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33" w:type="dxa"/>
        <w:tblInd w:w="-432" w:type="dxa"/>
        <w:tblLayout w:type="fixed"/>
        <w:tblLook w:val="0000" w:firstRow="0" w:lastRow="0" w:firstColumn="0" w:lastColumn="0" w:noHBand="0" w:noVBand="0"/>
      </w:tblPr>
      <w:tblGrid>
        <w:gridCol w:w="1958"/>
        <w:gridCol w:w="4722"/>
        <w:gridCol w:w="3353"/>
      </w:tblGrid>
      <w:tr w:rsidR="00F91464" w14:paraId="1EA3BA14" w14:textId="77777777" w:rsidTr="00F84646">
        <w:trPr>
          <w:trHeight w:val="696"/>
        </w:trPr>
        <w:tc>
          <w:tcPr>
            <w:tcW w:w="6680" w:type="dxa"/>
            <w:gridSpan w:val="2"/>
            <w:tcBorders>
              <w:bottom w:val="single" w:sz="18" w:space="0" w:color="auto"/>
            </w:tcBorders>
          </w:tcPr>
          <w:p w14:paraId="785E4034" w14:textId="77777777" w:rsidR="00F91464" w:rsidRDefault="00F91464" w:rsidP="00D436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2D1F583" w14:textId="77777777" w:rsidR="00F91464" w:rsidRDefault="00F91464" w:rsidP="00D436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53" w:type="dxa"/>
            <w:tcBorders>
              <w:bottom w:val="single" w:sz="18" w:space="0" w:color="auto"/>
            </w:tcBorders>
          </w:tcPr>
          <w:p w14:paraId="5BC48EB6" w14:textId="474CE3E2" w:rsidR="00F91464" w:rsidRDefault="001B6941" w:rsidP="00D43652">
            <w:pPr>
              <w:tabs>
                <w:tab w:val="left" w:pos="3010"/>
              </w:tabs>
              <w:jc w:val="center"/>
              <w:rPr>
                <w:sz w:val="52"/>
                <w:szCs w:val="52"/>
              </w:rPr>
            </w:pPr>
            <w:r>
              <w:rPr>
                <w:rFonts w:ascii="Univers Bold" w:hAnsi="Univers Bold"/>
                <w:b/>
                <w:sz w:val="72"/>
                <w:lang w:val="fr-CA"/>
              </w:rPr>
              <w:t xml:space="preserve">     </w:t>
            </w:r>
            <w:r w:rsidR="00F91464">
              <w:rPr>
                <w:rFonts w:ascii="Univers Bold" w:hAnsi="Univers Bold"/>
                <w:b/>
                <w:sz w:val="72"/>
                <w:lang w:val="fr-CA"/>
              </w:rPr>
              <w:t>EP</w:t>
            </w:r>
          </w:p>
        </w:tc>
      </w:tr>
      <w:tr w:rsidR="00F91464" w14:paraId="72F71315" w14:textId="77777777" w:rsidTr="00F84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0"/>
        </w:trPr>
        <w:tc>
          <w:tcPr>
            <w:tcW w:w="1958" w:type="dxa"/>
            <w:tcBorders>
              <w:top w:val="nil"/>
              <w:left w:val="nil"/>
              <w:bottom w:val="single" w:sz="36" w:space="0" w:color="auto"/>
              <w:right w:val="nil"/>
            </w:tcBorders>
          </w:tcPr>
          <w:p w14:paraId="0A266291" w14:textId="77777777" w:rsidR="00F91464" w:rsidRDefault="00F91464" w:rsidP="00D43652">
            <w:pPr>
              <w:spacing w:before="120"/>
            </w:pPr>
            <w:r>
              <w:rPr>
                <w:noProof/>
                <w:lang w:val="nl-NL" w:eastAsia="nl-NL"/>
              </w:rPr>
              <w:drawing>
                <wp:anchor distT="0" distB="0" distL="114300" distR="114300" simplePos="0" relativeHeight="251659264" behindDoc="0" locked="0" layoutInCell="1" allowOverlap="1" wp14:anchorId="2D009669" wp14:editId="6999AD5A">
                  <wp:simplePos x="0" y="0"/>
                  <wp:positionH relativeFrom="column">
                    <wp:posOffset>353060</wp:posOffset>
                  </wp:positionH>
                  <wp:positionV relativeFrom="paragraph">
                    <wp:posOffset>862965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nl-NL" w:eastAsia="nl-NL"/>
              </w:rPr>
              <w:drawing>
                <wp:anchor distT="0" distB="0" distL="114300" distR="114300" simplePos="0" relativeHeight="251660288" behindDoc="1" locked="0" layoutInCell="0" allowOverlap="1" wp14:anchorId="5D4BC5BB" wp14:editId="3EED82D5">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22" w:type="dxa"/>
            <w:tcBorders>
              <w:top w:val="nil"/>
              <w:left w:val="nil"/>
              <w:bottom w:val="single" w:sz="36" w:space="0" w:color="auto"/>
              <w:right w:val="nil"/>
            </w:tcBorders>
          </w:tcPr>
          <w:p w14:paraId="548BDA74" w14:textId="77777777" w:rsidR="00AA7F87" w:rsidRDefault="00AA7F87" w:rsidP="00D436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FDB6C89" w14:textId="2A27D10E" w:rsidR="00F91464" w:rsidRDefault="00F91464" w:rsidP="00D436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FDFB417" w14:textId="77777777" w:rsidR="00F91464" w:rsidRDefault="00F91464" w:rsidP="00D43652">
            <w:pPr>
              <w:rPr>
                <w:rFonts w:ascii="Univers" w:hAnsi="Univers"/>
                <w:b/>
                <w:sz w:val="32"/>
                <w:lang w:val="fr-CA"/>
              </w:rPr>
            </w:pPr>
            <w:r>
              <w:rPr>
                <w:rFonts w:ascii="Univers" w:hAnsi="Univers"/>
                <w:b/>
                <w:sz w:val="32"/>
                <w:lang w:val="fr-CA"/>
              </w:rPr>
              <w:t>Nations Unies pour</w:t>
            </w:r>
          </w:p>
          <w:p w14:paraId="640C949E" w14:textId="6B1973E6" w:rsidR="00F91464" w:rsidRDefault="00F91464" w:rsidP="00D43652">
            <w:pPr>
              <w:rPr>
                <w:rFonts w:ascii="Univers" w:hAnsi="Univers"/>
                <w:b/>
                <w:sz w:val="32"/>
                <w:lang w:val="fr-CA"/>
              </w:rPr>
            </w:pPr>
            <w:r>
              <w:rPr>
                <w:rFonts w:ascii="Univers" w:hAnsi="Univers"/>
                <w:b/>
                <w:sz w:val="32"/>
                <w:lang w:val="fr-CA"/>
              </w:rPr>
              <w:t>l</w:t>
            </w:r>
            <w:r w:rsidR="001B6941">
              <w:rPr>
                <w:rFonts w:ascii="Univers" w:hAnsi="Univers"/>
                <w:b/>
                <w:sz w:val="32"/>
                <w:lang w:val="fr-CA"/>
              </w:rPr>
              <w:t>’</w:t>
            </w:r>
            <w:r>
              <w:rPr>
                <w:rFonts w:ascii="Univers" w:hAnsi="Univers"/>
                <w:b/>
                <w:sz w:val="32"/>
                <w:lang w:val="fr-CA"/>
              </w:rPr>
              <w:t>environnement</w:t>
            </w:r>
          </w:p>
          <w:p w14:paraId="51AE6F6D" w14:textId="77777777" w:rsidR="00F91464" w:rsidRDefault="00F91464" w:rsidP="00D43652">
            <w:pPr>
              <w:spacing w:before="720"/>
              <w:ind w:left="158"/>
              <w:rPr>
                <w:lang w:val="fr-FR"/>
              </w:rPr>
            </w:pPr>
            <w:r>
              <w:rPr>
                <w:lang w:val="fr-FR"/>
              </w:rPr>
              <w:t xml:space="preserve"> </w:t>
            </w:r>
          </w:p>
        </w:tc>
        <w:tc>
          <w:tcPr>
            <w:tcW w:w="3353" w:type="dxa"/>
            <w:tcBorders>
              <w:top w:val="nil"/>
              <w:left w:val="nil"/>
              <w:bottom w:val="single" w:sz="36" w:space="0" w:color="auto"/>
              <w:right w:val="nil"/>
            </w:tcBorders>
          </w:tcPr>
          <w:p w14:paraId="3CB824F0" w14:textId="77777777" w:rsidR="00AA7F87" w:rsidRDefault="00AA7F87" w:rsidP="00D43652">
            <w:pPr>
              <w:rPr>
                <w:lang w:val="fr-FR"/>
              </w:rPr>
            </w:pPr>
          </w:p>
          <w:p w14:paraId="079671F6" w14:textId="14488237" w:rsidR="00F91464" w:rsidRPr="00DD3433" w:rsidRDefault="00F91464" w:rsidP="00D43652">
            <w:pPr>
              <w:rPr>
                <w:lang w:val="fr-FR"/>
              </w:rPr>
            </w:pPr>
            <w:r w:rsidRPr="00DD3433">
              <w:rPr>
                <w:lang w:val="fr-FR"/>
              </w:rPr>
              <w:t>Distr.</w:t>
            </w:r>
          </w:p>
          <w:p w14:paraId="319EADBB" w14:textId="77777777" w:rsidR="00F91464" w:rsidRPr="00DD3433" w:rsidRDefault="00F91464" w:rsidP="00D43652">
            <w:pPr>
              <w:rPr>
                <w:lang w:val="fr-FR"/>
              </w:rPr>
            </w:pPr>
            <w:r w:rsidRPr="00DD3433">
              <w:rPr>
                <w:lang w:val="fr-FR"/>
              </w:rPr>
              <w:t>GÉNÉRALE</w:t>
            </w:r>
          </w:p>
          <w:p w14:paraId="2F7B9DBA" w14:textId="77777777" w:rsidR="00F91464" w:rsidRPr="00DD3433" w:rsidRDefault="00F91464" w:rsidP="00D43652">
            <w:pPr>
              <w:rPr>
                <w:lang w:val="fr-FR"/>
              </w:rPr>
            </w:pPr>
          </w:p>
          <w:p w14:paraId="345EA44A" w14:textId="31B0045F" w:rsidR="00F91464" w:rsidRPr="001D58E4" w:rsidRDefault="00F91464" w:rsidP="00D43652">
            <w:pPr>
              <w:rPr>
                <w:lang w:val="fr-FR"/>
              </w:rPr>
            </w:pPr>
            <w:r>
              <w:fldChar w:fldCharType="begin"/>
            </w:r>
            <w:r w:rsidRPr="001D58E4">
              <w:rPr>
                <w:lang w:val="fr-FR"/>
              </w:rPr>
              <w:instrText xml:space="preserve"> DOCPROPERTY "Document number"  \* MERGEFORMAT </w:instrText>
            </w:r>
            <w:r>
              <w:fldChar w:fldCharType="separate"/>
            </w:r>
            <w:r w:rsidR="00F84646">
              <w:rPr>
                <w:lang w:val="fr-FR"/>
              </w:rPr>
              <w:t>UNEP/OzL.Pro/ExCom/91/42</w:t>
            </w:r>
            <w:r>
              <w:fldChar w:fldCharType="end"/>
            </w:r>
          </w:p>
          <w:p w14:paraId="2DD17BCF" w14:textId="57AE2D16" w:rsidR="00F91464" w:rsidRPr="001D58E4" w:rsidRDefault="00F91464" w:rsidP="00D43652">
            <w:pPr>
              <w:rPr>
                <w:lang w:val="fr-FR"/>
              </w:rPr>
            </w:pPr>
            <w:r>
              <w:fldChar w:fldCharType="begin"/>
            </w:r>
            <w:r w:rsidRPr="001D58E4">
              <w:rPr>
                <w:lang w:val="fr-FR"/>
              </w:rPr>
              <w:instrText xml:space="preserve"> DOCPROPERTY "Revision date" \@ "d MMMM YYYY"  \* MERGEFORMAT </w:instrText>
            </w:r>
            <w:r>
              <w:fldChar w:fldCharType="separate"/>
            </w:r>
            <w:r w:rsidRPr="001D58E4">
              <w:rPr>
                <w:lang w:val="fr-FR"/>
              </w:rPr>
              <w:t>18 novembre 2022</w:t>
            </w:r>
            <w:r>
              <w:fldChar w:fldCharType="end"/>
            </w:r>
          </w:p>
          <w:p w14:paraId="58876E44" w14:textId="77777777" w:rsidR="00F91464" w:rsidRDefault="00F91464" w:rsidP="00D43652">
            <w:pPr>
              <w:rPr>
                <w:caps/>
                <w:lang w:val="fr-FR"/>
              </w:rPr>
            </w:pPr>
            <w:r w:rsidRPr="001D58E4">
              <w:rPr>
                <w:caps/>
                <w:lang w:val="fr-FR"/>
              </w:rPr>
              <w:br/>
            </w:r>
            <w:r>
              <w:rPr>
                <w:caps/>
                <w:lang w:val="fr-FR"/>
              </w:rPr>
              <w:t>FRANÇAIS</w:t>
            </w:r>
          </w:p>
          <w:p w14:paraId="5E9E1E23" w14:textId="77777777" w:rsidR="00F91464" w:rsidRDefault="00F91464" w:rsidP="00D43652">
            <w:r>
              <w:t>ORIGINAL: ANGLAIS</w:t>
            </w:r>
          </w:p>
        </w:tc>
      </w:tr>
    </w:tbl>
    <w:p w14:paraId="37938094" w14:textId="34B80D04" w:rsidR="00CA59FB" w:rsidRPr="001D58E4" w:rsidRDefault="00F91464" w:rsidP="00876EAA">
      <w:pPr>
        <w:jc w:val="left"/>
        <w:rPr>
          <w:lang w:val="fr-FR"/>
        </w:rPr>
      </w:pPr>
      <w:r>
        <w:rPr>
          <w:lang w:val="fr-CA"/>
        </w:rPr>
        <w:t xml:space="preserve">COMITÉ EXÉCUTIF </w:t>
      </w:r>
      <w:r w:rsidR="00876EAA" w:rsidRPr="00876EAA">
        <w:rPr>
          <w:lang w:val="fr-FR"/>
        </w:rPr>
        <w:br/>
      </w:r>
      <w:r w:rsidR="001B6941">
        <w:rPr>
          <w:lang w:val="fr-FR"/>
        </w:rPr>
        <w:t xml:space="preserve"> </w:t>
      </w:r>
      <w:r w:rsidR="00876EAA" w:rsidRPr="00876EAA">
        <w:rPr>
          <w:lang w:val="fr-FR"/>
        </w:rPr>
        <w:t xml:space="preserve">DU FONDS MULTILATÉRAL AUX FINS </w:t>
      </w:r>
      <w:r w:rsidR="00876EAA" w:rsidRPr="00876EAA">
        <w:rPr>
          <w:lang w:val="fr-FR"/>
        </w:rPr>
        <w:br/>
      </w:r>
      <w:r w:rsidR="001B6941">
        <w:rPr>
          <w:lang w:val="fr-FR"/>
        </w:rPr>
        <w:t xml:space="preserve"> </w:t>
      </w:r>
      <w:r w:rsidR="00876EAA" w:rsidRPr="00876EAA">
        <w:rPr>
          <w:lang w:val="fr-FR"/>
        </w:rPr>
        <w:t>D</w:t>
      </w:r>
      <w:r w:rsidR="001B6941">
        <w:rPr>
          <w:lang w:val="fr-FR"/>
        </w:rPr>
        <w:t>’</w:t>
      </w:r>
      <w:r w:rsidR="00876EAA" w:rsidRPr="00876EAA">
        <w:rPr>
          <w:lang w:val="fr-FR"/>
        </w:rPr>
        <w:t>APPLICATION DU PROTOCOLE DE MONTRÉAL</w:t>
      </w:r>
      <w:r w:rsidR="00876EAA" w:rsidRPr="00876EAA">
        <w:rPr>
          <w:lang w:val="fr-FR"/>
        </w:rPr>
        <w:br/>
        <w:t>Quatre-vingt-onzième réunion</w:t>
      </w:r>
    </w:p>
    <w:p w14:paraId="30B87D1E" w14:textId="47C7680C" w:rsidR="00CA59FB" w:rsidRPr="001D58E4" w:rsidRDefault="00876EAA" w:rsidP="00CA59FB">
      <w:pPr>
        <w:jc w:val="left"/>
        <w:rPr>
          <w:lang w:val="fr-FR"/>
        </w:rPr>
      </w:pPr>
      <w:r w:rsidRPr="00876EAA">
        <w:rPr>
          <w:lang w:val="fr-FR"/>
        </w:rPr>
        <w:t>Montréal, 5–9 décembre 2022</w:t>
      </w:r>
    </w:p>
    <w:p w14:paraId="327A0E31" w14:textId="64E644E9" w:rsidR="002C5F08" w:rsidRPr="001D58E4" w:rsidRDefault="00876EAA" w:rsidP="002C5F08">
      <w:pPr>
        <w:jc w:val="left"/>
        <w:rPr>
          <w:lang w:val="fr-FR"/>
        </w:rPr>
      </w:pPr>
      <w:r w:rsidRPr="00876EAA">
        <w:rPr>
          <w:lang w:val="fr-FR"/>
        </w:rPr>
        <w:t>Point 9(d) de l</w:t>
      </w:r>
      <w:r w:rsidR="001B6941">
        <w:rPr>
          <w:lang w:val="fr-FR"/>
        </w:rPr>
        <w:t>’</w:t>
      </w:r>
      <w:r w:rsidRPr="00876EAA">
        <w:rPr>
          <w:lang w:val="fr-FR"/>
        </w:rPr>
        <w:t>ordre du jour provisoire</w:t>
      </w:r>
      <w:r w:rsidRPr="00876EAA">
        <w:rPr>
          <w:rStyle w:val="FootnoteReference"/>
          <w:lang w:val="fr-FR"/>
        </w:rPr>
        <w:footnoteReference w:id="1"/>
      </w:r>
    </w:p>
    <w:p w14:paraId="7A1C25E8" w14:textId="77777777" w:rsidR="00101513" w:rsidRPr="001D58E4" w:rsidRDefault="00101513" w:rsidP="00101513">
      <w:pPr>
        <w:rPr>
          <w:lang w:val="fr-FR"/>
        </w:rPr>
      </w:pPr>
    </w:p>
    <w:p w14:paraId="5207A9BB" w14:textId="77777777" w:rsidR="00101513" w:rsidRPr="001D58E4" w:rsidRDefault="00101513" w:rsidP="00101513">
      <w:pPr>
        <w:rPr>
          <w:lang w:val="fr-FR"/>
        </w:rPr>
      </w:pPr>
    </w:p>
    <w:p w14:paraId="3247C1B2" w14:textId="77777777" w:rsidR="00101513" w:rsidRPr="001D58E4" w:rsidRDefault="00101513" w:rsidP="00101513">
      <w:pPr>
        <w:rPr>
          <w:lang w:val="fr-FR"/>
        </w:rPr>
      </w:pPr>
    </w:p>
    <w:p w14:paraId="5AD6CF3C" w14:textId="02F8B2E3" w:rsidR="00437B20" w:rsidRDefault="00F84646" w:rsidP="00101513">
      <w:pPr>
        <w:jc w:val="center"/>
        <w:rPr>
          <w:b/>
          <w:lang w:val="fr-FR"/>
        </w:rPr>
      </w:pPr>
      <w:r w:rsidRPr="00876EAA">
        <w:rPr>
          <w:b/>
          <w:lang w:val="fr-FR"/>
        </w:rPr>
        <w:t>PROPOSITIONS DE PROJET</w:t>
      </w:r>
      <w:r w:rsidR="00EF589F">
        <w:rPr>
          <w:b/>
          <w:lang w:val="fr-FR"/>
        </w:rPr>
        <w:t>S</w:t>
      </w:r>
      <w:r w:rsidRPr="00876EAA">
        <w:rPr>
          <w:b/>
          <w:lang w:val="fr-FR"/>
        </w:rPr>
        <w:t> :</w:t>
      </w:r>
      <w:r w:rsidRPr="001D58E4">
        <w:rPr>
          <w:b/>
          <w:lang w:val="fr-FR"/>
        </w:rPr>
        <w:t xml:space="preserve"> </w:t>
      </w:r>
      <w:r w:rsidRPr="00876EAA">
        <w:rPr>
          <w:b/>
          <w:lang w:val="fr-FR"/>
        </w:rPr>
        <w:t>INDE</w:t>
      </w:r>
    </w:p>
    <w:p w14:paraId="35E11040" w14:textId="77777777" w:rsidR="00AA7F87" w:rsidRPr="001D58E4" w:rsidRDefault="00AA7F87" w:rsidP="00101513">
      <w:pPr>
        <w:jc w:val="center"/>
        <w:rPr>
          <w:b/>
          <w:lang w:val="fr-FR"/>
        </w:rPr>
      </w:pPr>
    </w:p>
    <w:p w14:paraId="7DD91041" w14:textId="77777777" w:rsidR="00437B20" w:rsidRPr="001D58E4" w:rsidRDefault="00437B20" w:rsidP="00437B20">
      <w:pPr>
        <w:rPr>
          <w:lang w:val="fr-FR"/>
        </w:rPr>
      </w:pPr>
    </w:p>
    <w:p w14:paraId="0B517731" w14:textId="77777777" w:rsidR="00437B20" w:rsidRPr="001D58E4" w:rsidRDefault="00437B20" w:rsidP="00437B20">
      <w:pPr>
        <w:rPr>
          <w:lang w:val="fr-FR"/>
        </w:rPr>
      </w:pPr>
    </w:p>
    <w:p w14:paraId="4F5643BA" w14:textId="7A5B2586" w:rsidR="00437B20" w:rsidRPr="001D58E4" w:rsidRDefault="00876EAA" w:rsidP="00437B20">
      <w:pPr>
        <w:ind w:firstLine="720"/>
        <w:rPr>
          <w:lang w:val="fr-FR"/>
        </w:rPr>
      </w:pPr>
      <w:r w:rsidRPr="00876EAA">
        <w:rPr>
          <w:lang w:val="fr-FR"/>
        </w:rPr>
        <w:t>Le présent document comporte les observations et la recommandation du Secrétariat sur les propositions de projet suivantes :</w:t>
      </w:r>
      <w:r w:rsidR="00437B20" w:rsidRPr="001D58E4">
        <w:rPr>
          <w:lang w:val="fr-FR"/>
        </w:rPr>
        <w:t xml:space="preserve"> </w:t>
      </w:r>
    </w:p>
    <w:p w14:paraId="3B7127DD" w14:textId="77777777" w:rsidR="00437B20" w:rsidRPr="001D58E4" w:rsidRDefault="00437B20" w:rsidP="00437B20">
      <w:pPr>
        <w:rPr>
          <w:lang w:val="fr-FR"/>
        </w:rPr>
      </w:pPr>
    </w:p>
    <w:p w14:paraId="7F131555" w14:textId="703D85C1" w:rsidR="00437B20" w:rsidRPr="00876EAA" w:rsidRDefault="00876EAA" w:rsidP="00437B20">
      <w:pPr>
        <w:rPr>
          <w:u w:val="single"/>
        </w:rPr>
      </w:pPr>
      <w:r w:rsidRPr="00876EAA">
        <w:rPr>
          <w:u w:val="single"/>
          <w:lang w:val="fr-FR"/>
        </w:rPr>
        <w:t>Élimination</w:t>
      </w:r>
    </w:p>
    <w:p w14:paraId="1A266C18" w14:textId="77777777" w:rsidR="00437B20" w:rsidRPr="003E392C" w:rsidRDefault="00437B20" w:rsidP="00437B20"/>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18"/>
        <w:gridCol w:w="2338"/>
      </w:tblGrid>
      <w:tr w:rsidR="0029299B" w:rsidRPr="003E392C" w14:paraId="1F07E3B6" w14:textId="77777777" w:rsidTr="00876EAA">
        <w:trPr>
          <w:trHeight w:val="324"/>
        </w:trPr>
        <w:tc>
          <w:tcPr>
            <w:tcW w:w="7018" w:type="dxa"/>
          </w:tcPr>
          <w:p w14:paraId="4F0DA544" w14:textId="0AE6B850" w:rsidR="0029299B" w:rsidRPr="001D58E4" w:rsidRDefault="00876EAA" w:rsidP="00763156">
            <w:pPr>
              <w:pStyle w:val="ListParagraph"/>
              <w:numPr>
                <w:ilvl w:val="0"/>
                <w:numId w:val="7"/>
              </w:numPr>
              <w:ind w:hanging="830"/>
              <w:rPr>
                <w:lang w:val="fr-FR"/>
              </w:rPr>
            </w:pPr>
            <w:r w:rsidRPr="00876EAA">
              <w:rPr>
                <w:lang w:val="fr-FR"/>
              </w:rPr>
              <w:t>Plan de gestion de l</w:t>
            </w:r>
            <w:r w:rsidR="001B6941">
              <w:rPr>
                <w:lang w:val="fr-FR"/>
              </w:rPr>
              <w:t>’</w:t>
            </w:r>
            <w:r w:rsidRPr="00876EAA">
              <w:rPr>
                <w:lang w:val="fr-FR"/>
              </w:rPr>
              <w:t>élimination des HCFC (phase II, quatrième tranche)</w:t>
            </w:r>
          </w:p>
        </w:tc>
        <w:tc>
          <w:tcPr>
            <w:tcW w:w="2338" w:type="dxa"/>
          </w:tcPr>
          <w:p w14:paraId="4A2FFD55" w14:textId="15A33E3E" w:rsidR="0029299B" w:rsidRPr="00876EAA" w:rsidRDefault="00876EAA" w:rsidP="00763156">
            <w:pPr>
              <w:jc w:val="right"/>
              <w:rPr>
                <w:highlight w:val="cyan"/>
              </w:rPr>
            </w:pPr>
            <w:r w:rsidRPr="00876EAA">
              <w:rPr>
                <w:lang w:val="fr-FR"/>
              </w:rPr>
              <w:t>PNUD, PNUE et Allemagne</w:t>
            </w:r>
          </w:p>
        </w:tc>
      </w:tr>
    </w:tbl>
    <w:p w14:paraId="0CB78341" w14:textId="69A45934" w:rsidR="00437B20" w:rsidRPr="003E392C" w:rsidRDefault="00437B20" w:rsidP="006B3EE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B3EE7" w:rsidRPr="003E392C" w14:paraId="3950E68A" w14:textId="77777777" w:rsidTr="001F5CBD">
        <w:tc>
          <w:tcPr>
            <w:tcW w:w="6941" w:type="dxa"/>
          </w:tcPr>
          <w:p w14:paraId="33882C89" w14:textId="4AB6621D" w:rsidR="006B3EE7" w:rsidRPr="001D58E4" w:rsidRDefault="00876EAA" w:rsidP="00763156">
            <w:pPr>
              <w:pStyle w:val="ListParagraph"/>
              <w:numPr>
                <w:ilvl w:val="0"/>
                <w:numId w:val="7"/>
              </w:numPr>
              <w:ind w:hanging="830"/>
              <w:rPr>
                <w:lang w:val="fr-FR"/>
              </w:rPr>
            </w:pPr>
            <w:r w:rsidRPr="00876EAA">
              <w:rPr>
                <w:lang w:val="fr-FR"/>
              </w:rPr>
              <w:t>Plan de gestion de l</w:t>
            </w:r>
            <w:r w:rsidR="001B6941">
              <w:rPr>
                <w:lang w:val="fr-FR"/>
              </w:rPr>
              <w:t>’</w:t>
            </w:r>
            <w:r w:rsidRPr="00876EAA">
              <w:rPr>
                <w:lang w:val="fr-FR"/>
              </w:rPr>
              <w:t>élimination des HCFC (phase III, première tranche)</w:t>
            </w:r>
          </w:p>
        </w:tc>
        <w:tc>
          <w:tcPr>
            <w:tcW w:w="2409" w:type="dxa"/>
          </w:tcPr>
          <w:p w14:paraId="0A214496" w14:textId="3170F1C7" w:rsidR="006B3EE7" w:rsidRPr="00876EAA" w:rsidRDefault="00876EAA" w:rsidP="00763156">
            <w:pPr>
              <w:jc w:val="right"/>
            </w:pPr>
            <w:r w:rsidRPr="00876EAA">
              <w:rPr>
                <w:lang w:val="fr-FR"/>
              </w:rPr>
              <w:t>PNUD, PNUE et Allemagne</w:t>
            </w:r>
          </w:p>
        </w:tc>
      </w:tr>
    </w:tbl>
    <w:p w14:paraId="60FF0C4F" w14:textId="77777777" w:rsidR="006B3EE7" w:rsidRPr="003E392C" w:rsidRDefault="006B3EE7" w:rsidP="006B3EE7"/>
    <w:p w14:paraId="773308AF" w14:textId="77777777" w:rsidR="00437B20" w:rsidRPr="003E392C" w:rsidRDefault="00437B20" w:rsidP="00437B20"/>
    <w:p w14:paraId="7BE12AFD" w14:textId="69C22264" w:rsidR="00437B20" w:rsidRPr="003E392C" w:rsidRDefault="00437B20" w:rsidP="00437B20"/>
    <w:p w14:paraId="083B3136" w14:textId="77777777" w:rsidR="00437B20" w:rsidRPr="003E392C" w:rsidRDefault="00437B20" w:rsidP="00437B20">
      <w:r w:rsidRPr="003E392C">
        <w:br w:type="page"/>
      </w:r>
    </w:p>
    <w:p w14:paraId="61DB9D7C" w14:textId="6CD47F37" w:rsidR="00437B20" w:rsidRPr="001D58E4" w:rsidRDefault="00876EAA" w:rsidP="001D58E4">
      <w:pPr>
        <w:spacing w:after="120"/>
        <w:jc w:val="center"/>
        <w:rPr>
          <w:b/>
          <w:lang w:val="fr-FR"/>
        </w:rPr>
      </w:pPr>
      <w:bookmarkStart w:id="0" w:name="_Hlk109224408"/>
      <w:bookmarkStart w:id="1" w:name="_Hlk119316994"/>
      <w:r w:rsidRPr="00876EAA">
        <w:rPr>
          <w:b/>
          <w:lang w:val="fr-FR"/>
        </w:rPr>
        <w:lastRenderedPageBreak/>
        <w:t>FICHE D</w:t>
      </w:r>
      <w:r w:rsidR="001B6941">
        <w:rPr>
          <w:b/>
          <w:lang w:val="fr-FR"/>
        </w:rPr>
        <w:t>’</w:t>
      </w:r>
      <w:r w:rsidRPr="00876EAA">
        <w:rPr>
          <w:b/>
          <w:lang w:val="fr-FR"/>
        </w:rPr>
        <w:t>ÉVALUATION DE PROJET - PROJETS PLURIANNUELS</w:t>
      </w:r>
    </w:p>
    <w:p w14:paraId="403E77D8" w14:textId="5C7E3854" w:rsidR="00437B20" w:rsidRPr="00876EAA" w:rsidRDefault="00876EAA" w:rsidP="001D58E4">
      <w:pPr>
        <w:spacing w:after="120"/>
        <w:jc w:val="center"/>
        <w:rPr>
          <w:b/>
          <w:bCs/>
        </w:rPr>
      </w:pPr>
      <w:r w:rsidRPr="00876EAA">
        <w:rPr>
          <w:b/>
          <w:bCs/>
          <w:lang w:val="fr-FR"/>
        </w:rPr>
        <w:t>INDE</w:t>
      </w:r>
    </w:p>
    <w:tbl>
      <w:tblPr>
        <w:tblStyle w:val="TableGrid"/>
        <w:tblW w:w="11340" w:type="dxa"/>
        <w:tblInd w:w="-882" w:type="dxa"/>
        <w:tblLayout w:type="fixed"/>
        <w:tblLook w:val="04A0" w:firstRow="1" w:lastRow="0" w:firstColumn="1" w:lastColumn="0" w:noHBand="0" w:noVBand="1"/>
      </w:tblPr>
      <w:tblGrid>
        <w:gridCol w:w="3089"/>
        <w:gridCol w:w="2697"/>
        <w:gridCol w:w="2547"/>
        <w:gridCol w:w="3007"/>
      </w:tblGrid>
      <w:tr w:rsidR="0039481A" w:rsidRPr="003E392C" w14:paraId="457FE69C" w14:textId="77777777" w:rsidTr="001D58E4">
        <w:trPr>
          <w:trHeight w:val="256"/>
        </w:trPr>
        <w:tc>
          <w:tcPr>
            <w:tcW w:w="3089" w:type="dxa"/>
            <w:hideMark/>
          </w:tcPr>
          <w:p w14:paraId="6AF6D1B6" w14:textId="0887406E" w:rsidR="0039481A" w:rsidRPr="00876EAA" w:rsidRDefault="00876EAA" w:rsidP="00763156">
            <w:pPr>
              <w:jc w:val="left"/>
              <w:rPr>
                <w:b/>
                <w:sz w:val="18"/>
                <w:szCs w:val="18"/>
              </w:rPr>
            </w:pPr>
            <w:bookmarkStart w:id="2" w:name="_Hlk115352703"/>
            <w:r w:rsidRPr="00876EAA">
              <w:rPr>
                <w:b/>
                <w:sz w:val="18"/>
                <w:szCs w:val="18"/>
                <w:lang w:val="fr-FR"/>
              </w:rPr>
              <w:t>(I) TITRE DU PROJET</w:t>
            </w:r>
          </w:p>
        </w:tc>
        <w:tc>
          <w:tcPr>
            <w:tcW w:w="2697" w:type="dxa"/>
            <w:hideMark/>
          </w:tcPr>
          <w:p w14:paraId="19D815F3" w14:textId="1944E948" w:rsidR="0039481A" w:rsidRPr="00876EAA" w:rsidRDefault="00876EAA" w:rsidP="00763156">
            <w:pPr>
              <w:jc w:val="center"/>
              <w:rPr>
                <w:b/>
                <w:sz w:val="18"/>
                <w:szCs w:val="18"/>
              </w:rPr>
            </w:pPr>
            <w:r w:rsidRPr="00876EAA">
              <w:rPr>
                <w:b/>
                <w:sz w:val="18"/>
                <w:szCs w:val="18"/>
                <w:lang w:val="fr-FR"/>
              </w:rPr>
              <w:t>AGENCE</w:t>
            </w:r>
          </w:p>
        </w:tc>
        <w:tc>
          <w:tcPr>
            <w:tcW w:w="2547" w:type="dxa"/>
            <w:hideMark/>
          </w:tcPr>
          <w:p w14:paraId="11CED53C" w14:textId="2C4434B9" w:rsidR="0039481A" w:rsidRPr="00876EAA" w:rsidRDefault="00876EAA" w:rsidP="00763156">
            <w:pPr>
              <w:jc w:val="center"/>
              <w:rPr>
                <w:b/>
                <w:sz w:val="18"/>
                <w:szCs w:val="18"/>
              </w:rPr>
            </w:pPr>
            <w:r w:rsidRPr="00876EAA">
              <w:rPr>
                <w:b/>
                <w:sz w:val="18"/>
                <w:szCs w:val="18"/>
                <w:lang w:val="fr-FR"/>
              </w:rPr>
              <w:t>RÉUNION D</w:t>
            </w:r>
            <w:r w:rsidR="001B6941">
              <w:rPr>
                <w:b/>
                <w:sz w:val="18"/>
                <w:szCs w:val="18"/>
                <w:lang w:val="fr-FR"/>
              </w:rPr>
              <w:t>’</w:t>
            </w:r>
            <w:r w:rsidRPr="00876EAA">
              <w:rPr>
                <w:b/>
                <w:sz w:val="18"/>
                <w:szCs w:val="18"/>
                <w:lang w:val="fr-FR"/>
              </w:rPr>
              <w:t>APPROBATION</w:t>
            </w:r>
          </w:p>
        </w:tc>
        <w:tc>
          <w:tcPr>
            <w:tcW w:w="3007" w:type="dxa"/>
            <w:hideMark/>
          </w:tcPr>
          <w:p w14:paraId="46D71CFD" w14:textId="74FF4ABC" w:rsidR="0039481A" w:rsidRPr="00876EAA" w:rsidRDefault="00876EAA" w:rsidP="00763156">
            <w:pPr>
              <w:jc w:val="center"/>
              <w:rPr>
                <w:b/>
                <w:sz w:val="18"/>
                <w:szCs w:val="18"/>
              </w:rPr>
            </w:pPr>
            <w:r w:rsidRPr="00876EAA">
              <w:rPr>
                <w:b/>
                <w:sz w:val="18"/>
                <w:szCs w:val="18"/>
                <w:lang w:val="fr-FR"/>
              </w:rPr>
              <w:t>MESURE DE RÉGLEMENTATION</w:t>
            </w:r>
          </w:p>
        </w:tc>
      </w:tr>
      <w:tr w:rsidR="0039481A" w:rsidRPr="003E392C" w14:paraId="5CA7C6E9" w14:textId="77777777" w:rsidTr="001D58E4">
        <w:trPr>
          <w:trHeight w:val="256"/>
        </w:trPr>
        <w:tc>
          <w:tcPr>
            <w:tcW w:w="3089" w:type="dxa"/>
            <w:vAlign w:val="center"/>
            <w:hideMark/>
          </w:tcPr>
          <w:p w14:paraId="56BEBA33" w14:textId="63C3193B" w:rsidR="0039481A" w:rsidRPr="001D58E4" w:rsidRDefault="00876EAA" w:rsidP="00763156">
            <w:pPr>
              <w:jc w:val="center"/>
              <w:rPr>
                <w:sz w:val="18"/>
                <w:szCs w:val="18"/>
                <w:lang w:val="fr-FR"/>
              </w:rPr>
            </w:pPr>
            <w:r w:rsidRPr="00876EAA">
              <w:rPr>
                <w:sz w:val="18"/>
                <w:szCs w:val="18"/>
                <w:lang w:val="fr-FR"/>
              </w:rPr>
              <w:t>Plan d</w:t>
            </w:r>
            <w:r w:rsidR="001B6941">
              <w:rPr>
                <w:sz w:val="18"/>
                <w:szCs w:val="18"/>
                <w:lang w:val="fr-FR"/>
              </w:rPr>
              <w:t>’</w:t>
            </w:r>
            <w:r w:rsidRPr="00876EAA">
              <w:rPr>
                <w:sz w:val="18"/>
                <w:szCs w:val="18"/>
                <w:lang w:val="fr-FR"/>
              </w:rPr>
              <w:t>élimination des HCFC (phase II)</w:t>
            </w:r>
          </w:p>
        </w:tc>
        <w:tc>
          <w:tcPr>
            <w:tcW w:w="2697" w:type="dxa"/>
            <w:vAlign w:val="center"/>
          </w:tcPr>
          <w:p w14:paraId="6DFA13F6" w14:textId="2CECA506" w:rsidR="0039481A" w:rsidRPr="001D58E4" w:rsidRDefault="00876EAA" w:rsidP="00763156">
            <w:pPr>
              <w:jc w:val="center"/>
              <w:rPr>
                <w:color w:val="000000" w:themeColor="text1"/>
                <w:sz w:val="18"/>
                <w:szCs w:val="18"/>
                <w:lang w:val="fr-FR"/>
              </w:rPr>
            </w:pPr>
            <w:r w:rsidRPr="00876EAA">
              <w:rPr>
                <w:color w:val="000000" w:themeColor="text1"/>
                <w:sz w:val="18"/>
                <w:szCs w:val="18"/>
                <w:lang w:val="fr-FR"/>
              </w:rPr>
              <w:t>PNUD (agence principale) PNUE, Allemagne</w:t>
            </w:r>
          </w:p>
        </w:tc>
        <w:tc>
          <w:tcPr>
            <w:tcW w:w="2547" w:type="dxa"/>
            <w:vAlign w:val="center"/>
          </w:tcPr>
          <w:p w14:paraId="2DDCB19D" w14:textId="1BA36D99" w:rsidR="0039481A" w:rsidRPr="00876EAA" w:rsidRDefault="00876EAA" w:rsidP="00763156">
            <w:pPr>
              <w:jc w:val="center"/>
              <w:rPr>
                <w:sz w:val="18"/>
                <w:szCs w:val="18"/>
              </w:rPr>
            </w:pPr>
            <w:r w:rsidRPr="00876EAA">
              <w:rPr>
                <w:sz w:val="18"/>
                <w:szCs w:val="18"/>
                <w:lang w:val="fr-FR"/>
              </w:rPr>
              <w:t>77</w:t>
            </w:r>
            <w:r w:rsidRPr="00F91464">
              <w:rPr>
                <w:sz w:val="18"/>
                <w:szCs w:val="18"/>
                <w:vertAlign w:val="superscript"/>
                <w:lang w:val="fr-FR"/>
              </w:rPr>
              <w:t>e</w:t>
            </w:r>
            <w:r w:rsidR="00F91464">
              <w:rPr>
                <w:sz w:val="18"/>
                <w:szCs w:val="18"/>
                <w:lang w:val="fr-FR"/>
              </w:rPr>
              <w:t xml:space="preserve"> </w:t>
            </w:r>
          </w:p>
        </w:tc>
        <w:tc>
          <w:tcPr>
            <w:tcW w:w="3007" w:type="dxa"/>
            <w:vAlign w:val="center"/>
          </w:tcPr>
          <w:p w14:paraId="0696A796" w14:textId="331DEC59" w:rsidR="0039481A" w:rsidRPr="00876EAA" w:rsidRDefault="00876EAA" w:rsidP="00763156">
            <w:pPr>
              <w:jc w:val="center"/>
              <w:rPr>
                <w:sz w:val="18"/>
                <w:szCs w:val="18"/>
              </w:rPr>
            </w:pPr>
            <w:r w:rsidRPr="00876EAA">
              <w:rPr>
                <w:sz w:val="18"/>
                <w:szCs w:val="18"/>
                <w:lang w:val="fr-FR"/>
              </w:rPr>
              <w:t>Élimination de 60% d</w:t>
            </w:r>
            <w:r w:rsidR="001B6941">
              <w:rPr>
                <w:sz w:val="18"/>
                <w:szCs w:val="18"/>
                <w:lang w:val="fr-FR"/>
              </w:rPr>
              <w:t>’</w:t>
            </w:r>
            <w:r w:rsidRPr="00876EAA">
              <w:rPr>
                <w:sz w:val="18"/>
                <w:szCs w:val="18"/>
                <w:lang w:val="fr-FR"/>
              </w:rPr>
              <w:t>ici 2023</w:t>
            </w:r>
          </w:p>
        </w:tc>
      </w:tr>
    </w:tbl>
    <w:p w14:paraId="2B86B2EF" w14:textId="77777777" w:rsidR="0039481A" w:rsidRPr="003E392C" w:rsidRDefault="0039481A" w:rsidP="0039481A">
      <w:pPr>
        <w:jc w:val="center"/>
        <w:rPr>
          <w:sz w:val="18"/>
          <w:szCs w:val="18"/>
        </w:rPr>
      </w:pPr>
    </w:p>
    <w:tbl>
      <w:tblPr>
        <w:tblStyle w:val="TableGrid"/>
        <w:tblW w:w="11340" w:type="dxa"/>
        <w:tblInd w:w="-8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100"/>
        <w:gridCol w:w="1350"/>
        <w:gridCol w:w="1890"/>
      </w:tblGrid>
      <w:tr w:rsidR="0039481A" w:rsidRPr="003E392C" w14:paraId="3060F626" w14:textId="77777777" w:rsidTr="001D58E4">
        <w:trPr>
          <w:trHeight w:val="258"/>
        </w:trPr>
        <w:tc>
          <w:tcPr>
            <w:tcW w:w="8100" w:type="dxa"/>
            <w:tcBorders>
              <w:top w:val="single" w:sz="4" w:space="0" w:color="666699"/>
              <w:left w:val="single" w:sz="4" w:space="0" w:color="666699"/>
              <w:bottom w:val="single" w:sz="4" w:space="0" w:color="666699"/>
              <w:right w:val="single" w:sz="4" w:space="0" w:color="666699"/>
            </w:tcBorders>
            <w:hideMark/>
          </w:tcPr>
          <w:p w14:paraId="698B4FF1" w14:textId="2182E76A" w:rsidR="0039481A" w:rsidRPr="001D58E4" w:rsidRDefault="00876EAA" w:rsidP="00763156">
            <w:pPr>
              <w:jc w:val="left"/>
              <w:rPr>
                <w:b/>
                <w:sz w:val="18"/>
                <w:szCs w:val="18"/>
                <w:lang w:val="fr-FR"/>
              </w:rPr>
            </w:pPr>
            <w:r w:rsidRPr="00876EAA">
              <w:rPr>
                <w:b/>
                <w:sz w:val="18"/>
                <w:szCs w:val="18"/>
                <w:lang w:val="fr-FR"/>
              </w:rPr>
              <w:t>(II) DERNIÈRES DONNÉES CONFORMÉMENT À L</w:t>
            </w:r>
            <w:r w:rsidR="001B6941">
              <w:rPr>
                <w:b/>
                <w:sz w:val="18"/>
                <w:szCs w:val="18"/>
                <w:lang w:val="fr-FR"/>
              </w:rPr>
              <w:t>’</w:t>
            </w:r>
            <w:r w:rsidRPr="00876EAA">
              <w:rPr>
                <w:b/>
                <w:sz w:val="18"/>
                <w:szCs w:val="18"/>
                <w:lang w:val="fr-FR"/>
              </w:rPr>
              <w:t>ARTICLE ARTICLE-7 (Annexe C Groupe l)</w:t>
            </w:r>
          </w:p>
        </w:tc>
        <w:tc>
          <w:tcPr>
            <w:tcW w:w="1350" w:type="dxa"/>
            <w:tcBorders>
              <w:top w:val="single" w:sz="4" w:space="0" w:color="666699"/>
              <w:left w:val="single" w:sz="4" w:space="0" w:color="666699"/>
              <w:bottom w:val="single" w:sz="4" w:space="0" w:color="666699"/>
              <w:right w:val="single" w:sz="4" w:space="0" w:color="666699"/>
            </w:tcBorders>
            <w:hideMark/>
          </w:tcPr>
          <w:p w14:paraId="2086B794" w14:textId="76BF1793" w:rsidR="0039481A" w:rsidRPr="003E392C" w:rsidRDefault="00876EAA" w:rsidP="00763156">
            <w:pPr>
              <w:jc w:val="center"/>
              <w:rPr>
                <w:sz w:val="18"/>
                <w:szCs w:val="18"/>
              </w:rPr>
            </w:pPr>
            <w:r w:rsidRPr="00876EAA">
              <w:rPr>
                <w:sz w:val="18"/>
                <w:szCs w:val="18"/>
                <w:lang w:val="fr-FR"/>
              </w:rPr>
              <w:t>Année :</w:t>
            </w:r>
            <w:r w:rsidR="0039481A" w:rsidRPr="00876EAA">
              <w:rPr>
                <w:sz w:val="18"/>
                <w:szCs w:val="18"/>
              </w:rPr>
              <w:t xml:space="preserve"> </w:t>
            </w:r>
            <w:r w:rsidR="0039481A" w:rsidRPr="003E392C">
              <w:rPr>
                <w:sz w:val="18"/>
                <w:szCs w:val="18"/>
              </w:rPr>
              <w:t>202</w:t>
            </w:r>
            <w:r w:rsidR="00C92748" w:rsidRPr="003E392C">
              <w:rPr>
                <w:sz w:val="18"/>
                <w:szCs w:val="18"/>
              </w:rPr>
              <w:t>1</w:t>
            </w:r>
          </w:p>
        </w:tc>
        <w:tc>
          <w:tcPr>
            <w:tcW w:w="1890" w:type="dxa"/>
            <w:tcBorders>
              <w:top w:val="single" w:sz="4" w:space="0" w:color="666699"/>
              <w:left w:val="single" w:sz="4" w:space="0" w:color="666699"/>
              <w:bottom w:val="single" w:sz="4" w:space="0" w:color="666699"/>
              <w:right w:val="single" w:sz="4" w:space="0" w:color="666699"/>
            </w:tcBorders>
            <w:hideMark/>
          </w:tcPr>
          <w:p w14:paraId="6B3D793C" w14:textId="5A2B4FBF" w:rsidR="0039481A" w:rsidRPr="00876EAA" w:rsidRDefault="00876EAA" w:rsidP="00763156">
            <w:pPr>
              <w:jc w:val="right"/>
              <w:rPr>
                <w:color w:val="000000" w:themeColor="text1"/>
                <w:sz w:val="18"/>
                <w:szCs w:val="18"/>
              </w:rPr>
            </w:pPr>
            <w:r w:rsidRPr="00876EAA">
              <w:rPr>
                <w:color w:val="000000" w:themeColor="text1"/>
                <w:sz w:val="18"/>
                <w:szCs w:val="18"/>
                <w:lang w:val="fr-FR"/>
              </w:rPr>
              <w:t>218</w:t>
            </w:r>
            <w:r w:rsidR="00D43652">
              <w:rPr>
                <w:color w:val="000000" w:themeColor="text1"/>
                <w:sz w:val="18"/>
                <w:szCs w:val="18"/>
                <w:lang w:val="fr-FR"/>
              </w:rPr>
              <w:t>,</w:t>
            </w:r>
            <w:r w:rsidRPr="00876EAA">
              <w:rPr>
                <w:color w:val="000000" w:themeColor="text1"/>
                <w:sz w:val="18"/>
                <w:szCs w:val="18"/>
                <w:lang w:val="fr-FR"/>
              </w:rPr>
              <w:t>47 tonnes PAO</w:t>
            </w:r>
          </w:p>
        </w:tc>
      </w:tr>
    </w:tbl>
    <w:p w14:paraId="12CFD351" w14:textId="77777777" w:rsidR="0039481A" w:rsidRPr="003E392C" w:rsidRDefault="0039481A" w:rsidP="0039481A">
      <w:pPr>
        <w:jc w:val="center"/>
        <w:rPr>
          <w:sz w:val="18"/>
          <w:szCs w:val="18"/>
        </w:rPr>
      </w:pPr>
    </w:p>
    <w:tbl>
      <w:tblPr>
        <w:tblStyle w:val="TableGrid"/>
        <w:tblW w:w="11340" w:type="dxa"/>
        <w:tblInd w:w="-8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593"/>
        <w:gridCol w:w="900"/>
        <w:gridCol w:w="748"/>
        <w:gridCol w:w="989"/>
        <w:gridCol w:w="1416"/>
        <w:gridCol w:w="1351"/>
        <w:gridCol w:w="900"/>
        <w:gridCol w:w="903"/>
        <w:gridCol w:w="650"/>
        <w:gridCol w:w="1890"/>
      </w:tblGrid>
      <w:tr w:rsidR="0039481A" w:rsidRPr="003E392C" w14:paraId="1AEF5767" w14:textId="77777777" w:rsidTr="001D58E4">
        <w:trPr>
          <w:trHeight w:val="216"/>
        </w:trPr>
        <w:tc>
          <w:tcPr>
            <w:tcW w:w="8800" w:type="dxa"/>
            <w:gridSpan w:val="8"/>
            <w:tcBorders>
              <w:top w:val="single" w:sz="4" w:space="0" w:color="666699"/>
              <w:left w:val="single" w:sz="4" w:space="0" w:color="666699"/>
              <w:bottom w:val="single" w:sz="4" w:space="0" w:color="666699"/>
              <w:right w:val="single" w:sz="4" w:space="0" w:color="666699"/>
            </w:tcBorders>
            <w:hideMark/>
          </w:tcPr>
          <w:p w14:paraId="49EA9727" w14:textId="3252A746" w:rsidR="0039481A" w:rsidRPr="001D58E4" w:rsidRDefault="00876EAA" w:rsidP="00763156">
            <w:pPr>
              <w:jc w:val="left"/>
              <w:rPr>
                <w:b/>
                <w:sz w:val="18"/>
                <w:szCs w:val="18"/>
                <w:lang w:val="fr-FR"/>
              </w:rPr>
            </w:pPr>
            <w:r w:rsidRPr="00876EAA">
              <w:rPr>
                <w:b/>
                <w:sz w:val="18"/>
                <w:szCs w:val="18"/>
                <w:lang w:val="fr-FR"/>
              </w:rPr>
              <w:t>(III) DERNIÈRES DONNÉES SECTORIELLES DU PROGRAMME DE PAYS (tonnes PAO)</w:t>
            </w:r>
          </w:p>
        </w:tc>
        <w:tc>
          <w:tcPr>
            <w:tcW w:w="2540" w:type="dxa"/>
            <w:gridSpan w:val="2"/>
            <w:tcBorders>
              <w:top w:val="single" w:sz="4" w:space="0" w:color="666699"/>
              <w:left w:val="single" w:sz="4" w:space="0" w:color="666699"/>
              <w:bottom w:val="single" w:sz="4" w:space="0" w:color="666699"/>
              <w:right w:val="single" w:sz="4" w:space="0" w:color="666699"/>
            </w:tcBorders>
            <w:hideMark/>
          </w:tcPr>
          <w:p w14:paraId="47B58D02" w14:textId="0B4FBB5F" w:rsidR="0039481A" w:rsidRPr="003E392C" w:rsidRDefault="00876EAA" w:rsidP="00763156">
            <w:pPr>
              <w:jc w:val="right"/>
              <w:rPr>
                <w:b/>
                <w:sz w:val="18"/>
                <w:szCs w:val="18"/>
              </w:rPr>
            </w:pPr>
            <w:r w:rsidRPr="00876EAA">
              <w:rPr>
                <w:b/>
                <w:sz w:val="18"/>
                <w:szCs w:val="18"/>
                <w:lang w:val="fr-FR"/>
              </w:rPr>
              <w:t>Année :</w:t>
            </w:r>
            <w:r w:rsidR="0039481A" w:rsidRPr="00876EAA">
              <w:rPr>
                <w:b/>
                <w:sz w:val="18"/>
                <w:szCs w:val="18"/>
              </w:rPr>
              <w:t xml:space="preserve"> </w:t>
            </w:r>
            <w:r w:rsidR="0039481A" w:rsidRPr="003E392C">
              <w:rPr>
                <w:b/>
                <w:sz w:val="18"/>
                <w:szCs w:val="18"/>
              </w:rPr>
              <w:t>2021</w:t>
            </w:r>
          </w:p>
        </w:tc>
      </w:tr>
      <w:tr w:rsidR="0039481A" w:rsidRPr="003E392C" w14:paraId="5B66F1E1" w14:textId="77777777" w:rsidTr="001D58E4">
        <w:trPr>
          <w:trHeight w:val="393"/>
        </w:trPr>
        <w:tc>
          <w:tcPr>
            <w:tcW w:w="1593" w:type="dxa"/>
            <w:tcBorders>
              <w:top w:val="single" w:sz="4" w:space="0" w:color="666699"/>
              <w:left w:val="single" w:sz="4" w:space="0" w:color="666699"/>
              <w:bottom w:val="single" w:sz="4" w:space="0" w:color="666699"/>
              <w:right w:val="single" w:sz="4" w:space="0" w:color="666699"/>
            </w:tcBorders>
            <w:hideMark/>
          </w:tcPr>
          <w:p w14:paraId="6AF8BD71" w14:textId="36580A82" w:rsidR="0039481A" w:rsidRPr="00876EAA" w:rsidRDefault="00876EAA" w:rsidP="00763156">
            <w:pPr>
              <w:jc w:val="center"/>
              <w:rPr>
                <w:sz w:val="18"/>
                <w:szCs w:val="18"/>
              </w:rPr>
            </w:pPr>
            <w:r w:rsidRPr="00876EAA">
              <w:rPr>
                <w:sz w:val="18"/>
                <w:szCs w:val="18"/>
                <w:lang w:val="fr-FR"/>
              </w:rPr>
              <w:t>Substance chimique</w:t>
            </w:r>
          </w:p>
        </w:tc>
        <w:tc>
          <w:tcPr>
            <w:tcW w:w="900" w:type="dxa"/>
            <w:tcBorders>
              <w:top w:val="single" w:sz="4" w:space="0" w:color="666699"/>
              <w:left w:val="single" w:sz="4" w:space="0" w:color="666699"/>
              <w:bottom w:val="single" w:sz="4" w:space="0" w:color="666699"/>
              <w:right w:val="single" w:sz="4" w:space="0" w:color="666699"/>
            </w:tcBorders>
            <w:hideMark/>
          </w:tcPr>
          <w:p w14:paraId="63888CA3" w14:textId="5F7BA08D" w:rsidR="0039481A" w:rsidRPr="00876EAA" w:rsidRDefault="00876EAA" w:rsidP="00763156">
            <w:pPr>
              <w:jc w:val="center"/>
              <w:rPr>
                <w:sz w:val="18"/>
                <w:szCs w:val="18"/>
              </w:rPr>
            </w:pPr>
            <w:r w:rsidRPr="00876EAA">
              <w:rPr>
                <w:sz w:val="18"/>
                <w:szCs w:val="18"/>
                <w:lang w:val="fr-FR"/>
              </w:rPr>
              <w:t>Aérosols</w:t>
            </w:r>
          </w:p>
        </w:tc>
        <w:tc>
          <w:tcPr>
            <w:tcW w:w="748" w:type="dxa"/>
            <w:tcBorders>
              <w:top w:val="single" w:sz="4" w:space="0" w:color="666699"/>
              <w:left w:val="single" w:sz="4" w:space="0" w:color="666699"/>
              <w:bottom w:val="single" w:sz="4" w:space="0" w:color="666699"/>
              <w:right w:val="single" w:sz="4" w:space="0" w:color="666699"/>
            </w:tcBorders>
            <w:hideMark/>
          </w:tcPr>
          <w:p w14:paraId="08883B56" w14:textId="1EA928AF" w:rsidR="0039481A" w:rsidRPr="00876EAA" w:rsidRDefault="00876EAA" w:rsidP="00763156">
            <w:pPr>
              <w:jc w:val="center"/>
              <w:rPr>
                <w:sz w:val="18"/>
                <w:szCs w:val="18"/>
              </w:rPr>
            </w:pPr>
            <w:r w:rsidRPr="00876EAA">
              <w:rPr>
                <w:sz w:val="18"/>
                <w:szCs w:val="18"/>
                <w:lang w:val="fr-FR"/>
              </w:rPr>
              <w:t>Mousses</w:t>
            </w:r>
          </w:p>
        </w:tc>
        <w:tc>
          <w:tcPr>
            <w:tcW w:w="989" w:type="dxa"/>
            <w:tcBorders>
              <w:top w:val="single" w:sz="4" w:space="0" w:color="666699"/>
              <w:left w:val="single" w:sz="4" w:space="0" w:color="666699"/>
              <w:bottom w:val="single" w:sz="4" w:space="0" w:color="666699"/>
              <w:right w:val="single" w:sz="4" w:space="0" w:color="666699"/>
            </w:tcBorders>
            <w:hideMark/>
          </w:tcPr>
          <w:p w14:paraId="6D58F7DB" w14:textId="002A738B" w:rsidR="0039481A" w:rsidRPr="00876EAA" w:rsidRDefault="00876EAA" w:rsidP="00763156">
            <w:pPr>
              <w:jc w:val="center"/>
              <w:rPr>
                <w:sz w:val="18"/>
                <w:szCs w:val="18"/>
              </w:rPr>
            </w:pPr>
            <w:r w:rsidRPr="00876EAA">
              <w:rPr>
                <w:sz w:val="18"/>
                <w:szCs w:val="18"/>
                <w:lang w:val="fr-FR"/>
              </w:rPr>
              <w:t>Lutte contre l</w:t>
            </w:r>
            <w:r w:rsidR="001B6941">
              <w:rPr>
                <w:sz w:val="18"/>
                <w:szCs w:val="18"/>
                <w:lang w:val="fr-FR"/>
              </w:rPr>
              <w:t>’</w:t>
            </w:r>
            <w:r w:rsidRPr="00876EAA">
              <w:rPr>
                <w:sz w:val="18"/>
                <w:szCs w:val="18"/>
                <w:lang w:val="fr-FR"/>
              </w:rPr>
              <w:t>incendie</w:t>
            </w:r>
          </w:p>
        </w:tc>
        <w:tc>
          <w:tcPr>
            <w:tcW w:w="2767" w:type="dxa"/>
            <w:gridSpan w:val="2"/>
            <w:tcBorders>
              <w:top w:val="single" w:sz="4" w:space="0" w:color="666699"/>
              <w:left w:val="single" w:sz="4" w:space="0" w:color="666699"/>
              <w:bottom w:val="single" w:sz="4" w:space="0" w:color="666699"/>
              <w:right w:val="single" w:sz="4" w:space="0" w:color="666699"/>
            </w:tcBorders>
            <w:hideMark/>
          </w:tcPr>
          <w:p w14:paraId="09296D72" w14:textId="3B595169" w:rsidR="0039481A" w:rsidRPr="00876EAA" w:rsidRDefault="00876EAA" w:rsidP="00763156">
            <w:pPr>
              <w:jc w:val="center"/>
              <w:rPr>
                <w:sz w:val="18"/>
                <w:szCs w:val="18"/>
              </w:rPr>
            </w:pPr>
            <w:r w:rsidRPr="00876EAA">
              <w:rPr>
                <w:sz w:val="18"/>
                <w:szCs w:val="18"/>
                <w:lang w:val="fr-FR"/>
              </w:rPr>
              <w:t>Réfrigération</w:t>
            </w:r>
          </w:p>
        </w:tc>
        <w:tc>
          <w:tcPr>
            <w:tcW w:w="900" w:type="dxa"/>
            <w:tcBorders>
              <w:top w:val="single" w:sz="4" w:space="0" w:color="666699"/>
              <w:left w:val="single" w:sz="4" w:space="0" w:color="666699"/>
              <w:bottom w:val="single" w:sz="4" w:space="0" w:color="666699"/>
              <w:right w:val="single" w:sz="4" w:space="0" w:color="666699"/>
            </w:tcBorders>
            <w:hideMark/>
          </w:tcPr>
          <w:p w14:paraId="15585CA6" w14:textId="27E8DA07" w:rsidR="0039481A" w:rsidRPr="00876EAA" w:rsidRDefault="00876EAA" w:rsidP="00763156">
            <w:pPr>
              <w:jc w:val="center"/>
              <w:rPr>
                <w:sz w:val="18"/>
                <w:szCs w:val="18"/>
              </w:rPr>
            </w:pPr>
            <w:r w:rsidRPr="00876EAA">
              <w:rPr>
                <w:sz w:val="18"/>
                <w:szCs w:val="18"/>
                <w:lang w:val="fr-FR"/>
              </w:rPr>
              <w:t>Solvant</w:t>
            </w:r>
          </w:p>
        </w:tc>
        <w:tc>
          <w:tcPr>
            <w:tcW w:w="903" w:type="dxa"/>
            <w:tcBorders>
              <w:top w:val="single" w:sz="4" w:space="0" w:color="666699"/>
              <w:left w:val="single" w:sz="4" w:space="0" w:color="666699"/>
              <w:bottom w:val="single" w:sz="4" w:space="0" w:color="666699"/>
              <w:right w:val="single" w:sz="4" w:space="0" w:color="666699"/>
            </w:tcBorders>
            <w:hideMark/>
          </w:tcPr>
          <w:p w14:paraId="79E7028D" w14:textId="61765746" w:rsidR="0039481A" w:rsidRPr="00876EAA" w:rsidRDefault="00876EAA" w:rsidP="00763156">
            <w:pPr>
              <w:jc w:val="center"/>
              <w:rPr>
                <w:sz w:val="18"/>
                <w:szCs w:val="18"/>
              </w:rPr>
            </w:pPr>
            <w:r w:rsidRPr="00876EAA">
              <w:rPr>
                <w:sz w:val="18"/>
                <w:szCs w:val="18"/>
                <w:lang w:val="fr-FR"/>
              </w:rPr>
              <w:t>Agents de transformation</w:t>
            </w:r>
          </w:p>
        </w:tc>
        <w:tc>
          <w:tcPr>
            <w:tcW w:w="650" w:type="dxa"/>
            <w:tcBorders>
              <w:top w:val="single" w:sz="4" w:space="0" w:color="666699"/>
              <w:left w:val="single" w:sz="4" w:space="0" w:color="666699"/>
              <w:bottom w:val="single" w:sz="4" w:space="0" w:color="666699"/>
              <w:right w:val="single" w:sz="4" w:space="0" w:color="666699"/>
            </w:tcBorders>
            <w:hideMark/>
          </w:tcPr>
          <w:p w14:paraId="2E59C88B" w14:textId="3BDC9679" w:rsidR="0039481A" w:rsidRPr="00876EAA" w:rsidRDefault="00876EAA" w:rsidP="00763156">
            <w:pPr>
              <w:jc w:val="center"/>
              <w:rPr>
                <w:sz w:val="18"/>
                <w:szCs w:val="18"/>
              </w:rPr>
            </w:pPr>
            <w:r w:rsidRPr="00876EAA">
              <w:rPr>
                <w:sz w:val="18"/>
                <w:szCs w:val="18"/>
                <w:lang w:val="fr-FR"/>
              </w:rPr>
              <w:t>Utilisation en laboratoire</w:t>
            </w:r>
          </w:p>
        </w:tc>
        <w:tc>
          <w:tcPr>
            <w:tcW w:w="1890" w:type="dxa"/>
            <w:tcBorders>
              <w:top w:val="single" w:sz="4" w:space="0" w:color="666699"/>
              <w:left w:val="single" w:sz="4" w:space="0" w:color="666699"/>
              <w:bottom w:val="single" w:sz="4" w:space="0" w:color="666699"/>
              <w:right w:val="single" w:sz="4" w:space="0" w:color="666699"/>
            </w:tcBorders>
            <w:hideMark/>
          </w:tcPr>
          <w:p w14:paraId="456F56EF" w14:textId="5336DD70" w:rsidR="0039481A" w:rsidRPr="00876EAA" w:rsidRDefault="00876EAA" w:rsidP="00763156">
            <w:pPr>
              <w:jc w:val="center"/>
              <w:rPr>
                <w:sz w:val="18"/>
                <w:szCs w:val="18"/>
              </w:rPr>
            </w:pPr>
            <w:r w:rsidRPr="00876EAA">
              <w:rPr>
                <w:sz w:val="18"/>
                <w:szCs w:val="18"/>
                <w:lang w:val="fr-FR"/>
              </w:rPr>
              <w:t>Consommation totale par secteur</w:t>
            </w:r>
          </w:p>
        </w:tc>
      </w:tr>
      <w:tr w:rsidR="0039481A" w:rsidRPr="003E392C" w14:paraId="252F37C1" w14:textId="77777777" w:rsidTr="001D58E4">
        <w:trPr>
          <w:trHeight w:val="216"/>
        </w:trPr>
        <w:tc>
          <w:tcPr>
            <w:tcW w:w="4230" w:type="dxa"/>
            <w:gridSpan w:val="4"/>
            <w:tcBorders>
              <w:top w:val="single" w:sz="4" w:space="0" w:color="666699"/>
              <w:left w:val="single" w:sz="4" w:space="0" w:color="666699"/>
              <w:bottom w:val="single" w:sz="4" w:space="0" w:color="666699"/>
              <w:right w:val="single" w:sz="4" w:space="0" w:color="666699"/>
            </w:tcBorders>
            <w:hideMark/>
          </w:tcPr>
          <w:p w14:paraId="175A2386" w14:textId="77777777" w:rsidR="0039481A" w:rsidRPr="003E392C" w:rsidRDefault="0039481A">
            <w:pPr>
              <w:jc w:val="center"/>
              <w:rPr>
                <w:sz w:val="18"/>
                <w:szCs w:val="18"/>
              </w:rPr>
            </w:pPr>
            <w:r w:rsidRPr="003E392C">
              <w:rPr>
                <w:sz w:val="18"/>
                <w:szCs w:val="18"/>
              </w:rPr>
              <w:t xml:space="preserve"> </w:t>
            </w:r>
          </w:p>
        </w:tc>
        <w:tc>
          <w:tcPr>
            <w:tcW w:w="1416" w:type="dxa"/>
            <w:tcBorders>
              <w:top w:val="single" w:sz="4" w:space="0" w:color="666699"/>
              <w:left w:val="single" w:sz="4" w:space="0" w:color="666699"/>
              <w:bottom w:val="single" w:sz="4" w:space="0" w:color="666699"/>
              <w:right w:val="single" w:sz="4" w:space="0" w:color="666699"/>
            </w:tcBorders>
            <w:hideMark/>
          </w:tcPr>
          <w:p w14:paraId="78119CE6" w14:textId="1458B54A" w:rsidR="0039481A" w:rsidRPr="00876EAA" w:rsidRDefault="00876EAA" w:rsidP="00763156">
            <w:pPr>
              <w:jc w:val="center"/>
              <w:rPr>
                <w:sz w:val="18"/>
                <w:szCs w:val="18"/>
              </w:rPr>
            </w:pPr>
            <w:r w:rsidRPr="00876EAA">
              <w:rPr>
                <w:sz w:val="18"/>
                <w:szCs w:val="18"/>
                <w:lang w:val="fr-FR"/>
              </w:rPr>
              <w:t>Fabrication</w:t>
            </w:r>
          </w:p>
        </w:tc>
        <w:tc>
          <w:tcPr>
            <w:tcW w:w="1351" w:type="dxa"/>
            <w:tcBorders>
              <w:top w:val="single" w:sz="4" w:space="0" w:color="666699"/>
              <w:left w:val="single" w:sz="4" w:space="0" w:color="666699"/>
              <w:bottom w:val="single" w:sz="4" w:space="0" w:color="666699"/>
              <w:right w:val="single" w:sz="4" w:space="0" w:color="666699"/>
            </w:tcBorders>
            <w:hideMark/>
          </w:tcPr>
          <w:p w14:paraId="56BD1FDC" w14:textId="7CA61E3B" w:rsidR="0039481A" w:rsidRPr="00876EAA" w:rsidRDefault="00876EAA" w:rsidP="00763156">
            <w:pPr>
              <w:jc w:val="center"/>
              <w:rPr>
                <w:sz w:val="18"/>
                <w:szCs w:val="18"/>
              </w:rPr>
            </w:pPr>
            <w:r w:rsidRPr="00876EAA">
              <w:rPr>
                <w:sz w:val="18"/>
                <w:szCs w:val="18"/>
                <w:lang w:val="fr-FR"/>
              </w:rPr>
              <w:t>Entretien</w:t>
            </w:r>
          </w:p>
        </w:tc>
        <w:tc>
          <w:tcPr>
            <w:tcW w:w="4343" w:type="dxa"/>
            <w:gridSpan w:val="4"/>
            <w:tcBorders>
              <w:top w:val="single" w:sz="4" w:space="0" w:color="666699"/>
              <w:left w:val="single" w:sz="4" w:space="0" w:color="666699"/>
              <w:bottom w:val="single" w:sz="4" w:space="0" w:color="666699"/>
              <w:right w:val="single" w:sz="4" w:space="0" w:color="666699"/>
            </w:tcBorders>
          </w:tcPr>
          <w:p w14:paraId="307C21F3" w14:textId="77777777" w:rsidR="0039481A" w:rsidRPr="003E392C" w:rsidRDefault="0039481A">
            <w:pPr>
              <w:jc w:val="center"/>
              <w:rPr>
                <w:sz w:val="18"/>
                <w:szCs w:val="18"/>
              </w:rPr>
            </w:pPr>
          </w:p>
        </w:tc>
      </w:tr>
      <w:tr w:rsidR="008C0AE2" w:rsidRPr="003E392C" w14:paraId="45E82256" w14:textId="77777777" w:rsidTr="001D58E4">
        <w:trPr>
          <w:trHeight w:val="216"/>
        </w:trPr>
        <w:tc>
          <w:tcPr>
            <w:tcW w:w="1593" w:type="dxa"/>
            <w:tcBorders>
              <w:top w:val="single" w:sz="4" w:space="0" w:color="666699"/>
              <w:left w:val="single" w:sz="4" w:space="0" w:color="666699"/>
              <w:bottom w:val="single" w:sz="4" w:space="0" w:color="666699"/>
              <w:right w:val="single" w:sz="4" w:space="0" w:color="666699"/>
            </w:tcBorders>
            <w:hideMark/>
          </w:tcPr>
          <w:p w14:paraId="1F7A9DBD" w14:textId="1144CDFD" w:rsidR="008C0AE2" w:rsidRPr="00876EAA" w:rsidRDefault="00876EAA" w:rsidP="00763156">
            <w:pPr>
              <w:jc w:val="left"/>
              <w:rPr>
                <w:sz w:val="18"/>
                <w:szCs w:val="18"/>
              </w:rPr>
            </w:pPr>
            <w:r w:rsidRPr="00876EAA">
              <w:rPr>
                <w:sz w:val="18"/>
                <w:szCs w:val="18"/>
                <w:lang w:val="fr-FR"/>
              </w:rPr>
              <w:t>HCFC-22</w:t>
            </w:r>
          </w:p>
        </w:tc>
        <w:tc>
          <w:tcPr>
            <w:tcW w:w="900" w:type="dxa"/>
            <w:tcBorders>
              <w:top w:val="single" w:sz="4" w:space="0" w:color="666699"/>
              <w:left w:val="single" w:sz="4" w:space="0" w:color="666699"/>
              <w:bottom w:val="single" w:sz="4" w:space="0" w:color="666699"/>
              <w:right w:val="single" w:sz="4" w:space="0" w:color="666699"/>
            </w:tcBorders>
          </w:tcPr>
          <w:p w14:paraId="3E021F19" w14:textId="77777777" w:rsidR="008C0AE2" w:rsidRPr="003E392C" w:rsidRDefault="008C0AE2" w:rsidP="008C0AE2">
            <w:pPr>
              <w:jc w:val="right"/>
              <w:rPr>
                <w:sz w:val="18"/>
                <w:szCs w:val="18"/>
              </w:rPr>
            </w:pPr>
          </w:p>
        </w:tc>
        <w:tc>
          <w:tcPr>
            <w:tcW w:w="748" w:type="dxa"/>
            <w:tcBorders>
              <w:top w:val="single" w:sz="4" w:space="0" w:color="666699"/>
              <w:left w:val="single" w:sz="4" w:space="0" w:color="666699"/>
              <w:bottom w:val="single" w:sz="4" w:space="0" w:color="666699"/>
              <w:right w:val="single" w:sz="4" w:space="0" w:color="666699"/>
            </w:tcBorders>
          </w:tcPr>
          <w:p w14:paraId="726FC7D6" w14:textId="77777777" w:rsidR="008C0AE2" w:rsidRPr="003E392C" w:rsidRDefault="008C0AE2" w:rsidP="008C0AE2">
            <w:pPr>
              <w:jc w:val="right"/>
              <w:rPr>
                <w:sz w:val="18"/>
                <w:szCs w:val="18"/>
              </w:rPr>
            </w:pPr>
          </w:p>
        </w:tc>
        <w:tc>
          <w:tcPr>
            <w:tcW w:w="989" w:type="dxa"/>
            <w:tcBorders>
              <w:top w:val="single" w:sz="4" w:space="0" w:color="666699"/>
              <w:left w:val="single" w:sz="4" w:space="0" w:color="666699"/>
              <w:bottom w:val="single" w:sz="4" w:space="0" w:color="666699"/>
              <w:right w:val="single" w:sz="4" w:space="0" w:color="666699"/>
            </w:tcBorders>
          </w:tcPr>
          <w:p w14:paraId="45526111" w14:textId="77777777" w:rsidR="008C0AE2" w:rsidRPr="003E392C" w:rsidRDefault="008C0AE2" w:rsidP="008C0AE2">
            <w:pPr>
              <w:jc w:val="right"/>
              <w:rPr>
                <w:sz w:val="18"/>
                <w:szCs w:val="18"/>
              </w:rPr>
            </w:pPr>
          </w:p>
        </w:tc>
        <w:tc>
          <w:tcPr>
            <w:tcW w:w="1416" w:type="dxa"/>
            <w:tcBorders>
              <w:top w:val="single" w:sz="4" w:space="0" w:color="666699"/>
              <w:left w:val="single" w:sz="4" w:space="0" w:color="666699"/>
              <w:bottom w:val="single" w:sz="4" w:space="0" w:color="666699"/>
              <w:right w:val="single" w:sz="4" w:space="0" w:color="666699"/>
            </w:tcBorders>
          </w:tcPr>
          <w:p w14:paraId="04629AA0" w14:textId="56CF85FC" w:rsidR="008C0AE2" w:rsidRPr="003E392C" w:rsidRDefault="008C0AE2" w:rsidP="008C0AE2">
            <w:pPr>
              <w:jc w:val="right"/>
              <w:rPr>
                <w:sz w:val="18"/>
                <w:szCs w:val="18"/>
              </w:rPr>
            </w:pPr>
            <w:r w:rsidRPr="003E392C">
              <w:rPr>
                <w:sz w:val="18"/>
                <w:szCs w:val="18"/>
              </w:rPr>
              <w:t>31</w:t>
            </w:r>
            <w:r w:rsidR="00D43652">
              <w:rPr>
                <w:sz w:val="18"/>
                <w:szCs w:val="18"/>
              </w:rPr>
              <w:t>,</w:t>
            </w:r>
            <w:r w:rsidRPr="003E392C">
              <w:rPr>
                <w:sz w:val="18"/>
                <w:szCs w:val="18"/>
              </w:rPr>
              <w:t>94</w:t>
            </w:r>
          </w:p>
        </w:tc>
        <w:tc>
          <w:tcPr>
            <w:tcW w:w="1351" w:type="dxa"/>
            <w:tcBorders>
              <w:top w:val="single" w:sz="4" w:space="0" w:color="666699"/>
              <w:left w:val="single" w:sz="4" w:space="0" w:color="666699"/>
              <w:bottom w:val="single" w:sz="4" w:space="0" w:color="666699"/>
              <w:right w:val="single" w:sz="4" w:space="0" w:color="666699"/>
            </w:tcBorders>
          </w:tcPr>
          <w:p w14:paraId="55D2B09C" w14:textId="18F2DD61" w:rsidR="008C0AE2" w:rsidRPr="003E392C" w:rsidRDefault="008C0AE2" w:rsidP="008C0AE2">
            <w:pPr>
              <w:jc w:val="right"/>
              <w:rPr>
                <w:sz w:val="18"/>
                <w:szCs w:val="18"/>
              </w:rPr>
            </w:pPr>
            <w:r w:rsidRPr="003E392C">
              <w:rPr>
                <w:sz w:val="18"/>
                <w:szCs w:val="18"/>
              </w:rPr>
              <w:t>203</w:t>
            </w:r>
            <w:r w:rsidR="00D43652">
              <w:rPr>
                <w:sz w:val="18"/>
                <w:szCs w:val="18"/>
              </w:rPr>
              <w:t>,</w:t>
            </w:r>
            <w:r w:rsidRPr="003E392C">
              <w:rPr>
                <w:sz w:val="18"/>
                <w:szCs w:val="18"/>
              </w:rPr>
              <w:t>40</w:t>
            </w:r>
          </w:p>
        </w:tc>
        <w:tc>
          <w:tcPr>
            <w:tcW w:w="900" w:type="dxa"/>
            <w:tcBorders>
              <w:top w:val="single" w:sz="4" w:space="0" w:color="666699"/>
              <w:left w:val="single" w:sz="4" w:space="0" w:color="666699"/>
              <w:bottom w:val="single" w:sz="4" w:space="0" w:color="666699"/>
              <w:right w:val="single" w:sz="4" w:space="0" w:color="666699"/>
            </w:tcBorders>
          </w:tcPr>
          <w:p w14:paraId="0ECE2B43" w14:textId="77777777" w:rsidR="008C0AE2" w:rsidRPr="003E392C" w:rsidRDefault="008C0AE2" w:rsidP="008C0AE2">
            <w:pPr>
              <w:jc w:val="right"/>
              <w:rPr>
                <w:sz w:val="18"/>
                <w:szCs w:val="18"/>
              </w:rPr>
            </w:pPr>
          </w:p>
        </w:tc>
        <w:tc>
          <w:tcPr>
            <w:tcW w:w="903" w:type="dxa"/>
            <w:tcBorders>
              <w:top w:val="single" w:sz="4" w:space="0" w:color="666699"/>
              <w:left w:val="single" w:sz="4" w:space="0" w:color="666699"/>
              <w:bottom w:val="single" w:sz="4" w:space="0" w:color="666699"/>
              <w:right w:val="single" w:sz="4" w:space="0" w:color="666699"/>
            </w:tcBorders>
          </w:tcPr>
          <w:p w14:paraId="165E73F9" w14:textId="77777777" w:rsidR="008C0AE2" w:rsidRPr="003E392C" w:rsidRDefault="008C0AE2" w:rsidP="008C0AE2">
            <w:pPr>
              <w:jc w:val="right"/>
              <w:rPr>
                <w:sz w:val="18"/>
                <w:szCs w:val="18"/>
              </w:rPr>
            </w:pPr>
          </w:p>
        </w:tc>
        <w:tc>
          <w:tcPr>
            <w:tcW w:w="650" w:type="dxa"/>
            <w:tcBorders>
              <w:top w:val="single" w:sz="4" w:space="0" w:color="666699"/>
              <w:left w:val="single" w:sz="4" w:space="0" w:color="666699"/>
              <w:bottom w:val="single" w:sz="4" w:space="0" w:color="666699"/>
              <w:right w:val="single" w:sz="4" w:space="0" w:color="666699"/>
            </w:tcBorders>
          </w:tcPr>
          <w:p w14:paraId="4093C7A3" w14:textId="77777777" w:rsidR="008C0AE2" w:rsidRPr="003E392C" w:rsidRDefault="008C0AE2" w:rsidP="008C0AE2">
            <w:pPr>
              <w:jc w:val="right"/>
              <w:rPr>
                <w:sz w:val="18"/>
                <w:szCs w:val="18"/>
              </w:rPr>
            </w:pPr>
          </w:p>
        </w:tc>
        <w:tc>
          <w:tcPr>
            <w:tcW w:w="1890" w:type="dxa"/>
            <w:tcBorders>
              <w:top w:val="single" w:sz="4" w:space="0" w:color="666699"/>
              <w:left w:val="single" w:sz="4" w:space="0" w:color="666699"/>
              <w:bottom w:val="single" w:sz="4" w:space="0" w:color="666699"/>
              <w:right w:val="single" w:sz="4" w:space="0" w:color="666699"/>
            </w:tcBorders>
          </w:tcPr>
          <w:p w14:paraId="005E8A31" w14:textId="4A3FDBF0" w:rsidR="008C0AE2" w:rsidRPr="003E392C" w:rsidRDefault="008C0AE2" w:rsidP="008C0AE2">
            <w:pPr>
              <w:jc w:val="right"/>
              <w:rPr>
                <w:sz w:val="18"/>
                <w:szCs w:val="18"/>
              </w:rPr>
            </w:pPr>
            <w:r w:rsidRPr="003E392C">
              <w:rPr>
                <w:color w:val="000000" w:themeColor="text1"/>
                <w:sz w:val="18"/>
                <w:szCs w:val="18"/>
              </w:rPr>
              <w:t>235</w:t>
            </w:r>
            <w:r w:rsidR="00D43652">
              <w:rPr>
                <w:color w:val="000000" w:themeColor="text1"/>
                <w:sz w:val="18"/>
                <w:szCs w:val="18"/>
              </w:rPr>
              <w:t>,</w:t>
            </w:r>
            <w:r w:rsidRPr="003E392C">
              <w:rPr>
                <w:color w:val="000000" w:themeColor="text1"/>
                <w:sz w:val="18"/>
                <w:szCs w:val="18"/>
              </w:rPr>
              <w:t>34</w:t>
            </w:r>
          </w:p>
        </w:tc>
      </w:tr>
      <w:tr w:rsidR="008C0AE2" w:rsidRPr="003E392C" w14:paraId="58942358" w14:textId="77777777" w:rsidTr="001D58E4">
        <w:trPr>
          <w:trHeight w:val="216"/>
        </w:trPr>
        <w:tc>
          <w:tcPr>
            <w:tcW w:w="1593" w:type="dxa"/>
            <w:tcBorders>
              <w:top w:val="single" w:sz="4" w:space="0" w:color="666699"/>
              <w:left w:val="single" w:sz="4" w:space="0" w:color="666699"/>
              <w:bottom w:val="single" w:sz="4" w:space="0" w:color="666699"/>
              <w:right w:val="single" w:sz="4" w:space="0" w:color="666699"/>
            </w:tcBorders>
            <w:hideMark/>
          </w:tcPr>
          <w:p w14:paraId="757A2158" w14:textId="4BBD9610" w:rsidR="008C0AE2" w:rsidRPr="00876EAA" w:rsidRDefault="00876EAA" w:rsidP="00763156">
            <w:pPr>
              <w:jc w:val="left"/>
              <w:rPr>
                <w:sz w:val="18"/>
                <w:szCs w:val="18"/>
              </w:rPr>
            </w:pPr>
            <w:r w:rsidRPr="00876EAA">
              <w:rPr>
                <w:sz w:val="18"/>
                <w:szCs w:val="18"/>
                <w:lang w:val="fr-FR"/>
              </w:rPr>
              <w:t>HCFC-123</w:t>
            </w:r>
          </w:p>
        </w:tc>
        <w:tc>
          <w:tcPr>
            <w:tcW w:w="900" w:type="dxa"/>
            <w:tcBorders>
              <w:top w:val="single" w:sz="4" w:space="0" w:color="666699"/>
              <w:left w:val="single" w:sz="4" w:space="0" w:color="666699"/>
              <w:bottom w:val="single" w:sz="4" w:space="0" w:color="666699"/>
              <w:right w:val="single" w:sz="4" w:space="0" w:color="666699"/>
            </w:tcBorders>
          </w:tcPr>
          <w:p w14:paraId="695E2EF8" w14:textId="77777777" w:rsidR="008C0AE2" w:rsidRPr="003E392C" w:rsidRDefault="008C0AE2" w:rsidP="008C0AE2">
            <w:pPr>
              <w:jc w:val="right"/>
              <w:rPr>
                <w:sz w:val="18"/>
                <w:szCs w:val="18"/>
              </w:rPr>
            </w:pPr>
          </w:p>
        </w:tc>
        <w:tc>
          <w:tcPr>
            <w:tcW w:w="748" w:type="dxa"/>
            <w:tcBorders>
              <w:top w:val="single" w:sz="4" w:space="0" w:color="666699"/>
              <w:left w:val="single" w:sz="4" w:space="0" w:color="666699"/>
              <w:bottom w:val="single" w:sz="4" w:space="0" w:color="666699"/>
              <w:right w:val="single" w:sz="4" w:space="0" w:color="666699"/>
            </w:tcBorders>
          </w:tcPr>
          <w:p w14:paraId="5D3CBFA0" w14:textId="77777777" w:rsidR="008C0AE2" w:rsidRPr="003E392C" w:rsidRDefault="008C0AE2" w:rsidP="008C0AE2">
            <w:pPr>
              <w:jc w:val="right"/>
              <w:rPr>
                <w:sz w:val="18"/>
                <w:szCs w:val="18"/>
              </w:rPr>
            </w:pPr>
          </w:p>
        </w:tc>
        <w:tc>
          <w:tcPr>
            <w:tcW w:w="989" w:type="dxa"/>
            <w:tcBorders>
              <w:top w:val="single" w:sz="4" w:space="0" w:color="666699"/>
              <w:left w:val="single" w:sz="4" w:space="0" w:color="666699"/>
              <w:bottom w:val="single" w:sz="4" w:space="0" w:color="666699"/>
              <w:right w:val="single" w:sz="4" w:space="0" w:color="666699"/>
            </w:tcBorders>
          </w:tcPr>
          <w:p w14:paraId="7E904DAA" w14:textId="1336E079" w:rsidR="008C0AE2" w:rsidRPr="003E392C" w:rsidRDefault="008C0AE2" w:rsidP="008C0AE2">
            <w:pPr>
              <w:jc w:val="right"/>
              <w:rPr>
                <w:sz w:val="18"/>
                <w:szCs w:val="18"/>
              </w:rPr>
            </w:pPr>
            <w:r w:rsidRPr="003E392C">
              <w:rPr>
                <w:sz w:val="18"/>
                <w:szCs w:val="18"/>
              </w:rPr>
              <w:t>0</w:t>
            </w:r>
            <w:r w:rsidR="00D43652">
              <w:rPr>
                <w:sz w:val="18"/>
                <w:szCs w:val="18"/>
              </w:rPr>
              <w:t>,</w:t>
            </w:r>
            <w:r w:rsidRPr="003E392C">
              <w:rPr>
                <w:sz w:val="18"/>
                <w:szCs w:val="18"/>
              </w:rPr>
              <w:t>48</w:t>
            </w:r>
          </w:p>
        </w:tc>
        <w:tc>
          <w:tcPr>
            <w:tcW w:w="1416" w:type="dxa"/>
            <w:tcBorders>
              <w:top w:val="single" w:sz="4" w:space="0" w:color="666699"/>
              <w:left w:val="single" w:sz="4" w:space="0" w:color="666699"/>
              <w:bottom w:val="single" w:sz="4" w:space="0" w:color="666699"/>
              <w:right w:val="single" w:sz="4" w:space="0" w:color="666699"/>
            </w:tcBorders>
          </w:tcPr>
          <w:p w14:paraId="01006C39" w14:textId="77777777" w:rsidR="008C0AE2" w:rsidRPr="003E392C" w:rsidRDefault="008C0AE2" w:rsidP="008C0AE2">
            <w:pPr>
              <w:jc w:val="right"/>
              <w:rPr>
                <w:sz w:val="18"/>
                <w:szCs w:val="18"/>
              </w:rPr>
            </w:pPr>
          </w:p>
        </w:tc>
        <w:tc>
          <w:tcPr>
            <w:tcW w:w="1351" w:type="dxa"/>
            <w:tcBorders>
              <w:top w:val="single" w:sz="4" w:space="0" w:color="666699"/>
              <w:left w:val="single" w:sz="4" w:space="0" w:color="666699"/>
              <w:bottom w:val="single" w:sz="4" w:space="0" w:color="666699"/>
              <w:right w:val="single" w:sz="4" w:space="0" w:color="666699"/>
            </w:tcBorders>
          </w:tcPr>
          <w:p w14:paraId="084464C2" w14:textId="4402A260" w:rsidR="008C0AE2" w:rsidRPr="003E392C" w:rsidRDefault="008C0AE2" w:rsidP="008C0AE2">
            <w:pPr>
              <w:jc w:val="right"/>
              <w:rPr>
                <w:sz w:val="18"/>
                <w:szCs w:val="18"/>
              </w:rPr>
            </w:pPr>
            <w:r w:rsidRPr="003E392C">
              <w:rPr>
                <w:sz w:val="18"/>
                <w:szCs w:val="18"/>
              </w:rPr>
              <w:t>0</w:t>
            </w:r>
            <w:r w:rsidR="00D43652">
              <w:rPr>
                <w:sz w:val="18"/>
                <w:szCs w:val="18"/>
              </w:rPr>
              <w:t>,</w:t>
            </w:r>
            <w:r w:rsidRPr="003E392C">
              <w:rPr>
                <w:sz w:val="18"/>
                <w:szCs w:val="18"/>
              </w:rPr>
              <w:t>46</w:t>
            </w:r>
          </w:p>
        </w:tc>
        <w:tc>
          <w:tcPr>
            <w:tcW w:w="900" w:type="dxa"/>
            <w:tcBorders>
              <w:top w:val="single" w:sz="4" w:space="0" w:color="666699"/>
              <w:left w:val="single" w:sz="4" w:space="0" w:color="666699"/>
              <w:bottom w:val="single" w:sz="4" w:space="0" w:color="666699"/>
              <w:right w:val="single" w:sz="4" w:space="0" w:color="666699"/>
            </w:tcBorders>
          </w:tcPr>
          <w:p w14:paraId="42DA13BC" w14:textId="77777777" w:rsidR="008C0AE2" w:rsidRPr="003E392C" w:rsidRDefault="008C0AE2" w:rsidP="008C0AE2">
            <w:pPr>
              <w:jc w:val="right"/>
              <w:rPr>
                <w:sz w:val="18"/>
                <w:szCs w:val="18"/>
              </w:rPr>
            </w:pPr>
          </w:p>
        </w:tc>
        <w:tc>
          <w:tcPr>
            <w:tcW w:w="903" w:type="dxa"/>
            <w:tcBorders>
              <w:top w:val="single" w:sz="4" w:space="0" w:color="666699"/>
              <w:left w:val="single" w:sz="4" w:space="0" w:color="666699"/>
              <w:bottom w:val="single" w:sz="4" w:space="0" w:color="666699"/>
              <w:right w:val="single" w:sz="4" w:space="0" w:color="666699"/>
            </w:tcBorders>
          </w:tcPr>
          <w:p w14:paraId="4333ED8C" w14:textId="77777777" w:rsidR="008C0AE2" w:rsidRPr="003E392C" w:rsidRDefault="008C0AE2" w:rsidP="008C0AE2">
            <w:pPr>
              <w:jc w:val="right"/>
              <w:rPr>
                <w:sz w:val="18"/>
                <w:szCs w:val="18"/>
              </w:rPr>
            </w:pPr>
          </w:p>
        </w:tc>
        <w:tc>
          <w:tcPr>
            <w:tcW w:w="650" w:type="dxa"/>
            <w:tcBorders>
              <w:top w:val="single" w:sz="4" w:space="0" w:color="666699"/>
              <w:left w:val="single" w:sz="4" w:space="0" w:color="666699"/>
              <w:bottom w:val="single" w:sz="4" w:space="0" w:color="666699"/>
              <w:right w:val="single" w:sz="4" w:space="0" w:color="666699"/>
            </w:tcBorders>
          </w:tcPr>
          <w:p w14:paraId="3A2CF8B7" w14:textId="77777777" w:rsidR="008C0AE2" w:rsidRPr="003E392C" w:rsidRDefault="008C0AE2" w:rsidP="008C0AE2">
            <w:pPr>
              <w:jc w:val="right"/>
              <w:rPr>
                <w:sz w:val="18"/>
                <w:szCs w:val="18"/>
              </w:rPr>
            </w:pPr>
          </w:p>
        </w:tc>
        <w:tc>
          <w:tcPr>
            <w:tcW w:w="1890" w:type="dxa"/>
            <w:tcBorders>
              <w:top w:val="single" w:sz="4" w:space="0" w:color="666699"/>
              <w:left w:val="single" w:sz="4" w:space="0" w:color="666699"/>
              <w:bottom w:val="single" w:sz="4" w:space="0" w:color="666699"/>
              <w:right w:val="single" w:sz="4" w:space="0" w:color="666699"/>
            </w:tcBorders>
          </w:tcPr>
          <w:p w14:paraId="6A4E4AB0" w14:textId="31DD1BF8" w:rsidR="008C0AE2" w:rsidRPr="003E392C" w:rsidRDefault="008C0AE2" w:rsidP="008C0AE2">
            <w:pPr>
              <w:jc w:val="right"/>
              <w:rPr>
                <w:sz w:val="18"/>
                <w:szCs w:val="18"/>
              </w:rPr>
            </w:pPr>
            <w:r w:rsidRPr="003E392C">
              <w:rPr>
                <w:color w:val="000000" w:themeColor="text1"/>
                <w:sz w:val="18"/>
                <w:szCs w:val="18"/>
              </w:rPr>
              <w:t>0</w:t>
            </w:r>
            <w:r w:rsidR="00D43652">
              <w:rPr>
                <w:color w:val="000000" w:themeColor="text1"/>
                <w:sz w:val="18"/>
                <w:szCs w:val="18"/>
              </w:rPr>
              <w:t>,</w:t>
            </w:r>
            <w:r w:rsidRPr="003E392C">
              <w:rPr>
                <w:color w:val="000000" w:themeColor="text1"/>
                <w:sz w:val="18"/>
                <w:szCs w:val="18"/>
              </w:rPr>
              <w:t>94</w:t>
            </w:r>
          </w:p>
        </w:tc>
      </w:tr>
    </w:tbl>
    <w:p w14:paraId="1AF421E3" w14:textId="77777777" w:rsidR="0039481A" w:rsidRPr="003E392C" w:rsidRDefault="0039481A" w:rsidP="0039481A">
      <w:pPr>
        <w:jc w:val="center"/>
        <w:rPr>
          <w:sz w:val="18"/>
          <w:szCs w:val="18"/>
        </w:rPr>
      </w:pPr>
    </w:p>
    <w:tbl>
      <w:tblPr>
        <w:tblStyle w:val="TableGrid"/>
        <w:tblW w:w="11340" w:type="dxa"/>
        <w:tblInd w:w="-8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98"/>
        <w:gridCol w:w="1803"/>
        <w:gridCol w:w="4660"/>
        <w:gridCol w:w="2079"/>
      </w:tblGrid>
      <w:tr w:rsidR="0039481A" w:rsidRPr="00AA7F87" w14:paraId="70416901" w14:textId="77777777" w:rsidTr="001D58E4">
        <w:trPr>
          <w:trHeight w:val="254"/>
        </w:trPr>
        <w:tc>
          <w:tcPr>
            <w:tcW w:w="11340" w:type="dxa"/>
            <w:gridSpan w:val="4"/>
            <w:tcBorders>
              <w:top w:val="single" w:sz="4" w:space="0" w:color="666699"/>
              <w:left w:val="single" w:sz="4" w:space="0" w:color="666699"/>
              <w:bottom w:val="single" w:sz="4" w:space="0" w:color="666699"/>
              <w:right w:val="single" w:sz="4" w:space="0" w:color="666699"/>
            </w:tcBorders>
            <w:hideMark/>
          </w:tcPr>
          <w:p w14:paraId="22C4BADD" w14:textId="0A8339C9" w:rsidR="0039481A" w:rsidRPr="001D58E4" w:rsidRDefault="00876EAA" w:rsidP="00763156">
            <w:pPr>
              <w:jc w:val="left"/>
              <w:rPr>
                <w:b/>
                <w:sz w:val="18"/>
                <w:szCs w:val="18"/>
                <w:lang w:val="fr-FR"/>
              </w:rPr>
            </w:pPr>
            <w:r w:rsidRPr="00876EAA">
              <w:rPr>
                <w:b/>
                <w:sz w:val="18"/>
                <w:szCs w:val="18"/>
                <w:lang w:val="fr-FR"/>
              </w:rPr>
              <w:t>(IV) DONNÉES SUR LA CONSOMMATION (tonnes PAO)</w:t>
            </w:r>
          </w:p>
        </w:tc>
      </w:tr>
      <w:tr w:rsidR="0039481A" w:rsidRPr="003E392C" w14:paraId="6CA8CFFB" w14:textId="77777777" w:rsidTr="001D58E4">
        <w:trPr>
          <w:trHeight w:val="254"/>
        </w:trPr>
        <w:tc>
          <w:tcPr>
            <w:tcW w:w="2798" w:type="dxa"/>
            <w:tcBorders>
              <w:top w:val="single" w:sz="4" w:space="0" w:color="666699"/>
              <w:left w:val="single" w:sz="4" w:space="0" w:color="666699"/>
              <w:bottom w:val="single" w:sz="4" w:space="0" w:color="666699"/>
              <w:right w:val="single" w:sz="4" w:space="0" w:color="666699"/>
            </w:tcBorders>
            <w:hideMark/>
          </w:tcPr>
          <w:p w14:paraId="18663876" w14:textId="7FA33189" w:rsidR="0039481A" w:rsidRPr="00876EAA" w:rsidRDefault="00876EAA" w:rsidP="00763156">
            <w:pPr>
              <w:jc w:val="center"/>
              <w:rPr>
                <w:sz w:val="18"/>
                <w:szCs w:val="18"/>
              </w:rPr>
            </w:pPr>
            <w:r w:rsidRPr="00876EAA">
              <w:rPr>
                <w:sz w:val="18"/>
                <w:szCs w:val="18"/>
                <w:lang w:val="fr-FR"/>
              </w:rPr>
              <w:t>Valeur de référence 2009-2010 :</w:t>
            </w:r>
          </w:p>
        </w:tc>
        <w:tc>
          <w:tcPr>
            <w:tcW w:w="1803" w:type="dxa"/>
            <w:tcBorders>
              <w:top w:val="single" w:sz="4" w:space="0" w:color="666699"/>
              <w:left w:val="single" w:sz="4" w:space="0" w:color="666699"/>
              <w:bottom w:val="single" w:sz="4" w:space="0" w:color="666699"/>
              <w:right w:val="single" w:sz="4" w:space="0" w:color="666699"/>
            </w:tcBorders>
            <w:hideMark/>
          </w:tcPr>
          <w:p w14:paraId="2490CC54" w14:textId="6DF8934B" w:rsidR="0039481A" w:rsidRPr="003E392C" w:rsidRDefault="00C753CC">
            <w:pPr>
              <w:jc w:val="right"/>
              <w:rPr>
                <w:sz w:val="18"/>
                <w:szCs w:val="18"/>
              </w:rPr>
            </w:pPr>
            <w:r w:rsidRPr="003E392C">
              <w:rPr>
                <w:color w:val="000000" w:themeColor="text1"/>
                <w:sz w:val="18"/>
                <w:szCs w:val="18"/>
              </w:rPr>
              <w:t>1</w:t>
            </w:r>
            <w:r w:rsidR="00F91464">
              <w:rPr>
                <w:color w:val="000000" w:themeColor="text1"/>
                <w:sz w:val="18"/>
                <w:szCs w:val="18"/>
              </w:rPr>
              <w:t> </w:t>
            </w:r>
            <w:r w:rsidRPr="003E392C">
              <w:rPr>
                <w:color w:val="000000" w:themeColor="text1"/>
                <w:sz w:val="18"/>
                <w:szCs w:val="18"/>
              </w:rPr>
              <w:t>608</w:t>
            </w:r>
            <w:r w:rsidR="00D43652">
              <w:rPr>
                <w:color w:val="000000" w:themeColor="text1"/>
                <w:sz w:val="18"/>
                <w:szCs w:val="18"/>
              </w:rPr>
              <w:t>,</w:t>
            </w:r>
            <w:r w:rsidRPr="003E392C">
              <w:rPr>
                <w:color w:val="000000" w:themeColor="text1"/>
                <w:sz w:val="18"/>
                <w:szCs w:val="18"/>
              </w:rPr>
              <w:t>2</w:t>
            </w:r>
          </w:p>
        </w:tc>
        <w:tc>
          <w:tcPr>
            <w:tcW w:w="4660" w:type="dxa"/>
            <w:tcBorders>
              <w:top w:val="single" w:sz="4" w:space="0" w:color="666699"/>
              <w:left w:val="single" w:sz="4" w:space="0" w:color="666699"/>
              <w:bottom w:val="single" w:sz="4" w:space="0" w:color="666699"/>
              <w:right w:val="single" w:sz="4" w:space="0" w:color="666699"/>
            </w:tcBorders>
            <w:hideMark/>
          </w:tcPr>
          <w:p w14:paraId="61FB749A" w14:textId="319EC772" w:rsidR="0039481A" w:rsidRPr="001D58E4" w:rsidRDefault="00876EAA" w:rsidP="00763156">
            <w:pPr>
              <w:jc w:val="center"/>
              <w:rPr>
                <w:sz w:val="18"/>
                <w:szCs w:val="18"/>
                <w:lang w:val="fr-FR"/>
              </w:rPr>
            </w:pPr>
            <w:r w:rsidRPr="00876EAA">
              <w:rPr>
                <w:sz w:val="18"/>
                <w:szCs w:val="18"/>
                <w:lang w:val="fr-FR"/>
              </w:rPr>
              <w:t>Point de départ des réductions globales durables :</w:t>
            </w:r>
          </w:p>
        </w:tc>
        <w:tc>
          <w:tcPr>
            <w:tcW w:w="2079" w:type="dxa"/>
            <w:tcBorders>
              <w:top w:val="single" w:sz="4" w:space="0" w:color="666699"/>
              <w:left w:val="single" w:sz="4" w:space="0" w:color="666699"/>
              <w:bottom w:val="single" w:sz="4" w:space="0" w:color="666699"/>
              <w:right w:val="single" w:sz="4" w:space="0" w:color="666699"/>
            </w:tcBorders>
            <w:hideMark/>
          </w:tcPr>
          <w:p w14:paraId="06B519BB" w14:textId="11291584" w:rsidR="0039481A" w:rsidRPr="003E392C" w:rsidRDefault="00C753CC">
            <w:pPr>
              <w:jc w:val="right"/>
              <w:rPr>
                <w:sz w:val="18"/>
                <w:szCs w:val="18"/>
              </w:rPr>
            </w:pPr>
            <w:r w:rsidRPr="003E392C">
              <w:rPr>
                <w:color w:val="000000" w:themeColor="text1"/>
                <w:sz w:val="18"/>
                <w:szCs w:val="18"/>
              </w:rPr>
              <w:t>1</w:t>
            </w:r>
            <w:r w:rsidR="00F91464">
              <w:rPr>
                <w:color w:val="000000" w:themeColor="text1"/>
                <w:sz w:val="18"/>
                <w:szCs w:val="18"/>
              </w:rPr>
              <w:t> </w:t>
            </w:r>
            <w:r w:rsidRPr="003E392C">
              <w:rPr>
                <w:color w:val="000000" w:themeColor="text1"/>
                <w:sz w:val="18"/>
                <w:szCs w:val="18"/>
              </w:rPr>
              <w:t>691</w:t>
            </w:r>
            <w:r w:rsidR="00D43652">
              <w:rPr>
                <w:color w:val="000000" w:themeColor="text1"/>
                <w:sz w:val="18"/>
                <w:szCs w:val="18"/>
              </w:rPr>
              <w:t>,</w:t>
            </w:r>
            <w:r w:rsidRPr="003E392C">
              <w:rPr>
                <w:color w:val="000000" w:themeColor="text1"/>
                <w:sz w:val="18"/>
                <w:szCs w:val="18"/>
              </w:rPr>
              <w:t>25</w:t>
            </w:r>
          </w:p>
        </w:tc>
      </w:tr>
      <w:tr w:rsidR="0039481A" w:rsidRPr="00AA7F87" w14:paraId="5FDFD218" w14:textId="77777777" w:rsidTr="001D58E4">
        <w:trPr>
          <w:trHeight w:val="254"/>
        </w:trPr>
        <w:tc>
          <w:tcPr>
            <w:tcW w:w="11340" w:type="dxa"/>
            <w:gridSpan w:val="4"/>
            <w:tcBorders>
              <w:top w:val="single" w:sz="4" w:space="0" w:color="666699"/>
              <w:left w:val="single" w:sz="4" w:space="0" w:color="666699"/>
              <w:bottom w:val="single" w:sz="4" w:space="0" w:color="666699"/>
              <w:right w:val="single" w:sz="4" w:space="0" w:color="666699"/>
            </w:tcBorders>
            <w:hideMark/>
          </w:tcPr>
          <w:p w14:paraId="233FC11A" w14:textId="0A1A6E6C" w:rsidR="0039481A" w:rsidRPr="001D58E4" w:rsidRDefault="00876EAA" w:rsidP="00763156">
            <w:pPr>
              <w:jc w:val="center"/>
              <w:rPr>
                <w:b/>
                <w:sz w:val="18"/>
                <w:szCs w:val="18"/>
                <w:lang w:val="fr-FR"/>
              </w:rPr>
            </w:pPr>
            <w:r w:rsidRPr="00876EAA">
              <w:rPr>
                <w:b/>
                <w:sz w:val="18"/>
                <w:szCs w:val="18"/>
                <w:lang w:val="fr-FR"/>
              </w:rPr>
              <w:t>CONSOMMATION ÉLIGIBLE AU FINANCEMENT (tonnes PAO)</w:t>
            </w:r>
          </w:p>
        </w:tc>
      </w:tr>
      <w:tr w:rsidR="0039481A" w:rsidRPr="003E392C" w14:paraId="51AAF54F" w14:textId="77777777" w:rsidTr="001D58E4">
        <w:trPr>
          <w:trHeight w:val="254"/>
        </w:trPr>
        <w:tc>
          <w:tcPr>
            <w:tcW w:w="2798" w:type="dxa"/>
            <w:tcBorders>
              <w:top w:val="single" w:sz="4" w:space="0" w:color="666699"/>
              <w:left w:val="single" w:sz="4" w:space="0" w:color="666699"/>
              <w:bottom w:val="single" w:sz="4" w:space="0" w:color="666699"/>
              <w:right w:val="single" w:sz="4" w:space="0" w:color="666699"/>
            </w:tcBorders>
            <w:hideMark/>
          </w:tcPr>
          <w:p w14:paraId="288BBFC8" w14:textId="44E8D01B" w:rsidR="0039481A" w:rsidRPr="00876EAA" w:rsidRDefault="00876EAA" w:rsidP="00763156">
            <w:pPr>
              <w:jc w:val="center"/>
              <w:rPr>
                <w:sz w:val="18"/>
                <w:szCs w:val="18"/>
              </w:rPr>
            </w:pPr>
            <w:r w:rsidRPr="00876EAA">
              <w:rPr>
                <w:sz w:val="18"/>
                <w:szCs w:val="18"/>
                <w:lang w:val="fr-FR"/>
              </w:rPr>
              <w:t>Déjà approuvée :</w:t>
            </w:r>
          </w:p>
        </w:tc>
        <w:tc>
          <w:tcPr>
            <w:tcW w:w="1803" w:type="dxa"/>
            <w:tcBorders>
              <w:top w:val="single" w:sz="4" w:space="0" w:color="666699"/>
              <w:left w:val="single" w:sz="4" w:space="0" w:color="666699"/>
              <w:bottom w:val="single" w:sz="4" w:space="0" w:color="666699"/>
              <w:right w:val="single" w:sz="4" w:space="0" w:color="666699"/>
            </w:tcBorders>
            <w:hideMark/>
          </w:tcPr>
          <w:p w14:paraId="14492610" w14:textId="42F9A218" w:rsidR="0039481A" w:rsidRPr="003E392C" w:rsidRDefault="00C753CC">
            <w:pPr>
              <w:jc w:val="right"/>
              <w:rPr>
                <w:sz w:val="18"/>
                <w:szCs w:val="18"/>
              </w:rPr>
            </w:pPr>
            <w:r w:rsidRPr="003E392C">
              <w:rPr>
                <w:color w:val="000000" w:themeColor="text1"/>
                <w:sz w:val="18"/>
                <w:szCs w:val="18"/>
              </w:rPr>
              <w:t>1</w:t>
            </w:r>
            <w:r w:rsidR="00F91464">
              <w:rPr>
                <w:color w:val="000000" w:themeColor="text1"/>
                <w:sz w:val="18"/>
                <w:szCs w:val="18"/>
              </w:rPr>
              <w:t> </w:t>
            </w:r>
            <w:r w:rsidRPr="003E392C">
              <w:rPr>
                <w:color w:val="000000" w:themeColor="text1"/>
                <w:sz w:val="18"/>
                <w:szCs w:val="18"/>
              </w:rPr>
              <w:t>111</w:t>
            </w:r>
            <w:r w:rsidR="00D43652">
              <w:rPr>
                <w:color w:val="000000" w:themeColor="text1"/>
                <w:sz w:val="18"/>
                <w:szCs w:val="18"/>
              </w:rPr>
              <w:t>,</w:t>
            </w:r>
            <w:r w:rsidRPr="003E392C">
              <w:rPr>
                <w:color w:val="000000" w:themeColor="text1"/>
                <w:sz w:val="18"/>
                <w:szCs w:val="18"/>
              </w:rPr>
              <w:t>26</w:t>
            </w:r>
          </w:p>
        </w:tc>
        <w:tc>
          <w:tcPr>
            <w:tcW w:w="4660" w:type="dxa"/>
            <w:tcBorders>
              <w:top w:val="single" w:sz="4" w:space="0" w:color="666699"/>
              <w:left w:val="single" w:sz="4" w:space="0" w:color="666699"/>
              <w:bottom w:val="single" w:sz="4" w:space="0" w:color="666699"/>
              <w:right w:val="single" w:sz="4" w:space="0" w:color="666699"/>
            </w:tcBorders>
            <w:hideMark/>
          </w:tcPr>
          <w:p w14:paraId="5545F573" w14:textId="1CBC68D6" w:rsidR="0039481A" w:rsidRPr="00876EAA" w:rsidRDefault="00876EAA" w:rsidP="00763156">
            <w:pPr>
              <w:jc w:val="center"/>
              <w:rPr>
                <w:i/>
                <w:sz w:val="18"/>
                <w:szCs w:val="18"/>
              </w:rPr>
            </w:pPr>
            <w:r w:rsidRPr="00876EAA">
              <w:rPr>
                <w:sz w:val="18"/>
                <w:szCs w:val="18"/>
                <w:lang w:val="fr-FR"/>
              </w:rPr>
              <w:t>Restante :</w:t>
            </w:r>
          </w:p>
        </w:tc>
        <w:tc>
          <w:tcPr>
            <w:tcW w:w="2079" w:type="dxa"/>
            <w:tcBorders>
              <w:top w:val="single" w:sz="4" w:space="0" w:color="666699"/>
              <w:left w:val="single" w:sz="4" w:space="0" w:color="666699"/>
              <w:bottom w:val="single" w:sz="4" w:space="0" w:color="666699"/>
              <w:right w:val="single" w:sz="4" w:space="0" w:color="666699"/>
            </w:tcBorders>
            <w:hideMark/>
          </w:tcPr>
          <w:p w14:paraId="77E61B1C" w14:textId="2425BEA7" w:rsidR="0039481A" w:rsidRPr="003E392C" w:rsidRDefault="00C753CC">
            <w:pPr>
              <w:jc w:val="right"/>
              <w:rPr>
                <w:sz w:val="18"/>
                <w:szCs w:val="18"/>
              </w:rPr>
            </w:pPr>
            <w:r w:rsidRPr="003E392C">
              <w:rPr>
                <w:color w:val="000000" w:themeColor="text1"/>
                <w:sz w:val="18"/>
                <w:szCs w:val="18"/>
              </w:rPr>
              <w:t>579</w:t>
            </w:r>
            <w:r w:rsidR="00D43652">
              <w:rPr>
                <w:color w:val="000000" w:themeColor="text1"/>
                <w:sz w:val="18"/>
                <w:szCs w:val="18"/>
              </w:rPr>
              <w:t>,</w:t>
            </w:r>
            <w:r w:rsidRPr="003E392C">
              <w:rPr>
                <w:color w:val="000000" w:themeColor="text1"/>
                <w:sz w:val="18"/>
                <w:szCs w:val="18"/>
              </w:rPr>
              <w:t>99</w:t>
            </w:r>
          </w:p>
        </w:tc>
      </w:tr>
    </w:tbl>
    <w:p w14:paraId="2691C685" w14:textId="77777777" w:rsidR="0039481A" w:rsidRPr="003E392C" w:rsidRDefault="0039481A" w:rsidP="0039481A">
      <w:pPr>
        <w:jc w:val="center"/>
        <w:rPr>
          <w:sz w:val="18"/>
          <w:szCs w:val="18"/>
        </w:rPr>
      </w:pPr>
    </w:p>
    <w:tbl>
      <w:tblPr>
        <w:tblStyle w:val="TableGrid"/>
        <w:tblW w:w="5921" w:type="pct"/>
        <w:tblInd w:w="-8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84"/>
        <w:gridCol w:w="2889"/>
        <w:gridCol w:w="1588"/>
        <w:gridCol w:w="1588"/>
        <w:gridCol w:w="1588"/>
        <w:gridCol w:w="1903"/>
      </w:tblGrid>
      <w:tr w:rsidR="0039481A" w:rsidRPr="003E392C" w14:paraId="23B1A9F9" w14:textId="77777777" w:rsidTr="001D58E4">
        <w:trPr>
          <w:trHeight w:val="278"/>
        </w:trPr>
        <w:tc>
          <w:tcPr>
            <w:tcW w:w="2061" w:type="pct"/>
            <w:gridSpan w:val="2"/>
            <w:tcBorders>
              <w:top w:val="single" w:sz="4" w:space="0" w:color="666699"/>
              <w:left w:val="single" w:sz="4" w:space="0" w:color="666699"/>
              <w:bottom w:val="single" w:sz="4" w:space="0" w:color="666699"/>
              <w:right w:val="single" w:sz="4" w:space="0" w:color="666699"/>
            </w:tcBorders>
            <w:hideMark/>
          </w:tcPr>
          <w:p w14:paraId="4179A898" w14:textId="334CB329" w:rsidR="0039481A" w:rsidRPr="00876EAA" w:rsidRDefault="00876EAA" w:rsidP="00763156">
            <w:pPr>
              <w:jc w:val="left"/>
              <w:rPr>
                <w:b/>
                <w:sz w:val="18"/>
                <w:szCs w:val="18"/>
              </w:rPr>
            </w:pPr>
            <w:bookmarkStart w:id="3" w:name="_Hlk119332941"/>
            <w:r w:rsidRPr="00876EAA">
              <w:rPr>
                <w:b/>
                <w:sz w:val="18"/>
                <w:szCs w:val="18"/>
                <w:lang w:val="fr-FR"/>
              </w:rPr>
              <w:t>(V) PLAN D</w:t>
            </w:r>
            <w:r w:rsidR="001B6941">
              <w:rPr>
                <w:b/>
                <w:sz w:val="18"/>
                <w:szCs w:val="18"/>
                <w:lang w:val="fr-FR"/>
              </w:rPr>
              <w:t>’</w:t>
            </w:r>
            <w:r w:rsidRPr="00876EAA">
              <w:rPr>
                <w:b/>
                <w:sz w:val="18"/>
                <w:szCs w:val="18"/>
                <w:lang w:val="fr-FR"/>
              </w:rPr>
              <w:t>ACTIVITÉS ACCEPTÉ</w:t>
            </w:r>
          </w:p>
        </w:tc>
        <w:tc>
          <w:tcPr>
            <w:tcW w:w="700" w:type="pct"/>
            <w:tcBorders>
              <w:top w:val="single" w:sz="4" w:space="0" w:color="666699"/>
              <w:left w:val="single" w:sz="4" w:space="0" w:color="666699"/>
              <w:bottom w:val="single" w:sz="4" w:space="0" w:color="666699"/>
              <w:right w:val="single" w:sz="4" w:space="0" w:color="666699"/>
            </w:tcBorders>
            <w:hideMark/>
          </w:tcPr>
          <w:p w14:paraId="7345A59C" w14:textId="77777777" w:rsidR="0039481A" w:rsidRPr="003E392C" w:rsidRDefault="0039481A">
            <w:pPr>
              <w:jc w:val="center"/>
              <w:rPr>
                <w:b/>
                <w:sz w:val="18"/>
                <w:szCs w:val="18"/>
              </w:rPr>
            </w:pPr>
            <w:r w:rsidRPr="003E392C">
              <w:rPr>
                <w:b/>
                <w:sz w:val="18"/>
                <w:szCs w:val="18"/>
              </w:rPr>
              <w:t>2022</w:t>
            </w:r>
          </w:p>
        </w:tc>
        <w:tc>
          <w:tcPr>
            <w:tcW w:w="700" w:type="pct"/>
            <w:tcBorders>
              <w:top w:val="single" w:sz="4" w:space="0" w:color="666699"/>
              <w:left w:val="single" w:sz="4" w:space="0" w:color="666699"/>
              <w:bottom w:val="single" w:sz="4" w:space="0" w:color="666699"/>
              <w:right w:val="single" w:sz="4" w:space="0" w:color="666699"/>
            </w:tcBorders>
            <w:hideMark/>
          </w:tcPr>
          <w:p w14:paraId="51EF3C12" w14:textId="77777777" w:rsidR="0039481A" w:rsidRPr="003E392C" w:rsidRDefault="0039481A">
            <w:pPr>
              <w:jc w:val="center"/>
              <w:rPr>
                <w:b/>
                <w:sz w:val="18"/>
                <w:szCs w:val="18"/>
              </w:rPr>
            </w:pPr>
            <w:r w:rsidRPr="003E392C">
              <w:rPr>
                <w:b/>
                <w:sz w:val="18"/>
                <w:szCs w:val="18"/>
              </w:rPr>
              <w:t>2023</w:t>
            </w:r>
          </w:p>
        </w:tc>
        <w:tc>
          <w:tcPr>
            <w:tcW w:w="700" w:type="pct"/>
            <w:tcBorders>
              <w:top w:val="single" w:sz="4" w:space="0" w:color="666699"/>
              <w:left w:val="single" w:sz="4" w:space="0" w:color="666699"/>
              <w:bottom w:val="single" w:sz="4" w:space="0" w:color="666699"/>
              <w:right w:val="single" w:sz="4" w:space="0" w:color="666699"/>
            </w:tcBorders>
            <w:hideMark/>
          </w:tcPr>
          <w:p w14:paraId="61E055AE" w14:textId="77777777" w:rsidR="0039481A" w:rsidRPr="003E392C" w:rsidRDefault="0039481A">
            <w:pPr>
              <w:jc w:val="center"/>
              <w:rPr>
                <w:b/>
                <w:sz w:val="18"/>
                <w:szCs w:val="18"/>
              </w:rPr>
            </w:pPr>
            <w:r w:rsidRPr="003E392C">
              <w:rPr>
                <w:b/>
                <w:sz w:val="18"/>
                <w:szCs w:val="18"/>
              </w:rPr>
              <w:t>2024</w:t>
            </w:r>
          </w:p>
        </w:tc>
        <w:tc>
          <w:tcPr>
            <w:tcW w:w="839" w:type="pct"/>
            <w:tcBorders>
              <w:top w:val="single" w:sz="4" w:space="0" w:color="666699"/>
              <w:left w:val="single" w:sz="4" w:space="0" w:color="666699"/>
              <w:bottom w:val="single" w:sz="4" w:space="0" w:color="666699"/>
              <w:right w:val="single" w:sz="4" w:space="0" w:color="666699"/>
            </w:tcBorders>
            <w:hideMark/>
          </w:tcPr>
          <w:p w14:paraId="7643D790" w14:textId="0610A0BF" w:rsidR="0039481A" w:rsidRPr="00876EAA" w:rsidRDefault="00876EAA" w:rsidP="00763156">
            <w:pPr>
              <w:jc w:val="center"/>
              <w:rPr>
                <w:b/>
                <w:sz w:val="18"/>
                <w:szCs w:val="18"/>
              </w:rPr>
            </w:pPr>
            <w:r w:rsidRPr="00876EAA">
              <w:rPr>
                <w:b/>
                <w:sz w:val="18"/>
                <w:szCs w:val="18"/>
                <w:lang w:val="fr-FR"/>
              </w:rPr>
              <w:t>Total</w:t>
            </w:r>
          </w:p>
        </w:tc>
      </w:tr>
      <w:tr w:rsidR="0087068E" w:rsidRPr="003E392C" w14:paraId="4B3CF2F3" w14:textId="77777777" w:rsidTr="001D58E4">
        <w:trPr>
          <w:trHeight w:val="250"/>
        </w:trPr>
        <w:tc>
          <w:tcPr>
            <w:tcW w:w="787" w:type="pct"/>
            <w:vMerge w:val="restart"/>
            <w:tcBorders>
              <w:top w:val="single" w:sz="4" w:space="0" w:color="666699"/>
              <w:left w:val="single" w:sz="4" w:space="0" w:color="666699"/>
              <w:bottom w:val="single" w:sz="4" w:space="0" w:color="666699"/>
              <w:right w:val="single" w:sz="4" w:space="0" w:color="666699"/>
            </w:tcBorders>
            <w:vAlign w:val="center"/>
            <w:hideMark/>
          </w:tcPr>
          <w:p w14:paraId="71D27644" w14:textId="0550B10A" w:rsidR="0087068E" w:rsidRPr="00876EAA" w:rsidRDefault="00876EAA" w:rsidP="00763156">
            <w:pPr>
              <w:jc w:val="center"/>
              <w:rPr>
                <w:color w:val="000000" w:themeColor="text1"/>
                <w:sz w:val="18"/>
                <w:szCs w:val="18"/>
              </w:rPr>
            </w:pPr>
            <w:r w:rsidRPr="00876EAA">
              <w:rPr>
                <w:color w:val="000000" w:themeColor="text1"/>
                <w:sz w:val="18"/>
                <w:szCs w:val="18"/>
                <w:lang w:val="fr-FR"/>
              </w:rPr>
              <w:t>PNUD</w:t>
            </w:r>
          </w:p>
        </w:tc>
        <w:tc>
          <w:tcPr>
            <w:tcW w:w="1274" w:type="pct"/>
            <w:tcBorders>
              <w:top w:val="single" w:sz="4" w:space="0" w:color="666699"/>
              <w:left w:val="single" w:sz="4" w:space="0" w:color="666699"/>
              <w:bottom w:val="single" w:sz="4" w:space="0" w:color="666699"/>
              <w:right w:val="single" w:sz="4" w:space="0" w:color="666699"/>
            </w:tcBorders>
            <w:hideMark/>
          </w:tcPr>
          <w:p w14:paraId="3210137A" w14:textId="5663BFE8" w:rsidR="0087068E" w:rsidRPr="001D58E4" w:rsidRDefault="00876EAA" w:rsidP="00763156">
            <w:pPr>
              <w:jc w:val="left"/>
              <w:rPr>
                <w:sz w:val="18"/>
                <w:szCs w:val="18"/>
                <w:lang w:val="fr-FR"/>
              </w:rPr>
            </w:pPr>
            <w:r w:rsidRPr="00876EAA">
              <w:rPr>
                <w:sz w:val="18"/>
                <w:szCs w:val="18"/>
                <w:lang w:val="fr-FR"/>
              </w:rPr>
              <w:t>Elimination des SAO (tonnes PAO)</w:t>
            </w:r>
          </w:p>
        </w:tc>
        <w:tc>
          <w:tcPr>
            <w:tcW w:w="700" w:type="pct"/>
            <w:tcBorders>
              <w:top w:val="single" w:sz="4" w:space="0" w:color="666699"/>
              <w:left w:val="single" w:sz="4" w:space="0" w:color="666699"/>
              <w:bottom w:val="single" w:sz="4" w:space="0" w:color="666699"/>
              <w:right w:val="single" w:sz="4" w:space="0" w:color="666699"/>
            </w:tcBorders>
          </w:tcPr>
          <w:p w14:paraId="2DC80411" w14:textId="17A35F8F" w:rsidR="0087068E" w:rsidRPr="003E392C" w:rsidRDefault="0087068E" w:rsidP="0087068E">
            <w:pPr>
              <w:jc w:val="right"/>
              <w:rPr>
                <w:sz w:val="18"/>
                <w:szCs w:val="18"/>
              </w:rPr>
            </w:pPr>
            <w:r w:rsidRPr="003E392C">
              <w:rPr>
                <w:sz w:val="18"/>
                <w:szCs w:val="18"/>
              </w:rPr>
              <w:t>51</w:t>
            </w:r>
            <w:r w:rsidR="00D43652">
              <w:rPr>
                <w:sz w:val="18"/>
                <w:szCs w:val="18"/>
              </w:rPr>
              <w:t>,</w:t>
            </w:r>
            <w:r w:rsidRPr="003E392C">
              <w:rPr>
                <w:sz w:val="18"/>
                <w:szCs w:val="18"/>
              </w:rPr>
              <w:t>4</w:t>
            </w:r>
            <w:r w:rsidR="002C5F08" w:rsidRPr="003E392C">
              <w:rPr>
                <w:sz w:val="18"/>
                <w:szCs w:val="18"/>
              </w:rPr>
              <w:t>3</w:t>
            </w:r>
          </w:p>
        </w:tc>
        <w:tc>
          <w:tcPr>
            <w:tcW w:w="700" w:type="pct"/>
            <w:tcBorders>
              <w:top w:val="single" w:sz="4" w:space="0" w:color="666699"/>
              <w:left w:val="single" w:sz="4" w:space="0" w:color="666699"/>
              <w:bottom w:val="single" w:sz="4" w:space="0" w:color="666699"/>
              <w:right w:val="single" w:sz="4" w:space="0" w:color="666699"/>
            </w:tcBorders>
          </w:tcPr>
          <w:p w14:paraId="6D50C45C" w14:textId="13FD04D8" w:rsidR="0087068E" w:rsidRPr="003E392C" w:rsidRDefault="0087068E" w:rsidP="0087068E">
            <w:pPr>
              <w:jc w:val="right"/>
              <w:rPr>
                <w:sz w:val="18"/>
                <w:szCs w:val="18"/>
              </w:rPr>
            </w:pPr>
            <w:r w:rsidRPr="003E392C">
              <w:rPr>
                <w:sz w:val="18"/>
                <w:szCs w:val="18"/>
              </w:rPr>
              <w:t>0</w:t>
            </w:r>
            <w:r w:rsidR="00D43652">
              <w:rPr>
                <w:sz w:val="18"/>
                <w:szCs w:val="18"/>
              </w:rPr>
              <w:t>,</w:t>
            </w:r>
            <w:r w:rsidR="002C5F08" w:rsidRPr="003E392C">
              <w:rPr>
                <w:sz w:val="18"/>
                <w:szCs w:val="18"/>
              </w:rPr>
              <w:t>0</w:t>
            </w:r>
            <w:r w:rsidRPr="003E392C">
              <w:rPr>
                <w:sz w:val="18"/>
                <w:szCs w:val="18"/>
              </w:rPr>
              <w:t>0</w:t>
            </w:r>
          </w:p>
        </w:tc>
        <w:tc>
          <w:tcPr>
            <w:tcW w:w="700" w:type="pct"/>
            <w:tcBorders>
              <w:top w:val="single" w:sz="4" w:space="0" w:color="666699"/>
              <w:left w:val="single" w:sz="4" w:space="0" w:color="666699"/>
              <w:bottom w:val="single" w:sz="4" w:space="0" w:color="666699"/>
              <w:right w:val="single" w:sz="4" w:space="0" w:color="666699"/>
            </w:tcBorders>
          </w:tcPr>
          <w:p w14:paraId="4E89E280" w14:textId="24566ABA" w:rsidR="0087068E" w:rsidRPr="003E392C" w:rsidRDefault="0087068E" w:rsidP="0087068E">
            <w:pPr>
              <w:jc w:val="right"/>
              <w:rPr>
                <w:sz w:val="18"/>
                <w:szCs w:val="18"/>
              </w:rPr>
            </w:pPr>
            <w:r w:rsidRPr="003E392C">
              <w:rPr>
                <w:sz w:val="18"/>
                <w:szCs w:val="18"/>
              </w:rPr>
              <w:t>0</w:t>
            </w:r>
            <w:r w:rsidR="00D43652">
              <w:rPr>
                <w:sz w:val="18"/>
                <w:szCs w:val="18"/>
              </w:rPr>
              <w:t>,</w:t>
            </w:r>
            <w:r w:rsidR="002C5F08" w:rsidRPr="003E392C">
              <w:rPr>
                <w:sz w:val="18"/>
                <w:szCs w:val="18"/>
              </w:rPr>
              <w:t>0</w:t>
            </w:r>
            <w:r w:rsidRPr="003E392C">
              <w:rPr>
                <w:sz w:val="18"/>
                <w:szCs w:val="18"/>
              </w:rPr>
              <w:t>0</w:t>
            </w:r>
          </w:p>
        </w:tc>
        <w:tc>
          <w:tcPr>
            <w:tcW w:w="839" w:type="pct"/>
            <w:tcBorders>
              <w:top w:val="single" w:sz="4" w:space="0" w:color="666699"/>
              <w:left w:val="single" w:sz="4" w:space="0" w:color="666699"/>
              <w:bottom w:val="single" w:sz="4" w:space="0" w:color="666699"/>
              <w:right w:val="single" w:sz="4" w:space="0" w:color="666699"/>
            </w:tcBorders>
          </w:tcPr>
          <w:p w14:paraId="1AC323B1" w14:textId="6B31A294" w:rsidR="0087068E" w:rsidRPr="003E392C" w:rsidRDefault="00A53101" w:rsidP="0087068E">
            <w:pPr>
              <w:jc w:val="right"/>
              <w:rPr>
                <w:sz w:val="18"/>
                <w:szCs w:val="18"/>
              </w:rPr>
            </w:pPr>
            <w:r w:rsidRPr="003E392C">
              <w:rPr>
                <w:sz w:val="18"/>
                <w:szCs w:val="18"/>
              </w:rPr>
              <w:fldChar w:fldCharType="begin"/>
            </w:r>
            <w:r w:rsidRPr="003E392C">
              <w:rPr>
                <w:sz w:val="18"/>
                <w:szCs w:val="18"/>
              </w:rPr>
              <w:instrText xml:space="preserve"> =SUM(LEFT) </w:instrText>
            </w:r>
            <w:r w:rsidRPr="003E392C">
              <w:rPr>
                <w:sz w:val="18"/>
                <w:szCs w:val="18"/>
              </w:rPr>
              <w:fldChar w:fldCharType="separate"/>
            </w:r>
            <w:r w:rsidR="002C5F08" w:rsidRPr="003E392C">
              <w:rPr>
                <w:noProof/>
                <w:sz w:val="18"/>
                <w:szCs w:val="18"/>
              </w:rPr>
              <w:t>51</w:t>
            </w:r>
            <w:r w:rsidR="00D43652">
              <w:rPr>
                <w:noProof/>
                <w:sz w:val="18"/>
                <w:szCs w:val="18"/>
              </w:rPr>
              <w:t>,</w:t>
            </w:r>
            <w:r w:rsidR="002C5F08" w:rsidRPr="003E392C">
              <w:rPr>
                <w:noProof/>
                <w:sz w:val="18"/>
                <w:szCs w:val="18"/>
              </w:rPr>
              <w:t>43</w:t>
            </w:r>
            <w:r w:rsidRPr="003E392C">
              <w:rPr>
                <w:sz w:val="18"/>
                <w:szCs w:val="18"/>
              </w:rPr>
              <w:fldChar w:fldCharType="end"/>
            </w:r>
          </w:p>
        </w:tc>
      </w:tr>
      <w:tr w:rsidR="0087068E" w:rsidRPr="003E392C" w14:paraId="2817AC2F" w14:textId="77777777" w:rsidTr="001D58E4">
        <w:trPr>
          <w:trHeight w:val="250"/>
        </w:trPr>
        <w:tc>
          <w:tcPr>
            <w:tcW w:w="787" w:type="pct"/>
            <w:vMerge/>
            <w:tcBorders>
              <w:top w:val="single" w:sz="4" w:space="0" w:color="666699"/>
              <w:left w:val="single" w:sz="4" w:space="0" w:color="666699"/>
              <w:bottom w:val="single" w:sz="4" w:space="0" w:color="666699"/>
              <w:right w:val="single" w:sz="4" w:space="0" w:color="666699"/>
            </w:tcBorders>
            <w:vAlign w:val="center"/>
            <w:hideMark/>
          </w:tcPr>
          <w:p w14:paraId="7C413036" w14:textId="77777777" w:rsidR="0087068E" w:rsidRPr="003E392C" w:rsidRDefault="0087068E" w:rsidP="0087068E">
            <w:pPr>
              <w:rPr>
                <w:sz w:val="18"/>
                <w:szCs w:val="18"/>
              </w:rPr>
            </w:pPr>
          </w:p>
        </w:tc>
        <w:tc>
          <w:tcPr>
            <w:tcW w:w="1274" w:type="pct"/>
            <w:tcBorders>
              <w:top w:val="single" w:sz="4" w:space="0" w:color="666699"/>
              <w:left w:val="single" w:sz="4" w:space="0" w:color="666699"/>
              <w:bottom w:val="single" w:sz="4" w:space="0" w:color="666699"/>
              <w:right w:val="single" w:sz="4" w:space="0" w:color="666699"/>
            </w:tcBorders>
            <w:hideMark/>
          </w:tcPr>
          <w:p w14:paraId="6BE382F2" w14:textId="07DDA027" w:rsidR="0087068E" w:rsidRPr="00876EAA" w:rsidRDefault="00876EAA" w:rsidP="00763156">
            <w:pPr>
              <w:jc w:val="left"/>
              <w:rPr>
                <w:sz w:val="18"/>
                <w:szCs w:val="18"/>
              </w:rPr>
            </w:pPr>
            <w:r w:rsidRPr="00876EAA">
              <w:rPr>
                <w:sz w:val="18"/>
                <w:szCs w:val="18"/>
                <w:lang w:val="fr-FR"/>
              </w:rPr>
              <w:t>Financement ($US)</w:t>
            </w:r>
          </w:p>
        </w:tc>
        <w:tc>
          <w:tcPr>
            <w:tcW w:w="700" w:type="pct"/>
            <w:tcBorders>
              <w:top w:val="single" w:sz="4" w:space="0" w:color="666699"/>
              <w:left w:val="single" w:sz="4" w:space="0" w:color="666699"/>
              <w:bottom w:val="single" w:sz="4" w:space="0" w:color="666699"/>
              <w:right w:val="single" w:sz="4" w:space="0" w:color="666699"/>
            </w:tcBorders>
          </w:tcPr>
          <w:p w14:paraId="12237D85" w14:textId="4ECB6B37" w:rsidR="0087068E" w:rsidRPr="003E392C" w:rsidRDefault="0087068E" w:rsidP="0087068E">
            <w:pPr>
              <w:jc w:val="right"/>
              <w:rPr>
                <w:sz w:val="18"/>
                <w:szCs w:val="18"/>
              </w:rPr>
            </w:pPr>
            <w:r w:rsidRPr="003E392C">
              <w:rPr>
                <w:sz w:val="18"/>
                <w:szCs w:val="18"/>
              </w:rPr>
              <w:t>3</w:t>
            </w:r>
            <w:r w:rsidR="00F91464">
              <w:rPr>
                <w:sz w:val="18"/>
                <w:szCs w:val="18"/>
              </w:rPr>
              <w:t> </w:t>
            </w:r>
            <w:r w:rsidRPr="003E392C">
              <w:rPr>
                <w:sz w:val="18"/>
                <w:szCs w:val="18"/>
              </w:rPr>
              <w:t>212</w:t>
            </w:r>
            <w:r w:rsidR="00F91464">
              <w:rPr>
                <w:sz w:val="18"/>
                <w:szCs w:val="18"/>
              </w:rPr>
              <w:t> </w:t>
            </w:r>
            <w:r w:rsidRPr="003E392C">
              <w:rPr>
                <w:sz w:val="18"/>
                <w:szCs w:val="18"/>
              </w:rPr>
              <w:t>0</w:t>
            </w:r>
            <w:r w:rsidR="00645210" w:rsidRPr="003E392C">
              <w:rPr>
                <w:sz w:val="18"/>
                <w:szCs w:val="18"/>
              </w:rPr>
              <w:t>96</w:t>
            </w:r>
          </w:p>
        </w:tc>
        <w:tc>
          <w:tcPr>
            <w:tcW w:w="700" w:type="pct"/>
            <w:tcBorders>
              <w:top w:val="single" w:sz="4" w:space="0" w:color="666699"/>
              <w:left w:val="single" w:sz="4" w:space="0" w:color="666699"/>
              <w:bottom w:val="single" w:sz="4" w:space="0" w:color="666699"/>
              <w:right w:val="single" w:sz="4" w:space="0" w:color="666699"/>
            </w:tcBorders>
          </w:tcPr>
          <w:p w14:paraId="769317AD" w14:textId="76030A2E" w:rsidR="0087068E" w:rsidRPr="003E392C" w:rsidRDefault="0087068E" w:rsidP="0087068E">
            <w:pPr>
              <w:jc w:val="right"/>
              <w:rPr>
                <w:sz w:val="18"/>
                <w:szCs w:val="18"/>
              </w:rPr>
            </w:pPr>
            <w:r w:rsidRPr="003E392C">
              <w:rPr>
                <w:sz w:val="18"/>
                <w:szCs w:val="18"/>
              </w:rPr>
              <w:t>0</w:t>
            </w:r>
          </w:p>
        </w:tc>
        <w:tc>
          <w:tcPr>
            <w:tcW w:w="700" w:type="pct"/>
            <w:tcBorders>
              <w:top w:val="single" w:sz="4" w:space="0" w:color="666699"/>
              <w:left w:val="single" w:sz="4" w:space="0" w:color="666699"/>
              <w:bottom w:val="single" w:sz="4" w:space="0" w:color="666699"/>
              <w:right w:val="single" w:sz="4" w:space="0" w:color="666699"/>
            </w:tcBorders>
          </w:tcPr>
          <w:p w14:paraId="0400492E" w14:textId="5906D536" w:rsidR="0087068E" w:rsidRPr="003E392C" w:rsidRDefault="0087068E" w:rsidP="0087068E">
            <w:pPr>
              <w:jc w:val="right"/>
              <w:rPr>
                <w:sz w:val="18"/>
                <w:szCs w:val="18"/>
              </w:rPr>
            </w:pPr>
            <w:r w:rsidRPr="003E392C">
              <w:rPr>
                <w:sz w:val="18"/>
                <w:szCs w:val="18"/>
              </w:rPr>
              <w:t>0</w:t>
            </w:r>
          </w:p>
        </w:tc>
        <w:tc>
          <w:tcPr>
            <w:tcW w:w="839" w:type="pct"/>
            <w:tcBorders>
              <w:top w:val="single" w:sz="4" w:space="0" w:color="666699"/>
              <w:left w:val="single" w:sz="4" w:space="0" w:color="666699"/>
              <w:bottom w:val="single" w:sz="4" w:space="0" w:color="666699"/>
              <w:right w:val="single" w:sz="4" w:space="0" w:color="666699"/>
            </w:tcBorders>
          </w:tcPr>
          <w:p w14:paraId="1A040A9B" w14:textId="6322F654" w:rsidR="0087068E" w:rsidRPr="003E392C" w:rsidRDefault="00A53101" w:rsidP="0087068E">
            <w:pPr>
              <w:jc w:val="right"/>
              <w:rPr>
                <w:sz w:val="18"/>
                <w:szCs w:val="18"/>
              </w:rPr>
            </w:pPr>
            <w:r w:rsidRPr="003E392C">
              <w:rPr>
                <w:sz w:val="18"/>
                <w:szCs w:val="18"/>
              </w:rPr>
              <w:fldChar w:fldCharType="begin"/>
            </w:r>
            <w:r w:rsidRPr="003E392C">
              <w:rPr>
                <w:sz w:val="18"/>
                <w:szCs w:val="18"/>
              </w:rPr>
              <w:instrText xml:space="preserve"> =SUM(left) </w:instrText>
            </w:r>
            <w:r w:rsidRPr="003E392C">
              <w:rPr>
                <w:sz w:val="18"/>
                <w:szCs w:val="18"/>
              </w:rPr>
              <w:fldChar w:fldCharType="separate"/>
            </w:r>
            <w:r w:rsidRPr="003E392C">
              <w:rPr>
                <w:noProof/>
                <w:sz w:val="18"/>
                <w:szCs w:val="18"/>
              </w:rPr>
              <w:t>3</w:t>
            </w:r>
            <w:r w:rsidR="00F91464">
              <w:rPr>
                <w:noProof/>
                <w:sz w:val="18"/>
                <w:szCs w:val="18"/>
              </w:rPr>
              <w:t> </w:t>
            </w:r>
            <w:r w:rsidRPr="003E392C">
              <w:rPr>
                <w:noProof/>
                <w:sz w:val="18"/>
                <w:szCs w:val="18"/>
              </w:rPr>
              <w:t>212</w:t>
            </w:r>
            <w:r w:rsidR="00F91464">
              <w:rPr>
                <w:noProof/>
                <w:sz w:val="18"/>
                <w:szCs w:val="18"/>
              </w:rPr>
              <w:t> </w:t>
            </w:r>
            <w:r w:rsidRPr="003E392C">
              <w:rPr>
                <w:noProof/>
                <w:sz w:val="18"/>
                <w:szCs w:val="18"/>
              </w:rPr>
              <w:t>096</w:t>
            </w:r>
            <w:r w:rsidRPr="003E392C">
              <w:rPr>
                <w:sz w:val="18"/>
                <w:szCs w:val="18"/>
              </w:rPr>
              <w:fldChar w:fldCharType="end"/>
            </w:r>
          </w:p>
        </w:tc>
      </w:tr>
      <w:tr w:rsidR="00645210" w:rsidRPr="003E392C" w14:paraId="34346E7E" w14:textId="77777777" w:rsidTr="001D58E4">
        <w:trPr>
          <w:trHeight w:val="250"/>
        </w:trPr>
        <w:tc>
          <w:tcPr>
            <w:tcW w:w="787" w:type="pct"/>
            <w:vMerge w:val="restart"/>
            <w:tcBorders>
              <w:top w:val="single" w:sz="4" w:space="0" w:color="666699"/>
              <w:left w:val="single" w:sz="4" w:space="0" w:color="666699"/>
              <w:right w:val="single" w:sz="4" w:space="0" w:color="666699"/>
            </w:tcBorders>
            <w:vAlign w:val="center"/>
          </w:tcPr>
          <w:p w14:paraId="676A6D41" w14:textId="5B14683A" w:rsidR="00645210" w:rsidRPr="00876EAA" w:rsidRDefault="00876EAA" w:rsidP="00763156">
            <w:pPr>
              <w:jc w:val="center"/>
              <w:rPr>
                <w:color w:val="000000" w:themeColor="text1"/>
                <w:sz w:val="18"/>
                <w:szCs w:val="18"/>
                <w:highlight w:val="cyan"/>
              </w:rPr>
            </w:pPr>
            <w:r w:rsidRPr="00876EAA">
              <w:rPr>
                <w:color w:val="000000" w:themeColor="text1"/>
                <w:sz w:val="18"/>
                <w:szCs w:val="18"/>
                <w:lang w:val="fr-FR"/>
              </w:rPr>
              <w:t>PNUE</w:t>
            </w:r>
          </w:p>
        </w:tc>
        <w:tc>
          <w:tcPr>
            <w:tcW w:w="1274" w:type="pct"/>
            <w:tcBorders>
              <w:top w:val="single" w:sz="4" w:space="0" w:color="666699"/>
              <w:left w:val="single" w:sz="4" w:space="0" w:color="666699"/>
              <w:bottom w:val="single" w:sz="4" w:space="0" w:color="666699"/>
              <w:right w:val="single" w:sz="4" w:space="0" w:color="666699"/>
            </w:tcBorders>
          </w:tcPr>
          <w:p w14:paraId="78EE3D30" w14:textId="53ADBF63" w:rsidR="00645210" w:rsidRPr="001D58E4" w:rsidRDefault="00876EAA" w:rsidP="00763156">
            <w:pPr>
              <w:jc w:val="left"/>
              <w:rPr>
                <w:sz w:val="18"/>
                <w:szCs w:val="18"/>
                <w:lang w:val="fr-FR"/>
              </w:rPr>
            </w:pPr>
            <w:r w:rsidRPr="00876EAA">
              <w:rPr>
                <w:sz w:val="18"/>
                <w:szCs w:val="18"/>
                <w:lang w:val="fr-FR"/>
              </w:rPr>
              <w:t>Elimination des SAO (tonnes PAO)</w:t>
            </w:r>
          </w:p>
        </w:tc>
        <w:tc>
          <w:tcPr>
            <w:tcW w:w="700" w:type="pct"/>
            <w:tcBorders>
              <w:top w:val="single" w:sz="4" w:space="0" w:color="666699"/>
              <w:left w:val="single" w:sz="4" w:space="0" w:color="666699"/>
              <w:bottom w:val="single" w:sz="4" w:space="0" w:color="666699"/>
              <w:right w:val="single" w:sz="4" w:space="0" w:color="666699"/>
            </w:tcBorders>
          </w:tcPr>
          <w:p w14:paraId="66AE4DD3" w14:textId="5884F184" w:rsidR="00645210" w:rsidRPr="003E392C" w:rsidRDefault="00645210" w:rsidP="00645210">
            <w:pPr>
              <w:jc w:val="right"/>
              <w:rPr>
                <w:sz w:val="18"/>
                <w:szCs w:val="18"/>
              </w:rPr>
            </w:pPr>
            <w:r w:rsidRPr="003E392C">
              <w:rPr>
                <w:sz w:val="18"/>
                <w:szCs w:val="18"/>
              </w:rPr>
              <w:t>1</w:t>
            </w:r>
            <w:r w:rsidR="00D43652">
              <w:rPr>
                <w:sz w:val="18"/>
                <w:szCs w:val="18"/>
              </w:rPr>
              <w:t>,</w:t>
            </w:r>
            <w:r w:rsidRPr="003E392C">
              <w:rPr>
                <w:sz w:val="18"/>
                <w:szCs w:val="18"/>
              </w:rPr>
              <w:t>5</w:t>
            </w:r>
            <w:r w:rsidR="002C5F08" w:rsidRPr="003E392C">
              <w:rPr>
                <w:sz w:val="18"/>
                <w:szCs w:val="18"/>
              </w:rPr>
              <w:t>4</w:t>
            </w:r>
          </w:p>
        </w:tc>
        <w:tc>
          <w:tcPr>
            <w:tcW w:w="700" w:type="pct"/>
            <w:tcBorders>
              <w:top w:val="single" w:sz="4" w:space="0" w:color="666699"/>
              <w:left w:val="single" w:sz="4" w:space="0" w:color="666699"/>
              <w:bottom w:val="single" w:sz="4" w:space="0" w:color="666699"/>
              <w:right w:val="single" w:sz="4" w:space="0" w:color="666699"/>
            </w:tcBorders>
          </w:tcPr>
          <w:p w14:paraId="47EC8D5D" w14:textId="46C92A6C" w:rsidR="00645210" w:rsidRPr="003E392C" w:rsidRDefault="00645210" w:rsidP="00645210">
            <w:pPr>
              <w:jc w:val="right"/>
              <w:rPr>
                <w:sz w:val="18"/>
                <w:szCs w:val="18"/>
              </w:rPr>
            </w:pPr>
            <w:r w:rsidRPr="003E392C">
              <w:rPr>
                <w:sz w:val="18"/>
                <w:szCs w:val="18"/>
              </w:rPr>
              <w:t>0</w:t>
            </w:r>
            <w:r w:rsidR="00D43652">
              <w:rPr>
                <w:sz w:val="18"/>
                <w:szCs w:val="18"/>
              </w:rPr>
              <w:t>,</w:t>
            </w:r>
            <w:r w:rsidR="002C5F08" w:rsidRPr="003E392C">
              <w:rPr>
                <w:sz w:val="18"/>
                <w:szCs w:val="18"/>
              </w:rPr>
              <w:t>0</w:t>
            </w:r>
            <w:r w:rsidRPr="003E392C">
              <w:rPr>
                <w:sz w:val="18"/>
                <w:szCs w:val="18"/>
              </w:rPr>
              <w:t>0</w:t>
            </w:r>
          </w:p>
        </w:tc>
        <w:tc>
          <w:tcPr>
            <w:tcW w:w="700" w:type="pct"/>
            <w:tcBorders>
              <w:top w:val="single" w:sz="4" w:space="0" w:color="666699"/>
              <w:left w:val="single" w:sz="4" w:space="0" w:color="666699"/>
              <w:bottom w:val="single" w:sz="4" w:space="0" w:color="666699"/>
              <w:right w:val="single" w:sz="4" w:space="0" w:color="666699"/>
            </w:tcBorders>
          </w:tcPr>
          <w:p w14:paraId="58F81056" w14:textId="3189EDB7" w:rsidR="00645210" w:rsidRPr="003E392C" w:rsidRDefault="00645210" w:rsidP="00645210">
            <w:pPr>
              <w:jc w:val="right"/>
              <w:rPr>
                <w:sz w:val="18"/>
                <w:szCs w:val="18"/>
              </w:rPr>
            </w:pPr>
            <w:r w:rsidRPr="003E392C">
              <w:rPr>
                <w:sz w:val="18"/>
                <w:szCs w:val="18"/>
              </w:rPr>
              <w:t>0</w:t>
            </w:r>
            <w:r w:rsidR="00D43652">
              <w:rPr>
                <w:sz w:val="18"/>
                <w:szCs w:val="18"/>
              </w:rPr>
              <w:t>,</w:t>
            </w:r>
            <w:r w:rsidR="002C5F08" w:rsidRPr="003E392C">
              <w:rPr>
                <w:sz w:val="18"/>
                <w:szCs w:val="18"/>
              </w:rPr>
              <w:t>0</w:t>
            </w:r>
            <w:r w:rsidRPr="003E392C">
              <w:rPr>
                <w:sz w:val="18"/>
                <w:szCs w:val="18"/>
              </w:rPr>
              <w:t>0</w:t>
            </w:r>
          </w:p>
        </w:tc>
        <w:tc>
          <w:tcPr>
            <w:tcW w:w="839" w:type="pct"/>
            <w:tcBorders>
              <w:top w:val="single" w:sz="4" w:space="0" w:color="666699"/>
              <w:left w:val="single" w:sz="4" w:space="0" w:color="666699"/>
              <w:bottom w:val="single" w:sz="4" w:space="0" w:color="666699"/>
              <w:right w:val="single" w:sz="4" w:space="0" w:color="666699"/>
            </w:tcBorders>
          </w:tcPr>
          <w:p w14:paraId="3F978E21" w14:textId="7C15847B" w:rsidR="00645210" w:rsidRPr="003E392C" w:rsidRDefault="00A53101" w:rsidP="00645210">
            <w:pPr>
              <w:jc w:val="right"/>
              <w:rPr>
                <w:sz w:val="18"/>
                <w:szCs w:val="18"/>
              </w:rPr>
            </w:pPr>
            <w:r w:rsidRPr="003E392C">
              <w:rPr>
                <w:sz w:val="18"/>
                <w:szCs w:val="18"/>
              </w:rPr>
              <w:fldChar w:fldCharType="begin"/>
            </w:r>
            <w:r w:rsidRPr="003E392C">
              <w:rPr>
                <w:sz w:val="18"/>
                <w:szCs w:val="18"/>
              </w:rPr>
              <w:instrText xml:space="preserve"> =SUM(left) </w:instrText>
            </w:r>
            <w:r w:rsidRPr="003E392C">
              <w:rPr>
                <w:sz w:val="18"/>
                <w:szCs w:val="18"/>
              </w:rPr>
              <w:fldChar w:fldCharType="separate"/>
            </w:r>
            <w:r w:rsidR="002C5F08" w:rsidRPr="003E392C">
              <w:rPr>
                <w:noProof/>
                <w:sz w:val="18"/>
                <w:szCs w:val="18"/>
              </w:rPr>
              <w:t>1</w:t>
            </w:r>
            <w:r w:rsidR="00D43652">
              <w:rPr>
                <w:noProof/>
                <w:sz w:val="18"/>
                <w:szCs w:val="18"/>
              </w:rPr>
              <w:t>,</w:t>
            </w:r>
            <w:r w:rsidR="002C5F08" w:rsidRPr="003E392C">
              <w:rPr>
                <w:noProof/>
                <w:sz w:val="18"/>
                <w:szCs w:val="18"/>
              </w:rPr>
              <w:t>54</w:t>
            </w:r>
            <w:r w:rsidRPr="003E392C">
              <w:rPr>
                <w:sz w:val="18"/>
                <w:szCs w:val="18"/>
              </w:rPr>
              <w:fldChar w:fldCharType="end"/>
            </w:r>
          </w:p>
        </w:tc>
      </w:tr>
      <w:tr w:rsidR="00645210" w:rsidRPr="003E392C" w14:paraId="41E68209" w14:textId="77777777" w:rsidTr="001D58E4">
        <w:trPr>
          <w:trHeight w:val="250"/>
        </w:trPr>
        <w:tc>
          <w:tcPr>
            <w:tcW w:w="787" w:type="pct"/>
            <w:vMerge/>
            <w:tcBorders>
              <w:left w:val="single" w:sz="4" w:space="0" w:color="666699"/>
              <w:bottom w:val="single" w:sz="4" w:space="0" w:color="666699"/>
              <w:right w:val="single" w:sz="4" w:space="0" w:color="666699"/>
            </w:tcBorders>
            <w:vAlign w:val="center"/>
          </w:tcPr>
          <w:p w14:paraId="3B121801" w14:textId="77777777" w:rsidR="00645210" w:rsidRPr="003E392C" w:rsidRDefault="00645210" w:rsidP="00645210">
            <w:pPr>
              <w:jc w:val="center"/>
              <w:rPr>
                <w:color w:val="000000" w:themeColor="text1"/>
                <w:sz w:val="18"/>
                <w:szCs w:val="18"/>
                <w:highlight w:val="cyan"/>
              </w:rPr>
            </w:pPr>
          </w:p>
        </w:tc>
        <w:tc>
          <w:tcPr>
            <w:tcW w:w="1274" w:type="pct"/>
            <w:tcBorders>
              <w:top w:val="single" w:sz="4" w:space="0" w:color="666699"/>
              <w:left w:val="single" w:sz="4" w:space="0" w:color="666699"/>
              <w:bottom w:val="single" w:sz="4" w:space="0" w:color="666699"/>
              <w:right w:val="single" w:sz="4" w:space="0" w:color="666699"/>
            </w:tcBorders>
          </w:tcPr>
          <w:p w14:paraId="402FB5F4" w14:textId="0E652F30" w:rsidR="00645210" w:rsidRPr="00876EAA" w:rsidRDefault="00876EAA" w:rsidP="00763156">
            <w:pPr>
              <w:jc w:val="left"/>
              <w:rPr>
                <w:sz w:val="18"/>
                <w:szCs w:val="18"/>
              </w:rPr>
            </w:pPr>
            <w:r w:rsidRPr="00876EAA">
              <w:rPr>
                <w:sz w:val="18"/>
                <w:szCs w:val="18"/>
                <w:lang w:val="fr-FR"/>
              </w:rPr>
              <w:t>Financement ($US)</w:t>
            </w:r>
          </w:p>
        </w:tc>
        <w:tc>
          <w:tcPr>
            <w:tcW w:w="700" w:type="pct"/>
            <w:tcBorders>
              <w:top w:val="single" w:sz="4" w:space="0" w:color="666699"/>
              <w:left w:val="single" w:sz="4" w:space="0" w:color="666699"/>
              <w:bottom w:val="single" w:sz="4" w:space="0" w:color="666699"/>
              <w:right w:val="single" w:sz="4" w:space="0" w:color="666699"/>
            </w:tcBorders>
          </w:tcPr>
          <w:p w14:paraId="01643872" w14:textId="6B8D5945" w:rsidR="00645210" w:rsidRPr="003E392C" w:rsidRDefault="00645210" w:rsidP="00645210">
            <w:pPr>
              <w:jc w:val="right"/>
              <w:rPr>
                <w:sz w:val="18"/>
                <w:szCs w:val="18"/>
              </w:rPr>
            </w:pPr>
            <w:r w:rsidRPr="003E392C">
              <w:rPr>
                <w:sz w:val="18"/>
                <w:szCs w:val="18"/>
              </w:rPr>
              <w:t>100</w:t>
            </w:r>
            <w:r w:rsidR="00F91464">
              <w:rPr>
                <w:sz w:val="18"/>
                <w:szCs w:val="18"/>
              </w:rPr>
              <w:t> </w:t>
            </w:r>
            <w:r w:rsidRPr="003E392C">
              <w:rPr>
                <w:sz w:val="18"/>
                <w:szCs w:val="18"/>
              </w:rPr>
              <w:t>900</w:t>
            </w:r>
          </w:p>
        </w:tc>
        <w:tc>
          <w:tcPr>
            <w:tcW w:w="700" w:type="pct"/>
            <w:tcBorders>
              <w:top w:val="single" w:sz="4" w:space="0" w:color="666699"/>
              <w:left w:val="single" w:sz="4" w:space="0" w:color="666699"/>
              <w:bottom w:val="single" w:sz="4" w:space="0" w:color="666699"/>
              <w:right w:val="single" w:sz="4" w:space="0" w:color="666699"/>
            </w:tcBorders>
          </w:tcPr>
          <w:p w14:paraId="7CD628FB" w14:textId="2DFD12A1" w:rsidR="00645210" w:rsidRPr="003E392C" w:rsidRDefault="00645210" w:rsidP="00645210">
            <w:pPr>
              <w:jc w:val="right"/>
              <w:rPr>
                <w:sz w:val="18"/>
                <w:szCs w:val="18"/>
              </w:rPr>
            </w:pPr>
            <w:r w:rsidRPr="003E392C">
              <w:rPr>
                <w:sz w:val="18"/>
                <w:szCs w:val="18"/>
              </w:rPr>
              <w:t>0</w:t>
            </w:r>
          </w:p>
        </w:tc>
        <w:tc>
          <w:tcPr>
            <w:tcW w:w="700" w:type="pct"/>
            <w:tcBorders>
              <w:top w:val="single" w:sz="4" w:space="0" w:color="666699"/>
              <w:left w:val="single" w:sz="4" w:space="0" w:color="666699"/>
              <w:bottom w:val="single" w:sz="4" w:space="0" w:color="666699"/>
              <w:right w:val="single" w:sz="4" w:space="0" w:color="666699"/>
            </w:tcBorders>
          </w:tcPr>
          <w:p w14:paraId="3EEF0E89" w14:textId="60C07FC2" w:rsidR="00645210" w:rsidRPr="003E392C" w:rsidRDefault="00645210" w:rsidP="00645210">
            <w:pPr>
              <w:jc w:val="right"/>
              <w:rPr>
                <w:sz w:val="18"/>
                <w:szCs w:val="18"/>
              </w:rPr>
            </w:pPr>
            <w:r w:rsidRPr="003E392C">
              <w:rPr>
                <w:sz w:val="18"/>
                <w:szCs w:val="18"/>
              </w:rPr>
              <w:t>0</w:t>
            </w:r>
          </w:p>
        </w:tc>
        <w:tc>
          <w:tcPr>
            <w:tcW w:w="839" w:type="pct"/>
            <w:tcBorders>
              <w:top w:val="single" w:sz="4" w:space="0" w:color="666699"/>
              <w:left w:val="single" w:sz="4" w:space="0" w:color="666699"/>
              <w:bottom w:val="single" w:sz="4" w:space="0" w:color="666699"/>
              <w:right w:val="single" w:sz="4" w:space="0" w:color="666699"/>
            </w:tcBorders>
          </w:tcPr>
          <w:p w14:paraId="740D6B9E" w14:textId="1A37A6C1" w:rsidR="00645210" w:rsidRPr="003E392C" w:rsidRDefault="00A53101" w:rsidP="00645210">
            <w:pPr>
              <w:jc w:val="right"/>
              <w:rPr>
                <w:sz w:val="18"/>
                <w:szCs w:val="18"/>
              </w:rPr>
            </w:pPr>
            <w:r w:rsidRPr="003E392C">
              <w:rPr>
                <w:sz w:val="18"/>
                <w:szCs w:val="18"/>
              </w:rPr>
              <w:fldChar w:fldCharType="begin"/>
            </w:r>
            <w:r w:rsidRPr="003E392C">
              <w:rPr>
                <w:sz w:val="18"/>
                <w:szCs w:val="18"/>
              </w:rPr>
              <w:instrText xml:space="preserve"> =SUM(left) </w:instrText>
            </w:r>
            <w:r w:rsidRPr="003E392C">
              <w:rPr>
                <w:sz w:val="18"/>
                <w:szCs w:val="18"/>
              </w:rPr>
              <w:fldChar w:fldCharType="separate"/>
            </w:r>
            <w:r w:rsidRPr="003E392C">
              <w:rPr>
                <w:noProof/>
                <w:sz w:val="18"/>
                <w:szCs w:val="18"/>
              </w:rPr>
              <w:t>100</w:t>
            </w:r>
            <w:r w:rsidR="00F91464">
              <w:rPr>
                <w:noProof/>
                <w:sz w:val="18"/>
                <w:szCs w:val="18"/>
              </w:rPr>
              <w:t> </w:t>
            </w:r>
            <w:r w:rsidRPr="003E392C">
              <w:rPr>
                <w:noProof/>
                <w:sz w:val="18"/>
                <w:szCs w:val="18"/>
              </w:rPr>
              <w:t>900</w:t>
            </w:r>
            <w:r w:rsidRPr="003E392C">
              <w:rPr>
                <w:sz w:val="18"/>
                <w:szCs w:val="18"/>
              </w:rPr>
              <w:fldChar w:fldCharType="end"/>
            </w:r>
          </w:p>
        </w:tc>
      </w:tr>
      <w:tr w:rsidR="0087068E" w:rsidRPr="003E392C" w14:paraId="1EF301C1" w14:textId="77777777" w:rsidTr="001D58E4">
        <w:trPr>
          <w:trHeight w:val="250"/>
        </w:trPr>
        <w:tc>
          <w:tcPr>
            <w:tcW w:w="787" w:type="pct"/>
            <w:vMerge w:val="restart"/>
            <w:tcBorders>
              <w:top w:val="single" w:sz="4" w:space="0" w:color="666699"/>
              <w:left w:val="single" w:sz="4" w:space="0" w:color="666699"/>
              <w:bottom w:val="single" w:sz="4" w:space="0" w:color="666699"/>
              <w:right w:val="single" w:sz="4" w:space="0" w:color="666699"/>
            </w:tcBorders>
            <w:vAlign w:val="center"/>
            <w:hideMark/>
          </w:tcPr>
          <w:p w14:paraId="2F3552AE" w14:textId="77697D8C" w:rsidR="0087068E" w:rsidRPr="00876EAA" w:rsidRDefault="00876EAA" w:rsidP="00763156">
            <w:pPr>
              <w:jc w:val="center"/>
              <w:rPr>
                <w:color w:val="000000" w:themeColor="text1"/>
                <w:sz w:val="18"/>
                <w:szCs w:val="18"/>
              </w:rPr>
            </w:pPr>
            <w:r w:rsidRPr="00876EAA">
              <w:rPr>
                <w:color w:val="000000" w:themeColor="text1"/>
                <w:sz w:val="18"/>
                <w:szCs w:val="18"/>
                <w:lang w:val="fr-FR"/>
              </w:rPr>
              <w:t>Allemagne</w:t>
            </w:r>
          </w:p>
        </w:tc>
        <w:tc>
          <w:tcPr>
            <w:tcW w:w="1274" w:type="pct"/>
            <w:tcBorders>
              <w:top w:val="single" w:sz="4" w:space="0" w:color="666699"/>
              <w:left w:val="single" w:sz="4" w:space="0" w:color="666699"/>
              <w:bottom w:val="single" w:sz="4" w:space="0" w:color="666699"/>
              <w:right w:val="single" w:sz="4" w:space="0" w:color="666699"/>
            </w:tcBorders>
            <w:hideMark/>
          </w:tcPr>
          <w:p w14:paraId="2BB19B41" w14:textId="67163385" w:rsidR="0087068E" w:rsidRPr="001D58E4" w:rsidRDefault="00876EAA" w:rsidP="00763156">
            <w:pPr>
              <w:jc w:val="left"/>
              <w:rPr>
                <w:sz w:val="18"/>
                <w:szCs w:val="18"/>
                <w:lang w:val="fr-FR"/>
              </w:rPr>
            </w:pPr>
            <w:r w:rsidRPr="00876EAA">
              <w:rPr>
                <w:sz w:val="18"/>
                <w:szCs w:val="18"/>
                <w:lang w:val="fr-FR"/>
              </w:rPr>
              <w:t>Elimination des SAO (tonnes PAO)</w:t>
            </w:r>
          </w:p>
        </w:tc>
        <w:tc>
          <w:tcPr>
            <w:tcW w:w="700" w:type="pct"/>
            <w:tcBorders>
              <w:top w:val="single" w:sz="4" w:space="0" w:color="666699"/>
              <w:left w:val="single" w:sz="4" w:space="0" w:color="666699"/>
              <w:bottom w:val="single" w:sz="4" w:space="0" w:color="666699"/>
              <w:right w:val="single" w:sz="4" w:space="0" w:color="666699"/>
            </w:tcBorders>
          </w:tcPr>
          <w:p w14:paraId="579DCF60" w14:textId="68CE0CA9" w:rsidR="0087068E" w:rsidRPr="003E392C" w:rsidRDefault="0087068E" w:rsidP="0087068E">
            <w:pPr>
              <w:jc w:val="right"/>
              <w:rPr>
                <w:sz w:val="18"/>
                <w:szCs w:val="18"/>
              </w:rPr>
            </w:pPr>
            <w:r w:rsidRPr="003E392C">
              <w:rPr>
                <w:sz w:val="18"/>
                <w:szCs w:val="18"/>
              </w:rPr>
              <w:t>21</w:t>
            </w:r>
            <w:r w:rsidR="00D43652">
              <w:rPr>
                <w:sz w:val="18"/>
                <w:szCs w:val="18"/>
              </w:rPr>
              <w:t>,</w:t>
            </w:r>
            <w:r w:rsidRPr="003E392C">
              <w:rPr>
                <w:sz w:val="18"/>
                <w:szCs w:val="18"/>
              </w:rPr>
              <w:t>5</w:t>
            </w:r>
            <w:r w:rsidR="002C5F08" w:rsidRPr="003E392C">
              <w:rPr>
                <w:sz w:val="18"/>
                <w:szCs w:val="18"/>
              </w:rPr>
              <w:t>0</w:t>
            </w:r>
          </w:p>
        </w:tc>
        <w:tc>
          <w:tcPr>
            <w:tcW w:w="700" w:type="pct"/>
            <w:tcBorders>
              <w:top w:val="single" w:sz="4" w:space="0" w:color="666699"/>
              <w:left w:val="single" w:sz="4" w:space="0" w:color="666699"/>
              <w:bottom w:val="single" w:sz="4" w:space="0" w:color="666699"/>
              <w:right w:val="single" w:sz="4" w:space="0" w:color="666699"/>
            </w:tcBorders>
          </w:tcPr>
          <w:p w14:paraId="5C2969A5" w14:textId="03E2FF52" w:rsidR="0087068E" w:rsidRPr="003E392C" w:rsidRDefault="0087068E" w:rsidP="0087068E">
            <w:pPr>
              <w:jc w:val="right"/>
              <w:rPr>
                <w:sz w:val="18"/>
                <w:szCs w:val="18"/>
              </w:rPr>
            </w:pPr>
            <w:r w:rsidRPr="003E392C">
              <w:rPr>
                <w:sz w:val="18"/>
                <w:szCs w:val="18"/>
              </w:rPr>
              <w:t>0</w:t>
            </w:r>
            <w:r w:rsidR="00D43652">
              <w:rPr>
                <w:sz w:val="18"/>
                <w:szCs w:val="18"/>
              </w:rPr>
              <w:t>,</w:t>
            </w:r>
            <w:r w:rsidRPr="003E392C">
              <w:rPr>
                <w:sz w:val="18"/>
                <w:szCs w:val="18"/>
              </w:rPr>
              <w:t>0</w:t>
            </w:r>
            <w:r w:rsidR="002C5F08" w:rsidRPr="003E392C">
              <w:rPr>
                <w:sz w:val="18"/>
                <w:szCs w:val="18"/>
              </w:rPr>
              <w:t>0</w:t>
            </w:r>
          </w:p>
        </w:tc>
        <w:tc>
          <w:tcPr>
            <w:tcW w:w="700" w:type="pct"/>
            <w:tcBorders>
              <w:top w:val="single" w:sz="4" w:space="0" w:color="666699"/>
              <w:left w:val="single" w:sz="4" w:space="0" w:color="666699"/>
              <w:bottom w:val="single" w:sz="4" w:space="0" w:color="666699"/>
              <w:right w:val="single" w:sz="4" w:space="0" w:color="666699"/>
            </w:tcBorders>
          </w:tcPr>
          <w:p w14:paraId="3BC6BBA1" w14:textId="0C478D1D" w:rsidR="0087068E" w:rsidRPr="003E392C" w:rsidRDefault="0087068E" w:rsidP="0087068E">
            <w:pPr>
              <w:jc w:val="right"/>
              <w:rPr>
                <w:sz w:val="18"/>
                <w:szCs w:val="18"/>
              </w:rPr>
            </w:pPr>
            <w:r w:rsidRPr="003E392C">
              <w:rPr>
                <w:sz w:val="18"/>
                <w:szCs w:val="18"/>
              </w:rPr>
              <w:t>0</w:t>
            </w:r>
            <w:r w:rsidR="00D43652">
              <w:rPr>
                <w:sz w:val="18"/>
                <w:szCs w:val="18"/>
              </w:rPr>
              <w:t>,</w:t>
            </w:r>
            <w:r w:rsidR="002C5F08" w:rsidRPr="003E392C">
              <w:rPr>
                <w:sz w:val="18"/>
                <w:szCs w:val="18"/>
              </w:rPr>
              <w:t>0</w:t>
            </w:r>
            <w:r w:rsidRPr="003E392C">
              <w:rPr>
                <w:sz w:val="18"/>
                <w:szCs w:val="18"/>
              </w:rPr>
              <w:t>0</w:t>
            </w:r>
          </w:p>
        </w:tc>
        <w:tc>
          <w:tcPr>
            <w:tcW w:w="839" w:type="pct"/>
            <w:tcBorders>
              <w:top w:val="single" w:sz="4" w:space="0" w:color="666699"/>
              <w:left w:val="single" w:sz="4" w:space="0" w:color="666699"/>
              <w:bottom w:val="single" w:sz="4" w:space="0" w:color="666699"/>
              <w:right w:val="single" w:sz="4" w:space="0" w:color="666699"/>
            </w:tcBorders>
          </w:tcPr>
          <w:p w14:paraId="5218DD6A" w14:textId="21C07C1A" w:rsidR="0087068E" w:rsidRPr="003E392C" w:rsidRDefault="00A53101" w:rsidP="0087068E">
            <w:pPr>
              <w:jc w:val="right"/>
              <w:rPr>
                <w:sz w:val="18"/>
                <w:szCs w:val="18"/>
              </w:rPr>
            </w:pPr>
            <w:r w:rsidRPr="003E392C">
              <w:rPr>
                <w:sz w:val="18"/>
                <w:szCs w:val="18"/>
              </w:rPr>
              <w:fldChar w:fldCharType="begin"/>
            </w:r>
            <w:r w:rsidRPr="003E392C">
              <w:rPr>
                <w:sz w:val="18"/>
                <w:szCs w:val="18"/>
              </w:rPr>
              <w:instrText xml:space="preserve"> =SUM(left) </w:instrText>
            </w:r>
            <w:r w:rsidRPr="003E392C">
              <w:rPr>
                <w:sz w:val="18"/>
                <w:szCs w:val="18"/>
              </w:rPr>
              <w:fldChar w:fldCharType="separate"/>
            </w:r>
            <w:r w:rsidR="002C5F08" w:rsidRPr="003E392C">
              <w:rPr>
                <w:noProof/>
                <w:sz w:val="18"/>
                <w:szCs w:val="18"/>
              </w:rPr>
              <w:t>21</w:t>
            </w:r>
            <w:r w:rsidR="00D43652">
              <w:rPr>
                <w:noProof/>
                <w:sz w:val="18"/>
                <w:szCs w:val="18"/>
              </w:rPr>
              <w:t>,</w:t>
            </w:r>
            <w:r w:rsidR="002C5F08" w:rsidRPr="003E392C">
              <w:rPr>
                <w:noProof/>
                <w:sz w:val="18"/>
                <w:szCs w:val="18"/>
              </w:rPr>
              <w:t>5</w:t>
            </w:r>
            <w:r w:rsidRPr="003E392C">
              <w:rPr>
                <w:sz w:val="18"/>
                <w:szCs w:val="18"/>
              </w:rPr>
              <w:fldChar w:fldCharType="end"/>
            </w:r>
            <w:r w:rsidR="002C5F08" w:rsidRPr="003E392C">
              <w:rPr>
                <w:sz w:val="18"/>
                <w:szCs w:val="18"/>
              </w:rPr>
              <w:t>0</w:t>
            </w:r>
          </w:p>
        </w:tc>
      </w:tr>
      <w:tr w:rsidR="0087068E" w:rsidRPr="003E392C" w14:paraId="43B67FC4" w14:textId="77777777" w:rsidTr="001D58E4">
        <w:trPr>
          <w:trHeight w:val="250"/>
        </w:trPr>
        <w:tc>
          <w:tcPr>
            <w:tcW w:w="787" w:type="pct"/>
            <w:vMerge/>
            <w:tcBorders>
              <w:top w:val="single" w:sz="4" w:space="0" w:color="666699"/>
              <w:left w:val="single" w:sz="4" w:space="0" w:color="666699"/>
              <w:bottom w:val="single" w:sz="4" w:space="0" w:color="666699"/>
              <w:right w:val="single" w:sz="4" w:space="0" w:color="666699"/>
            </w:tcBorders>
            <w:vAlign w:val="center"/>
            <w:hideMark/>
          </w:tcPr>
          <w:p w14:paraId="6B96FF36" w14:textId="77777777" w:rsidR="0087068E" w:rsidRPr="003E392C" w:rsidRDefault="0087068E" w:rsidP="0087068E">
            <w:pPr>
              <w:rPr>
                <w:sz w:val="18"/>
                <w:szCs w:val="18"/>
              </w:rPr>
            </w:pPr>
          </w:p>
        </w:tc>
        <w:tc>
          <w:tcPr>
            <w:tcW w:w="1274" w:type="pct"/>
            <w:tcBorders>
              <w:top w:val="single" w:sz="4" w:space="0" w:color="666699"/>
              <w:left w:val="single" w:sz="4" w:space="0" w:color="666699"/>
              <w:bottom w:val="single" w:sz="4" w:space="0" w:color="666699"/>
              <w:right w:val="single" w:sz="4" w:space="0" w:color="666699"/>
            </w:tcBorders>
            <w:hideMark/>
          </w:tcPr>
          <w:p w14:paraId="1AC99A01" w14:textId="39F36753" w:rsidR="0087068E" w:rsidRPr="00876EAA" w:rsidRDefault="00876EAA" w:rsidP="00763156">
            <w:pPr>
              <w:jc w:val="left"/>
              <w:rPr>
                <w:sz w:val="18"/>
                <w:szCs w:val="18"/>
              </w:rPr>
            </w:pPr>
            <w:r w:rsidRPr="00876EAA">
              <w:rPr>
                <w:sz w:val="18"/>
                <w:szCs w:val="18"/>
                <w:lang w:val="fr-FR"/>
              </w:rPr>
              <w:t>Financement ($US)</w:t>
            </w:r>
          </w:p>
        </w:tc>
        <w:tc>
          <w:tcPr>
            <w:tcW w:w="700" w:type="pct"/>
            <w:tcBorders>
              <w:top w:val="single" w:sz="4" w:space="0" w:color="666699"/>
              <w:left w:val="single" w:sz="4" w:space="0" w:color="666699"/>
              <w:bottom w:val="single" w:sz="4" w:space="0" w:color="666699"/>
              <w:right w:val="single" w:sz="4" w:space="0" w:color="666699"/>
            </w:tcBorders>
          </w:tcPr>
          <w:p w14:paraId="4325D4AE" w14:textId="2103607E" w:rsidR="0087068E" w:rsidRPr="003E392C" w:rsidRDefault="0087068E" w:rsidP="0087068E">
            <w:pPr>
              <w:jc w:val="right"/>
              <w:rPr>
                <w:sz w:val="18"/>
                <w:szCs w:val="18"/>
              </w:rPr>
            </w:pPr>
            <w:r w:rsidRPr="003E392C">
              <w:rPr>
                <w:sz w:val="18"/>
                <w:szCs w:val="18"/>
              </w:rPr>
              <w:t>1</w:t>
            </w:r>
            <w:r w:rsidR="00F91464">
              <w:rPr>
                <w:sz w:val="18"/>
                <w:szCs w:val="18"/>
              </w:rPr>
              <w:t> </w:t>
            </w:r>
            <w:r w:rsidRPr="003E392C">
              <w:rPr>
                <w:sz w:val="18"/>
                <w:szCs w:val="18"/>
              </w:rPr>
              <w:t>39</w:t>
            </w:r>
            <w:r w:rsidR="00645210" w:rsidRPr="003E392C">
              <w:rPr>
                <w:sz w:val="18"/>
                <w:szCs w:val="18"/>
              </w:rPr>
              <w:t>5</w:t>
            </w:r>
            <w:r w:rsidR="00F91464">
              <w:rPr>
                <w:sz w:val="18"/>
                <w:szCs w:val="18"/>
              </w:rPr>
              <w:t> </w:t>
            </w:r>
            <w:r w:rsidR="00645210" w:rsidRPr="003E392C">
              <w:rPr>
                <w:sz w:val="18"/>
                <w:szCs w:val="18"/>
              </w:rPr>
              <w:t>511</w:t>
            </w:r>
          </w:p>
        </w:tc>
        <w:tc>
          <w:tcPr>
            <w:tcW w:w="700" w:type="pct"/>
            <w:tcBorders>
              <w:top w:val="single" w:sz="4" w:space="0" w:color="666699"/>
              <w:left w:val="single" w:sz="4" w:space="0" w:color="666699"/>
              <w:bottom w:val="single" w:sz="4" w:space="0" w:color="666699"/>
              <w:right w:val="single" w:sz="4" w:space="0" w:color="666699"/>
            </w:tcBorders>
          </w:tcPr>
          <w:p w14:paraId="1D5CF985" w14:textId="6E4367ED" w:rsidR="0087068E" w:rsidRPr="003E392C" w:rsidRDefault="0087068E" w:rsidP="0087068E">
            <w:pPr>
              <w:jc w:val="right"/>
              <w:rPr>
                <w:sz w:val="18"/>
                <w:szCs w:val="18"/>
              </w:rPr>
            </w:pPr>
            <w:r w:rsidRPr="003E392C">
              <w:rPr>
                <w:sz w:val="18"/>
                <w:szCs w:val="18"/>
              </w:rPr>
              <w:t>0</w:t>
            </w:r>
          </w:p>
        </w:tc>
        <w:tc>
          <w:tcPr>
            <w:tcW w:w="700" w:type="pct"/>
            <w:tcBorders>
              <w:top w:val="single" w:sz="4" w:space="0" w:color="666699"/>
              <w:left w:val="single" w:sz="4" w:space="0" w:color="666699"/>
              <w:bottom w:val="single" w:sz="4" w:space="0" w:color="666699"/>
              <w:right w:val="single" w:sz="4" w:space="0" w:color="666699"/>
            </w:tcBorders>
          </w:tcPr>
          <w:p w14:paraId="12DD22C9" w14:textId="30B4BA8A" w:rsidR="0087068E" w:rsidRPr="003E392C" w:rsidRDefault="0087068E" w:rsidP="0087068E">
            <w:pPr>
              <w:jc w:val="right"/>
              <w:rPr>
                <w:sz w:val="18"/>
                <w:szCs w:val="18"/>
              </w:rPr>
            </w:pPr>
            <w:r w:rsidRPr="003E392C">
              <w:rPr>
                <w:sz w:val="18"/>
                <w:szCs w:val="18"/>
              </w:rPr>
              <w:t>0</w:t>
            </w:r>
          </w:p>
        </w:tc>
        <w:tc>
          <w:tcPr>
            <w:tcW w:w="839" w:type="pct"/>
            <w:tcBorders>
              <w:top w:val="single" w:sz="4" w:space="0" w:color="666699"/>
              <w:left w:val="single" w:sz="4" w:space="0" w:color="666699"/>
              <w:bottom w:val="single" w:sz="4" w:space="0" w:color="666699"/>
              <w:right w:val="single" w:sz="4" w:space="0" w:color="666699"/>
            </w:tcBorders>
          </w:tcPr>
          <w:p w14:paraId="488C26BA" w14:textId="1EB15956" w:rsidR="0087068E" w:rsidRPr="003E392C" w:rsidRDefault="00A53101" w:rsidP="0087068E">
            <w:pPr>
              <w:jc w:val="right"/>
              <w:rPr>
                <w:sz w:val="18"/>
                <w:szCs w:val="18"/>
              </w:rPr>
            </w:pPr>
            <w:r w:rsidRPr="003E392C">
              <w:rPr>
                <w:sz w:val="18"/>
                <w:szCs w:val="18"/>
              </w:rPr>
              <w:fldChar w:fldCharType="begin"/>
            </w:r>
            <w:r w:rsidRPr="003E392C">
              <w:rPr>
                <w:sz w:val="18"/>
                <w:szCs w:val="18"/>
              </w:rPr>
              <w:instrText xml:space="preserve"> =SUM(left) </w:instrText>
            </w:r>
            <w:r w:rsidRPr="003E392C">
              <w:rPr>
                <w:sz w:val="18"/>
                <w:szCs w:val="18"/>
              </w:rPr>
              <w:fldChar w:fldCharType="separate"/>
            </w:r>
            <w:r w:rsidRPr="003E392C">
              <w:rPr>
                <w:noProof/>
                <w:sz w:val="18"/>
                <w:szCs w:val="18"/>
              </w:rPr>
              <w:t>1</w:t>
            </w:r>
            <w:r w:rsidR="00F91464">
              <w:rPr>
                <w:noProof/>
                <w:sz w:val="18"/>
                <w:szCs w:val="18"/>
              </w:rPr>
              <w:t> </w:t>
            </w:r>
            <w:r w:rsidRPr="003E392C">
              <w:rPr>
                <w:noProof/>
                <w:sz w:val="18"/>
                <w:szCs w:val="18"/>
              </w:rPr>
              <w:t>395</w:t>
            </w:r>
            <w:r w:rsidR="00F91464">
              <w:rPr>
                <w:noProof/>
                <w:sz w:val="18"/>
                <w:szCs w:val="18"/>
              </w:rPr>
              <w:t> </w:t>
            </w:r>
            <w:r w:rsidRPr="003E392C">
              <w:rPr>
                <w:noProof/>
                <w:sz w:val="18"/>
                <w:szCs w:val="18"/>
              </w:rPr>
              <w:t>511</w:t>
            </w:r>
            <w:r w:rsidRPr="003E392C">
              <w:rPr>
                <w:sz w:val="18"/>
                <w:szCs w:val="18"/>
              </w:rPr>
              <w:fldChar w:fldCharType="end"/>
            </w:r>
          </w:p>
        </w:tc>
      </w:tr>
      <w:bookmarkEnd w:id="0"/>
      <w:bookmarkEnd w:id="2"/>
      <w:bookmarkEnd w:id="3"/>
    </w:tbl>
    <w:p w14:paraId="4B506602" w14:textId="3D33F36A" w:rsidR="00862A84" w:rsidRPr="003E392C" w:rsidRDefault="00862A84" w:rsidP="0039481A">
      <w:pPr>
        <w:jc w:val="center"/>
        <w:rPr>
          <w:sz w:val="18"/>
          <w:szCs w:val="18"/>
        </w:rPr>
      </w:pPr>
    </w:p>
    <w:tbl>
      <w:tblPr>
        <w:tblStyle w:val="TableGrid"/>
        <w:tblW w:w="1135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71"/>
        <w:gridCol w:w="934"/>
        <w:gridCol w:w="1433"/>
        <w:gridCol w:w="864"/>
        <w:gridCol w:w="774"/>
        <w:gridCol w:w="954"/>
        <w:gridCol w:w="775"/>
        <w:gridCol w:w="986"/>
        <w:gridCol w:w="785"/>
        <w:gridCol w:w="875"/>
        <w:gridCol w:w="785"/>
        <w:gridCol w:w="1015"/>
      </w:tblGrid>
      <w:tr w:rsidR="00876EAA" w:rsidRPr="003E392C" w14:paraId="5B7B2727" w14:textId="77777777" w:rsidTr="001D58E4">
        <w:trPr>
          <w:trHeight w:val="188"/>
          <w:jc w:val="center"/>
        </w:trPr>
        <w:tc>
          <w:tcPr>
            <w:tcW w:w="3538" w:type="dxa"/>
            <w:gridSpan w:val="3"/>
            <w:shd w:val="clear" w:color="auto" w:fill="auto"/>
            <w:tcMar>
              <w:left w:w="72" w:type="dxa"/>
              <w:right w:w="72" w:type="dxa"/>
            </w:tcMar>
          </w:tcPr>
          <w:p w14:paraId="706220F6" w14:textId="41D21543" w:rsidR="000C2C0B" w:rsidRPr="00876EAA" w:rsidRDefault="00876EAA" w:rsidP="00763156">
            <w:pPr>
              <w:spacing w:after="60"/>
              <w:jc w:val="left"/>
              <w:rPr>
                <w:b/>
                <w:sz w:val="18"/>
              </w:rPr>
            </w:pPr>
            <w:r w:rsidRPr="00876EAA">
              <w:rPr>
                <w:b/>
                <w:sz w:val="18"/>
                <w:lang w:val="fr-FR"/>
              </w:rPr>
              <w:t>(VI) DONNÉES DU PROJET</w:t>
            </w:r>
          </w:p>
        </w:tc>
        <w:tc>
          <w:tcPr>
            <w:tcW w:w="864" w:type="dxa"/>
            <w:shd w:val="clear" w:color="auto" w:fill="auto"/>
            <w:tcMar>
              <w:left w:w="72" w:type="dxa"/>
              <w:right w:w="72" w:type="dxa"/>
            </w:tcMar>
          </w:tcPr>
          <w:p w14:paraId="7F977C38" w14:textId="77777777" w:rsidR="000C2C0B" w:rsidRPr="003E392C" w:rsidRDefault="000C2C0B" w:rsidP="001F5CBD">
            <w:pPr>
              <w:spacing w:after="60"/>
              <w:jc w:val="center"/>
              <w:rPr>
                <w:b/>
                <w:sz w:val="18"/>
              </w:rPr>
            </w:pPr>
            <w:r w:rsidRPr="003E392C">
              <w:rPr>
                <w:b/>
                <w:sz w:val="18"/>
              </w:rPr>
              <w:t>2016</w:t>
            </w:r>
          </w:p>
        </w:tc>
        <w:tc>
          <w:tcPr>
            <w:tcW w:w="774" w:type="dxa"/>
            <w:shd w:val="clear" w:color="auto" w:fill="auto"/>
            <w:tcMar>
              <w:left w:w="72" w:type="dxa"/>
              <w:right w:w="72" w:type="dxa"/>
            </w:tcMar>
          </w:tcPr>
          <w:p w14:paraId="71855E1C" w14:textId="77777777" w:rsidR="000C2C0B" w:rsidRPr="003E392C" w:rsidRDefault="000C2C0B" w:rsidP="001F5CBD">
            <w:pPr>
              <w:spacing w:after="60"/>
              <w:jc w:val="center"/>
              <w:rPr>
                <w:b/>
                <w:sz w:val="18"/>
              </w:rPr>
            </w:pPr>
            <w:r w:rsidRPr="003E392C">
              <w:rPr>
                <w:b/>
                <w:sz w:val="18"/>
              </w:rPr>
              <w:t>2017</w:t>
            </w:r>
          </w:p>
        </w:tc>
        <w:tc>
          <w:tcPr>
            <w:tcW w:w="954" w:type="dxa"/>
            <w:shd w:val="clear" w:color="auto" w:fill="auto"/>
            <w:tcMar>
              <w:left w:w="72" w:type="dxa"/>
              <w:right w:w="72" w:type="dxa"/>
            </w:tcMar>
          </w:tcPr>
          <w:p w14:paraId="24785C6C" w14:textId="77777777" w:rsidR="000C2C0B" w:rsidRPr="003E392C" w:rsidRDefault="000C2C0B" w:rsidP="001F5CBD">
            <w:pPr>
              <w:spacing w:after="60"/>
              <w:jc w:val="center"/>
              <w:rPr>
                <w:b/>
                <w:sz w:val="18"/>
              </w:rPr>
            </w:pPr>
            <w:r w:rsidRPr="003E392C">
              <w:rPr>
                <w:b/>
                <w:sz w:val="18"/>
              </w:rPr>
              <w:t>2018</w:t>
            </w:r>
          </w:p>
        </w:tc>
        <w:tc>
          <w:tcPr>
            <w:tcW w:w="775" w:type="dxa"/>
            <w:shd w:val="clear" w:color="auto" w:fill="auto"/>
            <w:tcMar>
              <w:left w:w="72" w:type="dxa"/>
              <w:right w:w="72" w:type="dxa"/>
            </w:tcMar>
          </w:tcPr>
          <w:p w14:paraId="387E65A4" w14:textId="77777777" w:rsidR="000C2C0B" w:rsidRPr="003E392C" w:rsidRDefault="000C2C0B" w:rsidP="001F5CBD">
            <w:pPr>
              <w:spacing w:after="60"/>
              <w:jc w:val="center"/>
              <w:rPr>
                <w:b/>
                <w:sz w:val="18"/>
              </w:rPr>
            </w:pPr>
            <w:r w:rsidRPr="003E392C">
              <w:rPr>
                <w:b/>
                <w:sz w:val="18"/>
              </w:rPr>
              <w:t>2019</w:t>
            </w:r>
          </w:p>
        </w:tc>
        <w:tc>
          <w:tcPr>
            <w:tcW w:w="986" w:type="dxa"/>
            <w:shd w:val="clear" w:color="auto" w:fill="auto"/>
            <w:tcMar>
              <w:left w:w="72" w:type="dxa"/>
              <w:right w:w="72" w:type="dxa"/>
            </w:tcMar>
          </w:tcPr>
          <w:p w14:paraId="640E0637" w14:textId="643175DB" w:rsidR="000C2C0B" w:rsidRPr="003E392C" w:rsidRDefault="000C2C0B" w:rsidP="001F5CBD">
            <w:pPr>
              <w:spacing w:after="60"/>
              <w:jc w:val="center"/>
              <w:rPr>
                <w:b/>
                <w:sz w:val="18"/>
              </w:rPr>
            </w:pPr>
            <w:r w:rsidRPr="003E392C">
              <w:rPr>
                <w:b/>
                <w:sz w:val="18"/>
              </w:rPr>
              <w:t>2020</w:t>
            </w:r>
          </w:p>
        </w:tc>
        <w:tc>
          <w:tcPr>
            <w:tcW w:w="785" w:type="dxa"/>
            <w:shd w:val="clear" w:color="auto" w:fill="auto"/>
            <w:tcMar>
              <w:left w:w="72" w:type="dxa"/>
              <w:right w:w="72" w:type="dxa"/>
            </w:tcMar>
          </w:tcPr>
          <w:p w14:paraId="09114A52" w14:textId="77777777" w:rsidR="000C2C0B" w:rsidRPr="003E392C" w:rsidRDefault="000C2C0B" w:rsidP="001F5CBD">
            <w:pPr>
              <w:spacing w:after="60"/>
              <w:jc w:val="center"/>
              <w:rPr>
                <w:b/>
                <w:sz w:val="18"/>
              </w:rPr>
            </w:pPr>
            <w:r w:rsidRPr="003E392C">
              <w:rPr>
                <w:b/>
                <w:sz w:val="18"/>
              </w:rPr>
              <w:t>2021</w:t>
            </w:r>
          </w:p>
        </w:tc>
        <w:tc>
          <w:tcPr>
            <w:tcW w:w="875" w:type="dxa"/>
            <w:shd w:val="clear" w:color="auto" w:fill="auto"/>
            <w:tcMar>
              <w:left w:w="72" w:type="dxa"/>
              <w:right w:w="72" w:type="dxa"/>
            </w:tcMar>
          </w:tcPr>
          <w:p w14:paraId="775CD333" w14:textId="77777777" w:rsidR="000C2C0B" w:rsidRPr="003E392C" w:rsidRDefault="000C2C0B" w:rsidP="001F5CBD">
            <w:pPr>
              <w:spacing w:after="60"/>
              <w:jc w:val="center"/>
              <w:rPr>
                <w:b/>
                <w:sz w:val="18"/>
              </w:rPr>
            </w:pPr>
            <w:r w:rsidRPr="003E392C">
              <w:rPr>
                <w:b/>
                <w:sz w:val="18"/>
              </w:rPr>
              <w:t>2022</w:t>
            </w:r>
          </w:p>
        </w:tc>
        <w:tc>
          <w:tcPr>
            <w:tcW w:w="785" w:type="dxa"/>
            <w:shd w:val="clear" w:color="auto" w:fill="auto"/>
            <w:tcMar>
              <w:left w:w="72" w:type="dxa"/>
              <w:right w:w="72" w:type="dxa"/>
            </w:tcMar>
          </w:tcPr>
          <w:p w14:paraId="3F1F3A32" w14:textId="77777777" w:rsidR="000C2C0B" w:rsidRPr="003E392C" w:rsidRDefault="000C2C0B" w:rsidP="001F5CBD">
            <w:pPr>
              <w:spacing w:after="60"/>
              <w:jc w:val="center"/>
              <w:rPr>
                <w:b/>
                <w:sz w:val="18"/>
              </w:rPr>
            </w:pPr>
            <w:r w:rsidRPr="003E392C">
              <w:rPr>
                <w:b/>
                <w:sz w:val="18"/>
              </w:rPr>
              <w:t>2023</w:t>
            </w:r>
          </w:p>
        </w:tc>
        <w:tc>
          <w:tcPr>
            <w:tcW w:w="1015" w:type="dxa"/>
            <w:shd w:val="clear" w:color="auto" w:fill="auto"/>
            <w:tcMar>
              <w:left w:w="72" w:type="dxa"/>
              <w:right w:w="72" w:type="dxa"/>
            </w:tcMar>
          </w:tcPr>
          <w:p w14:paraId="2C0874F2" w14:textId="4B709EB8" w:rsidR="000C2C0B" w:rsidRPr="00876EAA" w:rsidRDefault="00876EAA" w:rsidP="00763156">
            <w:pPr>
              <w:spacing w:after="60"/>
              <w:jc w:val="center"/>
              <w:rPr>
                <w:b/>
                <w:sz w:val="18"/>
              </w:rPr>
            </w:pPr>
            <w:r w:rsidRPr="00876EAA">
              <w:rPr>
                <w:b/>
                <w:sz w:val="18"/>
                <w:lang w:val="fr-FR"/>
              </w:rPr>
              <w:t>Total</w:t>
            </w:r>
          </w:p>
        </w:tc>
      </w:tr>
      <w:tr w:rsidR="00876EAA" w:rsidRPr="003E392C" w14:paraId="010213C5" w14:textId="77777777" w:rsidTr="001D58E4">
        <w:trPr>
          <w:trHeight w:val="278"/>
          <w:jc w:val="center"/>
        </w:trPr>
        <w:tc>
          <w:tcPr>
            <w:tcW w:w="3538" w:type="dxa"/>
            <w:gridSpan w:val="3"/>
            <w:shd w:val="clear" w:color="auto" w:fill="auto"/>
            <w:tcMar>
              <w:left w:w="72" w:type="dxa"/>
              <w:right w:w="72" w:type="dxa"/>
            </w:tcMar>
          </w:tcPr>
          <w:p w14:paraId="1E99E8B3" w14:textId="39BCC316" w:rsidR="000C2C0B" w:rsidRPr="001D58E4" w:rsidRDefault="00876EAA" w:rsidP="00763156">
            <w:pPr>
              <w:spacing w:after="60"/>
              <w:jc w:val="left"/>
              <w:rPr>
                <w:sz w:val="18"/>
                <w:lang w:val="fr-FR"/>
              </w:rPr>
            </w:pPr>
            <w:r w:rsidRPr="00876EAA">
              <w:rPr>
                <w:sz w:val="18"/>
                <w:lang w:val="fr-FR"/>
              </w:rPr>
              <w:t>Limites de consommation du Protocole de Montréal</w:t>
            </w:r>
          </w:p>
        </w:tc>
        <w:tc>
          <w:tcPr>
            <w:tcW w:w="864" w:type="dxa"/>
            <w:shd w:val="clear" w:color="auto" w:fill="auto"/>
            <w:tcMar>
              <w:left w:w="72" w:type="dxa"/>
              <w:right w:w="72" w:type="dxa"/>
            </w:tcMar>
          </w:tcPr>
          <w:p w14:paraId="1180D33A" w14:textId="18FD1E3D" w:rsidR="000C2C0B" w:rsidRPr="003E392C" w:rsidRDefault="000C2C0B" w:rsidP="00D43652">
            <w:pPr>
              <w:jc w:val="right"/>
              <w:rPr>
                <w:color w:val="000000"/>
                <w:sz w:val="18"/>
                <w:szCs w:val="18"/>
              </w:rPr>
            </w:pPr>
            <w:r w:rsidRPr="003E392C">
              <w:rPr>
                <w:color w:val="000000"/>
                <w:sz w:val="18"/>
                <w:szCs w:val="18"/>
              </w:rPr>
              <w:t>1</w:t>
            </w:r>
            <w:r w:rsidR="00F91464">
              <w:rPr>
                <w:color w:val="000000"/>
                <w:sz w:val="18"/>
                <w:szCs w:val="18"/>
              </w:rPr>
              <w:t> </w:t>
            </w:r>
            <w:r w:rsidRPr="003E392C">
              <w:rPr>
                <w:color w:val="000000"/>
                <w:sz w:val="18"/>
                <w:szCs w:val="18"/>
              </w:rPr>
              <w:t>447</w:t>
            </w:r>
            <w:r w:rsidR="00D43652">
              <w:rPr>
                <w:color w:val="000000"/>
                <w:sz w:val="18"/>
                <w:szCs w:val="18"/>
              </w:rPr>
              <w:t>,</w:t>
            </w:r>
            <w:r w:rsidRPr="003E392C">
              <w:rPr>
                <w:color w:val="000000"/>
                <w:sz w:val="18"/>
                <w:szCs w:val="18"/>
              </w:rPr>
              <w:t>38</w:t>
            </w:r>
          </w:p>
        </w:tc>
        <w:tc>
          <w:tcPr>
            <w:tcW w:w="774" w:type="dxa"/>
            <w:shd w:val="clear" w:color="auto" w:fill="auto"/>
            <w:tcMar>
              <w:left w:w="72" w:type="dxa"/>
              <w:right w:w="72" w:type="dxa"/>
            </w:tcMar>
          </w:tcPr>
          <w:p w14:paraId="16341464" w14:textId="07E792BA" w:rsidR="000C2C0B" w:rsidRPr="003E392C" w:rsidRDefault="000C2C0B" w:rsidP="001F5CBD">
            <w:pPr>
              <w:jc w:val="right"/>
              <w:rPr>
                <w:color w:val="000000"/>
                <w:sz w:val="18"/>
                <w:szCs w:val="18"/>
              </w:rPr>
            </w:pPr>
            <w:r w:rsidRPr="003E392C">
              <w:rPr>
                <w:color w:val="000000"/>
                <w:sz w:val="18"/>
                <w:szCs w:val="18"/>
              </w:rPr>
              <w:t>1</w:t>
            </w:r>
            <w:r w:rsidR="00F91464">
              <w:rPr>
                <w:color w:val="000000"/>
                <w:sz w:val="18"/>
                <w:szCs w:val="18"/>
              </w:rPr>
              <w:t> </w:t>
            </w:r>
            <w:r w:rsidRPr="003E392C">
              <w:rPr>
                <w:color w:val="000000"/>
                <w:sz w:val="18"/>
                <w:szCs w:val="18"/>
              </w:rPr>
              <w:t>447</w:t>
            </w:r>
            <w:r w:rsidR="00D43652">
              <w:rPr>
                <w:color w:val="000000"/>
                <w:sz w:val="18"/>
                <w:szCs w:val="18"/>
              </w:rPr>
              <w:t>,</w:t>
            </w:r>
            <w:r w:rsidRPr="003E392C">
              <w:rPr>
                <w:color w:val="000000"/>
                <w:sz w:val="18"/>
                <w:szCs w:val="18"/>
              </w:rPr>
              <w:t>38</w:t>
            </w:r>
          </w:p>
        </w:tc>
        <w:tc>
          <w:tcPr>
            <w:tcW w:w="954" w:type="dxa"/>
            <w:shd w:val="clear" w:color="auto" w:fill="auto"/>
            <w:tcMar>
              <w:left w:w="72" w:type="dxa"/>
              <w:right w:w="72" w:type="dxa"/>
            </w:tcMar>
          </w:tcPr>
          <w:p w14:paraId="66FEFC45" w14:textId="13CEFAA0" w:rsidR="000C2C0B" w:rsidRPr="003E392C" w:rsidRDefault="000C2C0B" w:rsidP="001F5CBD">
            <w:pPr>
              <w:jc w:val="right"/>
              <w:rPr>
                <w:color w:val="000000"/>
                <w:sz w:val="18"/>
                <w:szCs w:val="18"/>
              </w:rPr>
            </w:pPr>
            <w:r w:rsidRPr="003E392C">
              <w:rPr>
                <w:color w:val="000000"/>
                <w:sz w:val="18"/>
                <w:szCs w:val="18"/>
              </w:rPr>
              <w:t>1</w:t>
            </w:r>
            <w:r w:rsidR="00F91464">
              <w:rPr>
                <w:color w:val="000000"/>
                <w:sz w:val="18"/>
                <w:szCs w:val="18"/>
              </w:rPr>
              <w:t> </w:t>
            </w:r>
            <w:r w:rsidRPr="003E392C">
              <w:rPr>
                <w:color w:val="000000"/>
                <w:sz w:val="18"/>
                <w:szCs w:val="18"/>
              </w:rPr>
              <w:t>447</w:t>
            </w:r>
            <w:r w:rsidR="00D43652">
              <w:rPr>
                <w:color w:val="000000"/>
                <w:sz w:val="18"/>
                <w:szCs w:val="18"/>
              </w:rPr>
              <w:t>,</w:t>
            </w:r>
            <w:r w:rsidRPr="003E392C">
              <w:rPr>
                <w:color w:val="000000"/>
                <w:sz w:val="18"/>
                <w:szCs w:val="18"/>
              </w:rPr>
              <w:t>38</w:t>
            </w:r>
          </w:p>
        </w:tc>
        <w:tc>
          <w:tcPr>
            <w:tcW w:w="775" w:type="dxa"/>
            <w:shd w:val="clear" w:color="auto" w:fill="auto"/>
            <w:tcMar>
              <w:left w:w="72" w:type="dxa"/>
              <w:right w:w="72" w:type="dxa"/>
            </w:tcMar>
          </w:tcPr>
          <w:p w14:paraId="5F20C8E4" w14:textId="4D77EEC0" w:rsidR="000C2C0B" w:rsidRPr="003E392C" w:rsidRDefault="000C2C0B" w:rsidP="001F5CBD">
            <w:pPr>
              <w:jc w:val="right"/>
              <w:rPr>
                <w:color w:val="000000"/>
                <w:sz w:val="18"/>
                <w:szCs w:val="18"/>
              </w:rPr>
            </w:pPr>
            <w:r w:rsidRPr="003E392C">
              <w:rPr>
                <w:color w:val="000000"/>
                <w:sz w:val="18"/>
                <w:szCs w:val="18"/>
              </w:rPr>
              <w:t>1</w:t>
            </w:r>
            <w:r w:rsidR="00F91464">
              <w:rPr>
                <w:color w:val="000000"/>
                <w:sz w:val="18"/>
                <w:szCs w:val="18"/>
              </w:rPr>
              <w:t> </w:t>
            </w:r>
            <w:r w:rsidRPr="003E392C">
              <w:rPr>
                <w:color w:val="000000"/>
                <w:sz w:val="18"/>
                <w:szCs w:val="18"/>
              </w:rPr>
              <w:t>447</w:t>
            </w:r>
            <w:r w:rsidR="00D43652">
              <w:rPr>
                <w:color w:val="000000"/>
                <w:sz w:val="18"/>
                <w:szCs w:val="18"/>
              </w:rPr>
              <w:t>,</w:t>
            </w:r>
            <w:r w:rsidRPr="003E392C">
              <w:rPr>
                <w:color w:val="000000"/>
                <w:sz w:val="18"/>
                <w:szCs w:val="18"/>
              </w:rPr>
              <w:t>38</w:t>
            </w:r>
          </w:p>
        </w:tc>
        <w:tc>
          <w:tcPr>
            <w:tcW w:w="986" w:type="dxa"/>
            <w:shd w:val="clear" w:color="auto" w:fill="auto"/>
            <w:tcMar>
              <w:left w:w="72" w:type="dxa"/>
              <w:right w:w="72" w:type="dxa"/>
            </w:tcMar>
          </w:tcPr>
          <w:p w14:paraId="07C7CD44" w14:textId="19A1B22A" w:rsidR="000C2C0B" w:rsidRPr="003E392C" w:rsidRDefault="000C2C0B" w:rsidP="001F5CBD">
            <w:pPr>
              <w:jc w:val="right"/>
              <w:rPr>
                <w:color w:val="000000"/>
                <w:sz w:val="18"/>
                <w:szCs w:val="18"/>
              </w:rPr>
            </w:pPr>
            <w:r w:rsidRPr="003E392C">
              <w:rPr>
                <w:color w:val="000000"/>
                <w:sz w:val="18"/>
                <w:szCs w:val="18"/>
              </w:rPr>
              <w:t>1</w:t>
            </w:r>
            <w:r w:rsidR="00F91464">
              <w:rPr>
                <w:color w:val="000000"/>
                <w:sz w:val="18"/>
                <w:szCs w:val="18"/>
              </w:rPr>
              <w:t> </w:t>
            </w:r>
            <w:r w:rsidRPr="003E392C">
              <w:rPr>
                <w:color w:val="000000"/>
                <w:sz w:val="18"/>
                <w:szCs w:val="18"/>
              </w:rPr>
              <w:t>045</w:t>
            </w:r>
            <w:r w:rsidR="00D43652">
              <w:rPr>
                <w:color w:val="000000"/>
                <w:sz w:val="18"/>
                <w:szCs w:val="18"/>
              </w:rPr>
              <w:t>,</w:t>
            </w:r>
            <w:r w:rsidRPr="003E392C">
              <w:rPr>
                <w:color w:val="000000"/>
                <w:sz w:val="18"/>
                <w:szCs w:val="18"/>
              </w:rPr>
              <w:t>33</w:t>
            </w:r>
          </w:p>
        </w:tc>
        <w:tc>
          <w:tcPr>
            <w:tcW w:w="785" w:type="dxa"/>
            <w:shd w:val="clear" w:color="auto" w:fill="auto"/>
            <w:tcMar>
              <w:left w:w="72" w:type="dxa"/>
              <w:right w:w="72" w:type="dxa"/>
            </w:tcMar>
          </w:tcPr>
          <w:p w14:paraId="171A558A" w14:textId="12B473DE" w:rsidR="000C2C0B" w:rsidRPr="003E392C" w:rsidRDefault="000C2C0B" w:rsidP="001F5CBD">
            <w:pPr>
              <w:jc w:val="right"/>
              <w:rPr>
                <w:color w:val="000000"/>
                <w:sz w:val="18"/>
                <w:szCs w:val="18"/>
              </w:rPr>
            </w:pPr>
            <w:r w:rsidRPr="003E392C">
              <w:rPr>
                <w:color w:val="000000"/>
                <w:sz w:val="18"/>
                <w:szCs w:val="18"/>
              </w:rPr>
              <w:t>1</w:t>
            </w:r>
            <w:r w:rsidR="00F91464">
              <w:rPr>
                <w:color w:val="000000"/>
                <w:sz w:val="18"/>
                <w:szCs w:val="18"/>
              </w:rPr>
              <w:t> </w:t>
            </w:r>
            <w:r w:rsidRPr="003E392C">
              <w:rPr>
                <w:color w:val="000000"/>
                <w:sz w:val="18"/>
                <w:szCs w:val="18"/>
              </w:rPr>
              <w:t>045</w:t>
            </w:r>
            <w:r w:rsidR="00D43652">
              <w:rPr>
                <w:color w:val="000000"/>
                <w:sz w:val="18"/>
                <w:szCs w:val="18"/>
              </w:rPr>
              <w:t>,</w:t>
            </w:r>
            <w:r w:rsidRPr="003E392C">
              <w:rPr>
                <w:color w:val="000000"/>
                <w:sz w:val="18"/>
                <w:szCs w:val="18"/>
              </w:rPr>
              <w:t>33</w:t>
            </w:r>
          </w:p>
        </w:tc>
        <w:tc>
          <w:tcPr>
            <w:tcW w:w="875" w:type="dxa"/>
            <w:shd w:val="clear" w:color="auto" w:fill="auto"/>
            <w:tcMar>
              <w:left w:w="72" w:type="dxa"/>
              <w:right w:w="72" w:type="dxa"/>
            </w:tcMar>
          </w:tcPr>
          <w:p w14:paraId="68504C92" w14:textId="02E50368" w:rsidR="000C2C0B" w:rsidRPr="003E392C" w:rsidRDefault="000C2C0B" w:rsidP="001F5CBD">
            <w:pPr>
              <w:jc w:val="right"/>
              <w:rPr>
                <w:color w:val="000000"/>
                <w:sz w:val="18"/>
                <w:szCs w:val="18"/>
              </w:rPr>
            </w:pPr>
            <w:r w:rsidRPr="003E392C">
              <w:rPr>
                <w:color w:val="000000"/>
                <w:sz w:val="18"/>
                <w:szCs w:val="18"/>
              </w:rPr>
              <w:t>1</w:t>
            </w:r>
            <w:r w:rsidR="00F91464">
              <w:rPr>
                <w:color w:val="000000"/>
                <w:sz w:val="18"/>
                <w:szCs w:val="18"/>
              </w:rPr>
              <w:t> </w:t>
            </w:r>
            <w:r w:rsidRPr="003E392C">
              <w:rPr>
                <w:color w:val="000000"/>
                <w:sz w:val="18"/>
                <w:szCs w:val="18"/>
              </w:rPr>
              <w:t>045</w:t>
            </w:r>
            <w:r w:rsidR="00D43652">
              <w:rPr>
                <w:color w:val="000000"/>
                <w:sz w:val="18"/>
                <w:szCs w:val="18"/>
              </w:rPr>
              <w:t>,</w:t>
            </w:r>
            <w:r w:rsidRPr="003E392C">
              <w:rPr>
                <w:color w:val="000000"/>
                <w:sz w:val="18"/>
                <w:szCs w:val="18"/>
              </w:rPr>
              <w:t>33</w:t>
            </w:r>
          </w:p>
        </w:tc>
        <w:tc>
          <w:tcPr>
            <w:tcW w:w="785" w:type="dxa"/>
            <w:shd w:val="clear" w:color="auto" w:fill="auto"/>
            <w:tcMar>
              <w:left w:w="72" w:type="dxa"/>
              <w:right w:w="72" w:type="dxa"/>
            </w:tcMar>
          </w:tcPr>
          <w:p w14:paraId="6B967B24" w14:textId="3ABB725D" w:rsidR="000C2C0B" w:rsidRPr="003E392C" w:rsidRDefault="000C2C0B" w:rsidP="001F5CBD">
            <w:pPr>
              <w:jc w:val="right"/>
              <w:rPr>
                <w:color w:val="000000"/>
                <w:sz w:val="18"/>
                <w:szCs w:val="18"/>
              </w:rPr>
            </w:pPr>
            <w:r w:rsidRPr="003E392C">
              <w:rPr>
                <w:color w:val="000000"/>
                <w:sz w:val="18"/>
                <w:szCs w:val="18"/>
              </w:rPr>
              <w:t>1</w:t>
            </w:r>
            <w:r w:rsidR="00F91464">
              <w:rPr>
                <w:color w:val="000000"/>
                <w:sz w:val="18"/>
                <w:szCs w:val="18"/>
              </w:rPr>
              <w:t> </w:t>
            </w:r>
            <w:r w:rsidRPr="003E392C">
              <w:rPr>
                <w:color w:val="000000"/>
                <w:sz w:val="18"/>
                <w:szCs w:val="18"/>
              </w:rPr>
              <w:t>045</w:t>
            </w:r>
            <w:r w:rsidR="00D43652">
              <w:rPr>
                <w:color w:val="000000"/>
                <w:sz w:val="18"/>
                <w:szCs w:val="18"/>
              </w:rPr>
              <w:t>,</w:t>
            </w:r>
            <w:r w:rsidRPr="003E392C">
              <w:rPr>
                <w:color w:val="000000"/>
                <w:sz w:val="18"/>
                <w:szCs w:val="18"/>
              </w:rPr>
              <w:t>33</w:t>
            </w:r>
          </w:p>
        </w:tc>
        <w:tc>
          <w:tcPr>
            <w:tcW w:w="1015" w:type="dxa"/>
            <w:shd w:val="clear" w:color="auto" w:fill="auto"/>
            <w:tcMar>
              <w:left w:w="72" w:type="dxa"/>
              <w:right w:w="72" w:type="dxa"/>
            </w:tcMar>
          </w:tcPr>
          <w:p w14:paraId="06FF08D2" w14:textId="00BA8B54" w:rsidR="000C2C0B" w:rsidRPr="00876EAA" w:rsidRDefault="00876EAA" w:rsidP="00763156">
            <w:pPr>
              <w:spacing w:after="60"/>
              <w:jc w:val="center"/>
              <w:rPr>
                <w:sz w:val="18"/>
              </w:rPr>
            </w:pPr>
            <w:r w:rsidRPr="00876EAA">
              <w:rPr>
                <w:sz w:val="18"/>
                <w:lang w:val="fr-FR"/>
              </w:rPr>
              <w:t>s.o.</w:t>
            </w:r>
          </w:p>
        </w:tc>
      </w:tr>
      <w:tr w:rsidR="00876EAA" w:rsidRPr="003E392C" w14:paraId="1E12007D" w14:textId="77777777" w:rsidTr="001D58E4">
        <w:trPr>
          <w:trHeight w:val="350"/>
          <w:jc w:val="center"/>
        </w:trPr>
        <w:tc>
          <w:tcPr>
            <w:tcW w:w="3538" w:type="dxa"/>
            <w:gridSpan w:val="3"/>
            <w:shd w:val="clear" w:color="auto" w:fill="auto"/>
            <w:tcMar>
              <w:left w:w="72" w:type="dxa"/>
              <w:right w:w="72" w:type="dxa"/>
            </w:tcMar>
          </w:tcPr>
          <w:p w14:paraId="47BD17E0" w14:textId="312C8E08" w:rsidR="000C2C0B" w:rsidRPr="001D58E4" w:rsidRDefault="00876EAA" w:rsidP="00763156">
            <w:pPr>
              <w:spacing w:after="60"/>
              <w:jc w:val="left"/>
              <w:rPr>
                <w:sz w:val="18"/>
                <w:lang w:val="fr-FR"/>
              </w:rPr>
            </w:pPr>
            <w:r w:rsidRPr="00876EAA">
              <w:rPr>
                <w:sz w:val="18"/>
                <w:lang w:val="fr-FR"/>
              </w:rPr>
              <w:t>Consommation maximale autorisée (tonnes PAO)</w:t>
            </w:r>
          </w:p>
        </w:tc>
        <w:tc>
          <w:tcPr>
            <w:tcW w:w="864" w:type="dxa"/>
            <w:shd w:val="clear" w:color="auto" w:fill="auto"/>
            <w:tcMar>
              <w:left w:w="72" w:type="dxa"/>
              <w:right w:w="72" w:type="dxa"/>
            </w:tcMar>
          </w:tcPr>
          <w:p w14:paraId="3C49C5C4" w14:textId="78CD982B" w:rsidR="000C2C0B" w:rsidRPr="003E392C" w:rsidRDefault="000C2C0B" w:rsidP="001F5CBD">
            <w:pPr>
              <w:jc w:val="right"/>
              <w:rPr>
                <w:color w:val="000000"/>
                <w:sz w:val="18"/>
                <w:szCs w:val="18"/>
              </w:rPr>
            </w:pPr>
            <w:r w:rsidRPr="003E392C">
              <w:rPr>
                <w:color w:val="000000"/>
                <w:sz w:val="18"/>
                <w:szCs w:val="18"/>
              </w:rPr>
              <w:t>1</w:t>
            </w:r>
            <w:r w:rsidR="00F91464">
              <w:rPr>
                <w:color w:val="000000"/>
                <w:sz w:val="18"/>
                <w:szCs w:val="18"/>
              </w:rPr>
              <w:t> </w:t>
            </w:r>
            <w:r w:rsidRPr="003E392C">
              <w:rPr>
                <w:color w:val="000000"/>
                <w:sz w:val="18"/>
                <w:szCs w:val="18"/>
              </w:rPr>
              <w:t>447</w:t>
            </w:r>
            <w:r w:rsidR="00D43652">
              <w:rPr>
                <w:color w:val="000000"/>
                <w:sz w:val="18"/>
                <w:szCs w:val="18"/>
              </w:rPr>
              <w:t>,</w:t>
            </w:r>
            <w:r w:rsidRPr="003E392C">
              <w:rPr>
                <w:color w:val="000000"/>
                <w:sz w:val="18"/>
                <w:szCs w:val="18"/>
              </w:rPr>
              <w:t>38</w:t>
            </w:r>
          </w:p>
        </w:tc>
        <w:tc>
          <w:tcPr>
            <w:tcW w:w="774" w:type="dxa"/>
            <w:shd w:val="clear" w:color="auto" w:fill="auto"/>
            <w:tcMar>
              <w:left w:w="72" w:type="dxa"/>
              <w:right w:w="72" w:type="dxa"/>
            </w:tcMar>
          </w:tcPr>
          <w:p w14:paraId="7534C9E4" w14:textId="5ED7B320" w:rsidR="000C2C0B" w:rsidRPr="003E392C" w:rsidRDefault="000C2C0B" w:rsidP="001F5CBD">
            <w:pPr>
              <w:jc w:val="right"/>
              <w:rPr>
                <w:color w:val="000000"/>
                <w:sz w:val="18"/>
                <w:szCs w:val="18"/>
              </w:rPr>
            </w:pPr>
            <w:r w:rsidRPr="003E392C">
              <w:rPr>
                <w:color w:val="000000"/>
                <w:sz w:val="18"/>
                <w:szCs w:val="18"/>
              </w:rPr>
              <w:t>1</w:t>
            </w:r>
            <w:r w:rsidR="00F91464">
              <w:rPr>
                <w:color w:val="000000"/>
                <w:sz w:val="18"/>
                <w:szCs w:val="18"/>
              </w:rPr>
              <w:t> </w:t>
            </w:r>
            <w:r w:rsidRPr="003E392C">
              <w:rPr>
                <w:color w:val="000000"/>
                <w:sz w:val="18"/>
                <w:szCs w:val="18"/>
              </w:rPr>
              <w:t>447</w:t>
            </w:r>
            <w:r w:rsidR="00D43652">
              <w:rPr>
                <w:color w:val="000000"/>
                <w:sz w:val="18"/>
                <w:szCs w:val="18"/>
              </w:rPr>
              <w:t>,</w:t>
            </w:r>
            <w:r w:rsidRPr="003E392C">
              <w:rPr>
                <w:color w:val="000000"/>
                <w:sz w:val="18"/>
                <w:szCs w:val="18"/>
              </w:rPr>
              <w:t>38</w:t>
            </w:r>
          </w:p>
        </w:tc>
        <w:tc>
          <w:tcPr>
            <w:tcW w:w="954" w:type="dxa"/>
            <w:shd w:val="clear" w:color="auto" w:fill="auto"/>
            <w:tcMar>
              <w:left w:w="72" w:type="dxa"/>
              <w:right w:w="72" w:type="dxa"/>
            </w:tcMar>
          </w:tcPr>
          <w:p w14:paraId="053219EE" w14:textId="5376CF2C" w:rsidR="000C2C0B" w:rsidRPr="003E392C" w:rsidRDefault="000C2C0B" w:rsidP="001F5CBD">
            <w:pPr>
              <w:jc w:val="right"/>
              <w:rPr>
                <w:color w:val="000000"/>
                <w:sz w:val="18"/>
                <w:szCs w:val="18"/>
              </w:rPr>
            </w:pPr>
            <w:r w:rsidRPr="003E392C">
              <w:rPr>
                <w:color w:val="000000"/>
                <w:sz w:val="18"/>
                <w:szCs w:val="18"/>
              </w:rPr>
              <w:t>1</w:t>
            </w:r>
            <w:r w:rsidR="00F91464">
              <w:rPr>
                <w:color w:val="000000"/>
                <w:sz w:val="18"/>
                <w:szCs w:val="18"/>
              </w:rPr>
              <w:t> </w:t>
            </w:r>
            <w:r w:rsidRPr="003E392C">
              <w:rPr>
                <w:color w:val="000000"/>
                <w:sz w:val="18"/>
                <w:szCs w:val="18"/>
              </w:rPr>
              <w:t>433</w:t>
            </w:r>
            <w:r w:rsidR="00D43652">
              <w:rPr>
                <w:color w:val="000000"/>
                <w:sz w:val="18"/>
                <w:szCs w:val="18"/>
              </w:rPr>
              <w:t>,</w:t>
            </w:r>
            <w:r w:rsidRPr="003E392C">
              <w:rPr>
                <w:color w:val="000000"/>
                <w:sz w:val="18"/>
                <w:szCs w:val="18"/>
              </w:rPr>
              <w:t>63</w:t>
            </w:r>
          </w:p>
        </w:tc>
        <w:tc>
          <w:tcPr>
            <w:tcW w:w="775" w:type="dxa"/>
            <w:shd w:val="clear" w:color="auto" w:fill="auto"/>
            <w:tcMar>
              <w:left w:w="72" w:type="dxa"/>
              <w:right w:w="72" w:type="dxa"/>
            </w:tcMar>
          </w:tcPr>
          <w:p w14:paraId="6E197ABA" w14:textId="032C8F31" w:rsidR="000C2C0B" w:rsidRPr="003E392C" w:rsidRDefault="000C2C0B" w:rsidP="001F5CBD">
            <w:pPr>
              <w:jc w:val="right"/>
              <w:rPr>
                <w:color w:val="000000"/>
                <w:sz w:val="18"/>
                <w:szCs w:val="18"/>
              </w:rPr>
            </w:pPr>
            <w:r w:rsidRPr="003E392C">
              <w:rPr>
                <w:color w:val="000000"/>
                <w:sz w:val="18"/>
                <w:szCs w:val="18"/>
              </w:rPr>
              <w:t>1</w:t>
            </w:r>
            <w:r w:rsidR="00F91464">
              <w:rPr>
                <w:color w:val="000000"/>
                <w:sz w:val="18"/>
                <w:szCs w:val="18"/>
              </w:rPr>
              <w:t> </w:t>
            </w:r>
            <w:r w:rsidRPr="003E392C">
              <w:rPr>
                <w:color w:val="000000"/>
                <w:sz w:val="18"/>
                <w:szCs w:val="18"/>
              </w:rPr>
              <w:t>103</w:t>
            </w:r>
            <w:r w:rsidR="00D43652">
              <w:rPr>
                <w:color w:val="000000"/>
                <w:sz w:val="18"/>
                <w:szCs w:val="18"/>
              </w:rPr>
              <w:t>,</w:t>
            </w:r>
            <w:r w:rsidRPr="003E392C">
              <w:rPr>
                <w:color w:val="000000"/>
                <w:sz w:val="18"/>
                <w:szCs w:val="18"/>
              </w:rPr>
              <w:t>85</w:t>
            </w:r>
          </w:p>
        </w:tc>
        <w:tc>
          <w:tcPr>
            <w:tcW w:w="986" w:type="dxa"/>
            <w:shd w:val="clear" w:color="auto" w:fill="auto"/>
            <w:tcMar>
              <w:left w:w="72" w:type="dxa"/>
              <w:right w:w="72" w:type="dxa"/>
            </w:tcMar>
          </w:tcPr>
          <w:p w14:paraId="62862568" w14:textId="7FA1FAB0" w:rsidR="000C2C0B" w:rsidRPr="003E392C" w:rsidRDefault="000C2C0B" w:rsidP="001F5CBD">
            <w:pPr>
              <w:jc w:val="right"/>
              <w:rPr>
                <w:color w:val="000000"/>
                <w:sz w:val="18"/>
                <w:szCs w:val="18"/>
              </w:rPr>
            </w:pPr>
            <w:r w:rsidRPr="003E392C">
              <w:rPr>
                <w:color w:val="000000"/>
                <w:sz w:val="18"/>
                <w:szCs w:val="18"/>
              </w:rPr>
              <w:t>832</w:t>
            </w:r>
            <w:r w:rsidR="00D43652">
              <w:rPr>
                <w:color w:val="000000"/>
                <w:sz w:val="18"/>
                <w:szCs w:val="18"/>
              </w:rPr>
              <w:t>,</w:t>
            </w:r>
            <w:r w:rsidRPr="003E392C">
              <w:rPr>
                <w:color w:val="000000"/>
                <w:sz w:val="18"/>
                <w:szCs w:val="18"/>
              </w:rPr>
              <w:t>32</w:t>
            </w:r>
          </w:p>
        </w:tc>
        <w:tc>
          <w:tcPr>
            <w:tcW w:w="785" w:type="dxa"/>
            <w:shd w:val="clear" w:color="auto" w:fill="auto"/>
            <w:tcMar>
              <w:left w:w="72" w:type="dxa"/>
              <w:right w:w="72" w:type="dxa"/>
            </w:tcMar>
          </w:tcPr>
          <w:p w14:paraId="4F560017" w14:textId="220C04A7" w:rsidR="000C2C0B" w:rsidRPr="003E392C" w:rsidRDefault="000C2C0B" w:rsidP="001F5CBD">
            <w:pPr>
              <w:jc w:val="right"/>
              <w:rPr>
                <w:color w:val="000000"/>
                <w:sz w:val="18"/>
                <w:szCs w:val="18"/>
              </w:rPr>
            </w:pPr>
            <w:r w:rsidRPr="003E392C">
              <w:rPr>
                <w:color w:val="000000"/>
                <w:sz w:val="18"/>
                <w:szCs w:val="18"/>
              </w:rPr>
              <w:t>799</w:t>
            </w:r>
            <w:r w:rsidR="00D43652">
              <w:rPr>
                <w:color w:val="000000"/>
                <w:sz w:val="18"/>
                <w:szCs w:val="18"/>
              </w:rPr>
              <w:t>,</w:t>
            </w:r>
            <w:r w:rsidRPr="003E392C">
              <w:rPr>
                <w:color w:val="000000"/>
                <w:sz w:val="18"/>
                <w:szCs w:val="18"/>
              </w:rPr>
              <w:t>76</w:t>
            </w:r>
          </w:p>
        </w:tc>
        <w:tc>
          <w:tcPr>
            <w:tcW w:w="875" w:type="dxa"/>
            <w:shd w:val="clear" w:color="auto" w:fill="auto"/>
            <w:tcMar>
              <w:left w:w="72" w:type="dxa"/>
              <w:right w:w="72" w:type="dxa"/>
            </w:tcMar>
          </w:tcPr>
          <w:p w14:paraId="314E4F1E" w14:textId="2A751435" w:rsidR="000C2C0B" w:rsidRPr="003E392C" w:rsidRDefault="000C2C0B" w:rsidP="001F5CBD">
            <w:pPr>
              <w:jc w:val="right"/>
              <w:rPr>
                <w:color w:val="000000"/>
                <w:sz w:val="18"/>
                <w:szCs w:val="18"/>
              </w:rPr>
            </w:pPr>
            <w:r w:rsidRPr="003E392C">
              <w:rPr>
                <w:color w:val="000000"/>
                <w:sz w:val="18"/>
                <w:szCs w:val="18"/>
              </w:rPr>
              <w:t>698</w:t>
            </w:r>
            <w:r w:rsidR="00D43652">
              <w:rPr>
                <w:color w:val="000000"/>
                <w:sz w:val="18"/>
                <w:szCs w:val="18"/>
              </w:rPr>
              <w:t>,</w:t>
            </w:r>
            <w:r w:rsidRPr="003E392C">
              <w:rPr>
                <w:color w:val="000000"/>
                <w:sz w:val="18"/>
                <w:szCs w:val="18"/>
              </w:rPr>
              <w:t>82</w:t>
            </w:r>
          </w:p>
        </w:tc>
        <w:tc>
          <w:tcPr>
            <w:tcW w:w="785" w:type="dxa"/>
            <w:shd w:val="clear" w:color="auto" w:fill="auto"/>
            <w:tcMar>
              <w:left w:w="72" w:type="dxa"/>
              <w:right w:w="72" w:type="dxa"/>
            </w:tcMar>
          </w:tcPr>
          <w:p w14:paraId="243E06CB" w14:textId="357FEAC9" w:rsidR="000C2C0B" w:rsidRPr="003E392C" w:rsidRDefault="000C2C0B" w:rsidP="001F5CBD">
            <w:pPr>
              <w:jc w:val="right"/>
              <w:rPr>
                <w:color w:val="000000"/>
                <w:sz w:val="18"/>
                <w:szCs w:val="18"/>
              </w:rPr>
            </w:pPr>
            <w:r w:rsidRPr="003E392C">
              <w:rPr>
                <w:color w:val="000000"/>
                <w:sz w:val="18"/>
                <w:szCs w:val="18"/>
              </w:rPr>
              <w:t>643</w:t>
            </w:r>
            <w:r w:rsidR="00D43652">
              <w:rPr>
                <w:color w:val="000000"/>
                <w:sz w:val="18"/>
                <w:szCs w:val="18"/>
              </w:rPr>
              <w:t>,</w:t>
            </w:r>
            <w:r w:rsidRPr="003E392C">
              <w:rPr>
                <w:color w:val="000000"/>
                <w:sz w:val="18"/>
                <w:szCs w:val="18"/>
              </w:rPr>
              <w:t>28</w:t>
            </w:r>
          </w:p>
        </w:tc>
        <w:tc>
          <w:tcPr>
            <w:tcW w:w="1015" w:type="dxa"/>
            <w:shd w:val="clear" w:color="auto" w:fill="auto"/>
            <w:tcMar>
              <w:left w:w="72" w:type="dxa"/>
              <w:right w:w="72" w:type="dxa"/>
            </w:tcMar>
          </w:tcPr>
          <w:p w14:paraId="7A976BDD" w14:textId="739A6C23" w:rsidR="000C2C0B" w:rsidRPr="00876EAA" w:rsidRDefault="00876EAA" w:rsidP="00763156">
            <w:pPr>
              <w:spacing w:after="60"/>
              <w:jc w:val="center"/>
              <w:rPr>
                <w:sz w:val="18"/>
              </w:rPr>
            </w:pPr>
            <w:r w:rsidRPr="00876EAA">
              <w:rPr>
                <w:sz w:val="18"/>
                <w:lang w:val="fr-FR"/>
              </w:rPr>
              <w:t>s.o.</w:t>
            </w:r>
          </w:p>
        </w:tc>
      </w:tr>
      <w:tr w:rsidR="00876EAA" w:rsidRPr="003E392C" w14:paraId="38E2460A" w14:textId="77777777" w:rsidTr="001D58E4">
        <w:trPr>
          <w:trHeight w:val="47"/>
          <w:jc w:val="center"/>
        </w:trPr>
        <w:tc>
          <w:tcPr>
            <w:tcW w:w="1176" w:type="dxa"/>
            <w:vMerge w:val="restart"/>
            <w:shd w:val="clear" w:color="auto" w:fill="auto"/>
            <w:tcMar>
              <w:left w:w="72" w:type="dxa"/>
              <w:right w:w="72" w:type="dxa"/>
            </w:tcMar>
          </w:tcPr>
          <w:p w14:paraId="33A970FC" w14:textId="7BB6BC6A" w:rsidR="000C2C0B" w:rsidRPr="001D58E4" w:rsidRDefault="00876EAA" w:rsidP="00763156">
            <w:pPr>
              <w:spacing w:after="60"/>
              <w:jc w:val="left"/>
              <w:rPr>
                <w:sz w:val="18"/>
                <w:lang w:val="fr-FR"/>
              </w:rPr>
            </w:pPr>
            <w:r w:rsidRPr="00876EAA">
              <w:rPr>
                <w:sz w:val="18"/>
                <w:lang w:val="fr-FR"/>
              </w:rPr>
              <w:t xml:space="preserve">Financement </w:t>
            </w:r>
            <w:r w:rsidR="00BC36F0">
              <w:rPr>
                <w:sz w:val="18"/>
                <w:lang w:val="fr-FR"/>
              </w:rPr>
              <w:t>convenu</w:t>
            </w:r>
            <w:r w:rsidRPr="00876EAA">
              <w:rPr>
                <w:sz w:val="18"/>
                <w:lang w:val="fr-FR"/>
              </w:rPr>
              <w:t xml:space="preserve"> en principe (US $)</w:t>
            </w:r>
          </w:p>
        </w:tc>
        <w:tc>
          <w:tcPr>
            <w:tcW w:w="900" w:type="dxa"/>
            <w:vMerge w:val="restart"/>
            <w:shd w:val="clear" w:color="auto" w:fill="auto"/>
            <w:tcMar>
              <w:left w:w="72" w:type="dxa"/>
              <w:right w:w="72" w:type="dxa"/>
            </w:tcMar>
          </w:tcPr>
          <w:p w14:paraId="06604885" w14:textId="0DD0E9EF" w:rsidR="000C2C0B" w:rsidRPr="00876EAA" w:rsidRDefault="00876EAA" w:rsidP="00763156">
            <w:pPr>
              <w:spacing w:after="60"/>
              <w:jc w:val="center"/>
              <w:rPr>
                <w:sz w:val="18"/>
              </w:rPr>
            </w:pPr>
            <w:r w:rsidRPr="00876EAA">
              <w:rPr>
                <w:sz w:val="18"/>
                <w:lang w:val="fr-FR"/>
              </w:rPr>
              <w:t>PNUD</w:t>
            </w:r>
          </w:p>
        </w:tc>
        <w:tc>
          <w:tcPr>
            <w:tcW w:w="1462" w:type="dxa"/>
            <w:shd w:val="clear" w:color="auto" w:fill="auto"/>
            <w:tcMar>
              <w:left w:w="72" w:type="dxa"/>
              <w:right w:w="72" w:type="dxa"/>
            </w:tcMar>
          </w:tcPr>
          <w:p w14:paraId="36CAC90B" w14:textId="1B7BDF39" w:rsidR="000C2C0B" w:rsidRPr="00876EAA" w:rsidRDefault="00876EAA" w:rsidP="00763156">
            <w:pPr>
              <w:spacing w:after="60"/>
              <w:jc w:val="left"/>
              <w:rPr>
                <w:sz w:val="18"/>
              </w:rPr>
            </w:pPr>
            <w:r w:rsidRPr="00876EAA">
              <w:rPr>
                <w:sz w:val="18"/>
                <w:lang w:val="fr-FR"/>
              </w:rPr>
              <w:t>Coûts du projet</w:t>
            </w:r>
          </w:p>
        </w:tc>
        <w:tc>
          <w:tcPr>
            <w:tcW w:w="864" w:type="dxa"/>
            <w:shd w:val="clear" w:color="auto" w:fill="auto"/>
            <w:tcMar>
              <w:left w:w="72" w:type="dxa"/>
              <w:right w:w="72" w:type="dxa"/>
            </w:tcMar>
          </w:tcPr>
          <w:p w14:paraId="1C8F83B7" w14:textId="300A6778" w:rsidR="000C2C0B" w:rsidRPr="003E392C" w:rsidRDefault="000C2C0B" w:rsidP="001F5CBD">
            <w:pPr>
              <w:spacing w:after="60"/>
              <w:jc w:val="right"/>
              <w:rPr>
                <w:sz w:val="18"/>
              </w:rPr>
            </w:pPr>
            <w:r w:rsidRPr="003E392C">
              <w:rPr>
                <w:sz w:val="18"/>
              </w:rPr>
              <w:t>9</w:t>
            </w:r>
            <w:r w:rsidR="00F91464">
              <w:rPr>
                <w:sz w:val="18"/>
              </w:rPr>
              <w:t> </w:t>
            </w:r>
            <w:r w:rsidRPr="003E392C">
              <w:rPr>
                <w:sz w:val="18"/>
              </w:rPr>
              <w:t>256</w:t>
            </w:r>
            <w:r w:rsidR="00F91464">
              <w:rPr>
                <w:sz w:val="18"/>
              </w:rPr>
              <w:t> </w:t>
            </w:r>
            <w:r w:rsidRPr="003E392C">
              <w:rPr>
                <w:sz w:val="18"/>
              </w:rPr>
              <w:t>000</w:t>
            </w:r>
          </w:p>
        </w:tc>
        <w:tc>
          <w:tcPr>
            <w:tcW w:w="774" w:type="dxa"/>
            <w:shd w:val="clear" w:color="auto" w:fill="auto"/>
            <w:tcMar>
              <w:left w:w="72" w:type="dxa"/>
              <w:right w:w="72" w:type="dxa"/>
            </w:tcMar>
          </w:tcPr>
          <w:p w14:paraId="48BCB95B" w14:textId="77777777" w:rsidR="000C2C0B" w:rsidRPr="003E392C" w:rsidRDefault="000C2C0B" w:rsidP="001F5CBD">
            <w:pPr>
              <w:spacing w:after="60"/>
              <w:jc w:val="right"/>
              <w:rPr>
                <w:sz w:val="18"/>
              </w:rPr>
            </w:pPr>
            <w:r w:rsidRPr="003E392C">
              <w:rPr>
                <w:sz w:val="18"/>
              </w:rPr>
              <w:t>0</w:t>
            </w:r>
          </w:p>
        </w:tc>
        <w:tc>
          <w:tcPr>
            <w:tcW w:w="954" w:type="dxa"/>
            <w:shd w:val="clear" w:color="auto" w:fill="auto"/>
            <w:tcMar>
              <w:left w:w="72" w:type="dxa"/>
              <w:right w:w="72" w:type="dxa"/>
            </w:tcMar>
          </w:tcPr>
          <w:p w14:paraId="0B1FA28A" w14:textId="70F33008" w:rsidR="000C2C0B" w:rsidRPr="003E392C" w:rsidRDefault="000C2C0B" w:rsidP="001F5CBD">
            <w:pPr>
              <w:spacing w:after="60"/>
              <w:jc w:val="right"/>
              <w:rPr>
                <w:sz w:val="18"/>
              </w:rPr>
            </w:pPr>
            <w:r w:rsidRPr="003E392C">
              <w:rPr>
                <w:sz w:val="18"/>
              </w:rPr>
              <w:t>14</w:t>
            </w:r>
            <w:r w:rsidR="00F91464">
              <w:rPr>
                <w:sz w:val="18"/>
              </w:rPr>
              <w:t> </w:t>
            </w:r>
            <w:r w:rsidRPr="003E392C">
              <w:rPr>
                <w:sz w:val="18"/>
              </w:rPr>
              <w:t>608</w:t>
            </w:r>
            <w:r w:rsidR="00F91464">
              <w:rPr>
                <w:sz w:val="18"/>
              </w:rPr>
              <w:t> </w:t>
            </w:r>
            <w:r w:rsidRPr="003E392C">
              <w:rPr>
                <w:sz w:val="18"/>
              </w:rPr>
              <w:t>000</w:t>
            </w:r>
          </w:p>
        </w:tc>
        <w:tc>
          <w:tcPr>
            <w:tcW w:w="775" w:type="dxa"/>
            <w:shd w:val="clear" w:color="auto" w:fill="auto"/>
            <w:tcMar>
              <w:left w:w="72" w:type="dxa"/>
              <w:right w:w="72" w:type="dxa"/>
            </w:tcMar>
          </w:tcPr>
          <w:p w14:paraId="57AB50BD" w14:textId="77777777" w:rsidR="000C2C0B" w:rsidRPr="003E392C" w:rsidRDefault="000C2C0B" w:rsidP="001F5CBD">
            <w:pPr>
              <w:spacing w:after="60"/>
              <w:jc w:val="right"/>
              <w:rPr>
                <w:sz w:val="18"/>
              </w:rPr>
            </w:pPr>
            <w:r w:rsidRPr="003E392C">
              <w:rPr>
                <w:sz w:val="18"/>
              </w:rPr>
              <w:t>0</w:t>
            </w:r>
          </w:p>
        </w:tc>
        <w:tc>
          <w:tcPr>
            <w:tcW w:w="986" w:type="dxa"/>
            <w:shd w:val="clear" w:color="auto" w:fill="auto"/>
            <w:tcMar>
              <w:left w:w="72" w:type="dxa"/>
              <w:right w:w="72" w:type="dxa"/>
            </w:tcMar>
          </w:tcPr>
          <w:p w14:paraId="62453CDF" w14:textId="0B9A8AAC" w:rsidR="000C2C0B" w:rsidRPr="003E392C" w:rsidRDefault="000C2C0B" w:rsidP="001F5CBD">
            <w:pPr>
              <w:spacing w:after="60"/>
              <w:jc w:val="right"/>
              <w:rPr>
                <w:sz w:val="18"/>
              </w:rPr>
            </w:pPr>
            <w:r w:rsidRPr="003E392C">
              <w:rPr>
                <w:sz w:val="18"/>
              </w:rPr>
              <w:t>12</w:t>
            </w:r>
            <w:r w:rsidR="00F91464">
              <w:rPr>
                <w:sz w:val="18"/>
              </w:rPr>
              <w:t> </w:t>
            </w:r>
            <w:r w:rsidRPr="003E392C">
              <w:rPr>
                <w:sz w:val="18"/>
              </w:rPr>
              <w:t>045</w:t>
            </w:r>
            <w:r w:rsidR="00F91464">
              <w:rPr>
                <w:sz w:val="18"/>
              </w:rPr>
              <w:t> </w:t>
            </w:r>
            <w:r w:rsidRPr="003E392C">
              <w:rPr>
                <w:sz w:val="18"/>
              </w:rPr>
              <w:t>500</w:t>
            </w:r>
          </w:p>
        </w:tc>
        <w:tc>
          <w:tcPr>
            <w:tcW w:w="785" w:type="dxa"/>
            <w:shd w:val="clear" w:color="auto" w:fill="auto"/>
            <w:tcMar>
              <w:left w:w="72" w:type="dxa"/>
              <w:right w:w="72" w:type="dxa"/>
            </w:tcMar>
          </w:tcPr>
          <w:p w14:paraId="153D2B87" w14:textId="77777777" w:rsidR="000C2C0B" w:rsidRPr="003E392C" w:rsidRDefault="000C2C0B" w:rsidP="001F5CBD">
            <w:pPr>
              <w:spacing w:after="60"/>
              <w:jc w:val="right"/>
              <w:rPr>
                <w:sz w:val="18"/>
              </w:rPr>
            </w:pPr>
            <w:r w:rsidRPr="003E392C">
              <w:rPr>
                <w:sz w:val="18"/>
              </w:rPr>
              <w:t>0</w:t>
            </w:r>
          </w:p>
        </w:tc>
        <w:tc>
          <w:tcPr>
            <w:tcW w:w="875" w:type="dxa"/>
            <w:shd w:val="clear" w:color="auto" w:fill="auto"/>
            <w:tcMar>
              <w:left w:w="72" w:type="dxa"/>
              <w:right w:w="72" w:type="dxa"/>
            </w:tcMar>
          </w:tcPr>
          <w:p w14:paraId="66BB9ED3" w14:textId="387DD3D4" w:rsidR="000C2C0B" w:rsidRPr="003E392C" w:rsidRDefault="000C2C0B" w:rsidP="001F5CBD">
            <w:pPr>
              <w:spacing w:after="60"/>
              <w:jc w:val="right"/>
              <w:rPr>
                <w:sz w:val="18"/>
              </w:rPr>
            </w:pPr>
            <w:r w:rsidRPr="003E392C">
              <w:rPr>
                <w:sz w:val="18"/>
              </w:rPr>
              <w:t>3</w:t>
            </w:r>
            <w:r w:rsidR="00F91464">
              <w:rPr>
                <w:sz w:val="18"/>
              </w:rPr>
              <w:t> </w:t>
            </w:r>
            <w:r w:rsidRPr="003E392C">
              <w:rPr>
                <w:sz w:val="18"/>
              </w:rPr>
              <w:t>001</w:t>
            </w:r>
            <w:r w:rsidR="00F91464">
              <w:rPr>
                <w:sz w:val="18"/>
              </w:rPr>
              <w:t> </w:t>
            </w:r>
            <w:r w:rsidRPr="003E392C">
              <w:rPr>
                <w:sz w:val="18"/>
              </w:rPr>
              <w:t>959</w:t>
            </w:r>
          </w:p>
        </w:tc>
        <w:tc>
          <w:tcPr>
            <w:tcW w:w="785" w:type="dxa"/>
            <w:shd w:val="clear" w:color="auto" w:fill="auto"/>
            <w:tcMar>
              <w:left w:w="72" w:type="dxa"/>
              <w:right w:w="72" w:type="dxa"/>
            </w:tcMar>
          </w:tcPr>
          <w:p w14:paraId="46C8FB1D" w14:textId="77777777" w:rsidR="000C2C0B" w:rsidRPr="003E392C" w:rsidRDefault="000C2C0B" w:rsidP="001F5CBD">
            <w:pPr>
              <w:spacing w:after="60"/>
              <w:jc w:val="right"/>
              <w:rPr>
                <w:sz w:val="18"/>
              </w:rPr>
            </w:pPr>
            <w:r w:rsidRPr="003E392C">
              <w:rPr>
                <w:sz w:val="18"/>
              </w:rPr>
              <w:t>0</w:t>
            </w:r>
          </w:p>
        </w:tc>
        <w:tc>
          <w:tcPr>
            <w:tcW w:w="1015" w:type="dxa"/>
            <w:shd w:val="clear" w:color="auto" w:fill="auto"/>
            <w:tcMar>
              <w:left w:w="72" w:type="dxa"/>
              <w:right w:w="72" w:type="dxa"/>
            </w:tcMar>
          </w:tcPr>
          <w:p w14:paraId="2756680B" w14:textId="6633CE13" w:rsidR="000C2C0B" w:rsidRPr="003E392C" w:rsidRDefault="006432AD" w:rsidP="001F5CBD">
            <w:pPr>
              <w:spacing w:after="60"/>
              <w:jc w:val="right"/>
              <w:rPr>
                <w:sz w:val="18"/>
              </w:rPr>
            </w:pPr>
            <w:r w:rsidRPr="003E392C">
              <w:rPr>
                <w:sz w:val="18"/>
                <w:vertAlign w:val="superscript"/>
              </w:rPr>
              <w:t>*</w:t>
            </w:r>
            <w:r w:rsidR="000C2C0B" w:rsidRPr="003E392C">
              <w:rPr>
                <w:sz w:val="18"/>
              </w:rPr>
              <w:t>38</w:t>
            </w:r>
            <w:r w:rsidR="00F91464">
              <w:rPr>
                <w:sz w:val="18"/>
              </w:rPr>
              <w:t> </w:t>
            </w:r>
            <w:r w:rsidR="000C2C0B" w:rsidRPr="003E392C">
              <w:rPr>
                <w:sz w:val="18"/>
              </w:rPr>
              <w:t>911</w:t>
            </w:r>
            <w:r w:rsidR="00F91464">
              <w:rPr>
                <w:sz w:val="18"/>
              </w:rPr>
              <w:t> </w:t>
            </w:r>
            <w:r w:rsidR="000C2C0B" w:rsidRPr="003E392C">
              <w:rPr>
                <w:sz w:val="18"/>
              </w:rPr>
              <w:t>459</w:t>
            </w:r>
          </w:p>
        </w:tc>
      </w:tr>
      <w:tr w:rsidR="00876EAA" w:rsidRPr="003E392C" w14:paraId="1FEA7A78" w14:textId="77777777" w:rsidTr="001D58E4">
        <w:trPr>
          <w:trHeight w:val="125"/>
          <w:jc w:val="center"/>
        </w:trPr>
        <w:tc>
          <w:tcPr>
            <w:tcW w:w="1176" w:type="dxa"/>
            <w:vMerge/>
            <w:shd w:val="clear" w:color="auto" w:fill="auto"/>
            <w:tcMar>
              <w:left w:w="72" w:type="dxa"/>
              <w:right w:w="72" w:type="dxa"/>
            </w:tcMar>
          </w:tcPr>
          <w:p w14:paraId="5BA5B184" w14:textId="77777777" w:rsidR="000C2C0B" w:rsidRPr="003E392C" w:rsidRDefault="000C2C0B" w:rsidP="001F5CBD">
            <w:pPr>
              <w:spacing w:after="60"/>
              <w:jc w:val="center"/>
              <w:rPr>
                <w:sz w:val="18"/>
              </w:rPr>
            </w:pPr>
          </w:p>
        </w:tc>
        <w:tc>
          <w:tcPr>
            <w:tcW w:w="900" w:type="dxa"/>
            <w:vMerge/>
            <w:shd w:val="clear" w:color="auto" w:fill="auto"/>
            <w:tcMar>
              <w:left w:w="72" w:type="dxa"/>
              <w:right w:w="72" w:type="dxa"/>
            </w:tcMar>
          </w:tcPr>
          <w:p w14:paraId="7E980485" w14:textId="77777777" w:rsidR="000C2C0B" w:rsidRPr="003E392C" w:rsidRDefault="000C2C0B" w:rsidP="001F5CBD">
            <w:pPr>
              <w:spacing w:after="60"/>
              <w:jc w:val="center"/>
              <w:rPr>
                <w:sz w:val="18"/>
              </w:rPr>
            </w:pPr>
          </w:p>
        </w:tc>
        <w:tc>
          <w:tcPr>
            <w:tcW w:w="1462" w:type="dxa"/>
            <w:shd w:val="clear" w:color="auto" w:fill="auto"/>
            <w:tcMar>
              <w:left w:w="72" w:type="dxa"/>
              <w:right w:w="72" w:type="dxa"/>
            </w:tcMar>
          </w:tcPr>
          <w:p w14:paraId="28F24DEA" w14:textId="36149B20" w:rsidR="000C2C0B" w:rsidRPr="00876EAA" w:rsidRDefault="00876EAA" w:rsidP="00763156">
            <w:pPr>
              <w:spacing w:after="60"/>
              <w:jc w:val="left"/>
              <w:rPr>
                <w:sz w:val="18"/>
              </w:rPr>
            </w:pPr>
            <w:r w:rsidRPr="00876EAA">
              <w:rPr>
                <w:sz w:val="18"/>
                <w:lang w:val="fr-FR"/>
              </w:rPr>
              <w:t>Coûts d</w:t>
            </w:r>
            <w:r w:rsidR="001B6941">
              <w:rPr>
                <w:sz w:val="18"/>
                <w:lang w:val="fr-FR"/>
              </w:rPr>
              <w:t>’</w:t>
            </w:r>
            <w:r w:rsidRPr="00876EAA">
              <w:rPr>
                <w:sz w:val="18"/>
                <w:lang w:val="fr-FR"/>
              </w:rPr>
              <w:t>appui</w:t>
            </w:r>
          </w:p>
        </w:tc>
        <w:tc>
          <w:tcPr>
            <w:tcW w:w="864" w:type="dxa"/>
            <w:shd w:val="clear" w:color="auto" w:fill="auto"/>
            <w:tcMar>
              <w:left w:w="72" w:type="dxa"/>
              <w:right w:w="72" w:type="dxa"/>
            </w:tcMar>
          </w:tcPr>
          <w:p w14:paraId="72A3DD8D" w14:textId="766D1746" w:rsidR="000C2C0B" w:rsidRPr="003E392C" w:rsidRDefault="000C2C0B" w:rsidP="001F5CBD">
            <w:pPr>
              <w:spacing w:after="60"/>
              <w:jc w:val="right"/>
              <w:rPr>
                <w:sz w:val="18"/>
              </w:rPr>
            </w:pPr>
            <w:r w:rsidRPr="003E392C">
              <w:rPr>
                <w:sz w:val="18"/>
              </w:rPr>
              <w:t>647</w:t>
            </w:r>
            <w:r w:rsidR="00F91464">
              <w:rPr>
                <w:sz w:val="18"/>
              </w:rPr>
              <w:t> </w:t>
            </w:r>
            <w:r w:rsidRPr="003E392C">
              <w:rPr>
                <w:sz w:val="18"/>
              </w:rPr>
              <w:t>920</w:t>
            </w:r>
          </w:p>
        </w:tc>
        <w:tc>
          <w:tcPr>
            <w:tcW w:w="774" w:type="dxa"/>
            <w:shd w:val="clear" w:color="auto" w:fill="auto"/>
            <w:tcMar>
              <w:left w:w="72" w:type="dxa"/>
              <w:right w:w="72" w:type="dxa"/>
            </w:tcMar>
          </w:tcPr>
          <w:p w14:paraId="1377585F" w14:textId="77777777" w:rsidR="000C2C0B" w:rsidRPr="003E392C" w:rsidRDefault="000C2C0B" w:rsidP="001F5CBD">
            <w:pPr>
              <w:spacing w:after="60"/>
              <w:jc w:val="right"/>
              <w:rPr>
                <w:sz w:val="18"/>
              </w:rPr>
            </w:pPr>
            <w:r w:rsidRPr="003E392C">
              <w:rPr>
                <w:sz w:val="18"/>
              </w:rPr>
              <w:t>0</w:t>
            </w:r>
          </w:p>
        </w:tc>
        <w:tc>
          <w:tcPr>
            <w:tcW w:w="954" w:type="dxa"/>
            <w:shd w:val="clear" w:color="auto" w:fill="auto"/>
            <w:tcMar>
              <w:left w:w="72" w:type="dxa"/>
              <w:right w:w="72" w:type="dxa"/>
            </w:tcMar>
          </w:tcPr>
          <w:p w14:paraId="6485E896" w14:textId="2F49875E" w:rsidR="000C2C0B" w:rsidRPr="003E392C" w:rsidRDefault="000C2C0B" w:rsidP="001F5CBD">
            <w:pPr>
              <w:spacing w:after="60"/>
              <w:jc w:val="right"/>
              <w:rPr>
                <w:sz w:val="18"/>
              </w:rPr>
            </w:pPr>
            <w:r w:rsidRPr="003E392C">
              <w:rPr>
                <w:sz w:val="18"/>
              </w:rPr>
              <w:t>1</w:t>
            </w:r>
            <w:r w:rsidR="00F91464">
              <w:rPr>
                <w:sz w:val="18"/>
              </w:rPr>
              <w:t> </w:t>
            </w:r>
            <w:r w:rsidRPr="003E392C">
              <w:rPr>
                <w:sz w:val="18"/>
              </w:rPr>
              <w:t>022</w:t>
            </w:r>
            <w:r w:rsidR="00F91464">
              <w:rPr>
                <w:sz w:val="18"/>
              </w:rPr>
              <w:t> </w:t>
            </w:r>
            <w:r w:rsidRPr="003E392C">
              <w:rPr>
                <w:sz w:val="18"/>
              </w:rPr>
              <w:t>560</w:t>
            </w:r>
          </w:p>
        </w:tc>
        <w:tc>
          <w:tcPr>
            <w:tcW w:w="775" w:type="dxa"/>
            <w:shd w:val="clear" w:color="auto" w:fill="auto"/>
            <w:tcMar>
              <w:left w:w="72" w:type="dxa"/>
              <w:right w:w="72" w:type="dxa"/>
            </w:tcMar>
          </w:tcPr>
          <w:p w14:paraId="0038A58D" w14:textId="77777777" w:rsidR="000C2C0B" w:rsidRPr="003E392C" w:rsidRDefault="000C2C0B" w:rsidP="001F5CBD">
            <w:pPr>
              <w:spacing w:after="60"/>
              <w:jc w:val="right"/>
              <w:rPr>
                <w:sz w:val="18"/>
              </w:rPr>
            </w:pPr>
            <w:r w:rsidRPr="003E392C">
              <w:rPr>
                <w:sz w:val="18"/>
              </w:rPr>
              <w:t>0</w:t>
            </w:r>
          </w:p>
        </w:tc>
        <w:tc>
          <w:tcPr>
            <w:tcW w:w="986" w:type="dxa"/>
            <w:shd w:val="clear" w:color="auto" w:fill="auto"/>
            <w:tcMar>
              <w:left w:w="72" w:type="dxa"/>
              <w:right w:w="72" w:type="dxa"/>
            </w:tcMar>
          </w:tcPr>
          <w:p w14:paraId="1833CAA5" w14:textId="122F97E0" w:rsidR="000C2C0B" w:rsidRPr="003E392C" w:rsidRDefault="000C2C0B" w:rsidP="001F5CBD">
            <w:pPr>
              <w:spacing w:after="60"/>
              <w:jc w:val="right"/>
              <w:rPr>
                <w:sz w:val="18"/>
              </w:rPr>
            </w:pPr>
            <w:r w:rsidRPr="003E392C">
              <w:rPr>
                <w:sz w:val="18"/>
              </w:rPr>
              <w:t>843</w:t>
            </w:r>
            <w:r w:rsidR="00F91464">
              <w:rPr>
                <w:sz w:val="18"/>
              </w:rPr>
              <w:t> </w:t>
            </w:r>
            <w:r w:rsidRPr="003E392C">
              <w:rPr>
                <w:sz w:val="18"/>
              </w:rPr>
              <w:t>185</w:t>
            </w:r>
          </w:p>
        </w:tc>
        <w:tc>
          <w:tcPr>
            <w:tcW w:w="785" w:type="dxa"/>
            <w:shd w:val="clear" w:color="auto" w:fill="auto"/>
            <w:tcMar>
              <w:left w:w="72" w:type="dxa"/>
              <w:right w:w="72" w:type="dxa"/>
            </w:tcMar>
          </w:tcPr>
          <w:p w14:paraId="15F1ED2B" w14:textId="77777777" w:rsidR="000C2C0B" w:rsidRPr="003E392C" w:rsidRDefault="000C2C0B" w:rsidP="001F5CBD">
            <w:pPr>
              <w:spacing w:after="60"/>
              <w:jc w:val="right"/>
              <w:rPr>
                <w:sz w:val="18"/>
              </w:rPr>
            </w:pPr>
            <w:r w:rsidRPr="003E392C">
              <w:rPr>
                <w:sz w:val="18"/>
              </w:rPr>
              <w:t>0</w:t>
            </w:r>
          </w:p>
        </w:tc>
        <w:tc>
          <w:tcPr>
            <w:tcW w:w="875" w:type="dxa"/>
            <w:shd w:val="clear" w:color="auto" w:fill="auto"/>
            <w:tcMar>
              <w:left w:w="72" w:type="dxa"/>
              <w:right w:w="72" w:type="dxa"/>
            </w:tcMar>
          </w:tcPr>
          <w:p w14:paraId="7D244891" w14:textId="6C96583C" w:rsidR="000C2C0B" w:rsidRPr="003E392C" w:rsidRDefault="000C2C0B" w:rsidP="001F5CBD">
            <w:pPr>
              <w:spacing w:after="60"/>
              <w:jc w:val="right"/>
              <w:rPr>
                <w:sz w:val="18"/>
              </w:rPr>
            </w:pPr>
            <w:r w:rsidRPr="003E392C">
              <w:rPr>
                <w:sz w:val="18"/>
              </w:rPr>
              <w:t>210</w:t>
            </w:r>
            <w:r w:rsidR="00F91464">
              <w:rPr>
                <w:sz w:val="18"/>
              </w:rPr>
              <w:t> </w:t>
            </w:r>
            <w:r w:rsidRPr="003E392C">
              <w:rPr>
                <w:sz w:val="18"/>
              </w:rPr>
              <w:t>137</w:t>
            </w:r>
          </w:p>
        </w:tc>
        <w:tc>
          <w:tcPr>
            <w:tcW w:w="785" w:type="dxa"/>
            <w:shd w:val="clear" w:color="auto" w:fill="auto"/>
            <w:tcMar>
              <w:left w:w="72" w:type="dxa"/>
              <w:right w:w="72" w:type="dxa"/>
            </w:tcMar>
          </w:tcPr>
          <w:p w14:paraId="7400CCAD" w14:textId="77777777" w:rsidR="000C2C0B" w:rsidRPr="003E392C" w:rsidRDefault="000C2C0B" w:rsidP="001F5CBD">
            <w:pPr>
              <w:spacing w:after="60"/>
              <w:jc w:val="right"/>
              <w:rPr>
                <w:sz w:val="18"/>
              </w:rPr>
            </w:pPr>
            <w:r w:rsidRPr="003E392C">
              <w:rPr>
                <w:sz w:val="18"/>
              </w:rPr>
              <w:t>0</w:t>
            </w:r>
          </w:p>
        </w:tc>
        <w:tc>
          <w:tcPr>
            <w:tcW w:w="1015" w:type="dxa"/>
            <w:shd w:val="clear" w:color="auto" w:fill="auto"/>
            <w:tcMar>
              <w:left w:w="72" w:type="dxa"/>
              <w:right w:w="72" w:type="dxa"/>
            </w:tcMar>
          </w:tcPr>
          <w:p w14:paraId="5DB911BD" w14:textId="3BD4F54E" w:rsidR="000C2C0B" w:rsidRPr="003E392C" w:rsidRDefault="000C2C0B" w:rsidP="001F5CBD">
            <w:pPr>
              <w:spacing w:after="60"/>
              <w:jc w:val="right"/>
              <w:rPr>
                <w:sz w:val="18"/>
              </w:rPr>
            </w:pPr>
            <w:r w:rsidRPr="003E392C">
              <w:rPr>
                <w:sz w:val="18"/>
              </w:rPr>
              <w:t>2</w:t>
            </w:r>
            <w:r w:rsidR="00F91464">
              <w:rPr>
                <w:sz w:val="18"/>
              </w:rPr>
              <w:t> </w:t>
            </w:r>
            <w:r w:rsidRPr="003E392C">
              <w:rPr>
                <w:sz w:val="18"/>
              </w:rPr>
              <w:t>723</w:t>
            </w:r>
            <w:r w:rsidR="00F91464">
              <w:rPr>
                <w:sz w:val="18"/>
              </w:rPr>
              <w:t> </w:t>
            </w:r>
            <w:r w:rsidRPr="003E392C">
              <w:rPr>
                <w:sz w:val="18"/>
              </w:rPr>
              <w:t>802</w:t>
            </w:r>
          </w:p>
        </w:tc>
      </w:tr>
      <w:tr w:rsidR="00876EAA" w:rsidRPr="003E392C" w14:paraId="674E7270" w14:textId="77777777" w:rsidTr="001D58E4">
        <w:trPr>
          <w:trHeight w:val="116"/>
          <w:jc w:val="center"/>
        </w:trPr>
        <w:tc>
          <w:tcPr>
            <w:tcW w:w="1176" w:type="dxa"/>
            <w:vMerge/>
            <w:shd w:val="clear" w:color="auto" w:fill="auto"/>
            <w:tcMar>
              <w:left w:w="72" w:type="dxa"/>
              <w:right w:w="72" w:type="dxa"/>
            </w:tcMar>
          </w:tcPr>
          <w:p w14:paraId="01691C46" w14:textId="77777777" w:rsidR="000C2C0B" w:rsidRPr="003E392C" w:rsidRDefault="000C2C0B" w:rsidP="001F5CBD">
            <w:pPr>
              <w:spacing w:after="60"/>
              <w:jc w:val="center"/>
              <w:rPr>
                <w:sz w:val="18"/>
              </w:rPr>
            </w:pPr>
          </w:p>
        </w:tc>
        <w:tc>
          <w:tcPr>
            <w:tcW w:w="900" w:type="dxa"/>
            <w:vMerge w:val="restart"/>
            <w:shd w:val="clear" w:color="auto" w:fill="auto"/>
            <w:tcMar>
              <w:left w:w="72" w:type="dxa"/>
              <w:right w:w="72" w:type="dxa"/>
            </w:tcMar>
          </w:tcPr>
          <w:p w14:paraId="386E5244" w14:textId="63E37D21" w:rsidR="000C2C0B" w:rsidRPr="00876EAA" w:rsidRDefault="00876EAA" w:rsidP="00763156">
            <w:pPr>
              <w:spacing w:after="60"/>
              <w:jc w:val="center"/>
              <w:rPr>
                <w:sz w:val="18"/>
              </w:rPr>
            </w:pPr>
            <w:r w:rsidRPr="00876EAA">
              <w:rPr>
                <w:sz w:val="18"/>
                <w:lang w:val="fr-FR"/>
              </w:rPr>
              <w:t>PNUE</w:t>
            </w:r>
          </w:p>
        </w:tc>
        <w:tc>
          <w:tcPr>
            <w:tcW w:w="1462" w:type="dxa"/>
            <w:shd w:val="clear" w:color="auto" w:fill="auto"/>
            <w:tcMar>
              <w:left w:w="72" w:type="dxa"/>
              <w:right w:w="72" w:type="dxa"/>
            </w:tcMar>
          </w:tcPr>
          <w:p w14:paraId="7B56D451" w14:textId="3C321214" w:rsidR="000C2C0B" w:rsidRPr="00876EAA" w:rsidRDefault="00876EAA" w:rsidP="00763156">
            <w:pPr>
              <w:spacing w:after="60"/>
              <w:jc w:val="left"/>
              <w:rPr>
                <w:sz w:val="18"/>
              </w:rPr>
            </w:pPr>
            <w:r w:rsidRPr="00876EAA">
              <w:rPr>
                <w:sz w:val="18"/>
                <w:lang w:val="fr-FR"/>
              </w:rPr>
              <w:t>Coûts du projet</w:t>
            </w:r>
          </w:p>
        </w:tc>
        <w:tc>
          <w:tcPr>
            <w:tcW w:w="864" w:type="dxa"/>
            <w:shd w:val="clear" w:color="auto" w:fill="auto"/>
            <w:tcMar>
              <w:left w:w="72" w:type="dxa"/>
              <w:right w:w="72" w:type="dxa"/>
            </w:tcMar>
          </w:tcPr>
          <w:p w14:paraId="4D1C1605" w14:textId="15EDEAC1" w:rsidR="000C2C0B" w:rsidRPr="003E392C" w:rsidRDefault="000C2C0B" w:rsidP="001F5CBD">
            <w:pPr>
              <w:spacing w:after="60"/>
              <w:jc w:val="right"/>
              <w:rPr>
                <w:sz w:val="18"/>
              </w:rPr>
            </w:pPr>
            <w:r w:rsidRPr="003E392C">
              <w:rPr>
                <w:sz w:val="18"/>
              </w:rPr>
              <w:t>300</w:t>
            </w:r>
            <w:r w:rsidR="00F91464">
              <w:rPr>
                <w:sz w:val="18"/>
              </w:rPr>
              <w:t> </w:t>
            </w:r>
            <w:r w:rsidRPr="003E392C">
              <w:rPr>
                <w:sz w:val="18"/>
              </w:rPr>
              <w:t>000</w:t>
            </w:r>
          </w:p>
        </w:tc>
        <w:tc>
          <w:tcPr>
            <w:tcW w:w="774" w:type="dxa"/>
            <w:shd w:val="clear" w:color="auto" w:fill="auto"/>
            <w:tcMar>
              <w:left w:w="72" w:type="dxa"/>
              <w:right w:w="72" w:type="dxa"/>
            </w:tcMar>
          </w:tcPr>
          <w:p w14:paraId="49859B8D" w14:textId="77777777" w:rsidR="000C2C0B" w:rsidRPr="003E392C" w:rsidRDefault="000C2C0B" w:rsidP="001F5CBD">
            <w:pPr>
              <w:spacing w:after="60"/>
              <w:jc w:val="right"/>
              <w:rPr>
                <w:sz w:val="18"/>
              </w:rPr>
            </w:pPr>
            <w:r w:rsidRPr="003E392C">
              <w:rPr>
                <w:sz w:val="18"/>
              </w:rPr>
              <w:t>0</w:t>
            </w:r>
          </w:p>
        </w:tc>
        <w:tc>
          <w:tcPr>
            <w:tcW w:w="954" w:type="dxa"/>
            <w:shd w:val="clear" w:color="auto" w:fill="auto"/>
            <w:tcMar>
              <w:left w:w="72" w:type="dxa"/>
              <w:right w:w="72" w:type="dxa"/>
            </w:tcMar>
          </w:tcPr>
          <w:p w14:paraId="25AD52FB" w14:textId="1CFA520B" w:rsidR="000C2C0B" w:rsidRPr="003E392C" w:rsidRDefault="000C2C0B" w:rsidP="001F5CBD">
            <w:pPr>
              <w:spacing w:after="60"/>
              <w:jc w:val="right"/>
              <w:rPr>
                <w:sz w:val="18"/>
              </w:rPr>
            </w:pPr>
            <w:r w:rsidRPr="003E392C">
              <w:rPr>
                <w:sz w:val="18"/>
              </w:rPr>
              <w:t>300</w:t>
            </w:r>
            <w:r w:rsidR="00F91464">
              <w:rPr>
                <w:sz w:val="18"/>
              </w:rPr>
              <w:t> </w:t>
            </w:r>
            <w:r w:rsidRPr="003E392C">
              <w:rPr>
                <w:sz w:val="18"/>
              </w:rPr>
              <w:t>000</w:t>
            </w:r>
          </w:p>
        </w:tc>
        <w:tc>
          <w:tcPr>
            <w:tcW w:w="775" w:type="dxa"/>
            <w:shd w:val="clear" w:color="auto" w:fill="auto"/>
            <w:tcMar>
              <w:left w:w="72" w:type="dxa"/>
              <w:right w:w="72" w:type="dxa"/>
            </w:tcMar>
          </w:tcPr>
          <w:p w14:paraId="05552A19" w14:textId="77777777" w:rsidR="000C2C0B" w:rsidRPr="003E392C" w:rsidRDefault="000C2C0B" w:rsidP="001F5CBD">
            <w:pPr>
              <w:spacing w:after="60"/>
              <w:jc w:val="right"/>
              <w:rPr>
                <w:sz w:val="18"/>
              </w:rPr>
            </w:pPr>
            <w:r w:rsidRPr="003E392C">
              <w:rPr>
                <w:sz w:val="18"/>
              </w:rPr>
              <w:t>0</w:t>
            </w:r>
          </w:p>
        </w:tc>
        <w:tc>
          <w:tcPr>
            <w:tcW w:w="986" w:type="dxa"/>
            <w:shd w:val="clear" w:color="auto" w:fill="auto"/>
            <w:tcMar>
              <w:left w:w="72" w:type="dxa"/>
              <w:right w:w="72" w:type="dxa"/>
            </w:tcMar>
          </w:tcPr>
          <w:p w14:paraId="2F3CBC6D" w14:textId="5079C9C8" w:rsidR="000C2C0B" w:rsidRPr="003E392C" w:rsidRDefault="000C2C0B" w:rsidP="001F5CBD">
            <w:pPr>
              <w:spacing w:after="60"/>
              <w:jc w:val="right"/>
              <w:rPr>
                <w:sz w:val="18"/>
              </w:rPr>
            </w:pPr>
            <w:r w:rsidRPr="003E392C">
              <w:rPr>
                <w:sz w:val="18"/>
              </w:rPr>
              <w:t>210</w:t>
            </w:r>
            <w:r w:rsidR="00F91464">
              <w:rPr>
                <w:sz w:val="18"/>
              </w:rPr>
              <w:t> </w:t>
            </w:r>
            <w:r w:rsidRPr="003E392C">
              <w:rPr>
                <w:sz w:val="18"/>
              </w:rPr>
              <w:t>000</w:t>
            </w:r>
          </w:p>
        </w:tc>
        <w:tc>
          <w:tcPr>
            <w:tcW w:w="785" w:type="dxa"/>
            <w:shd w:val="clear" w:color="auto" w:fill="auto"/>
            <w:tcMar>
              <w:left w:w="72" w:type="dxa"/>
              <w:right w:w="72" w:type="dxa"/>
            </w:tcMar>
          </w:tcPr>
          <w:p w14:paraId="4815760B" w14:textId="77777777" w:rsidR="000C2C0B" w:rsidRPr="003E392C" w:rsidRDefault="000C2C0B" w:rsidP="001F5CBD">
            <w:pPr>
              <w:spacing w:after="60"/>
              <w:jc w:val="right"/>
              <w:rPr>
                <w:sz w:val="18"/>
              </w:rPr>
            </w:pPr>
            <w:r w:rsidRPr="003E392C">
              <w:rPr>
                <w:sz w:val="18"/>
              </w:rPr>
              <w:t>0</w:t>
            </w:r>
          </w:p>
        </w:tc>
        <w:tc>
          <w:tcPr>
            <w:tcW w:w="875" w:type="dxa"/>
            <w:shd w:val="clear" w:color="auto" w:fill="auto"/>
            <w:tcMar>
              <w:left w:w="72" w:type="dxa"/>
              <w:right w:w="72" w:type="dxa"/>
            </w:tcMar>
          </w:tcPr>
          <w:p w14:paraId="7A5E52AB" w14:textId="63290877" w:rsidR="000C2C0B" w:rsidRPr="003E392C" w:rsidRDefault="000C2C0B" w:rsidP="001F5CBD">
            <w:pPr>
              <w:spacing w:after="60"/>
              <w:jc w:val="right"/>
              <w:rPr>
                <w:sz w:val="18"/>
              </w:rPr>
            </w:pPr>
            <w:r w:rsidRPr="003E392C">
              <w:rPr>
                <w:sz w:val="18"/>
              </w:rPr>
              <w:t>90</w:t>
            </w:r>
            <w:r w:rsidR="00F91464">
              <w:rPr>
                <w:sz w:val="18"/>
              </w:rPr>
              <w:t> </w:t>
            </w:r>
            <w:r w:rsidRPr="003E392C">
              <w:rPr>
                <w:sz w:val="18"/>
              </w:rPr>
              <w:t>000</w:t>
            </w:r>
          </w:p>
        </w:tc>
        <w:tc>
          <w:tcPr>
            <w:tcW w:w="785" w:type="dxa"/>
            <w:shd w:val="clear" w:color="auto" w:fill="auto"/>
            <w:tcMar>
              <w:left w:w="72" w:type="dxa"/>
              <w:right w:w="72" w:type="dxa"/>
            </w:tcMar>
          </w:tcPr>
          <w:p w14:paraId="0F965FB0" w14:textId="77777777" w:rsidR="000C2C0B" w:rsidRPr="003E392C" w:rsidRDefault="000C2C0B" w:rsidP="001F5CBD">
            <w:pPr>
              <w:spacing w:after="60"/>
              <w:jc w:val="right"/>
              <w:rPr>
                <w:sz w:val="18"/>
              </w:rPr>
            </w:pPr>
            <w:r w:rsidRPr="003E392C">
              <w:rPr>
                <w:sz w:val="18"/>
              </w:rPr>
              <w:t>0</w:t>
            </w:r>
          </w:p>
        </w:tc>
        <w:tc>
          <w:tcPr>
            <w:tcW w:w="1015" w:type="dxa"/>
            <w:shd w:val="clear" w:color="auto" w:fill="auto"/>
            <w:tcMar>
              <w:left w:w="72" w:type="dxa"/>
              <w:right w:w="72" w:type="dxa"/>
            </w:tcMar>
          </w:tcPr>
          <w:p w14:paraId="16E19644" w14:textId="2325CA01" w:rsidR="000C2C0B" w:rsidRPr="003E392C" w:rsidRDefault="000C2C0B" w:rsidP="001F5CBD">
            <w:pPr>
              <w:spacing w:after="60"/>
              <w:jc w:val="right"/>
              <w:rPr>
                <w:sz w:val="18"/>
              </w:rPr>
            </w:pPr>
            <w:r w:rsidRPr="003E392C">
              <w:rPr>
                <w:sz w:val="18"/>
              </w:rPr>
              <w:t>900</w:t>
            </w:r>
            <w:r w:rsidR="00F91464">
              <w:rPr>
                <w:sz w:val="18"/>
              </w:rPr>
              <w:t> </w:t>
            </w:r>
            <w:r w:rsidRPr="003E392C">
              <w:rPr>
                <w:sz w:val="18"/>
              </w:rPr>
              <w:t>000</w:t>
            </w:r>
          </w:p>
        </w:tc>
      </w:tr>
      <w:tr w:rsidR="00876EAA" w:rsidRPr="003E392C" w14:paraId="6EA073A3" w14:textId="77777777" w:rsidTr="001D58E4">
        <w:trPr>
          <w:trHeight w:val="107"/>
          <w:jc w:val="center"/>
        </w:trPr>
        <w:tc>
          <w:tcPr>
            <w:tcW w:w="1176" w:type="dxa"/>
            <w:vMerge/>
            <w:shd w:val="clear" w:color="auto" w:fill="auto"/>
            <w:tcMar>
              <w:left w:w="72" w:type="dxa"/>
              <w:right w:w="72" w:type="dxa"/>
            </w:tcMar>
          </w:tcPr>
          <w:p w14:paraId="47891452" w14:textId="77777777" w:rsidR="000C2C0B" w:rsidRPr="003E392C" w:rsidRDefault="000C2C0B" w:rsidP="001F5CBD">
            <w:pPr>
              <w:spacing w:after="60"/>
              <w:jc w:val="center"/>
              <w:rPr>
                <w:sz w:val="18"/>
              </w:rPr>
            </w:pPr>
          </w:p>
        </w:tc>
        <w:tc>
          <w:tcPr>
            <w:tcW w:w="900" w:type="dxa"/>
            <w:vMerge/>
            <w:shd w:val="clear" w:color="auto" w:fill="auto"/>
            <w:tcMar>
              <w:left w:w="72" w:type="dxa"/>
              <w:right w:w="72" w:type="dxa"/>
            </w:tcMar>
          </w:tcPr>
          <w:p w14:paraId="70DD5B43" w14:textId="77777777" w:rsidR="000C2C0B" w:rsidRPr="003E392C" w:rsidRDefault="000C2C0B" w:rsidP="001F5CBD">
            <w:pPr>
              <w:spacing w:after="60"/>
              <w:jc w:val="center"/>
              <w:rPr>
                <w:sz w:val="18"/>
              </w:rPr>
            </w:pPr>
          </w:p>
        </w:tc>
        <w:tc>
          <w:tcPr>
            <w:tcW w:w="1462" w:type="dxa"/>
            <w:shd w:val="clear" w:color="auto" w:fill="auto"/>
            <w:tcMar>
              <w:left w:w="72" w:type="dxa"/>
              <w:right w:w="72" w:type="dxa"/>
            </w:tcMar>
          </w:tcPr>
          <w:p w14:paraId="7703127F" w14:textId="6120C536" w:rsidR="000C2C0B" w:rsidRPr="00876EAA" w:rsidRDefault="00876EAA" w:rsidP="00763156">
            <w:pPr>
              <w:spacing w:after="60"/>
              <w:jc w:val="left"/>
              <w:rPr>
                <w:sz w:val="18"/>
              </w:rPr>
            </w:pPr>
            <w:r w:rsidRPr="00876EAA">
              <w:rPr>
                <w:sz w:val="18"/>
                <w:lang w:val="fr-FR"/>
              </w:rPr>
              <w:t>Coûts d</w:t>
            </w:r>
            <w:r w:rsidR="001B6941">
              <w:rPr>
                <w:sz w:val="18"/>
                <w:lang w:val="fr-FR"/>
              </w:rPr>
              <w:t>’</w:t>
            </w:r>
            <w:r w:rsidRPr="00876EAA">
              <w:rPr>
                <w:sz w:val="18"/>
                <w:lang w:val="fr-FR"/>
              </w:rPr>
              <w:t>appui</w:t>
            </w:r>
          </w:p>
        </w:tc>
        <w:tc>
          <w:tcPr>
            <w:tcW w:w="864" w:type="dxa"/>
            <w:shd w:val="clear" w:color="auto" w:fill="auto"/>
            <w:tcMar>
              <w:left w:w="72" w:type="dxa"/>
              <w:right w:w="72" w:type="dxa"/>
            </w:tcMar>
          </w:tcPr>
          <w:p w14:paraId="4BE98766" w14:textId="0DFDA035" w:rsidR="000C2C0B" w:rsidRPr="003E392C" w:rsidRDefault="000C2C0B" w:rsidP="001F5CBD">
            <w:pPr>
              <w:spacing w:after="60"/>
              <w:jc w:val="right"/>
              <w:rPr>
                <w:sz w:val="18"/>
              </w:rPr>
            </w:pPr>
            <w:r w:rsidRPr="003E392C">
              <w:rPr>
                <w:sz w:val="18"/>
              </w:rPr>
              <w:t>36</w:t>
            </w:r>
            <w:r w:rsidR="00F91464">
              <w:rPr>
                <w:sz w:val="18"/>
              </w:rPr>
              <w:t> </w:t>
            </w:r>
            <w:r w:rsidRPr="003E392C">
              <w:rPr>
                <w:sz w:val="18"/>
              </w:rPr>
              <w:t>333</w:t>
            </w:r>
          </w:p>
        </w:tc>
        <w:tc>
          <w:tcPr>
            <w:tcW w:w="774" w:type="dxa"/>
            <w:shd w:val="clear" w:color="auto" w:fill="auto"/>
            <w:tcMar>
              <w:left w:w="72" w:type="dxa"/>
              <w:right w:w="72" w:type="dxa"/>
            </w:tcMar>
          </w:tcPr>
          <w:p w14:paraId="58FC383C" w14:textId="77777777" w:rsidR="000C2C0B" w:rsidRPr="003E392C" w:rsidRDefault="000C2C0B" w:rsidP="001F5CBD">
            <w:pPr>
              <w:spacing w:after="60"/>
              <w:jc w:val="right"/>
              <w:rPr>
                <w:sz w:val="18"/>
              </w:rPr>
            </w:pPr>
            <w:r w:rsidRPr="003E392C">
              <w:rPr>
                <w:sz w:val="18"/>
              </w:rPr>
              <w:t>0</w:t>
            </w:r>
          </w:p>
        </w:tc>
        <w:tc>
          <w:tcPr>
            <w:tcW w:w="954" w:type="dxa"/>
            <w:shd w:val="clear" w:color="auto" w:fill="auto"/>
            <w:tcMar>
              <w:left w:w="72" w:type="dxa"/>
              <w:right w:w="72" w:type="dxa"/>
            </w:tcMar>
          </w:tcPr>
          <w:p w14:paraId="5F062A04" w14:textId="2095E554" w:rsidR="000C2C0B" w:rsidRPr="003E392C" w:rsidRDefault="000C2C0B" w:rsidP="001F5CBD">
            <w:pPr>
              <w:spacing w:after="60"/>
              <w:jc w:val="right"/>
              <w:rPr>
                <w:sz w:val="18"/>
              </w:rPr>
            </w:pPr>
            <w:r w:rsidRPr="003E392C">
              <w:rPr>
                <w:sz w:val="18"/>
              </w:rPr>
              <w:t>36</w:t>
            </w:r>
            <w:r w:rsidR="00F91464">
              <w:rPr>
                <w:sz w:val="18"/>
              </w:rPr>
              <w:t> </w:t>
            </w:r>
            <w:r w:rsidRPr="003E392C">
              <w:rPr>
                <w:sz w:val="18"/>
              </w:rPr>
              <w:t>333</w:t>
            </w:r>
          </w:p>
        </w:tc>
        <w:tc>
          <w:tcPr>
            <w:tcW w:w="775" w:type="dxa"/>
            <w:shd w:val="clear" w:color="auto" w:fill="auto"/>
            <w:tcMar>
              <w:left w:w="72" w:type="dxa"/>
              <w:right w:w="72" w:type="dxa"/>
            </w:tcMar>
          </w:tcPr>
          <w:p w14:paraId="0A86BB97" w14:textId="77777777" w:rsidR="000C2C0B" w:rsidRPr="003E392C" w:rsidRDefault="000C2C0B" w:rsidP="001F5CBD">
            <w:pPr>
              <w:spacing w:after="60"/>
              <w:jc w:val="right"/>
              <w:rPr>
                <w:sz w:val="18"/>
              </w:rPr>
            </w:pPr>
            <w:r w:rsidRPr="003E392C">
              <w:rPr>
                <w:sz w:val="18"/>
              </w:rPr>
              <w:t>0</w:t>
            </w:r>
          </w:p>
        </w:tc>
        <w:tc>
          <w:tcPr>
            <w:tcW w:w="986" w:type="dxa"/>
            <w:shd w:val="clear" w:color="auto" w:fill="auto"/>
            <w:tcMar>
              <w:left w:w="72" w:type="dxa"/>
              <w:right w:w="72" w:type="dxa"/>
            </w:tcMar>
          </w:tcPr>
          <w:p w14:paraId="6DD7450D" w14:textId="5013E745" w:rsidR="000C2C0B" w:rsidRPr="003E392C" w:rsidRDefault="000C2C0B" w:rsidP="001F5CBD">
            <w:pPr>
              <w:spacing w:after="60"/>
              <w:jc w:val="right"/>
              <w:rPr>
                <w:sz w:val="18"/>
              </w:rPr>
            </w:pPr>
            <w:r w:rsidRPr="003E392C">
              <w:rPr>
                <w:sz w:val="18"/>
              </w:rPr>
              <w:t>25</w:t>
            </w:r>
            <w:r w:rsidR="00F91464">
              <w:rPr>
                <w:sz w:val="18"/>
              </w:rPr>
              <w:t> </w:t>
            </w:r>
            <w:r w:rsidRPr="003E392C">
              <w:rPr>
                <w:sz w:val="18"/>
              </w:rPr>
              <w:t>433</w:t>
            </w:r>
          </w:p>
        </w:tc>
        <w:tc>
          <w:tcPr>
            <w:tcW w:w="785" w:type="dxa"/>
            <w:shd w:val="clear" w:color="auto" w:fill="auto"/>
            <w:tcMar>
              <w:left w:w="72" w:type="dxa"/>
              <w:right w:w="72" w:type="dxa"/>
            </w:tcMar>
          </w:tcPr>
          <w:p w14:paraId="76810293" w14:textId="77777777" w:rsidR="000C2C0B" w:rsidRPr="003E392C" w:rsidRDefault="000C2C0B" w:rsidP="001F5CBD">
            <w:pPr>
              <w:spacing w:after="60"/>
              <w:jc w:val="right"/>
              <w:rPr>
                <w:sz w:val="18"/>
              </w:rPr>
            </w:pPr>
            <w:r w:rsidRPr="003E392C">
              <w:rPr>
                <w:sz w:val="18"/>
              </w:rPr>
              <w:t>0</w:t>
            </w:r>
          </w:p>
        </w:tc>
        <w:tc>
          <w:tcPr>
            <w:tcW w:w="875" w:type="dxa"/>
            <w:shd w:val="clear" w:color="auto" w:fill="auto"/>
            <w:tcMar>
              <w:left w:w="72" w:type="dxa"/>
              <w:right w:w="72" w:type="dxa"/>
            </w:tcMar>
          </w:tcPr>
          <w:p w14:paraId="4E4CAF2C" w14:textId="508DC66E" w:rsidR="000C2C0B" w:rsidRPr="003E392C" w:rsidRDefault="000C2C0B" w:rsidP="001F5CBD">
            <w:pPr>
              <w:spacing w:after="60"/>
              <w:jc w:val="right"/>
              <w:rPr>
                <w:sz w:val="18"/>
              </w:rPr>
            </w:pPr>
            <w:r w:rsidRPr="003E392C">
              <w:rPr>
                <w:sz w:val="18"/>
              </w:rPr>
              <w:t>10</w:t>
            </w:r>
            <w:r w:rsidR="00F91464">
              <w:rPr>
                <w:sz w:val="18"/>
              </w:rPr>
              <w:t> </w:t>
            </w:r>
            <w:r w:rsidRPr="003E392C">
              <w:rPr>
                <w:sz w:val="18"/>
              </w:rPr>
              <w:t>900</w:t>
            </w:r>
          </w:p>
        </w:tc>
        <w:tc>
          <w:tcPr>
            <w:tcW w:w="785" w:type="dxa"/>
            <w:shd w:val="clear" w:color="auto" w:fill="auto"/>
            <w:tcMar>
              <w:left w:w="72" w:type="dxa"/>
              <w:right w:w="72" w:type="dxa"/>
            </w:tcMar>
          </w:tcPr>
          <w:p w14:paraId="6EE908DE" w14:textId="77777777" w:rsidR="000C2C0B" w:rsidRPr="003E392C" w:rsidRDefault="000C2C0B" w:rsidP="001F5CBD">
            <w:pPr>
              <w:spacing w:after="60"/>
              <w:jc w:val="right"/>
              <w:rPr>
                <w:sz w:val="18"/>
              </w:rPr>
            </w:pPr>
            <w:r w:rsidRPr="003E392C">
              <w:rPr>
                <w:sz w:val="18"/>
              </w:rPr>
              <w:t>0</w:t>
            </w:r>
          </w:p>
        </w:tc>
        <w:tc>
          <w:tcPr>
            <w:tcW w:w="1015" w:type="dxa"/>
            <w:shd w:val="clear" w:color="auto" w:fill="auto"/>
            <w:tcMar>
              <w:left w:w="72" w:type="dxa"/>
              <w:right w:w="72" w:type="dxa"/>
            </w:tcMar>
          </w:tcPr>
          <w:p w14:paraId="7D061D56" w14:textId="7798F6FB" w:rsidR="000C2C0B" w:rsidRPr="003E392C" w:rsidRDefault="000C2C0B" w:rsidP="001F5CBD">
            <w:pPr>
              <w:spacing w:after="60"/>
              <w:jc w:val="right"/>
              <w:rPr>
                <w:sz w:val="18"/>
              </w:rPr>
            </w:pPr>
            <w:r w:rsidRPr="003E392C">
              <w:rPr>
                <w:sz w:val="18"/>
              </w:rPr>
              <w:t>108</w:t>
            </w:r>
            <w:r w:rsidR="00F91464">
              <w:rPr>
                <w:sz w:val="18"/>
              </w:rPr>
              <w:t> </w:t>
            </w:r>
            <w:r w:rsidRPr="003E392C">
              <w:rPr>
                <w:sz w:val="18"/>
              </w:rPr>
              <w:t>999</w:t>
            </w:r>
          </w:p>
        </w:tc>
      </w:tr>
      <w:tr w:rsidR="00876EAA" w:rsidRPr="003E392C" w14:paraId="2549E0F4" w14:textId="77777777" w:rsidTr="001D58E4">
        <w:trPr>
          <w:trHeight w:val="188"/>
          <w:jc w:val="center"/>
        </w:trPr>
        <w:tc>
          <w:tcPr>
            <w:tcW w:w="1176" w:type="dxa"/>
            <w:vMerge/>
            <w:shd w:val="clear" w:color="auto" w:fill="auto"/>
            <w:tcMar>
              <w:left w:w="72" w:type="dxa"/>
              <w:right w:w="72" w:type="dxa"/>
            </w:tcMar>
          </w:tcPr>
          <w:p w14:paraId="1C8116BF" w14:textId="77777777" w:rsidR="000C2C0B" w:rsidRPr="003E392C" w:rsidRDefault="000C2C0B" w:rsidP="001F5CBD">
            <w:pPr>
              <w:spacing w:after="60"/>
              <w:jc w:val="center"/>
              <w:rPr>
                <w:sz w:val="18"/>
              </w:rPr>
            </w:pPr>
          </w:p>
        </w:tc>
        <w:tc>
          <w:tcPr>
            <w:tcW w:w="900" w:type="dxa"/>
            <w:vMerge w:val="restart"/>
            <w:shd w:val="clear" w:color="auto" w:fill="auto"/>
            <w:tcMar>
              <w:left w:w="72" w:type="dxa"/>
              <w:right w:w="72" w:type="dxa"/>
            </w:tcMar>
          </w:tcPr>
          <w:p w14:paraId="1F5271D5" w14:textId="31D29DF8" w:rsidR="000C2C0B" w:rsidRPr="00876EAA" w:rsidRDefault="00876EAA" w:rsidP="00763156">
            <w:pPr>
              <w:spacing w:after="60"/>
              <w:jc w:val="center"/>
              <w:rPr>
                <w:sz w:val="18"/>
              </w:rPr>
            </w:pPr>
            <w:r w:rsidRPr="00876EAA">
              <w:rPr>
                <w:sz w:val="18"/>
                <w:lang w:val="fr-FR"/>
              </w:rPr>
              <w:t>Allemagne</w:t>
            </w:r>
          </w:p>
        </w:tc>
        <w:tc>
          <w:tcPr>
            <w:tcW w:w="1462" w:type="dxa"/>
            <w:shd w:val="clear" w:color="auto" w:fill="auto"/>
            <w:tcMar>
              <w:left w:w="72" w:type="dxa"/>
              <w:right w:w="72" w:type="dxa"/>
            </w:tcMar>
          </w:tcPr>
          <w:p w14:paraId="38E5C70E" w14:textId="2656728B" w:rsidR="000C2C0B" w:rsidRPr="00876EAA" w:rsidRDefault="00876EAA" w:rsidP="00763156">
            <w:pPr>
              <w:spacing w:after="60"/>
              <w:jc w:val="left"/>
              <w:rPr>
                <w:sz w:val="18"/>
              </w:rPr>
            </w:pPr>
            <w:r w:rsidRPr="00876EAA">
              <w:rPr>
                <w:sz w:val="18"/>
                <w:lang w:val="fr-FR"/>
              </w:rPr>
              <w:t>Coûts du projet</w:t>
            </w:r>
          </w:p>
        </w:tc>
        <w:tc>
          <w:tcPr>
            <w:tcW w:w="864" w:type="dxa"/>
            <w:shd w:val="clear" w:color="auto" w:fill="auto"/>
            <w:tcMar>
              <w:left w:w="72" w:type="dxa"/>
              <w:right w:w="72" w:type="dxa"/>
            </w:tcMar>
          </w:tcPr>
          <w:p w14:paraId="62123349" w14:textId="5E55D8C8" w:rsidR="000C2C0B" w:rsidRPr="003E392C" w:rsidRDefault="000C2C0B" w:rsidP="001F5CBD">
            <w:pPr>
              <w:spacing w:after="60"/>
              <w:jc w:val="right"/>
              <w:rPr>
                <w:sz w:val="18"/>
              </w:rPr>
            </w:pPr>
            <w:r w:rsidRPr="003E392C">
              <w:rPr>
                <w:sz w:val="18"/>
              </w:rPr>
              <w:t>345</w:t>
            </w:r>
            <w:r w:rsidR="00F91464">
              <w:rPr>
                <w:sz w:val="18"/>
              </w:rPr>
              <w:t> </w:t>
            </w:r>
            <w:r w:rsidRPr="003E392C">
              <w:rPr>
                <w:sz w:val="18"/>
              </w:rPr>
              <w:t>000</w:t>
            </w:r>
          </w:p>
        </w:tc>
        <w:tc>
          <w:tcPr>
            <w:tcW w:w="774" w:type="dxa"/>
            <w:shd w:val="clear" w:color="auto" w:fill="auto"/>
            <w:tcMar>
              <w:left w:w="72" w:type="dxa"/>
              <w:right w:w="72" w:type="dxa"/>
            </w:tcMar>
          </w:tcPr>
          <w:p w14:paraId="6F465122" w14:textId="77777777" w:rsidR="000C2C0B" w:rsidRPr="003E392C" w:rsidRDefault="000C2C0B" w:rsidP="001F5CBD">
            <w:pPr>
              <w:spacing w:after="60"/>
              <w:jc w:val="right"/>
              <w:rPr>
                <w:sz w:val="18"/>
              </w:rPr>
            </w:pPr>
            <w:r w:rsidRPr="003E392C">
              <w:rPr>
                <w:sz w:val="18"/>
              </w:rPr>
              <w:t>0</w:t>
            </w:r>
          </w:p>
        </w:tc>
        <w:tc>
          <w:tcPr>
            <w:tcW w:w="954" w:type="dxa"/>
            <w:shd w:val="clear" w:color="auto" w:fill="auto"/>
            <w:tcMar>
              <w:left w:w="72" w:type="dxa"/>
              <w:right w:w="72" w:type="dxa"/>
            </w:tcMar>
          </w:tcPr>
          <w:p w14:paraId="77A3687B" w14:textId="17230C87" w:rsidR="000C2C0B" w:rsidRPr="003E392C" w:rsidRDefault="000C2C0B" w:rsidP="001F5CBD">
            <w:pPr>
              <w:spacing w:after="60"/>
              <w:jc w:val="right"/>
              <w:rPr>
                <w:sz w:val="18"/>
              </w:rPr>
            </w:pPr>
            <w:r w:rsidRPr="003E392C">
              <w:rPr>
                <w:sz w:val="18"/>
              </w:rPr>
              <w:t>2</w:t>
            </w:r>
            <w:r w:rsidR="00F91464">
              <w:rPr>
                <w:sz w:val="18"/>
              </w:rPr>
              <w:t> </w:t>
            </w:r>
            <w:r w:rsidRPr="003E392C">
              <w:rPr>
                <w:sz w:val="18"/>
              </w:rPr>
              <w:t>000</w:t>
            </w:r>
            <w:r w:rsidR="00F91464">
              <w:rPr>
                <w:sz w:val="18"/>
              </w:rPr>
              <w:t> </w:t>
            </w:r>
            <w:r w:rsidRPr="003E392C">
              <w:rPr>
                <w:sz w:val="18"/>
              </w:rPr>
              <w:t>000</w:t>
            </w:r>
          </w:p>
        </w:tc>
        <w:tc>
          <w:tcPr>
            <w:tcW w:w="775" w:type="dxa"/>
            <w:shd w:val="clear" w:color="auto" w:fill="auto"/>
            <w:tcMar>
              <w:left w:w="72" w:type="dxa"/>
              <w:right w:w="72" w:type="dxa"/>
            </w:tcMar>
          </w:tcPr>
          <w:p w14:paraId="52EC1C83" w14:textId="77777777" w:rsidR="000C2C0B" w:rsidRPr="003E392C" w:rsidRDefault="000C2C0B" w:rsidP="001F5CBD">
            <w:pPr>
              <w:spacing w:after="60"/>
              <w:jc w:val="right"/>
              <w:rPr>
                <w:sz w:val="18"/>
              </w:rPr>
            </w:pPr>
            <w:r w:rsidRPr="003E392C">
              <w:rPr>
                <w:sz w:val="18"/>
              </w:rPr>
              <w:t>0</w:t>
            </w:r>
          </w:p>
        </w:tc>
        <w:tc>
          <w:tcPr>
            <w:tcW w:w="986" w:type="dxa"/>
            <w:shd w:val="clear" w:color="auto" w:fill="auto"/>
            <w:tcMar>
              <w:left w:w="72" w:type="dxa"/>
              <w:right w:w="72" w:type="dxa"/>
            </w:tcMar>
          </w:tcPr>
          <w:p w14:paraId="470EA1BC" w14:textId="05A7FA36" w:rsidR="000C2C0B" w:rsidRPr="003E392C" w:rsidRDefault="00DE312B" w:rsidP="001F5CBD">
            <w:pPr>
              <w:spacing w:after="60"/>
              <w:jc w:val="right"/>
              <w:rPr>
                <w:sz w:val="18"/>
              </w:rPr>
            </w:pPr>
            <w:r w:rsidRPr="003E392C">
              <w:rPr>
                <w:sz w:val="18"/>
                <w:vertAlign w:val="superscript"/>
              </w:rPr>
              <w:t>*</w:t>
            </w:r>
            <w:r w:rsidR="006432AD" w:rsidRPr="003E392C">
              <w:rPr>
                <w:sz w:val="18"/>
                <w:vertAlign w:val="superscript"/>
              </w:rPr>
              <w:t>*</w:t>
            </w:r>
            <w:r w:rsidR="000C2C0B" w:rsidRPr="003E392C">
              <w:rPr>
                <w:sz w:val="18"/>
              </w:rPr>
              <w:t>1</w:t>
            </w:r>
            <w:r w:rsidR="00F91464">
              <w:rPr>
                <w:sz w:val="18"/>
              </w:rPr>
              <w:t> </w:t>
            </w:r>
            <w:r w:rsidR="000C2C0B" w:rsidRPr="003E392C">
              <w:rPr>
                <w:sz w:val="18"/>
              </w:rPr>
              <w:t>500</w:t>
            </w:r>
            <w:r w:rsidR="00F91464">
              <w:rPr>
                <w:sz w:val="18"/>
              </w:rPr>
              <w:t> </w:t>
            </w:r>
            <w:r w:rsidR="000C2C0B" w:rsidRPr="003E392C">
              <w:rPr>
                <w:sz w:val="18"/>
              </w:rPr>
              <w:t>000</w:t>
            </w:r>
          </w:p>
        </w:tc>
        <w:tc>
          <w:tcPr>
            <w:tcW w:w="785" w:type="dxa"/>
            <w:shd w:val="clear" w:color="auto" w:fill="auto"/>
            <w:tcMar>
              <w:left w:w="72" w:type="dxa"/>
              <w:right w:w="72" w:type="dxa"/>
            </w:tcMar>
          </w:tcPr>
          <w:p w14:paraId="175F8277" w14:textId="77777777" w:rsidR="000C2C0B" w:rsidRPr="003E392C" w:rsidRDefault="000C2C0B" w:rsidP="001F5CBD">
            <w:pPr>
              <w:spacing w:after="60"/>
              <w:jc w:val="right"/>
              <w:rPr>
                <w:sz w:val="18"/>
              </w:rPr>
            </w:pPr>
            <w:r w:rsidRPr="003E392C">
              <w:rPr>
                <w:sz w:val="18"/>
              </w:rPr>
              <w:t>0</w:t>
            </w:r>
          </w:p>
        </w:tc>
        <w:tc>
          <w:tcPr>
            <w:tcW w:w="875" w:type="dxa"/>
            <w:shd w:val="clear" w:color="auto" w:fill="auto"/>
            <w:tcMar>
              <w:left w:w="72" w:type="dxa"/>
              <w:right w:w="72" w:type="dxa"/>
            </w:tcMar>
          </w:tcPr>
          <w:p w14:paraId="461CC88D" w14:textId="7503FF36" w:rsidR="000C2C0B" w:rsidRPr="003E392C" w:rsidRDefault="000C2C0B" w:rsidP="001F5CBD">
            <w:pPr>
              <w:spacing w:after="60"/>
              <w:jc w:val="right"/>
              <w:rPr>
                <w:sz w:val="18"/>
              </w:rPr>
            </w:pPr>
            <w:r w:rsidRPr="003E392C">
              <w:rPr>
                <w:sz w:val="18"/>
              </w:rPr>
              <w:t>1</w:t>
            </w:r>
            <w:r w:rsidR="00F91464">
              <w:rPr>
                <w:sz w:val="18"/>
              </w:rPr>
              <w:t> </w:t>
            </w:r>
            <w:r w:rsidRPr="003E392C">
              <w:rPr>
                <w:sz w:val="18"/>
              </w:rPr>
              <w:t>255</w:t>
            </w:r>
            <w:r w:rsidR="00F91464">
              <w:rPr>
                <w:sz w:val="18"/>
              </w:rPr>
              <w:t> </w:t>
            </w:r>
            <w:r w:rsidRPr="003E392C">
              <w:rPr>
                <w:sz w:val="18"/>
              </w:rPr>
              <w:t>000</w:t>
            </w:r>
          </w:p>
        </w:tc>
        <w:tc>
          <w:tcPr>
            <w:tcW w:w="785" w:type="dxa"/>
            <w:shd w:val="clear" w:color="auto" w:fill="auto"/>
            <w:tcMar>
              <w:left w:w="72" w:type="dxa"/>
              <w:right w:w="72" w:type="dxa"/>
            </w:tcMar>
          </w:tcPr>
          <w:p w14:paraId="5946A156" w14:textId="77777777" w:rsidR="000C2C0B" w:rsidRPr="003E392C" w:rsidRDefault="000C2C0B" w:rsidP="001F5CBD">
            <w:pPr>
              <w:spacing w:after="60"/>
              <w:jc w:val="right"/>
              <w:rPr>
                <w:sz w:val="18"/>
              </w:rPr>
            </w:pPr>
            <w:r w:rsidRPr="003E392C">
              <w:rPr>
                <w:sz w:val="18"/>
              </w:rPr>
              <w:t>0</w:t>
            </w:r>
          </w:p>
        </w:tc>
        <w:tc>
          <w:tcPr>
            <w:tcW w:w="1015" w:type="dxa"/>
            <w:shd w:val="clear" w:color="auto" w:fill="auto"/>
            <w:tcMar>
              <w:left w:w="72" w:type="dxa"/>
              <w:right w:w="72" w:type="dxa"/>
            </w:tcMar>
          </w:tcPr>
          <w:p w14:paraId="05A85176" w14:textId="057FF756" w:rsidR="000C2C0B" w:rsidRPr="003E392C" w:rsidRDefault="000C2C0B" w:rsidP="001F5CBD">
            <w:pPr>
              <w:spacing w:after="60"/>
              <w:jc w:val="right"/>
              <w:rPr>
                <w:sz w:val="18"/>
              </w:rPr>
            </w:pPr>
            <w:r w:rsidRPr="003E392C">
              <w:rPr>
                <w:sz w:val="18"/>
              </w:rPr>
              <w:t>5</w:t>
            </w:r>
            <w:r w:rsidR="00F91464">
              <w:rPr>
                <w:sz w:val="18"/>
              </w:rPr>
              <w:t> </w:t>
            </w:r>
            <w:r w:rsidRPr="003E392C">
              <w:rPr>
                <w:sz w:val="18"/>
              </w:rPr>
              <w:t>100</w:t>
            </w:r>
            <w:r w:rsidR="00F91464">
              <w:rPr>
                <w:sz w:val="18"/>
              </w:rPr>
              <w:t> </w:t>
            </w:r>
            <w:r w:rsidRPr="003E392C">
              <w:rPr>
                <w:sz w:val="18"/>
              </w:rPr>
              <w:t>000</w:t>
            </w:r>
          </w:p>
        </w:tc>
      </w:tr>
      <w:tr w:rsidR="00876EAA" w:rsidRPr="003E392C" w14:paraId="5E7C6A1C" w14:textId="77777777" w:rsidTr="001D58E4">
        <w:trPr>
          <w:trHeight w:val="98"/>
          <w:jc w:val="center"/>
        </w:trPr>
        <w:tc>
          <w:tcPr>
            <w:tcW w:w="1176" w:type="dxa"/>
            <w:vMerge/>
            <w:shd w:val="clear" w:color="auto" w:fill="auto"/>
            <w:tcMar>
              <w:left w:w="72" w:type="dxa"/>
              <w:right w:w="72" w:type="dxa"/>
            </w:tcMar>
          </w:tcPr>
          <w:p w14:paraId="1E47B640" w14:textId="77777777" w:rsidR="000C2C0B" w:rsidRPr="003E392C" w:rsidRDefault="000C2C0B" w:rsidP="001F5CBD">
            <w:pPr>
              <w:spacing w:after="60"/>
              <w:jc w:val="center"/>
              <w:rPr>
                <w:sz w:val="18"/>
              </w:rPr>
            </w:pPr>
          </w:p>
        </w:tc>
        <w:tc>
          <w:tcPr>
            <w:tcW w:w="900" w:type="dxa"/>
            <w:vMerge/>
            <w:shd w:val="clear" w:color="auto" w:fill="auto"/>
            <w:tcMar>
              <w:left w:w="72" w:type="dxa"/>
              <w:right w:w="72" w:type="dxa"/>
            </w:tcMar>
          </w:tcPr>
          <w:p w14:paraId="40278546" w14:textId="77777777" w:rsidR="000C2C0B" w:rsidRPr="003E392C" w:rsidRDefault="000C2C0B" w:rsidP="001F5CBD">
            <w:pPr>
              <w:spacing w:after="60"/>
              <w:jc w:val="center"/>
              <w:rPr>
                <w:sz w:val="18"/>
              </w:rPr>
            </w:pPr>
          </w:p>
        </w:tc>
        <w:tc>
          <w:tcPr>
            <w:tcW w:w="1462" w:type="dxa"/>
            <w:shd w:val="clear" w:color="auto" w:fill="auto"/>
            <w:tcMar>
              <w:left w:w="72" w:type="dxa"/>
              <w:right w:w="72" w:type="dxa"/>
            </w:tcMar>
          </w:tcPr>
          <w:p w14:paraId="4730A7F8" w14:textId="7E2CC2D8" w:rsidR="000C2C0B" w:rsidRPr="00876EAA" w:rsidRDefault="00876EAA" w:rsidP="00763156">
            <w:pPr>
              <w:spacing w:after="60"/>
              <w:jc w:val="left"/>
              <w:rPr>
                <w:sz w:val="18"/>
              </w:rPr>
            </w:pPr>
            <w:r w:rsidRPr="00876EAA">
              <w:rPr>
                <w:sz w:val="18"/>
                <w:lang w:val="fr-FR"/>
              </w:rPr>
              <w:t>Coûts d</w:t>
            </w:r>
            <w:r w:rsidR="001B6941">
              <w:rPr>
                <w:sz w:val="18"/>
                <w:lang w:val="fr-FR"/>
              </w:rPr>
              <w:t>’</w:t>
            </w:r>
            <w:r w:rsidRPr="00876EAA">
              <w:rPr>
                <w:sz w:val="18"/>
                <w:lang w:val="fr-FR"/>
              </w:rPr>
              <w:t>appui</w:t>
            </w:r>
          </w:p>
        </w:tc>
        <w:tc>
          <w:tcPr>
            <w:tcW w:w="864" w:type="dxa"/>
            <w:shd w:val="clear" w:color="auto" w:fill="auto"/>
            <w:tcMar>
              <w:left w:w="72" w:type="dxa"/>
              <w:right w:w="72" w:type="dxa"/>
            </w:tcMar>
          </w:tcPr>
          <w:p w14:paraId="30A8B142" w14:textId="53639353" w:rsidR="000C2C0B" w:rsidRPr="003E392C" w:rsidRDefault="000C2C0B" w:rsidP="001F5CBD">
            <w:pPr>
              <w:spacing w:after="60"/>
              <w:jc w:val="right"/>
              <w:rPr>
                <w:sz w:val="18"/>
              </w:rPr>
            </w:pPr>
            <w:r w:rsidRPr="003E392C">
              <w:rPr>
                <w:sz w:val="18"/>
              </w:rPr>
              <w:t>38</w:t>
            </w:r>
            <w:r w:rsidR="00F91464">
              <w:rPr>
                <w:sz w:val="18"/>
              </w:rPr>
              <w:t> </w:t>
            </w:r>
            <w:r w:rsidRPr="003E392C">
              <w:rPr>
                <w:sz w:val="18"/>
              </w:rPr>
              <w:t>626</w:t>
            </w:r>
          </w:p>
        </w:tc>
        <w:tc>
          <w:tcPr>
            <w:tcW w:w="774" w:type="dxa"/>
            <w:shd w:val="clear" w:color="auto" w:fill="auto"/>
            <w:tcMar>
              <w:left w:w="72" w:type="dxa"/>
              <w:right w:w="72" w:type="dxa"/>
            </w:tcMar>
          </w:tcPr>
          <w:p w14:paraId="52A4F47C" w14:textId="77777777" w:rsidR="000C2C0B" w:rsidRPr="003E392C" w:rsidRDefault="000C2C0B" w:rsidP="001F5CBD">
            <w:pPr>
              <w:spacing w:after="60"/>
              <w:jc w:val="right"/>
              <w:rPr>
                <w:sz w:val="18"/>
              </w:rPr>
            </w:pPr>
            <w:r w:rsidRPr="003E392C">
              <w:rPr>
                <w:sz w:val="18"/>
              </w:rPr>
              <w:t>0</w:t>
            </w:r>
          </w:p>
        </w:tc>
        <w:tc>
          <w:tcPr>
            <w:tcW w:w="954" w:type="dxa"/>
            <w:shd w:val="clear" w:color="auto" w:fill="auto"/>
            <w:tcMar>
              <w:left w:w="72" w:type="dxa"/>
              <w:right w:w="72" w:type="dxa"/>
            </w:tcMar>
          </w:tcPr>
          <w:p w14:paraId="1D442C24" w14:textId="60C2315A" w:rsidR="000C2C0B" w:rsidRPr="003E392C" w:rsidRDefault="000C2C0B" w:rsidP="001F5CBD">
            <w:pPr>
              <w:spacing w:after="60"/>
              <w:jc w:val="right"/>
              <w:rPr>
                <w:sz w:val="18"/>
              </w:rPr>
            </w:pPr>
            <w:r w:rsidRPr="003E392C">
              <w:rPr>
                <w:sz w:val="18"/>
              </w:rPr>
              <w:t>223</w:t>
            </w:r>
            <w:r w:rsidR="00F91464">
              <w:rPr>
                <w:sz w:val="18"/>
              </w:rPr>
              <w:t> </w:t>
            </w:r>
            <w:r w:rsidRPr="003E392C">
              <w:rPr>
                <w:sz w:val="18"/>
              </w:rPr>
              <w:t>922</w:t>
            </w:r>
          </w:p>
        </w:tc>
        <w:tc>
          <w:tcPr>
            <w:tcW w:w="775" w:type="dxa"/>
            <w:shd w:val="clear" w:color="auto" w:fill="auto"/>
            <w:tcMar>
              <w:left w:w="72" w:type="dxa"/>
              <w:right w:w="72" w:type="dxa"/>
            </w:tcMar>
          </w:tcPr>
          <w:p w14:paraId="5B5E148D" w14:textId="77777777" w:rsidR="000C2C0B" w:rsidRPr="003E392C" w:rsidRDefault="000C2C0B" w:rsidP="001F5CBD">
            <w:pPr>
              <w:spacing w:after="60"/>
              <w:jc w:val="right"/>
              <w:rPr>
                <w:sz w:val="18"/>
              </w:rPr>
            </w:pPr>
            <w:r w:rsidRPr="003E392C">
              <w:rPr>
                <w:sz w:val="18"/>
              </w:rPr>
              <w:t>0</w:t>
            </w:r>
          </w:p>
        </w:tc>
        <w:tc>
          <w:tcPr>
            <w:tcW w:w="986" w:type="dxa"/>
            <w:shd w:val="clear" w:color="auto" w:fill="auto"/>
            <w:tcMar>
              <w:left w:w="72" w:type="dxa"/>
              <w:right w:w="72" w:type="dxa"/>
            </w:tcMar>
          </w:tcPr>
          <w:p w14:paraId="43475D42" w14:textId="476313A8" w:rsidR="000C2C0B" w:rsidRPr="003E392C" w:rsidRDefault="00C323F7" w:rsidP="00354D5D">
            <w:pPr>
              <w:spacing w:after="60"/>
              <w:jc w:val="right"/>
              <w:rPr>
                <w:sz w:val="18"/>
              </w:rPr>
            </w:pPr>
            <w:r w:rsidRPr="003E392C">
              <w:rPr>
                <w:sz w:val="18"/>
                <w:vertAlign w:val="superscript"/>
              </w:rPr>
              <w:t>*</w:t>
            </w:r>
            <w:r w:rsidR="006432AD" w:rsidRPr="003E392C">
              <w:rPr>
                <w:sz w:val="18"/>
                <w:vertAlign w:val="superscript"/>
              </w:rPr>
              <w:t>*</w:t>
            </w:r>
            <w:r w:rsidR="00DE312B" w:rsidRPr="003E392C">
              <w:rPr>
                <w:sz w:val="18"/>
                <w:vertAlign w:val="superscript"/>
              </w:rPr>
              <w:t>*</w:t>
            </w:r>
            <w:r w:rsidR="000C2C0B" w:rsidRPr="003E392C">
              <w:rPr>
                <w:sz w:val="18"/>
              </w:rPr>
              <w:t>167</w:t>
            </w:r>
            <w:r w:rsidR="00F91464">
              <w:rPr>
                <w:sz w:val="18"/>
              </w:rPr>
              <w:t> </w:t>
            </w:r>
            <w:r w:rsidR="000C2C0B" w:rsidRPr="003E392C">
              <w:rPr>
                <w:sz w:val="18"/>
              </w:rPr>
              <w:t>941</w:t>
            </w:r>
          </w:p>
        </w:tc>
        <w:tc>
          <w:tcPr>
            <w:tcW w:w="785" w:type="dxa"/>
            <w:shd w:val="clear" w:color="auto" w:fill="auto"/>
            <w:tcMar>
              <w:left w:w="72" w:type="dxa"/>
              <w:right w:w="72" w:type="dxa"/>
            </w:tcMar>
          </w:tcPr>
          <w:p w14:paraId="23D1865E" w14:textId="77777777" w:rsidR="000C2C0B" w:rsidRPr="003E392C" w:rsidRDefault="000C2C0B" w:rsidP="001F5CBD">
            <w:pPr>
              <w:spacing w:after="60"/>
              <w:jc w:val="right"/>
              <w:rPr>
                <w:sz w:val="18"/>
              </w:rPr>
            </w:pPr>
            <w:r w:rsidRPr="003E392C">
              <w:rPr>
                <w:sz w:val="18"/>
              </w:rPr>
              <w:t>0</w:t>
            </w:r>
          </w:p>
        </w:tc>
        <w:tc>
          <w:tcPr>
            <w:tcW w:w="875" w:type="dxa"/>
            <w:shd w:val="clear" w:color="auto" w:fill="auto"/>
            <w:tcMar>
              <w:left w:w="72" w:type="dxa"/>
              <w:right w:w="72" w:type="dxa"/>
            </w:tcMar>
          </w:tcPr>
          <w:p w14:paraId="381C9260" w14:textId="7E933493" w:rsidR="000C2C0B" w:rsidRPr="003E392C" w:rsidRDefault="000C2C0B" w:rsidP="001F5CBD">
            <w:pPr>
              <w:spacing w:after="60"/>
              <w:jc w:val="right"/>
              <w:rPr>
                <w:sz w:val="18"/>
              </w:rPr>
            </w:pPr>
            <w:bookmarkStart w:id="4" w:name="_Hlk109213461"/>
            <w:r w:rsidRPr="003E392C">
              <w:rPr>
                <w:sz w:val="18"/>
              </w:rPr>
              <w:t>140</w:t>
            </w:r>
            <w:r w:rsidR="00F91464">
              <w:rPr>
                <w:sz w:val="18"/>
              </w:rPr>
              <w:t> </w:t>
            </w:r>
            <w:r w:rsidRPr="003E392C">
              <w:rPr>
                <w:sz w:val="18"/>
              </w:rPr>
              <w:t>511</w:t>
            </w:r>
            <w:bookmarkEnd w:id="4"/>
          </w:p>
        </w:tc>
        <w:tc>
          <w:tcPr>
            <w:tcW w:w="785" w:type="dxa"/>
            <w:shd w:val="clear" w:color="auto" w:fill="auto"/>
            <w:tcMar>
              <w:left w:w="72" w:type="dxa"/>
              <w:right w:w="72" w:type="dxa"/>
            </w:tcMar>
          </w:tcPr>
          <w:p w14:paraId="3B2838A1" w14:textId="77777777" w:rsidR="000C2C0B" w:rsidRPr="003E392C" w:rsidRDefault="000C2C0B" w:rsidP="001F5CBD">
            <w:pPr>
              <w:spacing w:after="60"/>
              <w:jc w:val="right"/>
              <w:rPr>
                <w:sz w:val="18"/>
              </w:rPr>
            </w:pPr>
            <w:r w:rsidRPr="003E392C">
              <w:rPr>
                <w:sz w:val="18"/>
              </w:rPr>
              <w:t>0</w:t>
            </w:r>
          </w:p>
        </w:tc>
        <w:tc>
          <w:tcPr>
            <w:tcW w:w="1015" w:type="dxa"/>
            <w:shd w:val="clear" w:color="auto" w:fill="auto"/>
            <w:tcMar>
              <w:left w:w="72" w:type="dxa"/>
              <w:right w:w="72" w:type="dxa"/>
            </w:tcMar>
          </w:tcPr>
          <w:p w14:paraId="11114478" w14:textId="01EE4CF1" w:rsidR="000C2C0B" w:rsidRPr="003E392C" w:rsidRDefault="000C2C0B" w:rsidP="001F5CBD">
            <w:pPr>
              <w:spacing w:after="60"/>
              <w:jc w:val="right"/>
              <w:rPr>
                <w:sz w:val="18"/>
              </w:rPr>
            </w:pPr>
            <w:r w:rsidRPr="003E392C">
              <w:rPr>
                <w:sz w:val="18"/>
              </w:rPr>
              <w:t>571</w:t>
            </w:r>
            <w:r w:rsidR="00F91464">
              <w:rPr>
                <w:sz w:val="18"/>
              </w:rPr>
              <w:t> </w:t>
            </w:r>
            <w:r w:rsidRPr="003E392C">
              <w:rPr>
                <w:sz w:val="18"/>
              </w:rPr>
              <w:t>000</w:t>
            </w:r>
          </w:p>
        </w:tc>
      </w:tr>
      <w:tr w:rsidR="00876EAA" w:rsidRPr="003E392C" w14:paraId="3667B6A4" w14:textId="77777777" w:rsidTr="001D58E4">
        <w:trPr>
          <w:trHeight w:val="89"/>
          <w:jc w:val="center"/>
        </w:trPr>
        <w:tc>
          <w:tcPr>
            <w:tcW w:w="2076" w:type="dxa"/>
            <w:gridSpan w:val="2"/>
            <w:vMerge w:val="restart"/>
            <w:shd w:val="clear" w:color="auto" w:fill="auto"/>
            <w:tcMar>
              <w:left w:w="72" w:type="dxa"/>
              <w:right w:w="72" w:type="dxa"/>
            </w:tcMar>
          </w:tcPr>
          <w:p w14:paraId="65FFAF0D" w14:textId="0E9E2B22" w:rsidR="00D377AF" w:rsidRPr="001D58E4" w:rsidRDefault="00876EAA" w:rsidP="00763156">
            <w:pPr>
              <w:spacing w:after="60"/>
              <w:jc w:val="left"/>
              <w:rPr>
                <w:sz w:val="18"/>
                <w:lang w:val="fr-FR"/>
              </w:rPr>
            </w:pPr>
            <w:r w:rsidRPr="00876EAA">
              <w:rPr>
                <w:sz w:val="18"/>
                <w:lang w:val="fr-FR"/>
              </w:rPr>
              <w:t>Financements approuvés par l</w:t>
            </w:r>
            <w:r w:rsidR="001B6941">
              <w:rPr>
                <w:sz w:val="18"/>
                <w:lang w:val="fr-FR"/>
              </w:rPr>
              <w:t>’</w:t>
            </w:r>
            <w:r w:rsidRPr="00876EAA">
              <w:rPr>
                <w:sz w:val="18"/>
                <w:lang w:val="fr-FR"/>
              </w:rPr>
              <w:t>ExCom ($US)</w:t>
            </w:r>
          </w:p>
        </w:tc>
        <w:tc>
          <w:tcPr>
            <w:tcW w:w="1462" w:type="dxa"/>
            <w:shd w:val="clear" w:color="auto" w:fill="auto"/>
            <w:tcMar>
              <w:left w:w="72" w:type="dxa"/>
              <w:right w:w="72" w:type="dxa"/>
            </w:tcMar>
          </w:tcPr>
          <w:p w14:paraId="1CEB81BB" w14:textId="25DCF7BB" w:rsidR="00D377AF" w:rsidRPr="00876EAA" w:rsidRDefault="00876EAA" w:rsidP="00763156">
            <w:pPr>
              <w:spacing w:after="60"/>
              <w:jc w:val="left"/>
              <w:rPr>
                <w:sz w:val="18"/>
              </w:rPr>
            </w:pPr>
            <w:r w:rsidRPr="00876EAA">
              <w:rPr>
                <w:sz w:val="18"/>
                <w:lang w:val="fr-FR"/>
              </w:rPr>
              <w:t>Coûts du projet</w:t>
            </w:r>
          </w:p>
        </w:tc>
        <w:tc>
          <w:tcPr>
            <w:tcW w:w="864" w:type="dxa"/>
            <w:shd w:val="clear" w:color="auto" w:fill="auto"/>
            <w:tcMar>
              <w:left w:w="72" w:type="dxa"/>
              <w:right w:w="72" w:type="dxa"/>
            </w:tcMar>
          </w:tcPr>
          <w:p w14:paraId="11DCAE04" w14:textId="2C110DE2" w:rsidR="00D377AF" w:rsidRPr="003E392C" w:rsidRDefault="00D377AF" w:rsidP="00D377AF">
            <w:pPr>
              <w:spacing w:after="60"/>
              <w:jc w:val="right"/>
              <w:rPr>
                <w:sz w:val="18"/>
              </w:rPr>
            </w:pPr>
            <w:r w:rsidRPr="003E392C">
              <w:rPr>
                <w:sz w:val="18"/>
              </w:rPr>
              <w:t>9</w:t>
            </w:r>
            <w:r w:rsidR="00F91464">
              <w:rPr>
                <w:sz w:val="18"/>
              </w:rPr>
              <w:t> </w:t>
            </w:r>
            <w:r w:rsidRPr="003E392C">
              <w:rPr>
                <w:sz w:val="18"/>
              </w:rPr>
              <w:t>901</w:t>
            </w:r>
            <w:r w:rsidR="00F91464">
              <w:rPr>
                <w:sz w:val="18"/>
              </w:rPr>
              <w:t> </w:t>
            </w:r>
            <w:r w:rsidRPr="003E392C">
              <w:rPr>
                <w:sz w:val="18"/>
              </w:rPr>
              <w:t>000</w:t>
            </w:r>
          </w:p>
        </w:tc>
        <w:tc>
          <w:tcPr>
            <w:tcW w:w="774" w:type="dxa"/>
            <w:shd w:val="clear" w:color="auto" w:fill="auto"/>
            <w:tcMar>
              <w:left w:w="72" w:type="dxa"/>
              <w:right w:w="72" w:type="dxa"/>
            </w:tcMar>
          </w:tcPr>
          <w:p w14:paraId="5A0C8314" w14:textId="77777777" w:rsidR="00D377AF" w:rsidRPr="003E392C" w:rsidRDefault="00D377AF" w:rsidP="00D377AF">
            <w:pPr>
              <w:spacing w:after="60"/>
              <w:jc w:val="right"/>
              <w:rPr>
                <w:sz w:val="18"/>
              </w:rPr>
            </w:pPr>
            <w:r w:rsidRPr="003E392C">
              <w:rPr>
                <w:sz w:val="18"/>
              </w:rPr>
              <w:t>0</w:t>
            </w:r>
          </w:p>
        </w:tc>
        <w:tc>
          <w:tcPr>
            <w:tcW w:w="954" w:type="dxa"/>
            <w:shd w:val="clear" w:color="auto" w:fill="auto"/>
            <w:tcMar>
              <w:left w:w="72" w:type="dxa"/>
              <w:right w:w="72" w:type="dxa"/>
            </w:tcMar>
          </w:tcPr>
          <w:p w14:paraId="2D0D75E0" w14:textId="50CA4201" w:rsidR="00D377AF" w:rsidRPr="003E392C" w:rsidRDefault="00D377AF" w:rsidP="00D377AF">
            <w:pPr>
              <w:spacing w:after="60"/>
              <w:jc w:val="right"/>
              <w:rPr>
                <w:sz w:val="18"/>
              </w:rPr>
            </w:pPr>
            <w:r w:rsidRPr="003E392C">
              <w:rPr>
                <w:sz w:val="18"/>
              </w:rPr>
              <w:t>16</w:t>
            </w:r>
            <w:r w:rsidR="00F91464">
              <w:rPr>
                <w:sz w:val="18"/>
              </w:rPr>
              <w:t> </w:t>
            </w:r>
            <w:r w:rsidRPr="003E392C">
              <w:rPr>
                <w:sz w:val="18"/>
              </w:rPr>
              <w:t>908</w:t>
            </w:r>
            <w:r w:rsidR="00F91464">
              <w:rPr>
                <w:sz w:val="18"/>
              </w:rPr>
              <w:t> </w:t>
            </w:r>
            <w:r w:rsidRPr="003E392C">
              <w:rPr>
                <w:sz w:val="18"/>
              </w:rPr>
              <w:t>000</w:t>
            </w:r>
          </w:p>
        </w:tc>
        <w:tc>
          <w:tcPr>
            <w:tcW w:w="775" w:type="dxa"/>
            <w:shd w:val="clear" w:color="auto" w:fill="auto"/>
            <w:tcMar>
              <w:left w:w="72" w:type="dxa"/>
              <w:right w:w="72" w:type="dxa"/>
            </w:tcMar>
          </w:tcPr>
          <w:p w14:paraId="786FE385" w14:textId="77777777" w:rsidR="00D377AF" w:rsidRPr="003E392C" w:rsidRDefault="00D377AF" w:rsidP="00D377AF">
            <w:pPr>
              <w:spacing w:after="60"/>
              <w:jc w:val="right"/>
              <w:rPr>
                <w:sz w:val="18"/>
              </w:rPr>
            </w:pPr>
            <w:r w:rsidRPr="003E392C">
              <w:rPr>
                <w:sz w:val="18"/>
              </w:rPr>
              <w:t>0</w:t>
            </w:r>
          </w:p>
        </w:tc>
        <w:tc>
          <w:tcPr>
            <w:tcW w:w="986" w:type="dxa"/>
            <w:shd w:val="clear" w:color="auto" w:fill="auto"/>
            <w:tcMar>
              <w:left w:w="72" w:type="dxa"/>
              <w:right w:w="72" w:type="dxa"/>
            </w:tcMar>
          </w:tcPr>
          <w:p w14:paraId="77785AA7" w14:textId="6EFD82A2" w:rsidR="00D377AF" w:rsidRPr="003E392C" w:rsidRDefault="00D377AF" w:rsidP="00D377AF">
            <w:pPr>
              <w:spacing w:after="60"/>
              <w:jc w:val="right"/>
              <w:rPr>
                <w:sz w:val="18"/>
              </w:rPr>
            </w:pPr>
            <w:r w:rsidRPr="003E392C">
              <w:rPr>
                <w:sz w:val="18"/>
              </w:rPr>
              <w:t>13</w:t>
            </w:r>
            <w:r w:rsidR="00F91464">
              <w:rPr>
                <w:sz w:val="18"/>
              </w:rPr>
              <w:t> </w:t>
            </w:r>
            <w:r w:rsidRPr="003E392C">
              <w:rPr>
                <w:sz w:val="18"/>
              </w:rPr>
              <w:t>755</w:t>
            </w:r>
            <w:r w:rsidR="00F91464">
              <w:rPr>
                <w:sz w:val="18"/>
              </w:rPr>
              <w:t> </w:t>
            </w:r>
            <w:r w:rsidRPr="003E392C">
              <w:rPr>
                <w:sz w:val="18"/>
              </w:rPr>
              <w:t>500</w:t>
            </w:r>
          </w:p>
        </w:tc>
        <w:tc>
          <w:tcPr>
            <w:tcW w:w="785" w:type="dxa"/>
            <w:shd w:val="clear" w:color="auto" w:fill="auto"/>
            <w:tcMar>
              <w:left w:w="72" w:type="dxa"/>
              <w:right w:w="72" w:type="dxa"/>
            </w:tcMar>
          </w:tcPr>
          <w:p w14:paraId="5F3AA3E4" w14:textId="77777777" w:rsidR="00D377AF" w:rsidRPr="003E392C" w:rsidRDefault="00D377AF" w:rsidP="00D377AF">
            <w:pPr>
              <w:spacing w:after="60"/>
              <w:jc w:val="right"/>
              <w:rPr>
                <w:sz w:val="18"/>
              </w:rPr>
            </w:pPr>
            <w:r w:rsidRPr="003E392C">
              <w:rPr>
                <w:sz w:val="18"/>
              </w:rPr>
              <w:t>0</w:t>
            </w:r>
          </w:p>
        </w:tc>
        <w:tc>
          <w:tcPr>
            <w:tcW w:w="875" w:type="dxa"/>
            <w:shd w:val="clear" w:color="auto" w:fill="auto"/>
            <w:tcMar>
              <w:left w:w="72" w:type="dxa"/>
              <w:right w:w="72" w:type="dxa"/>
            </w:tcMar>
          </w:tcPr>
          <w:p w14:paraId="67AE38F8" w14:textId="400C78D3" w:rsidR="00D377AF" w:rsidRPr="003E392C" w:rsidRDefault="00D377AF" w:rsidP="00D377AF">
            <w:pPr>
              <w:spacing w:after="60"/>
              <w:jc w:val="right"/>
              <w:rPr>
                <w:sz w:val="18"/>
              </w:rPr>
            </w:pPr>
          </w:p>
        </w:tc>
        <w:tc>
          <w:tcPr>
            <w:tcW w:w="785" w:type="dxa"/>
            <w:shd w:val="clear" w:color="auto" w:fill="auto"/>
            <w:tcMar>
              <w:left w:w="72" w:type="dxa"/>
              <w:right w:w="72" w:type="dxa"/>
            </w:tcMar>
          </w:tcPr>
          <w:p w14:paraId="21CC6573" w14:textId="77777777" w:rsidR="00D377AF" w:rsidRPr="003E392C" w:rsidRDefault="00D377AF" w:rsidP="00D377AF">
            <w:pPr>
              <w:spacing w:after="60"/>
              <w:jc w:val="right"/>
              <w:rPr>
                <w:sz w:val="18"/>
              </w:rPr>
            </w:pPr>
            <w:r w:rsidRPr="003E392C">
              <w:rPr>
                <w:sz w:val="18"/>
              </w:rPr>
              <w:t>0</w:t>
            </w:r>
          </w:p>
        </w:tc>
        <w:tc>
          <w:tcPr>
            <w:tcW w:w="1015" w:type="dxa"/>
            <w:shd w:val="clear" w:color="auto" w:fill="auto"/>
            <w:tcMar>
              <w:left w:w="72" w:type="dxa"/>
              <w:right w:w="72" w:type="dxa"/>
            </w:tcMar>
          </w:tcPr>
          <w:p w14:paraId="395CC113" w14:textId="63C7F22C" w:rsidR="00D377AF" w:rsidRPr="003E392C" w:rsidRDefault="004259D3" w:rsidP="00D377AF">
            <w:pPr>
              <w:spacing w:after="60"/>
              <w:jc w:val="right"/>
              <w:rPr>
                <w:sz w:val="18"/>
              </w:rPr>
            </w:pPr>
            <w:r w:rsidRPr="003E392C">
              <w:rPr>
                <w:sz w:val="18"/>
              </w:rPr>
              <w:t>40</w:t>
            </w:r>
            <w:r w:rsidR="00F91464">
              <w:rPr>
                <w:sz w:val="18"/>
              </w:rPr>
              <w:t> </w:t>
            </w:r>
            <w:r w:rsidRPr="003E392C">
              <w:rPr>
                <w:sz w:val="18"/>
              </w:rPr>
              <w:t>564</w:t>
            </w:r>
            <w:r w:rsidR="00F91464">
              <w:rPr>
                <w:sz w:val="18"/>
              </w:rPr>
              <w:t> </w:t>
            </w:r>
            <w:r w:rsidRPr="003E392C">
              <w:rPr>
                <w:sz w:val="18"/>
              </w:rPr>
              <w:t>500</w:t>
            </w:r>
          </w:p>
        </w:tc>
      </w:tr>
      <w:tr w:rsidR="00876EAA" w:rsidRPr="003E392C" w14:paraId="47D8D067" w14:textId="77777777" w:rsidTr="001D58E4">
        <w:trPr>
          <w:trHeight w:val="47"/>
          <w:jc w:val="center"/>
        </w:trPr>
        <w:tc>
          <w:tcPr>
            <w:tcW w:w="2076" w:type="dxa"/>
            <w:gridSpan w:val="2"/>
            <w:vMerge/>
            <w:shd w:val="clear" w:color="auto" w:fill="auto"/>
            <w:tcMar>
              <w:left w:w="72" w:type="dxa"/>
              <w:right w:w="72" w:type="dxa"/>
            </w:tcMar>
          </w:tcPr>
          <w:p w14:paraId="43D68905" w14:textId="77777777" w:rsidR="00D377AF" w:rsidRPr="003E392C" w:rsidRDefault="00D377AF" w:rsidP="00D377AF">
            <w:pPr>
              <w:spacing w:after="60"/>
              <w:jc w:val="center"/>
              <w:rPr>
                <w:sz w:val="18"/>
              </w:rPr>
            </w:pPr>
          </w:p>
        </w:tc>
        <w:tc>
          <w:tcPr>
            <w:tcW w:w="1462" w:type="dxa"/>
            <w:shd w:val="clear" w:color="auto" w:fill="auto"/>
            <w:tcMar>
              <w:left w:w="72" w:type="dxa"/>
              <w:right w:w="72" w:type="dxa"/>
            </w:tcMar>
          </w:tcPr>
          <w:p w14:paraId="18535DAF" w14:textId="6CA816AC" w:rsidR="00D377AF" w:rsidRPr="00876EAA" w:rsidRDefault="00876EAA" w:rsidP="00763156">
            <w:pPr>
              <w:spacing w:after="60"/>
              <w:jc w:val="left"/>
              <w:rPr>
                <w:sz w:val="18"/>
              </w:rPr>
            </w:pPr>
            <w:r w:rsidRPr="00876EAA">
              <w:rPr>
                <w:sz w:val="18"/>
                <w:lang w:val="fr-FR"/>
              </w:rPr>
              <w:t>Coûts d</w:t>
            </w:r>
            <w:r w:rsidR="001B6941">
              <w:rPr>
                <w:sz w:val="18"/>
                <w:lang w:val="fr-FR"/>
              </w:rPr>
              <w:t>’</w:t>
            </w:r>
            <w:r w:rsidRPr="00876EAA">
              <w:rPr>
                <w:sz w:val="18"/>
                <w:lang w:val="fr-FR"/>
              </w:rPr>
              <w:t>appui</w:t>
            </w:r>
          </w:p>
        </w:tc>
        <w:tc>
          <w:tcPr>
            <w:tcW w:w="864" w:type="dxa"/>
            <w:shd w:val="clear" w:color="auto" w:fill="auto"/>
            <w:tcMar>
              <w:left w:w="72" w:type="dxa"/>
              <w:right w:w="72" w:type="dxa"/>
            </w:tcMar>
          </w:tcPr>
          <w:p w14:paraId="513DC662" w14:textId="5A91FDD4" w:rsidR="00D377AF" w:rsidRPr="003E392C" w:rsidRDefault="00D377AF" w:rsidP="00D377AF">
            <w:pPr>
              <w:spacing w:after="60"/>
              <w:jc w:val="right"/>
              <w:rPr>
                <w:sz w:val="18"/>
              </w:rPr>
            </w:pPr>
            <w:r w:rsidRPr="003E392C">
              <w:rPr>
                <w:sz w:val="18"/>
              </w:rPr>
              <w:t>722</w:t>
            </w:r>
            <w:r w:rsidR="00F91464">
              <w:rPr>
                <w:sz w:val="18"/>
              </w:rPr>
              <w:t> </w:t>
            </w:r>
            <w:r w:rsidRPr="003E392C">
              <w:rPr>
                <w:sz w:val="18"/>
              </w:rPr>
              <w:t>880</w:t>
            </w:r>
          </w:p>
        </w:tc>
        <w:tc>
          <w:tcPr>
            <w:tcW w:w="774" w:type="dxa"/>
            <w:shd w:val="clear" w:color="auto" w:fill="auto"/>
            <w:tcMar>
              <w:left w:w="72" w:type="dxa"/>
              <w:right w:w="72" w:type="dxa"/>
            </w:tcMar>
          </w:tcPr>
          <w:p w14:paraId="49F08634" w14:textId="77777777" w:rsidR="00D377AF" w:rsidRPr="003E392C" w:rsidRDefault="00D377AF" w:rsidP="00D377AF">
            <w:pPr>
              <w:spacing w:after="60"/>
              <w:jc w:val="right"/>
              <w:rPr>
                <w:sz w:val="18"/>
              </w:rPr>
            </w:pPr>
            <w:r w:rsidRPr="003E392C">
              <w:rPr>
                <w:sz w:val="18"/>
              </w:rPr>
              <w:t>0</w:t>
            </w:r>
          </w:p>
        </w:tc>
        <w:tc>
          <w:tcPr>
            <w:tcW w:w="954" w:type="dxa"/>
            <w:shd w:val="clear" w:color="auto" w:fill="auto"/>
            <w:tcMar>
              <w:left w:w="72" w:type="dxa"/>
              <w:right w:w="72" w:type="dxa"/>
            </w:tcMar>
          </w:tcPr>
          <w:p w14:paraId="2B59423F" w14:textId="52F99C1D" w:rsidR="00D377AF" w:rsidRPr="003E392C" w:rsidRDefault="00D377AF" w:rsidP="00876EAA">
            <w:pPr>
              <w:spacing w:after="60"/>
              <w:jc w:val="right"/>
              <w:rPr>
                <w:sz w:val="18"/>
              </w:rPr>
            </w:pPr>
            <w:r w:rsidRPr="003E392C">
              <w:rPr>
                <w:sz w:val="18"/>
              </w:rPr>
              <w:t>1</w:t>
            </w:r>
            <w:r w:rsidR="00F91464">
              <w:rPr>
                <w:sz w:val="18"/>
              </w:rPr>
              <w:t> </w:t>
            </w:r>
            <w:r w:rsidRPr="003E392C">
              <w:rPr>
                <w:sz w:val="18"/>
              </w:rPr>
              <w:t>282</w:t>
            </w:r>
            <w:r w:rsidR="00F91464">
              <w:rPr>
                <w:sz w:val="18"/>
              </w:rPr>
              <w:t> </w:t>
            </w:r>
            <w:r w:rsidRPr="003E392C">
              <w:rPr>
                <w:sz w:val="18"/>
              </w:rPr>
              <w:t>815</w:t>
            </w:r>
          </w:p>
        </w:tc>
        <w:tc>
          <w:tcPr>
            <w:tcW w:w="775" w:type="dxa"/>
            <w:shd w:val="clear" w:color="auto" w:fill="auto"/>
            <w:tcMar>
              <w:left w:w="72" w:type="dxa"/>
              <w:right w:w="72" w:type="dxa"/>
            </w:tcMar>
          </w:tcPr>
          <w:p w14:paraId="1A4F3E0F" w14:textId="77777777" w:rsidR="00D377AF" w:rsidRPr="003E392C" w:rsidRDefault="00D377AF" w:rsidP="00D377AF">
            <w:pPr>
              <w:spacing w:after="60"/>
              <w:jc w:val="right"/>
              <w:rPr>
                <w:sz w:val="18"/>
              </w:rPr>
            </w:pPr>
            <w:r w:rsidRPr="003E392C">
              <w:rPr>
                <w:sz w:val="18"/>
              </w:rPr>
              <w:t>0</w:t>
            </w:r>
          </w:p>
        </w:tc>
        <w:tc>
          <w:tcPr>
            <w:tcW w:w="986" w:type="dxa"/>
            <w:shd w:val="clear" w:color="auto" w:fill="auto"/>
            <w:tcMar>
              <w:left w:w="72" w:type="dxa"/>
              <w:right w:w="72" w:type="dxa"/>
            </w:tcMar>
          </w:tcPr>
          <w:p w14:paraId="6D0C90C0" w14:textId="5E9B51D5" w:rsidR="00D377AF" w:rsidRPr="003E392C" w:rsidRDefault="00D377AF" w:rsidP="00D377AF">
            <w:pPr>
              <w:spacing w:after="60"/>
              <w:jc w:val="right"/>
              <w:rPr>
                <w:sz w:val="18"/>
              </w:rPr>
            </w:pPr>
            <w:r w:rsidRPr="003E392C">
              <w:rPr>
                <w:sz w:val="18"/>
              </w:rPr>
              <w:t>1</w:t>
            </w:r>
            <w:r w:rsidR="00F91464">
              <w:rPr>
                <w:sz w:val="18"/>
              </w:rPr>
              <w:t> </w:t>
            </w:r>
            <w:r w:rsidRPr="003E392C">
              <w:rPr>
                <w:sz w:val="18"/>
              </w:rPr>
              <w:t>036</w:t>
            </w:r>
            <w:r w:rsidR="00F91464">
              <w:rPr>
                <w:sz w:val="18"/>
              </w:rPr>
              <w:t> </w:t>
            </w:r>
            <w:r w:rsidRPr="003E392C">
              <w:rPr>
                <w:sz w:val="18"/>
              </w:rPr>
              <w:t>559</w:t>
            </w:r>
          </w:p>
        </w:tc>
        <w:tc>
          <w:tcPr>
            <w:tcW w:w="785" w:type="dxa"/>
            <w:shd w:val="clear" w:color="auto" w:fill="auto"/>
            <w:tcMar>
              <w:left w:w="72" w:type="dxa"/>
              <w:right w:w="72" w:type="dxa"/>
            </w:tcMar>
          </w:tcPr>
          <w:p w14:paraId="161A04A6" w14:textId="77777777" w:rsidR="00D377AF" w:rsidRPr="003E392C" w:rsidRDefault="00D377AF" w:rsidP="00D377AF">
            <w:pPr>
              <w:spacing w:after="60"/>
              <w:jc w:val="right"/>
              <w:rPr>
                <w:sz w:val="18"/>
              </w:rPr>
            </w:pPr>
            <w:r w:rsidRPr="003E392C">
              <w:rPr>
                <w:sz w:val="18"/>
              </w:rPr>
              <w:t>0</w:t>
            </w:r>
          </w:p>
        </w:tc>
        <w:tc>
          <w:tcPr>
            <w:tcW w:w="875" w:type="dxa"/>
            <w:shd w:val="clear" w:color="auto" w:fill="auto"/>
            <w:tcMar>
              <w:left w:w="72" w:type="dxa"/>
              <w:right w:w="72" w:type="dxa"/>
            </w:tcMar>
          </w:tcPr>
          <w:p w14:paraId="7F31012F" w14:textId="39840434" w:rsidR="00D377AF" w:rsidRPr="003E392C" w:rsidRDefault="00D377AF" w:rsidP="00D377AF">
            <w:pPr>
              <w:spacing w:after="60"/>
              <w:jc w:val="right"/>
              <w:rPr>
                <w:sz w:val="18"/>
              </w:rPr>
            </w:pPr>
          </w:p>
        </w:tc>
        <w:tc>
          <w:tcPr>
            <w:tcW w:w="785" w:type="dxa"/>
            <w:shd w:val="clear" w:color="auto" w:fill="auto"/>
            <w:tcMar>
              <w:left w:w="72" w:type="dxa"/>
              <w:right w:w="72" w:type="dxa"/>
            </w:tcMar>
          </w:tcPr>
          <w:p w14:paraId="160760B6" w14:textId="77777777" w:rsidR="00D377AF" w:rsidRPr="003E392C" w:rsidRDefault="00D377AF" w:rsidP="00D377AF">
            <w:pPr>
              <w:spacing w:after="60"/>
              <w:jc w:val="right"/>
              <w:rPr>
                <w:sz w:val="18"/>
              </w:rPr>
            </w:pPr>
            <w:r w:rsidRPr="003E392C">
              <w:rPr>
                <w:sz w:val="18"/>
              </w:rPr>
              <w:t>0</w:t>
            </w:r>
          </w:p>
        </w:tc>
        <w:tc>
          <w:tcPr>
            <w:tcW w:w="1015" w:type="dxa"/>
            <w:shd w:val="clear" w:color="auto" w:fill="auto"/>
            <w:tcMar>
              <w:left w:w="72" w:type="dxa"/>
              <w:right w:w="72" w:type="dxa"/>
            </w:tcMar>
          </w:tcPr>
          <w:p w14:paraId="3415EAAD" w14:textId="7878972C" w:rsidR="00D377AF" w:rsidRPr="003E392C" w:rsidRDefault="004259D3" w:rsidP="00D377AF">
            <w:pPr>
              <w:spacing w:after="60"/>
              <w:jc w:val="right"/>
              <w:rPr>
                <w:sz w:val="18"/>
              </w:rPr>
            </w:pPr>
            <w:r w:rsidRPr="003E392C">
              <w:rPr>
                <w:sz w:val="18"/>
              </w:rPr>
              <w:t>3</w:t>
            </w:r>
            <w:r w:rsidR="00F91464">
              <w:rPr>
                <w:sz w:val="18"/>
              </w:rPr>
              <w:t> </w:t>
            </w:r>
            <w:r w:rsidR="00D377AF" w:rsidRPr="003E392C">
              <w:rPr>
                <w:sz w:val="18"/>
              </w:rPr>
              <w:t>0</w:t>
            </w:r>
            <w:r w:rsidRPr="003E392C">
              <w:rPr>
                <w:sz w:val="18"/>
              </w:rPr>
              <w:t>42</w:t>
            </w:r>
            <w:r w:rsidR="00F91464">
              <w:rPr>
                <w:sz w:val="18"/>
              </w:rPr>
              <w:t> </w:t>
            </w:r>
            <w:r w:rsidRPr="003E392C">
              <w:rPr>
                <w:sz w:val="18"/>
              </w:rPr>
              <w:t>2</w:t>
            </w:r>
            <w:r w:rsidR="00D377AF" w:rsidRPr="003E392C">
              <w:rPr>
                <w:sz w:val="18"/>
              </w:rPr>
              <w:t>5</w:t>
            </w:r>
            <w:r w:rsidRPr="003E392C">
              <w:rPr>
                <w:sz w:val="18"/>
              </w:rPr>
              <w:t>4</w:t>
            </w:r>
          </w:p>
        </w:tc>
      </w:tr>
      <w:tr w:rsidR="00876EAA" w:rsidRPr="003E392C" w14:paraId="297B2E7A" w14:textId="77777777" w:rsidTr="001D58E4">
        <w:trPr>
          <w:trHeight w:val="47"/>
          <w:jc w:val="center"/>
        </w:trPr>
        <w:tc>
          <w:tcPr>
            <w:tcW w:w="2076" w:type="dxa"/>
            <w:gridSpan w:val="2"/>
            <w:vMerge w:val="restart"/>
            <w:shd w:val="clear" w:color="auto" w:fill="auto"/>
            <w:tcMar>
              <w:left w:w="72" w:type="dxa"/>
              <w:right w:w="72" w:type="dxa"/>
            </w:tcMar>
          </w:tcPr>
          <w:p w14:paraId="63BFEC49" w14:textId="7E0A0F58" w:rsidR="004D796A" w:rsidRPr="001D58E4" w:rsidRDefault="00876EAA" w:rsidP="00763156">
            <w:pPr>
              <w:spacing w:after="60"/>
              <w:jc w:val="left"/>
              <w:rPr>
                <w:sz w:val="18"/>
                <w:lang w:val="fr-FR"/>
              </w:rPr>
            </w:pPr>
            <w:r w:rsidRPr="00876EAA">
              <w:rPr>
                <w:sz w:val="18"/>
                <w:lang w:val="fr-FR"/>
              </w:rPr>
              <w:t>Total du financement recommandé pour approbation à la présente réunion (US $)</w:t>
            </w:r>
          </w:p>
        </w:tc>
        <w:tc>
          <w:tcPr>
            <w:tcW w:w="1462" w:type="dxa"/>
            <w:shd w:val="clear" w:color="auto" w:fill="auto"/>
            <w:tcMar>
              <w:left w:w="72" w:type="dxa"/>
              <w:right w:w="72" w:type="dxa"/>
            </w:tcMar>
          </w:tcPr>
          <w:p w14:paraId="54D8A9CC" w14:textId="6998CD59" w:rsidR="004D796A" w:rsidRPr="00876EAA" w:rsidRDefault="00876EAA" w:rsidP="00763156">
            <w:pPr>
              <w:spacing w:after="60"/>
              <w:jc w:val="left"/>
              <w:rPr>
                <w:sz w:val="18"/>
              </w:rPr>
            </w:pPr>
            <w:r w:rsidRPr="00876EAA">
              <w:rPr>
                <w:sz w:val="18"/>
                <w:lang w:val="fr-FR"/>
              </w:rPr>
              <w:t>Coûts du projet</w:t>
            </w:r>
          </w:p>
        </w:tc>
        <w:tc>
          <w:tcPr>
            <w:tcW w:w="864" w:type="dxa"/>
            <w:shd w:val="clear" w:color="auto" w:fill="auto"/>
            <w:tcMar>
              <w:left w:w="72" w:type="dxa"/>
              <w:right w:w="72" w:type="dxa"/>
            </w:tcMar>
          </w:tcPr>
          <w:p w14:paraId="16F6EBED" w14:textId="77777777" w:rsidR="004D796A" w:rsidRPr="003E392C" w:rsidRDefault="004D796A" w:rsidP="004D796A">
            <w:pPr>
              <w:spacing w:after="60"/>
              <w:jc w:val="right"/>
              <w:rPr>
                <w:sz w:val="18"/>
              </w:rPr>
            </w:pPr>
          </w:p>
        </w:tc>
        <w:tc>
          <w:tcPr>
            <w:tcW w:w="774" w:type="dxa"/>
            <w:shd w:val="clear" w:color="auto" w:fill="auto"/>
            <w:tcMar>
              <w:left w:w="72" w:type="dxa"/>
              <w:right w:w="72" w:type="dxa"/>
            </w:tcMar>
          </w:tcPr>
          <w:p w14:paraId="19C59D65" w14:textId="77777777" w:rsidR="004D796A" w:rsidRPr="003E392C" w:rsidRDefault="004D796A" w:rsidP="004D796A">
            <w:pPr>
              <w:spacing w:after="60"/>
              <w:jc w:val="right"/>
              <w:rPr>
                <w:sz w:val="18"/>
              </w:rPr>
            </w:pPr>
          </w:p>
        </w:tc>
        <w:tc>
          <w:tcPr>
            <w:tcW w:w="954" w:type="dxa"/>
            <w:shd w:val="clear" w:color="auto" w:fill="auto"/>
            <w:tcMar>
              <w:left w:w="72" w:type="dxa"/>
              <w:right w:w="72" w:type="dxa"/>
            </w:tcMar>
          </w:tcPr>
          <w:p w14:paraId="4D33EB4E" w14:textId="77777777" w:rsidR="004D796A" w:rsidRPr="003E392C" w:rsidRDefault="004D796A" w:rsidP="004D796A">
            <w:pPr>
              <w:spacing w:after="60"/>
              <w:jc w:val="right"/>
              <w:rPr>
                <w:sz w:val="18"/>
              </w:rPr>
            </w:pPr>
          </w:p>
        </w:tc>
        <w:tc>
          <w:tcPr>
            <w:tcW w:w="775" w:type="dxa"/>
            <w:shd w:val="clear" w:color="auto" w:fill="auto"/>
            <w:tcMar>
              <w:left w:w="72" w:type="dxa"/>
              <w:right w:w="72" w:type="dxa"/>
            </w:tcMar>
          </w:tcPr>
          <w:p w14:paraId="5BD6F157" w14:textId="77777777" w:rsidR="004D796A" w:rsidRPr="003E392C" w:rsidRDefault="004D796A" w:rsidP="004D796A">
            <w:pPr>
              <w:spacing w:after="60"/>
              <w:jc w:val="right"/>
              <w:rPr>
                <w:sz w:val="18"/>
              </w:rPr>
            </w:pPr>
          </w:p>
        </w:tc>
        <w:tc>
          <w:tcPr>
            <w:tcW w:w="986" w:type="dxa"/>
            <w:shd w:val="clear" w:color="auto" w:fill="auto"/>
            <w:tcMar>
              <w:left w:w="72" w:type="dxa"/>
              <w:right w:w="72" w:type="dxa"/>
            </w:tcMar>
          </w:tcPr>
          <w:p w14:paraId="5FF586EC" w14:textId="2CB38B64" w:rsidR="004D796A" w:rsidRPr="003E392C" w:rsidRDefault="004D796A" w:rsidP="004D796A">
            <w:pPr>
              <w:spacing w:after="60"/>
              <w:jc w:val="right"/>
              <w:rPr>
                <w:sz w:val="18"/>
              </w:rPr>
            </w:pPr>
          </w:p>
        </w:tc>
        <w:tc>
          <w:tcPr>
            <w:tcW w:w="785" w:type="dxa"/>
            <w:shd w:val="clear" w:color="auto" w:fill="auto"/>
            <w:tcMar>
              <w:left w:w="72" w:type="dxa"/>
              <w:right w:w="72" w:type="dxa"/>
            </w:tcMar>
          </w:tcPr>
          <w:p w14:paraId="6945F049" w14:textId="77777777" w:rsidR="004D796A" w:rsidRPr="003E392C" w:rsidRDefault="004D796A" w:rsidP="004D796A">
            <w:pPr>
              <w:spacing w:after="60"/>
              <w:jc w:val="right"/>
              <w:rPr>
                <w:sz w:val="18"/>
              </w:rPr>
            </w:pPr>
          </w:p>
        </w:tc>
        <w:tc>
          <w:tcPr>
            <w:tcW w:w="875" w:type="dxa"/>
            <w:shd w:val="clear" w:color="auto" w:fill="auto"/>
            <w:tcMar>
              <w:left w:w="72" w:type="dxa"/>
              <w:right w:w="72" w:type="dxa"/>
            </w:tcMar>
          </w:tcPr>
          <w:p w14:paraId="3B201795" w14:textId="5A3DCB70" w:rsidR="004D796A" w:rsidRPr="003E392C" w:rsidRDefault="004D796A" w:rsidP="004D796A">
            <w:pPr>
              <w:spacing w:after="60"/>
              <w:jc w:val="right"/>
              <w:rPr>
                <w:sz w:val="18"/>
              </w:rPr>
            </w:pPr>
            <w:r w:rsidRPr="003E392C">
              <w:rPr>
                <w:sz w:val="18"/>
              </w:rPr>
              <w:t>4</w:t>
            </w:r>
            <w:r w:rsidR="00F91464">
              <w:rPr>
                <w:sz w:val="18"/>
              </w:rPr>
              <w:t> </w:t>
            </w:r>
            <w:r w:rsidRPr="003E392C">
              <w:rPr>
                <w:sz w:val="18"/>
              </w:rPr>
              <w:t>346</w:t>
            </w:r>
            <w:r w:rsidR="00F91464">
              <w:rPr>
                <w:sz w:val="18"/>
              </w:rPr>
              <w:t> </w:t>
            </w:r>
            <w:r w:rsidRPr="003E392C">
              <w:rPr>
                <w:sz w:val="18"/>
              </w:rPr>
              <w:t>959</w:t>
            </w:r>
          </w:p>
        </w:tc>
        <w:tc>
          <w:tcPr>
            <w:tcW w:w="785" w:type="dxa"/>
            <w:shd w:val="clear" w:color="auto" w:fill="auto"/>
            <w:tcMar>
              <w:left w:w="72" w:type="dxa"/>
              <w:right w:w="72" w:type="dxa"/>
            </w:tcMar>
          </w:tcPr>
          <w:p w14:paraId="59357AA8" w14:textId="77777777" w:rsidR="004D796A" w:rsidRPr="003E392C" w:rsidRDefault="004D796A" w:rsidP="004D796A">
            <w:pPr>
              <w:spacing w:after="60"/>
              <w:jc w:val="right"/>
              <w:rPr>
                <w:sz w:val="18"/>
              </w:rPr>
            </w:pPr>
          </w:p>
        </w:tc>
        <w:tc>
          <w:tcPr>
            <w:tcW w:w="1015" w:type="dxa"/>
            <w:shd w:val="clear" w:color="auto" w:fill="auto"/>
            <w:tcMar>
              <w:left w:w="72" w:type="dxa"/>
              <w:right w:w="72" w:type="dxa"/>
            </w:tcMar>
          </w:tcPr>
          <w:p w14:paraId="73AF5C77" w14:textId="0853007E" w:rsidR="004D796A" w:rsidRPr="003E392C" w:rsidRDefault="004D796A" w:rsidP="004D796A">
            <w:pPr>
              <w:spacing w:after="60"/>
              <w:jc w:val="right"/>
              <w:rPr>
                <w:sz w:val="18"/>
                <w:szCs w:val="18"/>
                <w:highlight w:val="yellow"/>
              </w:rPr>
            </w:pPr>
            <w:r w:rsidRPr="003E392C">
              <w:rPr>
                <w:sz w:val="18"/>
                <w:szCs w:val="18"/>
              </w:rPr>
              <w:t>4</w:t>
            </w:r>
            <w:r w:rsidR="00F91464">
              <w:rPr>
                <w:sz w:val="18"/>
                <w:szCs w:val="18"/>
              </w:rPr>
              <w:t> </w:t>
            </w:r>
            <w:r w:rsidRPr="003E392C">
              <w:rPr>
                <w:sz w:val="18"/>
                <w:szCs w:val="18"/>
              </w:rPr>
              <w:t>346</w:t>
            </w:r>
            <w:r w:rsidR="00F91464">
              <w:rPr>
                <w:sz w:val="18"/>
                <w:szCs w:val="18"/>
              </w:rPr>
              <w:t> </w:t>
            </w:r>
            <w:r w:rsidRPr="003E392C">
              <w:rPr>
                <w:sz w:val="18"/>
                <w:szCs w:val="18"/>
              </w:rPr>
              <w:t>959</w:t>
            </w:r>
          </w:p>
        </w:tc>
      </w:tr>
      <w:tr w:rsidR="00876EAA" w:rsidRPr="003E392C" w14:paraId="0C627695" w14:textId="77777777" w:rsidTr="001D58E4">
        <w:trPr>
          <w:trHeight w:val="62"/>
          <w:jc w:val="center"/>
        </w:trPr>
        <w:tc>
          <w:tcPr>
            <w:tcW w:w="2076" w:type="dxa"/>
            <w:gridSpan w:val="2"/>
            <w:vMerge/>
            <w:shd w:val="clear" w:color="auto" w:fill="auto"/>
            <w:tcMar>
              <w:left w:w="72" w:type="dxa"/>
              <w:right w:w="72" w:type="dxa"/>
            </w:tcMar>
          </w:tcPr>
          <w:p w14:paraId="75B2D1DD" w14:textId="77777777" w:rsidR="004D796A" w:rsidRPr="003E392C" w:rsidRDefault="004D796A" w:rsidP="004D796A">
            <w:pPr>
              <w:spacing w:after="60"/>
              <w:jc w:val="center"/>
              <w:rPr>
                <w:sz w:val="18"/>
              </w:rPr>
            </w:pPr>
          </w:p>
        </w:tc>
        <w:tc>
          <w:tcPr>
            <w:tcW w:w="1462" w:type="dxa"/>
            <w:shd w:val="clear" w:color="auto" w:fill="auto"/>
            <w:tcMar>
              <w:left w:w="72" w:type="dxa"/>
              <w:right w:w="72" w:type="dxa"/>
            </w:tcMar>
          </w:tcPr>
          <w:p w14:paraId="6829F96D" w14:textId="0A545712" w:rsidR="004D796A" w:rsidRPr="00876EAA" w:rsidRDefault="00876EAA" w:rsidP="00763156">
            <w:pPr>
              <w:spacing w:after="60"/>
              <w:jc w:val="left"/>
              <w:rPr>
                <w:sz w:val="18"/>
              </w:rPr>
            </w:pPr>
            <w:r w:rsidRPr="00876EAA">
              <w:rPr>
                <w:sz w:val="18"/>
                <w:lang w:val="fr-FR"/>
              </w:rPr>
              <w:t>Coûts d</w:t>
            </w:r>
            <w:r w:rsidR="001B6941">
              <w:rPr>
                <w:sz w:val="18"/>
                <w:lang w:val="fr-FR"/>
              </w:rPr>
              <w:t>’</w:t>
            </w:r>
            <w:r w:rsidRPr="00876EAA">
              <w:rPr>
                <w:sz w:val="18"/>
                <w:lang w:val="fr-FR"/>
              </w:rPr>
              <w:t>appui</w:t>
            </w:r>
          </w:p>
        </w:tc>
        <w:tc>
          <w:tcPr>
            <w:tcW w:w="864" w:type="dxa"/>
            <w:shd w:val="clear" w:color="auto" w:fill="auto"/>
            <w:tcMar>
              <w:left w:w="72" w:type="dxa"/>
              <w:right w:w="72" w:type="dxa"/>
            </w:tcMar>
          </w:tcPr>
          <w:p w14:paraId="2D52CB67" w14:textId="77777777" w:rsidR="004D796A" w:rsidRPr="003E392C" w:rsidRDefault="004D796A" w:rsidP="004D796A">
            <w:pPr>
              <w:spacing w:after="60"/>
              <w:jc w:val="right"/>
              <w:rPr>
                <w:sz w:val="18"/>
              </w:rPr>
            </w:pPr>
          </w:p>
        </w:tc>
        <w:tc>
          <w:tcPr>
            <w:tcW w:w="774" w:type="dxa"/>
            <w:shd w:val="clear" w:color="auto" w:fill="auto"/>
            <w:tcMar>
              <w:left w:w="72" w:type="dxa"/>
              <w:right w:w="72" w:type="dxa"/>
            </w:tcMar>
          </w:tcPr>
          <w:p w14:paraId="5C51EB1C" w14:textId="77777777" w:rsidR="004D796A" w:rsidRPr="003E392C" w:rsidRDefault="004D796A" w:rsidP="004D796A">
            <w:pPr>
              <w:spacing w:after="60"/>
              <w:jc w:val="right"/>
              <w:rPr>
                <w:sz w:val="18"/>
              </w:rPr>
            </w:pPr>
          </w:p>
        </w:tc>
        <w:tc>
          <w:tcPr>
            <w:tcW w:w="954" w:type="dxa"/>
            <w:shd w:val="clear" w:color="auto" w:fill="auto"/>
            <w:tcMar>
              <w:left w:w="72" w:type="dxa"/>
              <w:right w:w="72" w:type="dxa"/>
            </w:tcMar>
          </w:tcPr>
          <w:p w14:paraId="4DB56FF5" w14:textId="77777777" w:rsidR="004D796A" w:rsidRPr="003E392C" w:rsidRDefault="004D796A" w:rsidP="004D796A">
            <w:pPr>
              <w:spacing w:after="60"/>
              <w:jc w:val="right"/>
              <w:rPr>
                <w:sz w:val="18"/>
              </w:rPr>
            </w:pPr>
          </w:p>
        </w:tc>
        <w:tc>
          <w:tcPr>
            <w:tcW w:w="775" w:type="dxa"/>
            <w:shd w:val="clear" w:color="auto" w:fill="auto"/>
            <w:tcMar>
              <w:left w:w="72" w:type="dxa"/>
              <w:right w:w="72" w:type="dxa"/>
            </w:tcMar>
          </w:tcPr>
          <w:p w14:paraId="4494DB3A" w14:textId="77777777" w:rsidR="004D796A" w:rsidRPr="003E392C" w:rsidRDefault="004D796A" w:rsidP="004D796A">
            <w:pPr>
              <w:spacing w:after="60"/>
              <w:jc w:val="right"/>
              <w:rPr>
                <w:sz w:val="18"/>
              </w:rPr>
            </w:pPr>
          </w:p>
        </w:tc>
        <w:tc>
          <w:tcPr>
            <w:tcW w:w="986" w:type="dxa"/>
            <w:shd w:val="clear" w:color="auto" w:fill="auto"/>
            <w:tcMar>
              <w:left w:w="72" w:type="dxa"/>
              <w:right w:w="72" w:type="dxa"/>
            </w:tcMar>
          </w:tcPr>
          <w:p w14:paraId="1DAB1604" w14:textId="7EF75277" w:rsidR="004D796A" w:rsidRPr="003E392C" w:rsidRDefault="004D796A" w:rsidP="004D796A">
            <w:pPr>
              <w:spacing w:after="60"/>
              <w:jc w:val="right"/>
              <w:rPr>
                <w:sz w:val="18"/>
              </w:rPr>
            </w:pPr>
          </w:p>
        </w:tc>
        <w:tc>
          <w:tcPr>
            <w:tcW w:w="785" w:type="dxa"/>
            <w:shd w:val="clear" w:color="auto" w:fill="auto"/>
            <w:tcMar>
              <w:left w:w="72" w:type="dxa"/>
              <w:right w:w="72" w:type="dxa"/>
            </w:tcMar>
          </w:tcPr>
          <w:p w14:paraId="4778580B" w14:textId="77777777" w:rsidR="004D796A" w:rsidRPr="003E392C" w:rsidRDefault="004D796A" w:rsidP="004D796A">
            <w:pPr>
              <w:spacing w:after="60"/>
              <w:jc w:val="right"/>
              <w:rPr>
                <w:sz w:val="18"/>
              </w:rPr>
            </w:pPr>
          </w:p>
        </w:tc>
        <w:tc>
          <w:tcPr>
            <w:tcW w:w="875" w:type="dxa"/>
            <w:shd w:val="clear" w:color="auto" w:fill="auto"/>
            <w:tcMar>
              <w:left w:w="72" w:type="dxa"/>
              <w:right w:w="72" w:type="dxa"/>
            </w:tcMar>
          </w:tcPr>
          <w:p w14:paraId="6ED66780" w14:textId="78B868D0" w:rsidR="004D796A" w:rsidRPr="003E392C" w:rsidRDefault="004D796A" w:rsidP="004D796A">
            <w:pPr>
              <w:spacing w:after="60"/>
              <w:jc w:val="right"/>
              <w:rPr>
                <w:sz w:val="18"/>
              </w:rPr>
            </w:pPr>
            <w:r w:rsidRPr="003E392C">
              <w:rPr>
                <w:sz w:val="18"/>
              </w:rPr>
              <w:t>361</w:t>
            </w:r>
            <w:r w:rsidR="00F91464">
              <w:rPr>
                <w:sz w:val="18"/>
              </w:rPr>
              <w:t> </w:t>
            </w:r>
            <w:r w:rsidRPr="003E392C">
              <w:rPr>
                <w:sz w:val="18"/>
              </w:rPr>
              <w:t>548</w:t>
            </w:r>
          </w:p>
        </w:tc>
        <w:tc>
          <w:tcPr>
            <w:tcW w:w="785" w:type="dxa"/>
            <w:shd w:val="clear" w:color="auto" w:fill="auto"/>
            <w:tcMar>
              <w:left w:w="72" w:type="dxa"/>
              <w:right w:w="72" w:type="dxa"/>
            </w:tcMar>
          </w:tcPr>
          <w:p w14:paraId="324D7A9C" w14:textId="77777777" w:rsidR="004D796A" w:rsidRPr="003E392C" w:rsidRDefault="004D796A" w:rsidP="004D796A">
            <w:pPr>
              <w:spacing w:after="60"/>
              <w:jc w:val="right"/>
              <w:rPr>
                <w:sz w:val="18"/>
              </w:rPr>
            </w:pPr>
          </w:p>
        </w:tc>
        <w:tc>
          <w:tcPr>
            <w:tcW w:w="1015" w:type="dxa"/>
            <w:shd w:val="clear" w:color="auto" w:fill="auto"/>
            <w:tcMar>
              <w:left w:w="72" w:type="dxa"/>
              <w:right w:w="72" w:type="dxa"/>
            </w:tcMar>
          </w:tcPr>
          <w:p w14:paraId="616575BB" w14:textId="0B3E1994" w:rsidR="004D796A" w:rsidRPr="003E392C" w:rsidRDefault="004D796A" w:rsidP="004D796A">
            <w:pPr>
              <w:spacing w:after="60"/>
              <w:jc w:val="right"/>
              <w:rPr>
                <w:sz w:val="18"/>
                <w:szCs w:val="18"/>
                <w:highlight w:val="yellow"/>
              </w:rPr>
            </w:pPr>
            <w:r w:rsidRPr="003E392C">
              <w:rPr>
                <w:sz w:val="18"/>
                <w:szCs w:val="18"/>
              </w:rPr>
              <w:t>361</w:t>
            </w:r>
            <w:r w:rsidR="00F91464">
              <w:rPr>
                <w:sz w:val="18"/>
                <w:szCs w:val="18"/>
              </w:rPr>
              <w:t> </w:t>
            </w:r>
            <w:r w:rsidRPr="003E392C">
              <w:rPr>
                <w:sz w:val="18"/>
                <w:szCs w:val="18"/>
              </w:rPr>
              <w:t>548</w:t>
            </w:r>
          </w:p>
        </w:tc>
      </w:tr>
    </w:tbl>
    <w:p w14:paraId="01413251" w14:textId="4C706F39" w:rsidR="0039481A" w:rsidRPr="001D58E4" w:rsidRDefault="00876EAA" w:rsidP="0048347D">
      <w:pPr>
        <w:ind w:left="-630" w:right="-705"/>
        <w:rPr>
          <w:sz w:val="18"/>
          <w:szCs w:val="18"/>
          <w:lang w:val="fr-FR"/>
        </w:rPr>
      </w:pPr>
      <w:r w:rsidRPr="00876EAA">
        <w:rPr>
          <w:sz w:val="18"/>
          <w:szCs w:val="18"/>
          <w:lang w:val="fr-FR"/>
        </w:rPr>
        <w:t>* 4 062 046 $US, plus des coûts d</w:t>
      </w:r>
      <w:r w:rsidR="001B6941">
        <w:rPr>
          <w:sz w:val="18"/>
          <w:szCs w:val="18"/>
          <w:lang w:val="fr-FR"/>
        </w:rPr>
        <w:t>’</w:t>
      </w:r>
      <w:r w:rsidRPr="00876EAA">
        <w:rPr>
          <w:sz w:val="18"/>
          <w:szCs w:val="18"/>
          <w:lang w:val="fr-FR"/>
        </w:rPr>
        <w:t>appui d</w:t>
      </w:r>
      <w:r w:rsidR="001B6941">
        <w:rPr>
          <w:sz w:val="18"/>
          <w:szCs w:val="18"/>
          <w:lang w:val="fr-FR"/>
        </w:rPr>
        <w:t>’</w:t>
      </w:r>
      <w:r w:rsidRPr="00876EAA">
        <w:rPr>
          <w:sz w:val="18"/>
          <w:szCs w:val="18"/>
          <w:lang w:val="fr-FR"/>
        </w:rPr>
        <w:t>agence de 284 343 $US, ont été déduits de l</w:t>
      </w:r>
      <w:r w:rsidR="001B6941">
        <w:rPr>
          <w:sz w:val="18"/>
          <w:szCs w:val="18"/>
          <w:lang w:val="fr-FR"/>
        </w:rPr>
        <w:t>’</w:t>
      </w:r>
      <w:r w:rsidRPr="00876EAA">
        <w:rPr>
          <w:sz w:val="18"/>
          <w:szCs w:val="18"/>
          <w:lang w:val="fr-FR"/>
        </w:rPr>
        <w:t>approbation pour le PNUD, conformément à la décision 77/43(d)(ii).</w:t>
      </w:r>
    </w:p>
    <w:p w14:paraId="7681D8A5" w14:textId="2873C0D8" w:rsidR="00354D5D" w:rsidRPr="001D58E4" w:rsidRDefault="00876EAA" w:rsidP="0048347D">
      <w:pPr>
        <w:ind w:left="-630" w:right="-705"/>
        <w:rPr>
          <w:sz w:val="18"/>
          <w:szCs w:val="18"/>
          <w:lang w:val="fr-FR"/>
        </w:rPr>
      </w:pPr>
      <w:r w:rsidRPr="00876EAA">
        <w:rPr>
          <w:sz w:val="18"/>
          <w:szCs w:val="18"/>
          <w:lang w:val="fr-FR"/>
        </w:rPr>
        <w:t>** Sur ce montant, 1 394 113 $US ont été alloués à la 86</w:t>
      </w:r>
      <w:r w:rsidRPr="00876EAA">
        <w:rPr>
          <w:sz w:val="18"/>
          <w:szCs w:val="18"/>
          <w:vertAlign w:val="superscript"/>
          <w:lang w:val="fr-FR"/>
        </w:rPr>
        <w:t>e</w:t>
      </w:r>
      <w:r w:rsidRPr="00876EAA">
        <w:rPr>
          <w:sz w:val="18"/>
          <w:szCs w:val="18"/>
          <w:lang w:val="fr-FR"/>
        </w:rPr>
        <w:t xml:space="preserve"> réunion et 105 887 $US à la 87</w:t>
      </w:r>
      <w:r w:rsidRPr="00876EAA">
        <w:rPr>
          <w:sz w:val="18"/>
          <w:szCs w:val="18"/>
          <w:vertAlign w:val="superscript"/>
          <w:lang w:val="fr-FR"/>
        </w:rPr>
        <w:t>e</w:t>
      </w:r>
      <w:r w:rsidR="001B6941">
        <w:rPr>
          <w:sz w:val="18"/>
          <w:szCs w:val="18"/>
          <w:lang w:val="fr-FR"/>
        </w:rPr>
        <w:t xml:space="preserve"> </w:t>
      </w:r>
      <w:r w:rsidRPr="00876EAA">
        <w:rPr>
          <w:sz w:val="18"/>
          <w:szCs w:val="18"/>
          <w:lang w:val="fr-FR"/>
        </w:rPr>
        <w:t>(décision 86/90(c)).</w:t>
      </w:r>
    </w:p>
    <w:p w14:paraId="0298FDD1" w14:textId="28861FBA" w:rsidR="009119FC" w:rsidRPr="001D58E4" w:rsidRDefault="00876EAA" w:rsidP="00876EAA">
      <w:pPr>
        <w:pStyle w:val="Heading3"/>
        <w:numPr>
          <w:ilvl w:val="0"/>
          <w:numId w:val="0"/>
        </w:numPr>
        <w:spacing w:after="120"/>
        <w:ind w:left="-630"/>
        <w:rPr>
          <w:sz w:val="18"/>
          <w:lang w:val="fr-FR"/>
        </w:rPr>
      </w:pPr>
      <w:r w:rsidRPr="00876EAA">
        <w:rPr>
          <w:sz w:val="18"/>
          <w:szCs w:val="18"/>
          <w:lang w:val="fr-FR"/>
        </w:rPr>
        <w:t>*** Sur ce montant, 156</w:t>
      </w:r>
      <w:r w:rsidR="001B6941">
        <w:rPr>
          <w:sz w:val="18"/>
          <w:szCs w:val="18"/>
          <w:lang w:val="fr-FR"/>
        </w:rPr>
        <w:t xml:space="preserve"> </w:t>
      </w:r>
      <w:r w:rsidRPr="00876EAA">
        <w:rPr>
          <w:sz w:val="18"/>
          <w:szCs w:val="18"/>
          <w:lang w:val="fr-FR"/>
        </w:rPr>
        <w:t>086 $US ont été alloués à la 86</w:t>
      </w:r>
      <w:r w:rsidRPr="00876EAA">
        <w:rPr>
          <w:sz w:val="18"/>
          <w:szCs w:val="18"/>
          <w:vertAlign w:val="superscript"/>
          <w:lang w:val="fr-FR"/>
        </w:rPr>
        <w:t>e</w:t>
      </w:r>
      <w:r w:rsidRPr="00876EAA">
        <w:rPr>
          <w:sz w:val="18"/>
          <w:szCs w:val="18"/>
          <w:lang w:val="fr-FR"/>
        </w:rPr>
        <w:t xml:space="preserve"> réunion et 11 855 $US à la 87</w:t>
      </w:r>
      <w:r w:rsidRPr="00876EAA">
        <w:rPr>
          <w:sz w:val="18"/>
          <w:szCs w:val="18"/>
          <w:vertAlign w:val="superscript"/>
          <w:lang w:val="fr-FR"/>
        </w:rPr>
        <w:t xml:space="preserve">e </w:t>
      </w:r>
      <w:r w:rsidRPr="00876EAA">
        <w:rPr>
          <w:sz w:val="18"/>
          <w:szCs w:val="18"/>
          <w:lang w:val="fr-FR"/>
        </w:rPr>
        <w:t>(décision 86/90(c)).</w:t>
      </w:r>
    </w:p>
    <w:tbl>
      <w:tblPr>
        <w:tblStyle w:val="TableGrid"/>
        <w:tblW w:w="11340" w:type="dxa"/>
        <w:tblInd w:w="-8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4166"/>
        <w:gridCol w:w="7174"/>
      </w:tblGrid>
      <w:tr w:rsidR="009119FC" w:rsidRPr="003E392C" w14:paraId="63DDAF3D" w14:textId="77777777" w:rsidTr="00F84646">
        <w:trPr>
          <w:trHeight w:val="240"/>
        </w:trPr>
        <w:tc>
          <w:tcPr>
            <w:tcW w:w="4166" w:type="dxa"/>
            <w:shd w:val="clear" w:color="auto" w:fill="auto"/>
          </w:tcPr>
          <w:p w14:paraId="424DE26A" w14:textId="5A387BB8" w:rsidR="009119FC" w:rsidRPr="00876EAA" w:rsidRDefault="00876EAA" w:rsidP="00763156">
            <w:pPr>
              <w:spacing w:after="60"/>
              <w:jc w:val="left"/>
              <w:rPr>
                <w:b/>
                <w:sz w:val="18"/>
              </w:rPr>
            </w:pPr>
            <w:r w:rsidRPr="00876EAA">
              <w:rPr>
                <w:b/>
                <w:sz w:val="18"/>
                <w:lang w:val="fr-FR"/>
              </w:rPr>
              <w:t>Recommandation du Secrétariat :</w:t>
            </w:r>
          </w:p>
        </w:tc>
        <w:tc>
          <w:tcPr>
            <w:tcW w:w="7174" w:type="dxa"/>
            <w:tcBorders>
              <w:bottom w:val="single" w:sz="4" w:space="0" w:color="auto"/>
            </w:tcBorders>
            <w:shd w:val="clear" w:color="auto" w:fill="auto"/>
          </w:tcPr>
          <w:p w14:paraId="40F3CBC9" w14:textId="464DE286" w:rsidR="009119FC" w:rsidRPr="00876EAA" w:rsidRDefault="00876EAA" w:rsidP="00763156">
            <w:pPr>
              <w:spacing w:after="60"/>
              <w:jc w:val="center"/>
              <w:rPr>
                <w:sz w:val="18"/>
              </w:rPr>
            </w:pPr>
            <w:r w:rsidRPr="00876EAA">
              <w:rPr>
                <w:sz w:val="18"/>
                <w:lang w:val="fr-FR"/>
              </w:rPr>
              <w:t>Pour examen individuel</w:t>
            </w:r>
          </w:p>
        </w:tc>
      </w:tr>
    </w:tbl>
    <w:bookmarkEnd w:id="1"/>
    <w:p w14:paraId="2600F5AA" w14:textId="29A2710B" w:rsidR="00437B20" w:rsidRPr="00876EAA" w:rsidRDefault="00876EAA" w:rsidP="00437B20">
      <w:pPr>
        <w:jc w:val="center"/>
        <w:rPr>
          <w:b/>
        </w:rPr>
      </w:pPr>
      <w:r w:rsidRPr="00876EAA">
        <w:rPr>
          <w:b/>
          <w:lang w:val="fr-FR"/>
        </w:rPr>
        <w:lastRenderedPageBreak/>
        <w:t>DESCRIPTION DU PROJET </w:t>
      </w:r>
    </w:p>
    <w:p w14:paraId="0DDD47B6" w14:textId="77777777" w:rsidR="00437B20" w:rsidRPr="003E392C" w:rsidRDefault="00437B20" w:rsidP="00437B20"/>
    <w:p w14:paraId="477820DF" w14:textId="3EAEACD3" w:rsidR="00BC36F0" w:rsidRPr="001D58E4" w:rsidRDefault="001F5CBD" w:rsidP="00BC36F0">
      <w:pPr>
        <w:pStyle w:val="Heading1"/>
        <w:rPr>
          <w:lang w:val="fr-FR"/>
        </w:rPr>
      </w:pPr>
      <w:r w:rsidRPr="001F5CBD">
        <w:rPr>
          <w:lang w:val="fr-FR"/>
        </w:rPr>
        <w:t>Au nom du gouvernement de l</w:t>
      </w:r>
      <w:r w:rsidR="001B6941">
        <w:rPr>
          <w:lang w:val="fr-FR"/>
        </w:rPr>
        <w:t>’</w:t>
      </w:r>
      <w:r w:rsidRPr="001F5CBD">
        <w:rPr>
          <w:lang w:val="fr-FR"/>
        </w:rPr>
        <w:t xml:space="preserve">Inde, le PNUD, en qualité </w:t>
      </w:r>
      <w:r w:rsidR="00FF1606">
        <w:rPr>
          <w:lang w:val="fr-FR"/>
        </w:rPr>
        <w:t>d</w:t>
      </w:r>
      <w:r w:rsidR="001B6941">
        <w:rPr>
          <w:lang w:val="fr-FR"/>
        </w:rPr>
        <w:t>’</w:t>
      </w:r>
      <w:r w:rsidRPr="001F5CBD">
        <w:rPr>
          <w:lang w:val="fr-FR"/>
        </w:rPr>
        <w:t>agence d</w:t>
      </w:r>
      <w:r w:rsidR="001B6941">
        <w:rPr>
          <w:lang w:val="fr-FR"/>
        </w:rPr>
        <w:t>’</w:t>
      </w:r>
      <w:r w:rsidRPr="001F5CBD">
        <w:rPr>
          <w:lang w:val="fr-FR"/>
        </w:rPr>
        <w:t>exécution principale, a soumis une demande de financement pour la quatrième tranche de la phase II du plan de gestion de l</w:t>
      </w:r>
      <w:r w:rsidR="001B6941">
        <w:rPr>
          <w:lang w:val="fr-FR"/>
        </w:rPr>
        <w:t>’</w:t>
      </w:r>
      <w:r w:rsidRPr="001F5CBD">
        <w:rPr>
          <w:lang w:val="fr-FR"/>
        </w:rPr>
        <w:t xml:space="preserve">élimination des HCFC (PGEH) </w:t>
      </w:r>
      <w:r w:rsidR="00FF1606">
        <w:rPr>
          <w:lang w:val="fr-FR"/>
        </w:rPr>
        <w:t>pour</w:t>
      </w:r>
      <w:r w:rsidRPr="001F5CBD">
        <w:rPr>
          <w:lang w:val="fr-FR"/>
        </w:rPr>
        <w:t xml:space="preserve"> un montant total de 4 708 507 $US, soit 3 001 959 $US plus coûts d</w:t>
      </w:r>
      <w:r w:rsidR="001B6941">
        <w:rPr>
          <w:lang w:val="fr-FR"/>
        </w:rPr>
        <w:t>’</w:t>
      </w:r>
      <w:r w:rsidRPr="001F5CBD">
        <w:rPr>
          <w:lang w:val="fr-FR"/>
        </w:rPr>
        <w:t>appui d</w:t>
      </w:r>
      <w:r w:rsidR="001B6941">
        <w:rPr>
          <w:lang w:val="fr-FR"/>
        </w:rPr>
        <w:t>’</w:t>
      </w:r>
      <w:r w:rsidRPr="001F5CBD">
        <w:rPr>
          <w:lang w:val="fr-FR"/>
        </w:rPr>
        <w:t>agence de 210 137 $US pour le PNUD, 90 000 $US plus coûts d</w:t>
      </w:r>
      <w:r w:rsidR="001B6941">
        <w:rPr>
          <w:lang w:val="fr-FR"/>
        </w:rPr>
        <w:t>’</w:t>
      </w:r>
      <w:r w:rsidRPr="001F5CBD">
        <w:rPr>
          <w:lang w:val="fr-FR"/>
        </w:rPr>
        <w:t>appui d</w:t>
      </w:r>
      <w:r w:rsidR="001B6941">
        <w:rPr>
          <w:lang w:val="fr-FR"/>
        </w:rPr>
        <w:t>’</w:t>
      </w:r>
      <w:r w:rsidRPr="001F5CBD">
        <w:rPr>
          <w:lang w:val="fr-FR"/>
        </w:rPr>
        <w:t>agence de 10 900 $US pour le PNUE, et 1 255 000 $US plus coûts d</w:t>
      </w:r>
      <w:r w:rsidR="001B6941">
        <w:rPr>
          <w:lang w:val="fr-FR"/>
        </w:rPr>
        <w:t>’</w:t>
      </w:r>
      <w:r w:rsidRPr="001F5CBD">
        <w:rPr>
          <w:lang w:val="fr-FR"/>
        </w:rPr>
        <w:t>appui d</w:t>
      </w:r>
      <w:r w:rsidR="001B6941">
        <w:rPr>
          <w:lang w:val="fr-FR"/>
        </w:rPr>
        <w:t>’</w:t>
      </w:r>
      <w:r w:rsidRPr="001F5CBD">
        <w:rPr>
          <w:lang w:val="fr-FR"/>
        </w:rPr>
        <w:t>agence de 140 511 $US pour le gouvernement de l</w:t>
      </w:r>
      <w:r w:rsidR="001B6941">
        <w:rPr>
          <w:lang w:val="fr-FR"/>
        </w:rPr>
        <w:t>’</w:t>
      </w:r>
      <w:r w:rsidRPr="001F5CBD">
        <w:rPr>
          <w:lang w:val="fr-FR"/>
        </w:rPr>
        <w:t>Allemagne</w:t>
      </w:r>
      <w:r w:rsidRPr="001F5CBD">
        <w:rPr>
          <w:rStyle w:val="FootnoteReference"/>
        </w:rPr>
        <w:footnoteReference w:id="2"/>
      </w:r>
      <w:r w:rsidR="001B6941">
        <w:rPr>
          <w:lang w:val="fr-FR"/>
        </w:rPr>
        <w:t>.</w:t>
      </w:r>
      <w:r w:rsidRPr="001D58E4">
        <w:rPr>
          <w:lang w:val="fr-FR"/>
        </w:rPr>
        <w:t xml:space="preserve"> </w:t>
      </w:r>
      <w:r w:rsidR="00BC36F0" w:rsidRPr="00BC36F0">
        <w:rPr>
          <w:lang w:val="fr-FR"/>
        </w:rPr>
        <w:t>Cette demande comprend un rapport périodique sur la mise en œuvre de la troisième tranche, un rapport sur les entreprises de fabrication de panneaux de mousse continus, le rapport de vérification sur la consommation de HCFC pour</w:t>
      </w:r>
      <w:r w:rsidR="001B6941">
        <w:rPr>
          <w:lang w:val="fr-FR"/>
        </w:rPr>
        <w:t xml:space="preserve"> </w:t>
      </w:r>
      <w:r w:rsidR="00BC36F0" w:rsidRPr="00BC36F0">
        <w:rPr>
          <w:lang w:val="fr-FR"/>
        </w:rPr>
        <w:t>2020 et 2021 et le plan de mise en œuvre de la tranche pour la période 2023-2024.</w:t>
      </w:r>
    </w:p>
    <w:p w14:paraId="23E8C8D0" w14:textId="2B79FD34" w:rsidR="00437B20" w:rsidRPr="001D58E4" w:rsidRDefault="00BC36F0" w:rsidP="00437B20">
      <w:pPr>
        <w:rPr>
          <w:u w:val="single"/>
          <w:lang w:val="fr-FR"/>
        </w:rPr>
      </w:pPr>
      <w:r w:rsidRPr="00BC36F0">
        <w:rPr>
          <w:u w:val="single"/>
          <w:lang w:val="fr-FR"/>
        </w:rPr>
        <w:t>Rapport sur la consommation de HCFC</w:t>
      </w:r>
    </w:p>
    <w:p w14:paraId="346C87CA" w14:textId="77777777" w:rsidR="00437B20" w:rsidRPr="001D58E4" w:rsidRDefault="00437B20" w:rsidP="00437B20">
      <w:pPr>
        <w:rPr>
          <w:lang w:val="fr-FR"/>
        </w:rPr>
      </w:pPr>
    </w:p>
    <w:p w14:paraId="2EFBF630" w14:textId="506882BC" w:rsidR="00BC36F0" w:rsidRPr="001D58E4" w:rsidRDefault="00BC36F0" w:rsidP="00BC36F0">
      <w:pPr>
        <w:pStyle w:val="Heading1"/>
        <w:rPr>
          <w:lang w:val="fr-FR"/>
        </w:rPr>
      </w:pPr>
      <w:r w:rsidRPr="00BC36F0">
        <w:rPr>
          <w:lang w:val="fr-FR"/>
        </w:rPr>
        <w:t>Le gouvernement de l</w:t>
      </w:r>
      <w:r w:rsidR="001B6941">
        <w:rPr>
          <w:lang w:val="fr-FR"/>
        </w:rPr>
        <w:t>’</w:t>
      </w:r>
      <w:r w:rsidRPr="00BC36F0">
        <w:rPr>
          <w:lang w:val="fr-FR"/>
        </w:rPr>
        <w:t>Inde a fait part d</w:t>
      </w:r>
      <w:r w:rsidR="001B6941">
        <w:rPr>
          <w:lang w:val="fr-FR"/>
        </w:rPr>
        <w:t>’</w:t>
      </w:r>
      <w:r w:rsidRPr="00BC36F0">
        <w:rPr>
          <w:lang w:val="fr-FR"/>
        </w:rPr>
        <w:t>une consommation de</w:t>
      </w:r>
      <w:r w:rsidR="001B6941">
        <w:rPr>
          <w:lang w:val="fr-FR"/>
        </w:rPr>
        <w:t xml:space="preserve"> </w:t>
      </w:r>
      <w:r w:rsidRPr="00BC36F0">
        <w:rPr>
          <w:lang w:val="fr-FR"/>
        </w:rPr>
        <w:t>218,47 tonne</w:t>
      </w:r>
      <w:r w:rsidR="00FF5C35">
        <w:rPr>
          <w:lang w:val="fr-FR"/>
        </w:rPr>
        <w:t>s</w:t>
      </w:r>
      <w:r w:rsidRPr="00BC36F0">
        <w:rPr>
          <w:lang w:val="fr-FR"/>
        </w:rPr>
        <w:t xml:space="preserve"> PAO de HCFC en 2021, quantité de 86 pour cent inférieure à la valeur de référence des HCFC aux fins de conformité.</w:t>
      </w:r>
      <w:r w:rsidRPr="001D58E4">
        <w:rPr>
          <w:lang w:val="fr-FR"/>
        </w:rPr>
        <w:t xml:space="preserve"> </w:t>
      </w:r>
      <w:r w:rsidRPr="00BC36F0">
        <w:rPr>
          <w:lang w:val="fr-FR"/>
        </w:rPr>
        <w:t>La consommation de HCFC pour la période</w:t>
      </w:r>
      <w:r w:rsidR="001B6941">
        <w:rPr>
          <w:lang w:val="fr-FR"/>
        </w:rPr>
        <w:t xml:space="preserve"> </w:t>
      </w:r>
      <w:r w:rsidRPr="00BC36F0">
        <w:rPr>
          <w:lang w:val="fr-FR"/>
        </w:rPr>
        <w:t>2017-2021 est indiquée au tableau 1.</w:t>
      </w:r>
    </w:p>
    <w:p w14:paraId="7FD0FE20" w14:textId="58442C1E" w:rsidR="008562CC" w:rsidRPr="001D58E4" w:rsidRDefault="00BC36F0" w:rsidP="008562CC">
      <w:pPr>
        <w:pStyle w:val="Heading1"/>
        <w:numPr>
          <w:ilvl w:val="0"/>
          <w:numId w:val="0"/>
        </w:numPr>
        <w:spacing w:after="0"/>
        <w:rPr>
          <w:b/>
          <w:bCs/>
          <w:lang w:val="fr-FR"/>
        </w:rPr>
      </w:pPr>
      <w:r w:rsidRPr="00BC36F0">
        <w:rPr>
          <w:b/>
          <w:bCs/>
          <w:lang w:val="fr-FR"/>
        </w:rPr>
        <w:t>Tableau 1. Consommation de HCFC en Inde (2017-2021, données au titre de l</w:t>
      </w:r>
      <w:r w:rsidR="001B6941">
        <w:rPr>
          <w:b/>
          <w:bCs/>
          <w:lang w:val="fr-FR"/>
        </w:rPr>
        <w:t>’</w:t>
      </w:r>
      <w:r w:rsidRPr="00BC36F0">
        <w:rPr>
          <w:b/>
          <w:bCs/>
          <w:lang w:val="fr-FR"/>
        </w:rPr>
        <w:t>article 7)</w:t>
      </w:r>
    </w:p>
    <w:tbl>
      <w:tblPr>
        <w:tblW w:w="5000" w:type="pct"/>
        <w:tblLayout w:type="fixed"/>
        <w:tblLook w:val="04A0" w:firstRow="1" w:lastRow="0" w:firstColumn="1" w:lastColumn="0" w:noHBand="0" w:noVBand="1"/>
      </w:tblPr>
      <w:tblGrid>
        <w:gridCol w:w="2099"/>
        <w:gridCol w:w="1235"/>
        <w:gridCol w:w="1236"/>
        <w:gridCol w:w="1236"/>
        <w:gridCol w:w="1236"/>
        <w:gridCol w:w="1236"/>
        <w:gridCol w:w="1233"/>
      </w:tblGrid>
      <w:tr w:rsidR="008562CC" w:rsidRPr="003E392C" w14:paraId="3741B8FA" w14:textId="77777777" w:rsidTr="00BC36F0">
        <w:trPr>
          <w:tblHeader/>
        </w:trPr>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98F2F5" w14:textId="1032F7C6" w:rsidR="008562CC" w:rsidRPr="00BC36F0" w:rsidRDefault="00BC36F0" w:rsidP="00763156">
            <w:pPr>
              <w:widowControl w:val="0"/>
              <w:jc w:val="left"/>
              <w:rPr>
                <w:b/>
                <w:bCs/>
                <w:color w:val="000000"/>
                <w:sz w:val="20"/>
                <w:szCs w:val="20"/>
              </w:rPr>
            </w:pPr>
            <w:r w:rsidRPr="00BC36F0">
              <w:rPr>
                <w:b/>
                <w:bCs/>
                <w:color w:val="000000"/>
                <w:sz w:val="20"/>
                <w:szCs w:val="20"/>
                <w:lang w:val="fr-FR"/>
              </w:rPr>
              <w:t>HCFC</w:t>
            </w:r>
          </w:p>
        </w:tc>
        <w:tc>
          <w:tcPr>
            <w:tcW w:w="649" w:type="pct"/>
            <w:tcBorders>
              <w:top w:val="single" w:sz="4" w:space="0" w:color="auto"/>
              <w:left w:val="nil"/>
              <w:bottom w:val="single" w:sz="4" w:space="0" w:color="auto"/>
              <w:right w:val="single" w:sz="4" w:space="0" w:color="auto"/>
            </w:tcBorders>
            <w:shd w:val="clear" w:color="auto" w:fill="auto"/>
            <w:noWrap/>
            <w:vAlign w:val="center"/>
          </w:tcPr>
          <w:p w14:paraId="03AD73E1" w14:textId="37249E06" w:rsidR="008562CC" w:rsidRPr="003E392C" w:rsidRDefault="008562CC" w:rsidP="0027413C">
            <w:pPr>
              <w:widowControl w:val="0"/>
              <w:jc w:val="center"/>
              <w:rPr>
                <w:b/>
                <w:bCs/>
                <w:color w:val="000000"/>
                <w:sz w:val="20"/>
                <w:szCs w:val="20"/>
              </w:rPr>
            </w:pPr>
            <w:r w:rsidRPr="003E392C">
              <w:rPr>
                <w:b/>
                <w:bCs/>
                <w:color w:val="000000"/>
                <w:sz w:val="20"/>
                <w:szCs w:val="20"/>
              </w:rPr>
              <w:t>2017</w:t>
            </w:r>
          </w:p>
        </w:tc>
        <w:tc>
          <w:tcPr>
            <w:tcW w:w="650" w:type="pct"/>
            <w:tcBorders>
              <w:top w:val="single" w:sz="4" w:space="0" w:color="auto"/>
              <w:left w:val="nil"/>
              <w:bottom w:val="single" w:sz="4" w:space="0" w:color="auto"/>
              <w:right w:val="single" w:sz="4" w:space="0" w:color="auto"/>
            </w:tcBorders>
            <w:shd w:val="clear" w:color="auto" w:fill="auto"/>
            <w:noWrap/>
          </w:tcPr>
          <w:p w14:paraId="30432E2B" w14:textId="12CF195C" w:rsidR="008562CC" w:rsidRPr="003E392C" w:rsidRDefault="008562CC" w:rsidP="008562CC">
            <w:pPr>
              <w:widowControl w:val="0"/>
              <w:jc w:val="center"/>
              <w:rPr>
                <w:b/>
                <w:bCs/>
                <w:color w:val="000000"/>
                <w:sz w:val="20"/>
                <w:szCs w:val="20"/>
              </w:rPr>
            </w:pPr>
            <w:r w:rsidRPr="003E392C">
              <w:rPr>
                <w:b/>
                <w:bCs/>
                <w:color w:val="000000"/>
                <w:sz w:val="20"/>
                <w:szCs w:val="20"/>
              </w:rPr>
              <w:t>2018</w:t>
            </w:r>
          </w:p>
        </w:tc>
        <w:tc>
          <w:tcPr>
            <w:tcW w:w="650" w:type="pct"/>
            <w:tcBorders>
              <w:top w:val="single" w:sz="4" w:space="0" w:color="auto"/>
              <w:left w:val="nil"/>
              <w:bottom w:val="single" w:sz="4" w:space="0" w:color="auto"/>
              <w:right w:val="single" w:sz="4" w:space="0" w:color="auto"/>
            </w:tcBorders>
            <w:shd w:val="clear" w:color="auto" w:fill="auto"/>
            <w:noWrap/>
          </w:tcPr>
          <w:p w14:paraId="1C4F00A3" w14:textId="56752D00" w:rsidR="008562CC" w:rsidRPr="003E392C" w:rsidRDefault="008562CC" w:rsidP="008562CC">
            <w:pPr>
              <w:widowControl w:val="0"/>
              <w:jc w:val="center"/>
              <w:rPr>
                <w:b/>
                <w:bCs/>
                <w:color w:val="000000"/>
                <w:sz w:val="20"/>
                <w:szCs w:val="20"/>
              </w:rPr>
            </w:pPr>
            <w:r w:rsidRPr="003E392C">
              <w:rPr>
                <w:b/>
                <w:bCs/>
                <w:color w:val="000000"/>
                <w:sz w:val="20"/>
                <w:szCs w:val="20"/>
              </w:rPr>
              <w:t>2019</w:t>
            </w:r>
          </w:p>
        </w:tc>
        <w:tc>
          <w:tcPr>
            <w:tcW w:w="650" w:type="pct"/>
            <w:tcBorders>
              <w:top w:val="single" w:sz="4" w:space="0" w:color="auto"/>
              <w:left w:val="nil"/>
              <w:bottom w:val="single" w:sz="4" w:space="0" w:color="auto"/>
              <w:right w:val="single" w:sz="4" w:space="0" w:color="auto"/>
            </w:tcBorders>
          </w:tcPr>
          <w:p w14:paraId="1DD83EF7" w14:textId="4318876A" w:rsidR="008562CC" w:rsidRPr="003E392C" w:rsidRDefault="008562CC" w:rsidP="008562CC">
            <w:pPr>
              <w:widowControl w:val="0"/>
              <w:jc w:val="center"/>
              <w:rPr>
                <w:b/>
                <w:bCs/>
                <w:color w:val="000000"/>
                <w:sz w:val="20"/>
                <w:szCs w:val="20"/>
              </w:rPr>
            </w:pPr>
            <w:r w:rsidRPr="003E392C">
              <w:rPr>
                <w:b/>
                <w:bCs/>
                <w:color w:val="000000"/>
                <w:sz w:val="20"/>
                <w:szCs w:val="20"/>
              </w:rPr>
              <w:t>2020</w:t>
            </w:r>
          </w:p>
        </w:tc>
        <w:tc>
          <w:tcPr>
            <w:tcW w:w="650" w:type="pct"/>
            <w:tcBorders>
              <w:top w:val="single" w:sz="4" w:space="0" w:color="auto"/>
              <w:left w:val="single" w:sz="4" w:space="0" w:color="auto"/>
              <w:bottom w:val="single" w:sz="4" w:space="0" w:color="auto"/>
              <w:right w:val="single" w:sz="4" w:space="0" w:color="auto"/>
            </w:tcBorders>
          </w:tcPr>
          <w:p w14:paraId="0BF443BA" w14:textId="13BA205C" w:rsidR="008562CC" w:rsidRPr="003E392C" w:rsidRDefault="008562CC" w:rsidP="008562CC">
            <w:pPr>
              <w:widowControl w:val="0"/>
              <w:jc w:val="center"/>
              <w:rPr>
                <w:b/>
                <w:bCs/>
                <w:color w:val="000000"/>
                <w:sz w:val="20"/>
                <w:szCs w:val="20"/>
              </w:rPr>
            </w:pPr>
            <w:r w:rsidRPr="003E392C">
              <w:rPr>
                <w:b/>
                <w:bCs/>
                <w:color w:val="000000"/>
                <w:sz w:val="20"/>
                <w:szCs w:val="20"/>
              </w:rPr>
              <w:t>2021</w:t>
            </w:r>
          </w:p>
        </w:tc>
        <w:tc>
          <w:tcPr>
            <w:tcW w:w="64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700AD" w14:textId="681335C2" w:rsidR="008562CC" w:rsidRPr="00BC36F0" w:rsidRDefault="00BC36F0" w:rsidP="00763156">
            <w:pPr>
              <w:widowControl w:val="0"/>
              <w:jc w:val="center"/>
              <w:rPr>
                <w:b/>
                <w:bCs/>
                <w:color w:val="000000"/>
                <w:sz w:val="20"/>
                <w:szCs w:val="20"/>
              </w:rPr>
            </w:pPr>
            <w:r w:rsidRPr="00BC36F0">
              <w:rPr>
                <w:b/>
                <w:bCs/>
                <w:color w:val="000000"/>
                <w:sz w:val="20"/>
                <w:szCs w:val="20"/>
                <w:lang w:val="fr-FR"/>
              </w:rPr>
              <w:t>Valeur de référence</w:t>
            </w:r>
          </w:p>
        </w:tc>
      </w:tr>
      <w:tr w:rsidR="008562CC" w:rsidRPr="003E392C" w14:paraId="2123CB12" w14:textId="77777777" w:rsidTr="00BC36F0">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621746" w14:textId="05FBFDEC" w:rsidR="008562CC" w:rsidRPr="00BC36F0" w:rsidRDefault="00BC36F0" w:rsidP="00763156">
            <w:pPr>
              <w:widowControl w:val="0"/>
              <w:jc w:val="left"/>
              <w:rPr>
                <w:b/>
                <w:bCs/>
                <w:color w:val="000000"/>
                <w:sz w:val="20"/>
                <w:szCs w:val="20"/>
              </w:rPr>
            </w:pPr>
            <w:r w:rsidRPr="00BC36F0">
              <w:rPr>
                <w:b/>
                <w:bCs/>
                <w:color w:val="000000"/>
                <w:sz w:val="20"/>
                <w:szCs w:val="20"/>
                <w:lang w:val="fr-FR"/>
              </w:rPr>
              <w:t>Tonnes</w:t>
            </w:r>
            <w:r w:rsidR="001B6941">
              <w:rPr>
                <w:b/>
                <w:bCs/>
                <w:color w:val="000000"/>
                <w:sz w:val="20"/>
                <w:szCs w:val="20"/>
                <w:lang w:val="fr-FR"/>
              </w:rPr>
              <w:t xml:space="preserve"> </w:t>
            </w:r>
            <w:r w:rsidRPr="00BC36F0">
              <w:rPr>
                <w:b/>
                <w:bCs/>
                <w:color w:val="000000"/>
                <w:sz w:val="20"/>
                <w:szCs w:val="20"/>
                <w:lang w:val="fr-FR"/>
              </w:rPr>
              <w:t>métriques (tm)</w:t>
            </w:r>
          </w:p>
        </w:tc>
      </w:tr>
      <w:tr w:rsidR="008562CC" w:rsidRPr="003E392C" w14:paraId="5FEE188F" w14:textId="77777777" w:rsidTr="00BC36F0">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324814" w14:textId="4140E977" w:rsidR="008562CC" w:rsidRPr="00BC36F0" w:rsidRDefault="00BC36F0" w:rsidP="00763156">
            <w:pPr>
              <w:widowControl w:val="0"/>
              <w:jc w:val="left"/>
              <w:rPr>
                <w:color w:val="000000"/>
                <w:sz w:val="20"/>
                <w:szCs w:val="20"/>
              </w:rPr>
            </w:pPr>
            <w:r w:rsidRPr="00BC36F0">
              <w:rPr>
                <w:color w:val="000000"/>
                <w:sz w:val="20"/>
                <w:szCs w:val="20"/>
                <w:lang w:val="fr-FR"/>
              </w:rPr>
              <w:t>HCFC-22</w:t>
            </w:r>
          </w:p>
        </w:tc>
        <w:tc>
          <w:tcPr>
            <w:tcW w:w="649"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25041F9A" w14:textId="60074FE5" w:rsidR="008562CC" w:rsidRPr="003E392C" w:rsidRDefault="008562CC" w:rsidP="008562CC">
            <w:pPr>
              <w:widowControl w:val="0"/>
              <w:jc w:val="right"/>
              <w:rPr>
                <w:sz w:val="20"/>
                <w:szCs w:val="20"/>
              </w:rPr>
            </w:pPr>
            <w:r w:rsidRPr="003E392C">
              <w:rPr>
                <w:color w:val="000000"/>
                <w:sz w:val="20"/>
                <w:szCs w:val="20"/>
              </w:rPr>
              <w:t>9</w:t>
            </w:r>
            <w:r w:rsidR="00F91464">
              <w:rPr>
                <w:color w:val="000000"/>
                <w:sz w:val="20"/>
                <w:szCs w:val="20"/>
              </w:rPr>
              <w:t> </w:t>
            </w:r>
            <w:r w:rsidRPr="003E392C">
              <w:rPr>
                <w:color w:val="000000"/>
                <w:sz w:val="20"/>
                <w:szCs w:val="20"/>
              </w:rPr>
              <w:t>376</w:t>
            </w:r>
            <w:r w:rsidR="00D43652">
              <w:rPr>
                <w:color w:val="000000"/>
                <w:sz w:val="20"/>
                <w:szCs w:val="20"/>
              </w:rPr>
              <w:t>,</w:t>
            </w:r>
            <w:r w:rsidRPr="003E392C">
              <w:rPr>
                <w:color w:val="000000"/>
                <w:sz w:val="20"/>
                <w:szCs w:val="20"/>
              </w:rPr>
              <w:t>95</w:t>
            </w:r>
          </w:p>
        </w:tc>
        <w:tc>
          <w:tcPr>
            <w:tcW w:w="650" w:type="pct"/>
            <w:tcBorders>
              <w:top w:val="single" w:sz="4" w:space="0" w:color="auto"/>
              <w:left w:val="nil"/>
              <w:bottom w:val="single" w:sz="4" w:space="0" w:color="auto"/>
              <w:right w:val="single" w:sz="4" w:space="0" w:color="auto"/>
            </w:tcBorders>
            <w:noWrap/>
            <w:tcMar>
              <w:left w:w="115" w:type="dxa"/>
              <w:right w:w="173" w:type="dxa"/>
            </w:tcMar>
          </w:tcPr>
          <w:p w14:paraId="2A3D25FF" w14:textId="3C8AD210" w:rsidR="008562CC" w:rsidRPr="003E392C" w:rsidRDefault="008562CC" w:rsidP="008562CC">
            <w:pPr>
              <w:widowControl w:val="0"/>
              <w:jc w:val="right"/>
              <w:rPr>
                <w:sz w:val="20"/>
                <w:szCs w:val="20"/>
              </w:rPr>
            </w:pPr>
            <w:r w:rsidRPr="003E392C">
              <w:rPr>
                <w:color w:val="000000"/>
                <w:sz w:val="20"/>
                <w:szCs w:val="20"/>
              </w:rPr>
              <w:t>9</w:t>
            </w:r>
            <w:r w:rsidR="00F91464">
              <w:rPr>
                <w:color w:val="000000"/>
                <w:sz w:val="20"/>
                <w:szCs w:val="20"/>
              </w:rPr>
              <w:t> </w:t>
            </w:r>
            <w:r w:rsidRPr="003E392C">
              <w:rPr>
                <w:color w:val="000000"/>
                <w:sz w:val="20"/>
                <w:szCs w:val="20"/>
              </w:rPr>
              <w:t>936</w:t>
            </w:r>
            <w:r w:rsidR="00D43652">
              <w:rPr>
                <w:color w:val="000000"/>
                <w:sz w:val="20"/>
                <w:szCs w:val="20"/>
              </w:rPr>
              <w:t>,</w:t>
            </w:r>
            <w:r w:rsidRPr="003E392C">
              <w:rPr>
                <w:color w:val="000000"/>
                <w:sz w:val="20"/>
                <w:szCs w:val="20"/>
              </w:rPr>
              <w:t>76</w:t>
            </w:r>
          </w:p>
        </w:tc>
        <w:tc>
          <w:tcPr>
            <w:tcW w:w="650" w:type="pct"/>
            <w:tcBorders>
              <w:top w:val="nil"/>
              <w:left w:val="single" w:sz="4" w:space="0" w:color="auto"/>
              <w:bottom w:val="single" w:sz="4" w:space="0" w:color="auto"/>
              <w:right w:val="single" w:sz="4" w:space="0" w:color="auto"/>
            </w:tcBorders>
            <w:noWrap/>
            <w:tcMar>
              <w:left w:w="115" w:type="dxa"/>
              <w:right w:w="173" w:type="dxa"/>
            </w:tcMar>
          </w:tcPr>
          <w:p w14:paraId="06E77351" w14:textId="6754BA5D" w:rsidR="008562CC" w:rsidRPr="003E392C" w:rsidRDefault="008562CC" w:rsidP="008562CC">
            <w:pPr>
              <w:widowControl w:val="0"/>
              <w:jc w:val="right"/>
              <w:rPr>
                <w:color w:val="000000"/>
                <w:sz w:val="20"/>
                <w:szCs w:val="20"/>
              </w:rPr>
            </w:pPr>
            <w:r w:rsidRPr="003E392C">
              <w:rPr>
                <w:color w:val="000000"/>
                <w:sz w:val="20"/>
                <w:szCs w:val="20"/>
              </w:rPr>
              <w:t>9</w:t>
            </w:r>
            <w:r w:rsidR="00F91464">
              <w:rPr>
                <w:color w:val="000000"/>
                <w:sz w:val="20"/>
                <w:szCs w:val="20"/>
              </w:rPr>
              <w:t> </w:t>
            </w:r>
            <w:r w:rsidRPr="003E392C">
              <w:rPr>
                <w:color w:val="000000"/>
                <w:sz w:val="20"/>
                <w:szCs w:val="20"/>
              </w:rPr>
              <w:t>988</w:t>
            </w:r>
            <w:r w:rsidR="00D43652">
              <w:rPr>
                <w:color w:val="000000"/>
                <w:sz w:val="20"/>
                <w:szCs w:val="20"/>
              </w:rPr>
              <w:t>,</w:t>
            </w:r>
            <w:r w:rsidRPr="003E392C">
              <w:rPr>
                <w:color w:val="000000"/>
                <w:sz w:val="20"/>
                <w:szCs w:val="20"/>
              </w:rPr>
              <w:t>45</w:t>
            </w:r>
          </w:p>
        </w:tc>
        <w:tc>
          <w:tcPr>
            <w:tcW w:w="650" w:type="pct"/>
            <w:tcBorders>
              <w:top w:val="single" w:sz="4" w:space="0" w:color="auto"/>
              <w:left w:val="nil"/>
              <w:bottom w:val="single" w:sz="4" w:space="0" w:color="auto"/>
              <w:right w:val="single" w:sz="4" w:space="0" w:color="auto"/>
            </w:tcBorders>
            <w:tcMar>
              <w:left w:w="115" w:type="dxa"/>
              <w:right w:w="173" w:type="dxa"/>
            </w:tcMar>
          </w:tcPr>
          <w:p w14:paraId="783FAF6E" w14:textId="65879886" w:rsidR="008562CC" w:rsidRPr="003E392C" w:rsidRDefault="00986CDD" w:rsidP="008562CC">
            <w:pPr>
              <w:widowControl w:val="0"/>
              <w:jc w:val="right"/>
              <w:rPr>
                <w:color w:val="000000"/>
                <w:sz w:val="20"/>
                <w:szCs w:val="20"/>
              </w:rPr>
            </w:pPr>
            <w:r w:rsidRPr="003E392C">
              <w:rPr>
                <w:color w:val="000000"/>
                <w:sz w:val="20"/>
                <w:szCs w:val="20"/>
              </w:rPr>
              <w:t>5</w:t>
            </w:r>
            <w:r w:rsidR="00F91464">
              <w:rPr>
                <w:color w:val="000000"/>
                <w:sz w:val="20"/>
                <w:szCs w:val="20"/>
              </w:rPr>
              <w:t> </w:t>
            </w:r>
            <w:r w:rsidRPr="003E392C">
              <w:rPr>
                <w:color w:val="000000"/>
                <w:sz w:val="20"/>
                <w:szCs w:val="20"/>
              </w:rPr>
              <w:t>404</w:t>
            </w:r>
            <w:r w:rsidR="00D43652">
              <w:rPr>
                <w:color w:val="000000"/>
                <w:sz w:val="20"/>
                <w:szCs w:val="20"/>
              </w:rPr>
              <w:t>,</w:t>
            </w:r>
            <w:r w:rsidRPr="003E392C">
              <w:rPr>
                <w:color w:val="000000"/>
                <w:sz w:val="20"/>
                <w:szCs w:val="20"/>
              </w:rPr>
              <w:t>19</w:t>
            </w:r>
          </w:p>
        </w:tc>
        <w:tc>
          <w:tcPr>
            <w:tcW w:w="650" w:type="pct"/>
            <w:tcBorders>
              <w:top w:val="nil"/>
              <w:left w:val="single" w:sz="4" w:space="0" w:color="auto"/>
              <w:bottom w:val="single" w:sz="4" w:space="0" w:color="auto"/>
              <w:right w:val="single" w:sz="4" w:space="0" w:color="auto"/>
            </w:tcBorders>
            <w:tcMar>
              <w:left w:w="115" w:type="dxa"/>
              <w:right w:w="173" w:type="dxa"/>
            </w:tcMar>
          </w:tcPr>
          <w:p w14:paraId="3E3A1A54" w14:textId="17190B76" w:rsidR="008562CC" w:rsidRPr="003E392C" w:rsidRDefault="004E0546" w:rsidP="008562CC">
            <w:pPr>
              <w:widowControl w:val="0"/>
              <w:jc w:val="right"/>
              <w:rPr>
                <w:color w:val="000000"/>
                <w:sz w:val="20"/>
                <w:szCs w:val="20"/>
              </w:rPr>
            </w:pPr>
            <w:r w:rsidRPr="003E392C">
              <w:rPr>
                <w:color w:val="000000"/>
                <w:sz w:val="20"/>
                <w:szCs w:val="20"/>
              </w:rPr>
              <w:t>4</w:t>
            </w:r>
            <w:r w:rsidR="00F91464">
              <w:rPr>
                <w:color w:val="000000"/>
                <w:sz w:val="20"/>
                <w:szCs w:val="20"/>
              </w:rPr>
              <w:t> </w:t>
            </w:r>
            <w:r w:rsidRPr="003E392C">
              <w:rPr>
                <w:color w:val="000000"/>
                <w:sz w:val="20"/>
                <w:szCs w:val="20"/>
              </w:rPr>
              <w:t>278</w:t>
            </w:r>
            <w:r w:rsidR="00D43652">
              <w:rPr>
                <w:color w:val="000000"/>
                <w:sz w:val="20"/>
                <w:szCs w:val="20"/>
              </w:rPr>
              <w:t>,</w:t>
            </w:r>
            <w:r w:rsidRPr="003E392C">
              <w:rPr>
                <w:color w:val="000000"/>
                <w:sz w:val="20"/>
                <w:szCs w:val="20"/>
              </w:rPr>
              <w:t>99</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5610DCA9" w14:textId="4E3B8A56" w:rsidR="008562CC" w:rsidRPr="003E392C" w:rsidRDefault="008562CC" w:rsidP="008562CC">
            <w:pPr>
              <w:widowControl w:val="0"/>
              <w:jc w:val="right"/>
              <w:rPr>
                <w:color w:val="000000"/>
                <w:sz w:val="20"/>
                <w:szCs w:val="20"/>
              </w:rPr>
            </w:pPr>
            <w:r w:rsidRPr="003E392C">
              <w:rPr>
                <w:color w:val="000000" w:themeColor="text1"/>
                <w:sz w:val="20"/>
                <w:szCs w:val="20"/>
              </w:rPr>
              <w:t>10</w:t>
            </w:r>
            <w:r w:rsidR="00F91464">
              <w:rPr>
                <w:color w:val="000000" w:themeColor="text1"/>
                <w:sz w:val="20"/>
                <w:szCs w:val="20"/>
              </w:rPr>
              <w:t> </w:t>
            </w:r>
            <w:r w:rsidRPr="003E392C">
              <w:rPr>
                <w:color w:val="000000" w:themeColor="text1"/>
                <w:sz w:val="20"/>
                <w:szCs w:val="20"/>
              </w:rPr>
              <w:t>944</w:t>
            </w:r>
            <w:r w:rsidR="00D43652">
              <w:rPr>
                <w:color w:val="000000" w:themeColor="text1"/>
                <w:sz w:val="20"/>
                <w:szCs w:val="20"/>
              </w:rPr>
              <w:t>,</w:t>
            </w:r>
            <w:r w:rsidRPr="003E392C">
              <w:rPr>
                <w:color w:val="000000" w:themeColor="text1"/>
                <w:sz w:val="20"/>
                <w:szCs w:val="20"/>
              </w:rPr>
              <w:t>7</w:t>
            </w:r>
          </w:p>
        </w:tc>
      </w:tr>
      <w:tr w:rsidR="008562CC" w:rsidRPr="003E392C" w14:paraId="56AB2EFA" w14:textId="77777777" w:rsidTr="00BC36F0">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3105A2" w14:textId="0036DEB8" w:rsidR="008562CC" w:rsidRPr="00BC36F0" w:rsidRDefault="00BC36F0" w:rsidP="00763156">
            <w:pPr>
              <w:widowControl w:val="0"/>
              <w:jc w:val="left"/>
              <w:rPr>
                <w:color w:val="000000"/>
                <w:sz w:val="20"/>
                <w:szCs w:val="20"/>
              </w:rPr>
            </w:pPr>
            <w:r w:rsidRPr="00BC36F0">
              <w:rPr>
                <w:color w:val="000000"/>
                <w:sz w:val="20"/>
                <w:szCs w:val="20"/>
                <w:lang w:val="fr-FR"/>
              </w:rPr>
              <w:t>HCFC-123</w:t>
            </w:r>
          </w:p>
        </w:tc>
        <w:tc>
          <w:tcPr>
            <w:tcW w:w="649"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0FB1EFF8" w14:textId="1DCE1228" w:rsidR="008562CC" w:rsidRPr="003E392C" w:rsidRDefault="008562CC" w:rsidP="008562CC">
            <w:pPr>
              <w:widowControl w:val="0"/>
              <w:jc w:val="right"/>
              <w:rPr>
                <w:sz w:val="20"/>
                <w:szCs w:val="20"/>
              </w:rPr>
            </w:pPr>
            <w:r w:rsidRPr="003E392C">
              <w:rPr>
                <w:color w:val="000000"/>
                <w:sz w:val="20"/>
                <w:szCs w:val="20"/>
              </w:rPr>
              <w:t>253</w:t>
            </w:r>
            <w:r w:rsidR="00D43652">
              <w:rPr>
                <w:color w:val="000000"/>
                <w:sz w:val="20"/>
                <w:szCs w:val="20"/>
              </w:rPr>
              <w:t>,</w:t>
            </w:r>
            <w:r w:rsidRPr="003E392C">
              <w:rPr>
                <w:color w:val="000000"/>
                <w:sz w:val="20"/>
                <w:szCs w:val="20"/>
              </w:rPr>
              <w:t>47</w:t>
            </w:r>
          </w:p>
        </w:tc>
        <w:tc>
          <w:tcPr>
            <w:tcW w:w="650" w:type="pct"/>
            <w:tcBorders>
              <w:top w:val="single" w:sz="4" w:space="0" w:color="auto"/>
              <w:left w:val="nil"/>
              <w:bottom w:val="single" w:sz="4" w:space="0" w:color="auto"/>
              <w:right w:val="single" w:sz="4" w:space="0" w:color="auto"/>
            </w:tcBorders>
            <w:noWrap/>
            <w:tcMar>
              <w:left w:w="115" w:type="dxa"/>
              <w:right w:w="173" w:type="dxa"/>
            </w:tcMar>
          </w:tcPr>
          <w:p w14:paraId="384FC7F3" w14:textId="309EBBC9" w:rsidR="008562CC" w:rsidRPr="003E392C" w:rsidRDefault="008562CC" w:rsidP="008562CC">
            <w:pPr>
              <w:widowControl w:val="0"/>
              <w:jc w:val="right"/>
              <w:rPr>
                <w:sz w:val="20"/>
                <w:szCs w:val="20"/>
              </w:rPr>
            </w:pPr>
            <w:r w:rsidRPr="003E392C">
              <w:rPr>
                <w:color w:val="000000"/>
                <w:sz w:val="20"/>
                <w:szCs w:val="20"/>
              </w:rPr>
              <w:t>82</w:t>
            </w:r>
            <w:r w:rsidR="00D43652">
              <w:rPr>
                <w:color w:val="000000"/>
                <w:sz w:val="20"/>
                <w:szCs w:val="20"/>
              </w:rPr>
              <w:t>,</w:t>
            </w:r>
            <w:r w:rsidRPr="003E392C">
              <w:rPr>
                <w:color w:val="000000"/>
                <w:sz w:val="20"/>
                <w:szCs w:val="20"/>
              </w:rPr>
              <w:t>38</w:t>
            </w:r>
          </w:p>
        </w:tc>
        <w:tc>
          <w:tcPr>
            <w:tcW w:w="650" w:type="pct"/>
            <w:tcBorders>
              <w:top w:val="nil"/>
              <w:left w:val="single" w:sz="4" w:space="0" w:color="auto"/>
              <w:bottom w:val="single" w:sz="4" w:space="0" w:color="auto"/>
              <w:right w:val="single" w:sz="4" w:space="0" w:color="auto"/>
            </w:tcBorders>
            <w:noWrap/>
            <w:tcMar>
              <w:left w:w="115" w:type="dxa"/>
              <w:right w:w="173" w:type="dxa"/>
            </w:tcMar>
          </w:tcPr>
          <w:p w14:paraId="67B67A5C" w14:textId="3B6C5E8D" w:rsidR="008562CC" w:rsidRPr="003E392C" w:rsidRDefault="008562CC" w:rsidP="008562CC">
            <w:pPr>
              <w:widowControl w:val="0"/>
              <w:jc w:val="right"/>
              <w:rPr>
                <w:color w:val="000000"/>
                <w:sz w:val="20"/>
                <w:szCs w:val="20"/>
              </w:rPr>
            </w:pPr>
            <w:r w:rsidRPr="003E392C">
              <w:rPr>
                <w:color w:val="000000"/>
                <w:sz w:val="20"/>
                <w:szCs w:val="20"/>
              </w:rPr>
              <w:t>77</w:t>
            </w:r>
            <w:r w:rsidR="00D43652">
              <w:rPr>
                <w:color w:val="000000"/>
                <w:sz w:val="20"/>
                <w:szCs w:val="20"/>
              </w:rPr>
              <w:t>,</w:t>
            </w:r>
            <w:r w:rsidRPr="003E392C">
              <w:rPr>
                <w:color w:val="000000"/>
                <w:sz w:val="20"/>
                <w:szCs w:val="20"/>
              </w:rPr>
              <w:t>48</w:t>
            </w:r>
          </w:p>
        </w:tc>
        <w:tc>
          <w:tcPr>
            <w:tcW w:w="650" w:type="pct"/>
            <w:tcBorders>
              <w:top w:val="single" w:sz="4" w:space="0" w:color="auto"/>
              <w:left w:val="nil"/>
              <w:bottom w:val="single" w:sz="4" w:space="0" w:color="auto"/>
              <w:right w:val="single" w:sz="4" w:space="0" w:color="auto"/>
            </w:tcBorders>
            <w:tcMar>
              <w:left w:w="115" w:type="dxa"/>
              <w:right w:w="173" w:type="dxa"/>
            </w:tcMar>
          </w:tcPr>
          <w:p w14:paraId="5E810764" w14:textId="4EA38349" w:rsidR="008562CC" w:rsidRPr="003E392C" w:rsidRDefault="00986CDD" w:rsidP="008562CC">
            <w:pPr>
              <w:widowControl w:val="0"/>
              <w:jc w:val="right"/>
              <w:rPr>
                <w:color w:val="000000"/>
                <w:sz w:val="20"/>
                <w:szCs w:val="20"/>
              </w:rPr>
            </w:pPr>
            <w:r w:rsidRPr="003E392C">
              <w:rPr>
                <w:color w:val="000000"/>
                <w:sz w:val="20"/>
                <w:szCs w:val="20"/>
              </w:rPr>
              <w:t>12</w:t>
            </w:r>
            <w:r w:rsidR="00D43652">
              <w:rPr>
                <w:color w:val="000000"/>
                <w:sz w:val="20"/>
                <w:szCs w:val="20"/>
              </w:rPr>
              <w:t>,</w:t>
            </w:r>
            <w:r w:rsidRPr="003E392C">
              <w:rPr>
                <w:color w:val="000000"/>
                <w:sz w:val="20"/>
                <w:szCs w:val="20"/>
              </w:rPr>
              <w:t>99</w:t>
            </w:r>
          </w:p>
        </w:tc>
        <w:tc>
          <w:tcPr>
            <w:tcW w:w="650" w:type="pct"/>
            <w:tcBorders>
              <w:top w:val="nil"/>
              <w:left w:val="single" w:sz="4" w:space="0" w:color="auto"/>
              <w:bottom w:val="single" w:sz="4" w:space="0" w:color="auto"/>
              <w:right w:val="single" w:sz="4" w:space="0" w:color="auto"/>
            </w:tcBorders>
            <w:tcMar>
              <w:left w:w="115" w:type="dxa"/>
              <w:right w:w="173" w:type="dxa"/>
            </w:tcMar>
          </w:tcPr>
          <w:p w14:paraId="17057DB8" w14:textId="2C1C0BE2" w:rsidR="008562CC" w:rsidRPr="003E392C" w:rsidRDefault="004E0546" w:rsidP="008562CC">
            <w:pPr>
              <w:widowControl w:val="0"/>
              <w:jc w:val="right"/>
              <w:rPr>
                <w:color w:val="000000"/>
                <w:sz w:val="20"/>
                <w:szCs w:val="20"/>
              </w:rPr>
            </w:pPr>
            <w:r w:rsidRPr="003E392C">
              <w:rPr>
                <w:color w:val="000000"/>
                <w:sz w:val="20"/>
                <w:szCs w:val="20"/>
              </w:rPr>
              <w:t>47</w:t>
            </w:r>
            <w:r w:rsidR="00D43652">
              <w:rPr>
                <w:color w:val="000000"/>
                <w:sz w:val="20"/>
                <w:szCs w:val="20"/>
              </w:rPr>
              <w:t>,</w:t>
            </w:r>
            <w:r w:rsidRPr="003E392C">
              <w:rPr>
                <w:color w:val="000000"/>
                <w:sz w:val="20"/>
                <w:szCs w:val="20"/>
              </w:rPr>
              <w:t>19</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48B4AF05" w14:textId="7229F33E" w:rsidR="008562CC" w:rsidRPr="003E392C" w:rsidRDefault="008562CC" w:rsidP="008562CC">
            <w:pPr>
              <w:widowControl w:val="0"/>
              <w:jc w:val="right"/>
              <w:rPr>
                <w:color w:val="000000"/>
                <w:sz w:val="20"/>
                <w:szCs w:val="20"/>
              </w:rPr>
            </w:pPr>
            <w:r w:rsidRPr="003E392C">
              <w:rPr>
                <w:color w:val="000000" w:themeColor="text1"/>
                <w:sz w:val="20"/>
                <w:szCs w:val="20"/>
              </w:rPr>
              <w:t>176</w:t>
            </w:r>
            <w:r w:rsidR="00D43652">
              <w:rPr>
                <w:color w:val="000000" w:themeColor="text1"/>
                <w:sz w:val="20"/>
                <w:szCs w:val="20"/>
              </w:rPr>
              <w:t>,</w:t>
            </w:r>
            <w:r w:rsidRPr="003E392C">
              <w:rPr>
                <w:color w:val="000000" w:themeColor="text1"/>
                <w:sz w:val="20"/>
                <w:szCs w:val="20"/>
              </w:rPr>
              <w:t>5</w:t>
            </w:r>
          </w:p>
        </w:tc>
      </w:tr>
      <w:tr w:rsidR="008562CC" w:rsidRPr="003E392C" w14:paraId="27A8F4AA" w14:textId="77777777" w:rsidTr="00BC36F0">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3616B3" w14:textId="40416CAC" w:rsidR="008562CC" w:rsidRPr="00BC36F0" w:rsidRDefault="00BC36F0" w:rsidP="00763156">
            <w:pPr>
              <w:widowControl w:val="0"/>
              <w:jc w:val="left"/>
              <w:rPr>
                <w:color w:val="000000"/>
                <w:sz w:val="20"/>
                <w:szCs w:val="20"/>
              </w:rPr>
            </w:pPr>
            <w:r w:rsidRPr="00BC36F0">
              <w:rPr>
                <w:color w:val="000000"/>
                <w:sz w:val="20"/>
                <w:szCs w:val="20"/>
                <w:lang w:val="fr-FR"/>
              </w:rPr>
              <w:t>HCFC-141b</w:t>
            </w:r>
          </w:p>
        </w:tc>
        <w:tc>
          <w:tcPr>
            <w:tcW w:w="649"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36117764" w14:textId="271BFAC5" w:rsidR="008562CC" w:rsidRPr="003E392C" w:rsidRDefault="008562CC" w:rsidP="008562CC">
            <w:pPr>
              <w:widowControl w:val="0"/>
              <w:jc w:val="right"/>
              <w:rPr>
                <w:sz w:val="20"/>
                <w:szCs w:val="20"/>
              </w:rPr>
            </w:pPr>
            <w:r w:rsidRPr="003E392C">
              <w:rPr>
                <w:color w:val="000000"/>
                <w:sz w:val="20"/>
                <w:szCs w:val="20"/>
              </w:rPr>
              <w:t>2</w:t>
            </w:r>
            <w:r w:rsidR="00F91464">
              <w:rPr>
                <w:color w:val="000000"/>
                <w:sz w:val="20"/>
                <w:szCs w:val="20"/>
              </w:rPr>
              <w:t> </w:t>
            </w:r>
            <w:r w:rsidRPr="003E392C">
              <w:rPr>
                <w:color w:val="000000"/>
                <w:sz w:val="20"/>
                <w:szCs w:val="20"/>
              </w:rPr>
              <w:t>526</w:t>
            </w:r>
            <w:r w:rsidR="00D43652">
              <w:rPr>
                <w:color w:val="000000"/>
                <w:sz w:val="20"/>
                <w:szCs w:val="20"/>
              </w:rPr>
              <w:t>,</w:t>
            </w:r>
            <w:r w:rsidRPr="003E392C">
              <w:rPr>
                <w:color w:val="000000"/>
                <w:sz w:val="20"/>
                <w:szCs w:val="20"/>
              </w:rPr>
              <w:t>25</w:t>
            </w:r>
          </w:p>
        </w:tc>
        <w:tc>
          <w:tcPr>
            <w:tcW w:w="650" w:type="pct"/>
            <w:tcBorders>
              <w:top w:val="single" w:sz="4" w:space="0" w:color="auto"/>
              <w:left w:val="nil"/>
              <w:bottom w:val="single" w:sz="4" w:space="0" w:color="auto"/>
              <w:right w:val="single" w:sz="4" w:space="0" w:color="auto"/>
            </w:tcBorders>
            <w:noWrap/>
            <w:tcMar>
              <w:left w:w="115" w:type="dxa"/>
              <w:right w:w="173" w:type="dxa"/>
            </w:tcMar>
          </w:tcPr>
          <w:p w14:paraId="571E112B" w14:textId="2501E184" w:rsidR="008562CC" w:rsidRPr="003E392C" w:rsidRDefault="008562CC" w:rsidP="008562CC">
            <w:pPr>
              <w:widowControl w:val="0"/>
              <w:jc w:val="right"/>
              <w:rPr>
                <w:sz w:val="20"/>
                <w:szCs w:val="20"/>
              </w:rPr>
            </w:pPr>
            <w:r w:rsidRPr="003E392C">
              <w:rPr>
                <w:color w:val="000000"/>
                <w:sz w:val="20"/>
                <w:szCs w:val="20"/>
              </w:rPr>
              <w:t>2</w:t>
            </w:r>
            <w:r w:rsidR="00F91464">
              <w:rPr>
                <w:color w:val="000000"/>
                <w:sz w:val="20"/>
                <w:szCs w:val="20"/>
              </w:rPr>
              <w:t> </w:t>
            </w:r>
            <w:r w:rsidRPr="003E392C">
              <w:rPr>
                <w:color w:val="000000"/>
                <w:sz w:val="20"/>
                <w:szCs w:val="20"/>
              </w:rPr>
              <w:t>896</w:t>
            </w:r>
            <w:r w:rsidR="00D43652">
              <w:rPr>
                <w:color w:val="000000"/>
                <w:sz w:val="20"/>
                <w:szCs w:val="20"/>
              </w:rPr>
              <w:t>,</w:t>
            </w:r>
            <w:r w:rsidRPr="003E392C">
              <w:rPr>
                <w:color w:val="000000"/>
                <w:sz w:val="20"/>
                <w:szCs w:val="20"/>
              </w:rPr>
              <w:t>29</w:t>
            </w:r>
          </w:p>
        </w:tc>
        <w:tc>
          <w:tcPr>
            <w:tcW w:w="650" w:type="pct"/>
            <w:tcBorders>
              <w:top w:val="nil"/>
              <w:left w:val="single" w:sz="4" w:space="0" w:color="auto"/>
              <w:bottom w:val="single" w:sz="4" w:space="0" w:color="auto"/>
              <w:right w:val="single" w:sz="4" w:space="0" w:color="auto"/>
            </w:tcBorders>
            <w:noWrap/>
            <w:tcMar>
              <w:left w:w="115" w:type="dxa"/>
              <w:right w:w="173" w:type="dxa"/>
            </w:tcMar>
          </w:tcPr>
          <w:p w14:paraId="37857EAE" w14:textId="1D96AE06" w:rsidR="008562CC" w:rsidRPr="003E392C" w:rsidRDefault="008562CC" w:rsidP="008562CC">
            <w:pPr>
              <w:widowControl w:val="0"/>
              <w:jc w:val="right"/>
              <w:rPr>
                <w:color w:val="000000"/>
                <w:sz w:val="20"/>
                <w:szCs w:val="20"/>
              </w:rPr>
            </w:pPr>
            <w:r w:rsidRPr="003E392C">
              <w:rPr>
                <w:color w:val="000000"/>
                <w:sz w:val="20"/>
                <w:szCs w:val="20"/>
              </w:rPr>
              <w:t>3</w:t>
            </w:r>
            <w:r w:rsidR="00F91464">
              <w:rPr>
                <w:color w:val="000000"/>
                <w:sz w:val="20"/>
                <w:szCs w:val="20"/>
              </w:rPr>
              <w:t> </w:t>
            </w:r>
            <w:r w:rsidRPr="003E392C">
              <w:rPr>
                <w:color w:val="000000"/>
                <w:sz w:val="20"/>
                <w:szCs w:val="20"/>
              </w:rPr>
              <w:t>494</w:t>
            </w:r>
            <w:r w:rsidR="00D43652">
              <w:rPr>
                <w:color w:val="000000"/>
                <w:sz w:val="20"/>
                <w:szCs w:val="20"/>
              </w:rPr>
              <w:t>,</w:t>
            </w:r>
            <w:r w:rsidRPr="003E392C">
              <w:rPr>
                <w:color w:val="000000"/>
                <w:sz w:val="20"/>
                <w:szCs w:val="20"/>
              </w:rPr>
              <w:t>18</w:t>
            </w:r>
          </w:p>
        </w:tc>
        <w:tc>
          <w:tcPr>
            <w:tcW w:w="650" w:type="pct"/>
            <w:tcBorders>
              <w:top w:val="single" w:sz="4" w:space="0" w:color="auto"/>
              <w:left w:val="nil"/>
              <w:bottom w:val="single" w:sz="4" w:space="0" w:color="auto"/>
              <w:right w:val="single" w:sz="4" w:space="0" w:color="auto"/>
            </w:tcBorders>
            <w:shd w:val="clear" w:color="auto" w:fill="auto"/>
            <w:tcMar>
              <w:left w:w="115" w:type="dxa"/>
              <w:right w:w="173" w:type="dxa"/>
            </w:tcMar>
          </w:tcPr>
          <w:p w14:paraId="1759ADCF" w14:textId="4425FCF0" w:rsidR="008562CC" w:rsidRPr="003E392C" w:rsidRDefault="00A626EA" w:rsidP="008562CC">
            <w:pPr>
              <w:widowControl w:val="0"/>
              <w:jc w:val="right"/>
              <w:rPr>
                <w:color w:val="000000"/>
                <w:sz w:val="20"/>
                <w:szCs w:val="20"/>
              </w:rPr>
            </w:pPr>
            <w:r w:rsidRPr="003E392C">
              <w:rPr>
                <w:color w:val="000000"/>
                <w:sz w:val="20"/>
                <w:szCs w:val="20"/>
              </w:rPr>
              <w:t>0</w:t>
            </w:r>
            <w:r w:rsidR="00D43652">
              <w:rPr>
                <w:color w:val="000000"/>
                <w:sz w:val="20"/>
                <w:szCs w:val="20"/>
              </w:rPr>
              <w:t>,</w:t>
            </w:r>
            <w:r w:rsidRPr="003E392C">
              <w:rPr>
                <w:color w:val="000000"/>
                <w:sz w:val="20"/>
                <w:szCs w:val="20"/>
              </w:rPr>
              <w:t>00</w:t>
            </w:r>
          </w:p>
        </w:tc>
        <w:tc>
          <w:tcPr>
            <w:tcW w:w="650" w:type="pct"/>
            <w:tcBorders>
              <w:top w:val="nil"/>
              <w:left w:val="single" w:sz="4" w:space="0" w:color="auto"/>
              <w:bottom w:val="single" w:sz="4" w:space="0" w:color="auto"/>
              <w:right w:val="single" w:sz="4" w:space="0" w:color="auto"/>
            </w:tcBorders>
            <w:shd w:val="clear" w:color="auto" w:fill="auto"/>
            <w:tcMar>
              <w:left w:w="115" w:type="dxa"/>
              <w:right w:w="173" w:type="dxa"/>
            </w:tcMar>
          </w:tcPr>
          <w:p w14:paraId="666D9472" w14:textId="4C9A5C9C" w:rsidR="008562CC" w:rsidRPr="003E392C" w:rsidRDefault="004E0546" w:rsidP="008562CC">
            <w:pPr>
              <w:widowControl w:val="0"/>
              <w:jc w:val="right"/>
              <w:rPr>
                <w:color w:val="000000"/>
                <w:sz w:val="20"/>
                <w:szCs w:val="20"/>
              </w:rPr>
            </w:pPr>
            <w:r w:rsidRPr="003E392C">
              <w:rPr>
                <w:color w:val="000000"/>
                <w:sz w:val="20"/>
                <w:szCs w:val="20"/>
              </w:rPr>
              <w:t>0</w:t>
            </w:r>
            <w:r w:rsidR="00D43652">
              <w:rPr>
                <w:color w:val="000000"/>
                <w:sz w:val="20"/>
                <w:szCs w:val="20"/>
              </w:rPr>
              <w:t>,</w:t>
            </w:r>
            <w:r w:rsidRPr="003E392C">
              <w:rPr>
                <w:color w:val="000000"/>
                <w:sz w:val="20"/>
                <w:szCs w:val="20"/>
              </w:rPr>
              <w:t>00</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14E4C6BD" w14:textId="180C43C1" w:rsidR="008562CC" w:rsidRPr="003E392C" w:rsidRDefault="008562CC" w:rsidP="008562CC">
            <w:pPr>
              <w:widowControl w:val="0"/>
              <w:jc w:val="right"/>
              <w:rPr>
                <w:color w:val="000000"/>
                <w:sz w:val="20"/>
                <w:szCs w:val="20"/>
              </w:rPr>
            </w:pPr>
            <w:r w:rsidRPr="003E392C">
              <w:rPr>
                <w:color w:val="000000" w:themeColor="text1"/>
                <w:sz w:val="20"/>
                <w:szCs w:val="20"/>
              </w:rPr>
              <w:t>7</w:t>
            </w:r>
            <w:r w:rsidR="00F91464">
              <w:rPr>
                <w:color w:val="000000" w:themeColor="text1"/>
                <w:sz w:val="20"/>
                <w:szCs w:val="20"/>
              </w:rPr>
              <w:t> </w:t>
            </w:r>
            <w:r w:rsidRPr="003E392C">
              <w:rPr>
                <w:color w:val="000000" w:themeColor="text1"/>
                <w:sz w:val="20"/>
                <w:szCs w:val="20"/>
              </w:rPr>
              <w:t>868</w:t>
            </w:r>
            <w:r w:rsidR="00D43652">
              <w:rPr>
                <w:color w:val="000000" w:themeColor="text1"/>
                <w:sz w:val="20"/>
                <w:szCs w:val="20"/>
              </w:rPr>
              <w:t>,</w:t>
            </w:r>
            <w:r w:rsidRPr="003E392C">
              <w:rPr>
                <w:color w:val="000000" w:themeColor="text1"/>
                <w:sz w:val="20"/>
                <w:szCs w:val="20"/>
              </w:rPr>
              <w:t>4</w:t>
            </w:r>
          </w:p>
        </w:tc>
      </w:tr>
      <w:tr w:rsidR="008562CC" w:rsidRPr="003E392C" w14:paraId="34FF1F06" w14:textId="77777777" w:rsidTr="00BC36F0">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BED37C" w14:textId="07DE6F1F" w:rsidR="008562CC" w:rsidRPr="00BC36F0" w:rsidRDefault="00BC36F0" w:rsidP="00763156">
            <w:pPr>
              <w:widowControl w:val="0"/>
              <w:jc w:val="left"/>
              <w:rPr>
                <w:color w:val="000000"/>
                <w:sz w:val="20"/>
                <w:szCs w:val="20"/>
              </w:rPr>
            </w:pPr>
            <w:r w:rsidRPr="00BC36F0">
              <w:rPr>
                <w:color w:val="000000"/>
                <w:sz w:val="20"/>
                <w:szCs w:val="20"/>
                <w:lang w:val="fr-FR"/>
              </w:rPr>
              <w:t>HCFC-142b</w:t>
            </w:r>
          </w:p>
        </w:tc>
        <w:tc>
          <w:tcPr>
            <w:tcW w:w="649"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0EC3F898" w14:textId="12D711D3" w:rsidR="008562CC" w:rsidRPr="003E392C" w:rsidRDefault="008562CC" w:rsidP="008562CC">
            <w:pPr>
              <w:widowControl w:val="0"/>
              <w:jc w:val="right"/>
              <w:rPr>
                <w:sz w:val="20"/>
                <w:szCs w:val="20"/>
              </w:rPr>
            </w:pPr>
            <w:r w:rsidRPr="003E392C">
              <w:rPr>
                <w:color w:val="000000"/>
                <w:sz w:val="20"/>
                <w:szCs w:val="20"/>
              </w:rPr>
              <w:t>120</w:t>
            </w:r>
            <w:r w:rsidR="00D43652">
              <w:rPr>
                <w:color w:val="000000"/>
                <w:sz w:val="20"/>
                <w:szCs w:val="20"/>
              </w:rPr>
              <w:t>,</w:t>
            </w:r>
            <w:r w:rsidRPr="003E392C">
              <w:rPr>
                <w:color w:val="000000"/>
                <w:sz w:val="20"/>
                <w:szCs w:val="20"/>
              </w:rPr>
              <w:t>00</w:t>
            </w:r>
          </w:p>
        </w:tc>
        <w:tc>
          <w:tcPr>
            <w:tcW w:w="650" w:type="pct"/>
            <w:tcBorders>
              <w:top w:val="single" w:sz="4" w:space="0" w:color="auto"/>
              <w:left w:val="nil"/>
              <w:bottom w:val="single" w:sz="4" w:space="0" w:color="auto"/>
              <w:right w:val="single" w:sz="4" w:space="0" w:color="auto"/>
            </w:tcBorders>
            <w:noWrap/>
            <w:tcMar>
              <w:left w:w="115" w:type="dxa"/>
              <w:right w:w="173" w:type="dxa"/>
            </w:tcMar>
          </w:tcPr>
          <w:p w14:paraId="0F2489B5" w14:textId="501CE285" w:rsidR="008562CC" w:rsidRPr="003E392C" w:rsidRDefault="008562CC" w:rsidP="008562CC">
            <w:pPr>
              <w:widowControl w:val="0"/>
              <w:jc w:val="right"/>
              <w:rPr>
                <w:sz w:val="20"/>
                <w:szCs w:val="20"/>
              </w:rPr>
            </w:pPr>
            <w:r w:rsidRPr="003E392C">
              <w:rPr>
                <w:color w:val="000000"/>
                <w:sz w:val="20"/>
                <w:szCs w:val="20"/>
              </w:rPr>
              <w:t>0</w:t>
            </w:r>
            <w:r w:rsidR="00D43652">
              <w:rPr>
                <w:color w:val="000000"/>
                <w:sz w:val="20"/>
                <w:szCs w:val="20"/>
              </w:rPr>
              <w:t>,</w:t>
            </w:r>
            <w:r w:rsidRPr="003E392C">
              <w:rPr>
                <w:color w:val="000000"/>
                <w:sz w:val="20"/>
                <w:szCs w:val="20"/>
              </w:rPr>
              <w:t>0</w:t>
            </w:r>
            <w:r w:rsidR="004E0546" w:rsidRPr="003E392C">
              <w:rPr>
                <w:color w:val="000000"/>
                <w:sz w:val="20"/>
                <w:szCs w:val="20"/>
              </w:rPr>
              <w:t>0</w:t>
            </w:r>
          </w:p>
        </w:tc>
        <w:tc>
          <w:tcPr>
            <w:tcW w:w="650" w:type="pct"/>
            <w:tcBorders>
              <w:top w:val="nil"/>
              <w:left w:val="single" w:sz="4" w:space="0" w:color="auto"/>
              <w:bottom w:val="single" w:sz="4" w:space="0" w:color="auto"/>
              <w:right w:val="single" w:sz="4" w:space="0" w:color="auto"/>
            </w:tcBorders>
            <w:noWrap/>
            <w:tcMar>
              <w:left w:w="115" w:type="dxa"/>
              <w:right w:w="173" w:type="dxa"/>
            </w:tcMar>
          </w:tcPr>
          <w:p w14:paraId="07C397DC" w14:textId="2E5D85BC" w:rsidR="008562CC" w:rsidRPr="003E392C" w:rsidRDefault="008562CC" w:rsidP="008562CC">
            <w:pPr>
              <w:widowControl w:val="0"/>
              <w:jc w:val="right"/>
              <w:rPr>
                <w:color w:val="000000"/>
                <w:sz w:val="20"/>
                <w:szCs w:val="20"/>
              </w:rPr>
            </w:pPr>
            <w:r w:rsidRPr="003E392C">
              <w:rPr>
                <w:color w:val="000000"/>
                <w:sz w:val="20"/>
                <w:szCs w:val="20"/>
              </w:rPr>
              <w:t>0</w:t>
            </w:r>
            <w:r w:rsidR="00D43652">
              <w:rPr>
                <w:color w:val="000000"/>
                <w:sz w:val="20"/>
                <w:szCs w:val="20"/>
              </w:rPr>
              <w:t>,</w:t>
            </w:r>
            <w:r w:rsidRPr="003E392C">
              <w:rPr>
                <w:color w:val="000000"/>
                <w:sz w:val="20"/>
                <w:szCs w:val="20"/>
              </w:rPr>
              <w:t>0</w:t>
            </w:r>
            <w:r w:rsidR="004E0546" w:rsidRPr="003E392C">
              <w:rPr>
                <w:color w:val="000000"/>
                <w:sz w:val="20"/>
                <w:szCs w:val="20"/>
              </w:rPr>
              <w:t>0</w:t>
            </w:r>
          </w:p>
        </w:tc>
        <w:tc>
          <w:tcPr>
            <w:tcW w:w="650" w:type="pct"/>
            <w:tcBorders>
              <w:top w:val="single" w:sz="4" w:space="0" w:color="auto"/>
              <w:left w:val="nil"/>
              <w:bottom w:val="single" w:sz="4" w:space="0" w:color="auto"/>
              <w:right w:val="single" w:sz="4" w:space="0" w:color="auto"/>
            </w:tcBorders>
            <w:shd w:val="clear" w:color="auto" w:fill="auto"/>
            <w:tcMar>
              <w:left w:w="115" w:type="dxa"/>
              <w:right w:w="173" w:type="dxa"/>
            </w:tcMar>
          </w:tcPr>
          <w:p w14:paraId="75A581C0" w14:textId="3BBB3F90" w:rsidR="008562CC" w:rsidRPr="003E392C" w:rsidRDefault="00A626EA" w:rsidP="008562CC">
            <w:pPr>
              <w:widowControl w:val="0"/>
              <w:jc w:val="right"/>
              <w:rPr>
                <w:color w:val="000000"/>
                <w:sz w:val="20"/>
                <w:szCs w:val="20"/>
              </w:rPr>
            </w:pPr>
            <w:r w:rsidRPr="003E392C">
              <w:rPr>
                <w:color w:val="000000"/>
                <w:sz w:val="20"/>
                <w:szCs w:val="20"/>
              </w:rPr>
              <w:t>0</w:t>
            </w:r>
            <w:r w:rsidR="00D43652">
              <w:rPr>
                <w:color w:val="000000"/>
                <w:sz w:val="20"/>
                <w:szCs w:val="20"/>
              </w:rPr>
              <w:t>,</w:t>
            </w:r>
            <w:r w:rsidRPr="003E392C">
              <w:rPr>
                <w:color w:val="000000"/>
                <w:sz w:val="20"/>
                <w:szCs w:val="20"/>
              </w:rPr>
              <w:t>0</w:t>
            </w:r>
            <w:r w:rsidR="004E0546" w:rsidRPr="003E392C">
              <w:rPr>
                <w:color w:val="000000"/>
                <w:sz w:val="20"/>
                <w:szCs w:val="20"/>
              </w:rPr>
              <w:t>0</w:t>
            </w:r>
          </w:p>
        </w:tc>
        <w:tc>
          <w:tcPr>
            <w:tcW w:w="650" w:type="pct"/>
            <w:tcBorders>
              <w:top w:val="nil"/>
              <w:left w:val="single" w:sz="4" w:space="0" w:color="auto"/>
              <w:bottom w:val="single" w:sz="4" w:space="0" w:color="auto"/>
              <w:right w:val="single" w:sz="4" w:space="0" w:color="auto"/>
            </w:tcBorders>
            <w:shd w:val="clear" w:color="auto" w:fill="auto"/>
            <w:tcMar>
              <w:left w:w="115" w:type="dxa"/>
              <w:right w:w="173" w:type="dxa"/>
            </w:tcMar>
          </w:tcPr>
          <w:p w14:paraId="696F90BE" w14:textId="35FA67A7" w:rsidR="008562CC" w:rsidRPr="003E392C" w:rsidRDefault="004E0546" w:rsidP="008562CC">
            <w:pPr>
              <w:widowControl w:val="0"/>
              <w:jc w:val="right"/>
              <w:rPr>
                <w:color w:val="000000"/>
                <w:sz w:val="20"/>
                <w:szCs w:val="20"/>
              </w:rPr>
            </w:pPr>
            <w:r w:rsidRPr="003E392C">
              <w:rPr>
                <w:color w:val="000000"/>
                <w:sz w:val="20"/>
                <w:szCs w:val="20"/>
              </w:rPr>
              <w:t>0</w:t>
            </w:r>
            <w:r w:rsidR="00D43652">
              <w:rPr>
                <w:color w:val="000000"/>
                <w:sz w:val="20"/>
                <w:szCs w:val="20"/>
              </w:rPr>
              <w:t>,</w:t>
            </w:r>
            <w:r w:rsidRPr="003E392C">
              <w:rPr>
                <w:color w:val="000000"/>
                <w:sz w:val="20"/>
                <w:szCs w:val="20"/>
              </w:rPr>
              <w:t>00</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7810BBBC" w14:textId="2F838F01" w:rsidR="008562CC" w:rsidRPr="003E392C" w:rsidRDefault="008562CC" w:rsidP="008562CC">
            <w:pPr>
              <w:widowControl w:val="0"/>
              <w:jc w:val="right"/>
              <w:rPr>
                <w:color w:val="000000"/>
                <w:sz w:val="20"/>
                <w:szCs w:val="20"/>
              </w:rPr>
            </w:pPr>
            <w:r w:rsidRPr="003E392C">
              <w:rPr>
                <w:color w:val="000000" w:themeColor="text1"/>
                <w:sz w:val="20"/>
                <w:szCs w:val="20"/>
              </w:rPr>
              <w:t>1</w:t>
            </w:r>
            <w:r w:rsidR="00F91464">
              <w:rPr>
                <w:color w:val="000000" w:themeColor="text1"/>
                <w:sz w:val="20"/>
                <w:szCs w:val="20"/>
              </w:rPr>
              <w:t> </w:t>
            </w:r>
            <w:r w:rsidRPr="003E392C">
              <w:rPr>
                <w:color w:val="000000" w:themeColor="text1"/>
                <w:sz w:val="20"/>
                <w:szCs w:val="20"/>
              </w:rPr>
              <w:t>903</w:t>
            </w:r>
            <w:r w:rsidR="00D43652">
              <w:rPr>
                <w:color w:val="000000" w:themeColor="text1"/>
                <w:sz w:val="20"/>
                <w:szCs w:val="20"/>
              </w:rPr>
              <w:t>,</w:t>
            </w:r>
            <w:r w:rsidRPr="003E392C">
              <w:rPr>
                <w:color w:val="000000" w:themeColor="text1"/>
                <w:sz w:val="20"/>
                <w:szCs w:val="20"/>
              </w:rPr>
              <w:t>0</w:t>
            </w:r>
          </w:p>
        </w:tc>
      </w:tr>
      <w:tr w:rsidR="008562CC" w:rsidRPr="003E392C" w14:paraId="0EA3042A" w14:textId="77777777" w:rsidTr="00BC36F0">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A55E93E" w14:textId="3A7A3F32" w:rsidR="008562CC" w:rsidRPr="00BC36F0" w:rsidRDefault="00BC36F0" w:rsidP="00763156">
            <w:pPr>
              <w:jc w:val="left"/>
              <w:rPr>
                <w:rFonts w:eastAsiaTheme="minorHAnsi"/>
                <w:b/>
                <w:color w:val="000000"/>
                <w:sz w:val="20"/>
                <w:szCs w:val="20"/>
              </w:rPr>
            </w:pPr>
            <w:r w:rsidRPr="00BC36F0">
              <w:rPr>
                <w:b/>
                <w:color w:val="000000"/>
                <w:sz w:val="20"/>
                <w:szCs w:val="20"/>
                <w:lang w:val="fr-FR"/>
              </w:rPr>
              <w:t>Total (tm)</w:t>
            </w:r>
          </w:p>
        </w:tc>
        <w:tc>
          <w:tcPr>
            <w:tcW w:w="649" w:type="pct"/>
            <w:tcBorders>
              <w:top w:val="nil"/>
              <w:left w:val="nil"/>
              <w:bottom w:val="single" w:sz="4" w:space="0" w:color="auto"/>
              <w:right w:val="single" w:sz="4" w:space="0" w:color="auto"/>
            </w:tcBorders>
            <w:shd w:val="clear" w:color="auto" w:fill="auto"/>
            <w:noWrap/>
            <w:tcMar>
              <w:left w:w="115" w:type="dxa"/>
              <w:right w:w="173" w:type="dxa"/>
            </w:tcMar>
          </w:tcPr>
          <w:p w14:paraId="0CE1D4FB" w14:textId="7A2DC045" w:rsidR="008562CC" w:rsidRPr="003E392C" w:rsidRDefault="008562CC" w:rsidP="008562CC">
            <w:pPr>
              <w:widowControl w:val="0"/>
              <w:jc w:val="right"/>
              <w:rPr>
                <w:b/>
                <w:color w:val="000000"/>
                <w:sz w:val="20"/>
                <w:szCs w:val="20"/>
              </w:rPr>
            </w:pPr>
            <w:r w:rsidRPr="003E392C">
              <w:rPr>
                <w:b/>
                <w:bCs/>
                <w:color w:val="000000"/>
                <w:sz w:val="20"/>
                <w:szCs w:val="20"/>
              </w:rPr>
              <w:t>12</w:t>
            </w:r>
            <w:r w:rsidR="00F91464">
              <w:rPr>
                <w:b/>
                <w:bCs/>
                <w:color w:val="000000"/>
                <w:sz w:val="20"/>
                <w:szCs w:val="20"/>
              </w:rPr>
              <w:t> </w:t>
            </w:r>
            <w:r w:rsidRPr="003E392C">
              <w:rPr>
                <w:b/>
                <w:bCs/>
                <w:color w:val="000000"/>
                <w:sz w:val="20"/>
                <w:szCs w:val="20"/>
              </w:rPr>
              <w:t>276</w:t>
            </w:r>
            <w:r w:rsidR="00D43652">
              <w:rPr>
                <w:b/>
                <w:bCs/>
                <w:color w:val="000000"/>
                <w:sz w:val="20"/>
                <w:szCs w:val="20"/>
              </w:rPr>
              <w:t>,</w:t>
            </w:r>
            <w:r w:rsidRPr="003E392C">
              <w:rPr>
                <w:b/>
                <w:bCs/>
                <w:color w:val="000000"/>
                <w:sz w:val="20"/>
                <w:szCs w:val="20"/>
              </w:rPr>
              <w:t>67</w:t>
            </w:r>
          </w:p>
        </w:tc>
        <w:tc>
          <w:tcPr>
            <w:tcW w:w="650" w:type="pct"/>
            <w:tcBorders>
              <w:top w:val="single" w:sz="4" w:space="0" w:color="auto"/>
              <w:left w:val="nil"/>
              <w:bottom w:val="single" w:sz="4" w:space="0" w:color="auto"/>
              <w:right w:val="single" w:sz="4" w:space="0" w:color="auto"/>
            </w:tcBorders>
            <w:noWrap/>
            <w:tcMar>
              <w:left w:w="115" w:type="dxa"/>
              <w:right w:w="173" w:type="dxa"/>
            </w:tcMar>
          </w:tcPr>
          <w:p w14:paraId="4EB45269" w14:textId="5D360EAD" w:rsidR="008562CC" w:rsidRPr="003E392C" w:rsidRDefault="008562CC" w:rsidP="008562CC">
            <w:pPr>
              <w:widowControl w:val="0"/>
              <w:jc w:val="right"/>
              <w:rPr>
                <w:b/>
                <w:color w:val="000000"/>
                <w:sz w:val="20"/>
                <w:szCs w:val="20"/>
              </w:rPr>
            </w:pPr>
            <w:r w:rsidRPr="003E392C">
              <w:rPr>
                <w:b/>
                <w:color w:val="000000"/>
                <w:sz w:val="20"/>
                <w:szCs w:val="20"/>
              </w:rPr>
              <w:t>12</w:t>
            </w:r>
            <w:r w:rsidR="00F91464">
              <w:rPr>
                <w:b/>
                <w:color w:val="000000"/>
                <w:sz w:val="20"/>
                <w:szCs w:val="20"/>
              </w:rPr>
              <w:t> </w:t>
            </w:r>
            <w:r w:rsidRPr="003E392C">
              <w:rPr>
                <w:b/>
                <w:color w:val="000000"/>
                <w:sz w:val="20"/>
                <w:szCs w:val="20"/>
              </w:rPr>
              <w:t>915</w:t>
            </w:r>
            <w:r w:rsidR="00D43652">
              <w:rPr>
                <w:b/>
                <w:color w:val="000000"/>
                <w:sz w:val="20"/>
                <w:szCs w:val="20"/>
              </w:rPr>
              <w:t>,</w:t>
            </w:r>
            <w:r w:rsidRPr="003E392C">
              <w:rPr>
                <w:b/>
                <w:color w:val="000000"/>
                <w:sz w:val="20"/>
                <w:szCs w:val="20"/>
              </w:rPr>
              <w:t>43</w:t>
            </w:r>
          </w:p>
        </w:tc>
        <w:tc>
          <w:tcPr>
            <w:tcW w:w="650" w:type="pct"/>
            <w:tcBorders>
              <w:top w:val="nil"/>
              <w:left w:val="single" w:sz="4" w:space="0" w:color="auto"/>
              <w:bottom w:val="single" w:sz="4" w:space="0" w:color="auto"/>
              <w:right w:val="single" w:sz="4" w:space="0" w:color="auto"/>
            </w:tcBorders>
            <w:noWrap/>
            <w:tcMar>
              <w:left w:w="115" w:type="dxa"/>
              <w:right w:w="173" w:type="dxa"/>
            </w:tcMar>
          </w:tcPr>
          <w:p w14:paraId="76CA6CF1" w14:textId="4484B0CE" w:rsidR="008562CC" w:rsidRPr="003E392C" w:rsidRDefault="008562CC" w:rsidP="008562CC">
            <w:pPr>
              <w:widowControl w:val="0"/>
              <w:jc w:val="right"/>
              <w:rPr>
                <w:b/>
                <w:color w:val="000000"/>
                <w:sz w:val="20"/>
                <w:szCs w:val="20"/>
              </w:rPr>
            </w:pPr>
            <w:r w:rsidRPr="003E392C">
              <w:rPr>
                <w:b/>
                <w:color w:val="000000"/>
                <w:sz w:val="20"/>
                <w:szCs w:val="20"/>
              </w:rPr>
              <w:t>13</w:t>
            </w:r>
            <w:r w:rsidR="00F91464">
              <w:rPr>
                <w:b/>
                <w:color w:val="000000"/>
                <w:sz w:val="20"/>
                <w:szCs w:val="20"/>
              </w:rPr>
              <w:t> </w:t>
            </w:r>
            <w:r w:rsidRPr="003E392C">
              <w:rPr>
                <w:b/>
                <w:color w:val="000000"/>
                <w:sz w:val="20"/>
                <w:szCs w:val="20"/>
              </w:rPr>
              <w:t>560</w:t>
            </w:r>
            <w:r w:rsidR="00D43652">
              <w:rPr>
                <w:b/>
                <w:color w:val="000000"/>
                <w:sz w:val="20"/>
                <w:szCs w:val="20"/>
              </w:rPr>
              <w:t>,</w:t>
            </w:r>
            <w:r w:rsidRPr="003E392C">
              <w:rPr>
                <w:b/>
                <w:color w:val="000000"/>
                <w:sz w:val="20"/>
                <w:szCs w:val="20"/>
              </w:rPr>
              <w:t>11</w:t>
            </w:r>
          </w:p>
        </w:tc>
        <w:tc>
          <w:tcPr>
            <w:tcW w:w="650" w:type="pct"/>
            <w:tcBorders>
              <w:top w:val="single" w:sz="4" w:space="0" w:color="auto"/>
              <w:left w:val="nil"/>
              <w:bottom w:val="single" w:sz="4" w:space="0" w:color="auto"/>
              <w:right w:val="single" w:sz="4" w:space="0" w:color="auto"/>
            </w:tcBorders>
            <w:tcMar>
              <w:left w:w="115" w:type="dxa"/>
              <w:right w:w="173" w:type="dxa"/>
            </w:tcMar>
          </w:tcPr>
          <w:p w14:paraId="4EC261D8" w14:textId="0B81EEFC" w:rsidR="008562CC" w:rsidRPr="003E392C" w:rsidRDefault="00A626EA" w:rsidP="008562CC">
            <w:pPr>
              <w:widowControl w:val="0"/>
              <w:jc w:val="right"/>
              <w:rPr>
                <w:b/>
                <w:color w:val="000000"/>
                <w:sz w:val="20"/>
                <w:szCs w:val="20"/>
              </w:rPr>
            </w:pPr>
            <w:r w:rsidRPr="003E392C">
              <w:rPr>
                <w:b/>
                <w:color w:val="000000"/>
                <w:sz w:val="20"/>
                <w:szCs w:val="20"/>
              </w:rPr>
              <w:t>5</w:t>
            </w:r>
            <w:r w:rsidR="00F91464">
              <w:rPr>
                <w:b/>
                <w:color w:val="000000"/>
                <w:sz w:val="20"/>
                <w:szCs w:val="20"/>
              </w:rPr>
              <w:t> </w:t>
            </w:r>
            <w:r w:rsidRPr="003E392C">
              <w:rPr>
                <w:b/>
                <w:color w:val="000000"/>
                <w:sz w:val="20"/>
                <w:szCs w:val="20"/>
              </w:rPr>
              <w:t>417</w:t>
            </w:r>
            <w:r w:rsidR="00D43652">
              <w:rPr>
                <w:b/>
                <w:color w:val="000000"/>
                <w:sz w:val="20"/>
                <w:szCs w:val="20"/>
              </w:rPr>
              <w:t>,</w:t>
            </w:r>
            <w:r w:rsidRPr="003E392C">
              <w:rPr>
                <w:b/>
                <w:color w:val="000000"/>
                <w:sz w:val="20"/>
                <w:szCs w:val="20"/>
              </w:rPr>
              <w:t>18</w:t>
            </w:r>
          </w:p>
        </w:tc>
        <w:tc>
          <w:tcPr>
            <w:tcW w:w="650" w:type="pct"/>
            <w:tcBorders>
              <w:top w:val="nil"/>
              <w:left w:val="single" w:sz="4" w:space="0" w:color="auto"/>
              <w:bottom w:val="single" w:sz="4" w:space="0" w:color="auto"/>
              <w:right w:val="single" w:sz="4" w:space="0" w:color="auto"/>
            </w:tcBorders>
            <w:tcMar>
              <w:left w:w="115" w:type="dxa"/>
              <w:right w:w="173" w:type="dxa"/>
            </w:tcMar>
          </w:tcPr>
          <w:p w14:paraId="123084E5" w14:textId="044AB3E3" w:rsidR="008562CC" w:rsidRPr="003E392C" w:rsidRDefault="004E0546" w:rsidP="008562CC">
            <w:pPr>
              <w:widowControl w:val="0"/>
              <w:jc w:val="right"/>
              <w:rPr>
                <w:b/>
                <w:color w:val="000000"/>
                <w:sz w:val="20"/>
                <w:szCs w:val="20"/>
              </w:rPr>
            </w:pPr>
            <w:r w:rsidRPr="003E392C">
              <w:rPr>
                <w:b/>
                <w:color w:val="000000"/>
                <w:sz w:val="20"/>
                <w:szCs w:val="20"/>
              </w:rPr>
              <w:t>4</w:t>
            </w:r>
            <w:r w:rsidR="00F91464">
              <w:rPr>
                <w:b/>
                <w:color w:val="000000"/>
                <w:sz w:val="20"/>
                <w:szCs w:val="20"/>
              </w:rPr>
              <w:t> </w:t>
            </w:r>
            <w:r w:rsidRPr="003E392C">
              <w:rPr>
                <w:b/>
                <w:color w:val="000000"/>
                <w:sz w:val="20"/>
                <w:szCs w:val="20"/>
              </w:rPr>
              <w:t>326</w:t>
            </w:r>
            <w:r w:rsidR="00D43652">
              <w:rPr>
                <w:b/>
                <w:color w:val="000000"/>
                <w:sz w:val="20"/>
                <w:szCs w:val="20"/>
              </w:rPr>
              <w:t>,</w:t>
            </w:r>
            <w:r w:rsidRPr="003E392C">
              <w:rPr>
                <w:b/>
                <w:color w:val="000000"/>
                <w:sz w:val="20"/>
                <w:szCs w:val="20"/>
              </w:rPr>
              <w:t>18</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A670E78" w14:textId="7BB3BA22" w:rsidR="008562CC" w:rsidRPr="003E392C" w:rsidRDefault="004512F0" w:rsidP="008562CC">
            <w:pPr>
              <w:widowControl w:val="0"/>
              <w:jc w:val="right"/>
              <w:rPr>
                <w:b/>
                <w:color w:val="000000"/>
                <w:sz w:val="20"/>
                <w:szCs w:val="20"/>
              </w:rPr>
            </w:pPr>
            <w:r w:rsidRPr="003E392C">
              <w:rPr>
                <w:b/>
                <w:color w:val="000000"/>
                <w:sz w:val="20"/>
                <w:szCs w:val="20"/>
                <w:vertAlign w:val="superscript"/>
              </w:rPr>
              <w:t>*</w:t>
            </w:r>
            <w:r w:rsidR="008562CC" w:rsidRPr="003E392C">
              <w:rPr>
                <w:b/>
                <w:color w:val="000000" w:themeColor="text1"/>
                <w:sz w:val="20"/>
                <w:szCs w:val="20"/>
              </w:rPr>
              <w:t>21</w:t>
            </w:r>
            <w:r w:rsidR="00F91464">
              <w:rPr>
                <w:b/>
                <w:color w:val="000000" w:themeColor="text1"/>
                <w:sz w:val="20"/>
                <w:szCs w:val="20"/>
              </w:rPr>
              <w:t> </w:t>
            </w:r>
            <w:r w:rsidR="008562CC" w:rsidRPr="003E392C">
              <w:rPr>
                <w:b/>
                <w:color w:val="000000" w:themeColor="text1"/>
                <w:sz w:val="20"/>
                <w:szCs w:val="20"/>
              </w:rPr>
              <w:t>504</w:t>
            </w:r>
            <w:r w:rsidR="00D43652">
              <w:rPr>
                <w:b/>
                <w:color w:val="000000" w:themeColor="text1"/>
                <w:sz w:val="20"/>
                <w:szCs w:val="20"/>
              </w:rPr>
              <w:t>,</w:t>
            </w:r>
            <w:r w:rsidR="00A600DB" w:rsidRPr="003E392C">
              <w:rPr>
                <w:b/>
                <w:color w:val="000000" w:themeColor="text1"/>
                <w:sz w:val="20"/>
                <w:szCs w:val="20"/>
              </w:rPr>
              <w:t>4</w:t>
            </w:r>
          </w:p>
        </w:tc>
      </w:tr>
      <w:tr w:rsidR="008562CC" w:rsidRPr="003E392C" w14:paraId="1525D9F3" w14:textId="77777777" w:rsidTr="00BC36F0">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E36852" w14:textId="1F700486" w:rsidR="008562CC" w:rsidRPr="00BC36F0" w:rsidRDefault="00BC36F0" w:rsidP="00763156">
            <w:pPr>
              <w:widowControl w:val="0"/>
              <w:jc w:val="left"/>
              <w:rPr>
                <w:b/>
                <w:bCs/>
                <w:color w:val="000000"/>
                <w:sz w:val="20"/>
                <w:szCs w:val="20"/>
              </w:rPr>
            </w:pPr>
            <w:r w:rsidRPr="00BC36F0">
              <w:rPr>
                <w:b/>
                <w:bCs/>
                <w:color w:val="000000"/>
                <w:sz w:val="20"/>
                <w:szCs w:val="20"/>
                <w:lang w:val="fr-FR"/>
              </w:rPr>
              <w:t>Tonnes PAO</w:t>
            </w:r>
          </w:p>
        </w:tc>
      </w:tr>
      <w:tr w:rsidR="008562CC" w:rsidRPr="003E392C" w14:paraId="2E08F464" w14:textId="77777777" w:rsidTr="00BC36F0">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26EFAE" w14:textId="345B7C22" w:rsidR="008562CC" w:rsidRPr="00BC36F0" w:rsidRDefault="00BC36F0" w:rsidP="00763156">
            <w:pPr>
              <w:widowControl w:val="0"/>
              <w:jc w:val="left"/>
              <w:rPr>
                <w:color w:val="000000"/>
                <w:sz w:val="20"/>
                <w:szCs w:val="20"/>
              </w:rPr>
            </w:pPr>
            <w:r w:rsidRPr="00BC36F0">
              <w:rPr>
                <w:color w:val="000000"/>
                <w:sz w:val="20"/>
                <w:szCs w:val="20"/>
                <w:lang w:val="fr-FR"/>
              </w:rPr>
              <w:t>HCFC-22</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8C5CD17" w14:textId="371B56AE" w:rsidR="008562CC" w:rsidRPr="003E392C" w:rsidRDefault="008562CC" w:rsidP="008562CC">
            <w:pPr>
              <w:widowControl w:val="0"/>
              <w:jc w:val="right"/>
              <w:rPr>
                <w:color w:val="000000"/>
                <w:sz w:val="20"/>
                <w:szCs w:val="20"/>
                <w:lang w:eastAsia="en-CA"/>
              </w:rPr>
            </w:pPr>
            <w:r w:rsidRPr="003E392C">
              <w:rPr>
                <w:color w:val="000000"/>
                <w:sz w:val="20"/>
                <w:szCs w:val="20"/>
              </w:rPr>
              <w:t>515</w:t>
            </w:r>
            <w:r w:rsidR="00D43652">
              <w:rPr>
                <w:color w:val="000000"/>
                <w:sz w:val="20"/>
                <w:szCs w:val="20"/>
              </w:rPr>
              <w:t>,</w:t>
            </w:r>
            <w:r w:rsidRPr="003E392C">
              <w:rPr>
                <w:color w:val="000000"/>
                <w:sz w:val="20"/>
                <w:szCs w:val="20"/>
              </w:rPr>
              <w:t>73</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1759ADE5" w14:textId="58533190" w:rsidR="008562CC" w:rsidRPr="003E392C" w:rsidRDefault="008562CC" w:rsidP="008562CC">
            <w:pPr>
              <w:widowControl w:val="0"/>
              <w:jc w:val="right"/>
              <w:rPr>
                <w:color w:val="000000"/>
                <w:sz w:val="20"/>
                <w:szCs w:val="20"/>
              </w:rPr>
            </w:pPr>
            <w:r w:rsidRPr="003E392C">
              <w:rPr>
                <w:color w:val="000000"/>
                <w:sz w:val="20"/>
                <w:szCs w:val="20"/>
              </w:rPr>
              <w:t>546</w:t>
            </w:r>
            <w:r w:rsidR="00D43652">
              <w:rPr>
                <w:color w:val="000000"/>
                <w:sz w:val="20"/>
                <w:szCs w:val="20"/>
              </w:rPr>
              <w:t>,</w:t>
            </w:r>
            <w:r w:rsidRPr="003E392C">
              <w:rPr>
                <w:color w:val="000000"/>
                <w:sz w:val="20"/>
                <w:szCs w:val="20"/>
              </w:rPr>
              <w:t>52</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6670E90E" w14:textId="68586277" w:rsidR="008562CC" w:rsidRPr="003E392C" w:rsidRDefault="008562CC" w:rsidP="008562CC">
            <w:pPr>
              <w:widowControl w:val="0"/>
              <w:jc w:val="right"/>
              <w:rPr>
                <w:color w:val="000000"/>
                <w:sz w:val="20"/>
                <w:szCs w:val="20"/>
              </w:rPr>
            </w:pPr>
            <w:r w:rsidRPr="003E392C">
              <w:rPr>
                <w:color w:val="000000"/>
                <w:sz w:val="20"/>
                <w:szCs w:val="20"/>
              </w:rPr>
              <w:t>549</w:t>
            </w:r>
            <w:r w:rsidR="00D43652">
              <w:rPr>
                <w:color w:val="000000"/>
                <w:sz w:val="20"/>
                <w:szCs w:val="20"/>
              </w:rPr>
              <w:t>,</w:t>
            </w:r>
            <w:r w:rsidRPr="003E392C">
              <w:rPr>
                <w:color w:val="000000"/>
                <w:sz w:val="20"/>
                <w:szCs w:val="20"/>
              </w:rPr>
              <w:t>37</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14A9A723" w14:textId="51410E71" w:rsidR="008562CC" w:rsidRPr="003E392C" w:rsidRDefault="00A626EA" w:rsidP="008562CC">
            <w:pPr>
              <w:widowControl w:val="0"/>
              <w:jc w:val="right"/>
              <w:rPr>
                <w:color w:val="000000"/>
                <w:sz w:val="20"/>
                <w:szCs w:val="20"/>
              </w:rPr>
            </w:pPr>
            <w:r w:rsidRPr="003E392C">
              <w:rPr>
                <w:color w:val="000000"/>
                <w:sz w:val="20"/>
                <w:szCs w:val="20"/>
              </w:rPr>
              <w:t>297</w:t>
            </w:r>
            <w:r w:rsidR="00D43652">
              <w:rPr>
                <w:color w:val="000000"/>
                <w:sz w:val="20"/>
                <w:szCs w:val="20"/>
              </w:rPr>
              <w:t>,</w:t>
            </w:r>
            <w:r w:rsidRPr="003E392C">
              <w:rPr>
                <w:color w:val="000000"/>
                <w:sz w:val="20"/>
                <w:szCs w:val="20"/>
              </w:rPr>
              <w:t>23</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4B7DB684" w14:textId="24AD92ED" w:rsidR="008562CC" w:rsidRPr="003E392C" w:rsidRDefault="004E0546" w:rsidP="008562CC">
            <w:pPr>
              <w:widowControl w:val="0"/>
              <w:jc w:val="right"/>
              <w:rPr>
                <w:color w:val="000000"/>
                <w:sz w:val="20"/>
                <w:szCs w:val="20"/>
              </w:rPr>
            </w:pPr>
            <w:r w:rsidRPr="003E392C">
              <w:rPr>
                <w:color w:val="000000"/>
                <w:sz w:val="20"/>
                <w:szCs w:val="20"/>
              </w:rPr>
              <w:t>235</w:t>
            </w:r>
            <w:r w:rsidR="00D43652">
              <w:rPr>
                <w:color w:val="000000"/>
                <w:sz w:val="20"/>
                <w:szCs w:val="20"/>
              </w:rPr>
              <w:t>,</w:t>
            </w:r>
            <w:r w:rsidRPr="003E392C">
              <w:rPr>
                <w:color w:val="000000"/>
                <w:sz w:val="20"/>
                <w:szCs w:val="20"/>
              </w:rPr>
              <w:t>3</w:t>
            </w:r>
            <w:r w:rsidR="00BB55A4" w:rsidRPr="003E392C">
              <w:rPr>
                <w:color w:val="000000"/>
                <w:sz w:val="20"/>
                <w:szCs w:val="20"/>
              </w:rPr>
              <w:t>5</w:t>
            </w:r>
          </w:p>
        </w:tc>
        <w:tc>
          <w:tcPr>
            <w:tcW w:w="64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30CFC6C3" w14:textId="0682EC4E" w:rsidR="008562CC" w:rsidRPr="003E392C" w:rsidRDefault="008562CC" w:rsidP="008562CC">
            <w:pPr>
              <w:widowControl w:val="0"/>
              <w:jc w:val="right"/>
              <w:rPr>
                <w:color w:val="000000"/>
                <w:sz w:val="20"/>
                <w:szCs w:val="20"/>
              </w:rPr>
            </w:pPr>
            <w:r w:rsidRPr="003E392C">
              <w:rPr>
                <w:color w:val="000000"/>
                <w:sz w:val="20"/>
                <w:szCs w:val="20"/>
              </w:rPr>
              <w:t>602</w:t>
            </w:r>
            <w:r w:rsidR="00D43652">
              <w:rPr>
                <w:color w:val="000000"/>
                <w:sz w:val="20"/>
                <w:szCs w:val="20"/>
              </w:rPr>
              <w:t>,</w:t>
            </w:r>
            <w:r w:rsidRPr="003E392C">
              <w:rPr>
                <w:color w:val="000000"/>
                <w:sz w:val="20"/>
                <w:szCs w:val="20"/>
              </w:rPr>
              <w:t>0</w:t>
            </w:r>
          </w:p>
        </w:tc>
      </w:tr>
      <w:tr w:rsidR="008562CC" w:rsidRPr="003E392C" w14:paraId="2D41CB03" w14:textId="77777777" w:rsidTr="00BC36F0">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947A18" w14:textId="41255AAB" w:rsidR="008562CC" w:rsidRPr="00BC36F0" w:rsidRDefault="00BC36F0" w:rsidP="00763156">
            <w:pPr>
              <w:widowControl w:val="0"/>
              <w:jc w:val="left"/>
              <w:rPr>
                <w:color w:val="000000"/>
                <w:sz w:val="20"/>
                <w:szCs w:val="20"/>
              </w:rPr>
            </w:pPr>
            <w:r w:rsidRPr="00BC36F0">
              <w:rPr>
                <w:color w:val="000000"/>
                <w:sz w:val="20"/>
                <w:szCs w:val="20"/>
                <w:lang w:val="fr-FR"/>
              </w:rPr>
              <w:t>HCFC-123</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31CB56C" w14:textId="6C6D8CF6" w:rsidR="008562CC" w:rsidRPr="003E392C" w:rsidRDefault="008562CC" w:rsidP="008562CC">
            <w:pPr>
              <w:widowControl w:val="0"/>
              <w:jc w:val="right"/>
              <w:rPr>
                <w:color w:val="000000"/>
                <w:sz w:val="20"/>
                <w:szCs w:val="20"/>
                <w:lang w:eastAsia="en-CA"/>
              </w:rPr>
            </w:pPr>
            <w:r w:rsidRPr="003E392C">
              <w:rPr>
                <w:color w:val="000000"/>
                <w:sz w:val="20"/>
                <w:szCs w:val="20"/>
              </w:rPr>
              <w:t>5</w:t>
            </w:r>
            <w:r w:rsidR="00D43652">
              <w:rPr>
                <w:color w:val="000000"/>
                <w:sz w:val="20"/>
                <w:szCs w:val="20"/>
              </w:rPr>
              <w:t>,</w:t>
            </w:r>
            <w:r w:rsidRPr="003E392C">
              <w:rPr>
                <w:color w:val="000000"/>
                <w:sz w:val="20"/>
                <w:szCs w:val="20"/>
              </w:rPr>
              <w:t>07</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F68CDBE" w14:textId="59530906" w:rsidR="008562CC" w:rsidRPr="003E392C" w:rsidRDefault="008562CC" w:rsidP="008562CC">
            <w:pPr>
              <w:widowControl w:val="0"/>
              <w:jc w:val="right"/>
              <w:rPr>
                <w:color w:val="000000"/>
                <w:sz w:val="20"/>
                <w:szCs w:val="20"/>
              </w:rPr>
            </w:pPr>
            <w:r w:rsidRPr="003E392C">
              <w:rPr>
                <w:color w:val="000000"/>
                <w:sz w:val="20"/>
                <w:szCs w:val="20"/>
              </w:rPr>
              <w:t>1</w:t>
            </w:r>
            <w:r w:rsidR="00D43652">
              <w:rPr>
                <w:color w:val="000000"/>
                <w:sz w:val="20"/>
                <w:szCs w:val="20"/>
              </w:rPr>
              <w:t>,</w:t>
            </w:r>
            <w:r w:rsidRPr="003E392C">
              <w:rPr>
                <w:color w:val="000000"/>
                <w:sz w:val="20"/>
                <w:szCs w:val="20"/>
              </w:rPr>
              <w:t>65</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2A9E63D" w14:textId="2237ED69" w:rsidR="008562CC" w:rsidRPr="003E392C" w:rsidRDefault="008562CC" w:rsidP="008562CC">
            <w:pPr>
              <w:widowControl w:val="0"/>
              <w:jc w:val="right"/>
              <w:rPr>
                <w:color w:val="000000"/>
                <w:sz w:val="20"/>
                <w:szCs w:val="20"/>
              </w:rPr>
            </w:pPr>
            <w:r w:rsidRPr="003E392C">
              <w:rPr>
                <w:color w:val="000000"/>
                <w:sz w:val="20"/>
                <w:szCs w:val="20"/>
              </w:rPr>
              <w:t>1</w:t>
            </w:r>
            <w:r w:rsidR="00D43652">
              <w:rPr>
                <w:color w:val="000000"/>
                <w:sz w:val="20"/>
                <w:szCs w:val="20"/>
              </w:rPr>
              <w:t>,</w:t>
            </w:r>
            <w:r w:rsidRPr="003E392C">
              <w:rPr>
                <w:color w:val="000000"/>
                <w:sz w:val="20"/>
                <w:szCs w:val="20"/>
              </w:rPr>
              <w:t>55</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5AF2816F" w14:textId="2A954DC0" w:rsidR="008562CC" w:rsidRPr="003E392C" w:rsidRDefault="00EA6B8C" w:rsidP="008562CC">
            <w:pPr>
              <w:widowControl w:val="0"/>
              <w:jc w:val="right"/>
              <w:rPr>
                <w:color w:val="000000"/>
                <w:sz w:val="20"/>
                <w:szCs w:val="20"/>
              </w:rPr>
            </w:pPr>
            <w:r w:rsidRPr="003E392C">
              <w:rPr>
                <w:color w:val="000000"/>
                <w:sz w:val="20"/>
                <w:szCs w:val="20"/>
              </w:rPr>
              <w:t>0</w:t>
            </w:r>
            <w:r w:rsidR="00D43652">
              <w:rPr>
                <w:color w:val="000000"/>
                <w:sz w:val="20"/>
                <w:szCs w:val="20"/>
              </w:rPr>
              <w:t>,</w:t>
            </w:r>
            <w:r w:rsidRPr="003E392C">
              <w:rPr>
                <w:color w:val="000000"/>
                <w:sz w:val="20"/>
                <w:szCs w:val="20"/>
              </w:rPr>
              <w:t>26</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245C5FE9" w14:textId="4108E062" w:rsidR="008562CC" w:rsidRPr="003E392C" w:rsidRDefault="004E0546" w:rsidP="008562CC">
            <w:pPr>
              <w:widowControl w:val="0"/>
              <w:jc w:val="right"/>
              <w:rPr>
                <w:color w:val="000000"/>
                <w:sz w:val="20"/>
                <w:szCs w:val="20"/>
              </w:rPr>
            </w:pPr>
            <w:r w:rsidRPr="003E392C">
              <w:rPr>
                <w:color w:val="000000"/>
                <w:sz w:val="20"/>
                <w:szCs w:val="20"/>
              </w:rPr>
              <w:t>0</w:t>
            </w:r>
            <w:r w:rsidR="00D43652">
              <w:rPr>
                <w:color w:val="000000"/>
                <w:sz w:val="20"/>
                <w:szCs w:val="20"/>
              </w:rPr>
              <w:t>,</w:t>
            </w:r>
            <w:r w:rsidRPr="003E392C">
              <w:rPr>
                <w:color w:val="000000"/>
                <w:sz w:val="20"/>
                <w:szCs w:val="20"/>
              </w:rPr>
              <w:t>94</w:t>
            </w:r>
          </w:p>
        </w:tc>
        <w:tc>
          <w:tcPr>
            <w:tcW w:w="64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06D8264B" w14:textId="489E3C48" w:rsidR="008562CC" w:rsidRPr="003E392C" w:rsidRDefault="008562CC" w:rsidP="008562CC">
            <w:pPr>
              <w:widowControl w:val="0"/>
              <w:jc w:val="right"/>
              <w:rPr>
                <w:color w:val="000000"/>
                <w:sz w:val="20"/>
                <w:szCs w:val="20"/>
              </w:rPr>
            </w:pPr>
            <w:r w:rsidRPr="003E392C">
              <w:rPr>
                <w:color w:val="000000"/>
                <w:sz w:val="20"/>
                <w:szCs w:val="20"/>
              </w:rPr>
              <w:t>3</w:t>
            </w:r>
            <w:r w:rsidR="00D43652">
              <w:rPr>
                <w:color w:val="000000"/>
                <w:sz w:val="20"/>
                <w:szCs w:val="20"/>
              </w:rPr>
              <w:t>,</w:t>
            </w:r>
            <w:r w:rsidRPr="003E392C">
              <w:rPr>
                <w:color w:val="000000"/>
                <w:sz w:val="20"/>
                <w:szCs w:val="20"/>
              </w:rPr>
              <w:t>5</w:t>
            </w:r>
          </w:p>
        </w:tc>
      </w:tr>
      <w:tr w:rsidR="0048347D" w:rsidRPr="003E392C" w14:paraId="2E24059E" w14:textId="77777777" w:rsidTr="00BC36F0">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15FBAB" w14:textId="0D23D6D6" w:rsidR="0048347D" w:rsidRPr="00BC36F0" w:rsidRDefault="00BC36F0" w:rsidP="00763156">
            <w:pPr>
              <w:widowControl w:val="0"/>
              <w:jc w:val="left"/>
              <w:rPr>
                <w:color w:val="000000"/>
                <w:sz w:val="20"/>
                <w:szCs w:val="20"/>
              </w:rPr>
            </w:pPr>
            <w:r w:rsidRPr="00BC36F0">
              <w:rPr>
                <w:color w:val="000000"/>
                <w:sz w:val="20"/>
                <w:szCs w:val="20"/>
                <w:lang w:val="fr-FR"/>
              </w:rPr>
              <w:t>HCFC-141b</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7664B732" w14:textId="105BF19D" w:rsidR="0048347D" w:rsidRPr="003E392C" w:rsidRDefault="0048347D" w:rsidP="0048347D">
            <w:pPr>
              <w:widowControl w:val="0"/>
              <w:jc w:val="right"/>
              <w:rPr>
                <w:color w:val="000000"/>
                <w:sz w:val="20"/>
                <w:szCs w:val="20"/>
                <w:lang w:eastAsia="en-CA"/>
              </w:rPr>
            </w:pPr>
            <w:r w:rsidRPr="003E392C">
              <w:rPr>
                <w:color w:val="000000"/>
                <w:sz w:val="20"/>
                <w:szCs w:val="20"/>
              </w:rPr>
              <w:t>277</w:t>
            </w:r>
            <w:r w:rsidR="00D43652">
              <w:rPr>
                <w:color w:val="000000"/>
                <w:sz w:val="20"/>
                <w:szCs w:val="20"/>
              </w:rPr>
              <w:t>,</w:t>
            </w:r>
            <w:r w:rsidRPr="003E392C">
              <w:rPr>
                <w:color w:val="000000"/>
                <w:sz w:val="20"/>
                <w:szCs w:val="20"/>
              </w:rPr>
              <w:t>89</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10D4DE78" w14:textId="5FA102A8" w:rsidR="0048347D" w:rsidRPr="003E392C" w:rsidRDefault="0048347D" w:rsidP="0048347D">
            <w:pPr>
              <w:widowControl w:val="0"/>
              <w:jc w:val="right"/>
              <w:rPr>
                <w:color w:val="000000"/>
                <w:sz w:val="20"/>
                <w:szCs w:val="20"/>
              </w:rPr>
            </w:pPr>
            <w:r w:rsidRPr="003E392C">
              <w:rPr>
                <w:color w:val="000000"/>
                <w:sz w:val="20"/>
                <w:szCs w:val="20"/>
              </w:rPr>
              <w:t>318</w:t>
            </w:r>
            <w:r w:rsidR="00D43652">
              <w:rPr>
                <w:color w:val="000000"/>
                <w:sz w:val="20"/>
                <w:szCs w:val="20"/>
              </w:rPr>
              <w:t>,</w:t>
            </w:r>
            <w:r w:rsidRPr="003E392C">
              <w:rPr>
                <w:color w:val="000000"/>
                <w:sz w:val="20"/>
                <w:szCs w:val="20"/>
              </w:rPr>
              <w:t>59</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1676B3F" w14:textId="1275D245" w:rsidR="0048347D" w:rsidRPr="003E392C" w:rsidRDefault="0048347D" w:rsidP="0048347D">
            <w:pPr>
              <w:widowControl w:val="0"/>
              <w:jc w:val="right"/>
              <w:rPr>
                <w:color w:val="000000"/>
                <w:sz w:val="20"/>
                <w:szCs w:val="20"/>
              </w:rPr>
            </w:pPr>
            <w:r w:rsidRPr="003E392C">
              <w:rPr>
                <w:color w:val="000000"/>
                <w:sz w:val="20"/>
                <w:szCs w:val="20"/>
              </w:rPr>
              <w:t>384</w:t>
            </w:r>
            <w:r w:rsidR="00D43652">
              <w:rPr>
                <w:color w:val="000000"/>
                <w:sz w:val="20"/>
                <w:szCs w:val="20"/>
              </w:rPr>
              <w:t>,</w:t>
            </w:r>
            <w:r w:rsidRPr="003E392C">
              <w:rPr>
                <w:color w:val="000000"/>
                <w:sz w:val="20"/>
                <w:szCs w:val="20"/>
              </w:rPr>
              <w:t>36</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078A3EEF" w14:textId="051DFA78" w:rsidR="0048347D" w:rsidRPr="003E392C" w:rsidRDefault="0048347D" w:rsidP="0048347D">
            <w:pPr>
              <w:widowControl w:val="0"/>
              <w:jc w:val="right"/>
              <w:rPr>
                <w:color w:val="000000"/>
                <w:sz w:val="20"/>
                <w:szCs w:val="20"/>
              </w:rPr>
            </w:pPr>
            <w:r w:rsidRPr="003E392C">
              <w:rPr>
                <w:color w:val="000000"/>
                <w:sz w:val="20"/>
                <w:szCs w:val="20"/>
              </w:rPr>
              <w:t>0</w:t>
            </w:r>
            <w:r w:rsidR="00D43652">
              <w:rPr>
                <w:color w:val="000000"/>
                <w:sz w:val="20"/>
                <w:szCs w:val="20"/>
              </w:rPr>
              <w:t>,</w:t>
            </w:r>
            <w:r w:rsidRPr="003E392C">
              <w:rPr>
                <w:color w:val="000000"/>
                <w:sz w:val="20"/>
                <w:szCs w:val="20"/>
              </w:rPr>
              <w:t>00</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5D9D11A4" w14:textId="2C8D00C5" w:rsidR="0048347D" w:rsidRPr="003E392C" w:rsidRDefault="0048347D" w:rsidP="0048347D">
            <w:pPr>
              <w:widowControl w:val="0"/>
              <w:jc w:val="right"/>
              <w:rPr>
                <w:color w:val="000000"/>
                <w:sz w:val="20"/>
                <w:szCs w:val="20"/>
              </w:rPr>
            </w:pPr>
            <w:r w:rsidRPr="003E392C">
              <w:rPr>
                <w:color w:val="000000"/>
                <w:sz w:val="20"/>
                <w:szCs w:val="20"/>
              </w:rPr>
              <w:t>0</w:t>
            </w:r>
            <w:r w:rsidR="00D43652">
              <w:rPr>
                <w:color w:val="000000"/>
                <w:sz w:val="20"/>
                <w:szCs w:val="20"/>
              </w:rPr>
              <w:t>,</w:t>
            </w:r>
            <w:r w:rsidRPr="003E392C">
              <w:rPr>
                <w:color w:val="000000"/>
                <w:sz w:val="20"/>
                <w:szCs w:val="20"/>
              </w:rPr>
              <w:t>00</w:t>
            </w:r>
          </w:p>
        </w:tc>
        <w:tc>
          <w:tcPr>
            <w:tcW w:w="64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6DBAB0F8" w14:textId="52B55F7A" w:rsidR="0048347D" w:rsidRPr="003E392C" w:rsidRDefault="0048347D" w:rsidP="0048347D">
            <w:pPr>
              <w:widowControl w:val="0"/>
              <w:jc w:val="right"/>
              <w:rPr>
                <w:color w:val="000000"/>
                <w:sz w:val="20"/>
                <w:szCs w:val="20"/>
              </w:rPr>
            </w:pPr>
            <w:r w:rsidRPr="003E392C">
              <w:rPr>
                <w:color w:val="000000"/>
                <w:sz w:val="20"/>
                <w:szCs w:val="20"/>
              </w:rPr>
              <w:t>865</w:t>
            </w:r>
            <w:r w:rsidR="00D43652">
              <w:rPr>
                <w:color w:val="000000"/>
                <w:sz w:val="20"/>
                <w:szCs w:val="20"/>
              </w:rPr>
              <w:t>,</w:t>
            </w:r>
            <w:r w:rsidRPr="003E392C">
              <w:rPr>
                <w:color w:val="000000"/>
                <w:sz w:val="20"/>
                <w:szCs w:val="20"/>
              </w:rPr>
              <w:t>5</w:t>
            </w:r>
          </w:p>
        </w:tc>
      </w:tr>
      <w:tr w:rsidR="0048347D" w:rsidRPr="003E392C" w14:paraId="4EE43250" w14:textId="77777777" w:rsidTr="00BC36F0">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F84B0D" w14:textId="1166F99F" w:rsidR="0048347D" w:rsidRPr="00BC36F0" w:rsidRDefault="00BC36F0" w:rsidP="00763156">
            <w:pPr>
              <w:widowControl w:val="0"/>
              <w:jc w:val="left"/>
              <w:rPr>
                <w:color w:val="000000"/>
                <w:sz w:val="20"/>
                <w:szCs w:val="20"/>
              </w:rPr>
            </w:pPr>
            <w:r w:rsidRPr="00BC36F0">
              <w:rPr>
                <w:color w:val="000000"/>
                <w:sz w:val="20"/>
                <w:szCs w:val="20"/>
                <w:lang w:val="fr-FR"/>
              </w:rPr>
              <w:t>HCFC-142b</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E640497" w14:textId="4D26E57F" w:rsidR="0048347D" w:rsidRPr="003E392C" w:rsidRDefault="0048347D" w:rsidP="0048347D">
            <w:pPr>
              <w:widowControl w:val="0"/>
              <w:jc w:val="right"/>
              <w:rPr>
                <w:color w:val="000000"/>
                <w:sz w:val="20"/>
                <w:szCs w:val="20"/>
                <w:lang w:eastAsia="en-CA"/>
              </w:rPr>
            </w:pPr>
            <w:r w:rsidRPr="003E392C">
              <w:rPr>
                <w:color w:val="000000"/>
                <w:sz w:val="20"/>
                <w:szCs w:val="20"/>
              </w:rPr>
              <w:t>7</w:t>
            </w:r>
            <w:r w:rsidR="00D43652">
              <w:rPr>
                <w:color w:val="000000"/>
                <w:sz w:val="20"/>
                <w:szCs w:val="20"/>
              </w:rPr>
              <w:t>,</w:t>
            </w:r>
            <w:r w:rsidRPr="003E392C">
              <w:rPr>
                <w:color w:val="000000"/>
                <w:sz w:val="20"/>
                <w:szCs w:val="20"/>
              </w:rPr>
              <w:t>80</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0E111104" w14:textId="585480A5" w:rsidR="0048347D" w:rsidRPr="003E392C" w:rsidRDefault="0048347D" w:rsidP="0048347D">
            <w:pPr>
              <w:widowControl w:val="0"/>
              <w:jc w:val="right"/>
              <w:rPr>
                <w:color w:val="000000"/>
                <w:sz w:val="20"/>
                <w:szCs w:val="20"/>
              </w:rPr>
            </w:pPr>
            <w:r w:rsidRPr="003E392C">
              <w:rPr>
                <w:color w:val="000000"/>
                <w:sz w:val="20"/>
                <w:szCs w:val="20"/>
              </w:rPr>
              <w:t>0</w:t>
            </w:r>
            <w:r w:rsidR="00D43652">
              <w:rPr>
                <w:color w:val="000000"/>
                <w:sz w:val="20"/>
                <w:szCs w:val="20"/>
              </w:rPr>
              <w:t>,</w:t>
            </w:r>
            <w:r w:rsidRPr="003E392C">
              <w:rPr>
                <w:color w:val="000000"/>
                <w:sz w:val="20"/>
                <w:szCs w:val="20"/>
              </w:rPr>
              <w:t>00</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FC6792E" w14:textId="496D2677" w:rsidR="0048347D" w:rsidRPr="003E392C" w:rsidRDefault="0048347D" w:rsidP="0048347D">
            <w:pPr>
              <w:widowControl w:val="0"/>
              <w:jc w:val="right"/>
              <w:rPr>
                <w:color w:val="000000"/>
                <w:sz w:val="20"/>
                <w:szCs w:val="20"/>
              </w:rPr>
            </w:pPr>
            <w:r w:rsidRPr="003E392C">
              <w:rPr>
                <w:color w:val="000000"/>
                <w:sz w:val="20"/>
                <w:szCs w:val="20"/>
              </w:rPr>
              <w:t>0</w:t>
            </w:r>
            <w:r w:rsidR="00D43652">
              <w:rPr>
                <w:color w:val="000000"/>
                <w:sz w:val="20"/>
                <w:szCs w:val="20"/>
              </w:rPr>
              <w:t>,</w:t>
            </w:r>
            <w:r w:rsidRPr="003E392C">
              <w:rPr>
                <w:color w:val="000000"/>
                <w:sz w:val="20"/>
                <w:szCs w:val="20"/>
              </w:rPr>
              <w:t>00</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3C23B26D" w14:textId="18BC2F8B" w:rsidR="0048347D" w:rsidRPr="003E392C" w:rsidRDefault="0048347D" w:rsidP="0048347D">
            <w:pPr>
              <w:widowControl w:val="0"/>
              <w:jc w:val="right"/>
              <w:rPr>
                <w:color w:val="000000"/>
                <w:sz w:val="20"/>
                <w:szCs w:val="20"/>
              </w:rPr>
            </w:pPr>
            <w:r w:rsidRPr="003E392C">
              <w:rPr>
                <w:color w:val="000000"/>
                <w:sz w:val="20"/>
                <w:szCs w:val="20"/>
              </w:rPr>
              <w:t>0</w:t>
            </w:r>
            <w:r w:rsidR="00D43652">
              <w:rPr>
                <w:color w:val="000000"/>
                <w:sz w:val="20"/>
                <w:szCs w:val="20"/>
              </w:rPr>
              <w:t>,</w:t>
            </w:r>
            <w:r w:rsidRPr="003E392C">
              <w:rPr>
                <w:color w:val="000000"/>
                <w:sz w:val="20"/>
                <w:szCs w:val="20"/>
              </w:rPr>
              <w:t>00</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4080DBD6" w14:textId="5B6B194D" w:rsidR="0048347D" w:rsidRPr="003E392C" w:rsidRDefault="0048347D" w:rsidP="0048347D">
            <w:pPr>
              <w:widowControl w:val="0"/>
              <w:jc w:val="right"/>
              <w:rPr>
                <w:color w:val="000000"/>
                <w:sz w:val="20"/>
                <w:szCs w:val="20"/>
              </w:rPr>
            </w:pPr>
            <w:r w:rsidRPr="003E392C">
              <w:rPr>
                <w:color w:val="000000"/>
                <w:sz w:val="20"/>
                <w:szCs w:val="20"/>
              </w:rPr>
              <w:t>0</w:t>
            </w:r>
            <w:r w:rsidR="00D43652">
              <w:rPr>
                <w:color w:val="000000"/>
                <w:sz w:val="20"/>
                <w:szCs w:val="20"/>
              </w:rPr>
              <w:t>,</w:t>
            </w:r>
            <w:r w:rsidRPr="003E392C">
              <w:rPr>
                <w:color w:val="000000"/>
                <w:sz w:val="20"/>
                <w:szCs w:val="20"/>
              </w:rPr>
              <w:t>00</w:t>
            </w:r>
          </w:p>
        </w:tc>
        <w:tc>
          <w:tcPr>
            <w:tcW w:w="64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2A7E6B39" w14:textId="12E9425B" w:rsidR="0048347D" w:rsidRPr="003E392C" w:rsidRDefault="0048347D" w:rsidP="0048347D">
            <w:pPr>
              <w:widowControl w:val="0"/>
              <w:jc w:val="right"/>
              <w:rPr>
                <w:color w:val="000000"/>
                <w:sz w:val="20"/>
                <w:szCs w:val="20"/>
              </w:rPr>
            </w:pPr>
            <w:r w:rsidRPr="003E392C">
              <w:rPr>
                <w:color w:val="000000"/>
                <w:sz w:val="20"/>
                <w:szCs w:val="20"/>
              </w:rPr>
              <w:t>123</w:t>
            </w:r>
            <w:r w:rsidR="00D43652">
              <w:rPr>
                <w:color w:val="000000"/>
                <w:sz w:val="20"/>
                <w:szCs w:val="20"/>
              </w:rPr>
              <w:t>,</w:t>
            </w:r>
            <w:r w:rsidRPr="003E392C">
              <w:rPr>
                <w:color w:val="000000"/>
                <w:sz w:val="20"/>
                <w:szCs w:val="20"/>
              </w:rPr>
              <w:t>7</w:t>
            </w:r>
          </w:p>
        </w:tc>
      </w:tr>
      <w:tr w:rsidR="0048347D" w:rsidRPr="003E392C" w14:paraId="34193A2D" w14:textId="77777777" w:rsidTr="00BC36F0">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36B0147" w14:textId="5AC18B77" w:rsidR="0048347D" w:rsidRPr="00BC36F0" w:rsidRDefault="00BC36F0" w:rsidP="00763156">
            <w:pPr>
              <w:jc w:val="left"/>
              <w:rPr>
                <w:rFonts w:eastAsiaTheme="minorHAnsi"/>
                <w:b/>
                <w:sz w:val="20"/>
                <w:szCs w:val="20"/>
              </w:rPr>
            </w:pPr>
            <w:bookmarkStart w:id="5" w:name="_Hlk109215124"/>
            <w:r w:rsidRPr="00BC36F0">
              <w:rPr>
                <w:b/>
                <w:sz w:val="20"/>
                <w:szCs w:val="20"/>
                <w:lang w:val="fr-FR"/>
              </w:rPr>
              <w:t>Total (tonnes PAO)</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5B1CCEF1" w14:textId="2B15D545" w:rsidR="0048347D" w:rsidRPr="003E392C" w:rsidRDefault="0048347D" w:rsidP="0048347D">
            <w:pPr>
              <w:widowControl w:val="0"/>
              <w:jc w:val="right"/>
              <w:rPr>
                <w:b/>
                <w:color w:val="000000"/>
                <w:sz w:val="20"/>
                <w:szCs w:val="20"/>
                <w:lang w:eastAsia="en-CA"/>
              </w:rPr>
            </w:pPr>
            <w:r w:rsidRPr="003E392C">
              <w:rPr>
                <w:b/>
                <w:bCs/>
                <w:color w:val="000000"/>
                <w:sz w:val="20"/>
                <w:szCs w:val="20"/>
              </w:rPr>
              <w:t>806</w:t>
            </w:r>
            <w:r w:rsidR="00D43652">
              <w:rPr>
                <w:b/>
                <w:bCs/>
                <w:color w:val="000000"/>
                <w:sz w:val="20"/>
                <w:szCs w:val="20"/>
              </w:rPr>
              <w:t>,</w:t>
            </w:r>
            <w:r w:rsidRPr="003E392C">
              <w:rPr>
                <w:b/>
                <w:bCs/>
                <w:color w:val="000000"/>
                <w:sz w:val="20"/>
                <w:szCs w:val="20"/>
              </w:rPr>
              <w:t>49</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7B3BDEB2" w14:textId="3CB4B5E8" w:rsidR="0048347D" w:rsidRPr="003E392C" w:rsidRDefault="004512F0" w:rsidP="0048347D">
            <w:pPr>
              <w:widowControl w:val="0"/>
              <w:jc w:val="right"/>
              <w:rPr>
                <w:b/>
                <w:color w:val="000000"/>
                <w:sz w:val="20"/>
                <w:szCs w:val="20"/>
              </w:rPr>
            </w:pPr>
            <w:r w:rsidRPr="003E392C">
              <w:rPr>
                <w:b/>
                <w:color w:val="000000"/>
                <w:sz w:val="20"/>
                <w:szCs w:val="20"/>
                <w:vertAlign w:val="superscript"/>
              </w:rPr>
              <w:t>*</w:t>
            </w:r>
            <w:r w:rsidR="0048347D" w:rsidRPr="003E392C">
              <w:rPr>
                <w:b/>
                <w:color w:val="000000"/>
                <w:sz w:val="20"/>
                <w:szCs w:val="20"/>
                <w:vertAlign w:val="superscript"/>
              </w:rPr>
              <w:t>*</w:t>
            </w:r>
            <w:r w:rsidR="0048347D" w:rsidRPr="003E392C">
              <w:rPr>
                <w:b/>
                <w:color w:val="000000"/>
                <w:sz w:val="20"/>
                <w:szCs w:val="20"/>
              </w:rPr>
              <w:t>866</w:t>
            </w:r>
            <w:r w:rsidR="00D43652">
              <w:rPr>
                <w:b/>
                <w:color w:val="000000"/>
                <w:sz w:val="20"/>
                <w:szCs w:val="20"/>
              </w:rPr>
              <w:t>,</w:t>
            </w:r>
            <w:r w:rsidR="0048347D" w:rsidRPr="003E392C">
              <w:rPr>
                <w:b/>
                <w:color w:val="000000"/>
                <w:sz w:val="20"/>
                <w:szCs w:val="20"/>
              </w:rPr>
              <w:t>76</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42DB4920" w14:textId="2D20E53E" w:rsidR="0048347D" w:rsidRPr="003E392C" w:rsidRDefault="004512F0" w:rsidP="0048347D">
            <w:pPr>
              <w:widowControl w:val="0"/>
              <w:jc w:val="right"/>
              <w:rPr>
                <w:b/>
                <w:color w:val="000000"/>
                <w:sz w:val="20"/>
                <w:szCs w:val="20"/>
              </w:rPr>
            </w:pPr>
            <w:r w:rsidRPr="003E392C">
              <w:rPr>
                <w:b/>
                <w:color w:val="000000"/>
                <w:sz w:val="20"/>
                <w:szCs w:val="20"/>
                <w:vertAlign w:val="superscript"/>
              </w:rPr>
              <w:t>*</w:t>
            </w:r>
            <w:r w:rsidR="0048347D" w:rsidRPr="003E392C">
              <w:rPr>
                <w:b/>
                <w:color w:val="000000"/>
                <w:sz w:val="20"/>
                <w:szCs w:val="20"/>
                <w:vertAlign w:val="superscript"/>
              </w:rPr>
              <w:t>*</w:t>
            </w:r>
            <w:r w:rsidR="0048347D" w:rsidRPr="003E392C">
              <w:rPr>
                <w:b/>
                <w:color w:val="000000"/>
                <w:sz w:val="20"/>
                <w:szCs w:val="20"/>
              </w:rPr>
              <w:t>935</w:t>
            </w:r>
            <w:r w:rsidR="00D43652">
              <w:rPr>
                <w:b/>
                <w:color w:val="000000"/>
                <w:sz w:val="20"/>
                <w:szCs w:val="20"/>
              </w:rPr>
              <w:t>,</w:t>
            </w:r>
            <w:r w:rsidR="0048347D" w:rsidRPr="003E392C">
              <w:rPr>
                <w:b/>
                <w:color w:val="000000"/>
                <w:sz w:val="20"/>
                <w:szCs w:val="20"/>
              </w:rPr>
              <w:t>27</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71913134" w14:textId="4D432F64" w:rsidR="0048347D" w:rsidRPr="003E392C" w:rsidRDefault="0048347D" w:rsidP="0048347D">
            <w:pPr>
              <w:jc w:val="right"/>
              <w:rPr>
                <w:b/>
                <w:color w:val="000000"/>
                <w:sz w:val="20"/>
                <w:szCs w:val="20"/>
              </w:rPr>
            </w:pPr>
            <w:r w:rsidRPr="003E392C">
              <w:rPr>
                <w:b/>
                <w:color w:val="000000"/>
                <w:sz w:val="20"/>
                <w:szCs w:val="20"/>
              </w:rPr>
              <w:t>297</w:t>
            </w:r>
            <w:r w:rsidR="00D43652">
              <w:rPr>
                <w:b/>
                <w:color w:val="000000"/>
                <w:sz w:val="20"/>
                <w:szCs w:val="20"/>
              </w:rPr>
              <w:t>,</w:t>
            </w:r>
            <w:r w:rsidRPr="003E392C">
              <w:rPr>
                <w:b/>
                <w:color w:val="000000"/>
                <w:sz w:val="20"/>
                <w:szCs w:val="20"/>
              </w:rPr>
              <w:t>49</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6A199D43" w14:textId="68DA3A23" w:rsidR="0048347D" w:rsidRPr="003E392C" w:rsidRDefault="004512F0" w:rsidP="0048347D">
            <w:pPr>
              <w:jc w:val="right"/>
              <w:rPr>
                <w:b/>
                <w:color w:val="000000"/>
                <w:sz w:val="20"/>
                <w:szCs w:val="20"/>
              </w:rPr>
            </w:pPr>
            <w:r w:rsidRPr="003E392C">
              <w:rPr>
                <w:b/>
                <w:color w:val="000000"/>
                <w:sz w:val="20"/>
                <w:szCs w:val="20"/>
                <w:vertAlign w:val="superscript"/>
              </w:rPr>
              <w:t>*</w:t>
            </w:r>
            <w:r w:rsidR="0048347D" w:rsidRPr="003E392C">
              <w:rPr>
                <w:b/>
                <w:color w:val="000000"/>
                <w:sz w:val="20"/>
                <w:szCs w:val="20"/>
                <w:vertAlign w:val="superscript"/>
              </w:rPr>
              <w:t>*</w:t>
            </w:r>
            <w:r w:rsidR="0048347D" w:rsidRPr="003E392C">
              <w:rPr>
                <w:b/>
                <w:color w:val="000000"/>
                <w:sz w:val="20"/>
                <w:szCs w:val="20"/>
              </w:rPr>
              <w:t>218</w:t>
            </w:r>
            <w:r w:rsidR="00D43652">
              <w:rPr>
                <w:b/>
                <w:color w:val="000000"/>
                <w:sz w:val="20"/>
                <w:szCs w:val="20"/>
              </w:rPr>
              <w:t>,</w:t>
            </w:r>
            <w:r w:rsidR="0048347D" w:rsidRPr="003E392C">
              <w:rPr>
                <w:b/>
                <w:color w:val="000000"/>
                <w:sz w:val="20"/>
                <w:szCs w:val="20"/>
              </w:rPr>
              <w:t>47</w:t>
            </w:r>
          </w:p>
        </w:tc>
        <w:tc>
          <w:tcPr>
            <w:tcW w:w="64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73B2F977" w14:textId="5B1A2575" w:rsidR="0048347D" w:rsidRPr="003E392C" w:rsidRDefault="004512F0" w:rsidP="0048347D">
            <w:pPr>
              <w:jc w:val="right"/>
              <w:rPr>
                <w:rFonts w:eastAsiaTheme="minorHAnsi"/>
                <w:b/>
                <w:color w:val="000000"/>
                <w:sz w:val="20"/>
                <w:szCs w:val="20"/>
              </w:rPr>
            </w:pPr>
            <w:r w:rsidRPr="003E392C">
              <w:rPr>
                <w:b/>
                <w:color w:val="000000"/>
                <w:sz w:val="20"/>
                <w:szCs w:val="20"/>
                <w:vertAlign w:val="superscript"/>
              </w:rPr>
              <w:t>*</w:t>
            </w:r>
            <w:r w:rsidR="0048347D" w:rsidRPr="003E392C">
              <w:rPr>
                <w:b/>
                <w:color w:val="000000"/>
                <w:sz w:val="20"/>
                <w:szCs w:val="20"/>
              </w:rPr>
              <w:t>1</w:t>
            </w:r>
            <w:r w:rsidR="00F91464">
              <w:rPr>
                <w:b/>
                <w:color w:val="000000"/>
                <w:sz w:val="20"/>
                <w:szCs w:val="20"/>
              </w:rPr>
              <w:t> </w:t>
            </w:r>
            <w:r w:rsidR="0048347D" w:rsidRPr="003E392C">
              <w:rPr>
                <w:b/>
                <w:color w:val="000000"/>
                <w:sz w:val="20"/>
                <w:szCs w:val="20"/>
              </w:rPr>
              <w:t>608</w:t>
            </w:r>
            <w:r w:rsidR="00D43652">
              <w:rPr>
                <w:b/>
                <w:color w:val="000000"/>
                <w:sz w:val="20"/>
                <w:szCs w:val="20"/>
              </w:rPr>
              <w:t>,</w:t>
            </w:r>
            <w:r w:rsidR="0048347D" w:rsidRPr="003E392C">
              <w:rPr>
                <w:b/>
                <w:color w:val="000000"/>
                <w:sz w:val="20"/>
                <w:szCs w:val="20"/>
              </w:rPr>
              <w:t>2</w:t>
            </w:r>
          </w:p>
        </w:tc>
      </w:tr>
    </w:tbl>
    <w:bookmarkEnd w:id="5"/>
    <w:p w14:paraId="5C9B8325" w14:textId="2186F05C" w:rsidR="004512F0" w:rsidRPr="001D58E4" w:rsidRDefault="00BC36F0" w:rsidP="004512F0">
      <w:pPr>
        <w:rPr>
          <w:sz w:val="18"/>
          <w:szCs w:val="18"/>
          <w:lang w:val="fr-FR"/>
        </w:rPr>
      </w:pPr>
      <w:r w:rsidRPr="00BC36F0">
        <w:rPr>
          <w:sz w:val="18"/>
          <w:szCs w:val="18"/>
          <w:vertAlign w:val="superscript"/>
          <w:lang w:val="fr-FR"/>
        </w:rPr>
        <w:t>*</w:t>
      </w:r>
      <w:r w:rsidRPr="00BC36F0">
        <w:rPr>
          <w:sz w:val="18"/>
          <w:szCs w:val="18"/>
          <w:lang w:val="fr-FR"/>
        </w:rPr>
        <w:t xml:space="preserve"> Ce total comprend 611</w:t>
      </w:r>
      <w:r w:rsidR="00184046">
        <w:rPr>
          <w:sz w:val="18"/>
          <w:szCs w:val="18"/>
          <w:lang w:val="fr-FR"/>
        </w:rPr>
        <w:t>,</w:t>
      </w:r>
      <w:r w:rsidRPr="00BC36F0">
        <w:rPr>
          <w:sz w:val="18"/>
          <w:szCs w:val="18"/>
          <w:lang w:val="fr-FR"/>
        </w:rPr>
        <w:t>8 tm (13</w:t>
      </w:r>
      <w:r w:rsidR="00D43652">
        <w:rPr>
          <w:sz w:val="18"/>
          <w:szCs w:val="18"/>
          <w:lang w:val="fr-FR"/>
        </w:rPr>
        <w:t>,</w:t>
      </w:r>
      <w:r w:rsidR="00F91464">
        <w:rPr>
          <w:sz w:val="18"/>
          <w:szCs w:val="18"/>
          <w:lang w:val="fr-FR"/>
        </w:rPr>
        <w:t> </w:t>
      </w:r>
      <w:r w:rsidRPr="00BC36F0">
        <w:rPr>
          <w:sz w:val="18"/>
          <w:szCs w:val="18"/>
          <w:lang w:val="fr-FR"/>
        </w:rPr>
        <w:t>5 tonnes PAO) de HCFC-124 qui ont été consommées au cours des années de référence et qui n</w:t>
      </w:r>
      <w:r w:rsidR="001B6941">
        <w:rPr>
          <w:sz w:val="18"/>
          <w:szCs w:val="18"/>
          <w:lang w:val="fr-FR"/>
        </w:rPr>
        <w:t>’</w:t>
      </w:r>
      <w:r w:rsidRPr="00BC36F0">
        <w:rPr>
          <w:sz w:val="18"/>
          <w:szCs w:val="18"/>
          <w:lang w:val="fr-FR"/>
        </w:rPr>
        <w:t>ont pas été déclarées depuis 2012.</w:t>
      </w:r>
    </w:p>
    <w:p w14:paraId="09DC06EA" w14:textId="7E128D27" w:rsidR="00B0768F" w:rsidRPr="001D58E4" w:rsidRDefault="00BC36F0" w:rsidP="00B0768F">
      <w:pPr>
        <w:rPr>
          <w:sz w:val="18"/>
          <w:szCs w:val="18"/>
          <w:lang w:val="fr-FR"/>
        </w:rPr>
      </w:pPr>
      <w:r w:rsidRPr="00BC36F0">
        <w:rPr>
          <w:sz w:val="18"/>
          <w:szCs w:val="18"/>
          <w:vertAlign w:val="superscript"/>
          <w:lang w:val="fr-FR"/>
        </w:rPr>
        <w:t>**</w:t>
      </w:r>
      <w:r w:rsidRPr="00BC36F0">
        <w:rPr>
          <w:sz w:val="18"/>
          <w:szCs w:val="18"/>
          <w:lang w:val="fr-FR"/>
        </w:rPr>
        <w:t xml:space="preserve"> La consommation calculée de 218,47 tonnes PAO pour 2021 fait apparaître l</w:t>
      </w:r>
      <w:r w:rsidR="001B6941">
        <w:rPr>
          <w:sz w:val="18"/>
          <w:szCs w:val="18"/>
          <w:lang w:val="fr-FR"/>
        </w:rPr>
        <w:t>’</w:t>
      </w:r>
      <w:r w:rsidRPr="00BC36F0">
        <w:rPr>
          <w:sz w:val="18"/>
          <w:szCs w:val="18"/>
          <w:lang w:val="fr-FR"/>
        </w:rPr>
        <w:t>exportation de HCFC-225 aux fins d</w:t>
      </w:r>
      <w:r w:rsidR="001B6941">
        <w:rPr>
          <w:sz w:val="18"/>
          <w:szCs w:val="18"/>
          <w:lang w:val="fr-FR"/>
        </w:rPr>
        <w:t>’</w:t>
      </w:r>
      <w:r w:rsidRPr="00BC36F0">
        <w:rPr>
          <w:sz w:val="18"/>
          <w:szCs w:val="18"/>
          <w:lang w:val="fr-FR"/>
        </w:rPr>
        <w:t>utilisation en tant que matière première cette année-là.</w:t>
      </w:r>
      <w:r w:rsidR="00995C8E" w:rsidRPr="001D58E4">
        <w:rPr>
          <w:sz w:val="18"/>
          <w:szCs w:val="18"/>
          <w:lang w:val="fr-FR"/>
        </w:rPr>
        <w:t xml:space="preserve"> </w:t>
      </w:r>
      <w:r w:rsidRPr="00BC36F0">
        <w:rPr>
          <w:sz w:val="18"/>
          <w:szCs w:val="18"/>
          <w:lang w:val="fr-FR"/>
        </w:rPr>
        <w:t>Au moment de la finalisation du présent document, le pays révisait ses données de 2018 et 2019 déclarées en vertu de l</w:t>
      </w:r>
      <w:r w:rsidR="001B6941">
        <w:rPr>
          <w:sz w:val="18"/>
          <w:szCs w:val="18"/>
          <w:lang w:val="fr-FR"/>
        </w:rPr>
        <w:t>’</w:t>
      </w:r>
      <w:r w:rsidRPr="00BC36F0">
        <w:rPr>
          <w:sz w:val="18"/>
          <w:szCs w:val="18"/>
          <w:lang w:val="fr-FR"/>
        </w:rPr>
        <w:t>article 7 du Protocole de Montréal pour faire apparaître la production de HCFC-225 aux fins d</w:t>
      </w:r>
      <w:r w:rsidR="001B6941">
        <w:rPr>
          <w:sz w:val="18"/>
          <w:szCs w:val="18"/>
          <w:lang w:val="fr-FR"/>
        </w:rPr>
        <w:t>’</w:t>
      </w:r>
      <w:r w:rsidRPr="00BC36F0">
        <w:rPr>
          <w:sz w:val="18"/>
          <w:szCs w:val="18"/>
          <w:lang w:val="fr-FR"/>
        </w:rPr>
        <w:t>utilisation en tant que matière première qui a ensuite été exportée en 2021.</w:t>
      </w:r>
    </w:p>
    <w:p w14:paraId="4872911D" w14:textId="77777777" w:rsidR="00D74515" w:rsidRPr="001D58E4" w:rsidRDefault="00D74515" w:rsidP="00B0768F">
      <w:pPr>
        <w:rPr>
          <w:lang w:val="fr-FR"/>
        </w:rPr>
      </w:pPr>
    </w:p>
    <w:p w14:paraId="2EB1AAD3" w14:textId="50BFBD4E" w:rsidR="00CF063A" w:rsidRPr="001D58E4" w:rsidRDefault="00BC36F0" w:rsidP="00CF063A">
      <w:pPr>
        <w:pStyle w:val="Heading1"/>
        <w:rPr>
          <w:lang w:val="fr-FR"/>
        </w:rPr>
      </w:pPr>
      <w:r w:rsidRPr="00BC36F0">
        <w:rPr>
          <w:lang w:val="fr-FR"/>
        </w:rPr>
        <w:t xml:space="preserve">Le HCFC-22 est produit en Inde pour des </w:t>
      </w:r>
      <w:r w:rsidR="00CF063A">
        <w:rPr>
          <w:lang w:val="fr-FR"/>
        </w:rPr>
        <w:t>usages</w:t>
      </w:r>
      <w:r w:rsidRPr="00BC36F0">
        <w:rPr>
          <w:lang w:val="fr-FR"/>
        </w:rPr>
        <w:t xml:space="preserve"> réglementés et des utilisations en tant que matière première.</w:t>
      </w:r>
      <w:r w:rsidRPr="001D58E4">
        <w:rPr>
          <w:lang w:val="fr-FR"/>
        </w:rPr>
        <w:t xml:space="preserve"> </w:t>
      </w:r>
      <w:r w:rsidR="00CF063A" w:rsidRPr="00CF063A">
        <w:rPr>
          <w:lang w:val="fr-FR"/>
        </w:rPr>
        <w:t>La consommation croissante de HCFC-22 en 2019 était due à une demande accrue pour l</w:t>
      </w:r>
      <w:r w:rsidR="001B6941">
        <w:rPr>
          <w:lang w:val="fr-FR"/>
        </w:rPr>
        <w:t>’</w:t>
      </w:r>
      <w:r w:rsidR="00CF063A" w:rsidRPr="00CF063A">
        <w:rPr>
          <w:lang w:val="fr-FR"/>
        </w:rPr>
        <w:t>entretien ; cette tendance s</w:t>
      </w:r>
      <w:r w:rsidR="001B6941">
        <w:rPr>
          <w:lang w:val="fr-FR"/>
        </w:rPr>
        <w:t>’</w:t>
      </w:r>
      <w:r w:rsidR="00CF063A" w:rsidRPr="00CF063A">
        <w:rPr>
          <w:lang w:val="fr-FR"/>
        </w:rPr>
        <w:t>est inversée en 2020 et 2021 en raison des restrictions dues à la pandémie de Covid-19, de la reconversion des entreprises de fabrication de climatiseurs résidentiels dans le cadre du PGEH et de celles qui se sont reconverties en utilisant leurs propres ressources, et de la mise en œuvre de pratiques d</w:t>
      </w:r>
      <w:r w:rsidR="001B6941">
        <w:rPr>
          <w:lang w:val="fr-FR"/>
        </w:rPr>
        <w:t>’</w:t>
      </w:r>
      <w:r w:rsidR="00CF063A" w:rsidRPr="00CF063A">
        <w:rPr>
          <w:lang w:val="fr-FR"/>
        </w:rPr>
        <w:t>entretien améliorées.</w:t>
      </w:r>
      <w:r w:rsidR="00CF063A" w:rsidRPr="001D58E4">
        <w:rPr>
          <w:lang w:val="fr-FR"/>
        </w:rPr>
        <w:t xml:space="preserve"> </w:t>
      </w:r>
      <w:r w:rsidR="00CF063A" w:rsidRPr="00CF063A">
        <w:rPr>
          <w:lang w:val="fr-FR"/>
        </w:rPr>
        <w:t>La consommation de HCFC-141b a été éliminée en 2020, conformément à l</w:t>
      </w:r>
      <w:r w:rsidR="001B6941">
        <w:rPr>
          <w:lang w:val="fr-FR"/>
        </w:rPr>
        <w:t>’</w:t>
      </w:r>
      <w:r w:rsidR="00CF063A" w:rsidRPr="00CF063A">
        <w:rPr>
          <w:lang w:val="fr-FR"/>
        </w:rPr>
        <w:t>interdiction en vigueur depuis le 1</w:t>
      </w:r>
      <w:r w:rsidR="00CF063A" w:rsidRPr="00CF063A">
        <w:rPr>
          <w:vertAlign w:val="superscript"/>
          <w:lang w:val="fr-FR"/>
        </w:rPr>
        <w:t>er</w:t>
      </w:r>
      <w:r w:rsidR="00CF063A" w:rsidRPr="00CF063A">
        <w:rPr>
          <w:lang w:val="fr-FR"/>
        </w:rPr>
        <w:t xml:space="preserve"> janvier 2020. </w:t>
      </w:r>
      <w:r w:rsidR="001B6941">
        <w:rPr>
          <w:lang w:val="fr-FR"/>
        </w:rPr>
        <w:t>L</w:t>
      </w:r>
      <w:r w:rsidR="00CF063A" w:rsidRPr="00CF063A">
        <w:rPr>
          <w:lang w:val="fr-FR"/>
        </w:rPr>
        <w:t xml:space="preserve">es usages réglementés du HCFC-142b, utilisés dans la fabrication de mousse de polystyrène extrudée, ont été supprimés en 2017 ; le pays a également importé du HCFC-142b pour des utilisations en tant que matière première et, en 2021, </w:t>
      </w:r>
      <w:r w:rsidR="00184046">
        <w:rPr>
          <w:lang w:val="fr-FR"/>
        </w:rPr>
        <w:t xml:space="preserve">en </w:t>
      </w:r>
      <w:r w:rsidR="00CF063A" w:rsidRPr="00CF063A">
        <w:rPr>
          <w:lang w:val="fr-FR"/>
        </w:rPr>
        <w:t>a produit une petite quantité pour ce type d</w:t>
      </w:r>
      <w:r w:rsidR="001B6941">
        <w:rPr>
          <w:lang w:val="fr-FR"/>
        </w:rPr>
        <w:t>’</w:t>
      </w:r>
      <w:r w:rsidR="00CF063A" w:rsidRPr="00CF063A">
        <w:rPr>
          <w:lang w:val="fr-FR"/>
        </w:rPr>
        <w:t>utilisation.</w:t>
      </w:r>
      <w:r w:rsidR="00CF063A" w:rsidRPr="001D58E4">
        <w:rPr>
          <w:lang w:val="fr-FR"/>
        </w:rPr>
        <w:t xml:space="preserve"> </w:t>
      </w:r>
      <w:r w:rsidR="00CF063A" w:rsidRPr="00CF063A">
        <w:rPr>
          <w:lang w:val="fr-FR"/>
        </w:rPr>
        <w:t>Le HCFC-123 est consommé pour fabriquer et entretenir des équipements de protection contre l</w:t>
      </w:r>
      <w:r w:rsidR="001B6941">
        <w:rPr>
          <w:lang w:val="fr-FR"/>
        </w:rPr>
        <w:t>’</w:t>
      </w:r>
      <w:r w:rsidR="00CF063A" w:rsidRPr="00CF063A">
        <w:rPr>
          <w:lang w:val="fr-FR"/>
        </w:rPr>
        <w:t>incendie et pour entretenir des refroidisseurs.</w:t>
      </w:r>
      <w:r w:rsidR="00CF063A" w:rsidRPr="001D58E4">
        <w:rPr>
          <w:lang w:val="fr-FR"/>
        </w:rPr>
        <w:t xml:space="preserve"> </w:t>
      </w:r>
      <w:r w:rsidR="00CF063A" w:rsidRPr="00CF063A">
        <w:rPr>
          <w:lang w:val="fr-FR"/>
        </w:rPr>
        <w:t xml:space="preserve">Cette consommation a </w:t>
      </w:r>
      <w:r w:rsidR="00CF063A" w:rsidRPr="00CF063A">
        <w:rPr>
          <w:lang w:val="fr-FR"/>
        </w:rPr>
        <w:lastRenderedPageBreak/>
        <w:t>augmenté en 2021 après avoir connu une baisse constante depuis 2016, attribuée aux fluctuations des conditions du marché ainsi qu</w:t>
      </w:r>
      <w:r w:rsidR="001B6941">
        <w:rPr>
          <w:lang w:val="fr-FR"/>
        </w:rPr>
        <w:t>’</w:t>
      </w:r>
      <w:r w:rsidR="00CF063A" w:rsidRPr="00CF063A">
        <w:rPr>
          <w:lang w:val="fr-FR"/>
        </w:rPr>
        <w:t>aux conséquences de la pandémie.</w:t>
      </w:r>
    </w:p>
    <w:p w14:paraId="1E75CD4C" w14:textId="7A40A948" w:rsidR="00437B20" w:rsidRPr="001D58E4" w:rsidRDefault="00CF063A" w:rsidP="00B0768F">
      <w:pPr>
        <w:keepNext/>
        <w:rPr>
          <w:i/>
          <w:lang w:val="fr-FR"/>
        </w:rPr>
      </w:pPr>
      <w:r w:rsidRPr="00CF063A">
        <w:rPr>
          <w:i/>
          <w:lang w:val="fr-FR"/>
        </w:rPr>
        <w:t>Rapport de mise en œuvre du programme de pays</w:t>
      </w:r>
      <w:r w:rsidR="00437B20" w:rsidRPr="001D58E4">
        <w:rPr>
          <w:i/>
          <w:lang w:val="fr-FR"/>
        </w:rPr>
        <w:t xml:space="preserve"> </w:t>
      </w:r>
    </w:p>
    <w:p w14:paraId="6496AC6E" w14:textId="77777777" w:rsidR="003E6EA2" w:rsidRPr="001D58E4" w:rsidRDefault="003E6EA2" w:rsidP="00B0768F">
      <w:pPr>
        <w:keepNext/>
        <w:rPr>
          <w:iCs/>
          <w:lang w:val="fr-FR"/>
        </w:rPr>
      </w:pPr>
    </w:p>
    <w:p w14:paraId="6F5E3A5D" w14:textId="6C08EA4B" w:rsidR="00CF063A" w:rsidRPr="001D58E4" w:rsidRDefault="00CF063A" w:rsidP="00CF063A">
      <w:pPr>
        <w:pStyle w:val="Heading1"/>
        <w:keepNext/>
        <w:rPr>
          <w:lang w:val="fr-FR"/>
        </w:rPr>
      </w:pPr>
      <w:r w:rsidRPr="00CF063A">
        <w:rPr>
          <w:lang w:val="fr-FR"/>
        </w:rPr>
        <w:t>Le gouvernement de l</w:t>
      </w:r>
      <w:r w:rsidR="001B6941">
        <w:rPr>
          <w:lang w:val="fr-FR"/>
        </w:rPr>
        <w:t>’</w:t>
      </w:r>
      <w:r w:rsidRPr="00CF063A">
        <w:rPr>
          <w:lang w:val="fr-FR"/>
        </w:rPr>
        <w:t>Inde a communiqué dans le rapport de mise en œuvre de son programme de pays de 2021 des données de consommation de HCFC-22 et HCFC-23 par secteur qui sont conformes aux données indiquées au titre de l</w:t>
      </w:r>
      <w:r w:rsidR="001B6941">
        <w:rPr>
          <w:lang w:val="fr-FR"/>
        </w:rPr>
        <w:t>’</w:t>
      </w:r>
      <w:r w:rsidRPr="00CF063A">
        <w:rPr>
          <w:lang w:val="fr-FR"/>
        </w:rPr>
        <w:t>article 7 du Protocole de Montréal.</w:t>
      </w:r>
      <w:r w:rsidRPr="001D58E4">
        <w:rPr>
          <w:lang w:val="fr-FR"/>
        </w:rPr>
        <w:t xml:space="preserve"> </w:t>
      </w:r>
      <w:r w:rsidRPr="00CF063A">
        <w:rPr>
          <w:lang w:val="fr-FR"/>
        </w:rPr>
        <w:t>Le rapport sur les données de programme de pays de 2021 n</w:t>
      </w:r>
      <w:r w:rsidR="001B6941">
        <w:rPr>
          <w:lang w:val="fr-FR"/>
        </w:rPr>
        <w:t>’</w:t>
      </w:r>
      <w:r w:rsidRPr="00CF063A">
        <w:rPr>
          <w:lang w:val="fr-FR"/>
        </w:rPr>
        <w:t>incluait pas la quantité de HCFC-225 qui avait été exportée pour être utilisée comme matière première cette année-là, et qui avait été déduite de la consommation nationale de HCFC calculée en vertu de l</w:t>
      </w:r>
      <w:r w:rsidR="001B6941">
        <w:rPr>
          <w:lang w:val="fr-FR"/>
        </w:rPr>
        <w:t>’</w:t>
      </w:r>
      <w:r w:rsidRPr="00CF063A">
        <w:rPr>
          <w:lang w:val="fr-FR"/>
        </w:rPr>
        <w:t>article 7 du Protocole de Montréal, les rapports de données du programme de pays n</w:t>
      </w:r>
      <w:r w:rsidR="001B6941">
        <w:rPr>
          <w:lang w:val="fr-FR"/>
        </w:rPr>
        <w:t>’</w:t>
      </w:r>
      <w:r w:rsidRPr="00CF063A">
        <w:rPr>
          <w:lang w:val="fr-FR"/>
        </w:rPr>
        <w:t>incluant pas d</w:t>
      </w:r>
      <w:r w:rsidR="001B6941">
        <w:rPr>
          <w:lang w:val="fr-FR"/>
        </w:rPr>
        <w:t>’</w:t>
      </w:r>
      <w:r w:rsidRPr="00CF063A">
        <w:rPr>
          <w:lang w:val="fr-FR"/>
        </w:rPr>
        <w:t>informations sur les exportations, les importations ou la production de HCFC aux fins d</w:t>
      </w:r>
      <w:r w:rsidR="001B6941">
        <w:rPr>
          <w:lang w:val="fr-FR"/>
        </w:rPr>
        <w:t>’</w:t>
      </w:r>
      <w:r w:rsidRPr="00CF063A">
        <w:rPr>
          <w:lang w:val="fr-FR"/>
        </w:rPr>
        <w:t>utilisation comme matière première.</w:t>
      </w:r>
    </w:p>
    <w:p w14:paraId="6A70277A" w14:textId="781E22A9" w:rsidR="00437B20" w:rsidRPr="00CF063A" w:rsidRDefault="00CF063A" w:rsidP="00437B20">
      <w:pPr>
        <w:rPr>
          <w:i/>
        </w:rPr>
      </w:pPr>
      <w:r w:rsidRPr="00CF063A">
        <w:rPr>
          <w:i/>
          <w:lang w:val="fr-FR"/>
        </w:rPr>
        <w:t>Rapport de vérification</w:t>
      </w:r>
    </w:p>
    <w:p w14:paraId="6BA75865" w14:textId="77777777" w:rsidR="00437B20" w:rsidRPr="003E392C" w:rsidRDefault="00437B20" w:rsidP="00437B20"/>
    <w:p w14:paraId="68EF3308" w14:textId="7B9EE71C" w:rsidR="003A1FD5" w:rsidRPr="001D58E4" w:rsidRDefault="003A1FD5" w:rsidP="003A1FD5">
      <w:pPr>
        <w:pStyle w:val="Heading1"/>
        <w:rPr>
          <w:lang w:val="fr-FR"/>
        </w:rPr>
      </w:pPr>
      <w:r w:rsidRPr="003A1FD5">
        <w:rPr>
          <w:lang w:val="fr-FR"/>
        </w:rPr>
        <w:t>Le rapport de vérification a confirmé que le gouvernement est en train de mettre en œuvre un système d</w:t>
      </w:r>
      <w:r w:rsidR="001B6941">
        <w:rPr>
          <w:lang w:val="fr-FR"/>
        </w:rPr>
        <w:t>’</w:t>
      </w:r>
      <w:r w:rsidRPr="003A1FD5">
        <w:rPr>
          <w:lang w:val="fr-FR"/>
        </w:rPr>
        <w:t>autorisation et de quotas pour les importations de HCFC, et que</w:t>
      </w:r>
      <w:r w:rsidR="001B6941">
        <w:rPr>
          <w:lang w:val="fr-FR"/>
        </w:rPr>
        <w:t xml:space="preserve"> </w:t>
      </w:r>
      <w:r w:rsidRPr="003A1FD5">
        <w:rPr>
          <w:lang w:val="fr-FR"/>
        </w:rPr>
        <w:t xml:space="preserve">la consommation totale de HCFC indiquée au tableau </w:t>
      </w:r>
      <w:r w:rsidR="00E16176">
        <w:rPr>
          <w:lang w:val="fr-FR"/>
        </w:rPr>
        <w:t xml:space="preserve">1 ci-dessus </w:t>
      </w:r>
      <w:r w:rsidRPr="003A1FD5">
        <w:rPr>
          <w:lang w:val="fr-FR"/>
        </w:rPr>
        <w:t>était correcte.</w:t>
      </w:r>
      <w:r w:rsidRPr="001D58E4">
        <w:rPr>
          <w:lang w:val="fr-FR"/>
        </w:rPr>
        <w:t xml:space="preserve"> </w:t>
      </w:r>
      <w:r w:rsidRPr="003A1FD5">
        <w:rPr>
          <w:lang w:val="fr-FR"/>
        </w:rPr>
        <w:t>La vérification a conclu que l</w:t>
      </w:r>
      <w:r w:rsidR="001B6941">
        <w:rPr>
          <w:lang w:val="fr-FR"/>
        </w:rPr>
        <w:t>’</w:t>
      </w:r>
      <w:r w:rsidRPr="003A1FD5">
        <w:rPr>
          <w:lang w:val="fr-FR"/>
        </w:rPr>
        <w:t>Inde est en conformité pour les années 2020 et 2021 conformément au calendrier d</w:t>
      </w:r>
      <w:r w:rsidR="001B6941">
        <w:rPr>
          <w:lang w:val="fr-FR"/>
        </w:rPr>
        <w:t>’</w:t>
      </w:r>
      <w:r w:rsidRPr="003A1FD5">
        <w:rPr>
          <w:lang w:val="fr-FR"/>
        </w:rPr>
        <w:t xml:space="preserve">élimination accélérée du Protocole de Montréal, et que la consommation est inférieure à la consommation maximale admissible pour </w:t>
      </w:r>
      <w:r w:rsidR="00E16176">
        <w:rPr>
          <w:lang w:val="fr-FR"/>
        </w:rPr>
        <w:t>c</w:t>
      </w:r>
      <w:r w:rsidRPr="003A1FD5">
        <w:rPr>
          <w:lang w:val="fr-FR"/>
        </w:rPr>
        <w:t xml:space="preserve">es mêmes années </w:t>
      </w:r>
      <w:r w:rsidR="00EE1F01">
        <w:rPr>
          <w:lang w:val="fr-FR"/>
        </w:rPr>
        <w:t>aux termes de l</w:t>
      </w:r>
      <w:r w:rsidR="001B6941">
        <w:rPr>
          <w:lang w:val="fr-FR"/>
        </w:rPr>
        <w:t>’</w:t>
      </w:r>
      <w:r w:rsidR="00EE1F01">
        <w:rPr>
          <w:lang w:val="fr-FR"/>
        </w:rPr>
        <w:t>accord conclu</w:t>
      </w:r>
      <w:r w:rsidRPr="003A1FD5">
        <w:rPr>
          <w:lang w:val="fr-FR"/>
        </w:rPr>
        <w:t xml:space="preserve"> entre le gouvernement d</w:t>
      </w:r>
      <w:r w:rsidR="001B6941">
        <w:rPr>
          <w:lang w:val="fr-FR"/>
        </w:rPr>
        <w:t>’</w:t>
      </w:r>
      <w:r w:rsidRPr="003A1FD5">
        <w:rPr>
          <w:lang w:val="fr-FR"/>
        </w:rPr>
        <w:t>Inde et le Comité exécutif.</w:t>
      </w:r>
      <w:r w:rsidRPr="001D58E4">
        <w:rPr>
          <w:highlight w:val="magenta"/>
          <w:lang w:val="fr-FR"/>
        </w:rPr>
        <w:t xml:space="preserve"> </w:t>
      </w:r>
    </w:p>
    <w:p w14:paraId="229FF22E" w14:textId="7C26760F" w:rsidR="003A1FD5" w:rsidRPr="001D58E4" w:rsidRDefault="003A1FD5" w:rsidP="003A1FD5">
      <w:pPr>
        <w:pStyle w:val="Heading1"/>
        <w:rPr>
          <w:lang w:val="fr-FR"/>
        </w:rPr>
      </w:pPr>
      <w:r w:rsidRPr="003A1FD5">
        <w:rPr>
          <w:lang w:val="fr-FR"/>
        </w:rPr>
        <w:t>Lors de la 86</w:t>
      </w:r>
      <w:r w:rsidRPr="003A1FD5">
        <w:rPr>
          <w:vertAlign w:val="superscript"/>
          <w:lang w:val="fr-FR"/>
        </w:rPr>
        <w:t>e</w:t>
      </w:r>
      <w:r w:rsidRPr="003A1FD5">
        <w:rPr>
          <w:lang w:val="fr-FR"/>
        </w:rPr>
        <w:t xml:space="preserve"> réunion, le Secrétariat avait noté une petite différence entre la consommation vérifiée de HCFC de 2019 et celle déclarée en vertu de l</w:t>
      </w:r>
      <w:r w:rsidR="001B6941">
        <w:rPr>
          <w:lang w:val="fr-FR"/>
        </w:rPr>
        <w:t>’</w:t>
      </w:r>
      <w:r w:rsidRPr="003A1FD5">
        <w:rPr>
          <w:lang w:val="fr-FR"/>
        </w:rPr>
        <w:t>article 7 du Protocole de Montréal</w:t>
      </w:r>
      <w:r w:rsidR="00EE1F01">
        <w:rPr>
          <w:lang w:val="fr-FR"/>
        </w:rPr>
        <w:t>, ce qui n</w:t>
      </w:r>
      <w:r w:rsidR="001B6941">
        <w:rPr>
          <w:lang w:val="fr-FR"/>
        </w:rPr>
        <w:t>’</w:t>
      </w:r>
      <w:r w:rsidR="00EE1F01">
        <w:rPr>
          <w:lang w:val="fr-FR"/>
        </w:rPr>
        <w:t>empêchait pas le pays d</w:t>
      </w:r>
      <w:r w:rsidR="001B6941">
        <w:rPr>
          <w:lang w:val="fr-FR"/>
        </w:rPr>
        <w:t>’</w:t>
      </w:r>
      <w:r w:rsidR="00EE1F01">
        <w:rPr>
          <w:lang w:val="fr-FR"/>
        </w:rPr>
        <w:t>être</w:t>
      </w:r>
      <w:r w:rsidRPr="003A1FD5">
        <w:rPr>
          <w:lang w:val="fr-FR"/>
        </w:rPr>
        <w:t xml:space="preserve"> en conformité avec l</w:t>
      </w:r>
      <w:r w:rsidR="001B6941">
        <w:rPr>
          <w:lang w:val="fr-FR"/>
        </w:rPr>
        <w:t>’</w:t>
      </w:r>
      <w:r w:rsidRPr="003A1FD5">
        <w:rPr>
          <w:lang w:val="fr-FR"/>
        </w:rPr>
        <w:t>accord conclu avec le Comité exécutif pour la phase II et avec le Protocole de Montréal</w:t>
      </w:r>
      <w:r w:rsidRPr="003A1FD5">
        <w:rPr>
          <w:rStyle w:val="FootnoteReference"/>
        </w:rPr>
        <w:footnoteReference w:id="3"/>
      </w:r>
      <w:r w:rsidR="002811C8">
        <w:rPr>
          <w:lang w:val="fr-FR"/>
        </w:rPr>
        <w:t>.</w:t>
      </w:r>
      <w:r w:rsidRPr="001D58E4">
        <w:rPr>
          <w:lang w:val="fr-FR"/>
        </w:rPr>
        <w:t xml:space="preserve"> </w:t>
      </w:r>
      <w:r w:rsidRPr="003A1FD5">
        <w:rPr>
          <w:lang w:val="fr-FR"/>
        </w:rPr>
        <w:t>La raison de cette différence était que le rapport de vérification avait inclus le HCFC-123 utilisé en tant que matière première ; le gouvernement de l</w:t>
      </w:r>
      <w:r w:rsidR="001B6941">
        <w:rPr>
          <w:lang w:val="fr-FR"/>
        </w:rPr>
        <w:t>’</w:t>
      </w:r>
      <w:r w:rsidRPr="003A1FD5">
        <w:rPr>
          <w:lang w:val="fr-FR"/>
        </w:rPr>
        <w:t>Inde a confirmé qu</w:t>
      </w:r>
      <w:r w:rsidR="001B6941">
        <w:rPr>
          <w:lang w:val="fr-FR"/>
        </w:rPr>
        <w:t>’</w:t>
      </w:r>
      <w:r w:rsidRPr="003A1FD5">
        <w:rPr>
          <w:lang w:val="fr-FR"/>
        </w:rPr>
        <w:t>il n</w:t>
      </w:r>
      <w:r w:rsidR="001B6941">
        <w:rPr>
          <w:lang w:val="fr-FR"/>
        </w:rPr>
        <w:t>’</w:t>
      </w:r>
      <w:r w:rsidRPr="003A1FD5">
        <w:rPr>
          <w:lang w:val="fr-FR"/>
        </w:rPr>
        <w:t xml:space="preserve">y avait pas </w:t>
      </w:r>
      <w:r w:rsidR="00EE1F01">
        <w:rPr>
          <w:lang w:val="fr-FR"/>
        </w:rPr>
        <w:t xml:space="preserve">eu </w:t>
      </w:r>
      <w:r w:rsidRPr="003A1FD5">
        <w:rPr>
          <w:lang w:val="fr-FR"/>
        </w:rPr>
        <w:t>d</w:t>
      </w:r>
      <w:r w:rsidR="001B6941">
        <w:rPr>
          <w:lang w:val="fr-FR"/>
        </w:rPr>
        <w:t>’</w:t>
      </w:r>
      <w:r w:rsidRPr="003A1FD5">
        <w:rPr>
          <w:lang w:val="fr-FR"/>
        </w:rPr>
        <w:t>utilisation en tant que matière première en 2020 et 2021.</w:t>
      </w:r>
    </w:p>
    <w:p w14:paraId="5C0072AA" w14:textId="6C84E5F1" w:rsidR="00437B20" w:rsidRPr="001D58E4" w:rsidRDefault="003A1FD5" w:rsidP="00437B20">
      <w:pPr>
        <w:rPr>
          <w:u w:val="single"/>
          <w:lang w:val="fr-FR"/>
        </w:rPr>
      </w:pPr>
      <w:r w:rsidRPr="003A1FD5">
        <w:rPr>
          <w:u w:val="single"/>
          <w:lang w:val="fr-FR"/>
        </w:rPr>
        <w:t>Rapport périodique sur la mise en œuvre de la troisième tranche de la phase II du PGEH</w:t>
      </w:r>
    </w:p>
    <w:p w14:paraId="183BC3D2" w14:textId="77777777" w:rsidR="00437B20" w:rsidRPr="001D58E4" w:rsidRDefault="00437B20" w:rsidP="00437B20">
      <w:pPr>
        <w:rPr>
          <w:lang w:val="fr-FR"/>
        </w:rPr>
      </w:pPr>
    </w:p>
    <w:p w14:paraId="47D3FD85" w14:textId="0E637E7E" w:rsidR="00437B20" w:rsidRPr="003A1FD5" w:rsidRDefault="003A1FD5" w:rsidP="00437B20">
      <w:pPr>
        <w:rPr>
          <w:i/>
        </w:rPr>
      </w:pPr>
      <w:r w:rsidRPr="003A1FD5">
        <w:rPr>
          <w:i/>
          <w:lang w:val="fr-FR"/>
        </w:rPr>
        <w:t>Cadre</w:t>
      </w:r>
      <w:r w:rsidR="001B6941">
        <w:rPr>
          <w:i/>
          <w:lang w:val="fr-FR"/>
        </w:rPr>
        <w:t xml:space="preserve"> </w:t>
      </w:r>
      <w:r w:rsidRPr="003A1FD5">
        <w:rPr>
          <w:i/>
          <w:lang w:val="fr-FR"/>
        </w:rPr>
        <w:t>juridique</w:t>
      </w:r>
    </w:p>
    <w:p w14:paraId="2AB1B3EE" w14:textId="77777777" w:rsidR="00437B20" w:rsidRPr="003E392C" w:rsidRDefault="00437B20" w:rsidP="00437B20">
      <w:pPr>
        <w:rPr>
          <w:i/>
        </w:rPr>
      </w:pPr>
    </w:p>
    <w:p w14:paraId="43DEC206" w14:textId="01828C42" w:rsidR="003A1FD5" w:rsidRPr="001D58E4" w:rsidRDefault="00820190" w:rsidP="00820190">
      <w:pPr>
        <w:pStyle w:val="Heading1"/>
        <w:rPr>
          <w:lang w:val="fr-FR"/>
        </w:rPr>
      </w:pPr>
      <w:r w:rsidRPr="00820190">
        <w:rPr>
          <w:lang w:val="fr-FR"/>
        </w:rPr>
        <w:t>En plus des mesures réglementaires introduites dans le cadre de la phase I, la phase II comprenait une interdiction d</w:t>
      </w:r>
      <w:r w:rsidR="001B6941">
        <w:rPr>
          <w:lang w:val="fr-FR"/>
        </w:rPr>
        <w:t>’</w:t>
      </w:r>
      <w:r w:rsidRPr="00820190">
        <w:rPr>
          <w:lang w:val="fr-FR"/>
        </w:rPr>
        <w:t>importer et d</w:t>
      </w:r>
      <w:r w:rsidR="001B6941">
        <w:rPr>
          <w:lang w:val="fr-FR"/>
        </w:rPr>
        <w:t>’</w:t>
      </w:r>
      <w:r w:rsidRPr="00820190">
        <w:rPr>
          <w:lang w:val="fr-FR"/>
        </w:rPr>
        <w:t>utiliser du HCFC-141b à l</w:t>
      </w:r>
      <w:r w:rsidR="001B6941">
        <w:rPr>
          <w:lang w:val="fr-FR"/>
        </w:rPr>
        <w:t>’</w:t>
      </w:r>
      <w:r w:rsidRPr="00820190">
        <w:rPr>
          <w:lang w:val="fr-FR"/>
        </w:rPr>
        <w:t>état pur ou contenu dans des polyols prémélangés, en vigueur depuis le 1</w:t>
      </w:r>
      <w:r w:rsidRPr="00820190">
        <w:rPr>
          <w:vertAlign w:val="superscript"/>
          <w:lang w:val="fr-FR"/>
        </w:rPr>
        <w:t>er</w:t>
      </w:r>
      <w:r w:rsidRPr="00820190">
        <w:rPr>
          <w:lang w:val="fr-FR"/>
        </w:rPr>
        <w:t xml:space="preserve"> janvier 2020, et l</w:t>
      </w:r>
      <w:r w:rsidR="001B6941">
        <w:rPr>
          <w:lang w:val="fr-FR"/>
        </w:rPr>
        <w:t>’</w:t>
      </w:r>
      <w:r w:rsidRPr="00820190">
        <w:rPr>
          <w:lang w:val="fr-FR"/>
        </w:rPr>
        <w:t>interdiction plus récente de fabriquer</w:t>
      </w:r>
      <w:r w:rsidR="001B6941">
        <w:rPr>
          <w:lang w:val="fr-FR"/>
        </w:rPr>
        <w:t xml:space="preserve"> </w:t>
      </w:r>
      <w:r w:rsidRPr="00820190">
        <w:rPr>
          <w:lang w:val="fr-FR"/>
        </w:rPr>
        <w:t>des produits et des équipements à base de HCFC</w:t>
      </w:r>
      <w:r w:rsidR="00EE1F01">
        <w:rPr>
          <w:lang w:val="fr-FR"/>
        </w:rPr>
        <w:t>,</w:t>
      </w:r>
      <w:r w:rsidRPr="00820190">
        <w:rPr>
          <w:lang w:val="fr-FR"/>
        </w:rPr>
        <w:t xml:space="preserve"> qui entrera en vigueur le 1</w:t>
      </w:r>
      <w:r w:rsidRPr="00820190">
        <w:rPr>
          <w:vertAlign w:val="superscript"/>
          <w:lang w:val="fr-FR"/>
        </w:rPr>
        <w:t>er</w:t>
      </w:r>
      <w:r w:rsidR="001B6941">
        <w:rPr>
          <w:lang w:val="fr-FR"/>
        </w:rPr>
        <w:t xml:space="preserve"> </w:t>
      </w:r>
      <w:r w:rsidRPr="00820190">
        <w:rPr>
          <w:lang w:val="fr-FR"/>
        </w:rPr>
        <w:t>janvier 2025. Conformément à la ratification par le pays de l</w:t>
      </w:r>
      <w:r w:rsidR="001B6941">
        <w:rPr>
          <w:lang w:val="fr-FR"/>
        </w:rPr>
        <w:t>’</w:t>
      </w:r>
      <w:r w:rsidRPr="00820190">
        <w:rPr>
          <w:lang w:val="fr-FR"/>
        </w:rPr>
        <w:t>Amendement de Kigali, l</w:t>
      </w:r>
      <w:r w:rsidR="001B6941">
        <w:rPr>
          <w:lang w:val="fr-FR"/>
        </w:rPr>
        <w:t>’</w:t>
      </w:r>
      <w:r w:rsidRPr="00820190">
        <w:rPr>
          <w:lang w:val="fr-FR"/>
        </w:rPr>
        <w:t>Inde a établi un système d</w:t>
      </w:r>
      <w:r w:rsidR="001B6941">
        <w:rPr>
          <w:lang w:val="fr-FR"/>
        </w:rPr>
        <w:t>’</w:t>
      </w:r>
      <w:r w:rsidRPr="00820190">
        <w:rPr>
          <w:lang w:val="fr-FR"/>
        </w:rPr>
        <w:t>autorisation pour les HFC en mars 2022.</w:t>
      </w:r>
    </w:p>
    <w:p w14:paraId="67F1E8D2" w14:textId="4EA4FCD3" w:rsidR="00437B20" w:rsidRPr="001D58E4" w:rsidRDefault="0080248A" w:rsidP="0080248A">
      <w:pPr>
        <w:rPr>
          <w:i/>
          <w:lang w:val="fr-FR"/>
        </w:rPr>
      </w:pPr>
      <w:r w:rsidRPr="0080248A">
        <w:rPr>
          <w:i/>
          <w:lang w:val="fr-FR"/>
        </w:rPr>
        <w:t>Secteur de la fabrication d</w:t>
      </w:r>
      <w:r w:rsidR="001B6941">
        <w:rPr>
          <w:i/>
          <w:lang w:val="fr-FR"/>
        </w:rPr>
        <w:t>’</w:t>
      </w:r>
      <w:r w:rsidRPr="0080248A">
        <w:rPr>
          <w:i/>
          <w:lang w:val="fr-FR"/>
        </w:rPr>
        <w:t>équipements de climatisation</w:t>
      </w:r>
    </w:p>
    <w:p w14:paraId="0A9D1DDD" w14:textId="77777777" w:rsidR="00185D51" w:rsidRPr="001D58E4" w:rsidRDefault="00185D51" w:rsidP="0032523B">
      <w:pPr>
        <w:rPr>
          <w:i/>
          <w:lang w:val="fr-FR"/>
        </w:rPr>
      </w:pPr>
    </w:p>
    <w:p w14:paraId="7C665804" w14:textId="57B1BB34" w:rsidR="0080248A" w:rsidRPr="001D58E4" w:rsidRDefault="0080248A" w:rsidP="004D3172">
      <w:pPr>
        <w:pStyle w:val="Heading1"/>
        <w:rPr>
          <w:lang w:val="fr-FR"/>
        </w:rPr>
      </w:pPr>
      <w:r w:rsidRPr="0080248A">
        <w:rPr>
          <w:lang w:val="fr-FR"/>
        </w:rPr>
        <w:t>Des protocoles d</w:t>
      </w:r>
      <w:r w:rsidR="001B6941">
        <w:rPr>
          <w:lang w:val="fr-FR"/>
        </w:rPr>
        <w:t>’</w:t>
      </w:r>
      <w:r w:rsidRPr="0080248A">
        <w:rPr>
          <w:lang w:val="fr-FR"/>
        </w:rPr>
        <w:t>accord</w:t>
      </w:r>
      <w:r w:rsidRPr="0080248A">
        <w:rPr>
          <w:rStyle w:val="FootnoteReference"/>
          <w:lang w:val="fr-FR"/>
        </w:rPr>
        <w:footnoteReference w:id="4"/>
      </w:r>
      <w:r w:rsidRPr="0080248A">
        <w:rPr>
          <w:lang w:val="fr-FR"/>
        </w:rPr>
        <w:t xml:space="preserve"> ont été signés avec cinq des six entreprises de fabrication de climatiseurs répertoriées pour une reconversion à la technologie à base de HFC-32 au cours de la phase II (Blue Star, E-Vision, Leel Electricals Ltd, Universal Comforts Pvt Ltd (une filiale </w:t>
      </w:r>
      <w:r w:rsidR="004D3172">
        <w:rPr>
          <w:lang w:val="fr-FR"/>
        </w:rPr>
        <w:t>à 100 % de</w:t>
      </w:r>
      <w:r w:rsidRPr="0080248A">
        <w:rPr>
          <w:lang w:val="fr-FR"/>
        </w:rPr>
        <w:t xml:space="preserve"> Voltas), et Zamil (à présent Subros Ltd)).</w:t>
      </w:r>
      <w:r w:rsidRPr="001D58E4">
        <w:rPr>
          <w:lang w:val="fr-FR"/>
        </w:rPr>
        <w:t xml:space="preserve"> </w:t>
      </w:r>
      <w:r w:rsidRPr="0080248A">
        <w:rPr>
          <w:lang w:val="fr-FR"/>
        </w:rPr>
        <w:t xml:space="preserve">Trois de ces entreprises (Blue Star, E-Vision et Universal Comforts Pvt Ltd) ont achevé toutes les activités de reconversion avec des décaissements effectués en décembre 2021, </w:t>
      </w:r>
      <w:r w:rsidRPr="0080248A">
        <w:rPr>
          <w:lang w:val="fr-FR"/>
        </w:rPr>
        <w:lastRenderedPageBreak/>
        <w:t xml:space="preserve">tandis que pour Subros Ltd </w:t>
      </w:r>
      <w:r w:rsidR="00EE1F01" w:rsidRPr="0080248A">
        <w:rPr>
          <w:lang w:val="fr-FR"/>
        </w:rPr>
        <w:t>l</w:t>
      </w:r>
      <w:r w:rsidR="001B6941">
        <w:rPr>
          <w:lang w:val="fr-FR"/>
        </w:rPr>
        <w:t>’</w:t>
      </w:r>
      <w:r w:rsidR="00EE1F01" w:rsidRPr="0080248A">
        <w:rPr>
          <w:lang w:val="fr-FR"/>
        </w:rPr>
        <w:t>achèvement</w:t>
      </w:r>
      <w:r w:rsidR="001B6941">
        <w:rPr>
          <w:lang w:val="fr-FR"/>
        </w:rPr>
        <w:t xml:space="preserve"> </w:t>
      </w:r>
      <w:r w:rsidR="00EE1F01">
        <w:rPr>
          <w:lang w:val="fr-FR"/>
        </w:rPr>
        <w:t xml:space="preserve">des activités </w:t>
      </w:r>
      <w:r w:rsidRPr="0080248A">
        <w:rPr>
          <w:lang w:val="fr-FR"/>
        </w:rPr>
        <w:t>était prévu pour</w:t>
      </w:r>
      <w:r w:rsidR="001B6941">
        <w:rPr>
          <w:lang w:val="fr-FR"/>
        </w:rPr>
        <w:t xml:space="preserve"> </w:t>
      </w:r>
      <w:r w:rsidRPr="0080248A">
        <w:rPr>
          <w:lang w:val="fr-FR"/>
        </w:rPr>
        <w:t>décembre 2022. Conformément à la décision de vendre ses chaînes de fabrication de climatiseurs, Leel Electricals Ltd a décidé de se retirer du PGEH et d</w:t>
      </w:r>
      <w:r w:rsidR="001B6941">
        <w:rPr>
          <w:lang w:val="fr-FR"/>
        </w:rPr>
        <w:t>’</w:t>
      </w:r>
      <w:r w:rsidRPr="0080248A">
        <w:rPr>
          <w:lang w:val="fr-FR"/>
        </w:rPr>
        <w:t xml:space="preserve">achever la reconversion au HFC-32 avec ses fonds propres, </w:t>
      </w:r>
      <w:r w:rsidR="00A165AA">
        <w:rPr>
          <w:lang w:val="fr-FR"/>
        </w:rPr>
        <w:t>donnant lieu à</w:t>
      </w:r>
      <w:r w:rsidRPr="0080248A">
        <w:rPr>
          <w:lang w:val="fr-FR"/>
        </w:rPr>
        <w:t xml:space="preserve"> une restitution de 1</w:t>
      </w:r>
      <w:r w:rsidR="00EE1F01">
        <w:rPr>
          <w:lang w:val="fr-FR"/>
        </w:rPr>
        <w:t> </w:t>
      </w:r>
      <w:r w:rsidRPr="0080248A">
        <w:rPr>
          <w:lang w:val="fr-FR"/>
        </w:rPr>
        <w:t>672</w:t>
      </w:r>
      <w:r w:rsidR="001B6941">
        <w:rPr>
          <w:lang w:val="fr-FR"/>
        </w:rPr>
        <w:t xml:space="preserve"> </w:t>
      </w:r>
      <w:r w:rsidRPr="0080248A">
        <w:rPr>
          <w:lang w:val="fr-FR"/>
        </w:rPr>
        <w:t>902 $US au Fonds multilatéral.</w:t>
      </w:r>
      <w:r w:rsidRPr="001D58E4">
        <w:rPr>
          <w:lang w:val="fr-FR"/>
        </w:rPr>
        <w:t xml:space="preserve"> </w:t>
      </w:r>
      <w:r w:rsidRPr="0080248A">
        <w:rPr>
          <w:lang w:val="fr-FR"/>
        </w:rPr>
        <w:t>La sixième entreprise, Videocon, a déclaré faillite et ne fabrique plus d</w:t>
      </w:r>
      <w:r w:rsidR="001B6941">
        <w:rPr>
          <w:lang w:val="fr-FR"/>
        </w:rPr>
        <w:t>’</w:t>
      </w:r>
      <w:r w:rsidRPr="0080248A">
        <w:rPr>
          <w:lang w:val="fr-FR"/>
        </w:rPr>
        <w:t>équipements de climatisation ni ne consomme de HCFC sur aucune de ses cinq chaînes de fabrication de climatiseurs.</w:t>
      </w:r>
      <w:r w:rsidRPr="001D58E4">
        <w:rPr>
          <w:lang w:val="fr-FR"/>
        </w:rPr>
        <w:t xml:space="preserve"> </w:t>
      </w:r>
      <w:r w:rsidRPr="0080248A">
        <w:rPr>
          <w:lang w:val="fr-FR"/>
        </w:rPr>
        <w:t>La liste des entreprises et l</w:t>
      </w:r>
      <w:r w:rsidR="001B6941">
        <w:rPr>
          <w:lang w:val="fr-FR"/>
        </w:rPr>
        <w:t>’</w:t>
      </w:r>
      <w:r w:rsidR="00A165AA">
        <w:rPr>
          <w:lang w:val="fr-FR"/>
        </w:rPr>
        <w:t>avancement</w:t>
      </w:r>
      <w:r w:rsidRPr="0080248A">
        <w:rPr>
          <w:lang w:val="fr-FR"/>
        </w:rPr>
        <w:t xml:space="preserve"> de leur reconversion sont présentés </w:t>
      </w:r>
      <w:r w:rsidR="00A165AA">
        <w:rPr>
          <w:lang w:val="fr-FR"/>
        </w:rPr>
        <w:t>au</w:t>
      </w:r>
      <w:r w:rsidRPr="0080248A">
        <w:rPr>
          <w:lang w:val="fr-FR"/>
        </w:rPr>
        <w:t xml:space="preserve"> tableau 2.</w:t>
      </w:r>
    </w:p>
    <w:p w14:paraId="7047766E" w14:textId="18F73A78" w:rsidR="00003956" w:rsidRPr="001D58E4" w:rsidRDefault="0080248A" w:rsidP="00003956">
      <w:pPr>
        <w:keepNext/>
        <w:keepLines/>
        <w:rPr>
          <w:b/>
          <w:lang w:val="fr-FR"/>
        </w:rPr>
      </w:pPr>
      <w:r w:rsidRPr="0080248A">
        <w:rPr>
          <w:b/>
          <w:lang w:val="fr-FR"/>
        </w:rPr>
        <w:t>Tableau 2. Entreprises de fabrication d</w:t>
      </w:r>
      <w:r w:rsidR="001B6941">
        <w:rPr>
          <w:b/>
          <w:lang w:val="fr-FR"/>
        </w:rPr>
        <w:t>’</w:t>
      </w:r>
      <w:r w:rsidRPr="0080248A">
        <w:rPr>
          <w:b/>
          <w:lang w:val="fr-FR"/>
        </w:rPr>
        <w:t>équipements de climatisation incluses dans la phase II du PGEH</w:t>
      </w:r>
    </w:p>
    <w:tbl>
      <w:tblPr>
        <w:tblStyle w:val="TableGrid"/>
        <w:tblW w:w="5000" w:type="pct"/>
        <w:tblLayout w:type="fixed"/>
        <w:tblLook w:val="04A0" w:firstRow="1" w:lastRow="0" w:firstColumn="1" w:lastColumn="0" w:noHBand="0" w:noVBand="1"/>
      </w:tblPr>
      <w:tblGrid>
        <w:gridCol w:w="1729"/>
        <w:gridCol w:w="1196"/>
        <w:gridCol w:w="1090"/>
        <w:gridCol w:w="1090"/>
        <w:gridCol w:w="1134"/>
        <w:gridCol w:w="3272"/>
      </w:tblGrid>
      <w:tr w:rsidR="0028239A" w:rsidRPr="003E392C" w14:paraId="30906C79" w14:textId="77777777" w:rsidTr="001F5CBD">
        <w:trPr>
          <w:trHeight w:val="448"/>
          <w:tblHeader/>
        </w:trPr>
        <w:tc>
          <w:tcPr>
            <w:tcW w:w="909" w:type="pct"/>
            <w:tcMar>
              <w:left w:w="43" w:type="dxa"/>
              <w:right w:w="0" w:type="dxa"/>
            </w:tcMar>
            <w:vAlign w:val="center"/>
          </w:tcPr>
          <w:p w14:paraId="00228323" w14:textId="716E01E0" w:rsidR="0028239A" w:rsidRPr="0080248A" w:rsidRDefault="0080248A" w:rsidP="00763156">
            <w:pPr>
              <w:keepNext/>
              <w:keepLines/>
              <w:jc w:val="left"/>
              <w:rPr>
                <w:b/>
                <w:sz w:val="20"/>
                <w:szCs w:val="20"/>
              </w:rPr>
            </w:pPr>
            <w:r w:rsidRPr="0080248A">
              <w:rPr>
                <w:b/>
                <w:sz w:val="20"/>
                <w:szCs w:val="20"/>
                <w:lang w:val="fr-FR"/>
              </w:rPr>
              <w:t>Entreprise</w:t>
            </w:r>
          </w:p>
        </w:tc>
        <w:tc>
          <w:tcPr>
            <w:tcW w:w="629" w:type="pct"/>
            <w:tcMar>
              <w:left w:w="0" w:type="dxa"/>
              <w:right w:w="0" w:type="dxa"/>
            </w:tcMar>
            <w:vAlign w:val="center"/>
          </w:tcPr>
          <w:p w14:paraId="470D95C7" w14:textId="68F49DFE" w:rsidR="0028239A" w:rsidRPr="0080248A" w:rsidRDefault="0080248A" w:rsidP="00763156">
            <w:pPr>
              <w:keepNext/>
              <w:keepLines/>
              <w:jc w:val="center"/>
              <w:rPr>
                <w:b/>
                <w:sz w:val="20"/>
                <w:szCs w:val="20"/>
              </w:rPr>
            </w:pPr>
            <w:r w:rsidRPr="0080248A">
              <w:rPr>
                <w:b/>
                <w:sz w:val="20"/>
                <w:szCs w:val="20"/>
                <w:lang w:val="fr-FR"/>
              </w:rPr>
              <w:t>consommation (tm)</w:t>
            </w:r>
          </w:p>
        </w:tc>
        <w:tc>
          <w:tcPr>
            <w:tcW w:w="573" w:type="pct"/>
            <w:tcMar>
              <w:left w:w="0" w:type="dxa"/>
              <w:right w:w="0" w:type="dxa"/>
            </w:tcMar>
            <w:vAlign w:val="center"/>
          </w:tcPr>
          <w:p w14:paraId="6F37D8BF" w14:textId="4A81EE97" w:rsidR="0028239A" w:rsidRPr="001D58E4" w:rsidRDefault="0080248A" w:rsidP="00763156">
            <w:pPr>
              <w:keepNext/>
              <w:keepLines/>
              <w:jc w:val="center"/>
              <w:rPr>
                <w:b/>
                <w:sz w:val="20"/>
                <w:szCs w:val="20"/>
                <w:lang w:val="fr-FR"/>
              </w:rPr>
            </w:pPr>
            <w:r w:rsidRPr="0080248A">
              <w:rPr>
                <w:b/>
                <w:sz w:val="20"/>
                <w:szCs w:val="20"/>
                <w:lang w:val="fr-FR"/>
              </w:rPr>
              <w:t xml:space="preserve">Nbre de chaînes dans </w:t>
            </w:r>
            <w:r w:rsidR="001B6941" w:rsidRPr="0080248A">
              <w:rPr>
                <w:b/>
                <w:sz w:val="20"/>
                <w:szCs w:val="20"/>
                <w:lang w:val="fr-FR"/>
              </w:rPr>
              <w:t>l</w:t>
            </w:r>
            <w:r w:rsidR="001B6941">
              <w:rPr>
                <w:b/>
                <w:sz w:val="20"/>
                <w:szCs w:val="20"/>
                <w:lang w:val="fr-FR"/>
              </w:rPr>
              <w:t>’</w:t>
            </w:r>
            <w:r w:rsidR="001B6941" w:rsidRPr="0080248A">
              <w:rPr>
                <w:b/>
                <w:sz w:val="20"/>
                <w:szCs w:val="20"/>
                <w:lang w:val="fr-FR"/>
              </w:rPr>
              <w:t>entreprise</w:t>
            </w:r>
          </w:p>
        </w:tc>
        <w:tc>
          <w:tcPr>
            <w:tcW w:w="573" w:type="pct"/>
            <w:tcMar>
              <w:left w:w="0" w:type="dxa"/>
              <w:right w:w="0" w:type="dxa"/>
            </w:tcMar>
            <w:vAlign w:val="center"/>
          </w:tcPr>
          <w:p w14:paraId="4C82FD5D" w14:textId="65D235D6" w:rsidR="0028239A" w:rsidRPr="0080248A" w:rsidRDefault="0080248A" w:rsidP="00763156">
            <w:pPr>
              <w:keepNext/>
              <w:keepLines/>
              <w:jc w:val="center"/>
              <w:rPr>
                <w:b/>
                <w:sz w:val="20"/>
                <w:szCs w:val="20"/>
              </w:rPr>
            </w:pPr>
            <w:r w:rsidRPr="0080248A">
              <w:rPr>
                <w:b/>
                <w:sz w:val="20"/>
                <w:szCs w:val="20"/>
                <w:lang w:val="fr-FR"/>
              </w:rPr>
              <w:t>Chaînes à reconvertir</w:t>
            </w:r>
          </w:p>
        </w:tc>
        <w:tc>
          <w:tcPr>
            <w:tcW w:w="596" w:type="pct"/>
            <w:vAlign w:val="center"/>
          </w:tcPr>
          <w:p w14:paraId="583EBADD" w14:textId="58E403DA" w:rsidR="0028239A" w:rsidRPr="0080248A" w:rsidRDefault="0080248A" w:rsidP="00763156">
            <w:pPr>
              <w:keepNext/>
              <w:keepLines/>
              <w:jc w:val="center"/>
              <w:rPr>
                <w:b/>
                <w:sz w:val="20"/>
                <w:szCs w:val="20"/>
              </w:rPr>
            </w:pPr>
            <w:r w:rsidRPr="0080248A">
              <w:rPr>
                <w:b/>
                <w:sz w:val="20"/>
                <w:szCs w:val="20"/>
                <w:lang w:val="fr-FR"/>
              </w:rPr>
              <w:t>Coûts ($US)</w:t>
            </w:r>
          </w:p>
        </w:tc>
        <w:tc>
          <w:tcPr>
            <w:tcW w:w="1720" w:type="pct"/>
            <w:vAlign w:val="center"/>
          </w:tcPr>
          <w:p w14:paraId="7993A791" w14:textId="369F6A35" w:rsidR="0028239A" w:rsidRPr="0080248A" w:rsidRDefault="0080248A" w:rsidP="00763156">
            <w:pPr>
              <w:keepNext/>
              <w:keepLines/>
              <w:jc w:val="center"/>
              <w:rPr>
                <w:b/>
                <w:sz w:val="20"/>
                <w:szCs w:val="20"/>
              </w:rPr>
            </w:pPr>
            <w:r w:rsidRPr="0080248A">
              <w:rPr>
                <w:b/>
                <w:sz w:val="20"/>
                <w:szCs w:val="20"/>
                <w:lang w:val="fr-FR"/>
              </w:rPr>
              <w:t>État d</w:t>
            </w:r>
            <w:r w:rsidR="001B6941">
              <w:rPr>
                <w:b/>
                <w:sz w:val="20"/>
                <w:szCs w:val="20"/>
                <w:lang w:val="fr-FR"/>
              </w:rPr>
              <w:t>’</w:t>
            </w:r>
            <w:r w:rsidRPr="0080248A">
              <w:rPr>
                <w:b/>
                <w:sz w:val="20"/>
                <w:szCs w:val="20"/>
                <w:lang w:val="fr-FR"/>
              </w:rPr>
              <w:t>avancement (Étapes franchies*)</w:t>
            </w:r>
          </w:p>
        </w:tc>
      </w:tr>
      <w:tr w:rsidR="0028239A" w:rsidRPr="00AA7F87" w14:paraId="2734091F" w14:textId="77777777" w:rsidTr="001F5CBD">
        <w:trPr>
          <w:trHeight w:val="250"/>
        </w:trPr>
        <w:tc>
          <w:tcPr>
            <w:tcW w:w="909" w:type="pct"/>
            <w:tcMar>
              <w:left w:w="43" w:type="dxa"/>
              <w:right w:w="0" w:type="dxa"/>
            </w:tcMar>
          </w:tcPr>
          <w:p w14:paraId="2F9E2F1B" w14:textId="3427D722" w:rsidR="0028239A" w:rsidRPr="0080248A" w:rsidRDefault="0080248A" w:rsidP="00763156">
            <w:pPr>
              <w:rPr>
                <w:sz w:val="20"/>
                <w:szCs w:val="20"/>
              </w:rPr>
            </w:pPr>
            <w:r w:rsidRPr="0080248A">
              <w:rPr>
                <w:sz w:val="20"/>
                <w:szCs w:val="20"/>
                <w:lang w:val="fr-FR"/>
              </w:rPr>
              <w:t>Blue Star</w:t>
            </w:r>
          </w:p>
        </w:tc>
        <w:tc>
          <w:tcPr>
            <w:tcW w:w="629" w:type="pct"/>
          </w:tcPr>
          <w:p w14:paraId="6281EDC8" w14:textId="4A455B8B" w:rsidR="0028239A" w:rsidRPr="003E392C" w:rsidRDefault="0028239A" w:rsidP="001F5CBD">
            <w:pPr>
              <w:jc w:val="right"/>
              <w:rPr>
                <w:sz w:val="20"/>
                <w:szCs w:val="20"/>
              </w:rPr>
            </w:pPr>
            <w:r w:rsidRPr="003E392C">
              <w:rPr>
                <w:sz w:val="20"/>
                <w:szCs w:val="20"/>
              </w:rPr>
              <w:t>132</w:t>
            </w:r>
            <w:r w:rsidR="001B6941">
              <w:rPr>
                <w:sz w:val="20"/>
                <w:szCs w:val="20"/>
              </w:rPr>
              <w:t>,</w:t>
            </w:r>
            <w:r w:rsidRPr="003E392C">
              <w:rPr>
                <w:sz w:val="20"/>
                <w:szCs w:val="20"/>
              </w:rPr>
              <w:t>84</w:t>
            </w:r>
          </w:p>
        </w:tc>
        <w:tc>
          <w:tcPr>
            <w:tcW w:w="573" w:type="pct"/>
          </w:tcPr>
          <w:p w14:paraId="2D8BFCBB" w14:textId="77777777" w:rsidR="0028239A" w:rsidRPr="003E392C" w:rsidRDefault="0028239A" w:rsidP="001F5CBD">
            <w:pPr>
              <w:jc w:val="center"/>
              <w:rPr>
                <w:sz w:val="20"/>
                <w:szCs w:val="20"/>
              </w:rPr>
            </w:pPr>
            <w:r w:rsidRPr="003E392C">
              <w:rPr>
                <w:sz w:val="20"/>
                <w:szCs w:val="20"/>
              </w:rPr>
              <w:t>3</w:t>
            </w:r>
          </w:p>
        </w:tc>
        <w:tc>
          <w:tcPr>
            <w:tcW w:w="573" w:type="pct"/>
          </w:tcPr>
          <w:p w14:paraId="6E6B5B10" w14:textId="77777777" w:rsidR="0028239A" w:rsidRPr="003E392C" w:rsidRDefault="0028239A" w:rsidP="001F5CBD">
            <w:pPr>
              <w:jc w:val="center"/>
              <w:rPr>
                <w:sz w:val="20"/>
                <w:szCs w:val="20"/>
              </w:rPr>
            </w:pPr>
            <w:r w:rsidRPr="003E392C">
              <w:rPr>
                <w:sz w:val="20"/>
                <w:szCs w:val="20"/>
              </w:rPr>
              <w:t>2</w:t>
            </w:r>
          </w:p>
        </w:tc>
        <w:tc>
          <w:tcPr>
            <w:tcW w:w="596" w:type="pct"/>
            <w:tcMar>
              <w:left w:w="0" w:type="dxa"/>
              <w:right w:w="115" w:type="dxa"/>
            </w:tcMar>
          </w:tcPr>
          <w:p w14:paraId="27915971" w14:textId="0BFF1BC4" w:rsidR="0028239A" w:rsidRPr="003E392C" w:rsidRDefault="0028239A" w:rsidP="001F5CBD">
            <w:pPr>
              <w:jc w:val="right"/>
              <w:rPr>
                <w:sz w:val="20"/>
                <w:szCs w:val="20"/>
              </w:rPr>
            </w:pPr>
            <w:r w:rsidRPr="003E392C">
              <w:rPr>
                <w:sz w:val="20"/>
                <w:szCs w:val="20"/>
              </w:rPr>
              <w:t>1</w:t>
            </w:r>
            <w:r w:rsidR="00D43652">
              <w:rPr>
                <w:sz w:val="20"/>
                <w:szCs w:val="20"/>
              </w:rPr>
              <w:t> </w:t>
            </w:r>
            <w:r w:rsidRPr="003E392C">
              <w:rPr>
                <w:sz w:val="20"/>
                <w:szCs w:val="20"/>
              </w:rPr>
              <w:t>785</w:t>
            </w:r>
            <w:r w:rsidR="00D43652">
              <w:rPr>
                <w:sz w:val="20"/>
                <w:szCs w:val="20"/>
              </w:rPr>
              <w:t> </w:t>
            </w:r>
            <w:r w:rsidRPr="003E392C">
              <w:rPr>
                <w:sz w:val="20"/>
                <w:szCs w:val="20"/>
              </w:rPr>
              <w:t>917</w:t>
            </w:r>
          </w:p>
        </w:tc>
        <w:tc>
          <w:tcPr>
            <w:tcW w:w="1720" w:type="pct"/>
          </w:tcPr>
          <w:p w14:paraId="0E211BCC" w14:textId="31C2082D" w:rsidR="0028239A" w:rsidRPr="001D58E4" w:rsidRDefault="0080248A" w:rsidP="00763156">
            <w:pPr>
              <w:jc w:val="left"/>
              <w:rPr>
                <w:sz w:val="20"/>
                <w:szCs w:val="20"/>
                <w:lang w:val="fr-FR"/>
              </w:rPr>
            </w:pPr>
            <w:r w:rsidRPr="0080248A">
              <w:rPr>
                <w:sz w:val="20"/>
                <w:szCs w:val="20"/>
                <w:lang w:val="fr-FR"/>
              </w:rPr>
              <w:t>Reconversion achevée et surcoûts d</w:t>
            </w:r>
            <w:r w:rsidR="001B6941">
              <w:rPr>
                <w:sz w:val="20"/>
                <w:szCs w:val="20"/>
                <w:lang w:val="fr-FR"/>
              </w:rPr>
              <w:t>’</w:t>
            </w:r>
            <w:r w:rsidRPr="0080248A">
              <w:rPr>
                <w:sz w:val="20"/>
                <w:szCs w:val="20"/>
                <w:lang w:val="fr-FR"/>
              </w:rPr>
              <w:t>exploitation décaissés</w:t>
            </w:r>
          </w:p>
        </w:tc>
      </w:tr>
      <w:tr w:rsidR="0028239A" w:rsidRPr="00AA7F87" w14:paraId="1B7E1EAE" w14:textId="77777777" w:rsidTr="001F5CBD">
        <w:trPr>
          <w:trHeight w:val="269"/>
        </w:trPr>
        <w:tc>
          <w:tcPr>
            <w:tcW w:w="909" w:type="pct"/>
            <w:tcMar>
              <w:left w:w="43" w:type="dxa"/>
              <w:right w:w="0" w:type="dxa"/>
            </w:tcMar>
          </w:tcPr>
          <w:p w14:paraId="124EC3F4" w14:textId="76E20905" w:rsidR="0028239A" w:rsidRPr="0080248A" w:rsidRDefault="0080248A" w:rsidP="00763156">
            <w:pPr>
              <w:rPr>
                <w:sz w:val="20"/>
                <w:szCs w:val="20"/>
              </w:rPr>
            </w:pPr>
            <w:r w:rsidRPr="0080248A">
              <w:rPr>
                <w:sz w:val="20"/>
                <w:szCs w:val="20"/>
                <w:lang w:val="fr-FR"/>
              </w:rPr>
              <w:t>E-Vision</w:t>
            </w:r>
          </w:p>
        </w:tc>
        <w:tc>
          <w:tcPr>
            <w:tcW w:w="629" w:type="pct"/>
          </w:tcPr>
          <w:p w14:paraId="72C02B5F" w14:textId="62A77D10" w:rsidR="0028239A" w:rsidRPr="003E392C" w:rsidRDefault="0028239A" w:rsidP="001F5CBD">
            <w:pPr>
              <w:jc w:val="right"/>
              <w:rPr>
                <w:sz w:val="20"/>
                <w:szCs w:val="20"/>
              </w:rPr>
            </w:pPr>
            <w:r w:rsidRPr="003E392C">
              <w:rPr>
                <w:sz w:val="20"/>
                <w:szCs w:val="20"/>
              </w:rPr>
              <w:t>113</w:t>
            </w:r>
            <w:r w:rsidR="001B6941">
              <w:rPr>
                <w:sz w:val="20"/>
                <w:szCs w:val="20"/>
              </w:rPr>
              <w:t>,</w:t>
            </w:r>
            <w:r w:rsidRPr="003E392C">
              <w:rPr>
                <w:sz w:val="20"/>
                <w:szCs w:val="20"/>
              </w:rPr>
              <w:t>00</w:t>
            </w:r>
          </w:p>
        </w:tc>
        <w:tc>
          <w:tcPr>
            <w:tcW w:w="573" w:type="pct"/>
          </w:tcPr>
          <w:p w14:paraId="514CE381" w14:textId="77777777" w:rsidR="0028239A" w:rsidRPr="003E392C" w:rsidRDefault="0028239A" w:rsidP="001F5CBD">
            <w:pPr>
              <w:jc w:val="center"/>
              <w:rPr>
                <w:sz w:val="20"/>
                <w:szCs w:val="20"/>
              </w:rPr>
            </w:pPr>
            <w:r w:rsidRPr="003E392C">
              <w:rPr>
                <w:sz w:val="20"/>
                <w:szCs w:val="20"/>
              </w:rPr>
              <w:t>4</w:t>
            </w:r>
          </w:p>
        </w:tc>
        <w:tc>
          <w:tcPr>
            <w:tcW w:w="573" w:type="pct"/>
          </w:tcPr>
          <w:p w14:paraId="0DC0BFC8" w14:textId="77777777" w:rsidR="0028239A" w:rsidRPr="003E392C" w:rsidRDefault="0028239A" w:rsidP="001F5CBD">
            <w:pPr>
              <w:jc w:val="center"/>
              <w:rPr>
                <w:sz w:val="20"/>
                <w:szCs w:val="20"/>
              </w:rPr>
            </w:pPr>
            <w:r w:rsidRPr="003E392C">
              <w:rPr>
                <w:sz w:val="20"/>
                <w:szCs w:val="20"/>
              </w:rPr>
              <w:t>2</w:t>
            </w:r>
          </w:p>
        </w:tc>
        <w:tc>
          <w:tcPr>
            <w:tcW w:w="596" w:type="pct"/>
            <w:tcMar>
              <w:left w:w="0" w:type="dxa"/>
              <w:right w:w="115" w:type="dxa"/>
            </w:tcMar>
          </w:tcPr>
          <w:p w14:paraId="368A0F0F" w14:textId="29A12504" w:rsidR="0028239A" w:rsidRPr="003E392C" w:rsidRDefault="0028239A" w:rsidP="001F5CBD">
            <w:pPr>
              <w:jc w:val="right"/>
              <w:rPr>
                <w:sz w:val="20"/>
                <w:szCs w:val="20"/>
              </w:rPr>
            </w:pPr>
            <w:r w:rsidRPr="003E392C">
              <w:rPr>
                <w:sz w:val="20"/>
                <w:szCs w:val="20"/>
              </w:rPr>
              <w:t>1</w:t>
            </w:r>
            <w:r w:rsidR="00D43652">
              <w:rPr>
                <w:sz w:val="20"/>
                <w:szCs w:val="20"/>
              </w:rPr>
              <w:t> </w:t>
            </w:r>
            <w:r w:rsidRPr="003E392C">
              <w:rPr>
                <w:sz w:val="20"/>
                <w:szCs w:val="20"/>
              </w:rPr>
              <w:t>574</w:t>
            </w:r>
            <w:r w:rsidR="00D43652">
              <w:rPr>
                <w:sz w:val="20"/>
                <w:szCs w:val="20"/>
              </w:rPr>
              <w:t> </w:t>
            </w:r>
            <w:r w:rsidRPr="003E392C">
              <w:rPr>
                <w:sz w:val="20"/>
                <w:szCs w:val="20"/>
              </w:rPr>
              <w:t>300</w:t>
            </w:r>
          </w:p>
        </w:tc>
        <w:tc>
          <w:tcPr>
            <w:tcW w:w="1720" w:type="pct"/>
          </w:tcPr>
          <w:p w14:paraId="69707D27" w14:textId="22CBE592" w:rsidR="0028239A" w:rsidRPr="001D58E4" w:rsidRDefault="0080248A" w:rsidP="00763156">
            <w:pPr>
              <w:jc w:val="left"/>
              <w:rPr>
                <w:sz w:val="20"/>
                <w:szCs w:val="20"/>
                <w:lang w:val="fr-FR"/>
              </w:rPr>
            </w:pPr>
            <w:r w:rsidRPr="0080248A">
              <w:rPr>
                <w:sz w:val="20"/>
                <w:szCs w:val="20"/>
                <w:lang w:val="fr-FR"/>
              </w:rPr>
              <w:t>Reconversion achevée et surcoûts d</w:t>
            </w:r>
            <w:r w:rsidR="001B6941">
              <w:rPr>
                <w:sz w:val="20"/>
                <w:szCs w:val="20"/>
                <w:lang w:val="fr-FR"/>
              </w:rPr>
              <w:t>’</w:t>
            </w:r>
            <w:r w:rsidRPr="0080248A">
              <w:rPr>
                <w:sz w:val="20"/>
                <w:szCs w:val="20"/>
                <w:lang w:val="fr-FR"/>
              </w:rPr>
              <w:t>exploitation décaissés</w:t>
            </w:r>
          </w:p>
        </w:tc>
      </w:tr>
      <w:tr w:rsidR="0028239A" w:rsidRPr="00AA7F87" w14:paraId="369E1BCE" w14:textId="77777777" w:rsidTr="001F5CBD">
        <w:trPr>
          <w:trHeight w:val="223"/>
        </w:trPr>
        <w:tc>
          <w:tcPr>
            <w:tcW w:w="909" w:type="pct"/>
            <w:tcMar>
              <w:left w:w="43" w:type="dxa"/>
              <w:right w:w="0" w:type="dxa"/>
            </w:tcMar>
          </w:tcPr>
          <w:p w14:paraId="506BC710" w14:textId="078AB29C" w:rsidR="0028239A" w:rsidRPr="0080248A" w:rsidRDefault="0080248A" w:rsidP="00763156">
            <w:pPr>
              <w:jc w:val="left"/>
              <w:rPr>
                <w:sz w:val="20"/>
                <w:szCs w:val="20"/>
              </w:rPr>
            </w:pPr>
            <w:r w:rsidRPr="0080248A">
              <w:rPr>
                <w:sz w:val="20"/>
                <w:szCs w:val="20"/>
                <w:lang w:val="fr-FR"/>
              </w:rPr>
              <w:t>Universal Comforts Pvt Ltd (Voltas)</w:t>
            </w:r>
          </w:p>
        </w:tc>
        <w:tc>
          <w:tcPr>
            <w:tcW w:w="629" w:type="pct"/>
          </w:tcPr>
          <w:p w14:paraId="51C08016" w14:textId="16DEB1C9" w:rsidR="0028239A" w:rsidRPr="003E392C" w:rsidRDefault="0028239A" w:rsidP="001F5CBD">
            <w:pPr>
              <w:jc w:val="right"/>
              <w:rPr>
                <w:sz w:val="20"/>
                <w:szCs w:val="20"/>
              </w:rPr>
            </w:pPr>
            <w:r w:rsidRPr="003E392C">
              <w:rPr>
                <w:sz w:val="20"/>
                <w:szCs w:val="20"/>
              </w:rPr>
              <w:t>529</w:t>
            </w:r>
            <w:r w:rsidR="001B6941">
              <w:rPr>
                <w:sz w:val="20"/>
                <w:szCs w:val="20"/>
              </w:rPr>
              <w:t>,</w:t>
            </w:r>
            <w:r w:rsidRPr="003E392C">
              <w:rPr>
                <w:sz w:val="20"/>
                <w:szCs w:val="20"/>
              </w:rPr>
              <w:t>65</w:t>
            </w:r>
          </w:p>
        </w:tc>
        <w:tc>
          <w:tcPr>
            <w:tcW w:w="573" w:type="pct"/>
          </w:tcPr>
          <w:p w14:paraId="60FEAC93" w14:textId="77777777" w:rsidR="0028239A" w:rsidRPr="003E392C" w:rsidRDefault="0028239A" w:rsidP="001F5CBD">
            <w:pPr>
              <w:jc w:val="center"/>
              <w:rPr>
                <w:sz w:val="20"/>
                <w:szCs w:val="20"/>
              </w:rPr>
            </w:pPr>
            <w:r w:rsidRPr="003E392C">
              <w:rPr>
                <w:sz w:val="20"/>
                <w:szCs w:val="20"/>
              </w:rPr>
              <w:t>2</w:t>
            </w:r>
          </w:p>
        </w:tc>
        <w:tc>
          <w:tcPr>
            <w:tcW w:w="573" w:type="pct"/>
          </w:tcPr>
          <w:p w14:paraId="252F626A" w14:textId="77777777" w:rsidR="0028239A" w:rsidRPr="003E392C" w:rsidRDefault="0028239A" w:rsidP="001F5CBD">
            <w:pPr>
              <w:jc w:val="center"/>
              <w:rPr>
                <w:sz w:val="20"/>
                <w:szCs w:val="20"/>
              </w:rPr>
            </w:pPr>
            <w:r w:rsidRPr="003E392C">
              <w:rPr>
                <w:sz w:val="20"/>
                <w:szCs w:val="20"/>
              </w:rPr>
              <w:t>1</w:t>
            </w:r>
          </w:p>
        </w:tc>
        <w:tc>
          <w:tcPr>
            <w:tcW w:w="596" w:type="pct"/>
            <w:tcMar>
              <w:left w:w="0" w:type="dxa"/>
              <w:right w:w="115" w:type="dxa"/>
            </w:tcMar>
          </w:tcPr>
          <w:p w14:paraId="25DF3C46" w14:textId="08E64184" w:rsidR="0028239A" w:rsidRPr="003E392C" w:rsidRDefault="0028239A" w:rsidP="001F5CBD">
            <w:pPr>
              <w:jc w:val="right"/>
              <w:rPr>
                <w:sz w:val="20"/>
                <w:szCs w:val="20"/>
              </w:rPr>
            </w:pPr>
            <w:r w:rsidRPr="003E392C">
              <w:rPr>
                <w:sz w:val="20"/>
                <w:szCs w:val="20"/>
              </w:rPr>
              <w:t>4</w:t>
            </w:r>
            <w:r w:rsidR="00D43652">
              <w:rPr>
                <w:sz w:val="20"/>
                <w:szCs w:val="20"/>
              </w:rPr>
              <w:t> </w:t>
            </w:r>
            <w:r w:rsidRPr="003E392C">
              <w:rPr>
                <w:sz w:val="20"/>
                <w:szCs w:val="20"/>
              </w:rPr>
              <w:t>303</w:t>
            </w:r>
            <w:r w:rsidR="00D43652">
              <w:rPr>
                <w:sz w:val="20"/>
                <w:szCs w:val="20"/>
              </w:rPr>
              <w:t> </w:t>
            </w:r>
            <w:r w:rsidRPr="003E392C">
              <w:rPr>
                <w:sz w:val="20"/>
                <w:szCs w:val="20"/>
              </w:rPr>
              <w:t>695</w:t>
            </w:r>
          </w:p>
        </w:tc>
        <w:tc>
          <w:tcPr>
            <w:tcW w:w="1720" w:type="pct"/>
          </w:tcPr>
          <w:p w14:paraId="00181303" w14:textId="4DFE288E" w:rsidR="0028239A" w:rsidRPr="001D58E4" w:rsidRDefault="0080248A" w:rsidP="00763156">
            <w:pPr>
              <w:jc w:val="left"/>
              <w:rPr>
                <w:sz w:val="20"/>
                <w:szCs w:val="20"/>
                <w:lang w:val="fr-FR"/>
              </w:rPr>
            </w:pPr>
            <w:r w:rsidRPr="0080248A">
              <w:rPr>
                <w:sz w:val="20"/>
                <w:szCs w:val="20"/>
                <w:lang w:val="fr-FR"/>
              </w:rPr>
              <w:t>Reconversion achevée et surcoûts d</w:t>
            </w:r>
            <w:r w:rsidR="001B6941">
              <w:rPr>
                <w:sz w:val="20"/>
                <w:szCs w:val="20"/>
                <w:lang w:val="fr-FR"/>
              </w:rPr>
              <w:t>’</w:t>
            </w:r>
            <w:r w:rsidRPr="0080248A">
              <w:rPr>
                <w:sz w:val="20"/>
                <w:szCs w:val="20"/>
                <w:lang w:val="fr-FR"/>
              </w:rPr>
              <w:t>exploitation décaissés</w:t>
            </w:r>
          </w:p>
        </w:tc>
      </w:tr>
      <w:tr w:rsidR="0028239A" w:rsidRPr="00AA7F87" w14:paraId="4AECF1A9" w14:textId="77777777" w:rsidTr="001F5CBD">
        <w:trPr>
          <w:trHeight w:val="223"/>
        </w:trPr>
        <w:tc>
          <w:tcPr>
            <w:tcW w:w="909" w:type="pct"/>
            <w:tcMar>
              <w:left w:w="43" w:type="dxa"/>
              <w:right w:w="0" w:type="dxa"/>
            </w:tcMar>
          </w:tcPr>
          <w:p w14:paraId="6A9D6CC6" w14:textId="20D519CB" w:rsidR="0028239A" w:rsidRPr="0080248A" w:rsidRDefault="0080248A" w:rsidP="00763156">
            <w:pPr>
              <w:jc w:val="left"/>
              <w:rPr>
                <w:sz w:val="20"/>
                <w:szCs w:val="20"/>
              </w:rPr>
            </w:pPr>
            <w:r w:rsidRPr="0080248A">
              <w:rPr>
                <w:sz w:val="20"/>
                <w:szCs w:val="20"/>
                <w:lang w:val="fr-FR"/>
              </w:rPr>
              <w:t>Subros Ltd**</w:t>
            </w:r>
          </w:p>
        </w:tc>
        <w:tc>
          <w:tcPr>
            <w:tcW w:w="629" w:type="pct"/>
          </w:tcPr>
          <w:p w14:paraId="3462E596" w14:textId="4331C7DC" w:rsidR="0028239A" w:rsidRPr="003E392C" w:rsidRDefault="0028239A" w:rsidP="001F5CBD">
            <w:pPr>
              <w:jc w:val="right"/>
              <w:rPr>
                <w:sz w:val="20"/>
                <w:szCs w:val="20"/>
              </w:rPr>
            </w:pPr>
            <w:r w:rsidRPr="003E392C">
              <w:rPr>
                <w:sz w:val="20"/>
                <w:szCs w:val="20"/>
              </w:rPr>
              <w:t>60</w:t>
            </w:r>
            <w:r w:rsidR="001B6941">
              <w:rPr>
                <w:sz w:val="20"/>
                <w:szCs w:val="20"/>
              </w:rPr>
              <w:t>,</w:t>
            </w:r>
            <w:r w:rsidRPr="003E392C">
              <w:rPr>
                <w:sz w:val="20"/>
                <w:szCs w:val="20"/>
              </w:rPr>
              <w:t>00</w:t>
            </w:r>
          </w:p>
        </w:tc>
        <w:tc>
          <w:tcPr>
            <w:tcW w:w="573" w:type="pct"/>
          </w:tcPr>
          <w:p w14:paraId="510E766B" w14:textId="77777777" w:rsidR="0028239A" w:rsidRPr="003E392C" w:rsidRDefault="0028239A" w:rsidP="001F5CBD">
            <w:pPr>
              <w:jc w:val="center"/>
              <w:rPr>
                <w:sz w:val="20"/>
                <w:szCs w:val="20"/>
              </w:rPr>
            </w:pPr>
            <w:r w:rsidRPr="003E392C">
              <w:rPr>
                <w:sz w:val="20"/>
                <w:szCs w:val="20"/>
              </w:rPr>
              <w:t>2</w:t>
            </w:r>
          </w:p>
        </w:tc>
        <w:tc>
          <w:tcPr>
            <w:tcW w:w="573" w:type="pct"/>
          </w:tcPr>
          <w:p w14:paraId="32E1D94A" w14:textId="77777777" w:rsidR="0028239A" w:rsidRPr="003E392C" w:rsidRDefault="0028239A" w:rsidP="001F5CBD">
            <w:pPr>
              <w:jc w:val="center"/>
              <w:rPr>
                <w:sz w:val="20"/>
                <w:szCs w:val="20"/>
              </w:rPr>
            </w:pPr>
            <w:r w:rsidRPr="003E392C">
              <w:rPr>
                <w:sz w:val="20"/>
                <w:szCs w:val="20"/>
              </w:rPr>
              <w:t>1</w:t>
            </w:r>
          </w:p>
        </w:tc>
        <w:tc>
          <w:tcPr>
            <w:tcW w:w="596" w:type="pct"/>
            <w:tcMar>
              <w:left w:w="0" w:type="dxa"/>
              <w:right w:w="115" w:type="dxa"/>
            </w:tcMar>
          </w:tcPr>
          <w:p w14:paraId="1D59AD5F" w14:textId="6EAC0219" w:rsidR="0028239A" w:rsidRPr="003E392C" w:rsidRDefault="0028239A" w:rsidP="001F5CBD">
            <w:pPr>
              <w:jc w:val="right"/>
              <w:rPr>
                <w:sz w:val="20"/>
                <w:szCs w:val="20"/>
              </w:rPr>
            </w:pPr>
            <w:r w:rsidRPr="003E392C">
              <w:rPr>
                <w:sz w:val="20"/>
                <w:szCs w:val="20"/>
              </w:rPr>
              <w:t>1</w:t>
            </w:r>
            <w:r w:rsidR="00D43652">
              <w:rPr>
                <w:sz w:val="20"/>
                <w:szCs w:val="20"/>
              </w:rPr>
              <w:t> </w:t>
            </w:r>
            <w:r w:rsidRPr="003E392C">
              <w:rPr>
                <w:sz w:val="20"/>
                <w:szCs w:val="20"/>
              </w:rPr>
              <w:t>161</w:t>
            </w:r>
            <w:r w:rsidR="00D43652">
              <w:rPr>
                <w:sz w:val="20"/>
                <w:szCs w:val="20"/>
              </w:rPr>
              <w:t> </w:t>
            </w:r>
            <w:r w:rsidRPr="003E392C">
              <w:rPr>
                <w:sz w:val="20"/>
                <w:szCs w:val="20"/>
              </w:rPr>
              <w:t>200</w:t>
            </w:r>
          </w:p>
        </w:tc>
        <w:tc>
          <w:tcPr>
            <w:tcW w:w="1720" w:type="pct"/>
          </w:tcPr>
          <w:p w14:paraId="145CE5EA" w14:textId="410B516D" w:rsidR="0028239A" w:rsidRPr="001D58E4" w:rsidRDefault="0080248A" w:rsidP="00763156">
            <w:pPr>
              <w:jc w:val="left"/>
              <w:rPr>
                <w:sz w:val="20"/>
                <w:szCs w:val="20"/>
                <w:lang w:val="fr-FR"/>
              </w:rPr>
            </w:pPr>
            <w:r w:rsidRPr="0080248A">
              <w:rPr>
                <w:sz w:val="20"/>
                <w:szCs w:val="20"/>
                <w:lang w:val="fr-FR"/>
              </w:rPr>
              <w:t>Reconversion achevée ; en attente d</w:t>
            </w:r>
            <w:r w:rsidR="001B6941">
              <w:rPr>
                <w:sz w:val="20"/>
                <w:szCs w:val="20"/>
                <w:lang w:val="fr-FR"/>
              </w:rPr>
              <w:t>’</w:t>
            </w:r>
            <w:r w:rsidR="004D3172">
              <w:rPr>
                <w:sz w:val="20"/>
                <w:szCs w:val="20"/>
                <w:lang w:val="fr-FR"/>
              </w:rPr>
              <w:t>une</w:t>
            </w:r>
            <w:r w:rsidRPr="0080248A">
              <w:rPr>
                <w:sz w:val="20"/>
                <w:szCs w:val="20"/>
                <w:lang w:val="fr-FR"/>
              </w:rPr>
              <w:t xml:space="preserve"> vérification </w:t>
            </w:r>
            <w:r w:rsidR="004D3172">
              <w:rPr>
                <w:sz w:val="20"/>
                <w:szCs w:val="20"/>
                <w:lang w:val="fr-FR"/>
              </w:rPr>
              <w:t>indépendante</w:t>
            </w:r>
          </w:p>
        </w:tc>
      </w:tr>
      <w:tr w:rsidR="0028239A" w:rsidRPr="003E392C" w14:paraId="5243D03D" w14:textId="77777777" w:rsidTr="001F5CBD">
        <w:trPr>
          <w:trHeight w:val="393"/>
        </w:trPr>
        <w:tc>
          <w:tcPr>
            <w:tcW w:w="909" w:type="pct"/>
            <w:tcMar>
              <w:left w:w="43" w:type="dxa"/>
              <w:right w:w="0" w:type="dxa"/>
            </w:tcMar>
          </w:tcPr>
          <w:p w14:paraId="7EFFCE50" w14:textId="2DD298F4" w:rsidR="0028239A" w:rsidRPr="0080248A" w:rsidRDefault="0080248A" w:rsidP="00763156">
            <w:pPr>
              <w:jc w:val="left"/>
              <w:rPr>
                <w:sz w:val="20"/>
                <w:szCs w:val="20"/>
              </w:rPr>
            </w:pPr>
            <w:r w:rsidRPr="001D58E4">
              <w:rPr>
                <w:sz w:val="20"/>
                <w:szCs w:val="20"/>
              </w:rPr>
              <w:t>Leel Electricals Ltd (Lloyd Elec.)</w:t>
            </w:r>
          </w:p>
        </w:tc>
        <w:tc>
          <w:tcPr>
            <w:tcW w:w="629" w:type="pct"/>
          </w:tcPr>
          <w:p w14:paraId="369ABECF" w14:textId="4073D1EE" w:rsidR="0028239A" w:rsidRPr="003E392C" w:rsidRDefault="0028239A" w:rsidP="001F5CBD">
            <w:pPr>
              <w:jc w:val="right"/>
              <w:rPr>
                <w:sz w:val="20"/>
                <w:szCs w:val="20"/>
              </w:rPr>
            </w:pPr>
            <w:r w:rsidRPr="003E392C">
              <w:rPr>
                <w:sz w:val="20"/>
                <w:szCs w:val="20"/>
              </w:rPr>
              <w:t>141</w:t>
            </w:r>
            <w:r w:rsidR="001B6941">
              <w:rPr>
                <w:sz w:val="20"/>
                <w:szCs w:val="20"/>
              </w:rPr>
              <w:t>,</w:t>
            </w:r>
            <w:r w:rsidRPr="003E392C">
              <w:rPr>
                <w:sz w:val="20"/>
                <w:szCs w:val="20"/>
              </w:rPr>
              <w:t>43</w:t>
            </w:r>
          </w:p>
        </w:tc>
        <w:tc>
          <w:tcPr>
            <w:tcW w:w="573" w:type="pct"/>
          </w:tcPr>
          <w:p w14:paraId="6996ECD4" w14:textId="77777777" w:rsidR="0028239A" w:rsidRPr="003E392C" w:rsidRDefault="0028239A" w:rsidP="001F5CBD">
            <w:pPr>
              <w:jc w:val="center"/>
              <w:rPr>
                <w:sz w:val="20"/>
                <w:szCs w:val="20"/>
              </w:rPr>
            </w:pPr>
            <w:r w:rsidRPr="003E392C">
              <w:rPr>
                <w:sz w:val="20"/>
                <w:szCs w:val="20"/>
              </w:rPr>
              <w:t>5</w:t>
            </w:r>
          </w:p>
        </w:tc>
        <w:tc>
          <w:tcPr>
            <w:tcW w:w="573" w:type="pct"/>
          </w:tcPr>
          <w:p w14:paraId="5E0874DA" w14:textId="77777777" w:rsidR="0028239A" w:rsidRPr="003E392C" w:rsidRDefault="0028239A" w:rsidP="001F5CBD">
            <w:pPr>
              <w:jc w:val="center"/>
              <w:rPr>
                <w:sz w:val="20"/>
                <w:szCs w:val="20"/>
              </w:rPr>
            </w:pPr>
            <w:r w:rsidRPr="003E392C">
              <w:rPr>
                <w:sz w:val="20"/>
                <w:szCs w:val="20"/>
              </w:rPr>
              <w:t>3</w:t>
            </w:r>
          </w:p>
        </w:tc>
        <w:tc>
          <w:tcPr>
            <w:tcW w:w="596" w:type="pct"/>
            <w:tcMar>
              <w:left w:w="0" w:type="dxa"/>
              <w:right w:w="115" w:type="dxa"/>
            </w:tcMar>
          </w:tcPr>
          <w:p w14:paraId="0577C85C" w14:textId="0E8461B5" w:rsidR="0028239A" w:rsidRPr="003E392C" w:rsidRDefault="0028239A" w:rsidP="001F5CBD">
            <w:pPr>
              <w:jc w:val="right"/>
              <w:rPr>
                <w:sz w:val="20"/>
                <w:szCs w:val="20"/>
              </w:rPr>
            </w:pPr>
            <w:r w:rsidRPr="003E392C">
              <w:rPr>
                <w:sz w:val="20"/>
                <w:szCs w:val="20"/>
              </w:rPr>
              <w:t>1</w:t>
            </w:r>
            <w:r w:rsidR="00D43652">
              <w:rPr>
                <w:sz w:val="20"/>
                <w:szCs w:val="20"/>
              </w:rPr>
              <w:t> </w:t>
            </w:r>
            <w:r w:rsidRPr="003E392C">
              <w:rPr>
                <w:sz w:val="20"/>
                <w:szCs w:val="20"/>
              </w:rPr>
              <w:t>868</w:t>
            </w:r>
            <w:r w:rsidR="00D43652">
              <w:rPr>
                <w:sz w:val="20"/>
                <w:szCs w:val="20"/>
              </w:rPr>
              <w:t> </w:t>
            </w:r>
            <w:r w:rsidRPr="003E392C">
              <w:rPr>
                <w:sz w:val="20"/>
                <w:szCs w:val="20"/>
              </w:rPr>
              <w:t>372</w:t>
            </w:r>
          </w:p>
        </w:tc>
        <w:tc>
          <w:tcPr>
            <w:tcW w:w="1720" w:type="pct"/>
          </w:tcPr>
          <w:p w14:paraId="5F4E19E2" w14:textId="2E96B7E6" w:rsidR="0028239A" w:rsidRPr="0080248A" w:rsidRDefault="0080248A" w:rsidP="00763156">
            <w:pPr>
              <w:jc w:val="left"/>
              <w:rPr>
                <w:sz w:val="20"/>
                <w:szCs w:val="20"/>
              </w:rPr>
            </w:pPr>
            <w:r w:rsidRPr="0080248A">
              <w:rPr>
                <w:sz w:val="20"/>
                <w:szCs w:val="20"/>
                <w:lang w:val="fr-FR"/>
              </w:rPr>
              <w:t>Retiré</w:t>
            </w:r>
          </w:p>
        </w:tc>
      </w:tr>
      <w:tr w:rsidR="0028239A" w:rsidRPr="003E392C" w14:paraId="7DF014CA" w14:textId="77777777" w:rsidTr="001F5CBD">
        <w:trPr>
          <w:trHeight w:val="223"/>
        </w:trPr>
        <w:tc>
          <w:tcPr>
            <w:tcW w:w="909" w:type="pct"/>
            <w:tcMar>
              <w:left w:w="43" w:type="dxa"/>
              <w:right w:w="0" w:type="dxa"/>
            </w:tcMar>
          </w:tcPr>
          <w:p w14:paraId="0E988589" w14:textId="63758ADB" w:rsidR="0028239A" w:rsidRPr="0080248A" w:rsidRDefault="0080248A" w:rsidP="00763156">
            <w:pPr>
              <w:rPr>
                <w:sz w:val="20"/>
                <w:szCs w:val="20"/>
              </w:rPr>
            </w:pPr>
            <w:r w:rsidRPr="0080248A">
              <w:rPr>
                <w:sz w:val="20"/>
                <w:szCs w:val="20"/>
                <w:lang w:val="fr-FR"/>
              </w:rPr>
              <w:t>Videocon</w:t>
            </w:r>
          </w:p>
        </w:tc>
        <w:tc>
          <w:tcPr>
            <w:tcW w:w="629" w:type="pct"/>
          </w:tcPr>
          <w:p w14:paraId="0C47964A" w14:textId="392DB86C" w:rsidR="0028239A" w:rsidRPr="003E392C" w:rsidRDefault="0028239A" w:rsidP="001F5CBD">
            <w:pPr>
              <w:jc w:val="right"/>
              <w:rPr>
                <w:sz w:val="20"/>
                <w:szCs w:val="20"/>
              </w:rPr>
            </w:pPr>
            <w:r w:rsidRPr="003E392C">
              <w:rPr>
                <w:sz w:val="20"/>
                <w:szCs w:val="20"/>
              </w:rPr>
              <w:t>163</w:t>
            </w:r>
            <w:r w:rsidR="001B6941">
              <w:rPr>
                <w:sz w:val="20"/>
                <w:szCs w:val="20"/>
              </w:rPr>
              <w:t>,</w:t>
            </w:r>
            <w:r w:rsidRPr="003E392C">
              <w:rPr>
                <w:sz w:val="20"/>
                <w:szCs w:val="20"/>
              </w:rPr>
              <w:t>38</w:t>
            </w:r>
          </w:p>
        </w:tc>
        <w:tc>
          <w:tcPr>
            <w:tcW w:w="573" w:type="pct"/>
          </w:tcPr>
          <w:p w14:paraId="315D4D3B" w14:textId="77777777" w:rsidR="0028239A" w:rsidRPr="003E392C" w:rsidRDefault="0028239A" w:rsidP="001F5CBD">
            <w:pPr>
              <w:jc w:val="center"/>
              <w:rPr>
                <w:sz w:val="20"/>
                <w:szCs w:val="20"/>
              </w:rPr>
            </w:pPr>
            <w:r w:rsidRPr="003E392C">
              <w:rPr>
                <w:sz w:val="20"/>
                <w:szCs w:val="20"/>
              </w:rPr>
              <w:t>1</w:t>
            </w:r>
          </w:p>
        </w:tc>
        <w:tc>
          <w:tcPr>
            <w:tcW w:w="573" w:type="pct"/>
          </w:tcPr>
          <w:p w14:paraId="63689AB0" w14:textId="77777777" w:rsidR="0028239A" w:rsidRPr="003E392C" w:rsidRDefault="0028239A" w:rsidP="001F5CBD">
            <w:pPr>
              <w:jc w:val="center"/>
              <w:rPr>
                <w:sz w:val="20"/>
                <w:szCs w:val="20"/>
              </w:rPr>
            </w:pPr>
            <w:r w:rsidRPr="003E392C">
              <w:rPr>
                <w:sz w:val="20"/>
                <w:szCs w:val="20"/>
              </w:rPr>
              <w:t>1</w:t>
            </w:r>
          </w:p>
        </w:tc>
        <w:tc>
          <w:tcPr>
            <w:tcW w:w="596" w:type="pct"/>
            <w:tcMar>
              <w:left w:w="0" w:type="dxa"/>
              <w:right w:w="115" w:type="dxa"/>
            </w:tcMar>
          </w:tcPr>
          <w:p w14:paraId="3F032C00" w14:textId="2B602DB2" w:rsidR="0028239A" w:rsidRPr="003E392C" w:rsidRDefault="0028239A" w:rsidP="001F5CBD">
            <w:pPr>
              <w:jc w:val="right"/>
              <w:rPr>
                <w:sz w:val="20"/>
                <w:szCs w:val="20"/>
              </w:rPr>
            </w:pPr>
            <w:r w:rsidRPr="003E392C">
              <w:rPr>
                <w:sz w:val="20"/>
                <w:szCs w:val="20"/>
              </w:rPr>
              <w:t>1</w:t>
            </w:r>
            <w:r w:rsidR="00D43652">
              <w:rPr>
                <w:sz w:val="20"/>
                <w:szCs w:val="20"/>
              </w:rPr>
              <w:t> </w:t>
            </w:r>
            <w:r w:rsidRPr="003E392C">
              <w:rPr>
                <w:sz w:val="20"/>
                <w:szCs w:val="20"/>
              </w:rPr>
              <w:t>817</w:t>
            </w:r>
            <w:r w:rsidR="00D43652">
              <w:rPr>
                <w:sz w:val="20"/>
                <w:szCs w:val="20"/>
              </w:rPr>
              <w:t> </w:t>
            </w:r>
            <w:r w:rsidRPr="003E392C">
              <w:rPr>
                <w:sz w:val="20"/>
                <w:szCs w:val="20"/>
              </w:rPr>
              <w:t>975</w:t>
            </w:r>
          </w:p>
        </w:tc>
        <w:tc>
          <w:tcPr>
            <w:tcW w:w="1720" w:type="pct"/>
          </w:tcPr>
          <w:p w14:paraId="77BBE293" w14:textId="1A00A889" w:rsidR="0028239A" w:rsidRPr="0080248A" w:rsidRDefault="0080248A" w:rsidP="00763156">
            <w:pPr>
              <w:jc w:val="left"/>
              <w:rPr>
                <w:sz w:val="20"/>
                <w:szCs w:val="20"/>
              </w:rPr>
            </w:pPr>
            <w:r w:rsidRPr="0080248A">
              <w:rPr>
                <w:sz w:val="20"/>
                <w:szCs w:val="20"/>
                <w:lang w:val="fr-FR"/>
              </w:rPr>
              <w:t>Retiré</w:t>
            </w:r>
          </w:p>
        </w:tc>
      </w:tr>
      <w:tr w:rsidR="0028239A" w:rsidRPr="003E392C" w14:paraId="185CACC0" w14:textId="77777777" w:rsidTr="001F5CBD">
        <w:trPr>
          <w:trHeight w:val="223"/>
        </w:trPr>
        <w:tc>
          <w:tcPr>
            <w:tcW w:w="909" w:type="pct"/>
            <w:tcMar>
              <w:left w:w="43" w:type="dxa"/>
              <w:right w:w="0" w:type="dxa"/>
            </w:tcMar>
          </w:tcPr>
          <w:p w14:paraId="7E5A7F17" w14:textId="24179251" w:rsidR="0028239A" w:rsidRPr="003E392C" w:rsidRDefault="0080248A" w:rsidP="00763156">
            <w:pPr>
              <w:jc w:val="left"/>
              <w:rPr>
                <w:b/>
                <w:sz w:val="20"/>
                <w:szCs w:val="20"/>
              </w:rPr>
            </w:pPr>
            <w:r w:rsidRPr="0080248A">
              <w:rPr>
                <w:b/>
                <w:sz w:val="20"/>
                <w:szCs w:val="20"/>
                <w:lang w:val="fr-FR"/>
              </w:rPr>
              <w:t>Total</w:t>
            </w:r>
            <w:r w:rsidR="0028239A" w:rsidRPr="0080248A">
              <w:rPr>
                <w:b/>
                <w:sz w:val="20"/>
                <w:szCs w:val="20"/>
              </w:rPr>
              <w:t xml:space="preserve"> </w:t>
            </w:r>
          </w:p>
        </w:tc>
        <w:tc>
          <w:tcPr>
            <w:tcW w:w="629" w:type="pct"/>
          </w:tcPr>
          <w:p w14:paraId="70CAA358" w14:textId="3239615E" w:rsidR="0028239A" w:rsidRPr="003E392C" w:rsidRDefault="0028239A" w:rsidP="001F5CBD">
            <w:pPr>
              <w:jc w:val="right"/>
              <w:rPr>
                <w:b/>
                <w:sz w:val="20"/>
                <w:szCs w:val="20"/>
              </w:rPr>
            </w:pPr>
            <w:r w:rsidRPr="003E392C">
              <w:rPr>
                <w:b/>
                <w:sz w:val="20"/>
                <w:szCs w:val="20"/>
              </w:rPr>
              <w:t>1</w:t>
            </w:r>
            <w:r w:rsidR="00D43652">
              <w:rPr>
                <w:b/>
                <w:sz w:val="20"/>
                <w:szCs w:val="20"/>
              </w:rPr>
              <w:t> </w:t>
            </w:r>
            <w:r w:rsidRPr="003E392C">
              <w:rPr>
                <w:b/>
                <w:sz w:val="20"/>
                <w:szCs w:val="20"/>
              </w:rPr>
              <w:t>140</w:t>
            </w:r>
            <w:r w:rsidR="001B6941">
              <w:rPr>
                <w:b/>
                <w:sz w:val="20"/>
                <w:szCs w:val="20"/>
              </w:rPr>
              <w:t>,</w:t>
            </w:r>
            <w:r w:rsidRPr="003E392C">
              <w:rPr>
                <w:b/>
                <w:sz w:val="20"/>
                <w:szCs w:val="20"/>
              </w:rPr>
              <w:t>3</w:t>
            </w:r>
          </w:p>
        </w:tc>
        <w:tc>
          <w:tcPr>
            <w:tcW w:w="573" w:type="pct"/>
          </w:tcPr>
          <w:p w14:paraId="28E948E7" w14:textId="77777777" w:rsidR="0028239A" w:rsidRPr="003E392C" w:rsidRDefault="0028239A" w:rsidP="001F5CBD">
            <w:pPr>
              <w:jc w:val="center"/>
              <w:rPr>
                <w:b/>
                <w:sz w:val="20"/>
                <w:szCs w:val="20"/>
              </w:rPr>
            </w:pPr>
            <w:r w:rsidRPr="003E392C">
              <w:rPr>
                <w:b/>
                <w:sz w:val="20"/>
                <w:szCs w:val="20"/>
              </w:rPr>
              <w:t>17</w:t>
            </w:r>
          </w:p>
        </w:tc>
        <w:tc>
          <w:tcPr>
            <w:tcW w:w="573" w:type="pct"/>
          </w:tcPr>
          <w:p w14:paraId="189E88FB" w14:textId="77777777" w:rsidR="0028239A" w:rsidRPr="003E392C" w:rsidRDefault="0028239A" w:rsidP="001F5CBD">
            <w:pPr>
              <w:jc w:val="center"/>
              <w:rPr>
                <w:b/>
                <w:sz w:val="20"/>
                <w:szCs w:val="20"/>
              </w:rPr>
            </w:pPr>
            <w:r w:rsidRPr="003E392C">
              <w:rPr>
                <w:b/>
                <w:sz w:val="20"/>
                <w:szCs w:val="20"/>
              </w:rPr>
              <w:t>10</w:t>
            </w:r>
          </w:p>
        </w:tc>
        <w:tc>
          <w:tcPr>
            <w:tcW w:w="596" w:type="pct"/>
            <w:tcMar>
              <w:left w:w="0" w:type="dxa"/>
              <w:right w:w="115" w:type="dxa"/>
            </w:tcMar>
          </w:tcPr>
          <w:p w14:paraId="14F9CE77" w14:textId="5E6B34C1" w:rsidR="0028239A" w:rsidRPr="003E392C" w:rsidRDefault="0028239A" w:rsidP="001F5CBD">
            <w:pPr>
              <w:jc w:val="right"/>
              <w:rPr>
                <w:b/>
                <w:sz w:val="20"/>
                <w:szCs w:val="20"/>
              </w:rPr>
            </w:pPr>
            <w:r w:rsidRPr="003E392C">
              <w:rPr>
                <w:b/>
                <w:sz w:val="20"/>
                <w:szCs w:val="20"/>
              </w:rPr>
              <w:t>12</w:t>
            </w:r>
            <w:r w:rsidR="00D43652">
              <w:rPr>
                <w:b/>
                <w:sz w:val="20"/>
                <w:szCs w:val="20"/>
              </w:rPr>
              <w:t> </w:t>
            </w:r>
            <w:r w:rsidRPr="003E392C">
              <w:rPr>
                <w:b/>
                <w:sz w:val="20"/>
                <w:szCs w:val="20"/>
              </w:rPr>
              <w:t>511</w:t>
            </w:r>
            <w:r w:rsidR="00D43652">
              <w:rPr>
                <w:b/>
                <w:sz w:val="20"/>
                <w:szCs w:val="20"/>
              </w:rPr>
              <w:t> </w:t>
            </w:r>
            <w:r w:rsidRPr="003E392C">
              <w:rPr>
                <w:b/>
                <w:sz w:val="20"/>
                <w:szCs w:val="20"/>
              </w:rPr>
              <w:t>459</w:t>
            </w:r>
          </w:p>
        </w:tc>
        <w:tc>
          <w:tcPr>
            <w:tcW w:w="1720" w:type="pct"/>
          </w:tcPr>
          <w:p w14:paraId="4E72776F" w14:textId="77777777" w:rsidR="0028239A" w:rsidRPr="003E392C" w:rsidRDefault="0028239A" w:rsidP="001F5CBD">
            <w:pPr>
              <w:rPr>
                <w:b/>
                <w:sz w:val="20"/>
                <w:szCs w:val="20"/>
              </w:rPr>
            </w:pPr>
          </w:p>
        </w:tc>
      </w:tr>
    </w:tbl>
    <w:p w14:paraId="5DB244AF" w14:textId="6BF6C392" w:rsidR="00003956" w:rsidRPr="001D58E4" w:rsidRDefault="0080248A" w:rsidP="006E3856">
      <w:pPr>
        <w:rPr>
          <w:sz w:val="18"/>
          <w:szCs w:val="18"/>
          <w:lang w:val="fr-FR"/>
        </w:rPr>
      </w:pPr>
      <w:r w:rsidRPr="0080248A">
        <w:rPr>
          <w:sz w:val="18"/>
          <w:szCs w:val="18"/>
          <w:lang w:val="fr-FR"/>
        </w:rPr>
        <w:t>*Conformément au protocole d</w:t>
      </w:r>
      <w:r w:rsidR="001B6941">
        <w:rPr>
          <w:sz w:val="18"/>
          <w:szCs w:val="18"/>
          <w:lang w:val="fr-FR"/>
        </w:rPr>
        <w:t>’</w:t>
      </w:r>
      <w:r w:rsidRPr="0080248A">
        <w:rPr>
          <w:sz w:val="18"/>
          <w:szCs w:val="18"/>
          <w:lang w:val="fr-FR"/>
        </w:rPr>
        <w:t xml:space="preserve">accord, les paiements sont basés sur les étapes </w:t>
      </w:r>
      <w:r w:rsidR="001D58E4" w:rsidRPr="0080248A">
        <w:rPr>
          <w:sz w:val="18"/>
          <w:szCs w:val="18"/>
          <w:lang w:val="fr-FR"/>
        </w:rPr>
        <w:t>suivantes :</w:t>
      </w:r>
      <w:r w:rsidR="00003956" w:rsidRPr="001D58E4">
        <w:rPr>
          <w:sz w:val="18"/>
          <w:szCs w:val="18"/>
          <w:lang w:val="fr-FR"/>
        </w:rPr>
        <w:t xml:space="preserve"> </w:t>
      </w:r>
      <w:r w:rsidRPr="0080248A">
        <w:rPr>
          <w:sz w:val="18"/>
          <w:szCs w:val="18"/>
          <w:lang w:val="fr-FR"/>
        </w:rPr>
        <w:t>20 pour cent à la signature du protocole d</w:t>
      </w:r>
      <w:r w:rsidR="001B6941">
        <w:rPr>
          <w:sz w:val="18"/>
          <w:szCs w:val="18"/>
          <w:lang w:val="fr-FR"/>
        </w:rPr>
        <w:t>’</w:t>
      </w:r>
      <w:r w:rsidRPr="0080248A">
        <w:rPr>
          <w:sz w:val="18"/>
          <w:szCs w:val="18"/>
          <w:lang w:val="fr-FR"/>
        </w:rPr>
        <w:t>accord, 40 pour cent au début de l</w:t>
      </w:r>
      <w:r w:rsidR="001B6941">
        <w:rPr>
          <w:sz w:val="18"/>
          <w:szCs w:val="18"/>
          <w:lang w:val="fr-FR"/>
        </w:rPr>
        <w:t>’</w:t>
      </w:r>
      <w:r w:rsidRPr="0080248A">
        <w:rPr>
          <w:sz w:val="18"/>
          <w:szCs w:val="18"/>
          <w:lang w:val="fr-FR"/>
        </w:rPr>
        <w:t>achat d</w:t>
      </w:r>
      <w:r w:rsidR="001B6941">
        <w:rPr>
          <w:sz w:val="18"/>
          <w:szCs w:val="18"/>
          <w:lang w:val="fr-FR"/>
        </w:rPr>
        <w:t>’</w:t>
      </w:r>
      <w:r w:rsidRPr="0080248A">
        <w:rPr>
          <w:sz w:val="18"/>
          <w:szCs w:val="18"/>
          <w:lang w:val="fr-FR"/>
        </w:rPr>
        <w:t xml:space="preserve">équipement, 25 pour cent à la </w:t>
      </w:r>
      <w:r w:rsidR="00A165AA">
        <w:rPr>
          <w:sz w:val="18"/>
          <w:szCs w:val="18"/>
          <w:lang w:val="fr-FR"/>
        </w:rPr>
        <w:t>re</w:t>
      </w:r>
      <w:r w:rsidRPr="0080248A">
        <w:rPr>
          <w:sz w:val="18"/>
          <w:szCs w:val="18"/>
          <w:lang w:val="fr-FR"/>
        </w:rPr>
        <w:t>conversion de l</w:t>
      </w:r>
      <w:r w:rsidR="001B6941">
        <w:rPr>
          <w:sz w:val="18"/>
          <w:szCs w:val="18"/>
          <w:lang w:val="fr-FR"/>
        </w:rPr>
        <w:t>’</w:t>
      </w:r>
      <w:r w:rsidRPr="0080248A">
        <w:rPr>
          <w:sz w:val="18"/>
          <w:szCs w:val="18"/>
          <w:lang w:val="fr-FR"/>
        </w:rPr>
        <w:t>entreprise, 15 pour cent</w:t>
      </w:r>
      <w:r w:rsidR="001B6941">
        <w:rPr>
          <w:sz w:val="18"/>
          <w:szCs w:val="18"/>
          <w:lang w:val="fr-FR"/>
        </w:rPr>
        <w:t xml:space="preserve"> </w:t>
      </w:r>
      <w:r w:rsidRPr="0080248A">
        <w:rPr>
          <w:sz w:val="18"/>
          <w:szCs w:val="18"/>
          <w:lang w:val="fr-FR"/>
        </w:rPr>
        <w:t>une fois les essais et les certifications terminés, et les surcoûts d</w:t>
      </w:r>
      <w:r w:rsidR="001B6941">
        <w:rPr>
          <w:sz w:val="18"/>
          <w:szCs w:val="18"/>
          <w:lang w:val="fr-FR"/>
        </w:rPr>
        <w:t>’</w:t>
      </w:r>
      <w:r w:rsidRPr="0080248A">
        <w:rPr>
          <w:sz w:val="18"/>
          <w:szCs w:val="18"/>
          <w:lang w:val="fr-FR"/>
        </w:rPr>
        <w:t>exploitation après la mise en service de la nouvelle technologie.</w:t>
      </w:r>
    </w:p>
    <w:p w14:paraId="1B01DF18" w14:textId="0C4C4D10" w:rsidR="00003956" w:rsidRPr="0080248A" w:rsidRDefault="0080248A" w:rsidP="0080248A">
      <w:pPr>
        <w:spacing w:after="240"/>
        <w:rPr>
          <w:sz w:val="18"/>
          <w:szCs w:val="18"/>
        </w:rPr>
      </w:pPr>
      <w:r w:rsidRPr="0080248A">
        <w:rPr>
          <w:sz w:val="18"/>
          <w:szCs w:val="18"/>
          <w:lang w:val="fr-FR"/>
        </w:rPr>
        <w:t>** Précédemment Zamil.</w:t>
      </w:r>
    </w:p>
    <w:p w14:paraId="005BFDE1" w14:textId="0013160F" w:rsidR="0080248A" w:rsidRPr="001D58E4" w:rsidRDefault="0080248A" w:rsidP="0080248A">
      <w:pPr>
        <w:pStyle w:val="Heading1"/>
        <w:rPr>
          <w:lang w:val="fr-FR"/>
        </w:rPr>
      </w:pPr>
      <w:r w:rsidRPr="0080248A">
        <w:rPr>
          <w:lang w:val="fr-FR"/>
        </w:rPr>
        <w:t>Le gouvernement de l</w:t>
      </w:r>
      <w:r w:rsidR="001B6941">
        <w:rPr>
          <w:lang w:val="fr-FR"/>
        </w:rPr>
        <w:t>’</w:t>
      </w:r>
      <w:r w:rsidRPr="0080248A">
        <w:rPr>
          <w:lang w:val="fr-FR"/>
        </w:rPr>
        <w:t>Inde proposait de rediriger une partie des économies liées au retrait de Videocon (1 817 975 $US) pour soutenir la reconversion</w:t>
      </w:r>
      <w:r w:rsidR="00A165AA">
        <w:rPr>
          <w:lang w:val="fr-FR"/>
        </w:rPr>
        <w:t xml:space="preserve"> </w:t>
      </w:r>
      <w:r w:rsidR="00A165AA" w:rsidRPr="0080248A">
        <w:rPr>
          <w:lang w:val="fr-FR"/>
        </w:rPr>
        <w:t>au HFC-32</w:t>
      </w:r>
      <w:r w:rsidRPr="0080248A">
        <w:rPr>
          <w:lang w:val="fr-FR"/>
        </w:rPr>
        <w:t xml:space="preserve"> de la troisième chaîne de fabrication de climatiseurs résidentiels de Blue Star</w:t>
      </w:r>
      <w:r w:rsidR="00A165AA">
        <w:rPr>
          <w:lang w:val="fr-FR"/>
        </w:rPr>
        <w:t xml:space="preserve">, dont </w:t>
      </w:r>
      <w:r w:rsidRPr="0080248A">
        <w:rPr>
          <w:lang w:val="fr-FR"/>
        </w:rPr>
        <w:t>une vérification indépendante avait confirmé l</w:t>
      </w:r>
      <w:r w:rsidR="001B6941">
        <w:rPr>
          <w:lang w:val="fr-FR"/>
        </w:rPr>
        <w:t>’</w:t>
      </w:r>
      <w:r w:rsidRPr="0080248A">
        <w:rPr>
          <w:lang w:val="fr-FR"/>
        </w:rPr>
        <w:t xml:space="preserve">éligibilité </w:t>
      </w:r>
      <w:r w:rsidR="009D70C9">
        <w:rPr>
          <w:lang w:val="fr-FR"/>
        </w:rPr>
        <w:t xml:space="preserve">au financement, avec une consommation de </w:t>
      </w:r>
      <w:r w:rsidRPr="0080248A">
        <w:rPr>
          <w:lang w:val="fr-FR"/>
        </w:rPr>
        <w:t>57,25 tm de HCFC-22</w:t>
      </w:r>
      <w:r w:rsidR="009D70C9">
        <w:rPr>
          <w:lang w:val="fr-FR"/>
        </w:rPr>
        <w:t xml:space="preserve"> en 2021</w:t>
      </w:r>
      <w:r w:rsidRPr="0080248A">
        <w:rPr>
          <w:lang w:val="fr-FR"/>
        </w:rPr>
        <w:t>. Les surcoûts d</w:t>
      </w:r>
      <w:r w:rsidR="001B6941">
        <w:rPr>
          <w:lang w:val="fr-FR"/>
        </w:rPr>
        <w:t>’</w:t>
      </w:r>
      <w:r w:rsidRPr="0080248A">
        <w:rPr>
          <w:lang w:val="fr-FR"/>
        </w:rPr>
        <w:t>investissement (ICC) ont été estimés à 584 100 $US et les surcoûts d</w:t>
      </w:r>
      <w:r w:rsidR="001B6941">
        <w:rPr>
          <w:lang w:val="fr-FR"/>
        </w:rPr>
        <w:t>’</w:t>
      </w:r>
      <w:r w:rsidRPr="0080248A">
        <w:rPr>
          <w:lang w:val="fr-FR"/>
        </w:rPr>
        <w:t xml:space="preserve">exploitation (IOC) </w:t>
      </w:r>
      <w:r w:rsidR="00184046">
        <w:rPr>
          <w:lang w:val="fr-FR"/>
        </w:rPr>
        <w:t>au taux de</w:t>
      </w:r>
      <w:r w:rsidRPr="0080248A">
        <w:rPr>
          <w:lang w:val="fr-FR"/>
        </w:rPr>
        <w:t xml:space="preserve"> 6,30 $US/kg, entraînant une demande de surcoûts d</w:t>
      </w:r>
      <w:r w:rsidR="001B6941">
        <w:rPr>
          <w:lang w:val="fr-FR"/>
        </w:rPr>
        <w:t>’</w:t>
      </w:r>
      <w:r w:rsidRPr="0080248A">
        <w:rPr>
          <w:lang w:val="fr-FR"/>
        </w:rPr>
        <w:t>un montant de 360 675 $US ; sur la base d</w:t>
      </w:r>
      <w:r w:rsidR="001B6941">
        <w:rPr>
          <w:lang w:val="fr-FR"/>
        </w:rPr>
        <w:t>’</w:t>
      </w:r>
      <w:r w:rsidRPr="0080248A">
        <w:rPr>
          <w:lang w:val="fr-FR"/>
        </w:rPr>
        <w:t>un cofinancement fourni par l</w:t>
      </w:r>
      <w:r w:rsidR="001B6941">
        <w:rPr>
          <w:lang w:val="fr-FR"/>
        </w:rPr>
        <w:t>’</w:t>
      </w:r>
      <w:r w:rsidRPr="0080248A">
        <w:rPr>
          <w:lang w:val="fr-FR"/>
        </w:rPr>
        <w:t>entreprise d</w:t>
      </w:r>
      <w:r w:rsidR="001B6941">
        <w:rPr>
          <w:lang w:val="fr-FR"/>
        </w:rPr>
        <w:t>’</w:t>
      </w:r>
      <w:r w:rsidRPr="0080248A">
        <w:rPr>
          <w:lang w:val="fr-FR"/>
        </w:rPr>
        <w:t>un montant de</w:t>
      </w:r>
      <w:r w:rsidR="001B6941">
        <w:rPr>
          <w:lang w:val="fr-FR"/>
        </w:rPr>
        <w:t xml:space="preserve"> </w:t>
      </w:r>
      <w:r w:rsidRPr="0080248A">
        <w:rPr>
          <w:lang w:val="fr-FR"/>
        </w:rPr>
        <w:t>316 743 $US, le financement total demandé pour la reconversion était de 628 032 $US, comme indiqué au tableau 3.</w:t>
      </w:r>
      <w:r w:rsidRPr="001D58E4">
        <w:rPr>
          <w:lang w:val="fr-FR"/>
        </w:rPr>
        <w:t xml:space="preserve"> </w:t>
      </w:r>
    </w:p>
    <w:p w14:paraId="793A16F4" w14:textId="6215921F" w:rsidR="00022E7D" w:rsidRPr="001D58E4" w:rsidRDefault="0080248A" w:rsidP="00983FAD">
      <w:pPr>
        <w:keepNext/>
        <w:keepLines/>
        <w:rPr>
          <w:b/>
          <w:lang w:val="fr-FR"/>
        </w:rPr>
      </w:pPr>
      <w:r w:rsidRPr="0009090D">
        <w:rPr>
          <w:b/>
          <w:lang w:val="fr-FR"/>
        </w:rPr>
        <w:t>Tableau 3. Surcoûts de la reconversion de la troisième chaîne de fabrication de climatiseurs à Blue Star, tels que soumis</w:t>
      </w:r>
      <w:r w:rsidR="00983FAD" w:rsidRPr="001D58E4">
        <w:rPr>
          <w:b/>
          <w:lang w:val="fr-FR"/>
        </w:rPr>
        <w:t xml:space="preserve"> </w:t>
      </w:r>
    </w:p>
    <w:tbl>
      <w:tblPr>
        <w:tblW w:w="5000" w:type="pct"/>
        <w:tblLayout w:type="fixed"/>
        <w:tblLook w:val="04A0" w:firstRow="1" w:lastRow="0" w:firstColumn="1" w:lastColumn="0" w:noHBand="0" w:noVBand="1"/>
      </w:tblPr>
      <w:tblGrid>
        <w:gridCol w:w="7370"/>
        <w:gridCol w:w="2206"/>
      </w:tblGrid>
      <w:tr w:rsidR="00354505" w:rsidRPr="003E392C" w14:paraId="48945F64" w14:textId="77777777" w:rsidTr="001D58E4">
        <w:trPr>
          <w:trHeight w:val="89"/>
          <w:tblHeader/>
        </w:trPr>
        <w:tc>
          <w:tcPr>
            <w:tcW w:w="3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6ACED1" w14:textId="194C1E93" w:rsidR="00354505" w:rsidRPr="0009090D" w:rsidRDefault="0009090D" w:rsidP="00763156">
            <w:pPr>
              <w:spacing w:before="20" w:after="20"/>
              <w:jc w:val="left"/>
              <w:rPr>
                <w:b/>
                <w:bCs/>
                <w:color w:val="000000"/>
                <w:sz w:val="20"/>
                <w:szCs w:val="20"/>
                <w:lang w:eastAsia="en-CA"/>
              </w:rPr>
            </w:pPr>
            <w:r w:rsidRPr="0009090D">
              <w:rPr>
                <w:b/>
                <w:bCs/>
                <w:color w:val="000000"/>
                <w:sz w:val="20"/>
                <w:szCs w:val="20"/>
                <w:lang w:val="fr-FR" w:eastAsia="en-CA"/>
              </w:rPr>
              <w:t>Poste</w:t>
            </w:r>
          </w:p>
        </w:tc>
        <w:tc>
          <w:tcPr>
            <w:tcW w:w="1152" w:type="pct"/>
            <w:tcBorders>
              <w:top w:val="single" w:sz="4" w:space="0" w:color="auto"/>
              <w:left w:val="nil"/>
              <w:bottom w:val="single" w:sz="4" w:space="0" w:color="auto"/>
              <w:right w:val="single" w:sz="4" w:space="0" w:color="auto"/>
            </w:tcBorders>
            <w:shd w:val="clear" w:color="auto" w:fill="auto"/>
            <w:vAlign w:val="center"/>
            <w:hideMark/>
          </w:tcPr>
          <w:p w14:paraId="288D1CBE" w14:textId="0F65C882" w:rsidR="00354505" w:rsidRPr="0009090D" w:rsidRDefault="0009090D" w:rsidP="00763156">
            <w:pPr>
              <w:spacing w:before="20" w:after="20"/>
              <w:jc w:val="center"/>
              <w:rPr>
                <w:b/>
                <w:bCs/>
                <w:color w:val="000000"/>
                <w:sz w:val="20"/>
                <w:szCs w:val="20"/>
                <w:lang w:eastAsia="en-CA"/>
              </w:rPr>
            </w:pPr>
            <w:r w:rsidRPr="0009090D">
              <w:rPr>
                <w:b/>
                <w:bCs/>
                <w:color w:val="000000"/>
                <w:sz w:val="20"/>
                <w:szCs w:val="20"/>
                <w:lang w:val="fr-FR" w:eastAsia="en-CA"/>
              </w:rPr>
              <w:t>Montant ($US)</w:t>
            </w:r>
          </w:p>
        </w:tc>
      </w:tr>
      <w:tr w:rsidR="008E2C62" w:rsidRPr="003E392C" w14:paraId="49661F43" w14:textId="77777777" w:rsidTr="001D58E4">
        <w:trPr>
          <w:trHeight w:val="89"/>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B741DB" w14:textId="4A73139C" w:rsidR="008E2C62" w:rsidRPr="0009090D" w:rsidRDefault="0009090D" w:rsidP="00763156">
            <w:pPr>
              <w:spacing w:before="20" w:after="20"/>
              <w:jc w:val="left"/>
              <w:rPr>
                <w:b/>
                <w:bCs/>
                <w:color w:val="000000"/>
                <w:sz w:val="20"/>
                <w:szCs w:val="20"/>
                <w:lang w:eastAsia="en-CA"/>
              </w:rPr>
            </w:pPr>
            <w:r w:rsidRPr="0009090D">
              <w:rPr>
                <w:b/>
                <w:bCs/>
                <w:color w:val="000000"/>
                <w:sz w:val="20"/>
                <w:szCs w:val="20"/>
                <w:lang w:val="fr-FR" w:eastAsia="en-CA"/>
              </w:rPr>
              <w:t>Surcoûts d</w:t>
            </w:r>
            <w:r w:rsidR="001B6941">
              <w:rPr>
                <w:b/>
                <w:bCs/>
                <w:color w:val="000000"/>
                <w:sz w:val="20"/>
                <w:szCs w:val="20"/>
                <w:lang w:val="fr-FR" w:eastAsia="en-CA"/>
              </w:rPr>
              <w:t>’</w:t>
            </w:r>
            <w:r w:rsidRPr="0009090D">
              <w:rPr>
                <w:b/>
                <w:bCs/>
                <w:color w:val="000000"/>
                <w:sz w:val="20"/>
                <w:szCs w:val="20"/>
                <w:lang w:val="fr-FR" w:eastAsia="en-CA"/>
              </w:rPr>
              <w:t>investissement (ICC)</w:t>
            </w:r>
          </w:p>
        </w:tc>
      </w:tr>
      <w:tr w:rsidR="00354505" w:rsidRPr="003E392C" w14:paraId="4723C8D4" w14:textId="77777777" w:rsidTr="0056749D">
        <w:trPr>
          <w:trHeight w:val="170"/>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7F1C6C45" w14:textId="3B4602FE" w:rsidR="00354505" w:rsidRPr="001D58E4" w:rsidRDefault="0009090D" w:rsidP="009D02C4">
            <w:pPr>
              <w:spacing w:before="20" w:after="20"/>
              <w:ind w:left="163"/>
              <w:jc w:val="left"/>
              <w:rPr>
                <w:color w:val="000000"/>
                <w:sz w:val="20"/>
                <w:szCs w:val="20"/>
                <w:lang w:val="fr-FR" w:eastAsia="en-CA"/>
              </w:rPr>
            </w:pPr>
            <w:r w:rsidRPr="0009090D">
              <w:rPr>
                <w:color w:val="000000"/>
                <w:sz w:val="20"/>
                <w:szCs w:val="20"/>
                <w:lang w:val="fr-FR" w:eastAsia="en-CA"/>
              </w:rPr>
              <w:t>Refonte du système, des composants et des processus</w:t>
            </w:r>
          </w:p>
        </w:tc>
        <w:tc>
          <w:tcPr>
            <w:tcW w:w="1152" w:type="pct"/>
            <w:tcBorders>
              <w:top w:val="nil"/>
              <w:left w:val="nil"/>
              <w:bottom w:val="single" w:sz="4" w:space="0" w:color="auto"/>
              <w:right w:val="single" w:sz="4" w:space="0" w:color="auto"/>
            </w:tcBorders>
            <w:shd w:val="clear" w:color="auto" w:fill="auto"/>
            <w:vAlign w:val="center"/>
            <w:hideMark/>
          </w:tcPr>
          <w:p w14:paraId="00729752" w14:textId="44B23332" w:rsidR="00354505" w:rsidRPr="003E392C" w:rsidRDefault="00354505" w:rsidP="008E2C62">
            <w:pPr>
              <w:spacing w:before="20" w:after="20"/>
              <w:jc w:val="right"/>
              <w:rPr>
                <w:color w:val="000000"/>
                <w:sz w:val="20"/>
                <w:szCs w:val="20"/>
                <w:lang w:eastAsia="en-CA"/>
              </w:rPr>
            </w:pPr>
            <w:r w:rsidRPr="003E392C">
              <w:rPr>
                <w:color w:val="000000"/>
                <w:sz w:val="20"/>
                <w:szCs w:val="20"/>
                <w:lang w:eastAsia="en-CA"/>
              </w:rPr>
              <w:t>105</w:t>
            </w:r>
            <w:r w:rsidR="00D43652">
              <w:rPr>
                <w:color w:val="000000"/>
                <w:sz w:val="20"/>
                <w:szCs w:val="20"/>
                <w:lang w:eastAsia="en-CA"/>
              </w:rPr>
              <w:t> </w:t>
            </w:r>
            <w:r w:rsidRPr="003E392C">
              <w:rPr>
                <w:color w:val="000000"/>
                <w:sz w:val="20"/>
                <w:szCs w:val="20"/>
                <w:lang w:eastAsia="en-CA"/>
              </w:rPr>
              <w:t>000</w:t>
            </w:r>
          </w:p>
        </w:tc>
      </w:tr>
      <w:tr w:rsidR="00354505" w:rsidRPr="003E392C" w14:paraId="34CC7E86" w14:textId="77777777" w:rsidTr="0056749D">
        <w:trPr>
          <w:trHeight w:val="107"/>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3DC33579" w14:textId="6C7D64D2" w:rsidR="00354505" w:rsidRPr="001D58E4" w:rsidRDefault="0009090D" w:rsidP="009D02C4">
            <w:pPr>
              <w:spacing w:before="20" w:after="20"/>
              <w:ind w:left="163"/>
              <w:jc w:val="left"/>
              <w:rPr>
                <w:color w:val="000000"/>
                <w:sz w:val="20"/>
                <w:szCs w:val="20"/>
                <w:lang w:val="fr-FR" w:eastAsia="en-CA"/>
              </w:rPr>
            </w:pPr>
            <w:r w:rsidRPr="0009090D">
              <w:rPr>
                <w:color w:val="000000"/>
                <w:sz w:val="20"/>
                <w:szCs w:val="20"/>
                <w:lang w:val="fr-FR" w:eastAsia="en-CA"/>
              </w:rPr>
              <w:t>Modifications d</w:t>
            </w:r>
            <w:r>
              <w:rPr>
                <w:color w:val="000000"/>
                <w:sz w:val="20"/>
                <w:szCs w:val="20"/>
                <w:lang w:val="fr-FR" w:eastAsia="en-CA"/>
              </w:rPr>
              <w:t>e l</w:t>
            </w:r>
            <w:r w:rsidR="001B6941">
              <w:rPr>
                <w:color w:val="000000"/>
                <w:sz w:val="20"/>
                <w:szCs w:val="20"/>
                <w:lang w:val="fr-FR" w:eastAsia="en-CA"/>
              </w:rPr>
              <w:t>’</w:t>
            </w:r>
            <w:r>
              <w:rPr>
                <w:color w:val="000000"/>
                <w:sz w:val="20"/>
                <w:szCs w:val="20"/>
                <w:lang w:val="fr-FR" w:eastAsia="en-CA"/>
              </w:rPr>
              <w:t>usinage des tôles</w:t>
            </w:r>
          </w:p>
        </w:tc>
        <w:tc>
          <w:tcPr>
            <w:tcW w:w="1152" w:type="pct"/>
            <w:tcBorders>
              <w:top w:val="nil"/>
              <w:left w:val="nil"/>
              <w:bottom w:val="single" w:sz="4" w:space="0" w:color="auto"/>
              <w:right w:val="single" w:sz="4" w:space="0" w:color="auto"/>
            </w:tcBorders>
            <w:shd w:val="clear" w:color="auto" w:fill="auto"/>
            <w:vAlign w:val="center"/>
            <w:hideMark/>
          </w:tcPr>
          <w:p w14:paraId="04E73442" w14:textId="01546F16" w:rsidR="00354505" w:rsidRPr="003E392C" w:rsidRDefault="00354505" w:rsidP="008E2C62">
            <w:pPr>
              <w:spacing w:before="20" w:after="20"/>
              <w:jc w:val="right"/>
              <w:rPr>
                <w:color w:val="000000"/>
                <w:sz w:val="20"/>
                <w:szCs w:val="20"/>
                <w:lang w:eastAsia="en-CA"/>
              </w:rPr>
            </w:pPr>
            <w:r w:rsidRPr="003E392C">
              <w:rPr>
                <w:color w:val="000000"/>
                <w:sz w:val="20"/>
                <w:szCs w:val="20"/>
                <w:lang w:eastAsia="en-CA"/>
              </w:rPr>
              <w:t>150</w:t>
            </w:r>
            <w:r w:rsidR="00D43652">
              <w:rPr>
                <w:color w:val="000000"/>
                <w:sz w:val="20"/>
                <w:szCs w:val="20"/>
                <w:lang w:eastAsia="en-CA"/>
              </w:rPr>
              <w:t> </w:t>
            </w:r>
            <w:r w:rsidRPr="003E392C">
              <w:rPr>
                <w:color w:val="000000"/>
                <w:sz w:val="20"/>
                <w:szCs w:val="20"/>
                <w:lang w:eastAsia="en-CA"/>
              </w:rPr>
              <w:t>000</w:t>
            </w:r>
          </w:p>
        </w:tc>
      </w:tr>
      <w:tr w:rsidR="00354505" w:rsidRPr="003E392C" w14:paraId="56731D2E" w14:textId="77777777" w:rsidTr="0056749D">
        <w:trPr>
          <w:trHeight w:val="143"/>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241EBD83" w14:textId="260CA6C2" w:rsidR="00354505" w:rsidRPr="001D58E4" w:rsidRDefault="0009090D" w:rsidP="00763156">
            <w:pPr>
              <w:spacing w:before="20" w:after="20"/>
              <w:ind w:left="163"/>
              <w:jc w:val="left"/>
              <w:rPr>
                <w:color w:val="000000"/>
                <w:sz w:val="20"/>
                <w:szCs w:val="20"/>
                <w:lang w:val="fr-FR" w:eastAsia="en-CA"/>
              </w:rPr>
            </w:pPr>
            <w:r w:rsidRPr="0009090D">
              <w:rPr>
                <w:color w:val="000000"/>
                <w:sz w:val="20"/>
                <w:szCs w:val="20"/>
                <w:lang w:val="fr-FR" w:eastAsia="en-CA"/>
              </w:rPr>
              <w:t>Modification</w:t>
            </w:r>
            <w:r w:rsidR="009D70C9">
              <w:rPr>
                <w:color w:val="000000"/>
                <w:sz w:val="20"/>
                <w:szCs w:val="20"/>
                <w:lang w:val="fr-FR" w:eastAsia="en-CA"/>
              </w:rPr>
              <w:t>s</w:t>
            </w:r>
            <w:r w:rsidRPr="0009090D">
              <w:rPr>
                <w:color w:val="000000"/>
                <w:sz w:val="20"/>
                <w:szCs w:val="20"/>
                <w:lang w:val="fr-FR" w:eastAsia="en-CA"/>
              </w:rPr>
              <w:t xml:space="preserve"> de la chaîne de montage</w:t>
            </w:r>
          </w:p>
        </w:tc>
        <w:tc>
          <w:tcPr>
            <w:tcW w:w="1152" w:type="pct"/>
            <w:tcBorders>
              <w:top w:val="nil"/>
              <w:left w:val="nil"/>
              <w:bottom w:val="single" w:sz="4" w:space="0" w:color="auto"/>
              <w:right w:val="single" w:sz="4" w:space="0" w:color="auto"/>
            </w:tcBorders>
            <w:shd w:val="clear" w:color="auto" w:fill="auto"/>
            <w:vAlign w:val="center"/>
            <w:hideMark/>
          </w:tcPr>
          <w:p w14:paraId="4A591478" w14:textId="7FF2CF30" w:rsidR="00354505" w:rsidRPr="003E392C" w:rsidRDefault="00354505" w:rsidP="008E2C62">
            <w:pPr>
              <w:spacing w:before="20" w:after="20"/>
              <w:jc w:val="right"/>
              <w:rPr>
                <w:color w:val="000000"/>
                <w:sz w:val="20"/>
                <w:szCs w:val="20"/>
                <w:lang w:eastAsia="en-CA"/>
              </w:rPr>
            </w:pPr>
            <w:r w:rsidRPr="003E392C">
              <w:rPr>
                <w:color w:val="000000"/>
                <w:sz w:val="20"/>
                <w:szCs w:val="20"/>
                <w:lang w:eastAsia="en-CA"/>
              </w:rPr>
              <w:t>190</w:t>
            </w:r>
            <w:r w:rsidR="00D43652">
              <w:rPr>
                <w:color w:val="000000"/>
                <w:sz w:val="20"/>
                <w:szCs w:val="20"/>
                <w:lang w:eastAsia="en-CA"/>
              </w:rPr>
              <w:t> </w:t>
            </w:r>
            <w:r w:rsidRPr="003E392C">
              <w:rPr>
                <w:color w:val="000000"/>
                <w:sz w:val="20"/>
                <w:szCs w:val="20"/>
                <w:lang w:eastAsia="en-CA"/>
              </w:rPr>
              <w:t>000</w:t>
            </w:r>
          </w:p>
        </w:tc>
      </w:tr>
      <w:tr w:rsidR="00354505" w:rsidRPr="003E392C" w14:paraId="41B01CE8" w14:textId="77777777" w:rsidTr="0056749D">
        <w:trPr>
          <w:trHeight w:val="80"/>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19334288" w14:textId="71C36B11" w:rsidR="00354505" w:rsidRPr="001D58E4" w:rsidRDefault="0009090D" w:rsidP="00763156">
            <w:pPr>
              <w:spacing w:before="20" w:after="20"/>
              <w:ind w:left="163"/>
              <w:jc w:val="left"/>
              <w:rPr>
                <w:color w:val="000000"/>
                <w:sz w:val="20"/>
                <w:szCs w:val="20"/>
                <w:lang w:val="fr-FR" w:eastAsia="en-CA"/>
              </w:rPr>
            </w:pPr>
            <w:r w:rsidRPr="0009090D">
              <w:rPr>
                <w:color w:val="000000"/>
                <w:sz w:val="20"/>
                <w:szCs w:val="20"/>
                <w:lang w:val="fr-FR" w:eastAsia="en-CA"/>
              </w:rPr>
              <w:t>Équipement de sécurité incendie et système d</w:t>
            </w:r>
            <w:r w:rsidR="001B6941">
              <w:rPr>
                <w:color w:val="000000"/>
                <w:sz w:val="20"/>
                <w:szCs w:val="20"/>
                <w:lang w:val="fr-FR" w:eastAsia="en-CA"/>
              </w:rPr>
              <w:t>’</w:t>
            </w:r>
            <w:r w:rsidRPr="0009090D">
              <w:rPr>
                <w:color w:val="000000"/>
                <w:sz w:val="20"/>
                <w:szCs w:val="20"/>
                <w:lang w:val="fr-FR" w:eastAsia="en-CA"/>
              </w:rPr>
              <w:t>alarme</w:t>
            </w:r>
            <w:r w:rsidR="00354505" w:rsidRPr="001D58E4">
              <w:rPr>
                <w:color w:val="000000"/>
                <w:sz w:val="20"/>
                <w:szCs w:val="20"/>
                <w:lang w:val="fr-FR" w:eastAsia="en-CA"/>
              </w:rPr>
              <w:t xml:space="preserve"> </w:t>
            </w:r>
          </w:p>
        </w:tc>
        <w:tc>
          <w:tcPr>
            <w:tcW w:w="1152" w:type="pct"/>
            <w:tcBorders>
              <w:top w:val="nil"/>
              <w:left w:val="nil"/>
              <w:bottom w:val="single" w:sz="4" w:space="0" w:color="auto"/>
              <w:right w:val="single" w:sz="4" w:space="0" w:color="auto"/>
            </w:tcBorders>
            <w:shd w:val="clear" w:color="auto" w:fill="auto"/>
            <w:vAlign w:val="center"/>
            <w:hideMark/>
          </w:tcPr>
          <w:p w14:paraId="5E8C268F" w14:textId="1B25DE9F" w:rsidR="00354505" w:rsidRPr="003E392C" w:rsidRDefault="00354505" w:rsidP="008E2C62">
            <w:pPr>
              <w:spacing w:before="20" w:after="20"/>
              <w:jc w:val="right"/>
              <w:rPr>
                <w:color w:val="000000"/>
                <w:sz w:val="20"/>
                <w:szCs w:val="20"/>
                <w:lang w:eastAsia="en-CA"/>
              </w:rPr>
            </w:pPr>
            <w:r w:rsidRPr="003E392C">
              <w:rPr>
                <w:color w:val="000000"/>
                <w:sz w:val="20"/>
                <w:szCs w:val="20"/>
                <w:lang w:eastAsia="en-CA"/>
              </w:rPr>
              <w:t>45</w:t>
            </w:r>
            <w:r w:rsidR="00D43652">
              <w:rPr>
                <w:color w:val="000000"/>
                <w:sz w:val="20"/>
                <w:szCs w:val="20"/>
                <w:lang w:eastAsia="en-CA"/>
              </w:rPr>
              <w:t> </w:t>
            </w:r>
            <w:r w:rsidRPr="003E392C">
              <w:rPr>
                <w:color w:val="000000"/>
                <w:sz w:val="20"/>
                <w:szCs w:val="20"/>
                <w:lang w:eastAsia="en-CA"/>
              </w:rPr>
              <w:t>000</w:t>
            </w:r>
          </w:p>
        </w:tc>
      </w:tr>
      <w:tr w:rsidR="00354505" w:rsidRPr="003E392C" w14:paraId="56733BCF" w14:textId="77777777" w:rsidTr="0056749D">
        <w:trPr>
          <w:trHeight w:val="107"/>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1C51CBC5" w14:textId="2B33513F" w:rsidR="00354505" w:rsidRPr="001D58E4" w:rsidRDefault="0009090D" w:rsidP="00763156">
            <w:pPr>
              <w:spacing w:before="20" w:after="20"/>
              <w:ind w:left="163"/>
              <w:jc w:val="left"/>
              <w:rPr>
                <w:color w:val="000000"/>
                <w:sz w:val="20"/>
                <w:szCs w:val="20"/>
                <w:lang w:val="fr-FR" w:eastAsia="en-CA"/>
              </w:rPr>
            </w:pPr>
            <w:r w:rsidRPr="0009090D">
              <w:rPr>
                <w:color w:val="000000"/>
                <w:sz w:val="20"/>
                <w:szCs w:val="20"/>
                <w:lang w:val="fr-FR" w:eastAsia="en-CA"/>
              </w:rPr>
              <w:t>Détecteurs de fuites et détecteurs de flammes</w:t>
            </w:r>
          </w:p>
        </w:tc>
        <w:tc>
          <w:tcPr>
            <w:tcW w:w="1152" w:type="pct"/>
            <w:tcBorders>
              <w:top w:val="nil"/>
              <w:left w:val="nil"/>
              <w:bottom w:val="single" w:sz="4" w:space="0" w:color="auto"/>
              <w:right w:val="single" w:sz="4" w:space="0" w:color="auto"/>
            </w:tcBorders>
            <w:shd w:val="clear" w:color="auto" w:fill="auto"/>
            <w:vAlign w:val="center"/>
            <w:hideMark/>
          </w:tcPr>
          <w:p w14:paraId="09031618" w14:textId="4C45607A" w:rsidR="00354505" w:rsidRPr="003E392C" w:rsidRDefault="00354505" w:rsidP="008E2C62">
            <w:pPr>
              <w:spacing w:before="20" w:after="20"/>
              <w:jc w:val="right"/>
              <w:rPr>
                <w:color w:val="000000"/>
                <w:sz w:val="20"/>
                <w:szCs w:val="20"/>
                <w:lang w:eastAsia="en-CA"/>
              </w:rPr>
            </w:pPr>
            <w:r w:rsidRPr="003E392C">
              <w:rPr>
                <w:color w:val="000000"/>
                <w:sz w:val="20"/>
                <w:szCs w:val="20"/>
                <w:lang w:eastAsia="en-CA"/>
              </w:rPr>
              <w:t>13</w:t>
            </w:r>
            <w:r w:rsidR="00D43652">
              <w:rPr>
                <w:color w:val="000000"/>
                <w:sz w:val="20"/>
                <w:szCs w:val="20"/>
                <w:lang w:eastAsia="en-CA"/>
              </w:rPr>
              <w:t> </w:t>
            </w:r>
            <w:r w:rsidRPr="003E392C">
              <w:rPr>
                <w:color w:val="000000"/>
                <w:sz w:val="20"/>
                <w:szCs w:val="20"/>
                <w:lang w:eastAsia="en-CA"/>
              </w:rPr>
              <w:t>500</w:t>
            </w:r>
          </w:p>
        </w:tc>
      </w:tr>
      <w:tr w:rsidR="00354505" w:rsidRPr="003E392C" w14:paraId="1E5E97A6" w14:textId="77777777" w:rsidTr="0056749D">
        <w:trPr>
          <w:trHeight w:val="64"/>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1DCA4AAB" w14:textId="7741FDE2" w:rsidR="00354505" w:rsidRPr="001D58E4" w:rsidRDefault="0009090D" w:rsidP="00763156">
            <w:pPr>
              <w:spacing w:before="20" w:after="20"/>
              <w:ind w:left="163"/>
              <w:jc w:val="left"/>
              <w:rPr>
                <w:color w:val="000000"/>
                <w:sz w:val="20"/>
                <w:szCs w:val="20"/>
                <w:lang w:val="fr-FR" w:eastAsia="en-CA"/>
              </w:rPr>
            </w:pPr>
            <w:r w:rsidRPr="0009090D">
              <w:rPr>
                <w:color w:val="000000"/>
                <w:sz w:val="20"/>
                <w:szCs w:val="20"/>
                <w:lang w:val="fr-FR" w:eastAsia="en-CA"/>
              </w:rPr>
              <w:t>Inspection de la qualité</w:t>
            </w:r>
            <w:r w:rsidR="00184046">
              <w:rPr>
                <w:color w:val="000000"/>
                <w:sz w:val="20"/>
                <w:szCs w:val="20"/>
                <w:lang w:val="fr-FR" w:eastAsia="en-CA"/>
              </w:rPr>
              <w:t>,</w:t>
            </w:r>
            <w:r w:rsidR="001B6941">
              <w:rPr>
                <w:color w:val="000000"/>
                <w:sz w:val="20"/>
                <w:szCs w:val="20"/>
                <w:lang w:val="fr-FR" w:eastAsia="en-CA"/>
              </w:rPr>
              <w:t xml:space="preserve"> </w:t>
            </w:r>
            <w:r w:rsidRPr="0009090D">
              <w:rPr>
                <w:color w:val="000000"/>
                <w:sz w:val="20"/>
                <w:szCs w:val="20"/>
                <w:lang w:val="fr-FR" w:eastAsia="en-CA"/>
              </w:rPr>
              <w:t>finition et modification</w:t>
            </w:r>
            <w:r w:rsidR="009D70C9">
              <w:rPr>
                <w:color w:val="000000"/>
                <w:sz w:val="20"/>
                <w:szCs w:val="20"/>
                <w:lang w:val="fr-FR" w:eastAsia="en-CA"/>
              </w:rPr>
              <w:t>s</w:t>
            </w:r>
            <w:r w:rsidRPr="0009090D">
              <w:rPr>
                <w:color w:val="000000"/>
                <w:sz w:val="20"/>
                <w:szCs w:val="20"/>
                <w:lang w:val="fr-FR" w:eastAsia="en-CA"/>
              </w:rPr>
              <w:t xml:space="preserve"> des essais</w:t>
            </w:r>
          </w:p>
        </w:tc>
        <w:tc>
          <w:tcPr>
            <w:tcW w:w="1152" w:type="pct"/>
            <w:tcBorders>
              <w:top w:val="nil"/>
              <w:left w:val="nil"/>
              <w:bottom w:val="single" w:sz="4" w:space="0" w:color="auto"/>
              <w:right w:val="single" w:sz="4" w:space="0" w:color="auto"/>
            </w:tcBorders>
            <w:shd w:val="clear" w:color="auto" w:fill="auto"/>
            <w:vAlign w:val="center"/>
            <w:hideMark/>
          </w:tcPr>
          <w:p w14:paraId="749F4D1F" w14:textId="5F5DA517" w:rsidR="00354505" w:rsidRPr="003E392C" w:rsidRDefault="00354505" w:rsidP="008E2C62">
            <w:pPr>
              <w:spacing w:before="20" w:after="20"/>
              <w:jc w:val="right"/>
              <w:rPr>
                <w:color w:val="000000"/>
                <w:sz w:val="20"/>
                <w:szCs w:val="20"/>
                <w:lang w:eastAsia="en-CA"/>
              </w:rPr>
            </w:pPr>
            <w:r w:rsidRPr="003E392C">
              <w:rPr>
                <w:color w:val="000000"/>
                <w:sz w:val="20"/>
                <w:szCs w:val="20"/>
                <w:lang w:eastAsia="en-CA"/>
              </w:rPr>
              <w:t>7</w:t>
            </w:r>
            <w:r w:rsidR="00D43652">
              <w:rPr>
                <w:color w:val="000000"/>
                <w:sz w:val="20"/>
                <w:szCs w:val="20"/>
                <w:lang w:eastAsia="en-CA"/>
              </w:rPr>
              <w:t> </w:t>
            </w:r>
            <w:r w:rsidRPr="003E392C">
              <w:rPr>
                <w:color w:val="000000"/>
                <w:sz w:val="20"/>
                <w:szCs w:val="20"/>
                <w:lang w:eastAsia="en-CA"/>
              </w:rPr>
              <w:t>500</w:t>
            </w:r>
          </w:p>
        </w:tc>
      </w:tr>
      <w:tr w:rsidR="00354505" w:rsidRPr="003E392C" w14:paraId="5DC7C979" w14:textId="77777777" w:rsidTr="0056749D">
        <w:trPr>
          <w:trHeight w:val="64"/>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2DEC78AC" w14:textId="77884794" w:rsidR="00354505" w:rsidRPr="001D58E4" w:rsidRDefault="0009090D" w:rsidP="00763156">
            <w:pPr>
              <w:spacing w:before="20" w:after="20"/>
              <w:ind w:left="163"/>
              <w:jc w:val="left"/>
              <w:rPr>
                <w:color w:val="000000"/>
                <w:sz w:val="20"/>
                <w:szCs w:val="20"/>
                <w:lang w:val="fr-FR" w:eastAsia="en-CA"/>
              </w:rPr>
            </w:pPr>
            <w:r w:rsidRPr="0009090D">
              <w:rPr>
                <w:color w:val="000000"/>
                <w:sz w:val="20"/>
                <w:szCs w:val="20"/>
                <w:lang w:val="fr-FR" w:eastAsia="en-CA"/>
              </w:rPr>
              <w:t>Certification du produit par des organismes externes</w:t>
            </w:r>
          </w:p>
        </w:tc>
        <w:tc>
          <w:tcPr>
            <w:tcW w:w="1152" w:type="pct"/>
            <w:tcBorders>
              <w:top w:val="nil"/>
              <w:left w:val="nil"/>
              <w:bottom w:val="single" w:sz="4" w:space="0" w:color="auto"/>
              <w:right w:val="single" w:sz="4" w:space="0" w:color="auto"/>
            </w:tcBorders>
            <w:shd w:val="clear" w:color="auto" w:fill="auto"/>
            <w:vAlign w:val="center"/>
            <w:hideMark/>
          </w:tcPr>
          <w:p w14:paraId="63DE2F41" w14:textId="7D1A90BE" w:rsidR="00354505" w:rsidRPr="003E392C" w:rsidRDefault="00354505" w:rsidP="008E2C62">
            <w:pPr>
              <w:spacing w:before="20" w:after="20"/>
              <w:jc w:val="right"/>
              <w:rPr>
                <w:color w:val="000000"/>
                <w:sz w:val="20"/>
                <w:szCs w:val="20"/>
                <w:lang w:eastAsia="en-CA"/>
              </w:rPr>
            </w:pPr>
            <w:r w:rsidRPr="003E392C">
              <w:rPr>
                <w:color w:val="000000"/>
                <w:sz w:val="20"/>
                <w:szCs w:val="20"/>
                <w:lang w:eastAsia="en-CA"/>
              </w:rPr>
              <w:t>1</w:t>
            </w:r>
            <w:r w:rsidR="00D43652">
              <w:rPr>
                <w:color w:val="000000"/>
                <w:sz w:val="20"/>
                <w:szCs w:val="20"/>
                <w:lang w:eastAsia="en-CA"/>
              </w:rPr>
              <w:t> </w:t>
            </w:r>
            <w:r w:rsidRPr="003E392C">
              <w:rPr>
                <w:color w:val="000000"/>
                <w:sz w:val="20"/>
                <w:szCs w:val="20"/>
                <w:lang w:eastAsia="en-CA"/>
              </w:rPr>
              <w:t>000</w:t>
            </w:r>
          </w:p>
        </w:tc>
      </w:tr>
      <w:tr w:rsidR="00354505" w:rsidRPr="003E392C" w14:paraId="6B43E3CF" w14:textId="77777777" w:rsidTr="0056749D">
        <w:trPr>
          <w:trHeight w:val="107"/>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54890045" w14:textId="09D2500A" w:rsidR="00354505" w:rsidRPr="001D58E4" w:rsidRDefault="0009090D" w:rsidP="00763156">
            <w:pPr>
              <w:spacing w:before="20" w:after="20"/>
              <w:ind w:left="163"/>
              <w:jc w:val="left"/>
              <w:rPr>
                <w:color w:val="000000"/>
                <w:sz w:val="20"/>
                <w:szCs w:val="20"/>
                <w:lang w:val="fr-FR" w:eastAsia="en-CA"/>
              </w:rPr>
            </w:pPr>
            <w:r w:rsidRPr="0009090D">
              <w:rPr>
                <w:color w:val="000000"/>
                <w:sz w:val="20"/>
                <w:szCs w:val="20"/>
                <w:lang w:val="fr-FR" w:eastAsia="en-CA"/>
              </w:rPr>
              <w:t>Fabrication de prototypes</w:t>
            </w:r>
            <w:r w:rsidR="00D43652">
              <w:rPr>
                <w:color w:val="000000"/>
                <w:sz w:val="20"/>
                <w:szCs w:val="20"/>
                <w:lang w:val="fr-FR" w:eastAsia="en-CA"/>
              </w:rPr>
              <w:t>,</w:t>
            </w:r>
            <w:r w:rsidR="001B6941">
              <w:rPr>
                <w:color w:val="000000"/>
                <w:sz w:val="20"/>
                <w:szCs w:val="20"/>
                <w:lang w:val="fr-FR" w:eastAsia="en-CA"/>
              </w:rPr>
              <w:t xml:space="preserve"> </w:t>
            </w:r>
            <w:r w:rsidRPr="0009090D">
              <w:rPr>
                <w:color w:val="000000"/>
                <w:sz w:val="20"/>
                <w:szCs w:val="20"/>
                <w:lang w:val="fr-FR" w:eastAsia="en-CA"/>
              </w:rPr>
              <w:t>essais et tests</w:t>
            </w:r>
            <w:r w:rsidR="00354505" w:rsidRPr="001D58E4">
              <w:rPr>
                <w:color w:val="000000"/>
                <w:sz w:val="20"/>
                <w:szCs w:val="20"/>
                <w:lang w:val="fr-FR" w:eastAsia="en-CA"/>
              </w:rPr>
              <w:t xml:space="preserve"> </w:t>
            </w:r>
          </w:p>
        </w:tc>
        <w:tc>
          <w:tcPr>
            <w:tcW w:w="1152" w:type="pct"/>
            <w:tcBorders>
              <w:top w:val="nil"/>
              <w:left w:val="nil"/>
              <w:bottom w:val="single" w:sz="4" w:space="0" w:color="auto"/>
              <w:right w:val="single" w:sz="4" w:space="0" w:color="auto"/>
            </w:tcBorders>
            <w:shd w:val="clear" w:color="auto" w:fill="auto"/>
            <w:vAlign w:val="center"/>
            <w:hideMark/>
          </w:tcPr>
          <w:p w14:paraId="26DC44B0" w14:textId="18B6A30E" w:rsidR="00354505" w:rsidRPr="003E392C" w:rsidRDefault="00354505" w:rsidP="008E2C62">
            <w:pPr>
              <w:spacing w:before="20" w:after="20"/>
              <w:jc w:val="right"/>
              <w:rPr>
                <w:color w:val="000000"/>
                <w:sz w:val="20"/>
                <w:szCs w:val="20"/>
                <w:lang w:eastAsia="en-CA"/>
              </w:rPr>
            </w:pPr>
            <w:r w:rsidRPr="003E392C">
              <w:rPr>
                <w:color w:val="000000"/>
                <w:sz w:val="20"/>
                <w:szCs w:val="20"/>
                <w:lang w:eastAsia="en-CA"/>
              </w:rPr>
              <w:t>7</w:t>
            </w:r>
            <w:r w:rsidR="00D43652">
              <w:rPr>
                <w:color w:val="000000"/>
                <w:sz w:val="20"/>
                <w:szCs w:val="20"/>
                <w:lang w:eastAsia="en-CA"/>
              </w:rPr>
              <w:t> </w:t>
            </w:r>
            <w:r w:rsidRPr="003E392C">
              <w:rPr>
                <w:color w:val="000000"/>
                <w:sz w:val="20"/>
                <w:szCs w:val="20"/>
                <w:lang w:eastAsia="en-CA"/>
              </w:rPr>
              <w:t>500</w:t>
            </w:r>
          </w:p>
        </w:tc>
      </w:tr>
      <w:tr w:rsidR="00354505" w:rsidRPr="003E392C" w14:paraId="18A68D64" w14:textId="77777777" w:rsidTr="0056749D">
        <w:trPr>
          <w:trHeight w:val="64"/>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26876E2B" w14:textId="299E7517" w:rsidR="00354505" w:rsidRPr="001D58E4" w:rsidRDefault="0009090D" w:rsidP="00763156">
            <w:pPr>
              <w:spacing w:before="20" w:after="20"/>
              <w:ind w:left="163"/>
              <w:jc w:val="left"/>
              <w:rPr>
                <w:color w:val="000000"/>
                <w:sz w:val="20"/>
                <w:szCs w:val="20"/>
                <w:lang w:val="fr-FR" w:eastAsia="en-CA"/>
              </w:rPr>
            </w:pPr>
            <w:r w:rsidRPr="0009090D">
              <w:rPr>
                <w:color w:val="000000"/>
                <w:sz w:val="20"/>
                <w:szCs w:val="20"/>
                <w:lang w:val="fr-FR" w:eastAsia="en-CA"/>
              </w:rPr>
              <w:t>Formation aux processus, à l</w:t>
            </w:r>
            <w:r w:rsidR="001B6941">
              <w:rPr>
                <w:color w:val="000000"/>
                <w:sz w:val="20"/>
                <w:szCs w:val="20"/>
                <w:lang w:val="fr-FR" w:eastAsia="en-CA"/>
              </w:rPr>
              <w:t>’</w:t>
            </w:r>
            <w:r w:rsidRPr="0009090D">
              <w:rPr>
                <w:color w:val="000000"/>
                <w:sz w:val="20"/>
                <w:szCs w:val="20"/>
                <w:lang w:val="fr-FR" w:eastAsia="en-CA"/>
              </w:rPr>
              <w:t>exploitation, à la maintenance et à la sécurité</w:t>
            </w:r>
          </w:p>
        </w:tc>
        <w:tc>
          <w:tcPr>
            <w:tcW w:w="1152" w:type="pct"/>
            <w:tcBorders>
              <w:top w:val="nil"/>
              <w:left w:val="nil"/>
              <w:bottom w:val="single" w:sz="4" w:space="0" w:color="auto"/>
              <w:right w:val="single" w:sz="4" w:space="0" w:color="auto"/>
            </w:tcBorders>
            <w:shd w:val="clear" w:color="auto" w:fill="auto"/>
            <w:vAlign w:val="center"/>
            <w:hideMark/>
          </w:tcPr>
          <w:p w14:paraId="349A25BD" w14:textId="7DCF2E3D" w:rsidR="00354505" w:rsidRPr="003E392C" w:rsidRDefault="00354505" w:rsidP="008E2C62">
            <w:pPr>
              <w:spacing w:before="20" w:after="20"/>
              <w:jc w:val="right"/>
              <w:rPr>
                <w:color w:val="000000"/>
                <w:sz w:val="20"/>
                <w:szCs w:val="20"/>
                <w:lang w:eastAsia="en-CA"/>
              </w:rPr>
            </w:pPr>
            <w:r w:rsidRPr="003E392C">
              <w:rPr>
                <w:color w:val="000000"/>
                <w:sz w:val="20"/>
                <w:szCs w:val="20"/>
                <w:lang w:eastAsia="en-CA"/>
              </w:rPr>
              <w:t>6</w:t>
            </w:r>
            <w:r w:rsidR="00D43652">
              <w:rPr>
                <w:color w:val="000000"/>
                <w:sz w:val="20"/>
                <w:szCs w:val="20"/>
                <w:lang w:eastAsia="en-CA"/>
              </w:rPr>
              <w:t> </w:t>
            </w:r>
            <w:r w:rsidRPr="003E392C">
              <w:rPr>
                <w:color w:val="000000"/>
                <w:sz w:val="20"/>
                <w:szCs w:val="20"/>
                <w:lang w:eastAsia="en-CA"/>
              </w:rPr>
              <w:t>500</w:t>
            </w:r>
          </w:p>
        </w:tc>
      </w:tr>
      <w:tr w:rsidR="00354505" w:rsidRPr="003E392C" w14:paraId="07E2F382" w14:textId="77777777" w:rsidTr="0056749D">
        <w:trPr>
          <w:trHeight w:val="64"/>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488B04FA" w14:textId="364CD739" w:rsidR="00354505" w:rsidRPr="001D58E4" w:rsidRDefault="0009090D" w:rsidP="00763156">
            <w:pPr>
              <w:spacing w:before="20" w:after="20"/>
              <w:ind w:left="163"/>
              <w:jc w:val="left"/>
              <w:rPr>
                <w:color w:val="000000"/>
                <w:sz w:val="20"/>
                <w:szCs w:val="20"/>
                <w:lang w:val="fr-FR" w:eastAsia="en-CA"/>
              </w:rPr>
            </w:pPr>
            <w:r w:rsidRPr="0009090D">
              <w:rPr>
                <w:color w:val="000000"/>
                <w:sz w:val="20"/>
                <w:szCs w:val="20"/>
                <w:lang w:val="fr-FR" w:eastAsia="en-CA"/>
              </w:rPr>
              <w:t>Assistance</w:t>
            </w:r>
            <w:r w:rsidR="001B6941">
              <w:rPr>
                <w:color w:val="000000"/>
                <w:sz w:val="20"/>
                <w:szCs w:val="20"/>
                <w:lang w:val="fr-FR" w:eastAsia="en-CA"/>
              </w:rPr>
              <w:t xml:space="preserve"> </w:t>
            </w:r>
            <w:r w:rsidRPr="0009090D">
              <w:rPr>
                <w:color w:val="000000"/>
                <w:sz w:val="20"/>
                <w:szCs w:val="20"/>
                <w:lang w:val="fr-FR" w:eastAsia="en-CA"/>
              </w:rPr>
              <w:t>technique par des experts externes</w:t>
            </w:r>
          </w:p>
        </w:tc>
        <w:tc>
          <w:tcPr>
            <w:tcW w:w="1152" w:type="pct"/>
            <w:tcBorders>
              <w:top w:val="nil"/>
              <w:left w:val="nil"/>
              <w:bottom w:val="single" w:sz="4" w:space="0" w:color="auto"/>
              <w:right w:val="single" w:sz="4" w:space="0" w:color="auto"/>
            </w:tcBorders>
            <w:shd w:val="clear" w:color="auto" w:fill="auto"/>
            <w:vAlign w:val="center"/>
            <w:hideMark/>
          </w:tcPr>
          <w:p w14:paraId="184AC7E2" w14:textId="48A3849A" w:rsidR="00354505" w:rsidRPr="003E392C" w:rsidRDefault="00354505" w:rsidP="008E2C62">
            <w:pPr>
              <w:spacing w:before="20" w:after="20"/>
              <w:jc w:val="right"/>
              <w:rPr>
                <w:color w:val="000000"/>
                <w:sz w:val="20"/>
                <w:szCs w:val="20"/>
                <w:lang w:eastAsia="en-CA"/>
              </w:rPr>
            </w:pPr>
            <w:r w:rsidRPr="003E392C">
              <w:rPr>
                <w:color w:val="000000"/>
                <w:sz w:val="20"/>
                <w:szCs w:val="20"/>
                <w:lang w:eastAsia="en-CA"/>
              </w:rPr>
              <w:t>5</w:t>
            </w:r>
            <w:r w:rsidR="00D43652">
              <w:rPr>
                <w:color w:val="000000"/>
                <w:sz w:val="20"/>
                <w:szCs w:val="20"/>
                <w:lang w:eastAsia="en-CA"/>
              </w:rPr>
              <w:t> </w:t>
            </w:r>
            <w:r w:rsidRPr="003E392C">
              <w:rPr>
                <w:color w:val="000000"/>
                <w:sz w:val="20"/>
                <w:szCs w:val="20"/>
                <w:lang w:eastAsia="en-CA"/>
              </w:rPr>
              <w:t>000</w:t>
            </w:r>
          </w:p>
        </w:tc>
      </w:tr>
      <w:tr w:rsidR="008E2C62" w:rsidRPr="003E392C" w14:paraId="45F3B0ED" w14:textId="77777777" w:rsidTr="0056749D">
        <w:trPr>
          <w:trHeight w:val="143"/>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1E7017FB" w14:textId="39B5CF66" w:rsidR="008E2C62" w:rsidRPr="0056749D" w:rsidRDefault="0056749D" w:rsidP="00763156">
            <w:pPr>
              <w:spacing w:before="20" w:after="20"/>
              <w:ind w:left="163"/>
              <w:jc w:val="left"/>
              <w:rPr>
                <w:sz w:val="20"/>
                <w:szCs w:val="20"/>
                <w:lang w:eastAsia="en-CA"/>
              </w:rPr>
            </w:pPr>
            <w:r w:rsidRPr="0056749D">
              <w:rPr>
                <w:sz w:val="20"/>
                <w:szCs w:val="20"/>
                <w:lang w:val="fr-FR" w:eastAsia="en-CA"/>
              </w:rPr>
              <w:lastRenderedPageBreak/>
              <w:t>Provision pour imprévus</w:t>
            </w:r>
            <w:r w:rsidR="0009090D" w:rsidRPr="0056749D">
              <w:rPr>
                <w:sz w:val="20"/>
                <w:szCs w:val="20"/>
                <w:lang w:val="fr-FR" w:eastAsia="en-CA"/>
              </w:rPr>
              <w:t xml:space="preserve"> (10</w:t>
            </w:r>
            <w:r w:rsidR="00184046">
              <w:rPr>
                <w:sz w:val="20"/>
                <w:szCs w:val="20"/>
                <w:lang w:val="fr-FR" w:eastAsia="en-CA"/>
              </w:rPr>
              <w:t> </w:t>
            </w:r>
            <w:r w:rsidR="0009090D" w:rsidRPr="0056749D">
              <w:rPr>
                <w:sz w:val="20"/>
                <w:szCs w:val="20"/>
                <w:lang w:val="fr-FR" w:eastAsia="en-CA"/>
              </w:rPr>
              <w:t>%)</w:t>
            </w:r>
          </w:p>
        </w:tc>
        <w:tc>
          <w:tcPr>
            <w:tcW w:w="1152" w:type="pct"/>
            <w:tcBorders>
              <w:top w:val="nil"/>
              <w:left w:val="nil"/>
              <w:bottom w:val="single" w:sz="4" w:space="0" w:color="auto"/>
              <w:right w:val="single" w:sz="4" w:space="0" w:color="auto"/>
            </w:tcBorders>
            <w:shd w:val="clear" w:color="auto" w:fill="auto"/>
            <w:vAlign w:val="center"/>
            <w:hideMark/>
          </w:tcPr>
          <w:p w14:paraId="4D54B6C0" w14:textId="0B3F368C" w:rsidR="008E2C62" w:rsidRPr="003E392C" w:rsidRDefault="008E2C62" w:rsidP="001F5CBD">
            <w:pPr>
              <w:spacing w:before="20" w:after="20"/>
              <w:jc w:val="right"/>
              <w:rPr>
                <w:sz w:val="20"/>
                <w:szCs w:val="20"/>
                <w:lang w:eastAsia="en-CA"/>
              </w:rPr>
            </w:pPr>
            <w:r w:rsidRPr="003E392C">
              <w:rPr>
                <w:sz w:val="20"/>
                <w:szCs w:val="20"/>
                <w:lang w:eastAsia="en-CA"/>
              </w:rPr>
              <w:t>53</w:t>
            </w:r>
            <w:r w:rsidR="00D43652">
              <w:rPr>
                <w:sz w:val="20"/>
                <w:szCs w:val="20"/>
                <w:lang w:eastAsia="en-CA"/>
              </w:rPr>
              <w:t> </w:t>
            </w:r>
            <w:r w:rsidRPr="003E392C">
              <w:rPr>
                <w:sz w:val="20"/>
                <w:szCs w:val="20"/>
                <w:lang w:eastAsia="en-CA"/>
              </w:rPr>
              <w:t>100</w:t>
            </w:r>
          </w:p>
        </w:tc>
      </w:tr>
      <w:tr w:rsidR="00354505" w:rsidRPr="003E392C" w14:paraId="69230889" w14:textId="77777777" w:rsidTr="0056749D">
        <w:trPr>
          <w:trHeight w:val="64"/>
        </w:trPr>
        <w:tc>
          <w:tcPr>
            <w:tcW w:w="3848" w:type="pct"/>
            <w:tcBorders>
              <w:top w:val="nil"/>
              <w:left w:val="single" w:sz="4" w:space="0" w:color="auto"/>
              <w:bottom w:val="single" w:sz="4" w:space="0" w:color="auto"/>
              <w:right w:val="single" w:sz="4" w:space="0" w:color="auto"/>
            </w:tcBorders>
            <w:shd w:val="clear" w:color="auto" w:fill="auto"/>
            <w:noWrap/>
            <w:vAlign w:val="center"/>
          </w:tcPr>
          <w:p w14:paraId="28A483DE" w14:textId="3124625E" w:rsidR="00354505" w:rsidRPr="0056749D" w:rsidRDefault="0056749D" w:rsidP="00763156">
            <w:pPr>
              <w:spacing w:before="20" w:after="20"/>
              <w:jc w:val="left"/>
              <w:rPr>
                <w:b/>
                <w:bCs/>
                <w:color w:val="000000"/>
                <w:sz w:val="20"/>
                <w:szCs w:val="20"/>
                <w:lang w:eastAsia="en-CA"/>
              </w:rPr>
            </w:pPr>
            <w:r w:rsidRPr="0056749D">
              <w:rPr>
                <w:b/>
                <w:bCs/>
                <w:color w:val="000000"/>
                <w:sz w:val="20"/>
                <w:szCs w:val="20"/>
                <w:lang w:val="fr-FR" w:eastAsia="en-CA"/>
              </w:rPr>
              <w:t>Sous-total (ICC)</w:t>
            </w:r>
          </w:p>
        </w:tc>
        <w:tc>
          <w:tcPr>
            <w:tcW w:w="1152" w:type="pct"/>
            <w:tcBorders>
              <w:top w:val="nil"/>
              <w:left w:val="nil"/>
              <w:bottom w:val="single" w:sz="4" w:space="0" w:color="auto"/>
              <w:right w:val="single" w:sz="4" w:space="0" w:color="auto"/>
            </w:tcBorders>
            <w:shd w:val="clear" w:color="auto" w:fill="auto"/>
            <w:vAlign w:val="center"/>
          </w:tcPr>
          <w:p w14:paraId="4A63939F" w14:textId="3E47C0D2" w:rsidR="00354505" w:rsidRPr="003E392C" w:rsidRDefault="008E2C62" w:rsidP="008E2C62">
            <w:pPr>
              <w:spacing w:before="20" w:after="20"/>
              <w:jc w:val="right"/>
              <w:rPr>
                <w:b/>
                <w:bCs/>
                <w:color w:val="000000"/>
                <w:sz w:val="20"/>
                <w:szCs w:val="20"/>
                <w:lang w:eastAsia="en-CA"/>
              </w:rPr>
            </w:pPr>
            <w:r w:rsidRPr="003E392C">
              <w:rPr>
                <w:b/>
                <w:bCs/>
                <w:sz w:val="20"/>
                <w:szCs w:val="20"/>
                <w:lang w:eastAsia="en-CA"/>
              </w:rPr>
              <w:t>584</w:t>
            </w:r>
            <w:r w:rsidR="00D43652">
              <w:rPr>
                <w:b/>
                <w:bCs/>
                <w:sz w:val="20"/>
                <w:szCs w:val="20"/>
                <w:lang w:eastAsia="en-CA"/>
              </w:rPr>
              <w:t> </w:t>
            </w:r>
            <w:r w:rsidRPr="003E392C">
              <w:rPr>
                <w:b/>
                <w:bCs/>
                <w:sz w:val="20"/>
                <w:szCs w:val="20"/>
                <w:lang w:eastAsia="en-CA"/>
              </w:rPr>
              <w:t>100</w:t>
            </w:r>
          </w:p>
        </w:tc>
      </w:tr>
      <w:tr w:rsidR="008E2C62" w:rsidRPr="003E392C" w14:paraId="58569310" w14:textId="77777777" w:rsidTr="0056749D">
        <w:trPr>
          <w:trHeight w:val="64"/>
        </w:trPr>
        <w:tc>
          <w:tcPr>
            <w:tcW w:w="5000" w:type="pct"/>
            <w:gridSpan w:val="2"/>
            <w:tcBorders>
              <w:top w:val="nil"/>
              <w:left w:val="single" w:sz="4" w:space="0" w:color="auto"/>
              <w:bottom w:val="single" w:sz="4" w:space="0" w:color="auto"/>
              <w:right w:val="single" w:sz="4" w:space="0" w:color="auto"/>
            </w:tcBorders>
            <w:shd w:val="clear" w:color="auto" w:fill="auto"/>
            <w:noWrap/>
            <w:vAlign w:val="center"/>
          </w:tcPr>
          <w:p w14:paraId="3177B48F" w14:textId="02F9053E" w:rsidR="008E2C62" w:rsidRPr="0056749D" w:rsidRDefault="0056749D" w:rsidP="00763156">
            <w:pPr>
              <w:spacing w:before="20" w:after="20"/>
              <w:jc w:val="left"/>
              <w:rPr>
                <w:b/>
                <w:bCs/>
                <w:color w:val="000000"/>
                <w:sz w:val="20"/>
                <w:szCs w:val="20"/>
                <w:lang w:eastAsia="en-CA"/>
              </w:rPr>
            </w:pPr>
            <w:r w:rsidRPr="0056749D">
              <w:rPr>
                <w:b/>
                <w:bCs/>
                <w:color w:val="000000"/>
                <w:sz w:val="20"/>
                <w:szCs w:val="20"/>
                <w:lang w:val="fr-FR" w:eastAsia="en-CA"/>
              </w:rPr>
              <w:t>IOC</w:t>
            </w:r>
          </w:p>
        </w:tc>
      </w:tr>
      <w:tr w:rsidR="00354505" w:rsidRPr="003E392C" w14:paraId="68E3F698" w14:textId="77777777" w:rsidTr="0056749D">
        <w:trPr>
          <w:trHeight w:val="64"/>
        </w:trPr>
        <w:tc>
          <w:tcPr>
            <w:tcW w:w="3848" w:type="pct"/>
            <w:tcBorders>
              <w:top w:val="nil"/>
              <w:left w:val="single" w:sz="4" w:space="0" w:color="auto"/>
              <w:bottom w:val="single" w:sz="4" w:space="0" w:color="auto"/>
              <w:right w:val="single" w:sz="4" w:space="0" w:color="auto"/>
            </w:tcBorders>
            <w:shd w:val="clear" w:color="auto" w:fill="auto"/>
            <w:vAlign w:val="center"/>
          </w:tcPr>
          <w:p w14:paraId="3233D3DD" w14:textId="1E1F4E3F" w:rsidR="00354505" w:rsidRPr="0056749D" w:rsidRDefault="0056749D" w:rsidP="00763156">
            <w:pPr>
              <w:spacing w:before="20" w:after="20"/>
              <w:ind w:left="163"/>
              <w:jc w:val="left"/>
              <w:rPr>
                <w:sz w:val="20"/>
                <w:szCs w:val="20"/>
                <w:lang w:eastAsia="en-CA"/>
              </w:rPr>
            </w:pPr>
            <w:r w:rsidRPr="0056749D">
              <w:rPr>
                <w:sz w:val="20"/>
                <w:szCs w:val="20"/>
                <w:lang w:val="fr-FR" w:eastAsia="en-CA"/>
              </w:rPr>
              <w:t>IOC (6,30$US/kg)</w:t>
            </w:r>
          </w:p>
        </w:tc>
        <w:tc>
          <w:tcPr>
            <w:tcW w:w="1152" w:type="pct"/>
            <w:tcBorders>
              <w:top w:val="nil"/>
              <w:left w:val="nil"/>
              <w:bottom w:val="single" w:sz="4" w:space="0" w:color="auto"/>
              <w:right w:val="single" w:sz="4" w:space="0" w:color="auto"/>
            </w:tcBorders>
            <w:shd w:val="clear" w:color="auto" w:fill="auto"/>
            <w:vAlign w:val="center"/>
          </w:tcPr>
          <w:p w14:paraId="0953A4BF" w14:textId="2E956057" w:rsidR="00354505" w:rsidRPr="003E392C" w:rsidRDefault="00354505" w:rsidP="008E2C62">
            <w:pPr>
              <w:spacing w:before="20" w:after="20"/>
              <w:jc w:val="right"/>
              <w:rPr>
                <w:sz w:val="20"/>
                <w:szCs w:val="20"/>
                <w:lang w:eastAsia="en-CA"/>
              </w:rPr>
            </w:pPr>
            <w:r w:rsidRPr="003E392C">
              <w:rPr>
                <w:sz w:val="20"/>
                <w:szCs w:val="20"/>
                <w:lang w:eastAsia="en-CA"/>
              </w:rPr>
              <w:t>360</w:t>
            </w:r>
            <w:r w:rsidR="00D43652">
              <w:rPr>
                <w:sz w:val="20"/>
                <w:szCs w:val="20"/>
                <w:lang w:eastAsia="en-CA"/>
              </w:rPr>
              <w:t> </w:t>
            </w:r>
            <w:r w:rsidRPr="003E392C">
              <w:rPr>
                <w:sz w:val="20"/>
                <w:szCs w:val="20"/>
                <w:lang w:eastAsia="en-CA"/>
              </w:rPr>
              <w:t>675</w:t>
            </w:r>
          </w:p>
        </w:tc>
      </w:tr>
      <w:tr w:rsidR="008E2C62" w:rsidRPr="003E392C" w14:paraId="62063DA5" w14:textId="77777777" w:rsidTr="0056749D">
        <w:trPr>
          <w:trHeight w:val="64"/>
        </w:trPr>
        <w:tc>
          <w:tcPr>
            <w:tcW w:w="3848" w:type="pct"/>
            <w:tcBorders>
              <w:top w:val="nil"/>
              <w:left w:val="single" w:sz="4" w:space="0" w:color="auto"/>
              <w:bottom w:val="single" w:sz="4" w:space="0" w:color="auto"/>
              <w:right w:val="single" w:sz="4" w:space="0" w:color="auto"/>
            </w:tcBorders>
            <w:shd w:val="clear" w:color="auto" w:fill="auto"/>
            <w:vAlign w:val="center"/>
          </w:tcPr>
          <w:p w14:paraId="6248C11D" w14:textId="33BE8FE5" w:rsidR="008E2C62" w:rsidRPr="0056749D" w:rsidRDefault="0056749D" w:rsidP="00763156">
            <w:pPr>
              <w:spacing w:before="20" w:after="20"/>
              <w:jc w:val="left"/>
              <w:rPr>
                <w:color w:val="000000"/>
                <w:sz w:val="20"/>
                <w:szCs w:val="20"/>
                <w:lang w:eastAsia="en-CA"/>
              </w:rPr>
            </w:pPr>
            <w:r w:rsidRPr="0056749D">
              <w:rPr>
                <w:b/>
                <w:bCs/>
                <w:color w:val="000000"/>
                <w:sz w:val="20"/>
                <w:szCs w:val="20"/>
                <w:lang w:val="fr-FR" w:eastAsia="en-CA"/>
              </w:rPr>
              <w:t>Sous-total (IOC)</w:t>
            </w:r>
          </w:p>
        </w:tc>
        <w:tc>
          <w:tcPr>
            <w:tcW w:w="1152" w:type="pct"/>
            <w:tcBorders>
              <w:top w:val="nil"/>
              <w:left w:val="nil"/>
              <w:bottom w:val="single" w:sz="4" w:space="0" w:color="auto"/>
              <w:right w:val="single" w:sz="4" w:space="0" w:color="auto"/>
            </w:tcBorders>
            <w:shd w:val="clear" w:color="auto" w:fill="auto"/>
            <w:vAlign w:val="center"/>
          </w:tcPr>
          <w:p w14:paraId="1C2567A7" w14:textId="45EFA321" w:rsidR="008E2C62" w:rsidRPr="003E392C" w:rsidRDefault="008E2C62" w:rsidP="008E2C62">
            <w:pPr>
              <w:spacing w:before="20" w:after="20"/>
              <w:jc w:val="right"/>
              <w:rPr>
                <w:b/>
                <w:bCs/>
                <w:sz w:val="20"/>
                <w:szCs w:val="20"/>
                <w:lang w:eastAsia="en-CA"/>
              </w:rPr>
            </w:pPr>
            <w:r w:rsidRPr="003E392C">
              <w:rPr>
                <w:b/>
                <w:bCs/>
                <w:sz w:val="20"/>
                <w:szCs w:val="20"/>
                <w:lang w:eastAsia="en-CA"/>
              </w:rPr>
              <w:t>360</w:t>
            </w:r>
            <w:r w:rsidR="00D43652">
              <w:rPr>
                <w:b/>
                <w:bCs/>
                <w:sz w:val="20"/>
                <w:szCs w:val="20"/>
                <w:lang w:eastAsia="en-CA"/>
              </w:rPr>
              <w:t> </w:t>
            </w:r>
            <w:r w:rsidRPr="003E392C">
              <w:rPr>
                <w:b/>
                <w:bCs/>
                <w:sz w:val="20"/>
                <w:szCs w:val="20"/>
                <w:lang w:eastAsia="en-CA"/>
              </w:rPr>
              <w:t>675</w:t>
            </w:r>
          </w:p>
        </w:tc>
      </w:tr>
      <w:tr w:rsidR="00354505" w:rsidRPr="003E392C" w14:paraId="24187861" w14:textId="77777777" w:rsidTr="0056749D">
        <w:trPr>
          <w:trHeight w:val="64"/>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737A8E1F" w14:textId="79966F2D" w:rsidR="00354505" w:rsidRPr="003E392C" w:rsidRDefault="0056749D" w:rsidP="00763156">
            <w:pPr>
              <w:spacing w:before="20" w:after="20"/>
              <w:jc w:val="left"/>
              <w:rPr>
                <w:b/>
                <w:bCs/>
                <w:sz w:val="20"/>
                <w:szCs w:val="20"/>
                <w:lang w:eastAsia="en-CA"/>
              </w:rPr>
            </w:pPr>
            <w:r w:rsidRPr="0056749D">
              <w:rPr>
                <w:b/>
                <w:bCs/>
                <w:sz w:val="20"/>
                <w:szCs w:val="20"/>
                <w:lang w:val="fr-FR" w:eastAsia="en-CA"/>
              </w:rPr>
              <w:t>Total</w:t>
            </w:r>
            <w:r w:rsidR="00354505" w:rsidRPr="0056749D">
              <w:rPr>
                <w:b/>
                <w:bCs/>
                <w:sz w:val="20"/>
                <w:szCs w:val="20"/>
                <w:lang w:eastAsia="en-CA"/>
              </w:rPr>
              <w:t xml:space="preserve"> </w:t>
            </w:r>
          </w:p>
        </w:tc>
        <w:tc>
          <w:tcPr>
            <w:tcW w:w="1152" w:type="pct"/>
            <w:tcBorders>
              <w:top w:val="nil"/>
              <w:left w:val="nil"/>
              <w:bottom w:val="single" w:sz="4" w:space="0" w:color="auto"/>
              <w:right w:val="single" w:sz="4" w:space="0" w:color="auto"/>
            </w:tcBorders>
            <w:shd w:val="clear" w:color="auto" w:fill="auto"/>
            <w:vAlign w:val="center"/>
            <w:hideMark/>
          </w:tcPr>
          <w:p w14:paraId="3FAB2789" w14:textId="0748E4EC" w:rsidR="00354505" w:rsidRPr="003E392C" w:rsidRDefault="00354505" w:rsidP="008E2C62">
            <w:pPr>
              <w:spacing w:before="20" w:after="20"/>
              <w:jc w:val="right"/>
              <w:rPr>
                <w:b/>
                <w:bCs/>
                <w:sz w:val="20"/>
                <w:szCs w:val="20"/>
                <w:lang w:eastAsia="en-CA"/>
              </w:rPr>
            </w:pPr>
            <w:r w:rsidRPr="003E392C">
              <w:rPr>
                <w:b/>
                <w:bCs/>
                <w:sz w:val="20"/>
                <w:szCs w:val="20"/>
                <w:lang w:eastAsia="en-CA"/>
              </w:rPr>
              <w:t>944</w:t>
            </w:r>
            <w:r w:rsidR="00D43652">
              <w:rPr>
                <w:b/>
                <w:bCs/>
                <w:sz w:val="20"/>
                <w:szCs w:val="20"/>
                <w:lang w:eastAsia="en-CA"/>
              </w:rPr>
              <w:t> </w:t>
            </w:r>
            <w:r w:rsidRPr="003E392C">
              <w:rPr>
                <w:b/>
                <w:bCs/>
                <w:sz w:val="20"/>
                <w:szCs w:val="20"/>
                <w:lang w:eastAsia="en-CA"/>
              </w:rPr>
              <w:t>775</w:t>
            </w:r>
          </w:p>
        </w:tc>
      </w:tr>
      <w:tr w:rsidR="00354505" w:rsidRPr="003E392C" w14:paraId="729943E6" w14:textId="77777777" w:rsidTr="0056749D">
        <w:trPr>
          <w:trHeight w:val="64"/>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59CEF143" w14:textId="4EF355C5" w:rsidR="00354505" w:rsidRPr="003E392C" w:rsidRDefault="0056749D" w:rsidP="00763156">
            <w:pPr>
              <w:spacing w:before="20" w:after="20"/>
              <w:ind w:left="163"/>
              <w:jc w:val="left"/>
              <w:rPr>
                <w:sz w:val="20"/>
                <w:szCs w:val="20"/>
                <w:lang w:eastAsia="en-CA"/>
              </w:rPr>
            </w:pPr>
            <w:r w:rsidRPr="0056749D">
              <w:rPr>
                <w:sz w:val="20"/>
                <w:szCs w:val="20"/>
                <w:lang w:val="fr-FR" w:eastAsia="en-CA"/>
              </w:rPr>
              <w:t>Cofinancement par l</w:t>
            </w:r>
            <w:r w:rsidR="001B6941">
              <w:rPr>
                <w:sz w:val="20"/>
                <w:szCs w:val="20"/>
                <w:lang w:val="fr-FR" w:eastAsia="en-CA"/>
              </w:rPr>
              <w:t>’</w:t>
            </w:r>
            <w:r w:rsidRPr="0056749D">
              <w:rPr>
                <w:sz w:val="20"/>
                <w:szCs w:val="20"/>
                <w:lang w:val="fr-FR" w:eastAsia="en-CA"/>
              </w:rPr>
              <w:t>entreprise</w:t>
            </w:r>
            <w:r w:rsidR="001B6941">
              <w:rPr>
                <w:sz w:val="20"/>
                <w:szCs w:val="20"/>
                <w:lang w:val="fr-FR" w:eastAsia="en-CA"/>
              </w:rPr>
              <w:t xml:space="preserve"> </w:t>
            </w:r>
          </w:p>
        </w:tc>
        <w:tc>
          <w:tcPr>
            <w:tcW w:w="1152" w:type="pct"/>
            <w:tcBorders>
              <w:top w:val="nil"/>
              <w:left w:val="nil"/>
              <w:bottom w:val="single" w:sz="4" w:space="0" w:color="auto"/>
              <w:right w:val="single" w:sz="4" w:space="0" w:color="auto"/>
            </w:tcBorders>
            <w:shd w:val="clear" w:color="auto" w:fill="auto"/>
            <w:vAlign w:val="center"/>
            <w:hideMark/>
          </w:tcPr>
          <w:p w14:paraId="730A70E0" w14:textId="43D96C31" w:rsidR="00354505" w:rsidRPr="003E392C" w:rsidRDefault="00E079F7" w:rsidP="008E2C62">
            <w:pPr>
              <w:spacing w:before="20" w:after="20"/>
              <w:jc w:val="right"/>
              <w:rPr>
                <w:sz w:val="20"/>
                <w:szCs w:val="20"/>
                <w:lang w:eastAsia="en-CA"/>
              </w:rPr>
            </w:pPr>
            <w:r w:rsidRPr="003E392C">
              <w:rPr>
                <w:sz w:val="20"/>
                <w:szCs w:val="20"/>
                <w:lang w:eastAsia="en-CA"/>
              </w:rPr>
              <w:t>(</w:t>
            </w:r>
            <w:r w:rsidR="00354505" w:rsidRPr="003E392C">
              <w:rPr>
                <w:sz w:val="20"/>
                <w:szCs w:val="20"/>
                <w:lang w:eastAsia="en-CA"/>
              </w:rPr>
              <w:t>316</w:t>
            </w:r>
            <w:r w:rsidR="00D43652">
              <w:rPr>
                <w:sz w:val="20"/>
                <w:szCs w:val="20"/>
                <w:lang w:eastAsia="en-CA"/>
              </w:rPr>
              <w:t> </w:t>
            </w:r>
            <w:r w:rsidR="00354505" w:rsidRPr="003E392C">
              <w:rPr>
                <w:sz w:val="20"/>
                <w:szCs w:val="20"/>
                <w:lang w:eastAsia="en-CA"/>
              </w:rPr>
              <w:t>743</w:t>
            </w:r>
            <w:r w:rsidRPr="003E392C">
              <w:rPr>
                <w:sz w:val="20"/>
                <w:szCs w:val="20"/>
                <w:lang w:eastAsia="en-CA"/>
              </w:rPr>
              <w:t>)</w:t>
            </w:r>
          </w:p>
        </w:tc>
      </w:tr>
      <w:tr w:rsidR="00354505" w:rsidRPr="003E392C" w14:paraId="69747F5A" w14:textId="77777777" w:rsidTr="0056749D">
        <w:trPr>
          <w:trHeight w:val="71"/>
        </w:trPr>
        <w:tc>
          <w:tcPr>
            <w:tcW w:w="3848" w:type="pct"/>
            <w:tcBorders>
              <w:top w:val="nil"/>
              <w:left w:val="single" w:sz="4" w:space="0" w:color="auto"/>
              <w:bottom w:val="single" w:sz="4" w:space="0" w:color="auto"/>
              <w:right w:val="single" w:sz="4" w:space="0" w:color="auto"/>
            </w:tcBorders>
            <w:shd w:val="clear" w:color="auto" w:fill="auto"/>
            <w:vAlign w:val="center"/>
          </w:tcPr>
          <w:p w14:paraId="4BE881B5" w14:textId="735D7FAB" w:rsidR="00354505" w:rsidRPr="0056749D" w:rsidRDefault="0056749D" w:rsidP="00763156">
            <w:pPr>
              <w:spacing w:before="20" w:after="20"/>
              <w:jc w:val="left"/>
              <w:rPr>
                <w:b/>
                <w:bCs/>
                <w:sz w:val="20"/>
                <w:szCs w:val="20"/>
                <w:lang w:eastAsia="en-CA"/>
              </w:rPr>
            </w:pPr>
            <w:r w:rsidRPr="0056749D">
              <w:rPr>
                <w:b/>
                <w:bCs/>
                <w:sz w:val="20"/>
                <w:szCs w:val="20"/>
                <w:lang w:val="fr-FR" w:eastAsia="en-CA"/>
              </w:rPr>
              <w:t>Financement demandé</w:t>
            </w:r>
          </w:p>
        </w:tc>
        <w:tc>
          <w:tcPr>
            <w:tcW w:w="1152" w:type="pct"/>
            <w:tcBorders>
              <w:top w:val="nil"/>
              <w:left w:val="nil"/>
              <w:bottom w:val="single" w:sz="4" w:space="0" w:color="auto"/>
              <w:right w:val="single" w:sz="4" w:space="0" w:color="auto"/>
            </w:tcBorders>
            <w:shd w:val="clear" w:color="auto" w:fill="auto"/>
            <w:vAlign w:val="center"/>
          </w:tcPr>
          <w:p w14:paraId="31C4E43B" w14:textId="50CE0BC1" w:rsidR="00354505" w:rsidRPr="003E392C" w:rsidRDefault="00354505" w:rsidP="008E2C62">
            <w:pPr>
              <w:spacing w:before="20" w:after="20"/>
              <w:jc w:val="right"/>
              <w:rPr>
                <w:b/>
                <w:bCs/>
                <w:sz w:val="20"/>
                <w:szCs w:val="20"/>
                <w:lang w:eastAsia="en-CA"/>
              </w:rPr>
            </w:pPr>
            <w:r w:rsidRPr="003E392C">
              <w:rPr>
                <w:b/>
                <w:bCs/>
                <w:sz w:val="20"/>
                <w:szCs w:val="20"/>
                <w:lang w:eastAsia="en-CA"/>
              </w:rPr>
              <w:t>628</w:t>
            </w:r>
            <w:r w:rsidR="00D43652">
              <w:rPr>
                <w:b/>
                <w:bCs/>
                <w:sz w:val="20"/>
                <w:szCs w:val="20"/>
                <w:lang w:eastAsia="en-CA"/>
              </w:rPr>
              <w:t> </w:t>
            </w:r>
            <w:r w:rsidRPr="003E392C">
              <w:rPr>
                <w:b/>
                <w:bCs/>
                <w:sz w:val="20"/>
                <w:szCs w:val="20"/>
                <w:lang w:eastAsia="en-CA"/>
              </w:rPr>
              <w:t>032</w:t>
            </w:r>
          </w:p>
        </w:tc>
      </w:tr>
    </w:tbl>
    <w:p w14:paraId="6AEBF5B8" w14:textId="2FFA81A7" w:rsidR="00852971" w:rsidRPr="001D58E4" w:rsidRDefault="00852971" w:rsidP="00852971">
      <w:pPr>
        <w:pStyle w:val="Heading1"/>
        <w:rPr>
          <w:rStyle w:val="tw4winMark"/>
          <w:rFonts w:ascii="Times New Roman" w:hAnsi="Times New Roman" w:cs="Times New Roman"/>
          <w:noProof w:val="0"/>
          <w:vanish w:val="0"/>
          <w:color w:val="auto"/>
          <w:kern w:val="0"/>
          <w:sz w:val="22"/>
          <w:vertAlign w:val="baseline"/>
          <w:lang w:val="fr-FR"/>
        </w:rPr>
      </w:pPr>
      <w:r w:rsidRPr="00852971">
        <w:rPr>
          <w:lang w:val="fr-FR"/>
        </w:rPr>
        <w:t>Le PNUD a vérifié l</w:t>
      </w:r>
      <w:r w:rsidR="001B6941">
        <w:rPr>
          <w:lang w:val="fr-FR"/>
        </w:rPr>
        <w:t>’</w:t>
      </w:r>
      <w:r w:rsidRPr="00852971">
        <w:rPr>
          <w:lang w:val="fr-FR"/>
        </w:rPr>
        <w:t xml:space="preserve">acquisition de la chaîne de fabrication de Zamil par Subros Ltd et </w:t>
      </w:r>
      <w:r w:rsidR="009D70C9">
        <w:rPr>
          <w:lang w:val="fr-FR"/>
        </w:rPr>
        <w:t xml:space="preserve">le fait </w:t>
      </w:r>
      <w:r w:rsidRPr="00852971">
        <w:rPr>
          <w:lang w:val="fr-FR"/>
        </w:rPr>
        <w:t xml:space="preserve">que Subros </w:t>
      </w:r>
      <w:r w:rsidR="007D66C7">
        <w:rPr>
          <w:lang w:val="fr-FR"/>
        </w:rPr>
        <w:t xml:space="preserve">était une entreprise à capitaux relevant </w:t>
      </w:r>
      <w:r w:rsidRPr="00852971">
        <w:rPr>
          <w:lang w:val="fr-FR"/>
        </w:rPr>
        <w:t>pour 66,11 pour cent</w:t>
      </w:r>
      <w:r w:rsidRPr="00852971">
        <w:rPr>
          <w:rStyle w:val="FootnoteReference"/>
          <w:lang w:val="fr-FR"/>
        </w:rPr>
        <w:footnoteReference w:id="5"/>
      </w:r>
      <w:r w:rsidRPr="00852971">
        <w:rPr>
          <w:lang w:val="fr-FR"/>
        </w:rPr>
        <w:t xml:space="preserve"> de l</w:t>
      </w:r>
      <w:r w:rsidR="001B6941">
        <w:rPr>
          <w:lang w:val="fr-FR"/>
        </w:rPr>
        <w:t>’</w:t>
      </w:r>
      <w:r w:rsidRPr="00852971">
        <w:rPr>
          <w:lang w:val="fr-FR"/>
        </w:rPr>
        <w:t xml:space="preserve">article 5, </w:t>
      </w:r>
      <w:r w:rsidR="009D70C9">
        <w:rPr>
          <w:lang w:val="fr-FR"/>
        </w:rPr>
        <w:t xml:space="preserve">donnant lieu à la restitution </w:t>
      </w:r>
      <w:r w:rsidRPr="00852971">
        <w:rPr>
          <w:lang w:val="fr-FR"/>
        </w:rPr>
        <w:t>de 393 531 $US à la 91</w:t>
      </w:r>
      <w:r w:rsidRPr="00852971">
        <w:rPr>
          <w:vertAlign w:val="superscript"/>
          <w:lang w:val="fr-FR"/>
        </w:rPr>
        <w:t>e</w:t>
      </w:r>
      <w:r w:rsidRPr="00852971">
        <w:rPr>
          <w:lang w:val="fr-FR"/>
        </w:rPr>
        <w:t xml:space="preserve"> réunion, conformément à la décision 86/90(b)(i).</w:t>
      </w:r>
      <w:r w:rsidRPr="001D58E4">
        <w:rPr>
          <w:lang w:val="fr-FR"/>
        </w:rPr>
        <w:t xml:space="preserve"> </w:t>
      </w:r>
    </w:p>
    <w:p w14:paraId="727139EA" w14:textId="72282939" w:rsidR="008B61F1" w:rsidRPr="001D58E4" w:rsidRDefault="00852971" w:rsidP="00852971">
      <w:pPr>
        <w:keepNext/>
        <w:keepLines/>
        <w:spacing w:after="240"/>
        <w:rPr>
          <w:i/>
          <w:lang w:val="fr-FR"/>
        </w:rPr>
      </w:pPr>
      <w:r w:rsidRPr="00852971">
        <w:rPr>
          <w:i/>
          <w:lang w:val="fr-FR"/>
        </w:rPr>
        <w:t>Secteur de fabrication des mousses de polyuréthane (PU)</w:t>
      </w:r>
    </w:p>
    <w:p w14:paraId="793EFFCE" w14:textId="1276A484" w:rsidR="00852971" w:rsidRPr="001D58E4" w:rsidRDefault="00852971" w:rsidP="00852971">
      <w:pPr>
        <w:pStyle w:val="Heading1"/>
        <w:rPr>
          <w:lang w:val="fr-FR"/>
        </w:rPr>
      </w:pPr>
      <w:r w:rsidRPr="00852971">
        <w:rPr>
          <w:lang w:val="fr-FR"/>
        </w:rPr>
        <w:t>Après l</w:t>
      </w:r>
      <w:r w:rsidR="001B6941">
        <w:rPr>
          <w:lang w:val="fr-FR"/>
        </w:rPr>
        <w:t>’</w:t>
      </w:r>
      <w:r w:rsidRPr="00852971">
        <w:rPr>
          <w:lang w:val="fr-FR"/>
        </w:rPr>
        <w:t>approbation de la phase II du PGEH, le PNUD a chargé une entreprise de vérifier et de déterminer l</w:t>
      </w:r>
      <w:r w:rsidR="001B6941">
        <w:rPr>
          <w:lang w:val="fr-FR"/>
        </w:rPr>
        <w:t>’</w:t>
      </w:r>
      <w:r w:rsidRPr="00852971">
        <w:rPr>
          <w:lang w:val="fr-FR"/>
        </w:rPr>
        <w:t>éligibilité des entreprises de mousse.</w:t>
      </w:r>
      <w:r w:rsidRPr="001D58E4">
        <w:rPr>
          <w:lang w:val="fr-FR"/>
        </w:rPr>
        <w:t xml:space="preserve"> </w:t>
      </w:r>
      <w:r w:rsidRPr="00852971">
        <w:rPr>
          <w:lang w:val="fr-FR"/>
        </w:rPr>
        <w:t>Un total de 204 entreprises du secteur de la fabrication de mousse</w:t>
      </w:r>
      <w:r w:rsidR="007D66C7">
        <w:rPr>
          <w:lang w:val="fr-FR"/>
        </w:rPr>
        <w:t>s</w:t>
      </w:r>
      <w:r w:rsidRPr="00852971">
        <w:rPr>
          <w:lang w:val="fr-FR"/>
        </w:rPr>
        <w:t xml:space="preserve"> de polyuréthane (PU) avec une consommation de 3 312,39 tm de HCFC-141b ont été jugées éligibles.</w:t>
      </w:r>
      <w:r w:rsidRPr="001D58E4">
        <w:rPr>
          <w:lang w:val="fr-FR"/>
        </w:rPr>
        <w:t xml:space="preserve"> </w:t>
      </w:r>
      <w:r w:rsidRPr="00852971">
        <w:rPr>
          <w:lang w:val="fr-FR"/>
        </w:rPr>
        <w:t>Parmi celles-ci, 160 entreprises ayant une consommation de 2 630,11 tm de HCFC-141b avaient été incluses dans la phase II, tandis que les 44 entreprises restantes, avec une consommation de 682,28 tm de HCFC-141b, n</w:t>
      </w:r>
      <w:r w:rsidR="001B6941">
        <w:rPr>
          <w:lang w:val="fr-FR"/>
        </w:rPr>
        <w:t>’</w:t>
      </w:r>
      <w:r w:rsidRPr="00852971">
        <w:rPr>
          <w:lang w:val="fr-FR"/>
        </w:rPr>
        <w:t>avaient pas demandé de soutien pour la reconversion à une technologie sans HCFC</w:t>
      </w:r>
      <w:r w:rsidR="001D58E4">
        <w:rPr>
          <w:lang w:val="fr-FR"/>
        </w:rPr>
        <w:noBreakHyphen/>
      </w:r>
      <w:r w:rsidRPr="00852971">
        <w:rPr>
          <w:lang w:val="fr-FR"/>
        </w:rPr>
        <w:t>141b étant donné qu</w:t>
      </w:r>
      <w:r w:rsidR="001B6941">
        <w:rPr>
          <w:lang w:val="fr-FR"/>
        </w:rPr>
        <w:t>’</w:t>
      </w:r>
      <w:r w:rsidRPr="00852971">
        <w:rPr>
          <w:lang w:val="fr-FR"/>
        </w:rPr>
        <w:t>elles s</w:t>
      </w:r>
      <w:r w:rsidR="001B6941">
        <w:rPr>
          <w:lang w:val="fr-FR"/>
        </w:rPr>
        <w:t>’</w:t>
      </w:r>
      <w:r w:rsidRPr="00852971">
        <w:rPr>
          <w:lang w:val="fr-FR"/>
        </w:rPr>
        <w:t>étaient reconverties en utilisant leurs propres ressources.</w:t>
      </w:r>
    </w:p>
    <w:p w14:paraId="4163FFB6" w14:textId="64039B14" w:rsidR="005F7AAF" w:rsidRPr="001D58E4" w:rsidRDefault="005F7AAF" w:rsidP="005F7AAF">
      <w:pPr>
        <w:pStyle w:val="Heading1"/>
        <w:rPr>
          <w:lang w:val="fr-FR"/>
        </w:rPr>
      </w:pPr>
      <w:r w:rsidRPr="005F7AAF">
        <w:rPr>
          <w:lang w:val="fr-FR"/>
        </w:rPr>
        <w:t>Sur les 160 entreprises bénéficiant d</w:t>
      </w:r>
      <w:r w:rsidR="001B6941">
        <w:rPr>
          <w:lang w:val="fr-FR"/>
        </w:rPr>
        <w:t>’</w:t>
      </w:r>
      <w:r w:rsidRPr="005F7AAF">
        <w:rPr>
          <w:lang w:val="fr-FR"/>
        </w:rPr>
        <w:t>un</w:t>
      </w:r>
      <w:r w:rsidR="00C77CD2">
        <w:rPr>
          <w:lang w:val="fr-FR"/>
        </w:rPr>
        <w:t>e</w:t>
      </w:r>
      <w:r w:rsidRPr="005F7AAF">
        <w:rPr>
          <w:lang w:val="fr-FR"/>
        </w:rPr>
        <w:t xml:space="preserve"> aide, 158 </w:t>
      </w:r>
      <w:r w:rsidR="00C77CD2">
        <w:rPr>
          <w:lang w:val="fr-FR"/>
        </w:rPr>
        <w:t>ont</w:t>
      </w:r>
      <w:r w:rsidRPr="005F7AAF">
        <w:rPr>
          <w:lang w:val="fr-FR"/>
        </w:rPr>
        <w:t xml:space="preserve"> signé un protocole d</w:t>
      </w:r>
      <w:r w:rsidR="001B6941">
        <w:rPr>
          <w:lang w:val="fr-FR"/>
        </w:rPr>
        <w:t>’</w:t>
      </w:r>
      <w:r w:rsidRPr="005F7AAF">
        <w:rPr>
          <w:lang w:val="fr-FR"/>
        </w:rPr>
        <w:t>accord, avec des visites physiques sur site pour vérifier qu</w:t>
      </w:r>
      <w:r w:rsidR="001B6941">
        <w:rPr>
          <w:lang w:val="fr-FR"/>
        </w:rPr>
        <w:t>’</w:t>
      </w:r>
      <w:r w:rsidRPr="005F7AAF">
        <w:rPr>
          <w:lang w:val="fr-FR"/>
        </w:rPr>
        <w:t>elles ont éliminé l</w:t>
      </w:r>
      <w:r w:rsidR="001B6941">
        <w:rPr>
          <w:lang w:val="fr-FR"/>
        </w:rPr>
        <w:t>’</w:t>
      </w:r>
      <w:r w:rsidRPr="005F7AAF">
        <w:rPr>
          <w:lang w:val="fr-FR"/>
        </w:rPr>
        <w:t>utilisation du HCFC-141b et qu</w:t>
      </w:r>
      <w:r w:rsidR="001B6941">
        <w:rPr>
          <w:lang w:val="fr-FR"/>
        </w:rPr>
        <w:t>’</w:t>
      </w:r>
      <w:r w:rsidRPr="005F7AAF">
        <w:rPr>
          <w:lang w:val="fr-FR"/>
        </w:rPr>
        <w:t>il ne reste plus de stocks.</w:t>
      </w:r>
      <w:r w:rsidRPr="001D58E4">
        <w:rPr>
          <w:lang w:val="fr-FR"/>
        </w:rPr>
        <w:t xml:space="preserve"> </w:t>
      </w:r>
      <w:r w:rsidRPr="005F7AAF">
        <w:rPr>
          <w:lang w:val="fr-FR"/>
        </w:rPr>
        <w:t>Parmi celles-ci, 92 ont franchi toutes les étapes et sont pleinement opérationnelles avec la nouvelle technologie, et 66 entreprises étaient en train de terminer les essais et la certification ; les deux entreprises restantes</w:t>
      </w:r>
      <w:r w:rsidRPr="005F7AAF">
        <w:rPr>
          <w:rStyle w:val="FootnoteReference"/>
          <w:lang w:val="fr-FR"/>
        </w:rPr>
        <w:footnoteReference w:id="6"/>
      </w:r>
      <w:r w:rsidRPr="005F7AAF">
        <w:rPr>
          <w:lang w:val="fr-FR"/>
        </w:rPr>
        <w:t xml:space="preserve"> ont cessé leurs activités et ne fabriquent plus de panneaux de mousse ni ne consomment de HCFC-141b.</w:t>
      </w:r>
      <w:r w:rsidRPr="001D58E4">
        <w:rPr>
          <w:lang w:val="fr-FR"/>
        </w:rPr>
        <w:t xml:space="preserve"> </w:t>
      </w:r>
    </w:p>
    <w:p w14:paraId="72C1700E" w14:textId="7F6221C7" w:rsidR="005F7AAF" w:rsidRPr="001D58E4" w:rsidRDefault="005F7AAF" w:rsidP="005F7AAF">
      <w:pPr>
        <w:pStyle w:val="Heading1"/>
        <w:rPr>
          <w:lang w:val="fr-FR"/>
        </w:rPr>
      </w:pPr>
      <w:bookmarkStart w:id="6" w:name="_Hlk116654242"/>
      <w:r w:rsidRPr="005F7AAF">
        <w:rPr>
          <w:lang w:val="fr-FR"/>
        </w:rPr>
        <w:t xml:space="preserve">La </w:t>
      </w:r>
      <w:r w:rsidR="00C77CD2">
        <w:rPr>
          <w:lang w:val="fr-FR"/>
        </w:rPr>
        <w:t>re</w:t>
      </w:r>
      <w:r w:rsidRPr="005F7AAF">
        <w:rPr>
          <w:lang w:val="fr-FR"/>
        </w:rPr>
        <w:t>conversion des 158 entreprises a bénéficié du soutien de l</w:t>
      </w:r>
      <w:r w:rsidR="001B6941">
        <w:rPr>
          <w:lang w:val="fr-FR"/>
        </w:rPr>
        <w:t>’</w:t>
      </w:r>
      <w:r w:rsidRPr="005F7AAF">
        <w:rPr>
          <w:lang w:val="fr-FR"/>
        </w:rPr>
        <w:t>Institut central d</w:t>
      </w:r>
      <w:r w:rsidR="001B6941">
        <w:rPr>
          <w:lang w:val="fr-FR"/>
        </w:rPr>
        <w:t>’</w:t>
      </w:r>
      <w:r w:rsidRPr="005F7AAF">
        <w:rPr>
          <w:lang w:val="fr-FR"/>
        </w:rPr>
        <w:t>ingénierie et de technologie pétrochimiques (CIPET), qui a apporté une aide technique aux entreprises par le biais d</w:t>
      </w:r>
      <w:r w:rsidR="001B6941">
        <w:rPr>
          <w:lang w:val="fr-FR"/>
        </w:rPr>
        <w:t>’</w:t>
      </w:r>
      <w:r w:rsidRPr="005F7AAF">
        <w:rPr>
          <w:lang w:val="fr-FR"/>
        </w:rPr>
        <w:t>ateliers de formation, d</w:t>
      </w:r>
      <w:r w:rsidR="001B6941">
        <w:rPr>
          <w:lang w:val="fr-FR"/>
        </w:rPr>
        <w:t>’</w:t>
      </w:r>
      <w:r w:rsidRPr="005F7AAF">
        <w:rPr>
          <w:lang w:val="fr-FR"/>
        </w:rPr>
        <w:t>essais et de démonstrations sur site, d</w:t>
      </w:r>
      <w:r w:rsidR="001B6941">
        <w:rPr>
          <w:lang w:val="fr-FR"/>
        </w:rPr>
        <w:t>’</w:t>
      </w:r>
      <w:r w:rsidRPr="005F7AAF">
        <w:rPr>
          <w:lang w:val="fr-FR"/>
        </w:rPr>
        <w:t xml:space="preserve">installations </w:t>
      </w:r>
      <w:r w:rsidR="001D58E4" w:rsidRPr="005F7AAF">
        <w:rPr>
          <w:lang w:val="fr-FR"/>
        </w:rPr>
        <w:t>d</w:t>
      </w:r>
      <w:r w:rsidR="001D58E4">
        <w:rPr>
          <w:lang w:val="fr-FR"/>
        </w:rPr>
        <w:t>’essai</w:t>
      </w:r>
      <w:r w:rsidRPr="005F7AAF">
        <w:rPr>
          <w:lang w:val="fr-FR"/>
        </w:rPr>
        <w:t>, de formations axées sur la pratique et de validation de produits.</w:t>
      </w:r>
      <w:r w:rsidRPr="001D58E4">
        <w:rPr>
          <w:rFonts w:eastAsia="SimSun"/>
          <w:lang w:val="fr-FR"/>
        </w:rPr>
        <w:t xml:space="preserve"> </w:t>
      </w:r>
      <w:r w:rsidRPr="005F7AAF">
        <w:rPr>
          <w:rFonts w:eastAsia="SimSun"/>
          <w:lang w:val="fr-FR"/>
        </w:rPr>
        <w:t>La préparation d</w:t>
      </w:r>
      <w:r w:rsidR="001B6941">
        <w:rPr>
          <w:rFonts w:eastAsia="SimSun"/>
          <w:lang w:val="fr-FR"/>
        </w:rPr>
        <w:t>’</w:t>
      </w:r>
      <w:r w:rsidRPr="005F7AAF">
        <w:rPr>
          <w:rFonts w:eastAsia="SimSun"/>
          <w:lang w:val="fr-FR"/>
        </w:rPr>
        <w:t xml:space="preserve">une synthèse des meilleures pratiques mondiales en matière de reconversion à des produits de remplacement </w:t>
      </w:r>
      <w:r w:rsidRPr="005F7AAF">
        <w:rPr>
          <w:lang w:val="fr-FR"/>
        </w:rPr>
        <w:t xml:space="preserve">à faible potentiel de réchauffement de la planète </w:t>
      </w:r>
      <w:r w:rsidRPr="005F7AAF">
        <w:rPr>
          <w:rFonts w:eastAsia="SimSun"/>
          <w:lang w:val="fr-FR"/>
        </w:rPr>
        <w:t xml:space="preserve">(PRP) dans le secteur de la fabrication de mousses a été retardée en raison de la pandémie de Covid-19 et devrait être </w:t>
      </w:r>
      <w:r w:rsidR="00C77CD2">
        <w:rPr>
          <w:rFonts w:eastAsia="SimSun"/>
          <w:lang w:val="fr-FR"/>
        </w:rPr>
        <w:t>présentée</w:t>
      </w:r>
      <w:r w:rsidRPr="005F7AAF">
        <w:rPr>
          <w:rFonts w:eastAsia="SimSun"/>
          <w:lang w:val="fr-FR"/>
        </w:rPr>
        <w:t xml:space="preserve"> d</w:t>
      </w:r>
      <w:r w:rsidR="001B6941">
        <w:rPr>
          <w:rFonts w:eastAsia="SimSun"/>
          <w:lang w:val="fr-FR"/>
        </w:rPr>
        <w:t>’</w:t>
      </w:r>
      <w:r w:rsidRPr="005F7AAF">
        <w:rPr>
          <w:rFonts w:eastAsia="SimSun"/>
          <w:lang w:val="fr-FR"/>
        </w:rPr>
        <w:t>ici juillet 2023</w:t>
      </w:r>
      <w:r w:rsidRPr="005F7AAF">
        <w:rPr>
          <w:lang w:val="fr-FR"/>
        </w:rPr>
        <w:t>.</w:t>
      </w:r>
    </w:p>
    <w:p w14:paraId="2EA4FBE0" w14:textId="391FBDC8" w:rsidR="005F7AAF" w:rsidRPr="001D58E4" w:rsidRDefault="005F7AAF" w:rsidP="005F7AAF">
      <w:pPr>
        <w:pStyle w:val="Heading1"/>
        <w:rPr>
          <w:rFonts w:eastAsia="SimSun"/>
          <w:lang w:val="fr-FR"/>
        </w:rPr>
      </w:pPr>
      <w:r w:rsidRPr="005F7AAF">
        <w:rPr>
          <w:rFonts w:eastAsia="SimSun"/>
          <w:lang w:val="fr-FR"/>
        </w:rPr>
        <w:t>Sur les 19 936 234 $US alloués au secteur des mousses PU, 17 562 499 $US avaient été décaissés ; 62 175 $US qui se rapportaient aux deux entreprises ayant cessé leurs activités seront restitués au Fonds multilatéral ; et les 2 311 560 $US restants devraient être décaissés d</w:t>
      </w:r>
      <w:r w:rsidR="001B6941">
        <w:rPr>
          <w:rFonts w:eastAsia="SimSun"/>
          <w:lang w:val="fr-FR"/>
        </w:rPr>
        <w:t>’</w:t>
      </w:r>
      <w:r w:rsidRPr="005F7AAF">
        <w:rPr>
          <w:rFonts w:eastAsia="SimSun"/>
          <w:lang w:val="fr-FR"/>
        </w:rPr>
        <w:t>ici juin 2023, une fois que le gouvernement aura achevé ses activités de suivi et de stratégie de durabilité pour assurer l</w:t>
      </w:r>
      <w:r w:rsidR="001B6941">
        <w:rPr>
          <w:rFonts w:eastAsia="SimSun"/>
          <w:lang w:val="fr-FR"/>
        </w:rPr>
        <w:t>’</w:t>
      </w:r>
      <w:r w:rsidRPr="005F7AAF">
        <w:rPr>
          <w:rFonts w:eastAsia="SimSun"/>
          <w:lang w:val="fr-FR"/>
        </w:rPr>
        <w:t>adoption par le marché des technologies à faible PRP (cyclopentane, HFO, formiate de méthyle, méthylal et technologie à base d</w:t>
      </w:r>
      <w:r w:rsidR="001B6941">
        <w:rPr>
          <w:rFonts w:eastAsia="SimSun"/>
          <w:lang w:val="fr-FR"/>
        </w:rPr>
        <w:t>’</w:t>
      </w:r>
      <w:r w:rsidRPr="005F7AAF">
        <w:rPr>
          <w:rFonts w:eastAsia="SimSun"/>
          <w:lang w:val="fr-FR"/>
        </w:rPr>
        <w:t>eau)</w:t>
      </w:r>
      <w:r w:rsidRPr="005F7AAF">
        <w:rPr>
          <w:lang w:val="fr-FR"/>
        </w:rPr>
        <w:t>.</w:t>
      </w:r>
    </w:p>
    <w:bookmarkEnd w:id="6"/>
    <w:p w14:paraId="16010AC9" w14:textId="62222E1C" w:rsidR="00437B20" w:rsidRPr="001D58E4" w:rsidRDefault="005F7AAF" w:rsidP="00437B20">
      <w:pPr>
        <w:rPr>
          <w:i/>
          <w:lang w:val="fr-FR"/>
        </w:rPr>
      </w:pPr>
      <w:r w:rsidRPr="005F7AAF">
        <w:rPr>
          <w:i/>
          <w:lang w:val="fr-FR"/>
        </w:rPr>
        <w:lastRenderedPageBreak/>
        <w:t>Secteur de l</w:t>
      </w:r>
      <w:r w:rsidR="001B6941">
        <w:rPr>
          <w:i/>
          <w:lang w:val="fr-FR"/>
        </w:rPr>
        <w:t>’</w:t>
      </w:r>
      <w:r w:rsidRPr="005F7AAF">
        <w:rPr>
          <w:i/>
          <w:lang w:val="fr-FR"/>
        </w:rPr>
        <w:t>entretien de l</w:t>
      </w:r>
      <w:r w:rsidR="001B6941">
        <w:rPr>
          <w:i/>
          <w:lang w:val="fr-FR"/>
        </w:rPr>
        <w:t>’</w:t>
      </w:r>
      <w:r w:rsidRPr="005F7AAF">
        <w:rPr>
          <w:i/>
          <w:lang w:val="fr-FR"/>
        </w:rPr>
        <w:t>équipement de réfrigération</w:t>
      </w:r>
    </w:p>
    <w:p w14:paraId="41078248" w14:textId="2CB6D20E" w:rsidR="00437B20" w:rsidRPr="001D58E4" w:rsidRDefault="00437B20" w:rsidP="00437B20">
      <w:pPr>
        <w:rPr>
          <w:lang w:val="fr-FR"/>
        </w:rPr>
      </w:pPr>
    </w:p>
    <w:p w14:paraId="1E4C3C24" w14:textId="181F81B9" w:rsidR="005F7AAF" w:rsidRPr="001D58E4" w:rsidRDefault="005F7AAF" w:rsidP="005F7AAF">
      <w:pPr>
        <w:pStyle w:val="Heading1"/>
        <w:rPr>
          <w:lang w:val="fr-FR"/>
        </w:rPr>
      </w:pPr>
      <w:r w:rsidRPr="005F7AAF">
        <w:rPr>
          <w:lang w:val="fr-FR"/>
        </w:rPr>
        <w:t>Le gouvernement de l</w:t>
      </w:r>
      <w:r w:rsidR="001B6941">
        <w:rPr>
          <w:lang w:val="fr-FR"/>
        </w:rPr>
        <w:t>’</w:t>
      </w:r>
      <w:r w:rsidRPr="005F7AAF">
        <w:rPr>
          <w:lang w:val="fr-FR"/>
        </w:rPr>
        <w:t>Allemagne a achevé dans le cadre de la troisième tranche les activités suivantes :</w:t>
      </w:r>
      <w:r w:rsidRPr="001D58E4">
        <w:rPr>
          <w:lang w:val="fr-FR"/>
        </w:rPr>
        <w:t xml:space="preserve"> </w:t>
      </w:r>
    </w:p>
    <w:p w14:paraId="05A72D99" w14:textId="1B4221B3" w:rsidR="005F7AAF" w:rsidRPr="001D58E4" w:rsidRDefault="005F7AAF" w:rsidP="005F7AAF">
      <w:pPr>
        <w:pStyle w:val="Heading2"/>
        <w:rPr>
          <w:lang w:val="fr-FR"/>
        </w:rPr>
      </w:pPr>
      <w:r w:rsidRPr="005F7AAF">
        <w:rPr>
          <w:lang w:val="fr-FR"/>
        </w:rPr>
        <w:t>Formation de 6152 techniciens en réfrigération et climatisation aux bonnes pratiques de réfrigération et à l</w:t>
      </w:r>
      <w:r w:rsidR="001B6941">
        <w:rPr>
          <w:lang w:val="fr-FR"/>
        </w:rPr>
        <w:t>’</w:t>
      </w:r>
      <w:r w:rsidRPr="005F7AAF">
        <w:rPr>
          <w:lang w:val="fr-FR"/>
        </w:rPr>
        <w:t>installation et à l</w:t>
      </w:r>
      <w:r w:rsidR="001B6941">
        <w:rPr>
          <w:lang w:val="fr-FR"/>
        </w:rPr>
        <w:t>’</w:t>
      </w:r>
      <w:r w:rsidRPr="005F7AAF">
        <w:rPr>
          <w:lang w:val="fr-FR"/>
        </w:rPr>
        <w:t>entretien des climatiseurs individuels contenant des frigorigènes inflammables ;</w:t>
      </w:r>
      <w:r w:rsidRPr="001D58E4">
        <w:rPr>
          <w:lang w:val="fr-FR"/>
        </w:rPr>
        <w:t xml:space="preserve"> </w:t>
      </w:r>
    </w:p>
    <w:p w14:paraId="77FD6F18" w14:textId="5B84AFE7" w:rsidR="005F7AAF" w:rsidRPr="001D58E4" w:rsidRDefault="005F7AAF" w:rsidP="005F7AAF">
      <w:pPr>
        <w:pStyle w:val="Heading2"/>
        <w:rPr>
          <w:lang w:val="fr-FR"/>
        </w:rPr>
      </w:pPr>
      <w:r w:rsidRPr="005F7AAF">
        <w:rPr>
          <w:lang w:val="fr-FR"/>
        </w:rPr>
        <w:t>Deux ateliers de formation des formateurs destinés à environ 40 instructeurs de l</w:t>
      </w:r>
      <w:r w:rsidR="001B6941">
        <w:rPr>
          <w:lang w:val="fr-FR"/>
        </w:rPr>
        <w:t>’</w:t>
      </w:r>
      <w:r w:rsidRPr="005F7AAF">
        <w:rPr>
          <w:lang w:val="fr-FR"/>
        </w:rPr>
        <w:t>Institut technique industriel étaient prévus pour 2022 mais ont été retardés ; ces formations seront terminées d</w:t>
      </w:r>
      <w:r w:rsidR="001B6941">
        <w:rPr>
          <w:lang w:val="fr-FR"/>
        </w:rPr>
        <w:t>’</w:t>
      </w:r>
      <w:r w:rsidRPr="005F7AAF">
        <w:rPr>
          <w:lang w:val="fr-FR"/>
        </w:rPr>
        <w:t>ici avril 2023 ;</w:t>
      </w:r>
    </w:p>
    <w:p w14:paraId="7ADC51F0" w14:textId="3B86AAD7" w:rsidR="005F7AAF" w:rsidRPr="001D58E4" w:rsidRDefault="005F7AAF" w:rsidP="005F7AAF">
      <w:pPr>
        <w:pStyle w:val="Heading2"/>
        <w:widowControl/>
        <w:rPr>
          <w:rStyle w:val="tw4winMark"/>
          <w:rFonts w:ascii="Times New Roman" w:hAnsi="Times New Roman" w:cs="Times New Roman"/>
          <w:noProof w:val="0"/>
          <w:vanish w:val="0"/>
          <w:color w:val="auto"/>
          <w:kern w:val="0"/>
          <w:sz w:val="22"/>
          <w:vertAlign w:val="baseline"/>
          <w:lang w:val="fr-FR"/>
        </w:rPr>
      </w:pPr>
      <w:r w:rsidRPr="005F7AAF">
        <w:rPr>
          <w:lang w:val="fr-FR"/>
        </w:rPr>
        <w:t>Élaboration d</w:t>
      </w:r>
      <w:r w:rsidR="001B6941">
        <w:rPr>
          <w:lang w:val="fr-FR"/>
        </w:rPr>
        <w:t>’</w:t>
      </w:r>
      <w:r w:rsidRPr="005F7AAF">
        <w:rPr>
          <w:lang w:val="fr-FR"/>
        </w:rPr>
        <w:t>un document d</w:t>
      </w:r>
      <w:r w:rsidR="001B6941">
        <w:rPr>
          <w:lang w:val="fr-FR"/>
        </w:rPr>
        <w:t>’</w:t>
      </w:r>
      <w:r w:rsidRPr="005F7AAF">
        <w:rPr>
          <w:lang w:val="fr-FR"/>
        </w:rPr>
        <w:t>orientation pour la mise en œuvre nationale d</w:t>
      </w:r>
      <w:r w:rsidR="001B6941">
        <w:rPr>
          <w:lang w:val="fr-FR"/>
        </w:rPr>
        <w:t>’</w:t>
      </w:r>
      <w:r w:rsidRPr="005F7AAF">
        <w:rPr>
          <w:lang w:val="fr-FR"/>
        </w:rPr>
        <w:t>un programme de qualification, de certification et d</w:t>
      </w:r>
      <w:r w:rsidR="001B6941">
        <w:rPr>
          <w:lang w:val="fr-FR"/>
        </w:rPr>
        <w:t>’</w:t>
      </w:r>
      <w:r w:rsidRPr="005F7AAF">
        <w:rPr>
          <w:lang w:val="fr-FR"/>
        </w:rPr>
        <w:t>enregistrement des techniciens (QCR) et d</w:t>
      </w:r>
      <w:r w:rsidR="001B6941">
        <w:rPr>
          <w:lang w:val="fr-FR"/>
        </w:rPr>
        <w:t>’</w:t>
      </w:r>
      <w:r w:rsidRPr="005F7AAF">
        <w:rPr>
          <w:lang w:val="fr-FR"/>
        </w:rPr>
        <w:t>un document d</w:t>
      </w:r>
      <w:r w:rsidR="001B6941">
        <w:rPr>
          <w:lang w:val="fr-FR"/>
        </w:rPr>
        <w:t>’</w:t>
      </w:r>
      <w:r w:rsidRPr="005F7AAF">
        <w:rPr>
          <w:lang w:val="fr-FR"/>
        </w:rPr>
        <w:t>orientation pour un centre de formation en matière d</w:t>
      </w:r>
      <w:r w:rsidR="001B6941">
        <w:rPr>
          <w:lang w:val="fr-FR"/>
        </w:rPr>
        <w:t>’</w:t>
      </w:r>
      <w:r w:rsidRPr="005F7AAF">
        <w:rPr>
          <w:lang w:val="fr-FR"/>
        </w:rPr>
        <w:t>équipements de réfrigération et de climatisation à la pointe de la technologie pour soutenir le programme QCR, et un atelier sur le programme QCR ;</w:t>
      </w:r>
      <w:r w:rsidR="001B6941">
        <w:rPr>
          <w:lang w:val="fr-FR"/>
        </w:rPr>
        <w:t xml:space="preserve"> </w:t>
      </w:r>
    </w:p>
    <w:p w14:paraId="1B8A8027" w14:textId="35DC83D3" w:rsidR="005F7AAF" w:rsidRPr="001D58E4" w:rsidRDefault="004D3172" w:rsidP="004D3172">
      <w:pPr>
        <w:pStyle w:val="Heading2"/>
        <w:rPr>
          <w:lang w:val="fr-FR"/>
        </w:rPr>
      </w:pPr>
      <w:r w:rsidRPr="004D3172">
        <w:rPr>
          <w:lang w:val="fr-FR"/>
        </w:rPr>
        <w:t>Élaboration de supports de formation, distribués en trois langues à travers le pays.</w:t>
      </w:r>
    </w:p>
    <w:p w14:paraId="702B5293" w14:textId="28CF8289" w:rsidR="00903937" w:rsidRPr="001D58E4" w:rsidRDefault="004D3172" w:rsidP="004D3172">
      <w:pPr>
        <w:pStyle w:val="Heading1"/>
        <w:widowControl w:val="0"/>
        <w:numPr>
          <w:ilvl w:val="0"/>
          <w:numId w:val="0"/>
        </w:numPr>
        <w:rPr>
          <w:lang w:val="fr-FR"/>
        </w:rPr>
      </w:pPr>
      <w:r w:rsidRPr="004D3172">
        <w:rPr>
          <w:i/>
          <w:iCs/>
          <w:color w:val="000000"/>
          <w:lang w:val="fr-FR"/>
        </w:rPr>
        <w:t>Activités de facilitation du secteur de l</w:t>
      </w:r>
      <w:r w:rsidR="001B6941">
        <w:rPr>
          <w:i/>
          <w:iCs/>
          <w:color w:val="000000"/>
          <w:lang w:val="fr-FR"/>
        </w:rPr>
        <w:t>’</w:t>
      </w:r>
      <w:r w:rsidRPr="004D3172">
        <w:rPr>
          <w:i/>
          <w:iCs/>
          <w:color w:val="000000"/>
          <w:lang w:val="fr-FR"/>
        </w:rPr>
        <w:t>entretien</w:t>
      </w:r>
      <w:r w:rsidR="00903937" w:rsidRPr="001D58E4">
        <w:rPr>
          <w:i/>
          <w:iCs/>
          <w:color w:val="000000"/>
          <w:lang w:val="fr-FR"/>
        </w:rPr>
        <w:t xml:space="preserve"> </w:t>
      </w:r>
    </w:p>
    <w:p w14:paraId="40D3AB88" w14:textId="4345CF23" w:rsidR="004D3172" w:rsidRPr="001D58E4" w:rsidRDefault="004D3172" w:rsidP="004D3172">
      <w:pPr>
        <w:pStyle w:val="Heading1"/>
        <w:rPr>
          <w:lang w:val="fr-FR"/>
        </w:rPr>
      </w:pPr>
      <w:r w:rsidRPr="004D3172">
        <w:rPr>
          <w:lang w:val="fr-FR"/>
        </w:rPr>
        <w:t>Dans le cadre du protocole d</w:t>
      </w:r>
      <w:r w:rsidR="001B6941">
        <w:rPr>
          <w:lang w:val="fr-FR"/>
        </w:rPr>
        <w:t>’</w:t>
      </w:r>
      <w:r w:rsidRPr="004D3172">
        <w:rPr>
          <w:lang w:val="fr-FR"/>
        </w:rPr>
        <w:t xml:space="preserve">accord </w:t>
      </w:r>
      <w:r w:rsidR="00C77CD2">
        <w:rPr>
          <w:lang w:val="fr-FR"/>
        </w:rPr>
        <w:t xml:space="preserve">passé </w:t>
      </w:r>
      <w:r w:rsidRPr="004D3172">
        <w:rPr>
          <w:lang w:val="fr-FR"/>
        </w:rPr>
        <w:t xml:space="preserve">entre la </w:t>
      </w:r>
      <w:r w:rsidR="00C77CD2">
        <w:rPr>
          <w:lang w:val="fr-FR"/>
        </w:rPr>
        <w:t>C</w:t>
      </w:r>
      <w:r w:rsidRPr="004D3172">
        <w:rPr>
          <w:lang w:val="fr-FR"/>
        </w:rPr>
        <w:t xml:space="preserve">ellule </w:t>
      </w:r>
      <w:r w:rsidR="009D02C4">
        <w:rPr>
          <w:lang w:val="fr-FR"/>
        </w:rPr>
        <w:t>Ozone</w:t>
      </w:r>
      <w:r w:rsidR="001B6941">
        <w:rPr>
          <w:lang w:val="fr-FR"/>
        </w:rPr>
        <w:t xml:space="preserve"> </w:t>
      </w:r>
      <w:r w:rsidR="00C77CD2">
        <w:rPr>
          <w:lang w:val="fr-FR"/>
        </w:rPr>
        <w:t xml:space="preserve">(Ozone Cell) </w:t>
      </w:r>
      <w:r w:rsidRPr="004D3172">
        <w:rPr>
          <w:lang w:val="fr-FR"/>
        </w:rPr>
        <w:t>et l</w:t>
      </w:r>
      <w:r w:rsidR="001B6941">
        <w:rPr>
          <w:lang w:val="fr-FR"/>
        </w:rPr>
        <w:t>’</w:t>
      </w:r>
      <w:r w:rsidRPr="004D3172">
        <w:rPr>
          <w:lang w:val="fr-FR"/>
        </w:rPr>
        <w:t>Académie nationale des douanes, des impôts indirects et des stupéfiants (NACIN), les agents des douanes et ceux chargés de l</w:t>
      </w:r>
      <w:r w:rsidR="001B6941">
        <w:rPr>
          <w:lang w:val="fr-FR"/>
        </w:rPr>
        <w:t>’</w:t>
      </w:r>
      <w:r w:rsidRPr="004D3172">
        <w:rPr>
          <w:lang w:val="fr-FR"/>
        </w:rPr>
        <w:t>application de la loi ont été sensibilisés à l</w:t>
      </w:r>
      <w:r w:rsidR="001B6941">
        <w:rPr>
          <w:lang w:val="fr-FR"/>
        </w:rPr>
        <w:t>’</w:t>
      </w:r>
      <w:r w:rsidRPr="004D3172">
        <w:rPr>
          <w:lang w:val="fr-FR"/>
        </w:rPr>
        <w:t>interdiction des importations de HCFC-141b grâce à un nouveau module qui a été introduit dans la formation des douaniers, et cinq formations destinées à 157 agents des douanes et agents chargés de l</w:t>
      </w:r>
      <w:r w:rsidR="001B6941">
        <w:rPr>
          <w:lang w:val="fr-FR"/>
        </w:rPr>
        <w:t>’</w:t>
      </w:r>
      <w:r w:rsidRPr="004D3172">
        <w:rPr>
          <w:lang w:val="fr-FR"/>
        </w:rPr>
        <w:t xml:space="preserve">application du Protocole de Montréal et du contrôle des HCFC ont </w:t>
      </w:r>
      <w:r w:rsidR="00C77CD2">
        <w:rPr>
          <w:lang w:val="fr-FR"/>
        </w:rPr>
        <w:t>été organisées</w:t>
      </w:r>
      <w:r w:rsidRPr="004D3172">
        <w:rPr>
          <w:lang w:val="fr-FR"/>
        </w:rPr>
        <w:t>.</w:t>
      </w:r>
      <w:r w:rsidRPr="001D58E4">
        <w:rPr>
          <w:lang w:val="fr-FR"/>
        </w:rPr>
        <w:t xml:space="preserve"> </w:t>
      </w:r>
      <w:r w:rsidRPr="004D3172">
        <w:rPr>
          <w:lang w:val="fr-FR"/>
        </w:rPr>
        <w:t>De plus, les activités suivantes ont été mises en œuvre :</w:t>
      </w:r>
    </w:p>
    <w:p w14:paraId="48AB9078" w14:textId="2C1EA17A" w:rsidR="004D3172" w:rsidRPr="001D58E4" w:rsidRDefault="004D3172" w:rsidP="004D3172">
      <w:pPr>
        <w:pStyle w:val="Heading2"/>
        <w:rPr>
          <w:lang w:val="fr-FR"/>
        </w:rPr>
      </w:pPr>
      <w:r w:rsidRPr="004D3172">
        <w:rPr>
          <w:lang w:val="fr-FR"/>
        </w:rPr>
        <w:t>Le manuel national sur les réglementations relatives au suivi et au contrôle des SAO a été mis à jour ;</w:t>
      </w:r>
      <w:r w:rsidRPr="001D58E4">
        <w:rPr>
          <w:lang w:val="fr-FR"/>
        </w:rPr>
        <w:t xml:space="preserve"> </w:t>
      </w:r>
    </w:p>
    <w:p w14:paraId="7B258BF5" w14:textId="2ACDD2DF" w:rsidR="004D3172" w:rsidRPr="001D58E4" w:rsidRDefault="004D3172" w:rsidP="004D3172">
      <w:pPr>
        <w:pStyle w:val="Heading2"/>
        <w:rPr>
          <w:lang w:val="fr-FR"/>
        </w:rPr>
      </w:pPr>
      <w:r w:rsidRPr="004D3172">
        <w:rPr>
          <w:lang w:val="fr-FR"/>
        </w:rPr>
        <w:t>Soixante-dix formateurs des agents des douanes qui avaient été formés dans le cadre de la phase I du PGEH ont participé à un cours de perfectionnement virtuel, notamment sur l</w:t>
      </w:r>
      <w:r w:rsidR="001B6941">
        <w:rPr>
          <w:lang w:val="fr-FR"/>
        </w:rPr>
        <w:t>’</w:t>
      </w:r>
      <w:r w:rsidRPr="004D3172">
        <w:rPr>
          <w:lang w:val="fr-FR"/>
        </w:rPr>
        <w:t>interdiction des importations de HCFC-141b à l</w:t>
      </w:r>
      <w:r w:rsidR="001B6941">
        <w:rPr>
          <w:lang w:val="fr-FR"/>
        </w:rPr>
        <w:t>’</w:t>
      </w:r>
      <w:r w:rsidRPr="004D3172">
        <w:rPr>
          <w:lang w:val="fr-FR"/>
        </w:rPr>
        <w:t>état pur et prémélangés ;</w:t>
      </w:r>
      <w:r w:rsidRPr="001D58E4">
        <w:rPr>
          <w:lang w:val="fr-FR"/>
        </w:rPr>
        <w:t xml:space="preserve"> </w:t>
      </w:r>
    </w:p>
    <w:p w14:paraId="10CDFB50" w14:textId="2A3B6784" w:rsidR="004D3172" w:rsidRPr="001D58E4" w:rsidRDefault="004D3172" w:rsidP="00F84646">
      <w:pPr>
        <w:pStyle w:val="Heading2"/>
        <w:spacing w:after="120"/>
        <w:rPr>
          <w:lang w:val="fr-FR"/>
        </w:rPr>
      </w:pPr>
      <w:r w:rsidRPr="004D3172">
        <w:rPr>
          <w:lang w:val="fr-FR"/>
        </w:rPr>
        <w:t>Achèvement des études sur : les possibilités d</w:t>
      </w:r>
      <w:r w:rsidR="001B6941">
        <w:rPr>
          <w:lang w:val="fr-FR"/>
        </w:rPr>
        <w:t>’</w:t>
      </w:r>
      <w:r w:rsidRPr="004D3172">
        <w:rPr>
          <w:lang w:val="fr-FR"/>
        </w:rPr>
        <w:t xml:space="preserve">application </w:t>
      </w:r>
      <w:r w:rsidR="00D10154">
        <w:rPr>
          <w:lang w:val="fr-FR"/>
        </w:rPr>
        <w:t xml:space="preserve">de </w:t>
      </w:r>
      <w:r w:rsidRPr="004D3172">
        <w:rPr>
          <w:lang w:val="fr-FR"/>
        </w:rPr>
        <w:t>solutions de remplacement à faible PRP dans le refroidissement des bâtiments ; l</w:t>
      </w:r>
      <w:r w:rsidR="001B6941">
        <w:rPr>
          <w:lang w:val="fr-FR"/>
        </w:rPr>
        <w:t>’</w:t>
      </w:r>
      <w:r w:rsidRPr="004D3172">
        <w:rPr>
          <w:lang w:val="fr-FR"/>
        </w:rPr>
        <w:t>utilisation de frigorigènes inflammables dans les climatiseurs biblocs et les pompes à chaleur ; les bonnes pratiques de gestion pour des bâtiments écoénergétiques par le biais de la conception d</w:t>
      </w:r>
      <w:r w:rsidR="001B6941">
        <w:rPr>
          <w:lang w:val="fr-FR"/>
        </w:rPr>
        <w:t>’</w:t>
      </w:r>
      <w:r w:rsidRPr="004D3172">
        <w:rPr>
          <w:lang w:val="fr-FR"/>
        </w:rPr>
        <w:t>un refroidissement passif ; l</w:t>
      </w:r>
      <w:r w:rsidR="001B6941">
        <w:rPr>
          <w:lang w:val="fr-FR"/>
        </w:rPr>
        <w:t>’</w:t>
      </w:r>
      <w:r w:rsidRPr="004D3172">
        <w:rPr>
          <w:lang w:val="fr-FR"/>
        </w:rPr>
        <w:t>achat en gros de climatiseurs à faible PRP pour promouvoir des équipements de refroidissement écoénergétiques et respectueux du climat ; et l</w:t>
      </w:r>
      <w:r w:rsidR="001B6941">
        <w:rPr>
          <w:lang w:val="fr-FR"/>
        </w:rPr>
        <w:t>’</w:t>
      </w:r>
      <w:r w:rsidRPr="004D3172">
        <w:rPr>
          <w:lang w:val="fr-FR"/>
        </w:rPr>
        <w:t xml:space="preserve">application </w:t>
      </w:r>
      <w:r w:rsidR="00D10154">
        <w:rPr>
          <w:lang w:val="fr-FR"/>
        </w:rPr>
        <w:t xml:space="preserve">de </w:t>
      </w:r>
      <w:r w:rsidRPr="004D3172">
        <w:rPr>
          <w:lang w:val="fr-FR"/>
        </w:rPr>
        <w:t>solutions de remplacement à faible PRP dans le secteur de la chaîne du froid ;</w:t>
      </w:r>
    </w:p>
    <w:p w14:paraId="2F4B10B4" w14:textId="3624ED08" w:rsidR="004D3172" w:rsidRPr="001D58E4" w:rsidRDefault="004036FA" w:rsidP="00F84646">
      <w:pPr>
        <w:pStyle w:val="Heading2"/>
        <w:spacing w:after="120"/>
        <w:rPr>
          <w:lang w:val="fr-FR"/>
        </w:rPr>
      </w:pPr>
      <w:r w:rsidRPr="004036FA">
        <w:rPr>
          <w:lang w:val="fr-FR"/>
        </w:rPr>
        <w:t>Deux études (sur les bonnes pratiques de gestion des infrastructures d</w:t>
      </w:r>
      <w:r w:rsidR="001B6941">
        <w:rPr>
          <w:lang w:val="fr-FR"/>
        </w:rPr>
        <w:t>’</w:t>
      </w:r>
      <w:r w:rsidRPr="004036FA">
        <w:rPr>
          <w:lang w:val="fr-FR"/>
        </w:rPr>
        <w:t>entreposage frigorifique des entreprises de commerce électronique et sur les politiques concernant les marchés publics pour l</w:t>
      </w:r>
      <w:r w:rsidR="001B6941">
        <w:rPr>
          <w:lang w:val="fr-FR"/>
        </w:rPr>
        <w:t>’</w:t>
      </w:r>
      <w:r w:rsidRPr="004036FA">
        <w:rPr>
          <w:lang w:val="fr-FR"/>
        </w:rPr>
        <w:t>embauche de techniciens frigoristes formés et certifiés) ont été commandées et devraient être achevées d</w:t>
      </w:r>
      <w:r w:rsidR="001B6941">
        <w:rPr>
          <w:lang w:val="fr-FR"/>
        </w:rPr>
        <w:t>’</w:t>
      </w:r>
      <w:r w:rsidRPr="004036FA">
        <w:rPr>
          <w:lang w:val="fr-FR"/>
        </w:rPr>
        <w:t>ici décembre 2022 ;</w:t>
      </w:r>
    </w:p>
    <w:p w14:paraId="2E3CE953" w14:textId="37FAE989" w:rsidR="004036FA" w:rsidRPr="001D58E4" w:rsidRDefault="004036FA" w:rsidP="00F84646">
      <w:pPr>
        <w:pStyle w:val="Heading2"/>
        <w:spacing w:after="120"/>
        <w:rPr>
          <w:lang w:val="fr-FR"/>
        </w:rPr>
      </w:pPr>
      <w:r w:rsidRPr="004036FA">
        <w:rPr>
          <w:lang w:val="fr-FR"/>
        </w:rPr>
        <w:t>Une base de données de techniciens formés dans le secteur de l</w:t>
      </w:r>
      <w:r w:rsidR="001B6941">
        <w:rPr>
          <w:lang w:val="fr-FR"/>
        </w:rPr>
        <w:t>’</w:t>
      </w:r>
      <w:r w:rsidRPr="004036FA">
        <w:rPr>
          <w:lang w:val="fr-FR"/>
        </w:rPr>
        <w:t>entretien continue d</w:t>
      </w:r>
      <w:r w:rsidR="001B6941">
        <w:rPr>
          <w:lang w:val="fr-FR"/>
        </w:rPr>
        <w:t>’</w:t>
      </w:r>
      <w:r w:rsidRPr="004036FA">
        <w:rPr>
          <w:lang w:val="fr-FR"/>
        </w:rPr>
        <w:t>être mise à jour, avec une base de données d</w:t>
      </w:r>
      <w:r w:rsidR="001B6941">
        <w:rPr>
          <w:lang w:val="fr-FR"/>
        </w:rPr>
        <w:t>’</w:t>
      </w:r>
      <w:r w:rsidRPr="004036FA">
        <w:rPr>
          <w:lang w:val="fr-FR"/>
        </w:rPr>
        <w:t>entreprises et de techniciens spécialistes de l</w:t>
      </w:r>
      <w:r w:rsidR="001B6941">
        <w:rPr>
          <w:lang w:val="fr-FR"/>
        </w:rPr>
        <w:t>’</w:t>
      </w:r>
      <w:r w:rsidRPr="004036FA">
        <w:rPr>
          <w:lang w:val="fr-FR"/>
        </w:rPr>
        <w:t>entretien établis dans un État ;</w:t>
      </w:r>
    </w:p>
    <w:p w14:paraId="16953DF3" w14:textId="6FAB5A1B" w:rsidR="004036FA" w:rsidRPr="001D58E4" w:rsidRDefault="004036FA" w:rsidP="004036FA">
      <w:pPr>
        <w:pStyle w:val="Heading2"/>
        <w:rPr>
          <w:lang w:val="fr-FR"/>
        </w:rPr>
      </w:pPr>
      <w:r w:rsidRPr="004036FA">
        <w:rPr>
          <w:lang w:val="fr-FR"/>
        </w:rPr>
        <w:lastRenderedPageBreak/>
        <w:t>L</w:t>
      </w:r>
      <w:r w:rsidR="001B6941">
        <w:rPr>
          <w:lang w:val="fr-FR"/>
        </w:rPr>
        <w:t>’</w:t>
      </w:r>
      <w:r w:rsidRPr="004036FA">
        <w:rPr>
          <w:lang w:val="fr-FR"/>
        </w:rPr>
        <w:t xml:space="preserve">organisation des dialogues </w:t>
      </w:r>
      <w:r w:rsidR="000B5A9A">
        <w:rPr>
          <w:lang w:val="fr-FR"/>
        </w:rPr>
        <w:t>trans</w:t>
      </w:r>
      <w:r w:rsidRPr="004036FA">
        <w:rPr>
          <w:lang w:val="fr-FR"/>
        </w:rPr>
        <w:t>frontaliers a été retardée en raison de la pandémie de Covid-19 ; ces dialogues devraient avoir lieu en 2023 ;</w:t>
      </w:r>
    </w:p>
    <w:p w14:paraId="28498E56" w14:textId="79F569FD" w:rsidR="004036FA" w:rsidRPr="001D58E4" w:rsidRDefault="004036FA" w:rsidP="004036FA">
      <w:pPr>
        <w:pStyle w:val="Heading2"/>
        <w:rPr>
          <w:lang w:val="fr-FR"/>
        </w:rPr>
      </w:pPr>
      <w:r w:rsidRPr="004036FA">
        <w:rPr>
          <w:lang w:val="fr-FR"/>
        </w:rPr>
        <w:t>Réalisation d</w:t>
      </w:r>
      <w:r w:rsidR="001B6941">
        <w:rPr>
          <w:lang w:val="fr-FR"/>
        </w:rPr>
        <w:t>’</w:t>
      </w:r>
      <w:r w:rsidRPr="004036FA">
        <w:rPr>
          <w:lang w:val="fr-FR"/>
        </w:rPr>
        <w:t>un bulletin électronique trimestriel destiné aux techniciens spécialistes de la réfrigération et de la climatisation sur l</w:t>
      </w:r>
      <w:r w:rsidR="001B6941">
        <w:rPr>
          <w:lang w:val="fr-FR"/>
        </w:rPr>
        <w:t>’</w:t>
      </w:r>
      <w:r w:rsidRPr="004036FA">
        <w:rPr>
          <w:lang w:val="fr-FR"/>
        </w:rPr>
        <w:t>importance des bonnes pratiques d</w:t>
      </w:r>
      <w:r w:rsidR="001B6941">
        <w:rPr>
          <w:lang w:val="fr-FR"/>
        </w:rPr>
        <w:t>’</w:t>
      </w:r>
      <w:r w:rsidRPr="004036FA">
        <w:rPr>
          <w:lang w:val="fr-FR"/>
        </w:rPr>
        <w:t>entretien, y compris la manipulation de différents types de frigorigènes, les problèmes de sécurité connexes et les mises à jour sur la transition des frigorigènes dans le cadre du Protocole de Montréal ;</w:t>
      </w:r>
    </w:p>
    <w:p w14:paraId="04C27E4D" w14:textId="30DCDEFC" w:rsidR="004036FA" w:rsidRPr="001D58E4" w:rsidRDefault="004036FA" w:rsidP="004036FA">
      <w:pPr>
        <w:pStyle w:val="Heading2"/>
        <w:rPr>
          <w:lang w:val="fr-FR"/>
        </w:rPr>
      </w:pPr>
      <w:r w:rsidRPr="004036FA">
        <w:rPr>
          <w:lang w:val="fr-FR"/>
        </w:rPr>
        <w:t>Poursuite de la mise en œuvre d</w:t>
      </w:r>
      <w:r w:rsidR="001B6941">
        <w:rPr>
          <w:lang w:val="fr-FR"/>
        </w:rPr>
        <w:t>’</w:t>
      </w:r>
      <w:r w:rsidRPr="004036FA">
        <w:rPr>
          <w:lang w:val="fr-FR"/>
        </w:rPr>
        <w:t>activités de sensibilisation, notamment : des supports d</w:t>
      </w:r>
      <w:r w:rsidR="001B6941">
        <w:rPr>
          <w:lang w:val="fr-FR"/>
        </w:rPr>
        <w:t>’</w:t>
      </w:r>
      <w:r w:rsidRPr="004036FA">
        <w:rPr>
          <w:lang w:val="fr-FR"/>
        </w:rPr>
        <w:t>information et de sensibilisation destinés aux techniciens frigoristes sur les bonnes pratiques d</w:t>
      </w:r>
      <w:r w:rsidR="001B6941">
        <w:rPr>
          <w:lang w:val="fr-FR"/>
        </w:rPr>
        <w:t>’</w:t>
      </w:r>
      <w:r w:rsidRPr="004036FA">
        <w:rPr>
          <w:lang w:val="fr-FR"/>
        </w:rPr>
        <w:t>entretien en vue de l</w:t>
      </w:r>
      <w:r w:rsidR="001B6941">
        <w:rPr>
          <w:lang w:val="fr-FR"/>
        </w:rPr>
        <w:t>’</w:t>
      </w:r>
      <w:r w:rsidRPr="004036FA">
        <w:rPr>
          <w:lang w:val="fr-FR"/>
        </w:rPr>
        <w:t>amélioration de l</w:t>
      </w:r>
      <w:r w:rsidR="001B6941">
        <w:rPr>
          <w:lang w:val="fr-FR"/>
        </w:rPr>
        <w:t>’</w:t>
      </w:r>
      <w:r w:rsidRPr="004036FA">
        <w:rPr>
          <w:lang w:val="fr-FR"/>
        </w:rPr>
        <w:t>efficacité énergétique des équipements de réfrigération et de climatisation continuent d</w:t>
      </w:r>
      <w:r w:rsidR="001B6941">
        <w:rPr>
          <w:lang w:val="fr-FR"/>
        </w:rPr>
        <w:t>’</w:t>
      </w:r>
      <w:r w:rsidRPr="004036FA">
        <w:rPr>
          <w:lang w:val="fr-FR"/>
        </w:rPr>
        <w:t>être diffusés par différents moyens, notamment une chaîne YouTube, Facebook et Twitter ; le site internet Ozone Cell est régulièrement mis à jour ; dix ateliers de sensibilisation destinés aux techniciens des concessionnaires spécialistes de la réfrigération et de la climatisation ont été organisés ; et des supports de sensibilisation commercialisant les bonnes pratiques d</w:t>
      </w:r>
      <w:r w:rsidR="001B6941">
        <w:rPr>
          <w:lang w:val="fr-FR"/>
        </w:rPr>
        <w:t>’</w:t>
      </w:r>
      <w:r w:rsidRPr="004036FA">
        <w:rPr>
          <w:lang w:val="fr-FR"/>
        </w:rPr>
        <w:t>entretien, l</w:t>
      </w:r>
      <w:r w:rsidR="001B6941">
        <w:rPr>
          <w:lang w:val="fr-FR"/>
        </w:rPr>
        <w:t>’</w:t>
      </w:r>
      <w:r w:rsidRPr="004036FA">
        <w:rPr>
          <w:lang w:val="fr-FR"/>
        </w:rPr>
        <w:t>efficacité énergétique et comment devenir technicien frigoriste</w:t>
      </w:r>
      <w:r w:rsidR="00D10154">
        <w:rPr>
          <w:lang w:val="fr-FR"/>
        </w:rPr>
        <w:t xml:space="preserve"> </w:t>
      </w:r>
      <w:r w:rsidRPr="004036FA">
        <w:rPr>
          <w:lang w:val="fr-FR"/>
        </w:rPr>
        <w:t>ont été diffusés.</w:t>
      </w:r>
    </w:p>
    <w:p w14:paraId="45DC5F64" w14:textId="2E498EF5" w:rsidR="00437B20" w:rsidRPr="001D58E4" w:rsidRDefault="00450492" w:rsidP="00450492">
      <w:pPr>
        <w:pStyle w:val="Heading1"/>
        <w:widowControl w:val="0"/>
        <w:numPr>
          <w:ilvl w:val="0"/>
          <w:numId w:val="0"/>
        </w:numPr>
        <w:rPr>
          <w:i/>
          <w:lang w:val="fr-FR"/>
        </w:rPr>
      </w:pPr>
      <w:r w:rsidRPr="00450492">
        <w:rPr>
          <w:i/>
          <w:lang w:val="fr-FR"/>
        </w:rPr>
        <w:t>Unité de</w:t>
      </w:r>
      <w:r w:rsidR="001B6941">
        <w:rPr>
          <w:i/>
          <w:lang w:val="fr-FR"/>
        </w:rPr>
        <w:t xml:space="preserve"> </w:t>
      </w:r>
      <w:r w:rsidRPr="00450492">
        <w:rPr>
          <w:i/>
          <w:lang w:val="fr-FR"/>
        </w:rPr>
        <w:t>mise en œuvre et de suivi de projet (PMU)</w:t>
      </w:r>
    </w:p>
    <w:p w14:paraId="2A905CD5" w14:textId="0BB789A4" w:rsidR="006C443F" w:rsidRPr="001D58E4" w:rsidRDefault="00450492" w:rsidP="006C443F">
      <w:pPr>
        <w:pStyle w:val="Heading1"/>
        <w:rPr>
          <w:lang w:val="fr-FR"/>
        </w:rPr>
      </w:pPr>
      <w:r w:rsidRPr="00450492">
        <w:rPr>
          <w:lang w:val="fr-FR"/>
        </w:rPr>
        <w:t>L</w:t>
      </w:r>
      <w:r w:rsidR="001B6941">
        <w:rPr>
          <w:lang w:val="fr-FR"/>
        </w:rPr>
        <w:t>’</w:t>
      </w:r>
      <w:r w:rsidRPr="00450492">
        <w:rPr>
          <w:lang w:val="fr-FR"/>
        </w:rPr>
        <w:t>U</w:t>
      </w:r>
      <w:r>
        <w:rPr>
          <w:lang w:val="fr-FR"/>
        </w:rPr>
        <w:t>nité de gestion de projet (U</w:t>
      </w:r>
      <w:r w:rsidRPr="00450492">
        <w:rPr>
          <w:lang w:val="fr-FR"/>
        </w:rPr>
        <w:t>GP</w:t>
      </w:r>
      <w:r>
        <w:rPr>
          <w:lang w:val="fr-FR"/>
        </w:rPr>
        <w:t>)</w:t>
      </w:r>
      <w:r w:rsidRPr="00450492">
        <w:rPr>
          <w:lang w:val="fr-FR"/>
        </w:rPr>
        <w:t>, établie au sein de l</w:t>
      </w:r>
      <w:r w:rsidR="00D10154">
        <w:rPr>
          <w:lang w:val="fr-FR"/>
        </w:rPr>
        <w:t xml:space="preserve">a Cellule </w:t>
      </w:r>
      <w:r w:rsidR="00072034">
        <w:rPr>
          <w:lang w:val="fr-FR"/>
        </w:rPr>
        <w:t>O</w:t>
      </w:r>
      <w:r w:rsidR="00D10154">
        <w:rPr>
          <w:lang w:val="fr-FR"/>
        </w:rPr>
        <w:t>zone</w:t>
      </w:r>
      <w:r w:rsidRPr="00450492">
        <w:rPr>
          <w:lang w:val="fr-FR"/>
        </w:rPr>
        <w:t xml:space="preserve">, coordonne la mise en œuvre du PGEH, facilitant la communication entre les principales parties prenantes et </w:t>
      </w:r>
      <w:r w:rsidR="004731F0">
        <w:rPr>
          <w:lang w:val="fr-FR"/>
        </w:rPr>
        <w:t xml:space="preserve">renforçant la </w:t>
      </w:r>
      <w:r w:rsidRPr="00450492">
        <w:rPr>
          <w:lang w:val="fr-FR"/>
        </w:rPr>
        <w:t>sensibilis</w:t>
      </w:r>
      <w:r w:rsidR="004731F0">
        <w:rPr>
          <w:lang w:val="fr-FR"/>
        </w:rPr>
        <w:t xml:space="preserve">ation des </w:t>
      </w:r>
      <w:r w:rsidRPr="00450492">
        <w:rPr>
          <w:lang w:val="fr-FR"/>
        </w:rPr>
        <w:t xml:space="preserve">décideurs de haut niveau aux </w:t>
      </w:r>
      <w:r w:rsidR="004731F0">
        <w:rPr>
          <w:lang w:val="fr-FR"/>
        </w:rPr>
        <w:t xml:space="preserve">problèmes liés </w:t>
      </w:r>
      <w:r w:rsidRPr="00450492">
        <w:rPr>
          <w:lang w:val="fr-FR"/>
        </w:rPr>
        <w:t>aux SAO.</w:t>
      </w:r>
      <w:r w:rsidRPr="001D58E4">
        <w:rPr>
          <w:lang w:val="fr-FR"/>
        </w:rPr>
        <w:t xml:space="preserve"> </w:t>
      </w:r>
      <w:r w:rsidR="006C443F" w:rsidRPr="006C443F">
        <w:rPr>
          <w:lang w:val="fr-FR"/>
        </w:rPr>
        <w:t>Les tâches entreprises par l</w:t>
      </w:r>
      <w:r w:rsidR="001B6941">
        <w:rPr>
          <w:lang w:val="fr-FR"/>
        </w:rPr>
        <w:t>’</w:t>
      </w:r>
      <w:r w:rsidR="006C443F" w:rsidRPr="006C443F">
        <w:rPr>
          <w:lang w:val="fr-FR"/>
        </w:rPr>
        <w:t>UGP comprennent, entre autres, la mise en service et la facilitation de la vérification par des tiers des entreprises en vue de leur éligibilité et des étapes de mise en œuvre par le biais de visites sur site ; l</w:t>
      </w:r>
      <w:r w:rsidR="001B6941">
        <w:rPr>
          <w:lang w:val="fr-FR"/>
        </w:rPr>
        <w:t>’</w:t>
      </w:r>
      <w:r w:rsidR="006C443F" w:rsidRPr="006C443F">
        <w:rPr>
          <w:lang w:val="fr-FR"/>
        </w:rPr>
        <w:t>assistance technique aux entreprises éligibles</w:t>
      </w:r>
      <w:r w:rsidR="00D10154">
        <w:rPr>
          <w:lang w:val="fr-FR"/>
        </w:rPr>
        <w:t> </w:t>
      </w:r>
      <w:r w:rsidR="006C443F" w:rsidRPr="006C443F">
        <w:rPr>
          <w:lang w:val="fr-FR"/>
        </w:rPr>
        <w:t>; la gestion de la mise en œuvre des projets d</w:t>
      </w:r>
      <w:r w:rsidR="001B6941">
        <w:rPr>
          <w:lang w:val="fr-FR"/>
        </w:rPr>
        <w:t>’</w:t>
      </w:r>
      <w:r w:rsidR="006C443F" w:rsidRPr="006C443F">
        <w:rPr>
          <w:lang w:val="fr-FR"/>
        </w:rPr>
        <w:t>investissement ; l</w:t>
      </w:r>
      <w:r w:rsidR="001B6941">
        <w:rPr>
          <w:lang w:val="fr-FR"/>
        </w:rPr>
        <w:t>’</w:t>
      </w:r>
      <w:r w:rsidR="006C443F" w:rsidRPr="006C443F">
        <w:rPr>
          <w:lang w:val="fr-FR"/>
        </w:rPr>
        <w:t>organisation des missions, des réunions et des visites techniques dans les entreprises ; l</w:t>
      </w:r>
      <w:r w:rsidR="001B6941">
        <w:rPr>
          <w:lang w:val="fr-FR"/>
        </w:rPr>
        <w:t>’</w:t>
      </w:r>
      <w:r w:rsidR="006C443F" w:rsidRPr="006C443F">
        <w:rPr>
          <w:lang w:val="fr-FR"/>
        </w:rPr>
        <w:t>administration quotidienne des activités du PGEH ; et la préparation des rapports périodiques sur l</w:t>
      </w:r>
      <w:r w:rsidR="001B6941">
        <w:rPr>
          <w:lang w:val="fr-FR"/>
        </w:rPr>
        <w:t>’</w:t>
      </w:r>
      <w:r w:rsidR="006C443F" w:rsidRPr="006C443F">
        <w:rPr>
          <w:lang w:val="fr-FR"/>
        </w:rPr>
        <w:t>état d</w:t>
      </w:r>
      <w:r w:rsidR="001B6941">
        <w:rPr>
          <w:lang w:val="fr-FR"/>
        </w:rPr>
        <w:t>’</w:t>
      </w:r>
      <w:r w:rsidR="006C443F" w:rsidRPr="006C443F">
        <w:rPr>
          <w:lang w:val="fr-FR"/>
        </w:rPr>
        <w:t xml:space="preserve">avancement et des rapports financiers destinés au Comité directeur du projet, à la </w:t>
      </w:r>
      <w:r w:rsidR="00072034">
        <w:rPr>
          <w:lang w:val="fr-FR"/>
        </w:rPr>
        <w:t>C</w:t>
      </w:r>
      <w:r w:rsidR="006C443F" w:rsidRPr="006C443F">
        <w:rPr>
          <w:lang w:val="fr-FR"/>
        </w:rPr>
        <w:t xml:space="preserve">ellule </w:t>
      </w:r>
      <w:r w:rsidR="00072034">
        <w:rPr>
          <w:lang w:val="fr-FR"/>
        </w:rPr>
        <w:t>O</w:t>
      </w:r>
      <w:r w:rsidR="006C443F" w:rsidRPr="006C443F">
        <w:rPr>
          <w:lang w:val="fr-FR"/>
        </w:rPr>
        <w:t>zone, au MoEF&amp;CC et au PNUD.</w:t>
      </w:r>
      <w:r w:rsidR="006C443F" w:rsidRPr="001D58E4">
        <w:rPr>
          <w:lang w:val="fr-FR"/>
        </w:rPr>
        <w:t xml:space="preserve"> </w:t>
      </w:r>
      <w:r w:rsidR="006C443F" w:rsidRPr="006C443F">
        <w:rPr>
          <w:lang w:val="fr-FR"/>
        </w:rPr>
        <w:t>Le</w:t>
      </w:r>
      <w:r w:rsidR="00184046">
        <w:rPr>
          <w:lang w:val="fr-FR"/>
        </w:rPr>
        <w:t>s</w:t>
      </w:r>
      <w:r w:rsidR="006C443F" w:rsidRPr="006C443F">
        <w:rPr>
          <w:lang w:val="fr-FR"/>
        </w:rPr>
        <w:t xml:space="preserve"> décaissement</w:t>
      </w:r>
      <w:r w:rsidR="00184046">
        <w:rPr>
          <w:lang w:val="fr-FR"/>
        </w:rPr>
        <w:t>s</w:t>
      </w:r>
      <w:r w:rsidR="006C443F" w:rsidRPr="006C443F">
        <w:rPr>
          <w:lang w:val="fr-FR"/>
        </w:rPr>
        <w:t xml:space="preserve"> lié</w:t>
      </w:r>
      <w:r w:rsidR="00184046">
        <w:rPr>
          <w:lang w:val="fr-FR"/>
        </w:rPr>
        <w:t>s</w:t>
      </w:r>
      <w:r w:rsidR="006C443F" w:rsidRPr="006C443F">
        <w:rPr>
          <w:lang w:val="fr-FR"/>
        </w:rPr>
        <w:t xml:space="preserve"> à l</w:t>
      </w:r>
      <w:r w:rsidR="001B6941">
        <w:rPr>
          <w:lang w:val="fr-FR"/>
        </w:rPr>
        <w:t>’</w:t>
      </w:r>
      <w:r w:rsidR="006C443F" w:rsidRPr="006C443F">
        <w:rPr>
          <w:lang w:val="fr-FR"/>
        </w:rPr>
        <w:t>UGP pour les trois premières tranches et le budget 2023-2024 sont présentés au tableau 4.</w:t>
      </w:r>
      <w:r w:rsidR="006C443F" w:rsidRPr="001D58E4">
        <w:rPr>
          <w:lang w:val="fr-FR"/>
        </w:rPr>
        <w:t xml:space="preserve"> </w:t>
      </w:r>
    </w:p>
    <w:p w14:paraId="622FFD87" w14:textId="56915C5D" w:rsidR="009F6FA1" w:rsidRPr="001D58E4" w:rsidRDefault="006C443F" w:rsidP="006E70D6">
      <w:pPr>
        <w:rPr>
          <w:b/>
          <w:lang w:val="fr-FR"/>
        </w:rPr>
      </w:pPr>
      <w:bookmarkStart w:id="7" w:name="_Hlk116661777"/>
      <w:r w:rsidRPr="006C443F">
        <w:rPr>
          <w:b/>
          <w:lang w:val="fr-FR"/>
        </w:rPr>
        <w:t>Tableau 4. Budget et décaissement UGP ($US)</w:t>
      </w:r>
    </w:p>
    <w:tbl>
      <w:tblPr>
        <w:tblW w:w="9342" w:type="dxa"/>
        <w:tblLayout w:type="fixed"/>
        <w:tblLook w:val="04A0" w:firstRow="1" w:lastRow="0" w:firstColumn="1" w:lastColumn="0" w:noHBand="0" w:noVBand="1"/>
      </w:tblPr>
      <w:tblGrid>
        <w:gridCol w:w="3440"/>
        <w:gridCol w:w="1291"/>
        <w:gridCol w:w="1455"/>
        <w:gridCol w:w="1578"/>
        <w:gridCol w:w="1578"/>
      </w:tblGrid>
      <w:tr w:rsidR="001C7651" w:rsidRPr="003E392C" w14:paraId="63C068D4" w14:textId="77777777" w:rsidTr="006C443F">
        <w:trPr>
          <w:trHeight w:val="116"/>
        </w:trPr>
        <w:tc>
          <w:tcPr>
            <w:tcW w:w="3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E335EC" w14:textId="5A1E7851" w:rsidR="001C7651" w:rsidRPr="006C443F" w:rsidRDefault="006C443F" w:rsidP="00763156">
            <w:pPr>
              <w:jc w:val="left"/>
              <w:rPr>
                <w:b/>
                <w:bCs/>
                <w:color w:val="000000"/>
                <w:sz w:val="20"/>
                <w:szCs w:val="20"/>
                <w:lang w:eastAsia="en-CA"/>
              </w:rPr>
            </w:pPr>
            <w:r w:rsidRPr="006C443F">
              <w:rPr>
                <w:b/>
                <w:bCs/>
                <w:color w:val="000000"/>
                <w:sz w:val="20"/>
                <w:szCs w:val="20"/>
                <w:lang w:val="fr-FR" w:eastAsia="en-IN"/>
              </w:rPr>
              <w:t>Détails</w:t>
            </w:r>
          </w:p>
        </w:tc>
        <w:tc>
          <w:tcPr>
            <w:tcW w:w="1291" w:type="dxa"/>
            <w:tcBorders>
              <w:top w:val="single" w:sz="4" w:space="0" w:color="auto"/>
              <w:left w:val="nil"/>
              <w:bottom w:val="single" w:sz="4" w:space="0" w:color="auto"/>
              <w:right w:val="single" w:sz="4" w:space="0" w:color="auto"/>
            </w:tcBorders>
            <w:shd w:val="clear" w:color="auto" w:fill="auto"/>
            <w:noWrap/>
            <w:vAlign w:val="center"/>
            <w:hideMark/>
          </w:tcPr>
          <w:p w14:paraId="2D9865EB" w14:textId="75A6D08C" w:rsidR="001C7651" w:rsidRPr="006C443F" w:rsidRDefault="006C443F" w:rsidP="00763156">
            <w:pPr>
              <w:jc w:val="center"/>
              <w:rPr>
                <w:b/>
                <w:bCs/>
                <w:color w:val="000000"/>
                <w:sz w:val="20"/>
                <w:szCs w:val="20"/>
                <w:lang w:eastAsia="en-CA"/>
              </w:rPr>
            </w:pPr>
            <w:r w:rsidRPr="006C443F">
              <w:rPr>
                <w:b/>
                <w:bCs/>
                <w:color w:val="000000"/>
                <w:sz w:val="20"/>
                <w:szCs w:val="20"/>
                <w:lang w:val="fr-FR" w:eastAsia="en-CA"/>
              </w:rPr>
              <w:t>Budget</w:t>
            </w:r>
          </w:p>
        </w:tc>
        <w:tc>
          <w:tcPr>
            <w:tcW w:w="1455" w:type="dxa"/>
            <w:tcBorders>
              <w:top w:val="single" w:sz="4" w:space="0" w:color="auto"/>
              <w:left w:val="nil"/>
              <w:bottom w:val="single" w:sz="4" w:space="0" w:color="auto"/>
              <w:right w:val="single" w:sz="4" w:space="0" w:color="auto"/>
            </w:tcBorders>
            <w:shd w:val="clear" w:color="auto" w:fill="auto"/>
            <w:noWrap/>
            <w:vAlign w:val="center"/>
            <w:hideMark/>
          </w:tcPr>
          <w:p w14:paraId="28D5B49E" w14:textId="71402D91" w:rsidR="006C443F" w:rsidRDefault="006C443F" w:rsidP="001C7651">
            <w:pPr>
              <w:jc w:val="center"/>
              <w:rPr>
                <w:b/>
                <w:bCs/>
                <w:color w:val="000000"/>
                <w:sz w:val="20"/>
                <w:szCs w:val="20"/>
                <w:lang w:val="fr-FR" w:eastAsia="en-IN"/>
              </w:rPr>
            </w:pPr>
            <w:r w:rsidRPr="006C443F">
              <w:rPr>
                <w:b/>
                <w:bCs/>
                <w:color w:val="000000"/>
                <w:sz w:val="20"/>
                <w:szCs w:val="20"/>
                <w:lang w:val="fr-FR" w:eastAsia="en-IN"/>
              </w:rPr>
              <w:t>Décaissement</w:t>
            </w:r>
          </w:p>
          <w:p w14:paraId="4A8AB147" w14:textId="70EDE391" w:rsidR="001C7651" w:rsidRPr="006C443F" w:rsidRDefault="00EC5263" w:rsidP="00EC5263">
            <w:pPr>
              <w:jc w:val="center"/>
              <w:rPr>
                <w:b/>
                <w:bCs/>
                <w:color w:val="000000"/>
                <w:sz w:val="20"/>
                <w:szCs w:val="20"/>
                <w:lang w:eastAsia="en-CA"/>
              </w:rPr>
            </w:pPr>
            <w:r w:rsidRPr="006C443F">
              <w:rPr>
                <w:b/>
                <w:bCs/>
                <w:color w:val="000000"/>
                <w:sz w:val="20"/>
                <w:szCs w:val="20"/>
                <w:lang w:val="fr-FR" w:eastAsia="en-IN"/>
              </w:rPr>
              <w:t>C</w:t>
            </w:r>
            <w:r w:rsidR="006C443F" w:rsidRPr="006C443F">
              <w:rPr>
                <w:b/>
                <w:bCs/>
                <w:color w:val="000000"/>
                <w:sz w:val="20"/>
                <w:szCs w:val="20"/>
                <w:lang w:val="fr-FR" w:eastAsia="en-IN"/>
              </w:rPr>
              <w:t>umulatif</w:t>
            </w:r>
            <w:r>
              <w:rPr>
                <w:b/>
                <w:bCs/>
                <w:color w:val="000000"/>
                <w:sz w:val="20"/>
                <w:szCs w:val="20"/>
                <w:lang w:val="fr-FR" w:eastAsia="en-IN"/>
              </w:rPr>
              <w:t>*</w:t>
            </w:r>
          </w:p>
        </w:tc>
        <w:tc>
          <w:tcPr>
            <w:tcW w:w="1578" w:type="dxa"/>
            <w:tcBorders>
              <w:top w:val="single" w:sz="4" w:space="0" w:color="auto"/>
              <w:left w:val="nil"/>
              <w:bottom w:val="single" w:sz="4" w:space="0" w:color="auto"/>
              <w:right w:val="single" w:sz="4" w:space="0" w:color="auto"/>
            </w:tcBorders>
            <w:shd w:val="clear" w:color="auto" w:fill="auto"/>
            <w:noWrap/>
            <w:vAlign w:val="center"/>
            <w:hideMark/>
          </w:tcPr>
          <w:p w14:paraId="45BFC084" w14:textId="1DB79EF9" w:rsidR="001C7651" w:rsidRPr="006C443F" w:rsidRDefault="006C443F" w:rsidP="00763156">
            <w:pPr>
              <w:jc w:val="center"/>
              <w:rPr>
                <w:b/>
                <w:bCs/>
                <w:color w:val="000000"/>
                <w:sz w:val="20"/>
                <w:szCs w:val="20"/>
                <w:lang w:eastAsia="en-CA"/>
              </w:rPr>
            </w:pPr>
            <w:r w:rsidRPr="006C443F">
              <w:rPr>
                <w:b/>
                <w:bCs/>
                <w:color w:val="000000"/>
                <w:sz w:val="20"/>
                <w:szCs w:val="20"/>
                <w:lang w:val="fr-FR" w:eastAsia="en-IN"/>
              </w:rPr>
              <w:t>Prévu pour décembre 2022</w:t>
            </w:r>
          </w:p>
        </w:tc>
        <w:tc>
          <w:tcPr>
            <w:tcW w:w="1578" w:type="dxa"/>
            <w:tcBorders>
              <w:top w:val="single" w:sz="4" w:space="0" w:color="auto"/>
              <w:left w:val="nil"/>
              <w:bottom w:val="single" w:sz="4" w:space="0" w:color="auto"/>
              <w:right w:val="single" w:sz="4" w:space="0" w:color="auto"/>
            </w:tcBorders>
            <w:shd w:val="clear" w:color="auto" w:fill="auto"/>
            <w:noWrap/>
            <w:vAlign w:val="center"/>
            <w:hideMark/>
          </w:tcPr>
          <w:p w14:paraId="68496BFB" w14:textId="31E08D81" w:rsidR="001C7651" w:rsidRPr="006C443F" w:rsidRDefault="006C443F" w:rsidP="00763156">
            <w:pPr>
              <w:jc w:val="center"/>
              <w:rPr>
                <w:b/>
                <w:bCs/>
                <w:color w:val="000000"/>
                <w:sz w:val="20"/>
                <w:szCs w:val="20"/>
                <w:lang w:eastAsia="en-CA"/>
              </w:rPr>
            </w:pPr>
            <w:r w:rsidRPr="006C443F">
              <w:rPr>
                <w:b/>
                <w:bCs/>
                <w:color w:val="000000"/>
                <w:sz w:val="20"/>
                <w:szCs w:val="20"/>
                <w:lang w:val="fr-FR" w:eastAsia="en-IN"/>
              </w:rPr>
              <w:t>Budget 2023-2024 </w:t>
            </w:r>
          </w:p>
        </w:tc>
      </w:tr>
      <w:tr w:rsidR="001C7651" w:rsidRPr="003E392C" w14:paraId="55FC7557" w14:textId="77777777" w:rsidTr="006C443F">
        <w:trPr>
          <w:trHeight w:val="54"/>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67827563" w14:textId="1B280DB4" w:rsidR="001C7651" w:rsidRPr="006C443F" w:rsidRDefault="006C443F" w:rsidP="00184046">
            <w:pPr>
              <w:jc w:val="left"/>
              <w:rPr>
                <w:color w:val="000000"/>
                <w:sz w:val="20"/>
                <w:szCs w:val="20"/>
                <w:lang w:eastAsia="en-CA"/>
              </w:rPr>
            </w:pPr>
            <w:r w:rsidRPr="006C443F">
              <w:rPr>
                <w:color w:val="000000"/>
                <w:sz w:val="20"/>
                <w:szCs w:val="20"/>
                <w:lang w:val="fr-FR" w:eastAsia="en-IN"/>
              </w:rPr>
              <w:t>Personnel et consultants</w:t>
            </w:r>
          </w:p>
        </w:tc>
        <w:tc>
          <w:tcPr>
            <w:tcW w:w="1291" w:type="dxa"/>
            <w:tcBorders>
              <w:top w:val="nil"/>
              <w:left w:val="nil"/>
              <w:bottom w:val="single" w:sz="4" w:space="0" w:color="auto"/>
              <w:right w:val="single" w:sz="4" w:space="0" w:color="auto"/>
            </w:tcBorders>
            <w:shd w:val="clear" w:color="auto" w:fill="auto"/>
            <w:noWrap/>
            <w:vAlign w:val="center"/>
            <w:hideMark/>
          </w:tcPr>
          <w:p w14:paraId="12DE5825" w14:textId="59BB1B5B" w:rsidR="001C7651" w:rsidRPr="003E392C" w:rsidRDefault="001C7651" w:rsidP="006E70D6">
            <w:pPr>
              <w:jc w:val="right"/>
              <w:rPr>
                <w:color w:val="000000"/>
                <w:sz w:val="20"/>
                <w:szCs w:val="20"/>
                <w:lang w:eastAsia="en-CA"/>
              </w:rPr>
            </w:pPr>
            <w:r w:rsidRPr="003E392C">
              <w:rPr>
                <w:color w:val="000000"/>
                <w:sz w:val="20"/>
                <w:szCs w:val="20"/>
                <w:lang w:eastAsia="en-CA"/>
              </w:rPr>
              <w:t>734</w:t>
            </w:r>
            <w:r w:rsidR="00D43652">
              <w:rPr>
                <w:color w:val="000000"/>
                <w:sz w:val="20"/>
                <w:szCs w:val="20"/>
                <w:lang w:eastAsia="en-CA"/>
              </w:rPr>
              <w:t> </w:t>
            </w:r>
            <w:r w:rsidRPr="003E392C">
              <w:rPr>
                <w:color w:val="000000"/>
                <w:sz w:val="20"/>
                <w:szCs w:val="20"/>
                <w:lang w:eastAsia="en-CA"/>
              </w:rPr>
              <w:t xml:space="preserve">454 </w:t>
            </w:r>
          </w:p>
        </w:tc>
        <w:tc>
          <w:tcPr>
            <w:tcW w:w="1455" w:type="dxa"/>
            <w:tcBorders>
              <w:top w:val="nil"/>
              <w:left w:val="nil"/>
              <w:bottom w:val="single" w:sz="4" w:space="0" w:color="auto"/>
              <w:right w:val="single" w:sz="4" w:space="0" w:color="auto"/>
            </w:tcBorders>
            <w:shd w:val="clear" w:color="auto" w:fill="auto"/>
            <w:noWrap/>
            <w:vAlign w:val="center"/>
            <w:hideMark/>
          </w:tcPr>
          <w:p w14:paraId="76E83C9C" w14:textId="1D1C1318" w:rsidR="001C7651" w:rsidRPr="003E392C" w:rsidRDefault="001C7651" w:rsidP="006E70D6">
            <w:pPr>
              <w:jc w:val="right"/>
              <w:rPr>
                <w:color w:val="000000"/>
                <w:sz w:val="20"/>
                <w:szCs w:val="20"/>
                <w:lang w:eastAsia="en-CA"/>
              </w:rPr>
            </w:pPr>
            <w:r w:rsidRPr="003E392C">
              <w:rPr>
                <w:color w:val="000000"/>
                <w:sz w:val="20"/>
                <w:szCs w:val="20"/>
                <w:lang w:eastAsia="en-IN"/>
              </w:rPr>
              <w:t>394</w:t>
            </w:r>
            <w:r w:rsidR="00D43652">
              <w:rPr>
                <w:color w:val="000000"/>
                <w:sz w:val="20"/>
                <w:szCs w:val="20"/>
                <w:lang w:eastAsia="en-IN"/>
              </w:rPr>
              <w:t> </w:t>
            </w:r>
            <w:r w:rsidRPr="003E392C">
              <w:rPr>
                <w:color w:val="000000"/>
                <w:sz w:val="20"/>
                <w:szCs w:val="20"/>
                <w:lang w:eastAsia="en-IN"/>
              </w:rPr>
              <w:t xml:space="preserve">142 </w:t>
            </w:r>
          </w:p>
        </w:tc>
        <w:tc>
          <w:tcPr>
            <w:tcW w:w="1578" w:type="dxa"/>
            <w:tcBorders>
              <w:top w:val="nil"/>
              <w:left w:val="nil"/>
              <w:bottom w:val="single" w:sz="4" w:space="0" w:color="auto"/>
              <w:right w:val="single" w:sz="4" w:space="0" w:color="auto"/>
            </w:tcBorders>
            <w:shd w:val="clear" w:color="auto" w:fill="auto"/>
            <w:noWrap/>
            <w:vAlign w:val="center"/>
            <w:hideMark/>
          </w:tcPr>
          <w:p w14:paraId="466A1D37" w14:textId="1D70D5CE" w:rsidR="001C7651" w:rsidRPr="003E392C" w:rsidRDefault="001C7651" w:rsidP="006E70D6">
            <w:pPr>
              <w:jc w:val="right"/>
              <w:rPr>
                <w:color w:val="000000"/>
                <w:sz w:val="20"/>
                <w:szCs w:val="20"/>
                <w:lang w:eastAsia="en-CA"/>
              </w:rPr>
            </w:pPr>
            <w:r w:rsidRPr="003E392C">
              <w:rPr>
                <w:color w:val="000000"/>
                <w:sz w:val="20"/>
                <w:szCs w:val="20"/>
                <w:lang w:eastAsia="en-IN"/>
              </w:rPr>
              <w:t>140</w:t>
            </w:r>
            <w:r w:rsidR="00D43652">
              <w:rPr>
                <w:color w:val="000000"/>
                <w:sz w:val="20"/>
                <w:szCs w:val="20"/>
                <w:lang w:eastAsia="en-IN"/>
              </w:rPr>
              <w:t> </w:t>
            </w:r>
            <w:r w:rsidRPr="003E392C">
              <w:rPr>
                <w:color w:val="000000"/>
                <w:sz w:val="20"/>
                <w:szCs w:val="20"/>
                <w:lang w:eastAsia="en-IN"/>
              </w:rPr>
              <w:t xml:space="preserve">312 </w:t>
            </w:r>
          </w:p>
        </w:tc>
        <w:tc>
          <w:tcPr>
            <w:tcW w:w="1578" w:type="dxa"/>
            <w:tcBorders>
              <w:top w:val="nil"/>
              <w:left w:val="nil"/>
              <w:bottom w:val="single" w:sz="4" w:space="0" w:color="auto"/>
              <w:right w:val="single" w:sz="4" w:space="0" w:color="auto"/>
            </w:tcBorders>
            <w:shd w:val="clear" w:color="auto" w:fill="auto"/>
            <w:noWrap/>
            <w:vAlign w:val="center"/>
            <w:hideMark/>
          </w:tcPr>
          <w:p w14:paraId="6FEF9A39" w14:textId="482ECD33" w:rsidR="001C7651" w:rsidRPr="003E392C" w:rsidRDefault="001C7651" w:rsidP="006E70D6">
            <w:pPr>
              <w:jc w:val="right"/>
              <w:rPr>
                <w:color w:val="000000"/>
                <w:sz w:val="20"/>
                <w:szCs w:val="20"/>
                <w:lang w:eastAsia="en-CA"/>
              </w:rPr>
            </w:pPr>
            <w:r w:rsidRPr="003E392C">
              <w:rPr>
                <w:color w:val="000000"/>
                <w:sz w:val="20"/>
                <w:szCs w:val="20"/>
                <w:lang w:eastAsia="en-IN"/>
              </w:rPr>
              <w:t>200</w:t>
            </w:r>
            <w:r w:rsidR="00D43652">
              <w:rPr>
                <w:color w:val="000000"/>
                <w:sz w:val="20"/>
                <w:szCs w:val="20"/>
                <w:lang w:eastAsia="en-IN"/>
              </w:rPr>
              <w:t> </w:t>
            </w:r>
            <w:r w:rsidRPr="003E392C">
              <w:rPr>
                <w:color w:val="000000"/>
                <w:sz w:val="20"/>
                <w:szCs w:val="20"/>
                <w:lang w:eastAsia="en-IN"/>
              </w:rPr>
              <w:t xml:space="preserve">000 </w:t>
            </w:r>
          </w:p>
        </w:tc>
      </w:tr>
      <w:tr w:rsidR="001C7651" w:rsidRPr="003E392C" w14:paraId="37E8AB1B" w14:textId="77777777" w:rsidTr="006C443F">
        <w:trPr>
          <w:trHeight w:val="132"/>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512E7587" w14:textId="26981376" w:rsidR="001C7651" w:rsidRPr="006C443F" w:rsidRDefault="006C443F" w:rsidP="00763156">
            <w:pPr>
              <w:jc w:val="left"/>
              <w:rPr>
                <w:color w:val="000000"/>
                <w:sz w:val="20"/>
                <w:szCs w:val="20"/>
                <w:lang w:eastAsia="en-CA"/>
              </w:rPr>
            </w:pPr>
            <w:r w:rsidRPr="006C443F">
              <w:rPr>
                <w:color w:val="000000"/>
                <w:sz w:val="20"/>
                <w:szCs w:val="20"/>
                <w:lang w:val="fr-FR" w:eastAsia="en-IN"/>
              </w:rPr>
              <w:t>Frais de déplacements</w:t>
            </w:r>
          </w:p>
        </w:tc>
        <w:tc>
          <w:tcPr>
            <w:tcW w:w="1291" w:type="dxa"/>
            <w:tcBorders>
              <w:top w:val="nil"/>
              <w:left w:val="nil"/>
              <w:bottom w:val="single" w:sz="4" w:space="0" w:color="auto"/>
              <w:right w:val="single" w:sz="4" w:space="0" w:color="auto"/>
            </w:tcBorders>
            <w:shd w:val="clear" w:color="auto" w:fill="auto"/>
            <w:noWrap/>
            <w:vAlign w:val="center"/>
            <w:hideMark/>
          </w:tcPr>
          <w:p w14:paraId="7E5F9D99" w14:textId="28C3298C" w:rsidR="001C7651" w:rsidRPr="003E392C" w:rsidRDefault="001C7651" w:rsidP="006E70D6">
            <w:pPr>
              <w:jc w:val="right"/>
              <w:rPr>
                <w:color w:val="000000"/>
                <w:sz w:val="20"/>
                <w:szCs w:val="20"/>
                <w:lang w:eastAsia="en-CA"/>
              </w:rPr>
            </w:pPr>
            <w:r w:rsidRPr="003E392C">
              <w:rPr>
                <w:color w:val="000000"/>
                <w:sz w:val="20"/>
                <w:szCs w:val="20"/>
                <w:lang w:eastAsia="en-CA"/>
              </w:rPr>
              <w:t>148</w:t>
            </w:r>
            <w:r w:rsidR="00D43652">
              <w:rPr>
                <w:color w:val="000000"/>
                <w:sz w:val="20"/>
                <w:szCs w:val="20"/>
                <w:lang w:eastAsia="en-CA"/>
              </w:rPr>
              <w:t> </w:t>
            </w:r>
            <w:r w:rsidRPr="003E392C">
              <w:rPr>
                <w:color w:val="000000"/>
                <w:sz w:val="20"/>
                <w:szCs w:val="20"/>
                <w:lang w:eastAsia="en-CA"/>
              </w:rPr>
              <w:t xml:space="preserve">098 </w:t>
            </w:r>
          </w:p>
        </w:tc>
        <w:tc>
          <w:tcPr>
            <w:tcW w:w="1455" w:type="dxa"/>
            <w:tcBorders>
              <w:top w:val="nil"/>
              <w:left w:val="nil"/>
              <w:bottom w:val="single" w:sz="4" w:space="0" w:color="auto"/>
              <w:right w:val="single" w:sz="4" w:space="0" w:color="auto"/>
            </w:tcBorders>
            <w:shd w:val="clear" w:color="auto" w:fill="auto"/>
            <w:noWrap/>
            <w:vAlign w:val="center"/>
            <w:hideMark/>
          </w:tcPr>
          <w:p w14:paraId="352DE374" w14:textId="26F735E5" w:rsidR="001C7651" w:rsidRPr="003E392C" w:rsidRDefault="001C7651" w:rsidP="006E70D6">
            <w:pPr>
              <w:jc w:val="right"/>
              <w:rPr>
                <w:color w:val="000000"/>
                <w:sz w:val="20"/>
                <w:szCs w:val="20"/>
                <w:lang w:eastAsia="en-CA"/>
              </w:rPr>
            </w:pPr>
            <w:r w:rsidRPr="003E392C">
              <w:rPr>
                <w:color w:val="000000"/>
                <w:sz w:val="20"/>
                <w:szCs w:val="20"/>
                <w:lang w:eastAsia="en-IN"/>
              </w:rPr>
              <w:t>66</w:t>
            </w:r>
            <w:r w:rsidR="00D43652">
              <w:rPr>
                <w:color w:val="000000"/>
                <w:sz w:val="20"/>
                <w:szCs w:val="20"/>
                <w:lang w:eastAsia="en-IN"/>
              </w:rPr>
              <w:t> </w:t>
            </w:r>
            <w:r w:rsidRPr="003E392C">
              <w:rPr>
                <w:color w:val="000000"/>
                <w:sz w:val="20"/>
                <w:szCs w:val="20"/>
                <w:lang w:eastAsia="en-IN"/>
              </w:rPr>
              <w:t xml:space="preserve">145 </w:t>
            </w:r>
          </w:p>
        </w:tc>
        <w:tc>
          <w:tcPr>
            <w:tcW w:w="1578" w:type="dxa"/>
            <w:tcBorders>
              <w:top w:val="nil"/>
              <w:left w:val="nil"/>
              <w:bottom w:val="single" w:sz="4" w:space="0" w:color="auto"/>
              <w:right w:val="single" w:sz="4" w:space="0" w:color="auto"/>
            </w:tcBorders>
            <w:shd w:val="clear" w:color="auto" w:fill="auto"/>
            <w:noWrap/>
            <w:vAlign w:val="center"/>
            <w:hideMark/>
          </w:tcPr>
          <w:p w14:paraId="3C7BB022" w14:textId="1D6267E5" w:rsidR="001C7651" w:rsidRPr="003E392C" w:rsidRDefault="001C7651" w:rsidP="006E70D6">
            <w:pPr>
              <w:jc w:val="right"/>
              <w:rPr>
                <w:color w:val="000000"/>
                <w:sz w:val="20"/>
                <w:szCs w:val="20"/>
                <w:lang w:eastAsia="en-CA"/>
              </w:rPr>
            </w:pPr>
            <w:r w:rsidRPr="003E392C">
              <w:rPr>
                <w:color w:val="000000"/>
                <w:sz w:val="20"/>
                <w:szCs w:val="20"/>
                <w:lang w:eastAsia="en-IN"/>
              </w:rPr>
              <w:t>6</w:t>
            </w:r>
            <w:r w:rsidR="00D43652">
              <w:rPr>
                <w:color w:val="000000"/>
                <w:sz w:val="20"/>
                <w:szCs w:val="20"/>
                <w:lang w:eastAsia="en-IN"/>
              </w:rPr>
              <w:t> </w:t>
            </w:r>
            <w:r w:rsidRPr="003E392C">
              <w:rPr>
                <w:color w:val="000000"/>
                <w:sz w:val="20"/>
                <w:szCs w:val="20"/>
                <w:lang w:eastAsia="en-IN"/>
              </w:rPr>
              <w:t xml:space="preserve">953 </w:t>
            </w:r>
          </w:p>
        </w:tc>
        <w:tc>
          <w:tcPr>
            <w:tcW w:w="1578" w:type="dxa"/>
            <w:tcBorders>
              <w:top w:val="nil"/>
              <w:left w:val="nil"/>
              <w:bottom w:val="single" w:sz="4" w:space="0" w:color="auto"/>
              <w:right w:val="single" w:sz="4" w:space="0" w:color="auto"/>
            </w:tcBorders>
            <w:shd w:val="clear" w:color="auto" w:fill="auto"/>
            <w:noWrap/>
            <w:vAlign w:val="center"/>
            <w:hideMark/>
          </w:tcPr>
          <w:p w14:paraId="7020DDC4" w14:textId="0ADB19DC" w:rsidR="001C7651" w:rsidRPr="003E392C" w:rsidRDefault="001C7651" w:rsidP="006E70D6">
            <w:pPr>
              <w:jc w:val="right"/>
              <w:rPr>
                <w:color w:val="000000"/>
                <w:sz w:val="20"/>
                <w:szCs w:val="20"/>
                <w:lang w:eastAsia="en-CA"/>
              </w:rPr>
            </w:pPr>
            <w:r w:rsidRPr="003E392C">
              <w:rPr>
                <w:color w:val="000000"/>
                <w:sz w:val="20"/>
                <w:szCs w:val="20"/>
                <w:lang w:eastAsia="en-IN"/>
              </w:rPr>
              <w:t>75</w:t>
            </w:r>
            <w:r w:rsidR="00D43652">
              <w:rPr>
                <w:color w:val="000000"/>
                <w:sz w:val="20"/>
                <w:szCs w:val="20"/>
                <w:lang w:eastAsia="en-IN"/>
              </w:rPr>
              <w:t> </w:t>
            </w:r>
            <w:r w:rsidRPr="003E392C">
              <w:rPr>
                <w:color w:val="000000"/>
                <w:sz w:val="20"/>
                <w:szCs w:val="20"/>
                <w:lang w:eastAsia="en-IN"/>
              </w:rPr>
              <w:t xml:space="preserve">000 </w:t>
            </w:r>
          </w:p>
        </w:tc>
      </w:tr>
      <w:tr w:rsidR="001C7651" w:rsidRPr="003E392C" w14:paraId="2651E347" w14:textId="77777777" w:rsidTr="006C443F">
        <w:trPr>
          <w:trHeight w:val="89"/>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73F8EADF" w14:textId="3DDA648E" w:rsidR="001C7651" w:rsidRPr="006C443F" w:rsidRDefault="006C443F" w:rsidP="00763156">
            <w:pPr>
              <w:jc w:val="left"/>
              <w:rPr>
                <w:color w:val="000000"/>
                <w:sz w:val="20"/>
                <w:szCs w:val="20"/>
                <w:lang w:eastAsia="en-CA"/>
              </w:rPr>
            </w:pPr>
            <w:r w:rsidRPr="006C443F">
              <w:rPr>
                <w:color w:val="000000"/>
                <w:sz w:val="20"/>
                <w:szCs w:val="20"/>
                <w:lang w:val="fr-FR" w:eastAsia="en-IN"/>
              </w:rPr>
              <w:t>Ateliers/réunions</w:t>
            </w:r>
          </w:p>
        </w:tc>
        <w:tc>
          <w:tcPr>
            <w:tcW w:w="1291" w:type="dxa"/>
            <w:tcBorders>
              <w:top w:val="nil"/>
              <w:left w:val="nil"/>
              <w:bottom w:val="single" w:sz="4" w:space="0" w:color="auto"/>
              <w:right w:val="single" w:sz="4" w:space="0" w:color="auto"/>
            </w:tcBorders>
            <w:shd w:val="clear" w:color="auto" w:fill="auto"/>
            <w:noWrap/>
            <w:vAlign w:val="center"/>
            <w:hideMark/>
          </w:tcPr>
          <w:p w14:paraId="2F575277" w14:textId="326E0542" w:rsidR="001C7651" w:rsidRPr="003E392C" w:rsidRDefault="001C7651" w:rsidP="006E70D6">
            <w:pPr>
              <w:jc w:val="right"/>
              <w:rPr>
                <w:color w:val="000000"/>
                <w:sz w:val="20"/>
                <w:szCs w:val="20"/>
                <w:lang w:eastAsia="en-CA"/>
              </w:rPr>
            </w:pPr>
            <w:r w:rsidRPr="003E392C">
              <w:rPr>
                <w:color w:val="000000"/>
                <w:sz w:val="20"/>
                <w:szCs w:val="20"/>
                <w:lang w:eastAsia="en-CA"/>
              </w:rPr>
              <w:t>222</w:t>
            </w:r>
            <w:r w:rsidR="00D43652">
              <w:rPr>
                <w:color w:val="000000"/>
                <w:sz w:val="20"/>
                <w:szCs w:val="20"/>
                <w:lang w:eastAsia="en-CA"/>
              </w:rPr>
              <w:t> </w:t>
            </w:r>
            <w:r w:rsidRPr="003E392C">
              <w:rPr>
                <w:color w:val="000000"/>
                <w:sz w:val="20"/>
                <w:szCs w:val="20"/>
                <w:lang w:eastAsia="en-CA"/>
              </w:rPr>
              <w:t xml:space="preserve">526 </w:t>
            </w:r>
          </w:p>
        </w:tc>
        <w:tc>
          <w:tcPr>
            <w:tcW w:w="1455" w:type="dxa"/>
            <w:tcBorders>
              <w:top w:val="nil"/>
              <w:left w:val="nil"/>
              <w:bottom w:val="single" w:sz="4" w:space="0" w:color="auto"/>
              <w:right w:val="single" w:sz="4" w:space="0" w:color="auto"/>
            </w:tcBorders>
            <w:shd w:val="clear" w:color="auto" w:fill="auto"/>
            <w:noWrap/>
            <w:vAlign w:val="center"/>
            <w:hideMark/>
          </w:tcPr>
          <w:p w14:paraId="440376F9" w14:textId="6075AF40" w:rsidR="001C7651" w:rsidRPr="003E392C" w:rsidRDefault="001C7651" w:rsidP="006E70D6">
            <w:pPr>
              <w:jc w:val="right"/>
              <w:rPr>
                <w:color w:val="000000"/>
                <w:sz w:val="20"/>
                <w:szCs w:val="20"/>
                <w:lang w:eastAsia="en-CA"/>
              </w:rPr>
            </w:pPr>
            <w:r w:rsidRPr="003E392C">
              <w:rPr>
                <w:color w:val="000000"/>
                <w:sz w:val="20"/>
                <w:szCs w:val="20"/>
                <w:lang w:eastAsia="en-IN"/>
              </w:rPr>
              <w:t>89</w:t>
            </w:r>
            <w:r w:rsidR="00D43652">
              <w:rPr>
                <w:color w:val="000000"/>
                <w:sz w:val="20"/>
                <w:szCs w:val="20"/>
                <w:lang w:eastAsia="en-IN"/>
              </w:rPr>
              <w:t> </w:t>
            </w:r>
            <w:r w:rsidRPr="003E392C">
              <w:rPr>
                <w:color w:val="000000"/>
                <w:sz w:val="20"/>
                <w:szCs w:val="20"/>
                <w:lang w:eastAsia="en-IN"/>
              </w:rPr>
              <w:t xml:space="preserve">377 </w:t>
            </w:r>
          </w:p>
        </w:tc>
        <w:tc>
          <w:tcPr>
            <w:tcW w:w="1578" w:type="dxa"/>
            <w:tcBorders>
              <w:top w:val="nil"/>
              <w:left w:val="nil"/>
              <w:bottom w:val="single" w:sz="4" w:space="0" w:color="auto"/>
              <w:right w:val="single" w:sz="4" w:space="0" w:color="auto"/>
            </w:tcBorders>
            <w:shd w:val="clear" w:color="auto" w:fill="auto"/>
            <w:noWrap/>
            <w:vAlign w:val="center"/>
            <w:hideMark/>
          </w:tcPr>
          <w:p w14:paraId="53F7FCD5" w14:textId="78DB5DE6" w:rsidR="001C7651" w:rsidRPr="003E392C" w:rsidRDefault="001C7651" w:rsidP="006E70D6">
            <w:pPr>
              <w:jc w:val="right"/>
              <w:rPr>
                <w:color w:val="000000"/>
                <w:sz w:val="20"/>
                <w:szCs w:val="20"/>
                <w:lang w:eastAsia="en-CA"/>
              </w:rPr>
            </w:pPr>
            <w:r w:rsidRPr="003E392C">
              <w:rPr>
                <w:color w:val="000000"/>
                <w:sz w:val="20"/>
                <w:szCs w:val="20"/>
                <w:lang w:eastAsia="en-IN"/>
              </w:rPr>
              <w:t>8</w:t>
            </w:r>
            <w:r w:rsidR="00D43652">
              <w:rPr>
                <w:color w:val="000000"/>
                <w:sz w:val="20"/>
                <w:szCs w:val="20"/>
                <w:lang w:eastAsia="en-IN"/>
              </w:rPr>
              <w:t> </w:t>
            </w:r>
            <w:r w:rsidRPr="003E392C">
              <w:rPr>
                <w:color w:val="000000"/>
                <w:sz w:val="20"/>
                <w:szCs w:val="20"/>
                <w:lang w:eastAsia="en-IN"/>
              </w:rPr>
              <w:t xml:space="preserve">149 </w:t>
            </w:r>
          </w:p>
        </w:tc>
        <w:tc>
          <w:tcPr>
            <w:tcW w:w="1578" w:type="dxa"/>
            <w:tcBorders>
              <w:top w:val="nil"/>
              <w:left w:val="nil"/>
              <w:bottom w:val="single" w:sz="4" w:space="0" w:color="auto"/>
              <w:right w:val="single" w:sz="4" w:space="0" w:color="auto"/>
            </w:tcBorders>
            <w:shd w:val="clear" w:color="auto" w:fill="auto"/>
            <w:noWrap/>
            <w:vAlign w:val="center"/>
            <w:hideMark/>
          </w:tcPr>
          <w:p w14:paraId="6BAB5111" w14:textId="43A09115" w:rsidR="001C7651" w:rsidRPr="003E392C" w:rsidRDefault="001C7651" w:rsidP="006E70D6">
            <w:pPr>
              <w:jc w:val="right"/>
              <w:rPr>
                <w:color w:val="000000"/>
                <w:sz w:val="20"/>
                <w:szCs w:val="20"/>
                <w:lang w:eastAsia="en-CA"/>
              </w:rPr>
            </w:pPr>
            <w:r w:rsidRPr="003E392C">
              <w:rPr>
                <w:color w:val="000000"/>
                <w:sz w:val="20"/>
                <w:szCs w:val="20"/>
                <w:lang w:eastAsia="en-IN"/>
              </w:rPr>
              <w:t>125</w:t>
            </w:r>
            <w:r w:rsidR="00D43652">
              <w:rPr>
                <w:color w:val="000000"/>
                <w:sz w:val="20"/>
                <w:szCs w:val="20"/>
                <w:lang w:eastAsia="en-IN"/>
              </w:rPr>
              <w:t> </w:t>
            </w:r>
            <w:r w:rsidRPr="003E392C">
              <w:rPr>
                <w:color w:val="000000"/>
                <w:sz w:val="20"/>
                <w:szCs w:val="20"/>
                <w:lang w:eastAsia="en-IN"/>
              </w:rPr>
              <w:t xml:space="preserve">000 </w:t>
            </w:r>
          </w:p>
        </w:tc>
      </w:tr>
      <w:tr w:rsidR="001C7651" w:rsidRPr="003E392C" w14:paraId="0AEEC528" w14:textId="77777777" w:rsidTr="006C443F">
        <w:trPr>
          <w:trHeight w:val="116"/>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2E88D610" w14:textId="704281EE" w:rsidR="001C7651" w:rsidRPr="006C443F" w:rsidRDefault="006C443F" w:rsidP="00763156">
            <w:pPr>
              <w:jc w:val="left"/>
              <w:rPr>
                <w:color w:val="000000"/>
                <w:sz w:val="20"/>
                <w:szCs w:val="20"/>
                <w:lang w:eastAsia="en-CA"/>
              </w:rPr>
            </w:pPr>
            <w:r w:rsidRPr="006C443F">
              <w:rPr>
                <w:color w:val="000000"/>
                <w:sz w:val="20"/>
                <w:szCs w:val="20"/>
                <w:lang w:val="fr-FR" w:eastAsia="en-IN"/>
              </w:rPr>
              <w:t>Suivi </w:t>
            </w:r>
          </w:p>
        </w:tc>
        <w:tc>
          <w:tcPr>
            <w:tcW w:w="1291" w:type="dxa"/>
            <w:tcBorders>
              <w:top w:val="nil"/>
              <w:left w:val="nil"/>
              <w:bottom w:val="single" w:sz="4" w:space="0" w:color="auto"/>
              <w:right w:val="single" w:sz="4" w:space="0" w:color="auto"/>
            </w:tcBorders>
            <w:shd w:val="clear" w:color="auto" w:fill="auto"/>
            <w:noWrap/>
            <w:vAlign w:val="center"/>
            <w:hideMark/>
          </w:tcPr>
          <w:p w14:paraId="5288F14A" w14:textId="2476D74B" w:rsidR="001C7651" w:rsidRPr="003E392C" w:rsidRDefault="001C7651" w:rsidP="006E70D6">
            <w:pPr>
              <w:jc w:val="right"/>
              <w:rPr>
                <w:color w:val="000000"/>
                <w:sz w:val="20"/>
                <w:szCs w:val="20"/>
                <w:lang w:eastAsia="en-CA"/>
              </w:rPr>
            </w:pPr>
            <w:r w:rsidRPr="003E392C">
              <w:rPr>
                <w:color w:val="000000"/>
                <w:sz w:val="20"/>
                <w:szCs w:val="20"/>
                <w:lang w:eastAsia="en-CA"/>
              </w:rPr>
              <w:t>807</w:t>
            </w:r>
            <w:r w:rsidR="00D43652">
              <w:rPr>
                <w:color w:val="000000"/>
                <w:sz w:val="20"/>
                <w:szCs w:val="20"/>
                <w:lang w:eastAsia="en-CA"/>
              </w:rPr>
              <w:t> </w:t>
            </w:r>
            <w:r w:rsidRPr="003E392C">
              <w:rPr>
                <w:color w:val="000000"/>
                <w:sz w:val="20"/>
                <w:szCs w:val="20"/>
                <w:lang w:eastAsia="en-CA"/>
              </w:rPr>
              <w:t xml:space="preserve">775 </w:t>
            </w:r>
          </w:p>
        </w:tc>
        <w:tc>
          <w:tcPr>
            <w:tcW w:w="1455" w:type="dxa"/>
            <w:tcBorders>
              <w:top w:val="nil"/>
              <w:left w:val="nil"/>
              <w:bottom w:val="single" w:sz="4" w:space="0" w:color="auto"/>
              <w:right w:val="single" w:sz="4" w:space="0" w:color="auto"/>
            </w:tcBorders>
            <w:shd w:val="clear" w:color="auto" w:fill="auto"/>
            <w:noWrap/>
            <w:vAlign w:val="center"/>
            <w:hideMark/>
          </w:tcPr>
          <w:p w14:paraId="6A9D76AD" w14:textId="47D7FD22" w:rsidR="001C7651" w:rsidRPr="003E392C" w:rsidRDefault="001C7651" w:rsidP="006E70D6">
            <w:pPr>
              <w:jc w:val="right"/>
              <w:rPr>
                <w:color w:val="000000"/>
                <w:sz w:val="20"/>
                <w:szCs w:val="20"/>
                <w:lang w:eastAsia="en-CA"/>
              </w:rPr>
            </w:pPr>
            <w:r w:rsidRPr="003E392C">
              <w:rPr>
                <w:color w:val="000000"/>
                <w:sz w:val="20"/>
                <w:szCs w:val="20"/>
                <w:lang w:eastAsia="en-IN"/>
              </w:rPr>
              <w:t>415</w:t>
            </w:r>
            <w:r w:rsidR="00D43652">
              <w:rPr>
                <w:color w:val="000000"/>
                <w:sz w:val="20"/>
                <w:szCs w:val="20"/>
                <w:lang w:eastAsia="en-IN"/>
              </w:rPr>
              <w:t> </w:t>
            </w:r>
            <w:r w:rsidRPr="003E392C">
              <w:rPr>
                <w:color w:val="000000"/>
                <w:sz w:val="20"/>
                <w:szCs w:val="20"/>
                <w:lang w:eastAsia="en-IN"/>
              </w:rPr>
              <w:t xml:space="preserve">607 </w:t>
            </w:r>
          </w:p>
        </w:tc>
        <w:tc>
          <w:tcPr>
            <w:tcW w:w="1578" w:type="dxa"/>
            <w:tcBorders>
              <w:top w:val="nil"/>
              <w:left w:val="nil"/>
              <w:bottom w:val="single" w:sz="4" w:space="0" w:color="auto"/>
              <w:right w:val="single" w:sz="4" w:space="0" w:color="auto"/>
            </w:tcBorders>
            <w:shd w:val="clear" w:color="auto" w:fill="auto"/>
            <w:noWrap/>
            <w:vAlign w:val="center"/>
            <w:hideMark/>
          </w:tcPr>
          <w:p w14:paraId="35DEC009" w14:textId="39D2D045" w:rsidR="001C7651" w:rsidRPr="003E392C" w:rsidRDefault="001C7651" w:rsidP="006E70D6">
            <w:pPr>
              <w:jc w:val="right"/>
              <w:rPr>
                <w:color w:val="000000"/>
                <w:sz w:val="20"/>
                <w:szCs w:val="20"/>
                <w:lang w:eastAsia="en-CA"/>
              </w:rPr>
            </w:pPr>
            <w:r w:rsidRPr="003E392C">
              <w:rPr>
                <w:color w:val="000000"/>
                <w:sz w:val="20"/>
                <w:szCs w:val="20"/>
                <w:lang w:eastAsia="en-IN"/>
              </w:rPr>
              <w:t>92</w:t>
            </w:r>
            <w:r w:rsidR="00D43652">
              <w:rPr>
                <w:color w:val="000000"/>
                <w:sz w:val="20"/>
                <w:szCs w:val="20"/>
                <w:lang w:eastAsia="en-IN"/>
              </w:rPr>
              <w:t> </w:t>
            </w:r>
            <w:r w:rsidRPr="003E392C">
              <w:rPr>
                <w:color w:val="000000"/>
                <w:sz w:val="20"/>
                <w:szCs w:val="20"/>
                <w:lang w:eastAsia="en-IN"/>
              </w:rPr>
              <w:t xml:space="preserve">168 </w:t>
            </w:r>
          </w:p>
        </w:tc>
        <w:tc>
          <w:tcPr>
            <w:tcW w:w="1578" w:type="dxa"/>
            <w:tcBorders>
              <w:top w:val="nil"/>
              <w:left w:val="nil"/>
              <w:bottom w:val="single" w:sz="4" w:space="0" w:color="auto"/>
              <w:right w:val="single" w:sz="4" w:space="0" w:color="auto"/>
            </w:tcBorders>
            <w:shd w:val="clear" w:color="auto" w:fill="auto"/>
            <w:noWrap/>
            <w:vAlign w:val="center"/>
            <w:hideMark/>
          </w:tcPr>
          <w:p w14:paraId="3D79F668" w14:textId="1C672640" w:rsidR="001C7651" w:rsidRPr="003E392C" w:rsidRDefault="001C7651" w:rsidP="006E70D6">
            <w:pPr>
              <w:jc w:val="right"/>
              <w:rPr>
                <w:color w:val="000000"/>
                <w:sz w:val="20"/>
                <w:szCs w:val="20"/>
                <w:lang w:eastAsia="en-CA"/>
              </w:rPr>
            </w:pPr>
            <w:r w:rsidRPr="003E392C">
              <w:rPr>
                <w:color w:val="000000"/>
                <w:sz w:val="20"/>
                <w:szCs w:val="20"/>
                <w:lang w:eastAsia="en-IN"/>
              </w:rPr>
              <w:t>300</w:t>
            </w:r>
            <w:r w:rsidR="00D43652">
              <w:rPr>
                <w:color w:val="000000"/>
                <w:sz w:val="20"/>
                <w:szCs w:val="20"/>
                <w:lang w:eastAsia="en-IN"/>
              </w:rPr>
              <w:t> </w:t>
            </w:r>
            <w:r w:rsidRPr="003E392C">
              <w:rPr>
                <w:color w:val="000000"/>
                <w:sz w:val="20"/>
                <w:szCs w:val="20"/>
                <w:lang w:eastAsia="en-IN"/>
              </w:rPr>
              <w:t xml:space="preserve">000 </w:t>
            </w:r>
          </w:p>
        </w:tc>
      </w:tr>
      <w:tr w:rsidR="001C7651" w:rsidRPr="003E392C" w14:paraId="77A87B51" w14:textId="77777777" w:rsidTr="006C443F">
        <w:trPr>
          <w:trHeight w:val="152"/>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050E4D0D" w14:textId="2FF1E89D" w:rsidR="001C7651" w:rsidRPr="003E392C" w:rsidRDefault="006C443F" w:rsidP="00763156">
            <w:pPr>
              <w:jc w:val="left"/>
              <w:rPr>
                <w:color w:val="000000"/>
                <w:sz w:val="20"/>
                <w:szCs w:val="20"/>
                <w:lang w:eastAsia="en-CA"/>
              </w:rPr>
            </w:pPr>
            <w:r w:rsidRPr="006C443F">
              <w:rPr>
                <w:color w:val="000000"/>
                <w:sz w:val="20"/>
                <w:szCs w:val="20"/>
                <w:lang w:val="fr-FR" w:eastAsia="en-IN"/>
              </w:rPr>
              <w:t>Autres</w:t>
            </w:r>
            <w:r w:rsidR="001C7651" w:rsidRPr="006C443F">
              <w:rPr>
                <w:color w:val="000000"/>
                <w:sz w:val="20"/>
                <w:szCs w:val="20"/>
                <w:lang w:eastAsia="en-IN"/>
              </w:rPr>
              <w:t xml:space="preserve"> </w:t>
            </w:r>
          </w:p>
        </w:tc>
        <w:tc>
          <w:tcPr>
            <w:tcW w:w="1291" w:type="dxa"/>
            <w:tcBorders>
              <w:top w:val="nil"/>
              <w:left w:val="nil"/>
              <w:bottom w:val="single" w:sz="4" w:space="0" w:color="auto"/>
              <w:right w:val="single" w:sz="4" w:space="0" w:color="auto"/>
            </w:tcBorders>
            <w:shd w:val="clear" w:color="auto" w:fill="auto"/>
            <w:noWrap/>
            <w:vAlign w:val="center"/>
            <w:hideMark/>
          </w:tcPr>
          <w:p w14:paraId="10AEA412" w14:textId="124AC696" w:rsidR="001C7651" w:rsidRPr="003E392C" w:rsidRDefault="001C7651" w:rsidP="006E70D6">
            <w:pPr>
              <w:jc w:val="right"/>
              <w:rPr>
                <w:color w:val="000000"/>
                <w:sz w:val="20"/>
                <w:szCs w:val="20"/>
                <w:lang w:eastAsia="en-CA"/>
              </w:rPr>
            </w:pPr>
            <w:r w:rsidRPr="003E392C">
              <w:rPr>
                <w:color w:val="000000"/>
                <w:sz w:val="20"/>
                <w:szCs w:val="20"/>
                <w:lang w:eastAsia="en-CA"/>
              </w:rPr>
              <w:t>487</w:t>
            </w:r>
            <w:r w:rsidR="00D43652">
              <w:rPr>
                <w:color w:val="000000"/>
                <w:sz w:val="20"/>
                <w:szCs w:val="20"/>
                <w:lang w:eastAsia="en-CA"/>
              </w:rPr>
              <w:t> </w:t>
            </w:r>
            <w:r w:rsidRPr="003E392C">
              <w:rPr>
                <w:color w:val="000000"/>
                <w:sz w:val="20"/>
                <w:szCs w:val="20"/>
                <w:lang w:eastAsia="en-CA"/>
              </w:rPr>
              <w:t xml:space="preserve">147 </w:t>
            </w:r>
          </w:p>
        </w:tc>
        <w:tc>
          <w:tcPr>
            <w:tcW w:w="1455" w:type="dxa"/>
            <w:tcBorders>
              <w:top w:val="nil"/>
              <w:left w:val="nil"/>
              <w:bottom w:val="single" w:sz="4" w:space="0" w:color="auto"/>
              <w:right w:val="single" w:sz="4" w:space="0" w:color="auto"/>
            </w:tcBorders>
            <w:shd w:val="clear" w:color="auto" w:fill="auto"/>
            <w:noWrap/>
            <w:vAlign w:val="center"/>
            <w:hideMark/>
          </w:tcPr>
          <w:p w14:paraId="16D910CC" w14:textId="7BAFFD92" w:rsidR="001C7651" w:rsidRPr="003E392C" w:rsidRDefault="001C7651" w:rsidP="006E70D6">
            <w:pPr>
              <w:jc w:val="right"/>
              <w:rPr>
                <w:color w:val="000000"/>
                <w:sz w:val="20"/>
                <w:szCs w:val="20"/>
                <w:lang w:eastAsia="en-CA"/>
              </w:rPr>
            </w:pPr>
            <w:r w:rsidRPr="003E392C">
              <w:rPr>
                <w:color w:val="000000"/>
                <w:sz w:val="20"/>
                <w:szCs w:val="20"/>
                <w:lang w:eastAsia="en-IN"/>
              </w:rPr>
              <w:t>236</w:t>
            </w:r>
            <w:r w:rsidR="00D43652">
              <w:rPr>
                <w:color w:val="000000"/>
                <w:sz w:val="20"/>
                <w:szCs w:val="20"/>
                <w:lang w:eastAsia="en-IN"/>
              </w:rPr>
              <w:t> </w:t>
            </w:r>
            <w:r w:rsidRPr="003E392C">
              <w:rPr>
                <w:color w:val="000000"/>
                <w:sz w:val="20"/>
                <w:szCs w:val="20"/>
                <w:lang w:eastAsia="en-IN"/>
              </w:rPr>
              <w:t xml:space="preserve">658 </w:t>
            </w:r>
          </w:p>
        </w:tc>
        <w:tc>
          <w:tcPr>
            <w:tcW w:w="1578" w:type="dxa"/>
            <w:tcBorders>
              <w:top w:val="nil"/>
              <w:left w:val="nil"/>
              <w:bottom w:val="single" w:sz="4" w:space="0" w:color="auto"/>
              <w:right w:val="single" w:sz="4" w:space="0" w:color="auto"/>
            </w:tcBorders>
            <w:shd w:val="clear" w:color="auto" w:fill="auto"/>
            <w:noWrap/>
            <w:vAlign w:val="center"/>
            <w:hideMark/>
          </w:tcPr>
          <w:p w14:paraId="206615D0" w14:textId="724C7C33" w:rsidR="001C7651" w:rsidRPr="003E392C" w:rsidRDefault="001C7651" w:rsidP="006E70D6">
            <w:pPr>
              <w:jc w:val="right"/>
              <w:rPr>
                <w:color w:val="000000"/>
                <w:sz w:val="20"/>
                <w:szCs w:val="20"/>
                <w:lang w:eastAsia="en-CA"/>
              </w:rPr>
            </w:pPr>
            <w:r w:rsidRPr="003E392C">
              <w:rPr>
                <w:color w:val="000000"/>
                <w:sz w:val="20"/>
                <w:szCs w:val="20"/>
                <w:lang w:eastAsia="en-IN"/>
              </w:rPr>
              <w:t>76</w:t>
            </w:r>
            <w:r w:rsidR="00D43652">
              <w:rPr>
                <w:color w:val="000000"/>
                <w:sz w:val="20"/>
                <w:szCs w:val="20"/>
                <w:lang w:eastAsia="en-IN"/>
              </w:rPr>
              <w:t> </w:t>
            </w:r>
            <w:r w:rsidRPr="003E392C">
              <w:rPr>
                <w:color w:val="000000"/>
                <w:sz w:val="20"/>
                <w:szCs w:val="20"/>
                <w:lang w:eastAsia="en-IN"/>
              </w:rPr>
              <w:t xml:space="preserve">601 </w:t>
            </w:r>
          </w:p>
        </w:tc>
        <w:tc>
          <w:tcPr>
            <w:tcW w:w="1578" w:type="dxa"/>
            <w:tcBorders>
              <w:top w:val="nil"/>
              <w:left w:val="nil"/>
              <w:bottom w:val="single" w:sz="4" w:space="0" w:color="auto"/>
              <w:right w:val="single" w:sz="4" w:space="0" w:color="auto"/>
            </w:tcBorders>
            <w:shd w:val="clear" w:color="auto" w:fill="auto"/>
            <w:noWrap/>
            <w:vAlign w:val="center"/>
            <w:hideMark/>
          </w:tcPr>
          <w:p w14:paraId="075F8CC8" w14:textId="38720C19" w:rsidR="001C7651" w:rsidRPr="003E392C" w:rsidRDefault="001C7651" w:rsidP="006E70D6">
            <w:pPr>
              <w:jc w:val="right"/>
              <w:rPr>
                <w:color w:val="000000"/>
                <w:sz w:val="20"/>
                <w:szCs w:val="20"/>
                <w:lang w:eastAsia="en-CA"/>
              </w:rPr>
            </w:pPr>
            <w:r w:rsidRPr="003E392C">
              <w:rPr>
                <w:color w:val="000000"/>
                <w:sz w:val="20"/>
                <w:szCs w:val="20"/>
                <w:lang w:eastAsia="en-IN"/>
              </w:rPr>
              <w:t>173</w:t>
            </w:r>
            <w:r w:rsidR="00D43652">
              <w:rPr>
                <w:color w:val="000000"/>
                <w:sz w:val="20"/>
                <w:szCs w:val="20"/>
                <w:lang w:eastAsia="en-IN"/>
              </w:rPr>
              <w:t> </w:t>
            </w:r>
            <w:r w:rsidRPr="003E392C">
              <w:rPr>
                <w:color w:val="000000"/>
                <w:sz w:val="20"/>
                <w:szCs w:val="20"/>
                <w:lang w:eastAsia="en-IN"/>
              </w:rPr>
              <w:t xml:space="preserve">888 </w:t>
            </w:r>
          </w:p>
        </w:tc>
      </w:tr>
      <w:tr w:rsidR="001C7651" w:rsidRPr="003E392C" w14:paraId="6B555064" w14:textId="77777777" w:rsidTr="006C443F">
        <w:trPr>
          <w:trHeight w:val="89"/>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158FC824" w14:textId="2E503F6D" w:rsidR="001C7651" w:rsidRPr="006C443F" w:rsidRDefault="006C443F" w:rsidP="00763156">
            <w:pPr>
              <w:jc w:val="left"/>
              <w:rPr>
                <w:b/>
                <w:bCs/>
                <w:color w:val="000000"/>
                <w:sz w:val="20"/>
                <w:szCs w:val="20"/>
                <w:lang w:eastAsia="en-CA"/>
              </w:rPr>
            </w:pPr>
            <w:r w:rsidRPr="006C443F">
              <w:rPr>
                <w:b/>
                <w:bCs/>
                <w:color w:val="000000"/>
                <w:sz w:val="20"/>
                <w:szCs w:val="20"/>
                <w:lang w:val="fr-FR" w:eastAsia="en-IN"/>
              </w:rPr>
              <w:t>Total</w:t>
            </w:r>
          </w:p>
        </w:tc>
        <w:tc>
          <w:tcPr>
            <w:tcW w:w="1291" w:type="dxa"/>
            <w:tcBorders>
              <w:top w:val="nil"/>
              <w:left w:val="nil"/>
              <w:bottom w:val="single" w:sz="4" w:space="0" w:color="auto"/>
              <w:right w:val="single" w:sz="4" w:space="0" w:color="auto"/>
            </w:tcBorders>
            <w:shd w:val="clear" w:color="auto" w:fill="auto"/>
            <w:noWrap/>
            <w:vAlign w:val="center"/>
            <w:hideMark/>
          </w:tcPr>
          <w:p w14:paraId="47FDCE57" w14:textId="5D12745B" w:rsidR="001C7651" w:rsidRPr="003E392C" w:rsidRDefault="001C7651" w:rsidP="006E70D6">
            <w:pPr>
              <w:jc w:val="right"/>
              <w:rPr>
                <w:b/>
                <w:bCs/>
                <w:color w:val="000000"/>
                <w:sz w:val="20"/>
                <w:szCs w:val="20"/>
                <w:lang w:eastAsia="en-CA"/>
              </w:rPr>
            </w:pPr>
            <w:r w:rsidRPr="003E392C">
              <w:rPr>
                <w:b/>
                <w:bCs/>
                <w:color w:val="000000"/>
                <w:sz w:val="20"/>
                <w:szCs w:val="20"/>
                <w:lang w:eastAsia="en-CA"/>
              </w:rPr>
              <w:t>2</w:t>
            </w:r>
            <w:r w:rsidR="00D43652">
              <w:rPr>
                <w:b/>
                <w:bCs/>
                <w:color w:val="000000"/>
                <w:sz w:val="20"/>
                <w:szCs w:val="20"/>
                <w:lang w:eastAsia="en-CA"/>
              </w:rPr>
              <w:t> </w:t>
            </w:r>
            <w:r w:rsidRPr="003E392C">
              <w:rPr>
                <w:b/>
                <w:bCs/>
                <w:color w:val="000000"/>
                <w:sz w:val="20"/>
                <w:szCs w:val="20"/>
                <w:lang w:eastAsia="en-CA"/>
              </w:rPr>
              <w:t>400</w:t>
            </w:r>
            <w:r w:rsidR="00D43652">
              <w:rPr>
                <w:b/>
                <w:bCs/>
                <w:color w:val="000000"/>
                <w:sz w:val="20"/>
                <w:szCs w:val="20"/>
                <w:lang w:eastAsia="en-CA"/>
              </w:rPr>
              <w:t> </w:t>
            </w:r>
            <w:r w:rsidRPr="003E392C">
              <w:rPr>
                <w:b/>
                <w:bCs/>
                <w:color w:val="000000"/>
                <w:sz w:val="20"/>
                <w:szCs w:val="20"/>
                <w:lang w:eastAsia="en-CA"/>
              </w:rPr>
              <w:t xml:space="preserve">000 </w:t>
            </w:r>
          </w:p>
        </w:tc>
        <w:tc>
          <w:tcPr>
            <w:tcW w:w="1455" w:type="dxa"/>
            <w:tcBorders>
              <w:top w:val="nil"/>
              <w:left w:val="nil"/>
              <w:bottom w:val="single" w:sz="4" w:space="0" w:color="auto"/>
              <w:right w:val="single" w:sz="4" w:space="0" w:color="auto"/>
            </w:tcBorders>
            <w:shd w:val="clear" w:color="auto" w:fill="auto"/>
            <w:noWrap/>
            <w:vAlign w:val="center"/>
            <w:hideMark/>
          </w:tcPr>
          <w:p w14:paraId="6EE1C176" w14:textId="26E3AEEA" w:rsidR="001C7651" w:rsidRPr="003E392C" w:rsidRDefault="001C7651" w:rsidP="006E70D6">
            <w:pPr>
              <w:jc w:val="right"/>
              <w:rPr>
                <w:b/>
                <w:bCs/>
                <w:color w:val="000000"/>
                <w:sz w:val="20"/>
                <w:szCs w:val="20"/>
                <w:lang w:eastAsia="en-CA"/>
              </w:rPr>
            </w:pPr>
            <w:r w:rsidRPr="003E392C">
              <w:rPr>
                <w:b/>
                <w:bCs/>
                <w:color w:val="000000"/>
                <w:sz w:val="20"/>
                <w:szCs w:val="20"/>
                <w:lang w:eastAsia="en-IN"/>
              </w:rPr>
              <w:t>1</w:t>
            </w:r>
            <w:r w:rsidR="00D43652">
              <w:rPr>
                <w:b/>
                <w:bCs/>
                <w:color w:val="000000"/>
                <w:sz w:val="20"/>
                <w:szCs w:val="20"/>
                <w:lang w:eastAsia="en-IN"/>
              </w:rPr>
              <w:t> </w:t>
            </w:r>
            <w:r w:rsidRPr="003E392C">
              <w:rPr>
                <w:b/>
                <w:bCs/>
                <w:color w:val="000000"/>
                <w:sz w:val="20"/>
                <w:szCs w:val="20"/>
                <w:lang w:eastAsia="en-IN"/>
              </w:rPr>
              <w:t>201</w:t>
            </w:r>
            <w:r w:rsidR="00D43652">
              <w:rPr>
                <w:b/>
                <w:bCs/>
                <w:color w:val="000000"/>
                <w:sz w:val="20"/>
                <w:szCs w:val="20"/>
                <w:lang w:eastAsia="en-IN"/>
              </w:rPr>
              <w:t> </w:t>
            </w:r>
            <w:r w:rsidRPr="003E392C">
              <w:rPr>
                <w:b/>
                <w:bCs/>
                <w:color w:val="000000"/>
                <w:sz w:val="20"/>
                <w:szCs w:val="20"/>
                <w:lang w:eastAsia="en-IN"/>
              </w:rPr>
              <w:t>929</w:t>
            </w:r>
          </w:p>
        </w:tc>
        <w:tc>
          <w:tcPr>
            <w:tcW w:w="1578" w:type="dxa"/>
            <w:tcBorders>
              <w:top w:val="nil"/>
              <w:left w:val="nil"/>
              <w:bottom w:val="single" w:sz="4" w:space="0" w:color="auto"/>
              <w:right w:val="single" w:sz="4" w:space="0" w:color="auto"/>
            </w:tcBorders>
            <w:shd w:val="clear" w:color="auto" w:fill="auto"/>
            <w:noWrap/>
            <w:vAlign w:val="center"/>
            <w:hideMark/>
          </w:tcPr>
          <w:p w14:paraId="65C7AE3F" w14:textId="08B38BB8" w:rsidR="001C7651" w:rsidRPr="003E392C" w:rsidRDefault="001C7651" w:rsidP="006E70D6">
            <w:pPr>
              <w:jc w:val="right"/>
              <w:rPr>
                <w:b/>
                <w:bCs/>
                <w:color w:val="000000"/>
                <w:sz w:val="20"/>
                <w:szCs w:val="20"/>
                <w:lang w:eastAsia="en-CA"/>
              </w:rPr>
            </w:pPr>
            <w:r w:rsidRPr="003E392C">
              <w:rPr>
                <w:b/>
                <w:bCs/>
                <w:color w:val="000000"/>
                <w:sz w:val="20"/>
                <w:szCs w:val="20"/>
                <w:lang w:eastAsia="en-IN"/>
              </w:rPr>
              <w:t>324</w:t>
            </w:r>
            <w:r w:rsidR="00D43652">
              <w:rPr>
                <w:b/>
                <w:bCs/>
                <w:color w:val="000000"/>
                <w:sz w:val="20"/>
                <w:szCs w:val="20"/>
                <w:lang w:eastAsia="en-IN"/>
              </w:rPr>
              <w:t> </w:t>
            </w:r>
            <w:r w:rsidRPr="003E392C">
              <w:rPr>
                <w:b/>
                <w:bCs/>
                <w:color w:val="000000"/>
                <w:sz w:val="20"/>
                <w:szCs w:val="20"/>
                <w:lang w:eastAsia="en-IN"/>
              </w:rPr>
              <w:t>183</w:t>
            </w:r>
          </w:p>
        </w:tc>
        <w:tc>
          <w:tcPr>
            <w:tcW w:w="1578" w:type="dxa"/>
            <w:tcBorders>
              <w:top w:val="nil"/>
              <w:left w:val="nil"/>
              <w:bottom w:val="single" w:sz="4" w:space="0" w:color="auto"/>
              <w:right w:val="single" w:sz="4" w:space="0" w:color="auto"/>
            </w:tcBorders>
            <w:shd w:val="clear" w:color="auto" w:fill="auto"/>
            <w:noWrap/>
            <w:vAlign w:val="center"/>
            <w:hideMark/>
          </w:tcPr>
          <w:p w14:paraId="387493C2" w14:textId="08710697" w:rsidR="001C7651" w:rsidRPr="003E392C" w:rsidRDefault="001C7651" w:rsidP="006E70D6">
            <w:pPr>
              <w:jc w:val="right"/>
              <w:rPr>
                <w:b/>
                <w:bCs/>
                <w:color w:val="000000"/>
                <w:sz w:val="20"/>
                <w:szCs w:val="20"/>
                <w:lang w:eastAsia="en-CA"/>
              </w:rPr>
            </w:pPr>
            <w:r w:rsidRPr="003E392C">
              <w:rPr>
                <w:b/>
                <w:bCs/>
                <w:color w:val="000000"/>
                <w:sz w:val="20"/>
                <w:szCs w:val="20"/>
                <w:lang w:eastAsia="en-IN"/>
              </w:rPr>
              <w:t>873</w:t>
            </w:r>
            <w:r w:rsidR="00D43652">
              <w:rPr>
                <w:b/>
                <w:bCs/>
                <w:color w:val="000000"/>
                <w:sz w:val="20"/>
                <w:szCs w:val="20"/>
                <w:lang w:eastAsia="en-IN"/>
              </w:rPr>
              <w:t> </w:t>
            </w:r>
            <w:r w:rsidRPr="003E392C">
              <w:rPr>
                <w:b/>
                <w:bCs/>
                <w:color w:val="000000"/>
                <w:sz w:val="20"/>
                <w:szCs w:val="20"/>
                <w:lang w:eastAsia="en-IN"/>
              </w:rPr>
              <w:t xml:space="preserve">888 </w:t>
            </w:r>
          </w:p>
        </w:tc>
      </w:tr>
    </w:tbl>
    <w:p w14:paraId="043ACD42" w14:textId="635085B9" w:rsidR="001C7651" w:rsidRPr="006C443F" w:rsidRDefault="006C443F" w:rsidP="006C443F">
      <w:pPr>
        <w:pStyle w:val="Heading1"/>
        <w:numPr>
          <w:ilvl w:val="0"/>
          <w:numId w:val="0"/>
        </w:numPr>
        <w:rPr>
          <w:sz w:val="18"/>
          <w:szCs w:val="18"/>
        </w:rPr>
      </w:pPr>
      <w:r w:rsidRPr="006C443F">
        <w:rPr>
          <w:sz w:val="18"/>
          <w:szCs w:val="18"/>
          <w:lang w:val="fr-FR"/>
        </w:rPr>
        <w:t xml:space="preserve">* </w:t>
      </w:r>
      <w:r>
        <w:rPr>
          <w:sz w:val="18"/>
          <w:szCs w:val="18"/>
          <w:lang w:val="fr-FR"/>
        </w:rPr>
        <w:t xml:space="preserve">En </w:t>
      </w:r>
      <w:r w:rsidRPr="006C443F">
        <w:rPr>
          <w:sz w:val="18"/>
          <w:szCs w:val="18"/>
          <w:lang w:val="fr-FR"/>
        </w:rPr>
        <w:t>août 2022.</w:t>
      </w:r>
    </w:p>
    <w:bookmarkEnd w:id="7"/>
    <w:p w14:paraId="4519B511" w14:textId="19B35EF0" w:rsidR="00437B20" w:rsidRPr="006C443F" w:rsidRDefault="006C443F" w:rsidP="00437B20">
      <w:r w:rsidRPr="006C443F">
        <w:rPr>
          <w:u w:val="single"/>
          <w:lang w:val="fr-FR"/>
        </w:rPr>
        <w:t>Niveau de décaissement du financement</w:t>
      </w:r>
    </w:p>
    <w:p w14:paraId="3D428BF8" w14:textId="77777777" w:rsidR="0010116E" w:rsidRPr="003E392C" w:rsidRDefault="0010116E" w:rsidP="00437B20"/>
    <w:p w14:paraId="2ABE26E0" w14:textId="7A6DDF23" w:rsidR="006C443F" w:rsidRPr="006C443F" w:rsidRDefault="006C443F" w:rsidP="006C443F">
      <w:pPr>
        <w:pStyle w:val="Heading1"/>
      </w:pPr>
      <w:r w:rsidRPr="006C443F">
        <w:rPr>
          <w:lang w:val="fr-FR"/>
        </w:rPr>
        <w:t>En août 2022, sur les 36 502 454 $US approuvés jusqu</w:t>
      </w:r>
      <w:r w:rsidR="001B6941">
        <w:rPr>
          <w:lang w:val="fr-FR"/>
        </w:rPr>
        <w:t>’</w:t>
      </w:r>
      <w:r w:rsidRPr="006C443F">
        <w:rPr>
          <w:lang w:val="fr-FR"/>
        </w:rPr>
        <w:t>à présent, 30 333 274 $US avaient été décaissés (soit 26 934 474 $US pour le PNUD, 2 795 000 $US pour l</w:t>
      </w:r>
      <w:r w:rsidR="001B6941">
        <w:rPr>
          <w:lang w:val="fr-FR"/>
        </w:rPr>
        <w:t>’</w:t>
      </w:r>
      <w:r w:rsidRPr="006C443F">
        <w:rPr>
          <w:lang w:val="fr-FR"/>
        </w:rPr>
        <w:t>Allemagne et 603 800 $US pour le PNUE) comme l</w:t>
      </w:r>
      <w:r w:rsidR="001B6941">
        <w:rPr>
          <w:lang w:val="fr-FR"/>
        </w:rPr>
        <w:t>’</w:t>
      </w:r>
      <w:r w:rsidRPr="006C443F">
        <w:rPr>
          <w:lang w:val="fr-FR"/>
        </w:rPr>
        <w:t>indique le tableau 5. Le solde de 6 169 180 $US sera décaissé en 2023 et 2024. </w:t>
      </w:r>
    </w:p>
    <w:p w14:paraId="1DB510C7" w14:textId="77777777" w:rsidR="00AA7F87" w:rsidRDefault="00AA7F87">
      <w:pPr>
        <w:jc w:val="left"/>
        <w:rPr>
          <w:b/>
          <w:lang w:val="fr-FR"/>
        </w:rPr>
      </w:pPr>
      <w:r>
        <w:rPr>
          <w:b/>
          <w:lang w:val="fr-FR"/>
        </w:rPr>
        <w:br w:type="page"/>
      </w:r>
    </w:p>
    <w:p w14:paraId="47685F4D" w14:textId="6562E341" w:rsidR="00812D54" w:rsidRPr="001D58E4" w:rsidRDefault="006C443F" w:rsidP="001D58E4">
      <w:pPr>
        <w:keepNext/>
        <w:keepLines/>
        <w:widowControl w:val="0"/>
        <w:rPr>
          <w:lang w:val="fr-FR"/>
        </w:rPr>
      </w:pPr>
      <w:r w:rsidRPr="006C443F">
        <w:rPr>
          <w:b/>
          <w:lang w:val="fr-FR"/>
        </w:rPr>
        <w:lastRenderedPageBreak/>
        <w:t>Tableau 5. Rapport financier de la phase II du PGEH pour l</w:t>
      </w:r>
      <w:r w:rsidR="001B6941">
        <w:rPr>
          <w:b/>
          <w:lang w:val="fr-FR"/>
        </w:rPr>
        <w:t>’</w:t>
      </w:r>
      <w:r w:rsidRPr="006C443F">
        <w:rPr>
          <w:b/>
          <w:lang w:val="fr-FR"/>
        </w:rPr>
        <w:t>Inde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
        <w:gridCol w:w="1105"/>
        <w:gridCol w:w="1216"/>
        <w:gridCol w:w="1229"/>
        <w:gridCol w:w="1261"/>
        <w:gridCol w:w="1261"/>
        <w:gridCol w:w="2466"/>
      </w:tblGrid>
      <w:tr w:rsidR="006C443F" w:rsidRPr="003E392C" w14:paraId="3BB190DB" w14:textId="77777777" w:rsidTr="004F76A3">
        <w:trPr>
          <w:trHeight w:val="404"/>
          <w:tblHeader/>
        </w:trPr>
        <w:tc>
          <w:tcPr>
            <w:tcW w:w="1010" w:type="pct"/>
            <w:gridSpan w:val="2"/>
            <w:shd w:val="clear" w:color="auto" w:fill="auto"/>
            <w:noWrap/>
            <w:vAlign w:val="center"/>
            <w:hideMark/>
          </w:tcPr>
          <w:p w14:paraId="0AC1466F" w14:textId="097ECD1E" w:rsidR="004F76A3" w:rsidRPr="006C443F" w:rsidRDefault="006C443F" w:rsidP="001D58E4">
            <w:pPr>
              <w:keepNext/>
              <w:keepLines/>
              <w:widowControl w:val="0"/>
              <w:jc w:val="left"/>
              <w:rPr>
                <w:b/>
                <w:bCs/>
                <w:color w:val="000000"/>
                <w:sz w:val="20"/>
                <w:szCs w:val="20"/>
                <w:lang w:eastAsia="en-CA"/>
              </w:rPr>
            </w:pPr>
            <w:r w:rsidRPr="006C443F">
              <w:rPr>
                <w:b/>
                <w:bCs/>
                <w:color w:val="000000"/>
                <w:sz w:val="20"/>
                <w:szCs w:val="20"/>
                <w:lang w:val="fr-FR" w:eastAsia="en-CA"/>
              </w:rPr>
              <w:t xml:space="preserve">Numéro de tranche </w:t>
            </w:r>
          </w:p>
        </w:tc>
        <w:tc>
          <w:tcPr>
            <w:tcW w:w="708" w:type="pct"/>
            <w:shd w:val="clear" w:color="auto" w:fill="auto"/>
            <w:noWrap/>
            <w:vAlign w:val="center"/>
            <w:hideMark/>
          </w:tcPr>
          <w:p w14:paraId="33B7D915" w14:textId="048B7E15" w:rsidR="004F76A3" w:rsidRPr="006C443F" w:rsidRDefault="006C443F" w:rsidP="001D58E4">
            <w:pPr>
              <w:keepNext/>
              <w:keepLines/>
              <w:widowControl w:val="0"/>
              <w:jc w:val="center"/>
              <w:rPr>
                <w:b/>
                <w:color w:val="000000"/>
                <w:sz w:val="20"/>
                <w:szCs w:val="20"/>
                <w:lang w:eastAsia="en-CA"/>
              </w:rPr>
            </w:pPr>
            <w:r w:rsidRPr="006C443F">
              <w:rPr>
                <w:b/>
                <w:color w:val="000000"/>
                <w:sz w:val="20"/>
                <w:szCs w:val="20"/>
                <w:lang w:val="fr-FR" w:eastAsia="en-CA"/>
              </w:rPr>
              <w:t>PNUD</w:t>
            </w:r>
          </w:p>
        </w:tc>
        <w:tc>
          <w:tcPr>
            <w:tcW w:w="705" w:type="pct"/>
            <w:vAlign w:val="center"/>
          </w:tcPr>
          <w:p w14:paraId="2F0FBC6B" w14:textId="5A7A9622" w:rsidR="004F76A3" w:rsidRPr="006C443F" w:rsidRDefault="006C443F" w:rsidP="001D58E4">
            <w:pPr>
              <w:keepNext/>
              <w:keepLines/>
              <w:widowControl w:val="0"/>
              <w:jc w:val="center"/>
              <w:rPr>
                <w:b/>
                <w:color w:val="000000"/>
                <w:sz w:val="20"/>
                <w:szCs w:val="20"/>
                <w:lang w:eastAsia="en-CA"/>
              </w:rPr>
            </w:pPr>
            <w:r w:rsidRPr="006C443F">
              <w:rPr>
                <w:b/>
                <w:color w:val="000000"/>
                <w:sz w:val="20"/>
                <w:szCs w:val="20"/>
                <w:lang w:val="fr-FR" w:eastAsia="en-CA"/>
              </w:rPr>
              <w:t>PNUE</w:t>
            </w:r>
          </w:p>
        </w:tc>
        <w:tc>
          <w:tcPr>
            <w:tcW w:w="705" w:type="pct"/>
            <w:vAlign w:val="center"/>
          </w:tcPr>
          <w:p w14:paraId="51646119" w14:textId="11CD3F18" w:rsidR="004F76A3" w:rsidRPr="006C443F" w:rsidRDefault="006C443F" w:rsidP="001D58E4">
            <w:pPr>
              <w:keepNext/>
              <w:keepLines/>
              <w:widowControl w:val="0"/>
              <w:jc w:val="center"/>
              <w:rPr>
                <w:b/>
                <w:color w:val="000000"/>
                <w:sz w:val="20"/>
                <w:szCs w:val="20"/>
                <w:lang w:eastAsia="en-CA"/>
              </w:rPr>
            </w:pPr>
            <w:r w:rsidRPr="006C443F">
              <w:rPr>
                <w:b/>
                <w:color w:val="000000"/>
                <w:sz w:val="20"/>
                <w:szCs w:val="20"/>
                <w:lang w:val="fr-FR" w:eastAsia="en-CA"/>
              </w:rPr>
              <w:t>Allemagne</w:t>
            </w:r>
          </w:p>
        </w:tc>
        <w:tc>
          <w:tcPr>
            <w:tcW w:w="705" w:type="pct"/>
            <w:shd w:val="clear" w:color="auto" w:fill="auto"/>
            <w:noWrap/>
            <w:vAlign w:val="center"/>
            <w:hideMark/>
          </w:tcPr>
          <w:p w14:paraId="09BC1AC8" w14:textId="5E5E9DEC" w:rsidR="004F76A3" w:rsidRPr="006C443F" w:rsidRDefault="006C443F" w:rsidP="001D58E4">
            <w:pPr>
              <w:keepNext/>
              <w:keepLines/>
              <w:widowControl w:val="0"/>
              <w:jc w:val="center"/>
              <w:rPr>
                <w:b/>
                <w:color w:val="000000"/>
                <w:sz w:val="20"/>
                <w:szCs w:val="20"/>
                <w:lang w:eastAsia="en-CA"/>
              </w:rPr>
            </w:pPr>
            <w:r w:rsidRPr="006C443F">
              <w:rPr>
                <w:b/>
                <w:color w:val="000000"/>
                <w:sz w:val="20"/>
                <w:szCs w:val="20"/>
                <w:lang w:val="fr-FR" w:eastAsia="en-CA"/>
              </w:rPr>
              <w:t>Total</w:t>
            </w:r>
          </w:p>
        </w:tc>
        <w:tc>
          <w:tcPr>
            <w:tcW w:w="1167" w:type="pct"/>
            <w:shd w:val="clear" w:color="auto" w:fill="auto"/>
            <w:noWrap/>
            <w:vAlign w:val="center"/>
            <w:hideMark/>
          </w:tcPr>
          <w:p w14:paraId="105C3031" w14:textId="38791F48" w:rsidR="004F76A3" w:rsidRPr="006C443F" w:rsidRDefault="006C443F" w:rsidP="001D58E4">
            <w:pPr>
              <w:keepNext/>
              <w:keepLines/>
              <w:widowControl w:val="0"/>
              <w:jc w:val="center"/>
              <w:rPr>
                <w:b/>
                <w:color w:val="000000"/>
                <w:sz w:val="20"/>
                <w:szCs w:val="20"/>
                <w:lang w:eastAsia="en-CA"/>
              </w:rPr>
            </w:pPr>
            <w:r w:rsidRPr="006C443F">
              <w:rPr>
                <w:b/>
                <w:color w:val="000000"/>
                <w:sz w:val="20"/>
                <w:szCs w:val="20"/>
                <w:lang w:val="fr-FR" w:eastAsia="en-CA"/>
              </w:rPr>
              <w:t>Taux de décaissement (%)</w:t>
            </w:r>
          </w:p>
        </w:tc>
      </w:tr>
      <w:tr w:rsidR="006C443F" w:rsidRPr="003E392C" w14:paraId="78B27CD2" w14:textId="77777777" w:rsidTr="004F43CD">
        <w:trPr>
          <w:trHeight w:val="179"/>
        </w:trPr>
        <w:tc>
          <w:tcPr>
            <w:tcW w:w="430" w:type="pct"/>
            <w:vMerge w:val="restart"/>
            <w:shd w:val="clear" w:color="auto" w:fill="auto"/>
            <w:noWrap/>
            <w:vAlign w:val="center"/>
            <w:hideMark/>
          </w:tcPr>
          <w:p w14:paraId="260EFF39" w14:textId="59D20C7B" w:rsidR="004F76A3" w:rsidRPr="003E392C" w:rsidRDefault="006C443F" w:rsidP="00763156">
            <w:pPr>
              <w:jc w:val="left"/>
              <w:rPr>
                <w:bCs/>
                <w:color w:val="000000"/>
                <w:sz w:val="20"/>
                <w:szCs w:val="20"/>
                <w:lang w:eastAsia="en-CA"/>
              </w:rPr>
            </w:pPr>
            <w:r w:rsidRPr="006C443F">
              <w:rPr>
                <w:bCs/>
                <w:color w:val="000000"/>
                <w:sz w:val="20"/>
                <w:szCs w:val="20"/>
                <w:lang w:val="fr-FR" w:eastAsia="en-CA"/>
              </w:rPr>
              <w:t>Première</w:t>
            </w:r>
            <w:r w:rsidR="004F76A3" w:rsidRPr="006C443F">
              <w:rPr>
                <w:bCs/>
                <w:color w:val="000000"/>
                <w:sz w:val="20"/>
                <w:szCs w:val="20"/>
                <w:lang w:eastAsia="en-CA"/>
              </w:rPr>
              <w:t xml:space="preserve"> </w:t>
            </w:r>
          </w:p>
        </w:tc>
        <w:tc>
          <w:tcPr>
            <w:tcW w:w="580" w:type="pct"/>
            <w:shd w:val="clear" w:color="auto" w:fill="auto"/>
            <w:noWrap/>
            <w:vAlign w:val="center"/>
            <w:hideMark/>
          </w:tcPr>
          <w:p w14:paraId="2861E322" w14:textId="25F2C5FE" w:rsidR="004F76A3" w:rsidRPr="003E392C" w:rsidRDefault="006C443F" w:rsidP="00763156">
            <w:pPr>
              <w:rPr>
                <w:bCs/>
                <w:color w:val="000000"/>
                <w:sz w:val="20"/>
                <w:szCs w:val="20"/>
                <w:lang w:eastAsia="en-CA"/>
              </w:rPr>
            </w:pPr>
            <w:r w:rsidRPr="006C443F">
              <w:rPr>
                <w:bCs/>
                <w:color w:val="000000"/>
                <w:sz w:val="20"/>
                <w:szCs w:val="20"/>
                <w:lang w:val="fr-FR" w:eastAsia="en-CA"/>
              </w:rPr>
              <w:t>Approuvé</w:t>
            </w:r>
            <w:r>
              <w:rPr>
                <w:bCs/>
                <w:color w:val="000000"/>
                <w:sz w:val="20"/>
                <w:szCs w:val="20"/>
                <w:lang w:val="fr-FR" w:eastAsia="en-CA"/>
              </w:rPr>
              <w:t>e</w:t>
            </w:r>
            <w:r w:rsidR="004F76A3" w:rsidRPr="006C443F">
              <w:rPr>
                <w:bCs/>
                <w:color w:val="000000"/>
                <w:sz w:val="20"/>
                <w:szCs w:val="20"/>
                <w:lang w:eastAsia="en-CA"/>
              </w:rPr>
              <w:t xml:space="preserve"> </w:t>
            </w:r>
          </w:p>
        </w:tc>
        <w:tc>
          <w:tcPr>
            <w:tcW w:w="708" w:type="pct"/>
            <w:shd w:val="clear" w:color="auto" w:fill="auto"/>
            <w:noWrap/>
          </w:tcPr>
          <w:p w14:paraId="4E535662" w14:textId="03D2CE90" w:rsidR="004F76A3" w:rsidRPr="003E392C" w:rsidRDefault="004F76A3" w:rsidP="001F5CBD">
            <w:pPr>
              <w:jc w:val="right"/>
              <w:rPr>
                <w:color w:val="000000"/>
                <w:sz w:val="20"/>
                <w:szCs w:val="20"/>
                <w:lang w:eastAsia="en-CA"/>
              </w:rPr>
            </w:pPr>
            <w:r w:rsidRPr="003E392C">
              <w:rPr>
                <w:sz w:val="20"/>
                <w:szCs w:val="20"/>
              </w:rPr>
              <w:t>9</w:t>
            </w:r>
            <w:r w:rsidR="00D43652">
              <w:rPr>
                <w:sz w:val="20"/>
                <w:szCs w:val="20"/>
              </w:rPr>
              <w:t> </w:t>
            </w:r>
            <w:r w:rsidRPr="003E392C">
              <w:rPr>
                <w:sz w:val="20"/>
                <w:szCs w:val="20"/>
              </w:rPr>
              <w:t>256</w:t>
            </w:r>
            <w:r w:rsidR="00D43652">
              <w:rPr>
                <w:sz w:val="20"/>
                <w:szCs w:val="20"/>
              </w:rPr>
              <w:t> </w:t>
            </w:r>
            <w:r w:rsidRPr="003E392C">
              <w:rPr>
                <w:sz w:val="20"/>
                <w:szCs w:val="20"/>
              </w:rPr>
              <w:t>000</w:t>
            </w:r>
          </w:p>
        </w:tc>
        <w:tc>
          <w:tcPr>
            <w:tcW w:w="705" w:type="pct"/>
          </w:tcPr>
          <w:p w14:paraId="6E25CEEE" w14:textId="625DD912" w:rsidR="004F76A3" w:rsidRPr="003E392C" w:rsidRDefault="004F76A3" w:rsidP="001F5CBD">
            <w:pPr>
              <w:jc w:val="right"/>
              <w:rPr>
                <w:color w:val="000000"/>
                <w:sz w:val="20"/>
                <w:szCs w:val="20"/>
                <w:lang w:eastAsia="en-CA"/>
              </w:rPr>
            </w:pPr>
            <w:r w:rsidRPr="003E392C">
              <w:rPr>
                <w:sz w:val="20"/>
                <w:szCs w:val="20"/>
              </w:rPr>
              <w:t>300</w:t>
            </w:r>
            <w:r w:rsidR="00D43652">
              <w:rPr>
                <w:sz w:val="20"/>
                <w:szCs w:val="20"/>
              </w:rPr>
              <w:t> </w:t>
            </w:r>
            <w:r w:rsidRPr="003E392C">
              <w:rPr>
                <w:sz w:val="20"/>
                <w:szCs w:val="20"/>
              </w:rPr>
              <w:t>000</w:t>
            </w:r>
          </w:p>
        </w:tc>
        <w:tc>
          <w:tcPr>
            <w:tcW w:w="705" w:type="pct"/>
          </w:tcPr>
          <w:p w14:paraId="48CA3531" w14:textId="2B818B7F" w:rsidR="004F76A3" w:rsidRPr="003E392C" w:rsidRDefault="004F76A3" w:rsidP="001F5CBD">
            <w:pPr>
              <w:jc w:val="right"/>
              <w:rPr>
                <w:color w:val="000000"/>
                <w:sz w:val="20"/>
                <w:szCs w:val="20"/>
                <w:lang w:eastAsia="en-CA"/>
              </w:rPr>
            </w:pPr>
            <w:r w:rsidRPr="003E392C">
              <w:rPr>
                <w:sz w:val="20"/>
                <w:szCs w:val="20"/>
              </w:rPr>
              <w:t>345</w:t>
            </w:r>
            <w:r w:rsidR="00D43652">
              <w:rPr>
                <w:sz w:val="20"/>
                <w:szCs w:val="20"/>
              </w:rPr>
              <w:t> </w:t>
            </w:r>
            <w:r w:rsidRPr="003E392C">
              <w:rPr>
                <w:sz w:val="20"/>
                <w:szCs w:val="20"/>
              </w:rPr>
              <w:t>000</w:t>
            </w:r>
          </w:p>
        </w:tc>
        <w:tc>
          <w:tcPr>
            <w:tcW w:w="705" w:type="pct"/>
            <w:shd w:val="clear" w:color="auto" w:fill="auto"/>
            <w:noWrap/>
          </w:tcPr>
          <w:p w14:paraId="3B807ECA" w14:textId="1F996ED3" w:rsidR="004F76A3" w:rsidRPr="003E392C" w:rsidRDefault="004F43CD" w:rsidP="001F5CBD">
            <w:pPr>
              <w:jc w:val="right"/>
              <w:rPr>
                <w:color w:val="000000"/>
                <w:sz w:val="20"/>
                <w:szCs w:val="20"/>
                <w:lang w:eastAsia="en-CA"/>
              </w:rPr>
            </w:pPr>
            <w:r w:rsidRPr="003E392C">
              <w:rPr>
                <w:color w:val="000000"/>
                <w:sz w:val="20"/>
                <w:szCs w:val="20"/>
                <w:lang w:eastAsia="en-CA"/>
              </w:rPr>
              <w:t>9</w:t>
            </w:r>
            <w:r w:rsidR="00D43652">
              <w:rPr>
                <w:color w:val="000000"/>
                <w:sz w:val="20"/>
                <w:szCs w:val="20"/>
                <w:lang w:eastAsia="en-CA"/>
              </w:rPr>
              <w:t> </w:t>
            </w:r>
            <w:r w:rsidRPr="003E392C">
              <w:rPr>
                <w:color w:val="000000"/>
                <w:sz w:val="20"/>
                <w:szCs w:val="20"/>
                <w:lang w:eastAsia="en-CA"/>
              </w:rPr>
              <w:t>901</w:t>
            </w:r>
            <w:r w:rsidR="00D43652">
              <w:rPr>
                <w:color w:val="000000"/>
                <w:sz w:val="20"/>
                <w:szCs w:val="20"/>
                <w:lang w:eastAsia="en-CA"/>
              </w:rPr>
              <w:t> </w:t>
            </w:r>
            <w:r w:rsidRPr="003E392C">
              <w:rPr>
                <w:color w:val="000000"/>
                <w:sz w:val="20"/>
                <w:szCs w:val="20"/>
                <w:lang w:eastAsia="en-CA"/>
              </w:rPr>
              <w:t>000</w:t>
            </w:r>
          </w:p>
        </w:tc>
        <w:tc>
          <w:tcPr>
            <w:tcW w:w="1167" w:type="pct"/>
            <w:vMerge w:val="restart"/>
            <w:shd w:val="clear" w:color="auto" w:fill="auto"/>
            <w:noWrap/>
            <w:vAlign w:val="center"/>
          </w:tcPr>
          <w:p w14:paraId="4B8CEED0" w14:textId="10EC9F01" w:rsidR="004F76A3" w:rsidRPr="003E392C" w:rsidRDefault="00CE1E94" w:rsidP="001F5CBD">
            <w:pPr>
              <w:jc w:val="center"/>
              <w:rPr>
                <w:color w:val="000000"/>
                <w:sz w:val="20"/>
                <w:szCs w:val="20"/>
                <w:lang w:eastAsia="en-CA"/>
              </w:rPr>
            </w:pPr>
            <w:r w:rsidRPr="003E392C">
              <w:rPr>
                <w:color w:val="000000"/>
                <w:sz w:val="20"/>
                <w:szCs w:val="20"/>
                <w:lang w:eastAsia="en-CA"/>
              </w:rPr>
              <w:t>100</w:t>
            </w:r>
          </w:p>
        </w:tc>
      </w:tr>
      <w:tr w:rsidR="006C443F" w:rsidRPr="003E392C" w14:paraId="685A05AB" w14:textId="77777777" w:rsidTr="004F43CD">
        <w:trPr>
          <w:trHeight w:val="215"/>
        </w:trPr>
        <w:tc>
          <w:tcPr>
            <w:tcW w:w="430" w:type="pct"/>
            <w:vMerge/>
            <w:vAlign w:val="center"/>
            <w:hideMark/>
          </w:tcPr>
          <w:p w14:paraId="726B8DA1" w14:textId="77777777" w:rsidR="004F76A3" w:rsidRPr="003E392C" w:rsidRDefault="004F76A3" w:rsidP="001F5CBD">
            <w:pPr>
              <w:jc w:val="left"/>
              <w:rPr>
                <w:bCs/>
                <w:color w:val="000000"/>
                <w:sz w:val="20"/>
                <w:szCs w:val="20"/>
                <w:lang w:eastAsia="en-CA"/>
              </w:rPr>
            </w:pPr>
          </w:p>
        </w:tc>
        <w:tc>
          <w:tcPr>
            <w:tcW w:w="580" w:type="pct"/>
            <w:shd w:val="clear" w:color="auto" w:fill="auto"/>
            <w:noWrap/>
            <w:vAlign w:val="center"/>
            <w:hideMark/>
          </w:tcPr>
          <w:p w14:paraId="232557BF" w14:textId="0B5FEFF9" w:rsidR="004F76A3" w:rsidRPr="003E392C" w:rsidRDefault="006C443F" w:rsidP="00763156">
            <w:pPr>
              <w:rPr>
                <w:bCs/>
                <w:color w:val="000000"/>
                <w:sz w:val="20"/>
                <w:szCs w:val="20"/>
                <w:lang w:eastAsia="en-CA"/>
              </w:rPr>
            </w:pPr>
            <w:r w:rsidRPr="006C443F">
              <w:rPr>
                <w:bCs/>
                <w:color w:val="000000"/>
                <w:sz w:val="20"/>
                <w:szCs w:val="20"/>
                <w:lang w:val="fr-FR" w:eastAsia="en-CA"/>
              </w:rPr>
              <w:t>Décaissé</w:t>
            </w:r>
            <w:r>
              <w:rPr>
                <w:bCs/>
                <w:color w:val="000000"/>
                <w:sz w:val="20"/>
                <w:szCs w:val="20"/>
                <w:lang w:val="fr-FR" w:eastAsia="en-CA"/>
              </w:rPr>
              <w:t>e</w:t>
            </w:r>
            <w:r w:rsidR="004F76A3" w:rsidRPr="006C443F">
              <w:rPr>
                <w:bCs/>
                <w:color w:val="000000"/>
                <w:sz w:val="20"/>
                <w:szCs w:val="20"/>
                <w:lang w:eastAsia="en-CA"/>
              </w:rPr>
              <w:t xml:space="preserve"> </w:t>
            </w:r>
          </w:p>
        </w:tc>
        <w:tc>
          <w:tcPr>
            <w:tcW w:w="708" w:type="pct"/>
            <w:shd w:val="clear" w:color="auto" w:fill="auto"/>
            <w:noWrap/>
          </w:tcPr>
          <w:p w14:paraId="6AA3F068" w14:textId="41E026AE" w:rsidR="004F76A3" w:rsidRPr="003E392C" w:rsidRDefault="00CE1E94" w:rsidP="001F5CBD">
            <w:pPr>
              <w:jc w:val="right"/>
              <w:rPr>
                <w:color w:val="000000"/>
                <w:sz w:val="20"/>
                <w:szCs w:val="20"/>
                <w:lang w:eastAsia="en-CA"/>
              </w:rPr>
            </w:pPr>
            <w:r w:rsidRPr="003E392C">
              <w:rPr>
                <w:sz w:val="20"/>
                <w:szCs w:val="20"/>
              </w:rPr>
              <w:t>9</w:t>
            </w:r>
            <w:r w:rsidR="00D43652">
              <w:rPr>
                <w:sz w:val="20"/>
                <w:szCs w:val="20"/>
              </w:rPr>
              <w:t> </w:t>
            </w:r>
            <w:r w:rsidRPr="003E392C">
              <w:rPr>
                <w:sz w:val="20"/>
                <w:szCs w:val="20"/>
              </w:rPr>
              <w:t>256</w:t>
            </w:r>
            <w:r w:rsidR="00D43652">
              <w:rPr>
                <w:sz w:val="20"/>
                <w:szCs w:val="20"/>
              </w:rPr>
              <w:t> </w:t>
            </w:r>
            <w:r w:rsidRPr="003E392C">
              <w:rPr>
                <w:sz w:val="20"/>
                <w:szCs w:val="20"/>
              </w:rPr>
              <w:t>000</w:t>
            </w:r>
          </w:p>
        </w:tc>
        <w:tc>
          <w:tcPr>
            <w:tcW w:w="705" w:type="pct"/>
          </w:tcPr>
          <w:p w14:paraId="2E4AC490" w14:textId="4CA687D4" w:rsidR="004F76A3" w:rsidRPr="003E392C" w:rsidRDefault="00CE1E94" w:rsidP="001F5CBD">
            <w:pPr>
              <w:jc w:val="right"/>
              <w:rPr>
                <w:color w:val="000000"/>
                <w:sz w:val="20"/>
                <w:szCs w:val="20"/>
                <w:lang w:eastAsia="en-CA"/>
              </w:rPr>
            </w:pPr>
            <w:r w:rsidRPr="003E392C">
              <w:rPr>
                <w:sz w:val="20"/>
                <w:szCs w:val="20"/>
              </w:rPr>
              <w:t>300</w:t>
            </w:r>
            <w:r w:rsidR="00D43652">
              <w:rPr>
                <w:sz w:val="20"/>
                <w:szCs w:val="20"/>
              </w:rPr>
              <w:t> </w:t>
            </w:r>
            <w:r w:rsidRPr="003E392C">
              <w:rPr>
                <w:sz w:val="20"/>
                <w:szCs w:val="20"/>
              </w:rPr>
              <w:t>000</w:t>
            </w:r>
          </w:p>
        </w:tc>
        <w:tc>
          <w:tcPr>
            <w:tcW w:w="705" w:type="pct"/>
          </w:tcPr>
          <w:p w14:paraId="6B6F31B4" w14:textId="73088AD0" w:rsidR="004F76A3" w:rsidRPr="003E392C" w:rsidRDefault="004F76A3" w:rsidP="001F5CBD">
            <w:pPr>
              <w:jc w:val="right"/>
              <w:rPr>
                <w:color w:val="000000"/>
                <w:sz w:val="20"/>
                <w:szCs w:val="20"/>
                <w:lang w:eastAsia="en-CA"/>
              </w:rPr>
            </w:pPr>
            <w:r w:rsidRPr="003E392C">
              <w:rPr>
                <w:sz w:val="20"/>
                <w:szCs w:val="20"/>
              </w:rPr>
              <w:t>345</w:t>
            </w:r>
            <w:r w:rsidR="00D43652">
              <w:rPr>
                <w:sz w:val="20"/>
                <w:szCs w:val="20"/>
              </w:rPr>
              <w:t> </w:t>
            </w:r>
            <w:r w:rsidRPr="003E392C">
              <w:rPr>
                <w:sz w:val="20"/>
                <w:szCs w:val="20"/>
              </w:rPr>
              <w:t>000</w:t>
            </w:r>
          </w:p>
        </w:tc>
        <w:tc>
          <w:tcPr>
            <w:tcW w:w="705" w:type="pct"/>
            <w:shd w:val="clear" w:color="auto" w:fill="auto"/>
            <w:noWrap/>
          </w:tcPr>
          <w:p w14:paraId="056388AE" w14:textId="116A3884" w:rsidR="004F76A3" w:rsidRPr="003E392C" w:rsidRDefault="00CE1E94" w:rsidP="001F5CBD">
            <w:pPr>
              <w:jc w:val="right"/>
              <w:rPr>
                <w:color w:val="000000"/>
                <w:sz w:val="20"/>
                <w:szCs w:val="20"/>
                <w:lang w:eastAsia="en-CA"/>
              </w:rPr>
            </w:pPr>
            <w:r w:rsidRPr="003E392C">
              <w:rPr>
                <w:color w:val="000000"/>
                <w:sz w:val="20"/>
                <w:szCs w:val="20"/>
                <w:lang w:eastAsia="en-CA"/>
              </w:rPr>
              <w:t>9</w:t>
            </w:r>
            <w:r w:rsidR="00D43652">
              <w:rPr>
                <w:color w:val="000000"/>
                <w:sz w:val="20"/>
                <w:szCs w:val="20"/>
                <w:lang w:eastAsia="en-CA"/>
              </w:rPr>
              <w:t> </w:t>
            </w:r>
            <w:r w:rsidRPr="003E392C">
              <w:rPr>
                <w:color w:val="000000"/>
                <w:sz w:val="20"/>
                <w:szCs w:val="20"/>
                <w:lang w:eastAsia="en-CA"/>
              </w:rPr>
              <w:t>901</w:t>
            </w:r>
            <w:r w:rsidR="00D43652">
              <w:rPr>
                <w:color w:val="000000"/>
                <w:sz w:val="20"/>
                <w:szCs w:val="20"/>
                <w:lang w:eastAsia="en-CA"/>
              </w:rPr>
              <w:t> </w:t>
            </w:r>
            <w:r w:rsidRPr="003E392C">
              <w:rPr>
                <w:color w:val="000000"/>
                <w:sz w:val="20"/>
                <w:szCs w:val="20"/>
                <w:lang w:eastAsia="en-CA"/>
              </w:rPr>
              <w:t>000</w:t>
            </w:r>
          </w:p>
        </w:tc>
        <w:tc>
          <w:tcPr>
            <w:tcW w:w="1167" w:type="pct"/>
            <w:vMerge/>
            <w:vAlign w:val="center"/>
          </w:tcPr>
          <w:p w14:paraId="567F2FCF" w14:textId="77777777" w:rsidR="004F76A3" w:rsidRPr="003E392C" w:rsidRDefault="004F76A3" w:rsidP="001F5CBD">
            <w:pPr>
              <w:jc w:val="center"/>
              <w:rPr>
                <w:color w:val="000000"/>
                <w:sz w:val="20"/>
                <w:szCs w:val="20"/>
                <w:lang w:eastAsia="en-CA"/>
              </w:rPr>
            </w:pPr>
          </w:p>
        </w:tc>
      </w:tr>
      <w:tr w:rsidR="006C443F" w:rsidRPr="003E392C" w14:paraId="0A538D7A" w14:textId="77777777" w:rsidTr="004F43CD">
        <w:trPr>
          <w:trHeight w:val="152"/>
        </w:trPr>
        <w:tc>
          <w:tcPr>
            <w:tcW w:w="430" w:type="pct"/>
            <w:vMerge w:val="restart"/>
            <w:shd w:val="clear" w:color="auto" w:fill="auto"/>
            <w:noWrap/>
            <w:vAlign w:val="center"/>
            <w:hideMark/>
          </w:tcPr>
          <w:p w14:paraId="6098596B" w14:textId="7AFDE738" w:rsidR="004F76A3" w:rsidRPr="003E392C" w:rsidRDefault="006C443F" w:rsidP="00763156">
            <w:pPr>
              <w:jc w:val="left"/>
              <w:rPr>
                <w:bCs/>
                <w:color w:val="000000"/>
                <w:sz w:val="20"/>
                <w:szCs w:val="20"/>
                <w:lang w:eastAsia="en-CA"/>
              </w:rPr>
            </w:pPr>
            <w:r w:rsidRPr="006C443F">
              <w:rPr>
                <w:bCs/>
                <w:color w:val="000000"/>
                <w:sz w:val="20"/>
                <w:szCs w:val="20"/>
                <w:lang w:val="fr-FR" w:eastAsia="en-CA"/>
              </w:rPr>
              <w:t>Deuxième</w:t>
            </w:r>
            <w:r w:rsidR="004F76A3" w:rsidRPr="006C443F">
              <w:rPr>
                <w:bCs/>
                <w:color w:val="000000"/>
                <w:sz w:val="20"/>
                <w:szCs w:val="20"/>
                <w:lang w:eastAsia="en-CA"/>
              </w:rPr>
              <w:t xml:space="preserve"> </w:t>
            </w:r>
          </w:p>
        </w:tc>
        <w:tc>
          <w:tcPr>
            <w:tcW w:w="580" w:type="pct"/>
            <w:shd w:val="clear" w:color="auto" w:fill="auto"/>
            <w:noWrap/>
            <w:vAlign w:val="center"/>
            <w:hideMark/>
          </w:tcPr>
          <w:p w14:paraId="4FAB5814" w14:textId="7A379B8A" w:rsidR="004F76A3" w:rsidRPr="003E392C" w:rsidRDefault="006C443F" w:rsidP="00763156">
            <w:pPr>
              <w:rPr>
                <w:bCs/>
                <w:color w:val="000000"/>
                <w:sz w:val="20"/>
                <w:szCs w:val="20"/>
                <w:lang w:eastAsia="en-CA"/>
              </w:rPr>
            </w:pPr>
            <w:r w:rsidRPr="006C443F">
              <w:rPr>
                <w:bCs/>
                <w:color w:val="000000"/>
                <w:sz w:val="20"/>
                <w:szCs w:val="20"/>
                <w:lang w:val="fr-FR" w:eastAsia="en-CA"/>
              </w:rPr>
              <w:t>Approuvé</w:t>
            </w:r>
            <w:r>
              <w:rPr>
                <w:bCs/>
                <w:color w:val="000000"/>
                <w:sz w:val="20"/>
                <w:szCs w:val="20"/>
                <w:lang w:val="fr-FR" w:eastAsia="en-CA"/>
              </w:rPr>
              <w:t>e</w:t>
            </w:r>
            <w:r w:rsidR="004F76A3" w:rsidRPr="006C443F">
              <w:rPr>
                <w:bCs/>
                <w:color w:val="000000"/>
                <w:sz w:val="20"/>
                <w:szCs w:val="20"/>
                <w:lang w:eastAsia="en-CA"/>
              </w:rPr>
              <w:t xml:space="preserve"> </w:t>
            </w:r>
          </w:p>
        </w:tc>
        <w:tc>
          <w:tcPr>
            <w:tcW w:w="708" w:type="pct"/>
            <w:shd w:val="clear" w:color="auto" w:fill="auto"/>
            <w:noWrap/>
          </w:tcPr>
          <w:p w14:paraId="7B5EDAEB" w14:textId="043E1342" w:rsidR="004F76A3" w:rsidRPr="003E392C" w:rsidRDefault="004F76A3" w:rsidP="001F5CBD">
            <w:pPr>
              <w:jc w:val="right"/>
              <w:rPr>
                <w:color w:val="000000"/>
                <w:sz w:val="20"/>
                <w:szCs w:val="20"/>
                <w:lang w:eastAsia="en-CA"/>
              </w:rPr>
            </w:pPr>
            <w:r w:rsidRPr="003E392C">
              <w:rPr>
                <w:sz w:val="20"/>
                <w:szCs w:val="20"/>
              </w:rPr>
              <w:t>14</w:t>
            </w:r>
            <w:r w:rsidR="00D43652">
              <w:rPr>
                <w:sz w:val="20"/>
                <w:szCs w:val="20"/>
              </w:rPr>
              <w:t> </w:t>
            </w:r>
            <w:r w:rsidRPr="003E392C">
              <w:rPr>
                <w:sz w:val="20"/>
                <w:szCs w:val="20"/>
              </w:rPr>
              <w:t>608</w:t>
            </w:r>
            <w:r w:rsidR="00D43652">
              <w:rPr>
                <w:sz w:val="20"/>
                <w:szCs w:val="20"/>
              </w:rPr>
              <w:t> </w:t>
            </w:r>
            <w:r w:rsidRPr="003E392C">
              <w:rPr>
                <w:sz w:val="20"/>
                <w:szCs w:val="20"/>
              </w:rPr>
              <w:t>000</w:t>
            </w:r>
          </w:p>
        </w:tc>
        <w:tc>
          <w:tcPr>
            <w:tcW w:w="705" w:type="pct"/>
          </w:tcPr>
          <w:p w14:paraId="0101598B" w14:textId="250D7C75" w:rsidR="004F76A3" w:rsidRPr="003E392C" w:rsidRDefault="004F76A3" w:rsidP="001F5CBD">
            <w:pPr>
              <w:jc w:val="right"/>
              <w:rPr>
                <w:color w:val="000000"/>
                <w:sz w:val="20"/>
                <w:szCs w:val="20"/>
                <w:lang w:eastAsia="en-CA"/>
              </w:rPr>
            </w:pPr>
            <w:r w:rsidRPr="003E392C">
              <w:rPr>
                <w:sz w:val="20"/>
                <w:szCs w:val="20"/>
              </w:rPr>
              <w:t>300</w:t>
            </w:r>
            <w:r w:rsidR="00D43652">
              <w:rPr>
                <w:sz w:val="20"/>
                <w:szCs w:val="20"/>
              </w:rPr>
              <w:t> </w:t>
            </w:r>
            <w:r w:rsidRPr="003E392C">
              <w:rPr>
                <w:sz w:val="20"/>
                <w:szCs w:val="20"/>
              </w:rPr>
              <w:t>000</w:t>
            </w:r>
          </w:p>
        </w:tc>
        <w:tc>
          <w:tcPr>
            <w:tcW w:w="705" w:type="pct"/>
          </w:tcPr>
          <w:p w14:paraId="6844A519" w14:textId="58848A28" w:rsidR="004F76A3" w:rsidRPr="003E392C" w:rsidRDefault="004F43CD" w:rsidP="001F5CBD">
            <w:pPr>
              <w:jc w:val="right"/>
              <w:rPr>
                <w:color w:val="000000"/>
                <w:sz w:val="20"/>
                <w:szCs w:val="20"/>
                <w:lang w:eastAsia="en-CA"/>
              </w:rPr>
            </w:pPr>
            <w:r w:rsidRPr="003E392C">
              <w:rPr>
                <w:sz w:val="20"/>
                <w:szCs w:val="20"/>
              </w:rPr>
              <w:t>2</w:t>
            </w:r>
            <w:r w:rsidR="00D43652">
              <w:rPr>
                <w:sz w:val="20"/>
                <w:szCs w:val="20"/>
              </w:rPr>
              <w:t> </w:t>
            </w:r>
            <w:r w:rsidRPr="003E392C">
              <w:rPr>
                <w:sz w:val="20"/>
                <w:szCs w:val="20"/>
              </w:rPr>
              <w:t>000</w:t>
            </w:r>
            <w:r w:rsidR="00D43652">
              <w:rPr>
                <w:sz w:val="20"/>
                <w:szCs w:val="20"/>
              </w:rPr>
              <w:t> </w:t>
            </w:r>
            <w:r w:rsidRPr="003E392C">
              <w:rPr>
                <w:sz w:val="20"/>
                <w:szCs w:val="20"/>
              </w:rPr>
              <w:t>000</w:t>
            </w:r>
          </w:p>
        </w:tc>
        <w:tc>
          <w:tcPr>
            <w:tcW w:w="705" w:type="pct"/>
            <w:shd w:val="clear" w:color="auto" w:fill="auto"/>
            <w:noWrap/>
          </w:tcPr>
          <w:p w14:paraId="2BD4D9D4" w14:textId="7C77231A" w:rsidR="004F76A3" w:rsidRPr="003E392C" w:rsidRDefault="00D120A7" w:rsidP="001F5CBD">
            <w:pPr>
              <w:jc w:val="right"/>
              <w:rPr>
                <w:color w:val="000000"/>
                <w:sz w:val="20"/>
                <w:szCs w:val="20"/>
                <w:lang w:eastAsia="en-CA"/>
              </w:rPr>
            </w:pPr>
            <w:r w:rsidRPr="003E392C">
              <w:rPr>
                <w:color w:val="000000"/>
                <w:sz w:val="20"/>
                <w:szCs w:val="20"/>
                <w:lang w:eastAsia="en-CA"/>
              </w:rPr>
              <w:t>16</w:t>
            </w:r>
            <w:r w:rsidR="00D43652">
              <w:rPr>
                <w:color w:val="000000"/>
                <w:sz w:val="20"/>
                <w:szCs w:val="20"/>
                <w:lang w:eastAsia="en-CA"/>
              </w:rPr>
              <w:t> </w:t>
            </w:r>
            <w:r w:rsidRPr="003E392C">
              <w:rPr>
                <w:color w:val="000000"/>
                <w:sz w:val="20"/>
                <w:szCs w:val="20"/>
                <w:lang w:eastAsia="en-CA"/>
              </w:rPr>
              <w:t>908</w:t>
            </w:r>
            <w:r w:rsidR="00D43652">
              <w:rPr>
                <w:color w:val="000000"/>
                <w:sz w:val="20"/>
                <w:szCs w:val="20"/>
                <w:lang w:eastAsia="en-CA"/>
              </w:rPr>
              <w:t> </w:t>
            </w:r>
            <w:r w:rsidRPr="003E392C">
              <w:rPr>
                <w:color w:val="000000"/>
                <w:sz w:val="20"/>
                <w:szCs w:val="20"/>
                <w:lang w:eastAsia="en-CA"/>
              </w:rPr>
              <w:t>000</w:t>
            </w:r>
          </w:p>
        </w:tc>
        <w:tc>
          <w:tcPr>
            <w:tcW w:w="1167" w:type="pct"/>
            <w:vMerge w:val="restart"/>
            <w:shd w:val="clear" w:color="auto" w:fill="auto"/>
            <w:noWrap/>
            <w:vAlign w:val="center"/>
          </w:tcPr>
          <w:p w14:paraId="1FB55390" w14:textId="23A1A8DD" w:rsidR="004F76A3" w:rsidRPr="003E392C" w:rsidRDefault="00423532" w:rsidP="001F5CBD">
            <w:pPr>
              <w:jc w:val="center"/>
              <w:rPr>
                <w:color w:val="000000"/>
                <w:sz w:val="20"/>
                <w:szCs w:val="20"/>
                <w:lang w:eastAsia="en-CA"/>
              </w:rPr>
            </w:pPr>
            <w:r w:rsidRPr="003E392C">
              <w:rPr>
                <w:color w:val="000000"/>
                <w:sz w:val="20"/>
                <w:szCs w:val="20"/>
                <w:lang w:eastAsia="en-CA"/>
              </w:rPr>
              <w:t>99</w:t>
            </w:r>
          </w:p>
        </w:tc>
      </w:tr>
      <w:tr w:rsidR="006C443F" w:rsidRPr="003E392C" w14:paraId="05DC21AD" w14:textId="77777777" w:rsidTr="004F43CD">
        <w:trPr>
          <w:trHeight w:val="179"/>
        </w:trPr>
        <w:tc>
          <w:tcPr>
            <w:tcW w:w="430" w:type="pct"/>
            <w:vMerge/>
            <w:vAlign w:val="center"/>
            <w:hideMark/>
          </w:tcPr>
          <w:p w14:paraId="42672819" w14:textId="77777777" w:rsidR="004F76A3" w:rsidRPr="003E392C" w:rsidRDefault="004F76A3" w:rsidP="001F5CBD">
            <w:pPr>
              <w:jc w:val="left"/>
              <w:rPr>
                <w:bCs/>
                <w:color w:val="000000"/>
                <w:sz w:val="20"/>
                <w:szCs w:val="20"/>
                <w:lang w:eastAsia="en-CA"/>
              </w:rPr>
            </w:pPr>
          </w:p>
        </w:tc>
        <w:tc>
          <w:tcPr>
            <w:tcW w:w="580" w:type="pct"/>
            <w:shd w:val="clear" w:color="auto" w:fill="auto"/>
            <w:noWrap/>
            <w:vAlign w:val="center"/>
            <w:hideMark/>
          </w:tcPr>
          <w:p w14:paraId="0A7A0DB5" w14:textId="1AA9C760" w:rsidR="004F76A3" w:rsidRPr="003E392C" w:rsidRDefault="006C443F" w:rsidP="00763156">
            <w:pPr>
              <w:rPr>
                <w:bCs/>
                <w:color w:val="000000"/>
                <w:sz w:val="20"/>
                <w:szCs w:val="20"/>
                <w:lang w:eastAsia="en-CA"/>
              </w:rPr>
            </w:pPr>
            <w:r w:rsidRPr="006C443F">
              <w:rPr>
                <w:bCs/>
                <w:color w:val="000000"/>
                <w:sz w:val="20"/>
                <w:szCs w:val="20"/>
                <w:lang w:val="fr-FR" w:eastAsia="en-CA"/>
              </w:rPr>
              <w:t>Décaissé</w:t>
            </w:r>
            <w:r>
              <w:rPr>
                <w:bCs/>
                <w:color w:val="000000"/>
                <w:sz w:val="20"/>
                <w:szCs w:val="20"/>
                <w:lang w:val="fr-FR" w:eastAsia="en-CA"/>
              </w:rPr>
              <w:t>e</w:t>
            </w:r>
            <w:r w:rsidR="004F76A3" w:rsidRPr="006C443F">
              <w:rPr>
                <w:bCs/>
                <w:color w:val="000000"/>
                <w:sz w:val="20"/>
                <w:szCs w:val="20"/>
                <w:lang w:eastAsia="en-CA"/>
              </w:rPr>
              <w:t xml:space="preserve"> </w:t>
            </w:r>
          </w:p>
        </w:tc>
        <w:tc>
          <w:tcPr>
            <w:tcW w:w="708" w:type="pct"/>
            <w:shd w:val="clear" w:color="auto" w:fill="auto"/>
            <w:noWrap/>
          </w:tcPr>
          <w:p w14:paraId="076C809F" w14:textId="259C4AED" w:rsidR="004F76A3" w:rsidRPr="003E392C" w:rsidRDefault="00CE1E94" w:rsidP="001F5CBD">
            <w:pPr>
              <w:jc w:val="right"/>
              <w:rPr>
                <w:color w:val="000000"/>
                <w:sz w:val="20"/>
                <w:szCs w:val="20"/>
                <w:lang w:eastAsia="en-CA"/>
              </w:rPr>
            </w:pPr>
            <w:r w:rsidRPr="003E392C">
              <w:rPr>
                <w:color w:val="000000"/>
                <w:sz w:val="20"/>
                <w:szCs w:val="20"/>
                <w:lang w:eastAsia="en-CA"/>
              </w:rPr>
              <w:t>14</w:t>
            </w:r>
            <w:r w:rsidR="00D43652">
              <w:rPr>
                <w:color w:val="000000"/>
                <w:sz w:val="20"/>
                <w:szCs w:val="20"/>
                <w:lang w:eastAsia="en-CA"/>
              </w:rPr>
              <w:t> </w:t>
            </w:r>
            <w:r w:rsidRPr="003E392C">
              <w:rPr>
                <w:color w:val="000000"/>
                <w:sz w:val="20"/>
                <w:szCs w:val="20"/>
                <w:lang w:eastAsia="en-CA"/>
              </w:rPr>
              <w:t>409</w:t>
            </w:r>
            <w:r w:rsidR="00D43652">
              <w:rPr>
                <w:color w:val="000000"/>
                <w:sz w:val="20"/>
                <w:szCs w:val="20"/>
                <w:lang w:eastAsia="en-CA"/>
              </w:rPr>
              <w:t> </w:t>
            </w:r>
            <w:r w:rsidRPr="003E392C">
              <w:rPr>
                <w:color w:val="000000"/>
                <w:sz w:val="20"/>
                <w:szCs w:val="20"/>
                <w:lang w:eastAsia="en-CA"/>
              </w:rPr>
              <w:t>929</w:t>
            </w:r>
          </w:p>
        </w:tc>
        <w:tc>
          <w:tcPr>
            <w:tcW w:w="705" w:type="pct"/>
          </w:tcPr>
          <w:p w14:paraId="688EF926" w14:textId="48E037C2" w:rsidR="004F76A3" w:rsidRPr="003E392C" w:rsidRDefault="00CE1E94" w:rsidP="001F5CBD">
            <w:pPr>
              <w:jc w:val="right"/>
              <w:rPr>
                <w:color w:val="000000"/>
                <w:sz w:val="20"/>
                <w:szCs w:val="20"/>
                <w:lang w:eastAsia="en-CA"/>
              </w:rPr>
            </w:pPr>
            <w:r w:rsidRPr="003E392C">
              <w:rPr>
                <w:color w:val="000000"/>
                <w:sz w:val="20"/>
                <w:szCs w:val="20"/>
                <w:lang w:eastAsia="en-CA"/>
              </w:rPr>
              <w:t>245</w:t>
            </w:r>
            <w:r w:rsidR="00D43652">
              <w:rPr>
                <w:color w:val="000000"/>
                <w:sz w:val="20"/>
                <w:szCs w:val="20"/>
                <w:lang w:eastAsia="en-CA"/>
              </w:rPr>
              <w:t> </w:t>
            </w:r>
            <w:r w:rsidRPr="003E392C">
              <w:rPr>
                <w:color w:val="000000"/>
                <w:sz w:val="20"/>
                <w:szCs w:val="20"/>
                <w:lang w:eastAsia="en-CA"/>
              </w:rPr>
              <w:t>000</w:t>
            </w:r>
          </w:p>
        </w:tc>
        <w:tc>
          <w:tcPr>
            <w:tcW w:w="705" w:type="pct"/>
          </w:tcPr>
          <w:p w14:paraId="11BF6365" w14:textId="737AFB47" w:rsidR="004F76A3" w:rsidRPr="003E392C" w:rsidRDefault="00CE1E94" w:rsidP="001F5CBD">
            <w:pPr>
              <w:jc w:val="right"/>
              <w:rPr>
                <w:color w:val="000000"/>
                <w:sz w:val="20"/>
                <w:szCs w:val="20"/>
                <w:lang w:eastAsia="en-CA"/>
              </w:rPr>
            </w:pPr>
            <w:r w:rsidRPr="003E392C">
              <w:rPr>
                <w:color w:val="000000"/>
                <w:sz w:val="20"/>
                <w:szCs w:val="20"/>
                <w:lang w:eastAsia="en-CA"/>
              </w:rPr>
              <w:t>2</w:t>
            </w:r>
            <w:r w:rsidR="00D43652">
              <w:rPr>
                <w:color w:val="000000"/>
                <w:sz w:val="20"/>
                <w:szCs w:val="20"/>
                <w:lang w:eastAsia="en-CA"/>
              </w:rPr>
              <w:t> </w:t>
            </w:r>
            <w:r w:rsidRPr="003E392C">
              <w:rPr>
                <w:color w:val="000000"/>
                <w:sz w:val="20"/>
                <w:szCs w:val="20"/>
                <w:lang w:eastAsia="en-CA"/>
              </w:rPr>
              <w:t>000</w:t>
            </w:r>
            <w:r w:rsidR="00D43652">
              <w:rPr>
                <w:color w:val="000000"/>
                <w:sz w:val="20"/>
                <w:szCs w:val="20"/>
                <w:lang w:eastAsia="en-CA"/>
              </w:rPr>
              <w:t> </w:t>
            </w:r>
            <w:r w:rsidRPr="003E392C">
              <w:rPr>
                <w:color w:val="000000"/>
                <w:sz w:val="20"/>
                <w:szCs w:val="20"/>
                <w:lang w:eastAsia="en-CA"/>
              </w:rPr>
              <w:t>000</w:t>
            </w:r>
          </w:p>
        </w:tc>
        <w:tc>
          <w:tcPr>
            <w:tcW w:w="705" w:type="pct"/>
            <w:shd w:val="clear" w:color="auto" w:fill="auto"/>
            <w:noWrap/>
          </w:tcPr>
          <w:p w14:paraId="4FF91925" w14:textId="0AEDC258" w:rsidR="004F76A3" w:rsidRPr="003E392C" w:rsidRDefault="00CE1E94" w:rsidP="001F5CBD">
            <w:pPr>
              <w:jc w:val="right"/>
              <w:rPr>
                <w:color w:val="000000"/>
                <w:sz w:val="20"/>
                <w:szCs w:val="20"/>
                <w:lang w:eastAsia="en-CA"/>
              </w:rPr>
            </w:pPr>
            <w:r w:rsidRPr="003E392C">
              <w:rPr>
                <w:color w:val="000000"/>
                <w:sz w:val="20"/>
                <w:szCs w:val="20"/>
                <w:lang w:eastAsia="en-CA"/>
              </w:rPr>
              <w:t>16</w:t>
            </w:r>
            <w:r w:rsidR="00D43652">
              <w:rPr>
                <w:color w:val="000000"/>
                <w:sz w:val="20"/>
                <w:szCs w:val="20"/>
                <w:lang w:eastAsia="en-CA"/>
              </w:rPr>
              <w:t> </w:t>
            </w:r>
            <w:r w:rsidRPr="003E392C">
              <w:rPr>
                <w:color w:val="000000"/>
                <w:sz w:val="20"/>
                <w:szCs w:val="20"/>
                <w:lang w:eastAsia="en-CA"/>
              </w:rPr>
              <w:t>654</w:t>
            </w:r>
            <w:r w:rsidR="00D43652">
              <w:rPr>
                <w:color w:val="000000"/>
                <w:sz w:val="20"/>
                <w:szCs w:val="20"/>
                <w:lang w:eastAsia="en-CA"/>
              </w:rPr>
              <w:t> </w:t>
            </w:r>
            <w:r w:rsidRPr="003E392C">
              <w:rPr>
                <w:color w:val="000000"/>
                <w:sz w:val="20"/>
                <w:szCs w:val="20"/>
                <w:lang w:eastAsia="en-CA"/>
              </w:rPr>
              <w:t>929</w:t>
            </w:r>
          </w:p>
        </w:tc>
        <w:tc>
          <w:tcPr>
            <w:tcW w:w="1167" w:type="pct"/>
            <w:vMerge/>
            <w:vAlign w:val="center"/>
          </w:tcPr>
          <w:p w14:paraId="22468153" w14:textId="77777777" w:rsidR="004F76A3" w:rsidRPr="003E392C" w:rsidRDefault="004F76A3" w:rsidP="001F5CBD">
            <w:pPr>
              <w:jc w:val="center"/>
              <w:rPr>
                <w:color w:val="000000"/>
                <w:sz w:val="20"/>
                <w:szCs w:val="20"/>
                <w:lang w:eastAsia="en-CA"/>
              </w:rPr>
            </w:pPr>
          </w:p>
        </w:tc>
      </w:tr>
      <w:tr w:rsidR="006C443F" w:rsidRPr="003E392C" w14:paraId="23FB1CE8" w14:textId="77777777" w:rsidTr="004F43CD">
        <w:trPr>
          <w:trHeight w:val="125"/>
        </w:trPr>
        <w:tc>
          <w:tcPr>
            <w:tcW w:w="430" w:type="pct"/>
            <w:vMerge w:val="restart"/>
            <w:shd w:val="clear" w:color="auto" w:fill="auto"/>
            <w:noWrap/>
            <w:vAlign w:val="center"/>
            <w:hideMark/>
          </w:tcPr>
          <w:p w14:paraId="69049920" w14:textId="3C8F8749" w:rsidR="004F76A3" w:rsidRPr="003E392C" w:rsidRDefault="006C443F" w:rsidP="00763156">
            <w:pPr>
              <w:jc w:val="left"/>
              <w:rPr>
                <w:bCs/>
                <w:color w:val="000000"/>
                <w:sz w:val="20"/>
                <w:szCs w:val="20"/>
                <w:lang w:eastAsia="en-CA"/>
              </w:rPr>
            </w:pPr>
            <w:r w:rsidRPr="006C443F">
              <w:rPr>
                <w:bCs/>
                <w:color w:val="000000"/>
                <w:sz w:val="20"/>
                <w:szCs w:val="20"/>
                <w:lang w:val="fr-FR" w:eastAsia="en-CA"/>
              </w:rPr>
              <w:t>Troisième</w:t>
            </w:r>
            <w:r w:rsidR="004F76A3" w:rsidRPr="006C443F">
              <w:rPr>
                <w:bCs/>
                <w:color w:val="000000"/>
                <w:sz w:val="20"/>
                <w:szCs w:val="20"/>
                <w:lang w:eastAsia="en-CA"/>
              </w:rPr>
              <w:t xml:space="preserve"> </w:t>
            </w:r>
          </w:p>
        </w:tc>
        <w:tc>
          <w:tcPr>
            <w:tcW w:w="580" w:type="pct"/>
            <w:shd w:val="clear" w:color="auto" w:fill="auto"/>
            <w:noWrap/>
            <w:vAlign w:val="center"/>
            <w:hideMark/>
          </w:tcPr>
          <w:p w14:paraId="70735210" w14:textId="3733BACD" w:rsidR="004F76A3" w:rsidRPr="003E392C" w:rsidRDefault="006C443F" w:rsidP="00763156">
            <w:pPr>
              <w:rPr>
                <w:bCs/>
                <w:color w:val="000000"/>
                <w:sz w:val="20"/>
                <w:szCs w:val="20"/>
                <w:lang w:eastAsia="en-CA"/>
              </w:rPr>
            </w:pPr>
            <w:r w:rsidRPr="006C443F">
              <w:rPr>
                <w:bCs/>
                <w:color w:val="000000"/>
                <w:sz w:val="20"/>
                <w:szCs w:val="20"/>
                <w:lang w:val="fr-FR" w:eastAsia="en-CA"/>
              </w:rPr>
              <w:t>Approuvé</w:t>
            </w:r>
            <w:r>
              <w:rPr>
                <w:bCs/>
                <w:color w:val="000000"/>
                <w:sz w:val="20"/>
                <w:szCs w:val="20"/>
                <w:lang w:val="fr-FR" w:eastAsia="en-CA"/>
              </w:rPr>
              <w:t>e</w:t>
            </w:r>
            <w:r w:rsidR="004F76A3" w:rsidRPr="006C443F">
              <w:rPr>
                <w:bCs/>
                <w:color w:val="000000"/>
                <w:sz w:val="20"/>
                <w:szCs w:val="20"/>
                <w:lang w:eastAsia="en-CA"/>
              </w:rPr>
              <w:t xml:space="preserve"> </w:t>
            </w:r>
          </w:p>
        </w:tc>
        <w:tc>
          <w:tcPr>
            <w:tcW w:w="708" w:type="pct"/>
            <w:shd w:val="clear" w:color="auto" w:fill="auto"/>
            <w:noWrap/>
          </w:tcPr>
          <w:p w14:paraId="1320302B" w14:textId="3D5FC68D" w:rsidR="004F76A3" w:rsidRPr="003E392C" w:rsidRDefault="00387024" w:rsidP="001F5CBD">
            <w:pPr>
              <w:jc w:val="right"/>
              <w:rPr>
                <w:color w:val="000000"/>
                <w:sz w:val="20"/>
                <w:szCs w:val="20"/>
                <w:highlight w:val="green"/>
                <w:lang w:eastAsia="en-CA"/>
              </w:rPr>
            </w:pPr>
            <w:r w:rsidRPr="003E392C">
              <w:rPr>
                <w:color w:val="000000"/>
                <w:sz w:val="20"/>
                <w:szCs w:val="20"/>
                <w:lang w:eastAsia="en-CA"/>
              </w:rPr>
              <w:t>7</w:t>
            </w:r>
            <w:r w:rsidR="00D43652">
              <w:rPr>
                <w:color w:val="000000"/>
                <w:sz w:val="20"/>
                <w:szCs w:val="20"/>
                <w:lang w:eastAsia="en-CA"/>
              </w:rPr>
              <w:t> </w:t>
            </w:r>
            <w:r w:rsidRPr="003E392C">
              <w:rPr>
                <w:color w:val="000000"/>
                <w:sz w:val="20"/>
                <w:szCs w:val="20"/>
                <w:lang w:eastAsia="en-CA"/>
              </w:rPr>
              <w:t>983</w:t>
            </w:r>
            <w:r w:rsidR="00D43652">
              <w:rPr>
                <w:color w:val="000000"/>
                <w:sz w:val="20"/>
                <w:szCs w:val="20"/>
                <w:lang w:eastAsia="en-CA"/>
              </w:rPr>
              <w:t> </w:t>
            </w:r>
            <w:r w:rsidRPr="003E392C">
              <w:rPr>
                <w:color w:val="000000"/>
                <w:sz w:val="20"/>
                <w:szCs w:val="20"/>
                <w:lang w:eastAsia="en-CA"/>
              </w:rPr>
              <w:t>454*</w:t>
            </w:r>
          </w:p>
        </w:tc>
        <w:tc>
          <w:tcPr>
            <w:tcW w:w="705" w:type="pct"/>
          </w:tcPr>
          <w:p w14:paraId="54E49AF1" w14:textId="206BC399" w:rsidR="004F76A3" w:rsidRPr="003E392C" w:rsidRDefault="004F43CD" w:rsidP="001F5CBD">
            <w:pPr>
              <w:jc w:val="right"/>
              <w:rPr>
                <w:color w:val="000000"/>
                <w:sz w:val="20"/>
                <w:szCs w:val="20"/>
                <w:lang w:eastAsia="en-CA"/>
              </w:rPr>
            </w:pPr>
            <w:r w:rsidRPr="003E392C">
              <w:rPr>
                <w:color w:val="000000"/>
                <w:sz w:val="20"/>
                <w:szCs w:val="20"/>
                <w:lang w:eastAsia="en-CA"/>
              </w:rPr>
              <w:t>210</w:t>
            </w:r>
            <w:r w:rsidR="00D43652">
              <w:rPr>
                <w:color w:val="000000"/>
                <w:sz w:val="20"/>
                <w:szCs w:val="20"/>
                <w:lang w:eastAsia="en-CA"/>
              </w:rPr>
              <w:t> </w:t>
            </w:r>
            <w:r w:rsidRPr="003E392C">
              <w:rPr>
                <w:color w:val="000000"/>
                <w:sz w:val="20"/>
                <w:szCs w:val="20"/>
                <w:lang w:eastAsia="en-CA"/>
              </w:rPr>
              <w:t>000</w:t>
            </w:r>
          </w:p>
        </w:tc>
        <w:tc>
          <w:tcPr>
            <w:tcW w:w="705" w:type="pct"/>
          </w:tcPr>
          <w:p w14:paraId="2FE50A0F" w14:textId="445318F7" w:rsidR="004F76A3" w:rsidRPr="003E392C" w:rsidRDefault="004F43CD" w:rsidP="001F5CBD">
            <w:pPr>
              <w:jc w:val="right"/>
              <w:rPr>
                <w:color w:val="000000"/>
                <w:sz w:val="20"/>
                <w:szCs w:val="20"/>
                <w:lang w:eastAsia="en-CA"/>
              </w:rPr>
            </w:pPr>
            <w:r w:rsidRPr="003E392C">
              <w:rPr>
                <w:color w:val="000000"/>
                <w:sz w:val="20"/>
                <w:szCs w:val="20"/>
                <w:lang w:eastAsia="en-CA"/>
              </w:rPr>
              <w:t>1</w:t>
            </w:r>
            <w:r w:rsidR="00D43652">
              <w:rPr>
                <w:color w:val="000000"/>
                <w:sz w:val="20"/>
                <w:szCs w:val="20"/>
                <w:lang w:eastAsia="en-CA"/>
              </w:rPr>
              <w:t> </w:t>
            </w:r>
            <w:r w:rsidRPr="003E392C">
              <w:rPr>
                <w:color w:val="000000"/>
                <w:sz w:val="20"/>
                <w:szCs w:val="20"/>
                <w:lang w:eastAsia="en-CA"/>
              </w:rPr>
              <w:t>500</w:t>
            </w:r>
            <w:r w:rsidR="00D43652">
              <w:rPr>
                <w:color w:val="000000"/>
                <w:sz w:val="20"/>
                <w:szCs w:val="20"/>
                <w:lang w:eastAsia="en-CA"/>
              </w:rPr>
              <w:t> </w:t>
            </w:r>
            <w:r w:rsidRPr="003E392C">
              <w:rPr>
                <w:color w:val="000000"/>
                <w:sz w:val="20"/>
                <w:szCs w:val="20"/>
                <w:lang w:eastAsia="en-CA"/>
              </w:rPr>
              <w:t>000</w:t>
            </w:r>
          </w:p>
        </w:tc>
        <w:tc>
          <w:tcPr>
            <w:tcW w:w="705" w:type="pct"/>
            <w:shd w:val="clear" w:color="auto" w:fill="auto"/>
            <w:noWrap/>
          </w:tcPr>
          <w:p w14:paraId="6118E7AA" w14:textId="3178B358" w:rsidR="004F76A3" w:rsidRPr="003E392C" w:rsidRDefault="00387024" w:rsidP="001F5CBD">
            <w:pPr>
              <w:jc w:val="right"/>
              <w:rPr>
                <w:color w:val="000000"/>
                <w:sz w:val="20"/>
                <w:szCs w:val="20"/>
                <w:lang w:eastAsia="en-CA"/>
              </w:rPr>
            </w:pPr>
            <w:r w:rsidRPr="003E392C">
              <w:rPr>
                <w:color w:val="000000"/>
                <w:sz w:val="20"/>
                <w:szCs w:val="20"/>
                <w:lang w:eastAsia="en-CA"/>
              </w:rPr>
              <w:t>9</w:t>
            </w:r>
            <w:r w:rsidR="00D43652">
              <w:rPr>
                <w:color w:val="000000"/>
                <w:sz w:val="20"/>
                <w:szCs w:val="20"/>
                <w:lang w:eastAsia="en-CA"/>
              </w:rPr>
              <w:t> </w:t>
            </w:r>
            <w:r w:rsidRPr="003E392C">
              <w:rPr>
                <w:color w:val="000000"/>
                <w:sz w:val="20"/>
                <w:szCs w:val="20"/>
                <w:lang w:eastAsia="en-CA"/>
              </w:rPr>
              <w:t>693</w:t>
            </w:r>
            <w:r w:rsidR="00D43652">
              <w:rPr>
                <w:color w:val="000000"/>
                <w:sz w:val="20"/>
                <w:szCs w:val="20"/>
                <w:lang w:eastAsia="en-CA"/>
              </w:rPr>
              <w:t> </w:t>
            </w:r>
            <w:r w:rsidRPr="003E392C">
              <w:rPr>
                <w:color w:val="000000"/>
                <w:sz w:val="20"/>
                <w:szCs w:val="20"/>
                <w:lang w:eastAsia="en-CA"/>
              </w:rPr>
              <w:t>454</w:t>
            </w:r>
          </w:p>
        </w:tc>
        <w:tc>
          <w:tcPr>
            <w:tcW w:w="1167" w:type="pct"/>
            <w:vMerge w:val="restart"/>
            <w:shd w:val="clear" w:color="auto" w:fill="auto"/>
            <w:noWrap/>
            <w:vAlign w:val="center"/>
          </w:tcPr>
          <w:p w14:paraId="137C55FA" w14:textId="53C34E37" w:rsidR="004F76A3" w:rsidRPr="003E392C" w:rsidRDefault="00955080" w:rsidP="001F5CBD">
            <w:pPr>
              <w:jc w:val="center"/>
              <w:rPr>
                <w:color w:val="000000"/>
                <w:sz w:val="20"/>
                <w:szCs w:val="20"/>
                <w:lang w:eastAsia="en-CA"/>
              </w:rPr>
            </w:pPr>
            <w:r w:rsidRPr="003E392C">
              <w:rPr>
                <w:color w:val="000000"/>
                <w:sz w:val="20"/>
                <w:szCs w:val="20"/>
                <w:lang w:eastAsia="en-CA"/>
              </w:rPr>
              <w:t>39</w:t>
            </w:r>
          </w:p>
        </w:tc>
      </w:tr>
      <w:tr w:rsidR="006C443F" w:rsidRPr="003E392C" w14:paraId="7F684B91" w14:textId="77777777" w:rsidTr="004F43CD">
        <w:trPr>
          <w:trHeight w:val="58"/>
        </w:trPr>
        <w:tc>
          <w:tcPr>
            <w:tcW w:w="430" w:type="pct"/>
            <w:vMerge/>
            <w:vAlign w:val="center"/>
            <w:hideMark/>
          </w:tcPr>
          <w:p w14:paraId="7390B5E3" w14:textId="77777777" w:rsidR="004F76A3" w:rsidRPr="003E392C" w:rsidRDefault="004F76A3" w:rsidP="001F5CBD">
            <w:pPr>
              <w:jc w:val="left"/>
              <w:rPr>
                <w:bCs/>
                <w:color w:val="000000"/>
                <w:sz w:val="20"/>
                <w:szCs w:val="20"/>
                <w:lang w:eastAsia="en-CA"/>
              </w:rPr>
            </w:pPr>
          </w:p>
        </w:tc>
        <w:tc>
          <w:tcPr>
            <w:tcW w:w="580" w:type="pct"/>
            <w:shd w:val="clear" w:color="auto" w:fill="auto"/>
            <w:noWrap/>
            <w:vAlign w:val="center"/>
            <w:hideMark/>
          </w:tcPr>
          <w:p w14:paraId="119EBBDB" w14:textId="3F09686D" w:rsidR="004F76A3" w:rsidRPr="003E392C" w:rsidRDefault="006C443F" w:rsidP="00763156">
            <w:pPr>
              <w:rPr>
                <w:bCs/>
                <w:color w:val="000000"/>
                <w:sz w:val="20"/>
                <w:szCs w:val="20"/>
                <w:lang w:eastAsia="en-CA"/>
              </w:rPr>
            </w:pPr>
            <w:r w:rsidRPr="006C443F">
              <w:rPr>
                <w:bCs/>
                <w:color w:val="000000"/>
                <w:sz w:val="20"/>
                <w:szCs w:val="20"/>
                <w:lang w:val="fr-FR" w:eastAsia="en-CA"/>
              </w:rPr>
              <w:t>Décaissé</w:t>
            </w:r>
            <w:r>
              <w:rPr>
                <w:bCs/>
                <w:color w:val="000000"/>
                <w:sz w:val="20"/>
                <w:szCs w:val="20"/>
                <w:lang w:val="fr-FR" w:eastAsia="en-CA"/>
              </w:rPr>
              <w:t>e</w:t>
            </w:r>
            <w:r w:rsidR="004F76A3" w:rsidRPr="006C443F">
              <w:rPr>
                <w:bCs/>
                <w:color w:val="000000"/>
                <w:sz w:val="20"/>
                <w:szCs w:val="20"/>
                <w:lang w:eastAsia="en-CA"/>
              </w:rPr>
              <w:t xml:space="preserve"> </w:t>
            </w:r>
          </w:p>
        </w:tc>
        <w:tc>
          <w:tcPr>
            <w:tcW w:w="708" w:type="pct"/>
            <w:shd w:val="clear" w:color="auto" w:fill="auto"/>
            <w:noWrap/>
          </w:tcPr>
          <w:p w14:paraId="119973BD" w14:textId="387EF717" w:rsidR="004F76A3" w:rsidRPr="003E392C" w:rsidRDefault="00423532" w:rsidP="001F5CBD">
            <w:pPr>
              <w:jc w:val="right"/>
              <w:rPr>
                <w:color w:val="000000"/>
                <w:sz w:val="20"/>
                <w:szCs w:val="20"/>
                <w:highlight w:val="green"/>
                <w:lang w:eastAsia="en-CA"/>
              </w:rPr>
            </w:pPr>
            <w:r w:rsidRPr="003E392C">
              <w:rPr>
                <w:color w:val="000000"/>
                <w:sz w:val="20"/>
                <w:szCs w:val="20"/>
                <w:lang w:eastAsia="en-CA"/>
              </w:rPr>
              <w:t>3</w:t>
            </w:r>
            <w:r w:rsidR="00D43652">
              <w:rPr>
                <w:color w:val="000000"/>
                <w:sz w:val="20"/>
                <w:szCs w:val="20"/>
                <w:lang w:eastAsia="en-CA"/>
              </w:rPr>
              <w:t> </w:t>
            </w:r>
            <w:r w:rsidR="00955080" w:rsidRPr="003E392C">
              <w:rPr>
                <w:color w:val="000000"/>
                <w:sz w:val="20"/>
                <w:szCs w:val="20"/>
                <w:lang w:eastAsia="en-CA"/>
              </w:rPr>
              <w:t>268</w:t>
            </w:r>
            <w:r w:rsidR="00D43652">
              <w:rPr>
                <w:color w:val="000000"/>
                <w:sz w:val="20"/>
                <w:szCs w:val="20"/>
                <w:lang w:eastAsia="en-CA"/>
              </w:rPr>
              <w:t> </w:t>
            </w:r>
            <w:r w:rsidR="00955080" w:rsidRPr="003E392C">
              <w:rPr>
                <w:color w:val="000000"/>
                <w:sz w:val="20"/>
                <w:szCs w:val="20"/>
                <w:lang w:eastAsia="en-CA"/>
              </w:rPr>
              <w:t>545</w:t>
            </w:r>
          </w:p>
        </w:tc>
        <w:tc>
          <w:tcPr>
            <w:tcW w:w="705" w:type="pct"/>
          </w:tcPr>
          <w:p w14:paraId="46F9CF75" w14:textId="3AFFAA19" w:rsidR="004F76A3" w:rsidRPr="003E392C" w:rsidRDefault="00423532" w:rsidP="001F5CBD">
            <w:pPr>
              <w:jc w:val="right"/>
              <w:rPr>
                <w:color w:val="000000"/>
                <w:sz w:val="20"/>
                <w:szCs w:val="20"/>
                <w:lang w:eastAsia="en-CA"/>
              </w:rPr>
            </w:pPr>
            <w:r w:rsidRPr="003E392C">
              <w:rPr>
                <w:color w:val="000000"/>
                <w:sz w:val="20"/>
                <w:szCs w:val="20"/>
                <w:lang w:eastAsia="en-CA"/>
              </w:rPr>
              <w:t>58</w:t>
            </w:r>
            <w:r w:rsidR="00D43652">
              <w:rPr>
                <w:color w:val="000000"/>
                <w:sz w:val="20"/>
                <w:szCs w:val="20"/>
                <w:lang w:eastAsia="en-CA"/>
              </w:rPr>
              <w:t> </w:t>
            </w:r>
            <w:r w:rsidRPr="003E392C">
              <w:rPr>
                <w:color w:val="000000"/>
                <w:sz w:val="20"/>
                <w:szCs w:val="20"/>
                <w:lang w:eastAsia="en-CA"/>
              </w:rPr>
              <w:t>800</w:t>
            </w:r>
          </w:p>
        </w:tc>
        <w:tc>
          <w:tcPr>
            <w:tcW w:w="705" w:type="pct"/>
          </w:tcPr>
          <w:p w14:paraId="559AE1E6" w14:textId="4E1777A6" w:rsidR="004F76A3" w:rsidRPr="003E392C" w:rsidRDefault="00423532" w:rsidP="001F5CBD">
            <w:pPr>
              <w:jc w:val="right"/>
              <w:rPr>
                <w:color w:val="000000"/>
                <w:sz w:val="20"/>
                <w:szCs w:val="20"/>
                <w:lang w:eastAsia="en-CA"/>
              </w:rPr>
            </w:pPr>
            <w:r w:rsidRPr="003E392C">
              <w:rPr>
                <w:color w:val="000000"/>
                <w:sz w:val="20"/>
                <w:szCs w:val="20"/>
                <w:lang w:eastAsia="en-CA"/>
              </w:rPr>
              <w:t>450</w:t>
            </w:r>
            <w:r w:rsidR="00D43652">
              <w:rPr>
                <w:color w:val="000000"/>
                <w:sz w:val="20"/>
                <w:szCs w:val="20"/>
                <w:lang w:eastAsia="en-CA"/>
              </w:rPr>
              <w:t> </w:t>
            </w:r>
            <w:r w:rsidRPr="003E392C">
              <w:rPr>
                <w:color w:val="000000"/>
                <w:sz w:val="20"/>
                <w:szCs w:val="20"/>
                <w:lang w:eastAsia="en-CA"/>
              </w:rPr>
              <w:t>000</w:t>
            </w:r>
          </w:p>
        </w:tc>
        <w:tc>
          <w:tcPr>
            <w:tcW w:w="705" w:type="pct"/>
            <w:shd w:val="clear" w:color="auto" w:fill="auto"/>
            <w:noWrap/>
          </w:tcPr>
          <w:p w14:paraId="7898A560" w14:textId="296FDDBB" w:rsidR="004F76A3" w:rsidRPr="003E392C" w:rsidRDefault="00955080" w:rsidP="001F5CBD">
            <w:pPr>
              <w:jc w:val="right"/>
              <w:rPr>
                <w:color w:val="000000"/>
                <w:sz w:val="20"/>
                <w:szCs w:val="20"/>
                <w:lang w:eastAsia="en-CA"/>
              </w:rPr>
            </w:pPr>
            <w:r w:rsidRPr="003E392C">
              <w:rPr>
                <w:color w:val="000000"/>
                <w:sz w:val="20"/>
                <w:szCs w:val="20"/>
                <w:lang w:eastAsia="en-CA"/>
              </w:rPr>
              <w:t>3</w:t>
            </w:r>
            <w:r w:rsidR="00D43652">
              <w:rPr>
                <w:color w:val="000000"/>
                <w:sz w:val="20"/>
                <w:szCs w:val="20"/>
                <w:lang w:eastAsia="en-CA"/>
              </w:rPr>
              <w:t> </w:t>
            </w:r>
            <w:r w:rsidRPr="003E392C">
              <w:rPr>
                <w:color w:val="000000"/>
                <w:sz w:val="20"/>
                <w:szCs w:val="20"/>
                <w:lang w:eastAsia="en-CA"/>
              </w:rPr>
              <w:t>777</w:t>
            </w:r>
            <w:r w:rsidR="00D43652">
              <w:rPr>
                <w:color w:val="000000"/>
                <w:sz w:val="20"/>
                <w:szCs w:val="20"/>
                <w:lang w:eastAsia="en-CA"/>
              </w:rPr>
              <w:t> </w:t>
            </w:r>
            <w:r w:rsidRPr="003E392C">
              <w:rPr>
                <w:color w:val="000000"/>
                <w:sz w:val="20"/>
                <w:szCs w:val="20"/>
                <w:lang w:eastAsia="en-CA"/>
              </w:rPr>
              <w:t>345</w:t>
            </w:r>
          </w:p>
        </w:tc>
        <w:tc>
          <w:tcPr>
            <w:tcW w:w="1167" w:type="pct"/>
            <w:vMerge/>
            <w:vAlign w:val="center"/>
          </w:tcPr>
          <w:p w14:paraId="130D46F8" w14:textId="77777777" w:rsidR="004F76A3" w:rsidRPr="003E392C" w:rsidRDefault="004F76A3" w:rsidP="001F5CBD">
            <w:pPr>
              <w:jc w:val="center"/>
              <w:rPr>
                <w:color w:val="000000"/>
                <w:sz w:val="20"/>
                <w:szCs w:val="20"/>
                <w:lang w:eastAsia="en-CA"/>
              </w:rPr>
            </w:pPr>
          </w:p>
        </w:tc>
      </w:tr>
      <w:tr w:rsidR="006C443F" w:rsidRPr="003E392C" w14:paraId="01396256" w14:textId="77777777" w:rsidTr="004F43CD">
        <w:trPr>
          <w:trHeight w:val="58"/>
        </w:trPr>
        <w:tc>
          <w:tcPr>
            <w:tcW w:w="430" w:type="pct"/>
            <w:vMerge w:val="restart"/>
            <w:shd w:val="clear" w:color="auto" w:fill="auto"/>
            <w:vAlign w:val="center"/>
            <w:hideMark/>
          </w:tcPr>
          <w:p w14:paraId="5E90E35F" w14:textId="5038A83E" w:rsidR="004F76A3" w:rsidRPr="006C443F" w:rsidRDefault="006C443F" w:rsidP="00763156">
            <w:pPr>
              <w:jc w:val="left"/>
              <w:rPr>
                <w:b/>
                <w:bCs/>
                <w:color w:val="000000"/>
                <w:sz w:val="20"/>
                <w:szCs w:val="20"/>
                <w:lang w:eastAsia="en-CA"/>
              </w:rPr>
            </w:pPr>
            <w:r w:rsidRPr="006C443F">
              <w:rPr>
                <w:b/>
                <w:bCs/>
                <w:color w:val="000000"/>
                <w:sz w:val="20"/>
                <w:szCs w:val="20"/>
                <w:lang w:val="fr-FR" w:eastAsia="en-CA"/>
              </w:rPr>
              <w:t>Total</w:t>
            </w:r>
          </w:p>
        </w:tc>
        <w:tc>
          <w:tcPr>
            <w:tcW w:w="580" w:type="pct"/>
            <w:shd w:val="clear" w:color="auto" w:fill="auto"/>
            <w:vAlign w:val="center"/>
            <w:hideMark/>
          </w:tcPr>
          <w:p w14:paraId="776FA6F9" w14:textId="621ED32F" w:rsidR="004F76A3" w:rsidRPr="003E392C" w:rsidRDefault="006C443F" w:rsidP="00763156">
            <w:pPr>
              <w:rPr>
                <w:b/>
                <w:bCs/>
                <w:color w:val="000000"/>
                <w:sz w:val="20"/>
                <w:szCs w:val="20"/>
                <w:lang w:eastAsia="en-CA"/>
              </w:rPr>
            </w:pPr>
            <w:r w:rsidRPr="006C443F">
              <w:rPr>
                <w:b/>
                <w:bCs/>
                <w:color w:val="000000"/>
                <w:sz w:val="20"/>
                <w:szCs w:val="20"/>
                <w:lang w:val="fr-FR" w:eastAsia="en-CA"/>
              </w:rPr>
              <w:t>Approuvé</w:t>
            </w:r>
            <w:r w:rsidR="004F76A3" w:rsidRPr="006C443F">
              <w:rPr>
                <w:b/>
                <w:bCs/>
                <w:color w:val="000000"/>
                <w:sz w:val="20"/>
                <w:szCs w:val="20"/>
                <w:lang w:eastAsia="en-CA"/>
              </w:rPr>
              <w:t xml:space="preserve"> </w:t>
            </w:r>
          </w:p>
        </w:tc>
        <w:tc>
          <w:tcPr>
            <w:tcW w:w="708" w:type="pct"/>
            <w:shd w:val="clear" w:color="auto" w:fill="auto"/>
          </w:tcPr>
          <w:p w14:paraId="11659B24" w14:textId="68DE7EBA" w:rsidR="004F76A3" w:rsidRPr="003E392C" w:rsidRDefault="00387024" w:rsidP="001F5CBD">
            <w:pPr>
              <w:jc w:val="right"/>
              <w:rPr>
                <w:b/>
                <w:color w:val="000000"/>
                <w:sz w:val="20"/>
                <w:szCs w:val="20"/>
                <w:lang w:eastAsia="en-CA"/>
              </w:rPr>
            </w:pPr>
            <w:r w:rsidRPr="003E392C">
              <w:rPr>
                <w:b/>
                <w:color w:val="000000"/>
                <w:sz w:val="20"/>
                <w:szCs w:val="20"/>
                <w:lang w:eastAsia="en-CA"/>
              </w:rPr>
              <w:t>31</w:t>
            </w:r>
            <w:r w:rsidR="00D43652">
              <w:rPr>
                <w:b/>
                <w:color w:val="000000"/>
                <w:sz w:val="20"/>
                <w:szCs w:val="20"/>
                <w:lang w:eastAsia="en-CA"/>
              </w:rPr>
              <w:t> </w:t>
            </w:r>
            <w:r w:rsidRPr="003E392C">
              <w:rPr>
                <w:b/>
                <w:color w:val="000000"/>
                <w:sz w:val="20"/>
                <w:szCs w:val="20"/>
                <w:lang w:eastAsia="en-CA"/>
              </w:rPr>
              <w:t>847</w:t>
            </w:r>
            <w:r w:rsidR="00D43652">
              <w:rPr>
                <w:b/>
                <w:color w:val="000000"/>
                <w:sz w:val="20"/>
                <w:szCs w:val="20"/>
                <w:lang w:eastAsia="en-CA"/>
              </w:rPr>
              <w:t> </w:t>
            </w:r>
            <w:r w:rsidRPr="003E392C">
              <w:rPr>
                <w:b/>
                <w:color w:val="000000"/>
                <w:sz w:val="20"/>
                <w:szCs w:val="20"/>
                <w:lang w:eastAsia="en-CA"/>
              </w:rPr>
              <w:t>454*</w:t>
            </w:r>
          </w:p>
        </w:tc>
        <w:tc>
          <w:tcPr>
            <w:tcW w:w="705" w:type="pct"/>
          </w:tcPr>
          <w:p w14:paraId="01FD7126" w14:textId="24E2F978" w:rsidR="004F76A3" w:rsidRPr="003E392C" w:rsidRDefault="00D120A7" w:rsidP="001F5CBD">
            <w:pPr>
              <w:jc w:val="right"/>
              <w:rPr>
                <w:b/>
                <w:color w:val="000000"/>
                <w:sz w:val="20"/>
                <w:szCs w:val="20"/>
                <w:lang w:eastAsia="en-CA"/>
              </w:rPr>
            </w:pPr>
            <w:r w:rsidRPr="003E392C">
              <w:rPr>
                <w:b/>
                <w:color w:val="000000"/>
                <w:sz w:val="20"/>
                <w:szCs w:val="20"/>
                <w:lang w:eastAsia="en-CA"/>
              </w:rPr>
              <w:t>810</w:t>
            </w:r>
            <w:r w:rsidR="00D43652">
              <w:rPr>
                <w:b/>
                <w:color w:val="000000"/>
                <w:sz w:val="20"/>
                <w:szCs w:val="20"/>
                <w:lang w:eastAsia="en-CA"/>
              </w:rPr>
              <w:t> </w:t>
            </w:r>
            <w:r w:rsidRPr="003E392C">
              <w:rPr>
                <w:b/>
                <w:color w:val="000000"/>
                <w:sz w:val="20"/>
                <w:szCs w:val="20"/>
                <w:lang w:eastAsia="en-CA"/>
              </w:rPr>
              <w:t>000</w:t>
            </w:r>
          </w:p>
        </w:tc>
        <w:tc>
          <w:tcPr>
            <w:tcW w:w="705" w:type="pct"/>
          </w:tcPr>
          <w:p w14:paraId="14B10E16" w14:textId="1DA8E12C" w:rsidR="004F76A3" w:rsidRPr="003E392C" w:rsidRDefault="00D120A7" w:rsidP="001F5CBD">
            <w:pPr>
              <w:jc w:val="right"/>
              <w:rPr>
                <w:b/>
                <w:color w:val="000000"/>
                <w:sz w:val="20"/>
                <w:szCs w:val="20"/>
                <w:lang w:eastAsia="en-CA"/>
              </w:rPr>
            </w:pPr>
            <w:r w:rsidRPr="003E392C">
              <w:rPr>
                <w:b/>
                <w:color w:val="000000"/>
                <w:sz w:val="20"/>
                <w:szCs w:val="20"/>
                <w:lang w:eastAsia="en-CA"/>
              </w:rPr>
              <w:t>3</w:t>
            </w:r>
            <w:r w:rsidR="00D43652">
              <w:rPr>
                <w:b/>
                <w:color w:val="000000"/>
                <w:sz w:val="20"/>
                <w:szCs w:val="20"/>
                <w:lang w:eastAsia="en-CA"/>
              </w:rPr>
              <w:t> </w:t>
            </w:r>
            <w:r w:rsidRPr="003E392C">
              <w:rPr>
                <w:b/>
                <w:color w:val="000000"/>
                <w:sz w:val="20"/>
                <w:szCs w:val="20"/>
                <w:lang w:eastAsia="en-CA"/>
              </w:rPr>
              <w:t>845</w:t>
            </w:r>
            <w:r w:rsidR="00D43652">
              <w:rPr>
                <w:b/>
                <w:color w:val="000000"/>
                <w:sz w:val="20"/>
                <w:szCs w:val="20"/>
                <w:lang w:eastAsia="en-CA"/>
              </w:rPr>
              <w:t> </w:t>
            </w:r>
            <w:r w:rsidRPr="003E392C">
              <w:rPr>
                <w:b/>
                <w:color w:val="000000"/>
                <w:sz w:val="20"/>
                <w:szCs w:val="20"/>
                <w:lang w:eastAsia="en-CA"/>
              </w:rPr>
              <w:t>000</w:t>
            </w:r>
          </w:p>
        </w:tc>
        <w:tc>
          <w:tcPr>
            <w:tcW w:w="705" w:type="pct"/>
            <w:shd w:val="clear" w:color="auto" w:fill="auto"/>
          </w:tcPr>
          <w:p w14:paraId="72EA73B4" w14:textId="7EAFBE6B" w:rsidR="004F76A3" w:rsidRPr="003E392C" w:rsidRDefault="00DB120B" w:rsidP="001F5CBD">
            <w:pPr>
              <w:jc w:val="right"/>
              <w:rPr>
                <w:b/>
                <w:color w:val="000000"/>
                <w:sz w:val="20"/>
                <w:szCs w:val="20"/>
                <w:lang w:eastAsia="en-CA"/>
              </w:rPr>
            </w:pPr>
            <w:r w:rsidRPr="003E392C">
              <w:rPr>
                <w:b/>
                <w:color w:val="000000"/>
                <w:sz w:val="20"/>
                <w:szCs w:val="20"/>
                <w:lang w:eastAsia="en-CA"/>
              </w:rPr>
              <w:t>36</w:t>
            </w:r>
            <w:r w:rsidR="00D43652">
              <w:rPr>
                <w:b/>
                <w:color w:val="000000"/>
                <w:sz w:val="20"/>
                <w:szCs w:val="20"/>
                <w:lang w:eastAsia="en-CA"/>
              </w:rPr>
              <w:t> </w:t>
            </w:r>
            <w:r w:rsidRPr="003E392C">
              <w:rPr>
                <w:b/>
                <w:color w:val="000000"/>
                <w:sz w:val="20"/>
                <w:szCs w:val="20"/>
                <w:lang w:eastAsia="en-CA"/>
              </w:rPr>
              <w:t>502</w:t>
            </w:r>
            <w:r w:rsidR="00D43652">
              <w:rPr>
                <w:b/>
                <w:color w:val="000000"/>
                <w:sz w:val="20"/>
                <w:szCs w:val="20"/>
                <w:lang w:eastAsia="en-CA"/>
              </w:rPr>
              <w:t> </w:t>
            </w:r>
            <w:r w:rsidRPr="003E392C">
              <w:rPr>
                <w:b/>
                <w:color w:val="000000"/>
                <w:sz w:val="20"/>
                <w:szCs w:val="20"/>
                <w:lang w:eastAsia="en-CA"/>
              </w:rPr>
              <w:t>454</w:t>
            </w:r>
          </w:p>
        </w:tc>
        <w:tc>
          <w:tcPr>
            <w:tcW w:w="1167" w:type="pct"/>
            <w:vMerge w:val="restart"/>
            <w:shd w:val="clear" w:color="auto" w:fill="auto"/>
            <w:vAlign w:val="center"/>
          </w:tcPr>
          <w:p w14:paraId="2765A360" w14:textId="44BA80C9" w:rsidR="004F76A3" w:rsidRPr="003E392C" w:rsidRDefault="00955080" w:rsidP="001F5CBD">
            <w:pPr>
              <w:jc w:val="center"/>
              <w:rPr>
                <w:b/>
                <w:color w:val="000000"/>
                <w:sz w:val="20"/>
                <w:szCs w:val="20"/>
                <w:lang w:eastAsia="en-CA"/>
              </w:rPr>
            </w:pPr>
            <w:r w:rsidRPr="003E392C">
              <w:rPr>
                <w:b/>
                <w:color w:val="000000"/>
                <w:sz w:val="20"/>
                <w:szCs w:val="20"/>
                <w:lang w:eastAsia="en-CA"/>
              </w:rPr>
              <w:t>8</w:t>
            </w:r>
            <w:r w:rsidR="004D67AB" w:rsidRPr="003E392C">
              <w:rPr>
                <w:b/>
                <w:color w:val="000000"/>
                <w:sz w:val="20"/>
                <w:szCs w:val="20"/>
                <w:lang w:eastAsia="en-CA"/>
              </w:rPr>
              <w:t>3</w:t>
            </w:r>
          </w:p>
        </w:tc>
      </w:tr>
      <w:tr w:rsidR="006C443F" w:rsidRPr="003E392C" w14:paraId="4C172176" w14:textId="77777777" w:rsidTr="004F43CD">
        <w:trPr>
          <w:trHeight w:val="179"/>
        </w:trPr>
        <w:tc>
          <w:tcPr>
            <w:tcW w:w="430" w:type="pct"/>
            <w:vMerge/>
            <w:shd w:val="clear" w:color="auto" w:fill="auto"/>
            <w:vAlign w:val="center"/>
          </w:tcPr>
          <w:p w14:paraId="117E2329" w14:textId="77777777" w:rsidR="004F76A3" w:rsidRPr="003E392C" w:rsidRDefault="004F76A3" w:rsidP="001F5CBD">
            <w:pPr>
              <w:jc w:val="left"/>
              <w:rPr>
                <w:b/>
                <w:bCs/>
                <w:color w:val="000000"/>
                <w:sz w:val="20"/>
                <w:szCs w:val="20"/>
                <w:lang w:eastAsia="en-CA"/>
              </w:rPr>
            </w:pPr>
          </w:p>
        </w:tc>
        <w:tc>
          <w:tcPr>
            <w:tcW w:w="580" w:type="pct"/>
            <w:shd w:val="clear" w:color="auto" w:fill="auto"/>
            <w:vAlign w:val="center"/>
          </w:tcPr>
          <w:p w14:paraId="2F178BED" w14:textId="1E701F5B" w:rsidR="004F76A3" w:rsidRPr="003E392C" w:rsidRDefault="006C443F" w:rsidP="00763156">
            <w:pPr>
              <w:rPr>
                <w:b/>
                <w:bCs/>
                <w:color w:val="000000"/>
                <w:sz w:val="20"/>
                <w:szCs w:val="20"/>
                <w:lang w:eastAsia="en-CA"/>
              </w:rPr>
            </w:pPr>
            <w:r w:rsidRPr="006C443F">
              <w:rPr>
                <w:b/>
                <w:bCs/>
                <w:color w:val="000000"/>
                <w:sz w:val="20"/>
                <w:szCs w:val="20"/>
                <w:lang w:val="fr-FR" w:eastAsia="en-CA"/>
              </w:rPr>
              <w:t>Décaissé</w:t>
            </w:r>
            <w:r w:rsidR="004F76A3" w:rsidRPr="006C443F">
              <w:rPr>
                <w:b/>
                <w:bCs/>
                <w:color w:val="000000"/>
                <w:sz w:val="20"/>
                <w:szCs w:val="20"/>
                <w:lang w:eastAsia="en-CA"/>
              </w:rPr>
              <w:t xml:space="preserve"> </w:t>
            </w:r>
          </w:p>
        </w:tc>
        <w:tc>
          <w:tcPr>
            <w:tcW w:w="708" w:type="pct"/>
            <w:shd w:val="clear" w:color="auto" w:fill="auto"/>
          </w:tcPr>
          <w:p w14:paraId="355FD2A3" w14:textId="79847CC0" w:rsidR="004F76A3" w:rsidRPr="003E392C" w:rsidRDefault="004D67AB" w:rsidP="00955080">
            <w:pPr>
              <w:jc w:val="right"/>
              <w:rPr>
                <w:b/>
                <w:bCs/>
                <w:color w:val="000000"/>
                <w:sz w:val="20"/>
                <w:szCs w:val="20"/>
                <w:highlight w:val="green"/>
                <w:lang w:eastAsia="en-CA"/>
              </w:rPr>
            </w:pPr>
            <w:r w:rsidRPr="003E392C">
              <w:rPr>
                <w:b/>
                <w:bCs/>
                <w:color w:val="000000"/>
                <w:sz w:val="20"/>
                <w:szCs w:val="20"/>
                <w:lang w:eastAsia="en-CA"/>
              </w:rPr>
              <w:t>26</w:t>
            </w:r>
            <w:r w:rsidR="00D43652">
              <w:rPr>
                <w:b/>
                <w:bCs/>
                <w:color w:val="000000"/>
                <w:sz w:val="20"/>
                <w:szCs w:val="20"/>
                <w:lang w:eastAsia="en-CA"/>
              </w:rPr>
              <w:t> </w:t>
            </w:r>
            <w:r w:rsidRPr="003E392C">
              <w:rPr>
                <w:b/>
                <w:bCs/>
                <w:color w:val="000000"/>
                <w:sz w:val="20"/>
                <w:szCs w:val="20"/>
                <w:lang w:eastAsia="en-CA"/>
              </w:rPr>
              <w:t>934</w:t>
            </w:r>
            <w:r w:rsidR="00D43652">
              <w:rPr>
                <w:b/>
                <w:bCs/>
                <w:color w:val="000000"/>
                <w:sz w:val="20"/>
                <w:szCs w:val="20"/>
                <w:lang w:eastAsia="en-CA"/>
              </w:rPr>
              <w:t> </w:t>
            </w:r>
            <w:r w:rsidRPr="003E392C">
              <w:rPr>
                <w:b/>
                <w:bCs/>
                <w:color w:val="000000"/>
                <w:sz w:val="20"/>
                <w:szCs w:val="20"/>
                <w:lang w:eastAsia="en-CA"/>
              </w:rPr>
              <w:t>474</w:t>
            </w:r>
          </w:p>
        </w:tc>
        <w:tc>
          <w:tcPr>
            <w:tcW w:w="705" w:type="pct"/>
          </w:tcPr>
          <w:p w14:paraId="382076A4" w14:textId="6916506B" w:rsidR="004F76A3" w:rsidRPr="003E392C" w:rsidRDefault="00955080" w:rsidP="001F5CBD">
            <w:pPr>
              <w:jc w:val="right"/>
              <w:rPr>
                <w:b/>
                <w:bCs/>
                <w:color w:val="000000"/>
                <w:sz w:val="20"/>
                <w:szCs w:val="20"/>
                <w:lang w:eastAsia="en-CA"/>
              </w:rPr>
            </w:pPr>
            <w:r w:rsidRPr="003E392C">
              <w:rPr>
                <w:b/>
                <w:bCs/>
                <w:color w:val="000000"/>
                <w:sz w:val="20"/>
                <w:szCs w:val="20"/>
                <w:lang w:eastAsia="en-CA"/>
              </w:rPr>
              <w:t>603</w:t>
            </w:r>
            <w:r w:rsidR="00D43652">
              <w:rPr>
                <w:b/>
                <w:bCs/>
                <w:color w:val="000000"/>
                <w:sz w:val="20"/>
                <w:szCs w:val="20"/>
                <w:lang w:eastAsia="en-CA"/>
              </w:rPr>
              <w:t> </w:t>
            </w:r>
            <w:r w:rsidRPr="003E392C">
              <w:rPr>
                <w:b/>
                <w:bCs/>
                <w:color w:val="000000"/>
                <w:sz w:val="20"/>
                <w:szCs w:val="20"/>
                <w:lang w:eastAsia="en-CA"/>
              </w:rPr>
              <w:t>800</w:t>
            </w:r>
          </w:p>
        </w:tc>
        <w:tc>
          <w:tcPr>
            <w:tcW w:w="705" w:type="pct"/>
          </w:tcPr>
          <w:p w14:paraId="3B55A969" w14:textId="625E4403" w:rsidR="004F76A3" w:rsidRPr="003E392C" w:rsidRDefault="00955080" w:rsidP="001F5CBD">
            <w:pPr>
              <w:jc w:val="right"/>
              <w:rPr>
                <w:b/>
                <w:bCs/>
                <w:color w:val="000000"/>
                <w:sz w:val="20"/>
                <w:szCs w:val="20"/>
                <w:lang w:eastAsia="en-CA"/>
              </w:rPr>
            </w:pPr>
            <w:r w:rsidRPr="003E392C">
              <w:rPr>
                <w:b/>
                <w:bCs/>
                <w:color w:val="000000"/>
                <w:sz w:val="20"/>
                <w:szCs w:val="20"/>
                <w:lang w:eastAsia="en-CA"/>
              </w:rPr>
              <w:t>2</w:t>
            </w:r>
            <w:r w:rsidR="00D43652">
              <w:rPr>
                <w:b/>
                <w:bCs/>
                <w:color w:val="000000"/>
                <w:sz w:val="20"/>
                <w:szCs w:val="20"/>
                <w:lang w:eastAsia="en-CA"/>
              </w:rPr>
              <w:t> </w:t>
            </w:r>
            <w:r w:rsidRPr="003E392C">
              <w:rPr>
                <w:b/>
                <w:bCs/>
                <w:color w:val="000000"/>
                <w:sz w:val="20"/>
                <w:szCs w:val="20"/>
                <w:lang w:eastAsia="en-CA"/>
              </w:rPr>
              <w:t>795</w:t>
            </w:r>
            <w:r w:rsidR="00D43652">
              <w:rPr>
                <w:b/>
                <w:bCs/>
                <w:color w:val="000000"/>
                <w:sz w:val="20"/>
                <w:szCs w:val="20"/>
                <w:lang w:eastAsia="en-CA"/>
              </w:rPr>
              <w:t> </w:t>
            </w:r>
            <w:r w:rsidRPr="003E392C">
              <w:rPr>
                <w:b/>
                <w:bCs/>
                <w:color w:val="000000"/>
                <w:sz w:val="20"/>
                <w:szCs w:val="20"/>
                <w:lang w:eastAsia="en-CA"/>
              </w:rPr>
              <w:t>000</w:t>
            </w:r>
          </w:p>
        </w:tc>
        <w:tc>
          <w:tcPr>
            <w:tcW w:w="705" w:type="pct"/>
            <w:shd w:val="clear" w:color="auto" w:fill="auto"/>
          </w:tcPr>
          <w:p w14:paraId="50745558" w14:textId="3E123AD0" w:rsidR="004F76A3" w:rsidRPr="003E392C" w:rsidRDefault="004D67AB" w:rsidP="001F5CBD">
            <w:pPr>
              <w:jc w:val="right"/>
              <w:rPr>
                <w:b/>
                <w:bCs/>
                <w:color w:val="000000"/>
                <w:sz w:val="20"/>
                <w:szCs w:val="20"/>
                <w:lang w:eastAsia="en-CA"/>
              </w:rPr>
            </w:pPr>
            <w:r w:rsidRPr="003E392C">
              <w:rPr>
                <w:b/>
                <w:bCs/>
                <w:color w:val="000000"/>
                <w:sz w:val="20"/>
                <w:szCs w:val="20"/>
                <w:lang w:eastAsia="en-CA"/>
              </w:rPr>
              <w:t>30</w:t>
            </w:r>
            <w:r w:rsidR="00D43652">
              <w:rPr>
                <w:b/>
                <w:bCs/>
                <w:color w:val="000000"/>
                <w:sz w:val="20"/>
                <w:szCs w:val="20"/>
                <w:lang w:eastAsia="en-CA"/>
              </w:rPr>
              <w:t> </w:t>
            </w:r>
            <w:r w:rsidRPr="003E392C">
              <w:rPr>
                <w:b/>
                <w:bCs/>
                <w:color w:val="000000"/>
                <w:sz w:val="20"/>
                <w:szCs w:val="20"/>
                <w:lang w:eastAsia="en-CA"/>
              </w:rPr>
              <w:t>333</w:t>
            </w:r>
            <w:r w:rsidR="00D43652">
              <w:rPr>
                <w:b/>
                <w:bCs/>
                <w:color w:val="000000"/>
                <w:sz w:val="20"/>
                <w:szCs w:val="20"/>
                <w:lang w:eastAsia="en-CA"/>
              </w:rPr>
              <w:t> </w:t>
            </w:r>
            <w:r w:rsidRPr="003E392C">
              <w:rPr>
                <w:b/>
                <w:bCs/>
                <w:color w:val="000000"/>
                <w:sz w:val="20"/>
                <w:szCs w:val="20"/>
                <w:lang w:eastAsia="en-CA"/>
              </w:rPr>
              <w:t>274</w:t>
            </w:r>
          </w:p>
        </w:tc>
        <w:tc>
          <w:tcPr>
            <w:tcW w:w="1167" w:type="pct"/>
            <w:vMerge/>
            <w:shd w:val="clear" w:color="auto" w:fill="auto"/>
            <w:vAlign w:val="center"/>
          </w:tcPr>
          <w:p w14:paraId="19FAF85F" w14:textId="77777777" w:rsidR="004F76A3" w:rsidRPr="003E392C" w:rsidRDefault="004F76A3" w:rsidP="001F5CBD">
            <w:pPr>
              <w:jc w:val="center"/>
              <w:rPr>
                <w:color w:val="000000"/>
                <w:sz w:val="20"/>
                <w:szCs w:val="20"/>
                <w:lang w:eastAsia="en-CA"/>
              </w:rPr>
            </w:pPr>
          </w:p>
        </w:tc>
      </w:tr>
      <w:tr w:rsidR="006C443F" w:rsidRPr="003E392C" w14:paraId="679C9203" w14:textId="77777777" w:rsidTr="004F43CD">
        <w:trPr>
          <w:trHeight w:val="179"/>
        </w:trPr>
        <w:tc>
          <w:tcPr>
            <w:tcW w:w="430" w:type="pct"/>
            <w:vMerge/>
            <w:shd w:val="clear" w:color="auto" w:fill="auto"/>
            <w:vAlign w:val="center"/>
          </w:tcPr>
          <w:p w14:paraId="2E6B9A9D" w14:textId="77777777" w:rsidR="004F76A3" w:rsidRPr="003E392C" w:rsidRDefault="004F76A3" w:rsidP="001F5CBD">
            <w:pPr>
              <w:jc w:val="left"/>
              <w:rPr>
                <w:b/>
                <w:bCs/>
                <w:color w:val="000000"/>
                <w:sz w:val="20"/>
                <w:szCs w:val="20"/>
                <w:lang w:eastAsia="en-CA"/>
              </w:rPr>
            </w:pPr>
          </w:p>
        </w:tc>
        <w:tc>
          <w:tcPr>
            <w:tcW w:w="580" w:type="pct"/>
            <w:shd w:val="clear" w:color="auto" w:fill="auto"/>
            <w:vAlign w:val="center"/>
          </w:tcPr>
          <w:p w14:paraId="71173E57" w14:textId="2AB26AD2" w:rsidR="004F76A3" w:rsidRPr="006C443F" w:rsidRDefault="006C443F" w:rsidP="00763156">
            <w:pPr>
              <w:rPr>
                <w:b/>
                <w:bCs/>
                <w:color w:val="000000"/>
                <w:sz w:val="20"/>
                <w:szCs w:val="20"/>
                <w:lang w:eastAsia="en-CA"/>
              </w:rPr>
            </w:pPr>
            <w:r w:rsidRPr="006C443F">
              <w:rPr>
                <w:b/>
                <w:bCs/>
                <w:color w:val="000000"/>
                <w:sz w:val="20"/>
                <w:szCs w:val="20"/>
                <w:lang w:val="fr-FR" w:eastAsia="en-CA"/>
              </w:rPr>
              <w:t>Solde</w:t>
            </w:r>
          </w:p>
        </w:tc>
        <w:tc>
          <w:tcPr>
            <w:tcW w:w="708" w:type="pct"/>
            <w:shd w:val="clear" w:color="auto" w:fill="auto"/>
          </w:tcPr>
          <w:p w14:paraId="23BF907C" w14:textId="38BF8022" w:rsidR="004F76A3" w:rsidRPr="003E392C" w:rsidRDefault="004D67AB" w:rsidP="00955080">
            <w:pPr>
              <w:jc w:val="right"/>
              <w:rPr>
                <w:b/>
                <w:bCs/>
                <w:color w:val="000000"/>
                <w:sz w:val="20"/>
                <w:szCs w:val="20"/>
                <w:lang w:eastAsia="en-CA"/>
              </w:rPr>
            </w:pPr>
            <w:r w:rsidRPr="003E392C">
              <w:rPr>
                <w:b/>
                <w:bCs/>
                <w:color w:val="000000"/>
                <w:sz w:val="20"/>
                <w:szCs w:val="20"/>
                <w:lang w:eastAsia="en-CA"/>
              </w:rPr>
              <w:t>4</w:t>
            </w:r>
            <w:r w:rsidR="00D43652">
              <w:rPr>
                <w:b/>
                <w:bCs/>
                <w:color w:val="000000"/>
                <w:sz w:val="20"/>
                <w:szCs w:val="20"/>
                <w:lang w:eastAsia="en-CA"/>
              </w:rPr>
              <w:t> </w:t>
            </w:r>
            <w:r w:rsidRPr="003E392C">
              <w:rPr>
                <w:b/>
                <w:bCs/>
                <w:color w:val="000000"/>
                <w:sz w:val="20"/>
                <w:szCs w:val="20"/>
                <w:lang w:eastAsia="en-CA"/>
              </w:rPr>
              <w:t>912</w:t>
            </w:r>
            <w:r w:rsidR="00D43652">
              <w:rPr>
                <w:b/>
                <w:bCs/>
                <w:color w:val="000000"/>
                <w:sz w:val="20"/>
                <w:szCs w:val="20"/>
                <w:lang w:eastAsia="en-CA"/>
              </w:rPr>
              <w:t> </w:t>
            </w:r>
            <w:r w:rsidRPr="003E392C">
              <w:rPr>
                <w:b/>
                <w:bCs/>
                <w:color w:val="000000"/>
                <w:sz w:val="20"/>
                <w:szCs w:val="20"/>
                <w:lang w:eastAsia="en-CA"/>
              </w:rPr>
              <w:t>980</w:t>
            </w:r>
          </w:p>
        </w:tc>
        <w:tc>
          <w:tcPr>
            <w:tcW w:w="705" w:type="pct"/>
          </w:tcPr>
          <w:p w14:paraId="0716A8B6" w14:textId="0B6067F7" w:rsidR="004F76A3" w:rsidRPr="003E392C" w:rsidRDefault="00955080" w:rsidP="001F5CBD">
            <w:pPr>
              <w:jc w:val="right"/>
              <w:rPr>
                <w:b/>
                <w:bCs/>
                <w:color w:val="000000"/>
                <w:sz w:val="20"/>
                <w:szCs w:val="20"/>
                <w:lang w:eastAsia="en-CA"/>
              </w:rPr>
            </w:pPr>
            <w:r w:rsidRPr="003E392C">
              <w:rPr>
                <w:b/>
                <w:bCs/>
                <w:color w:val="000000"/>
                <w:sz w:val="20"/>
                <w:szCs w:val="20"/>
                <w:lang w:eastAsia="en-CA"/>
              </w:rPr>
              <w:t>206</w:t>
            </w:r>
            <w:r w:rsidR="00D43652">
              <w:rPr>
                <w:b/>
                <w:bCs/>
                <w:color w:val="000000"/>
                <w:sz w:val="20"/>
                <w:szCs w:val="20"/>
                <w:lang w:eastAsia="en-CA"/>
              </w:rPr>
              <w:t> </w:t>
            </w:r>
            <w:r w:rsidRPr="003E392C">
              <w:rPr>
                <w:b/>
                <w:bCs/>
                <w:color w:val="000000"/>
                <w:sz w:val="20"/>
                <w:szCs w:val="20"/>
                <w:lang w:eastAsia="en-CA"/>
              </w:rPr>
              <w:t>200</w:t>
            </w:r>
          </w:p>
        </w:tc>
        <w:tc>
          <w:tcPr>
            <w:tcW w:w="705" w:type="pct"/>
          </w:tcPr>
          <w:p w14:paraId="1A1EB0BC" w14:textId="7763EB0A" w:rsidR="004F76A3" w:rsidRPr="003E392C" w:rsidRDefault="00955080" w:rsidP="001F5CBD">
            <w:pPr>
              <w:jc w:val="right"/>
              <w:rPr>
                <w:b/>
                <w:bCs/>
                <w:color w:val="000000"/>
                <w:sz w:val="20"/>
                <w:szCs w:val="20"/>
                <w:lang w:eastAsia="en-CA"/>
              </w:rPr>
            </w:pPr>
            <w:r w:rsidRPr="003E392C">
              <w:rPr>
                <w:b/>
                <w:bCs/>
                <w:color w:val="000000"/>
                <w:sz w:val="20"/>
                <w:szCs w:val="20"/>
                <w:lang w:eastAsia="en-CA"/>
              </w:rPr>
              <w:t>1</w:t>
            </w:r>
            <w:r w:rsidR="00D43652">
              <w:rPr>
                <w:b/>
                <w:bCs/>
                <w:color w:val="000000"/>
                <w:sz w:val="20"/>
                <w:szCs w:val="20"/>
                <w:lang w:eastAsia="en-CA"/>
              </w:rPr>
              <w:t> </w:t>
            </w:r>
            <w:r w:rsidRPr="003E392C">
              <w:rPr>
                <w:b/>
                <w:bCs/>
                <w:color w:val="000000"/>
                <w:sz w:val="20"/>
                <w:szCs w:val="20"/>
                <w:lang w:eastAsia="en-CA"/>
              </w:rPr>
              <w:t>050</w:t>
            </w:r>
            <w:r w:rsidR="00D43652">
              <w:rPr>
                <w:b/>
                <w:bCs/>
                <w:color w:val="000000"/>
                <w:sz w:val="20"/>
                <w:szCs w:val="20"/>
                <w:lang w:eastAsia="en-CA"/>
              </w:rPr>
              <w:t> </w:t>
            </w:r>
            <w:r w:rsidRPr="003E392C">
              <w:rPr>
                <w:b/>
                <w:bCs/>
                <w:color w:val="000000"/>
                <w:sz w:val="20"/>
                <w:szCs w:val="20"/>
                <w:lang w:eastAsia="en-CA"/>
              </w:rPr>
              <w:t>000</w:t>
            </w:r>
          </w:p>
        </w:tc>
        <w:tc>
          <w:tcPr>
            <w:tcW w:w="705" w:type="pct"/>
            <w:shd w:val="clear" w:color="auto" w:fill="auto"/>
          </w:tcPr>
          <w:p w14:paraId="0B53026C" w14:textId="648C18B1" w:rsidR="004F76A3" w:rsidRPr="003E392C" w:rsidRDefault="004D67AB" w:rsidP="001F5CBD">
            <w:pPr>
              <w:jc w:val="right"/>
              <w:rPr>
                <w:b/>
                <w:bCs/>
                <w:color w:val="000000"/>
                <w:sz w:val="20"/>
                <w:szCs w:val="20"/>
                <w:lang w:eastAsia="en-CA"/>
              </w:rPr>
            </w:pPr>
            <w:r w:rsidRPr="003E392C">
              <w:rPr>
                <w:b/>
                <w:bCs/>
                <w:color w:val="000000"/>
                <w:sz w:val="20"/>
                <w:szCs w:val="20"/>
                <w:lang w:eastAsia="en-CA"/>
              </w:rPr>
              <w:t>6</w:t>
            </w:r>
            <w:r w:rsidR="00D43652">
              <w:rPr>
                <w:b/>
                <w:bCs/>
                <w:color w:val="000000"/>
                <w:sz w:val="20"/>
                <w:szCs w:val="20"/>
                <w:lang w:eastAsia="en-CA"/>
              </w:rPr>
              <w:t> </w:t>
            </w:r>
            <w:r w:rsidRPr="003E392C">
              <w:rPr>
                <w:b/>
                <w:bCs/>
                <w:color w:val="000000"/>
                <w:sz w:val="20"/>
                <w:szCs w:val="20"/>
                <w:lang w:eastAsia="en-CA"/>
              </w:rPr>
              <w:t>169</w:t>
            </w:r>
            <w:r w:rsidR="00D43652">
              <w:rPr>
                <w:b/>
                <w:bCs/>
                <w:color w:val="000000"/>
                <w:sz w:val="20"/>
                <w:szCs w:val="20"/>
                <w:lang w:eastAsia="en-CA"/>
              </w:rPr>
              <w:t> </w:t>
            </w:r>
            <w:r w:rsidRPr="003E392C">
              <w:rPr>
                <w:b/>
                <w:bCs/>
                <w:color w:val="000000"/>
                <w:sz w:val="20"/>
                <w:szCs w:val="20"/>
                <w:lang w:eastAsia="en-CA"/>
              </w:rPr>
              <w:t>180</w:t>
            </w:r>
          </w:p>
        </w:tc>
        <w:tc>
          <w:tcPr>
            <w:tcW w:w="1167" w:type="pct"/>
            <w:vMerge/>
            <w:shd w:val="clear" w:color="auto" w:fill="auto"/>
            <w:vAlign w:val="center"/>
          </w:tcPr>
          <w:p w14:paraId="0A909479" w14:textId="262B3EC1" w:rsidR="004F76A3" w:rsidRPr="003E392C" w:rsidRDefault="004F76A3" w:rsidP="001F5CBD">
            <w:pPr>
              <w:jc w:val="center"/>
              <w:rPr>
                <w:color w:val="000000"/>
                <w:sz w:val="20"/>
                <w:szCs w:val="20"/>
                <w:lang w:eastAsia="en-CA"/>
              </w:rPr>
            </w:pPr>
          </w:p>
        </w:tc>
      </w:tr>
    </w:tbl>
    <w:p w14:paraId="1E27A05D" w14:textId="629208F4" w:rsidR="00437B20" w:rsidRPr="001D58E4" w:rsidRDefault="006C443F" w:rsidP="00951649">
      <w:pPr>
        <w:rPr>
          <w:sz w:val="18"/>
          <w:szCs w:val="18"/>
          <w:lang w:val="fr-FR"/>
        </w:rPr>
      </w:pPr>
      <w:r w:rsidRPr="006C443F">
        <w:rPr>
          <w:sz w:val="18"/>
          <w:szCs w:val="18"/>
          <w:lang w:val="fr-FR"/>
        </w:rPr>
        <w:t>* 4 062 046 $US ont été déduits de la troisième tranche de la phase II pour le PNUD, conformément à la décision 77/43(d)(ii).</w:t>
      </w:r>
    </w:p>
    <w:p w14:paraId="50B1F69C" w14:textId="77777777" w:rsidR="00387024" w:rsidRPr="001D58E4" w:rsidRDefault="00387024" w:rsidP="00951649">
      <w:pPr>
        <w:rPr>
          <w:lang w:val="fr-FR"/>
        </w:rPr>
      </w:pPr>
    </w:p>
    <w:p w14:paraId="713FD132" w14:textId="67EA5AF2" w:rsidR="00437B20" w:rsidRPr="001D58E4" w:rsidRDefault="006C443F" w:rsidP="00437B20">
      <w:pPr>
        <w:rPr>
          <w:u w:val="single"/>
          <w:lang w:val="fr-FR"/>
        </w:rPr>
      </w:pPr>
      <w:r w:rsidRPr="006C443F">
        <w:rPr>
          <w:u w:val="single"/>
          <w:lang w:val="fr-FR"/>
        </w:rPr>
        <w:t>Plan de mise en œuvre pour la quatrième et dernière tranche du PGEH</w:t>
      </w:r>
    </w:p>
    <w:p w14:paraId="38495AF5" w14:textId="77777777" w:rsidR="00437B20" w:rsidRPr="001D58E4" w:rsidRDefault="00437B20" w:rsidP="00437B20">
      <w:pPr>
        <w:rPr>
          <w:lang w:val="fr-FR"/>
        </w:rPr>
      </w:pPr>
    </w:p>
    <w:p w14:paraId="2A6D1123" w14:textId="3F23E1C6" w:rsidR="006C443F" w:rsidRPr="001D58E4" w:rsidRDefault="006C443F" w:rsidP="006C443F">
      <w:pPr>
        <w:pStyle w:val="Heading1"/>
        <w:rPr>
          <w:lang w:val="fr-FR"/>
        </w:rPr>
      </w:pPr>
      <w:r w:rsidRPr="006C443F">
        <w:rPr>
          <w:lang w:val="fr-FR"/>
        </w:rPr>
        <w:t>Les</w:t>
      </w:r>
      <w:r w:rsidR="001B6941">
        <w:rPr>
          <w:lang w:val="fr-FR"/>
        </w:rPr>
        <w:t xml:space="preserve"> </w:t>
      </w:r>
      <w:r w:rsidRPr="006C443F">
        <w:rPr>
          <w:lang w:val="fr-FR"/>
        </w:rPr>
        <w:t>activités suivantes seront mises en œuvre entre janvier 2023 et décembre 2024</w:t>
      </w:r>
      <w:r w:rsidRPr="006C443F">
        <w:rPr>
          <w:rStyle w:val="FootnoteReference"/>
        </w:rPr>
        <w:footnoteReference w:id="7"/>
      </w:r>
      <w:r w:rsidR="002811C8">
        <w:rPr>
          <w:lang w:val="fr-FR"/>
        </w:rPr>
        <w:t> :</w:t>
      </w:r>
    </w:p>
    <w:p w14:paraId="2B62DFB3" w14:textId="77AB7375" w:rsidR="006C443F" w:rsidRPr="001D58E4" w:rsidRDefault="006C443F" w:rsidP="006C443F">
      <w:pPr>
        <w:pStyle w:val="Heading2"/>
        <w:rPr>
          <w:lang w:val="fr-FR"/>
        </w:rPr>
      </w:pPr>
      <w:r w:rsidRPr="006C443F">
        <w:rPr>
          <w:i/>
          <w:lang w:val="fr-FR"/>
        </w:rPr>
        <w:t>Fabrication des mousses PU :</w:t>
      </w:r>
      <w:r w:rsidRPr="001D58E4">
        <w:rPr>
          <w:lang w:val="fr-FR"/>
        </w:rPr>
        <w:t xml:space="preserve"> </w:t>
      </w:r>
      <w:r w:rsidRPr="006C443F">
        <w:rPr>
          <w:lang w:val="fr-FR"/>
        </w:rPr>
        <w:t>Achever la reconversion des entreprises de mousse</w:t>
      </w:r>
      <w:r w:rsidR="00072034">
        <w:rPr>
          <w:lang w:val="fr-FR"/>
        </w:rPr>
        <w:t>s</w:t>
      </w:r>
      <w:r w:rsidRPr="006C443F">
        <w:rPr>
          <w:lang w:val="fr-FR"/>
        </w:rPr>
        <w:t xml:space="preserve"> PU restantes pour passer à des solutions de remplacement à faible PRP, y compris la vérification par une tierce partie, avec une assistance technique aux entreprises, notamment pour assurer la reconversion durable de la technologie convenue (PNUD) (2</w:t>
      </w:r>
      <w:r w:rsidR="00184046">
        <w:rPr>
          <w:lang w:val="fr-FR"/>
        </w:rPr>
        <w:t> </w:t>
      </w:r>
      <w:r w:rsidRPr="006C443F">
        <w:rPr>
          <w:lang w:val="fr-FR"/>
        </w:rPr>
        <w:t>311 560 $US de la tranche précédente) ;</w:t>
      </w:r>
      <w:r w:rsidRPr="001D58E4">
        <w:rPr>
          <w:lang w:val="fr-FR"/>
        </w:rPr>
        <w:t xml:space="preserve"> </w:t>
      </w:r>
    </w:p>
    <w:p w14:paraId="4AEB441B" w14:textId="28687721" w:rsidR="006C443F" w:rsidRPr="001D58E4" w:rsidRDefault="006C443F" w:rsidP="006C443F">
      <w:pPr>
        <w:pStyle w:val="Heading2"/>
        <w:rPr>
          <w:lang w:val="fr-FR"/>
        </w:rPr>
      </w:pPr>
      <w:r w:rsidRPr="006C443F">
        <w:rPr>
          <w:i/>
          <w:lang w:val="fr-FR"/>
        </w:rPr>
        <w:t>Fabrication de climatiseurs :</w:t>
      </w:r>
      <w:r w:rsidRPr="001D58E4">
        <w:rPr>
          <w:lang w:val="fr-FR"/>
        </w:rPr>
        <w:t xml:space="preserve"> </w:t>
      </w:r>
      <w:r w:rsidRPr="006C443F">
        <w:rPr>
          <w:lang w:val="fr-FR"/>
        </w:rPr>
        <w:t>Sign</w:t>
      </w:r>
      <w:r>
        <w:rPr>
          <w:lang w:val="fr-FR"/>
        </w:rPr>
        <w:t>er le</w:t>
      </w:r>
      <w:r w:rsidRPr="006C443F">
        <w:rPr>
          <w:lang w:val="fr-FR"/>
        </w:rPr>
        <w:t xml:space="preserve"> protocole d</w:t>
      </w:r>
      <w:r w:rsidR="001B6941">
        <w:rPr>
          <w:lang w:val="fr-FR"/>
        </w:rPr>
        <w:t>’</w:t>
      </w:r>
      <w:r w:rsidRPr="006C443F">
        <w:rPr>
          <w:lang w:val="fr-FR"/>
        </w:rPr>
        <w:t>accord avec Blue Star pour la reconversion de sa troisième chaîne et ach</w:t>
      </w:r>
      <w:r>
        <w:rPr>
          <w:lang w:val="fr-FR"/>
        </w:rPr>
        <w:t>ever</w:t>
      </w:r>
      <w:r w:rsidRPr="006C443F">
        <w:rPr>
          <w:lang w:val="fr-FR"/>
        </w:rPr>
        <w:t xml:space="preserve"> </w:t>
      </w:r>
      <w:r w:rsidR="00072034">
        <w:rPr>
          <w:lang w:val="fr-FR"/>
        </w:rPr>
        <w:t>l</w:t>
      </w:r>
      <w:r w:rsidRPr="006C443F">
        <w:rPr>
          <w:lang w:val="fr-FR"/>
        </w:rPr>
        <w:t>es</w:t>
      </w:r>
      <w:r w:rsidR="001B6941">
        <w:rPr>
          <w:lang w:val="fr-FR"/>
        </w:rPr>
        <w:t xml:space="preserve"> </w:t>
      </w:r>
      <w:r w:rsidRPr="006C443F">
        <w:rPr>
          <w:lang w:val="fr-FR"/>
        </w:rPr>
        <w:t xml:space="preserve">reconversions et </w:t>
      </w:r>
      <w:r w:rsidR="00072034">
        <w:rPr>
          <w:lang w:val="fr-FR"/>
        </w:rPr>
        <w:t>le</w:t>
      </w:r>
      <w:r w:rsidRPr="006C443F">
        <w:rPr>
          <w:lang w:val="fr-FR"/>
        </w:rPr>
        <w:t>s vérifications de Blue Star et Subros Ltd (PNUD) (762 574 $US de la tranche précédente</w:t>
      </w:r>
      <w:r w:rsidRPr="006C443F">
        <w:rPr>
          <w:lang w:val="fr-FR" w:eastAsia="zh-CN"/>
        </w:rPr>
        <w:t>) ;</w:t>
      </w:r>
    </w:p>
    <w:p w14:paraId="038C57CF" w14:textId="0264AD07" w:rsidR="006C443F" w:rsidRPr="001D58E4" w:rsidRDefault="006C443F" w:rsidP="006C443F">
      <w:pPr>
        <w:pStyle w:val="Heading2"/>
        <w:widowControl/>
        <w:rPr>
          <w:lang w:val="fr-FR"/>
        </w:rPr>
      </w:pPr>
      <w:r w:rsidRPr="006C443F">
        <w:rPr>
          <w:i/>
          <w:lang w:val="fr-FR"/>
        </w:rPr>
        <w:t>Secteur de l</w:t>
      </w:r>
      <w:r w:rsidR="001B6941">
        <w:rPr>
          <w:i/>
          <w:lang w:val="fr-FR"/>
        </w:rPr>
        <w:t>’</w:t>
      </w:r>
      <w:r w:rsidRPr="006C443F">
        <w:rPr>
          <w:i/>
          <w:lang w:val="fr-FR"/>
        </w:rPr>
        <w:t>entretien des équipements de réfrigération et climatisation</w:t>
      </w:r>
      <w:r w:rsidR="00184046">
        <w:rPr>
          <w:i/>
          <w:lang w:val="fr-FR"/>
        </w:rPr>
        <w:t> :</w:t>
      </w:r>
      <w:r w:rsidRPr="001D58E4">
        <w:rPr>
          <w:lang w:val="fr-FR"/>
        </w:rPr>
        <w:t xml:space="preserve"> </w:t>
      </w:r>
      <w:r w:rsidRPr="006C443F">
        <w:rPr>
          <w:lang w:val="fr-FR"/>
        </w:rPr>
        <w:t>Form</w:t>
      </w:r>
      <w:r>
        <w:rPr>
          <w:lang w:val="fr-FR"/>
        </w:rPr>
        <w:t>er</w:t>
      </w:r>
      <w:r w:rsidRPr="006C443F">
        <w:rPr>
          <w:lang w:val="fr-FR"/>
        </w:rPr>
        <w:t xml:space="preserve"> 4348 techniciens spécialistes de la réfrigération et de la climatisation et organis</w:t>
      </w:r>
      <w:r>
        <w:rPr>
          <w:lang w:val="fr-FR"/>
        </w:rPr>
        <w:t>er</w:t>
      </w:r>
      <w:r w:rsidRPr="006C443F">
        <w:rPr>
          <w:lang w:val="fr-FR"/>
        </w:rPr>
        <w:t xml:space="preserve"> six formations supplémentaires pour 120 techniciens dans des instituts de formation industriel</w:t>
      </w:r>
      <w:r w:rsidR="00946EAB">
        <w:rPr>
          <w:lang w:val="fr-FR"/>
        </w:rPr>
        <w:t>le</w:t>
      </w:r>
      <w:r w:rsidRPr="006C443F">
        <w:rPr>
          <w:lang w:val="fr-FR"/>
        </w:rPr>
        <w:t xml:space="preserve"> sur les bonnes pratiques d</w:t>
      </w:r>
      <w:r w:rsidR="001B6941">
        <w:rPr>
          <w:lang w:val="fr-FR"/>
        </w:rPr>
        <w:t>’</w:t>
      </w:r>
      <w:r w:rsidRPr="006C443F">
        <w:rPr>
          <w:lang w:val="fr-FR"/>
        </w:rPr>
        <w:t>entretien et sur l</w:t>
      </w:r>
      <w:r w:rsidR="001B6941">
        <w:rPr>
          <w:lang w:val="fr-FR"/>
        </w:rPr>
        <w:t>’</w:t>
      </w:r>
      <w:r w:rsidRPr="006C443F">
        <w:rPr>
          <w:lang w:val="fr-FR"/>
        </w:rPr>
        <w:t>installation de climatiseurs individuels, y compris ceux contenant des frigorigènes inflammables ; et poursui</w:t>
      </w:r>
      <w:r>
        <w:rPr>
          <w:lang w:val="fr-FR"/>
        </w:rPr>
        <w:t>vre l</w:t>
      </w:r>
      <w:r w:rsidRPr="006C443F">
        <w:rPr>
          <w:lang w:val="fr-FR"/>
        </w:rPr>
        <w:t>es travaux liés au système de certification des techniciens et au renforcement d</w:t>
      </w:r>
      <w:r w:rsidR="001B6941">
        <w:rPr>
          <w:lang w:val="fr-FR"/>
        </w:rPr>
        <w:t>’</w:t>
      </w:r>
      <w:r w:rsidRPr="006C443F">
        <w:rPr>
          <w:lang w:val="fr-FR"/>
        </w:rPr>
        <w:t>un centre de formation existant grâce à des équipements et outils les plus récents, et préparation de leur mise en œuvre dans le cadre de la phase III (Allemagne) (1 255 000 $US) ;</w:t>
      </w:r>
    </w:p>
    <w:p w14:paraId="5E2E23C5" w14:textId="6BA3EF29" w:rsidR="006C443F" w:rsidRPr="001D58E4" w:rsidRDefault="006C443F" w:rsidP="003D32FF">
      <w:pPr>
        <w:pStyle w:val="Heading2"/>
        <w:rPr>
          <w:lang w:val="fr-FR"/>
        </w:rPr>
      </w:pPr>
      <w:r w:rsidRPr="006C443F">
        <w:rPr>
          <w:i/>
          <w:lang w:val="fr-FR"/>
        </w:rPr>
        <w:t>Activités de facilitation du secteur de l</w:t>
      </w:r>
      <w:r w:rsidR="001B6941">
        <w:rPr>
          <w:i/>
          <w:lang w:val="fr-FR"/>
        </w:rPr>
        <w:t>’</w:t>
      </w:r>
      <w:r w:rsidRPr="006C443F">
        <w:rPr>
          <w:i/>
          <w:lang w:val="fr-FR"/>
        </w:rPr>
        <w:t>entretien :</w:t>
      </w:r>
      <w:r w:rsidRPr="001D58E4">
        <w:rPr>
          <w:lang w:val="fr-FR"/>
        </w:rPr>
        <w:t xml:space="preserve"> </w:t>
      </w:r>
      <w:r w:rsidR="003D32FF" w:rsidRPr="003D32FF">
        <w:rPr>
          <w:lang w:val="fr-FR"/>
        </w:rPr>
        <w:t>Former 250 douaniers à l</w:t>
      </w:r>
      <w:r w:rsidR="001B6941">
        <w:rPr>
          <w:lang w:val="fr-FR"/>
        </w:rPr>
        <w:t>’</w:t>
      </w:r>
      <w:r w:rsidR="003D32FF" w:rsidRPr="003D32FF">
        <w:rPr>
          <w:lang w:val="fr-FR"/>
        </w:rPr>
        <w:t>application du Protocole de Montréal et au contrôle des HCFC ; promouvoir les politiques de passation des marchés publics en faveur de solutions de remplacement sans HCFC en diffusant les conclusions des études commandées par les parties prenantes</w:t>
      </w:r>
      <w:r w:rsidR="00072034">
        <w:rPr>
          <w:lang w:val="fr-FR"/>
        </w:rPr>
        <w:t> ;</w:t>
      </w:r>
      <w:r w:rsidR="003D32FF" w:rsidRPr="003D32FF">
        <w:rPr>
          <w:lang w:val="fr-FR"/>
        </w:rPr>
        <w:t xml:space="preserve"> mener des consultations avec les parties prenantes sur les politiques portant sur les équipements à base de HCFC et préconiser l</w:t>
      </w:r>
      <w:r w:rsidR="001B6941">
        <w:rPr>
          <w:lang w:val="fr-FR"/>
        </w:rPr>
        <w:t>’</w:t>
      </w:r>
      <w:r w:rsidR="003D32FF" w:rsidRPr="003D32FF">
        <w:rPr>
          <w:lang w:val="fr-FR"/>
        </w:rPr>
        <w:t>élimination des HCFC dans les secteurs du bâtiment et de la chaîne du froid ; diffuser les conclusions de l</w:t>
      </w:r>
      <w:r w:rsidR="001B6941">
        <w:rPr>
          <w:lang w:val="fr-FR"/>
        </w:rPr>
        <w:t>’</w:t>
      </w:r>
      <w:r w:rsidR="003D32FF" w:rsidRPr="003D32FF">
        <w:rPr>
          <w:lang w:val="fr-FR"/>
        </w:rPr>
        <w:t xml:space="preserve">étude sur les politiques de passation des marchés publics pour le recrutement de techniciens formés et certifiés ; mener des activités de sensibilisation et de renforcement des capacités et diffuser plus largement les supports mis au point au cours des tranches précédentes ; et continuer à mettre à jour régulièrement le site internet Ozone Cell avec des informations provenant du PGEH (PNUE) (90 000 $US) ; </w:t>
      </w:r>
    </w:p>
    <w:p w14:paraId="6D3D24BF" w14:textId="08B3168C" w:rsidR="003D32FF" w:rsidRPr="001D58E4" w:rsidRDefault="003D32FF" w:rsidP="003D32FF">
      <w:pPr>
        <w:pStyle w:val="Heading2"/>
        <w:widowControl/>
        <w:rPr>
          <w:lang w:val="fr-FR"/>
        </w:rPr>
      </w:pPr>
      <w:r w:rsidRPr="003D32FF">
        <w:rPr>
          <w:i/>
          <w:lang w:val="fr-FR"/>
        </w:rPr>
        <w:t>Mise en œuvre et suivi de projet :</w:t>
      </w:r>
      <w:r w:rsidRPr="001D58E4">
        <w:rPr>
          <w:lang w:val="fr-FR"/>
        </w:rPr>
        <w:t xml:space="preserve"> </w:t>
      </w:r>
      <w:r w:rsidRPr="003D32FF">
        <w:rPr>
          <w:lang w:val="fr-FR"/>
        </w:rPr>
        <w:t>Poursuivre la vérification par un tiers de l</w:t>
      </w:r>
      <w:r w:rsidR="001B6941">
        <w:rPr>
          <w:lang w:val="fr-FR"/>
        </w:rPr>
        <w:t>’</w:t>
      </w:r>
      <w:r w:rsidRPr="003D32FF">
        <w:rPr>
          <w:lang w:val="fr-FR"/>
        </w:rPr>
        <w:t>éligibilité de</w:t>
      </w:r>
      <w:r w:rsidR="00184046">
        <w:rPr>
          <w:lang w:val="fr-FR"/>
        </w:rPr>
        <w:t>s</w:t>
      </w:r>
      <w:r w:rsidRPr="003D32FF">
        <w:rPr>
          <w:lang w:val="fr-FR"/>
        </w:rPr>
        <w:t xml:space="preserve"> entreprise</w:t>
      </w:r>
      <w:r w:rsidR="00184046">
        <w:rPr>
          <w:lang w:val="fr-FR"/>
        </w:rPr>
        <w:t>s</w:t>
      </w:r>
      <w:r w:rsidRPr="003D32FF">
        <w:rPr>
          <w:lang w:val="fr-FR"/>
        </w:rPr>
        <w:t xml:space="preserve"> et des étapes de mise en œuvre par le biais de visites sur site ; gérer la mise en </w:t>
      </w:r>
      <w:r w:rsidRPr="003D32FF">
        <w:rPr>
          <w:lang w:val="fr-FR"/>
        </w:rPr>
        <w:lastRenderedPageBreak/>
        <w:t>œuvre des projets d</w:t>
      </w:r>
      <w:r w:rsidR="001B6941">
        <w:rPr>
          <w:lang w:val="fr-FR"/>
        </w:rPr>
        <w:t>’</w:t>
      </w:r>
      <w:r w:rsidRPr="003D32FF">
        <w:rPr>
          <w:lang w:val="fr-FR"/>
        </w:rPr>
        <w:t>investissement ; organiser des missions, des réunions et des visites techniques dans les entreprises ; et préparer des rapports d</w:t>
      </w:r>
      <w:r w:rsidR="001B6941">
        <w:rPr>
          <w:lang w:val="fr-FR"/>
        </w:rPr>
        <w:t>’</w:t>
      </w:r>
      <w:r w:rsidRPr="003D32FF">
        <w:rPr>
          <w:lang w:val="fr-FR"/>
        </w:rPr>
        <w:t xml:space="preserve">avancement et des rapports financiers périodiques à soumettre au Comité directeur du Projet, à la Cellule </w:t>
      </w:r>
      <w:r w:rsidR="00072034">
        <w:rPr>
          <w:lang w:val="fr-FR"/>
        </w:rPr>
        <w:t>O</w:t>
      </w:r>
      <w:r w:rsidRPr="003D32FF">
        <w:rPr>
          <w:lang w:val="fr-FR"/>
        </w:rPr>
        <w:t>zone et au PNUD (PNUD) (873 888 $US de la tranche précédente).</w:t>
      </w:r>
    </w:p>
    <w:p w14:paraId="3838F606" w14:textId="77777777" w:rsidR="002811C8" w:rsidRDefault="002811C8" w:rsidP="00437B20">
      <w:pPr>
        <w:jc w:val="center"/>
        <w:rPr>
          <w:b/>
          <w:lang w:val="fr-FR"/>
        </w:rPr>
      </w:pPr>
    </w:p>
    <w:p w14:paraId="1C6325C5" w14:textId="5E993FFF" w:rsidR="00437B20" w:rsidRPr="001D58E4" w:rsidRDefault="003D32FF" w:rsidP="00437B20">
      <w:pPr>
        <w:jc w:val="center"/>
        <w:rPr>
          <w:b/>
          <w:lang w:val="fr-FR"/>
        </w:rPr>
      </w:pPr>
      <w:r w:rsidRPr="003D32FF">
        <w:rPr>
          <w:b/>
          <w:lang w:val="fr-FR"/>
        </w:rPr>
        <w:t>OBSERVATIONS ET RECOMMANDATION DU SECRÉTARIAT</w:t>
      </w:r>
    </w:p>
    <w:p w14:paraId="22ACC3E5" w14:textId="77777777" w:rsidR="00437B20" w:rsidRPr="001D58E4" w:rsidRDefault="00437B20" w:rsidP="00437B20">
      <w:pPr>
        <w:rPr>
          <w:lang w:val="fr-FR"/>
        </w:rPr>
      </w:pPr>
    </w:p>
    <w:p w14:paraId="58E3ED0D" w14:textId="6FD5BFC6" w:rsidR="00437B20" w:rsidRPr="001D58E4" w:rsidRDefault="003D32FF" w:rsidP="00437B20">
      <w:pPr>
        <w:rPr>
          <w:b/>
          <w:lang w:val="fr-FR"/>
        </w:rPr>
      </w:pPr>
      <w:r w:rsidRPr="003D32FF">
        <w:rPr>
          <w:b/>
          <w:lang w:val="fr-FR"/>
        </w:rPr>
        <w:t>OBSERVATIONS</w:t>
      </w:r>
    </w:p>
    <w:p w14:paraId="3B09E2CA" w14:textId="7A6635C1" w:rsidR="00437B20" w:rsidRPr="001D58E4" w:rsidRDefault="00437B20" w:rsidP="00437B20">
      <w:pPr>
        <w:rPr>
          <w:lang w:val="fr-FR"/>
        </w:rPr>
      </w:pPr>
    </w:p>
    <w:p w14:paraId="7D444B34" w14:textId="038D9A1A" w:rsidR="00940D8F" w:rsidRPr="001D58E4" w:rsidRDefault="003D32FF" w:rsidP="00940D8F">
      <w:pPr>
        <w:rPr>
          <w:u w:val="single"/>
          <w:lang w:val="fr-FR"/>
        </w:rPr>
      </w:pPr>
      <w:r w:rsidRPr="003D32FF">
        <w:rPr>
          <w:u w:val="single"/>
          <w:lang w:val="fr-FR"/>
        </w:rPr>
        <w:t>Rapport sur la consommation de HCFC</w:t>
      </w:r>
    </w:p>
    <w:p w14:paraId="41DAF69C" w14:textId="77777777" w:rsidR="00940D8F" w:rsidRPr="001D58E4" w:rsidRDefault="00940D8F" w:rsidP="00940D8F">
      <w:pPr>
        <w:rPr>
          <w:u w:val="single"/>
          <w:lang w:val="fr-FR"/>
        </w:rPr>
      </w:pPr>
    </w:p>
    <w:p w14:paraId="7E16ECD3" w14:textId="3145E3A1" w:rsidR="00435394" w:rsidRPr="001D58E4" w:rsidRDefault="004A4479" w:rsidP="00435394">
      <w:pPr>
        <w:pStyle w:val="Heading1"/>
        <w:rPr>
          <w:lang w:val="fr-FR"/>
        </w:rPr>
      </w:pPr>
      <w:r w:rsidRPr="004A4479">
        <w:rPr>
          <w:lang w:val="fr-FR"/>
        </w:rPr>
        <w:t xml:space="preserve"> Le gouvernement de l</w:t>
      </w:r>
      <w:r w:rsidR="001B6941">
        <w:rPr>
          <w:lang w:val="fr-FR"/>
        </w:rPr>
        <w:t>’</w:t>
      </w:r>
      <w:r w:rsidRPr="004A4479">
        <w:rPr>
          <w:lang w:val="fr-FR"/>
        </w:rPr>
        <w:t>Inde a communiqué une production de HCFC-225 à des fins d</w:t>
      </w:r>
      <w:r w:rsidR="001B6941">
        <w:rPr>
          <w:lang w:val="fr-FR"/>
        </w:rPr>
        <w:t>’</w:t>
      </w:r>
      <w:r w:rsidRPr="004A4479">
        <w:rPr>
          <w:lang w:val="fr-FR"/>
        </w:rPr>
        <w:t>utilisation en tant que matière première en 2018 et 2019 ; cependant, une partie de cette production a été exportée pour être utilisée en tant</w:t>
      </w:r>
      <w:r w:rsidR="001B6941">
        <w:rPr>
          <w:lang w:val="fr-FR"/>
        </w:rPr>
        <w:t xml:space="preserve"> </w:t>
      </w:r>
      <w:r w:rsidRPr="004A4479">
        <w:rPr>
          <w:lang w:val="fr-FR"/>
        </w:rPr>
        <w:t>que matière première en 2021 et cette quantité a été déduite de la consommation calculée de HCFC du pays en vertu de l</w:t>
      </w:r>
      <w:r w:rsidR="001B6941">
        <w:rPr>
          <w:lang w:val="fr-FR"/>
        </w:rPr>
        <w:t>’</w:t>
      </w:r>
      <w:r w:rsidRPr="004A4479">
        <w:rPr>
          <w:lang w:val="fr-FR"/>
        </w:rPr>
        <w:t>article 7 pour cette année-là.</w:t>
      </w:r>
      <w:r w:rsidRPr="001D58E4">
        <w:rPr>
          <w:lang w:val="fr-FR"/>
        </w:rPr>
        <w:t xml:space="preserve"> </w:t>
      </w:r>
      <w:r w:rsidRPr="004A4479">
        <w:rPr>
          <w:lang w:val="fr-FR"/>
        </w:rPr>
        <w:t>Au moment de la finalisation du présent document, le gouvernement de l</w:t>
      </w:r>
      <w:r w:rsidR="001B6941">
        <w:rPr>
          <w:lang w:val="fr-FR"/>
        </w:rPr>
        <w:t>’</w:t>
      </w:r>
      <w:r w:rsidRPr="004A4479">
        <w:rPr>
          <w:lang w:val="fr-FR"/>
        </w:rPr>
        <w:t xml:space="preserve">Inde </w:t>
      </w:r>
      <w:r w:rsidR="00072034">
        <w:rPr>
          <w:lang w:val="fr-FR"/>
        </w:rPr>
        <w:t xml:space="preserve">est </w:t>
      </w:r>
      <w:r w:rsidRPr="004A4479">
        <w:rPr>
          <w:lang w:val="fr-FR"/>
        </w:rPr>
        <w:t>en train de réviser ses données de 2018 et 2019 déclarées en vertu de l</w:t>
      </w:r>
      <w:r w:rsidR="001B6941">
        <w:rPr>
          <w:lang w:val="fr-FR"/>
        </w:rPr>
        <w:t>’</w:t>
      </w:r>
      <w:r w:rsidRPr="004A4479">
        <w:rPr>
          <w:lang w:val="fr-FR"/>
        </w:rPr>
        <w:t>article 7 pour faire apparaître la production qui a été ensuite exportée, qui sera ajoutée à la consommation nationale de HCFC calculée pour ces années-là.</w:t>
      </w:r>
      <w:r w:rsidRPr="001D58E4">
        <w:rPr>
          <w:lang w:val="fr-FR"/>
        </w:rPr>
        <w:t xml:space="preserve"> </w:t>
      </w:r>
      <w:r w:rsidR="00435394" w:rsidRPr="00435394">
        <w:rPr>
          <w:lang w:val="fr-FR"/>
        </w:rPr>
        <w:t>Le Secrétariat note qu</w:t>
      </w:r>
      <w:r w:rsidR="001B6941">
        <w:rPr>
          <w:lang w:val="fr-FR"/>
        </w:rPr>
        <w:t>’</w:t>
      </w:r>
      <w:r w:rsidR="00435394" w:rsidRPr="00435394">
        <w:rPr>
          <w:lang w:val="fr-FR"/>
        </w:rPr>
        <w:t xml:space="preserve">indépendamment de la manière dont cette production, et par voie de conséquence la consommation, est répartie entre 2018 et 2019, le pays restera en conformité avec les objectifs spécifiés </w:t>
      </w:r>
      <w:r w:rsidR="00072034">
        <w:rPr>
          <w:lang w:val="fr-FR"/>
        </w:rPr>
        <w:t>aux termes de</w:t>
      </w:r>
      <w:r w:rsidR="00435394" w:rsidRPr="00435394">
        <w:rPr>
          <w:lang w:val="fr-FR"/>
        </w:rPr>
        <w:t xml:space="preserve"> l</w:t>
      </w:r>
      <w:r w:rsidR="001B6941">
        <w:rPr>
          <w:lang w:val="fr-FR"/>
        </w:rPr>
        <w:t>’</w:t>
      </w:r>
      <w:r w:rsidR="00435394" w:rsidRPr="00435394">
        <w:rPr>
          <w:lang w:val="fr-FR"/>
        </w:rPr>
        <w:t>accord conclu entre le pays et le Comité exécutif.</w:t>
      </w:r>
      <w:r w:rsidR="00435394" w:rsidRPr="001D58E4">
        <w:rPr>
          <w:lang w:val="fr-FR"/>
        </w:rPr>
        <w:t xml:space="preserve"> </w:t>
      </w:r>
      <w:r w:rsidR="00435394" w:rsidRPr="00435394">
        <w:rPr>
          <w:lang w:val="fr-FR"/>
        </w:rPr>
        <w:t>En outre, le Secrétariat note que les rapports de vérification indépendants soumis dans le cadre des PGEH n</w:t>
      </w:r>
      <w:r w:rsidR="001B6941">
        <w:rPr>
          <w:lang w:val="fr-FR"/>
        </w:rPr>
        <w:t>’</w:t>
      </w:r>
      <w:r w:rsidR="00435394" w:rsidRPr="00435394">
        <w:rPr>
          <w:lang w:val="fr-FR"/>
        </w:rPr>
        <w:t>incluent généralement pas la vérification de la production, des importations ou des exportations de HCFC utilisés comme matières premières.</w:t>
      </w:r>
    </w:p>
    <w:p w14:paraId="3BCE4388" w14:textId="76E88912" w:rsidR="00435394" w:rsidRPr="001D58E4" w:rsidRDefault="00435394" w:rsidP="00435394">
      <w:pPr>
        <w:pStyle w:val="Heading1"/>
        <w:rPr>
          <w:lang w:val="fr-FR"/>
        </w:rPr>
      </w:pPr>
      <w:r w:rsidRPr="00435394">
        <w:rPr>
          <w:color w:val="FFFFFF"/>
          <w:sz w:val="6"/>
          <w:lang w:val="fr-FR"/>
        </w:rPr>
        <w:t>&lt;</w:t>
      </w:r>
      <w:r w:rsidR="001B6941">
        <w:rPr>
          <w:color w:val="FFFFFF"/>
          <w:sz w:val="6"/>
          <w:lang w:val="fr-FR"/>
        </w:rPr>
        <w:t xml:space="preserve"> </w:t>
      </w:r>
      <w:r w:rsidRPr="00435394">
        <w:rPr>
          <w:color w:val="FFFFFF"/>
          <w:sz w:val="6"/>
          <w:lang w:val="fr-FR"/>
        </w:rPr>
        <w:t>0}</w:t>
      </w:r>
      <w:r w:rsidRPr="001D58E4">
        <w:rPr>
          <w:lang w:val="fr-FR"/>
        </w:rPr>
        <w:t xml:space="preserve"> </w:t>
      </w:r>
      <w:r w:rsidRPr="00435394">
        <w:rPr>
          <w:lang w:val="fr-FR"/>
        </w:rPr>
        <w:t>En plus de la production de HCFC-225 aux fins d</w:t>
      </w:r>
      <w:r w:rsidR="001B6941">
        <w:rPr>
          <w:lang w:val="fr-FR"/>
        </w:rPr>
        <w:t>’</w:t>
      </w:r>
      <w:r w:rsidRPr="00435394">
        <w:rPr>
          <w:lang w:val="fr-FR"/>
        </w:rPr>
        <w:t>utilisation en tant que matière première en 2018 et 2019, le pays a produit une petite quantité de HCFC-142b pour ce même type d</w:t>
      </w:r>
      <w:r w:rsidR="001B6941">
        <w:rPr>
          <w:lang w:val="fr-FR"/>
        </w:rPr>
        <w:t>’</w:t>
      </w:r>
      <w:r w:rsidRPr="00435394">
        <w:rPr>
          <w:lang w:val="fr-FR"/>
        </w:rPr>
        <w:t>utilisation en 2021 ; le pays a également produit d</w:t>
      </w:r>
      <w:r w:rsidR="001B6941">
        <w:rPr>
          <w:lang w:val="fr-FR"/>
        </w:rPr>
        <w:t>’</w:t>
      </w:r>
      <w:r w:rsidRPr="00435394">
        <w:rPr>
          <w:lang w:val="fr-FR"/>
        </w:rPr>
        <w:t>autres substances réglementées pour des utilisations en tant que matière première et autre utilisation soumise à dérogation.</w:t>
      </w:r>
      <w:r w:rsidRPr="001D58E4">
        <w:rPr>
          <w:lang w:val="fr-FR"/>
        </w:rPr>
        <w:t xml:space="preserve"> </w:t>
      </w:r>
      <w:r w:rsidRPr="00435394">
        <w:rPr>
          <w:lang w:val="fr-FR"/>
        </w:rPr>
        <w:t>Au cours de diverses années, l</w:t>
      </w:r>
      <w:r w:rsidR="001B6941">
        <w:rPr>
          <w:lang w:val="fr-FR"/>
        </w:rPr>
        <w:t>’</w:t>
      </w:r>
      <w:r w:rsidRPr="00435394">
        <w:rPr>
          <w:lang w:val="fr-FR"/>
        </w:rPr>
        <w:t>Inde a importé aux fins d</w:t>
      </w:r>
      <w:r w:rsidR="001B6941">
        <w:rPr>
          <w:lang w:val="fr-FR"/>
        </w:rPr>
        <w:t>’</w:t>
      </w:r>
      <w:r w:rsidRPr="00435394">
        <w:rPr>
          <w:lang w:val="fr-FR"/>
        </w:rPr>
        <w:t>utilisation en tant que matière première du HCFC-225, du HCFC-133</w:t>
      </w:r>
      <w:r w:rsidRPr="00435394">
        <w:rPr>
          <w:rStyle w:val="FootnoteReference"/>
          <w:lang w:val="fr-FR"/>
        </w:rPr>
        <w:footnoteReference w:id="8"/>
      </w:r>
      <w:r w:rsidRPr="00435394">
        <w:rPr>
          <w:lang w:val="fr-FR"/>
        </w:rPr>
        <w:t>, du HCFC-142b et, en 2019, du HCFC-123.</w:t>
      </w:r>
    </w:p>
    <w:p w14:paraId="6B338FC7" w14:textId="1934B4EC" w:rsidR="00437B20" w:rsidRPr="001D58E4" w:rsidRDefault="00435394" w:rsidP="00C94802">
      <w:pPr>
        <w:keepNext/>
        <w:rPr>
          <w:u w:val="single"/>
          <w:lang w:val="fr-FR"/>
        </w:rPr>
      </w:pPr>
      <w:r w:rsidRPr="00435394">
        <w:rPr>
          <w:u w:val="single"/>
          <w:lang w:val="fr-FR"/>
        </w:rPr>
        <w:t>Rapport périodique sur la mise en œuvre de la troisième tranche du PGEH</w:t>
      </w:r>
    </w:p>
    <w:p w14:paraId="341FAD98" w14:textId="77777777" w:rsidR="00437B20" w:rsidRPr="001D58E4" w:rsidRDefault="00437B20" w:rsidP="00C94802">
      <w:pPr>
        <w:keepNext/>
        <w:rPr>
          <w:lang w:val="fr-FR"/>
        </w:rPr>
      </w:pPr>
    </w:p>
    <w:p w14:paraId="3E869618" w14:textId="3F8CFFE1" w:rsidR="00464DD4" w:rsidRPr="00435394" w:rsidRDefault="00435394" w:rsidP="00C94802">
      <w:pPr>
        <w:keepNext/>
        <w:rPr>
          <w:i/>
        </w:rPr>
      </w:pPr>
      <w:r w:rsidRPr="00435394">
        <w:rPr>
          <w:i/>
          <w:lang w:val="fr-FR"/>
        </w:rPr>
        <w:t>Cadre</w:t>
      </w:r>
      <w:r w:rsidR="001B6941">
        <w:rPr>
          <w:i/>
          <w:lang w:val="fr-FR"/>
        </w:rPr>
        <w:t xml:space="preserve"> </w:t>
      </w:r>
      <w:r w:rsidRPr="00435394">
        <w:rPr>
          <w:i/>
          <w:lang w:val="fr-FR"/>
        </w:rPr>
        <w:t>juridique</w:t>
      </w:r>
    </w:p>
    <w:p w14:paraId="745D5DD0" w14:textId="3CE4E58E" w:rsidR="00464DD4" w:rsidRPr="003E392C" w:rsidRDefault="00464DD4" w:rsidP="00C94802">
      <w:pPr>
        <w:keepNext/>
        <w:rPr>
          <w:i/>
        </w:rPr>
      </w:pPr>
    </w:p>
    <w:p w14:paraId="513456F4" w14:textId="10B0017D" w:rsidR="0043782B" w:rsidRPr="001D58E4" w:rsidRDefault="0043782B" w:rsidP="0043782B">
      <w:pPr>
        <w:pStyle w:val="Heading1"/>
        <w:rPr>
          <w:lang w:val="fr-FR"/>
        </w:rPr>
      </w:pPr>
      <w:r w:rsidRPr="0043782B">
        <w:rPr>
          <w:lang w:val="fr-FR"/>
        </w:rPr>
        <w:t>Le gouvernement avait établi pour 2022 un quota de production de HCFC pour les usages réglementés de 1 544,02 tonnes PAO.</w:t>
      </w:r>
      <w:r w:rsidRPr="001D58E4">
        <w:rPr>
          <w:lang w:val="fr-FR"/>
        </w:rPr>
        <w:t xml:space="preserve"> </w:t>
      </w:r>
      <w:r w:rsidRPr="0043782B">
        <w:rPr>
          <w:lang w:val="fr-FR"/>
        </w:rPr>
        <w:t>Le gouvernement n</w:t>
      </w:r>
      <w:r w:rsidR="001B6941">
        <w:rPr>
          <w:lang w:val="fr-FR"/>
        </w:rPr>
        <w:t>’</w:t>
      </w:r>
      <w:r w:rsidRPr="0043782B">
        <w:rPr>
          <w:lang w:val="fr-FR"/>
        </w:rPr>
        <w:t>émettra pas de quotas d</w:t>
      </w:r>
      <w:r w:rsidR="001B6941">
        <w:rPr>
          <w:lang w:val="fr-FR"/>
        </w:rPr>
        <w:t>’</w:t>
      </w:r>
      <w:r w:rsidRPr="0043782B">
        <w:rPr>
          <w:lang w:val="fr-FR"/>
        </w:rPr>
        <w:t>importation de HCFC</w:t>
      </w:r>
      <w:r w:rsidR="001D58E4">
        <w:rPr>
          <w:lang w:val="fr-FR"/>
        </w:rPr>
        <w:noBreakHyphen/>
      </w:r>
      <w:r w:rsidRPr="0043782B">
        <w:rPr>
          <w:lang w:val="fr-FR"/>
        </w:rPr>
        <w:t>22 pour 2022.</w:t>
      </w:r>
      <w:r w:rsidRPr="001D58E4">
        <w:rPr>
          <w:lang w:val="fr-FR"/>
        </w:rPr>
        <w:t xml:space="preserve"> </w:t>
      </w:r>
    </w:p>
    <w:p w14:paraId="3D46AE1C" w14:textId="27601253" w:rsidR="009C0D8E" w:rsidRPr="001D58E4" w:rsidRDefault="0043782B" w:rsidP="004810E2">
      <w:pPr>
        <w:keepNext/>
        <w:rPr>
          <w:i/>
          <w:lang w:val="fr-FR"/>
        </w:rPr>
      </w:pPr>
      <w:r w:rsidRPr="0043782B">
        <w:rPr>
          <w:i/>
          <w:lang w:val="fr-FR"/>
        </w:rPr>
        <w:t>Secteur de la fabrication d</w:t>
      </w:r>
      <w:r w:rsidR="001B6941">
        <w:rPr>
          <w:i/>
          <w:lang w:val="fr-FR"/>
        </w:rPr>
        <w:t>’</w:t>
      </w:r>
      <w:r w:rsidRPr="0043782B">
        <w:rPr>
          <w:i/>
          <w:lang w:val="fr-FR"/>
        </w:rPr>
        <w:t>équipements de climatisation</w:t>
      </w:r>
    </w:p>
    <w:p w14:paraId="5B923832" w14:textId="5E7393E0" w:rsidR="009C0D8E" w:rsidRPr="001D58E4" w:rsidRDefault="009C0D8E" w:rsidP="004810E2">
      <w:pPr>
        <w:keepNext/>
        <w:rPr>
          <w:lang w:val="fr-FR"/>
        </w:rPr>
      </w:pPr>
    </w:p>
    <w:p w14:paraId="4432E29F" w14:textId="5153486C" w:rsidR="0043782B" w:rsidRPr="001D58E4" w:rsidRDefault="0043782B" w:rsidP="0043782B">
      <w:pPr>
        <w:pStyle w:val="Heading1"/>
        <w:rPr>
          <w:lang w:val="fr-FR"/>
        </w:rPr>
      </w:pPr>
      <w:r w:rsidRPr="0043782B">
        <w:rPr>
          <w:lang w:val="fr-FR"/>
        </w:rPr>
        <w:t>Notant que la phase II du PGEH sera achevée d</w:t>
      </w:r>
      <w:r w:rsidR="001B6941">
        <w:rPr>
          <w:lang w:val="fr-FR"/>
        </w:rPr>
        <w:t>’</w:t>
      </w:r>
      <w:r w:rsidRPr="0043782B">
        <w:rPr>
          <w:lang w:val="fr-FR"/>
        </w:rPr>
        <w:t>ici le 31 décembre 2024 et que la phase III, qui comprenait des reconversions dans le secteur de la fabrication de climatiseurs résidentiels, était soumise à la présente réunion, le Secrétariat a cherché à mieux comprendre la justification de l</w:t>
      </w:r>
      <w:r w:rsidR="001B6941">
        <w:rPr>
          <w:lang w:val="fr-FR"/>
        </w:rPr>
        <w:t>’</w:t>
      </w:r>
      <w:r w:rsidRPr="0043782B">
        <w:rPr>
          <w:lang w:val="fr-FR"/>
        </w:rPr>
        <w:t xml:space="preserve">inclusion de la reconversion de la troisième chaîne </w:t>
      </w:r>
      <w:r w:rsidR="006610A5">
        <w:rPr>
          <w:lang w:val="fr-FR"/>
        </w:rPr>
        <w:t>de</w:t>
      </w:r>
      <w:r w:rsidRPr="0043782B">
        <w:rPr>
          <w:lang w:val="fr-FR"/>
        </w:rPr>
        <w:t xml:space="preserve"> Blue Star dans le cadre de la phase II plutôt que la phase III.</w:t>
      </w:r>
      <w:r w:rsidRPr="001D58E4">
        <w:rPr>
          <w:lang w:val="fr-FR"/>
        </w:rPr>
        <w:t xml:space="preserve"> </w:t>
      </w:r>
      <w:r>
        <w:rPr>
          <w:lang w:val="fr-FR"/>
        </w:rPr>
        <w:t xml:space="preserve">Le PNUD </w:t>
      </w:r>
      <w:r w:rsidRPr="0043782B">
        <w:rPr>
          <w:lang w:val="fr-FR"/>
        </w:rPr>
        <w:t>a expliqué que l</w:t>
      </w:r>
      <w:r w:rsidR="001B6941">
        <w:rPr>
          <w:lang w:val="fr-FR"/>
        </w:rPr>
        <w:t>’</w:t>
      </w:r>
      <w:r w:rsidRPr="0043782B">
        <w:rPr>
          <w:lang w:val="fr-FR"/>
        </w:rPr>
        <w:t>entreprise s</w:t>
      </w:r>
      <w:r w:rsidR="001B6941">
        <w:rPr>
          <w:lang w:val="fr-FR"/>
        </w:rPr>
        <w:t>’</w:t>
      </w:r>
      <w:r w:rsidRPr="0043782B">
        <w:rPr>
          <w:lang w:val="fr-FR"/>
        </w:rPr>
        <w:t>attendait déjà à une demande considérable pour son équipement de climatisation résidentiel à base de HFC-32 et avait confirmé qu</w:t>
      </w:r>
      <w:r w:rsidR="001B6941">
        <w:rPr>
          <w:lang w:val="fr-FR"/>
        </w:rPr>
        <w:t>’</w:t>
      </w:r>
      <w:r w:rsidRPr="0043782B">
        <w:rPr>
          <w:lang w:val="fr-FR"/>
        </w:rPr>
        <w:t xml:space="preserve">elle pourrait achever sa </w:t>
      </w:r>
      <w:r>
        <w:rPr>
          <w:lang w:val="fr-FR"/>
        </w:rPr>
        <w:t>re</w:t>
      </w:r>
      <w:r w:rsidRPr="0043782B">
        <w:rPr>
          <w:lang w:val="fr-FR"/>
        </w:rPr>
        <w:t>conversion d</w:t>
      </w:r>
      <w:r w:rsidR="001B6941">
        <w:rPr>
          <w:lang w:val="fr-FR"/>
        </w:rPr>
        <w:t>’</w:t>
      </w:r>
      <w:r w:rsidRPr="0043782B">
        <w:rPr>
          <w:lang w:val="fr-FR"/>
        </w:rPr>
        <w:t>ici décembre 2023. Compte tenu des étapes administratives qui seront nécessaires pour que le PNUD établisse des comptes financiers dans le cadre de la phase III, le moyen le plus rapide d</w:t>
      </w:r>
      <w:r w:rsidR="001B6941">
        <w:rPr>
          <w:lang w:val="fr-FR"/>
        </w:rPr>
        <w:t>’</w:t>
      </w:r>
      <w:r w:rsidRPr="0043782B">
        <w:rPr>
          <w:lang w:val="fr-FR"/>
        </w:rPr>
        <w:t xml:space="preserve">appuyer la </w:t>
      </w:r>
      <w:r>
        <w:rPr>
          <w:lang w:val="fr-FR"/>
        </w:rPr>
        <w:lastRenderedPageBreak/>
        <w:t>re</w:t>
      </w:r>
      <w:r w:rsidRPr="0043782B">
        <w:rPr>
          <w:lang w:val="fr-FR"/>
        </w:rPr>
        <w:t xml:space="preserve">conversion serait dans le cadre de la phase II, qui était un projet en cours dans lequel les fonds </w:t>
      </w:r>
      <w:r>
        <w:rPr>
          <w:lang w:val="fr-FR"/>
        </w:rPr>
        <w:t>pourront être</w:t>
      </w:r>
      <w:r w:rsidRPr="0043782B">
        <w:rPr>
          <w:lang w:val="fr-FR"/>
        </w:rPr>
        <w:t xml:space="preserve"> déjà inscrits sur les comptes financiers du PNUD.</w:t>
      </w:r>
      <w:r w:rsidRPr="001D58E4">
        <w:rPr>
          <w:lang w:val="fr-FR"/>
        </w:rPr>
        <w:t xml:space="preserve"> </w:t>
      </w:r>
    </w:p>
    <w:p w14:paraId="599B1EDD" w14:textId="4CDF3133" w:rsidR="0043782B" w:rsidRPr="001D58E4" w:rsidRDefault="0043782B" w:rsidP="003A30F6">
      <w:pPr>
        <w:pStyle w:val="Heading1"/>
        <w:rPr>
          <w:lang w:val="fr-FR"/>
        </w:rPr>
      </w:pPr>
      <w:r w:rsidRPr="0043782B">
        <w:rPr>
          <w:lang w:val="fr-FR"/>
        </w:rPr>
        <w:t>Le Secrétariat a accepté cette justification et a entrepris un examen détaillé des coûts de reconversion de la chaîne de fabrication.</w:t>
      </w:r>
      <w:r w:rsidRPr="001D58E4">
        <w:rPr>
          <w:lang w:val="fr-FR"/>
        </w:rPr>
        <w:t xml:space="preserve"> </w:t>
      </w:r>
      <w:r w:rsidRPr="0043782B">
        <w:rPr>
          <w:lang w:val="fr-FR"/>
        </w:rPr>
        <w:t xml:space="preserve">En particulier, il est apparu que le PNUD proposait des coûts pour la nouvelle chaîne </w:t>
      </w:r>
      <w:r w:rsidR="006610A5">
        <w:rPr>
          <w:lang w:val="fr-FR"/>
        </w:rPr>
        <w:t>à</w:t>
      </w:r>
      <w:r w:rsidRPr="0043782B">
        <w:rPr>
          <w:lang w:val="fr-FR"/>
        </w:rPr>
        <w:t xml:space="preserve"> Blue Star qui étaient supérieurs aux coûts convenus pour les autres chaînes bénéficiant d</w:t>
      </w:r>
      <w:r w:rsidR="001B6941">
        <w:rPr>
          <w:lang w:val="fr-FR"/>
        </w:rPr>
        <w:t>’</w:t>
      </w:r>
      <w:r w:rsidRPr="0043782B">
        <w:rPr>
          <w:lang w:val="fr-FR"/>
        </w:rPr>
        <w:t>une aide dans le cade de la phase II.</w:t>
      </w:r>
      <w:r w:rsidRPr="001D58E4">
        <w:rPr>
          <w:lang w:val="fr-FR"/>
        </w:rPr>
        <w:t xml:space="preserve"> </w:t>
      </w:r>
      <w:r w:rsidRPr="0043782B">
        <w:rPr>
          <w:lang w:val="fr-FR"/>
        </w:rPr>
        <w:t>Le Secrétariat a proposé que les surcoûts d</w:t>
      </w:r>
      <w:r w:rsidR="001B6941">
        <w:rPr>
          <w:lang w:val="fr-FR"/>
        </w:rPr>
        <w:t>’</w:t>
      </w:r>
      <w:r w:rsidRPr="0043782B">
        <w:rPr>
          <w:lang w:val="fr-FR"/>
        </w:rPr>
        <w:t xml:space="preserve">investissement pour la chaîne restante </w:t>
      </w:r>
      <w:r w:rsidR="006610A5">
        <w:rPr>
          <w:lang w:val="fr-FR"/>
        </w:rPr>
        <w:t xml:space="preserve">à </w:t>
      </w:r>
      <w:r w:rsidRPr="0043782B">
        <w:rPr>
          <w:lang w:val="fr-FR"/>
        </w:rPr>
        <w:t>Blue Star soient déterminés de façon à être au même niveau que ceux des autres chaînes bénéficiant d</w:t>
      </w:r>
      <w:r w:rsidR="001B6941">
        <w:rPr>
          <w:lang w:val="fr-FR"/>
        </w:rPr>
        <w:t>’</w:t>
      </w:r>
      <w:r w:rsidRPr="0043782B">
        <w:rPr>
          <w:lang w:val="fr-FR"/>
        </w:rPr>
        <w:t>une aide dans le cadre de la phase II, entraînant des surcoûts d</w:t>
      </w:r>
      <w:r w:rsidR="001B6941">
        <w:rPr>
          <w:lang w:val="fr-FR"/>
        </w:rPr>
        <w:t>’</w:t>
      </w:r>
      <w:r w:rsidRPr="0043782B">
        <w:rPr>
          <w:lang w:val="fr-FR"/>
        </w:rPr>
        <w:t>investissement d</w:t>
      </w:r>
      <w:r w:rsidR="001B6941">
        <w:rPr>
          <w:lang w:val="fr-FR"/>
        </w:rPr>
        <w:t>’</w:t>
      </w:r>
      <w:r w:rsidRPr="0043782B">
        <w:rPr>
          <w:lang w:val="fr-FR"/>
        </w:rPr>
        <w:t>un montant de 298 615 $US. Les surcoûts d</w:t>
      </w:r>
      <w:r w:rsidR="001B6941">
        <w:rPr>
          <w:lang w:val="fr-FR"/>
        </w:rPr>
        <w:t>’</w:t>
      </w:r>
      <w:r w:rsidRPr="0043782B">
        <w:rPr>
          <w:lang w:val="fr-FR"/>
        </w:rPr>
        <w:t xml:space="preserve">exploitation seraient </w:t>
      </w:r>
      <w:r w:rsidR="00184046">
        <w:rPr>
          <w:lang w:val="fr-FR"/>
        </w:rPr>
        <w:t>au taux de</w:t>
      </w:r>
      <w:r w:rsidR="001D58E4">
        <w:rPr>
          <w:lang w:val="fr-FR"/>
        </w:rPr>
        <w:t> </w:t>
      </w:r>
      <w:r w:rsidRPr="0043782B">
        <w:rPr>
          <w:lang w:val="fr-FR"/>
        </w:rPr>
        <w:t>6,30$</w:t>
      </w:r>
      <w:r w:rsidR="001D58E4">
        <w:rPr>
          <w:lang w:val="fr-FR"/>
        </w:rPr>
        <w:noBreakHyphen/>
      </w:r>
      <w:r w:rsidRPr="0043782B">
        <w:rPr>
          <w:lang w:val="fr-FR"/>
        </w:rPr>
        <w:t>US/kg, ce qui correspond à l</w:t>
      </w:r>
      <w:r w:rsidR="001B6941">
        <w:rPr>
          <w:lang w:val="fr-FR"/>
        </w:rPr>
        <w:t>’</w:t>
      </w:r>
      <w:r w:rsidRPr="0043782B">
        <w:rPr>
          <w:lang w:val="fr-FR"/>
        </w:rPr>
        <w:t>aide apportée aux autres entreprises dans le cadre de la phase II.</w:t>
      </w:r>
      <w:r w:rsidRPr="001D58E4">
        <w:rPr>
          <w:lang w:val="fr-FR"/>
        </w:rPr>
        <w:t xml:space="preserve"> </w:t>
      </w:r>
      <w:r w:rsidR="003A30F6" w:rsidRPr="003A30F6">
        <w:rPr>
          <w:lang w:val="fr-FR"/>
        </w:rPr>
        <w:t>Sur cette base, les surcoûts différentiels éligibles au financement s</w:t>
      </w:r>
      <w:r w:rsidR="001B6941">
        <w:rPr>
          <w:lang w:val="fr-FR"/>
        </w:rPr>
        <w:t>’</w:t>
      </w:r>
      <w:r w:rsidR="003A30F6" w:rsidRPr="003A30F6">
        <w:rPr>
          <w:lang w:val="fr-FR"/>
        </w:rPr>
        <w:t>élèvent à 659 290 $US. Se fondant sur ces coûts convenus, l</w:t>
      </w:r>
      <w:r w:rsidR="001B6941">
        <w:rPr>
          <w:lang w:val="fr-FR"/>
        </w:rPr>
        <w:t>’</w:t>
      </w:r>
      <w:r w:rsidR="003A30F6" w:rsidRPr="003A30F6">
        <w:rPr>
          <w:lang w:val="fr-FR"/>
        </w:rPr>
        <w:t xml:space="preserve">entreprise fournira un cofinancement </w:t>
      </w:r>
      <w:r w:rsidR="003A30F6" w:rsidRPr="00184046">
        <w:rPr>
          <w:lang w:val="fr-FR"/>
        </w:rPr>
        <w:t>de 31 258 $US</w:t>
      </w:r>
      <w:r w:rsidR="003A30F6" w:rsidRPr="003A30F6">
        <w:rPr>
          <w:lang w:val="fr-FR"/>
        </w:rPr>
        <w:t>, résultant dans des surcoûts acceptés d</w:t>
      </w:r>
      <w:r w:rsidR="001B6941">
        <w:rPr>
          <w:lang w:val="fr-FR"/>
        </w:rPr>
        <w:t>’</w:t>
      </w:r>
      <w:r w:rsidR="003A30F6" w:rsidRPr="003A30F6">
        <w:rPr>
          <w:lang w:val="fr-FR"/>
        </w:rPr>
        <w:t>un montant de 628 032 $US et un rapport coût-efficacité de 10,97 $US/kg, ce qui correspond au rapport coût-efficacité moyen des entreprises de fabrication de climatiseurs résidentiels approuvé lors de la 77</w:t>
      </w:r>
      <w:r w:rsidR="003A30F6" w:rsidRPr="003A30F6">
        <w:rPr>
          <w:vertAlign w:val="superscript"/>
          <w:lang w:val="fr-FR"/>
        </w:rPr>
        <w:t>e</w:t>
      </w:r>
      <w:r w:rsidR="003A30F6" w:rsidRPr="003A30F6">
        <w:rPr>
          <w:lang w:val="fr-FR"/>
        </w:rPr>
        <w:t> réunion.</w:t>
      </w:r>
      <w:r w:rsidR="003A30F6" w:rsidRPr="001D58E4">
        <w:rPr>
          <w:lang w:val="fr-FR"/>
        </w:rPr>
        <w:t xml:space="preserve"> </w:t>
      </w:r>
    </w:p>
    <w:p w14:paraId="661734C0" w14:textId="0DD9FA81" w:rsidR="003A30F6" w:rsidRPr="001D58E4" w:rsidRDefault="003A30F6" w:rsidP="003A30F6">
      <w:pPr>
        <w:pStyle w:val="Heading1"/>
        <w:keepNext/>
        <w:rPr>
          <w:lang w:val="fr-FR"/>
        </w:rPr>
      </w:pPr>
      <w:r w:rsidRPr="003A30F6">
        <w:rPr>
          <w:lang w:val="fr-FR"/>
        </w:rPr>
        <w:t xml:space="preserve">E-Vision, Subros Ltd et Universal Comforts Pvt Ltd possèdent plusieurs chaines de fabrication de climatiseurs à base de HCFC-22, dont seules certaines seront </w:t>
      </w:r>
      <w:r>
        <w:rPr>
          <w:lang w:val="fr-FR"/>
        </w:rPr>
        <w:t>re</w:t>
      </w:r>
      <w:r w:rsidRPr="003A30F6">
        <w:rPr>
          <w:lang w:val="fr-FR"/>
        </w:rPr>
        <w:t>converties dans le cadre de la phase II.</w:t>
      </w:r>
      <w:r w:rsidRPr="001D58E4">
        <w:rPr>
          <w:lang w:val="fr-FR"/>
        </w:rPr>
        <w:t xml:space="preserve"> </w:t>
      </w:r>
      <w:r w:rsidRPr="003A30F6">
        <w:rPr>
          <w:lang w:val="fr-FR"/>
        </w:rPr>
        <w:t>Le protocole d</w:t>
      </w:r>
      <w:r w:rsidR="001B6941">
        <w:rPr>
          <w:lang w:val="fr-FR"/>
        </w:rPr>
        <w:t>’</w:t>
      </w:r>
      <w:r w:rsidRPr="003A30F6">
        <w:rPr>
          <w:lang w:val="fr-FR"/>
        </w:rPr>
        <w:t>accord signé avec chaque entreprise comprenait une disposition selon laquelle l</w:t>
      </w:r>
      <w:r w:rsidR="001B6941">
        <w:rPr>
          <w:lang w:val="fr-FR"/>
        </w:rPr>
        <w:t>’</w:t>
      </w:r>
      <w:r w:rsidRPr="003A30F6">
        <w:rPr>
          <w:lang w:val="fr-FR"/>
        </w:rPr>
        <w:t>entreprise s</w:t>
      </w:r>
      <w:r w:rsidR="001B6941">
        <w:rPr>
          <w:lang w:val="fr-FR"/>
        </w:rPr>
        <w:t>’</w:t>
      </w:r>
      <w:r w:rsidRPr="003A30F6">
        <w:rPr>
          <w:lang w:val="fr-FR"/>
        </w:rPr>
        <w:t>engage à ne pas augmenter la consommation de HCFC-22 sur la ou les chaînes de fabrication d</w:t>
      </w:r>
      <w:r w:rsidR="001B6941">
        <w:rPr>
          <w:lang w:val="fr-FR"/>
        </w:rPr>
        <w:t>’</w:t>
      </w:r>
      <w:r w:rsidRPr="003A30F6">
        <w:rPr>
          <w:lang w:val="fr-FR"/>
        </w:rPr>
        <w:t>équipements de réfrigération et de climatisation non reconverties à compter de la date de signature du protocole d</w:t>
      </w:r>
      <w:r w:rsidR="001B6941">
        <w:rPr>
          <w:lang w:val="fr-FR"/>
        </w:rPr>
        <w:t>’</w:t>
      </w:r>
      <w:r w:rsidRPr="003A30F6">
        <w:rPr>
          <w:lang w:val="fr-FR"/>
        </w:rPr>
        <w:t>accord, conformément à la décision 77/43(e)(ii).</w:t>
      </w:r>
      <w:r w:rsidRPr="001D58E4">
        <w:rPr>
          <w:lang w:val="fr-FR"/>
        </w:rPr>
        <w:t xml:space="preserve"> </w:t>
      </w:r>
      <w:r w:rsidRPr="003A30F6">
        <w:rPr>
          <w:lang w:val="fr-FR"/>
        </w:rPr>
        <w:t>Le PNUD a confirmé qu</w:t>
      </w:r>
      <w:r w:rsidR="001B6941">
        <w:rPr>
          <w:lang w:val="fr-FR"/>
        </w:rPr>
        <w:t>’</w:t>
      </w:r>
      <w:r w:rsidRPr="003A30F6">
        <w:rPr>
          <w:lang w:val="fr-FR"/>
        </w:rPr>
        <w:t>il n</w:t>
      </w:r>
      <w:r w:rsidR="001B6941">
        <w:rPr>
          <w:lang w:val="fr-FR"/>
        </w:rPr>
        <w:t>’</w:t>
      </w:r>
      <w:r w:rsidRPr="003A30F6">
        <w:rPr>
          <w:lang w:val="fr-FR"/>
        </w:rPr>
        <w:t>y avait pas eu d</w:t>
      </w:r>
      <w:r w:rsidR="001B6941">
        <w:rPr>
          <w:lang w:val="fr-FR"/>
        </w:rPr>
        <w:t>’</w:t>
      </w:r>
      <w:r w:rsidRPr="003A30F6">
        <w:rPr>
          <w:lang w:val="fr-FR"/>
        </w:rPr>
        <w:t>augmentation de la fabrication sur les chaînes utilisant du HCFC</w:t>
      </w:r>
      <w:r w:rsidR="00F9053B">
        <w:rPr>
          <w:lang w:val="fr-FR"/>
        </w:rPr>
        <w:t>-</w:t>
      </w:r>
      <w:r w:rsidRPr="003A30F6">
        <w:rPr>
          <w:lang w:val="fr-FR"/>
        </w:rPr>
        <w:t>22 qui n</w:t>
      </w:r>
      <w:r w:rsidR="001B6941">
        <w:rPr>
          <w:lang w:val="fr-FR"/>
        </w:rPr>
        <w:t>’</w:t>
      </w:r>
      <w:r w:rsidRPr="003A30F6">
        <w:rPr>
          <w:lang w:val="fr-FR"/>
        </w:rPr>
        <w:t>avaient pas été reconverties dans le cadre du projet.</w:t>
      </w:r>
      <w:r w:rsidRPr="001D58E4">
        <w:rPr>
          <w:lang w:val="fr-FR"/>
        </w:rPr>
        <w:t xml:space="preserve"> </w:t>
      </w:r>
      <w:r w:rsidRPr="003A30F6">
        <w:rPr>
          <w:lang w:val="fr-FR"/>
        </w:rPr>
        <w:t xml:space="preserve">Concernant les deux chaînes restantes à E-Vision et </w:t>
      </w:r>
      <w:r w:rsidR="00184046">
        <w:rPr>
          <w:lang w:val="fr-FR"/>
        </w:rPr>
        <w:t>celles</w:t>
      </w:r>
      <w:r w:rsidRPr="003A30F6">
        <w:rPr>
          <w:lang w:val="fr-FR"/>
        </w:rPr>
        <w:t xml:space="preserve"> à Universal Comforts Pvt Ltd qui n</w:t>
      </w:r>
      <w:r w:rsidR="001B6941">
        <w:rPr>
          <w:lang w:val="fr-FR"/>
        </w:rPr>
        <w:t>’</w:t>
      </w:r>
      <w:r w:rsidRPr="003A30F6">
        <w:rPr>
          <w:lang w:val="fr-FR"/>
        </w:rPr>
        <w:t>avaient pas été incluses dans la phase II, le PNUD a précisé que l</w:t>
      </w:r>
      <w:r w:rsidR="001B6941">
        <w:rPr>
          <w:lang w:val="fr-FR"/>
        </w:rPr>
        <w:t>’</w:t>
      </w:r>
      <w:r w:rsidRPr="003A30F6">
        <w:rPr>
          <w:lang w:val="fr-FR"/>
        </w:rPr>
        <w:t>éligibilité de ces chaînes ne pouvait pas être établie et qu</w:t>
      </w:r>
      <w:r w:rsidR="001B6941">
        <w:rPr>
          <w:lang w:val="fr-FR"/>
        </w:rPr>
        <w:t>’</w:t>
      </w:r>
      <w:r w:rsidRPr="003A30F6">
        <w:rPr>
          <w:lang w:val="fr-FR"/>
        </w:rPr>
        <w:t>elles seront par conséquent reconverties sans financement du Fonds multilatéral d</w:t>
      </w:r>
      <w:r w:rsidR="001B6941">
        <w:rPr>
          <w:lang w:val="fr-FR"/>
        </w:rPr>
        <w:t>’</w:t>
      </w:r>
      <w:r w:rsidRPr="003A30F6">
        <w:rPr>
          <w:lang w:val="fr-FR"/>
        </w:rPr>
        <w:t>ici le 31 décembre 2024, conformément à l</w:t>
      </w:r>
      <w:r w:rsidR="001B6941">
        <w:rPr>
          <w:lang w:val="fr-FR"/>
        </w:rPr>
        <w:t>’</w:t>
      </w:r>
      <w:r w:rsidRPr="003A30F6">
        <w:rPr>
          <w:lang w:val="fr-FR"/>
        </w:rPr>
        <w:t>interdiction de la fabrication d</w:t>
      </w:r>
      <w:r w:rsidR="001B6941">
        <w:rPr>
          <w:lang w:val="fr-FR"/>
        </w:rPr>
        <w:t>’</w:t>
      </w:r>
      <w:r w:rsidRPr="003A30F6">
        <w:rPr>
          <w:lang w:val="fr-FR"/>
        </w:rPr>
        <w:t>équipements à base de HCFC-22.</w:t>
      </w:r>
      <w:r w:rsidRPr="001D58E4">
        <w:rPr>
          <w:lang w:val="fr-FR"/>
        </w:rPr>
        <w:t xml:space="preserve"> </w:t>
      </w:r>
      <w:r w:rsidRPr="003A30F6">
        <w:rPr>
          <w:lang w:val="fr-FR"/>
        </w:rPr>
        <w:t xml:space="preserve">La chaîne restante de Subros Ltd (non financée dans le cadre de la phase II) sera </w:t>
      </w:r>
      <w:r w:rsidR="00F9053B">
        <w:rPr>
          <w:lang w:val="fr-FR"/>
        </w:rPr>
        <w:t>re</w:t>
      </w:r>
      <w:r w:rsidRPr="003A30F6">
        <w:rPr>
          <w:lang w:val="fr-FR"/>
        </w:rPr>
        <w:t>convertie dans le cadre de la phase III.</w:t>
      </w:r>
      <w:r w:rsidRPr="001D58E4">
        <w:rPr>
          <w:lang w:val="fr-FR"/>
        </w:rPr>
        <w:t xml:space="preserve"> </w:t>
      </w:r>
    </w:p>
    <w:p w14:paraId="45E7023B" w14:textId="28A05111" w:rsidR="003A30F6" w:rsidRPr="001D58E4" w:rsidRDefault="003A30F6" w:rsidP="003A30F6">
      <w:pPr>
        <w:pStyle w:val="Heading1"/>
        <w:rPr>
          <w:lang w:val="fr-FR"/>
        </w:rPr>
      </w:pPr>
      <w:bookmarkStart w:id="8" w:name="_Hlk119315013"/>
      <w:r w:rsidRPr="003A30F6">
        <w:rPr>
          <w:lang w:val="fr-FR"/>
        </w:rPr>
        <w:t>Le financement convenu pour la reconversion de Leel Electricals Ltd était de 1 868 372 $ US. Comme l</w:t>
      </w:r>
      <w:r w:rsidR="001B6941">
        <w:rPr>
          <w:lang w:val="fr-FR"/>
        </w:rPr>
        <w:t>’</w:t>
      </w:r>
      <w:r w:rsidRPr="003A30F6">
        <w:rPr>
          <w:lang w:val="fr-FR"/>
        </w:rPr>
        <w:t>entreprise avait achevé la première étape avant sa décision de se retirer du projet, et comme elle avait reconverti ses chaînes de fabrication de climatiseurs au HFC-32 comme stipulé dans le protocole d</w:t>
      </w:r>
      <w:r w:rsidR="001B6941">
        <w:rPr>
          <w:lang w:val="fr-FR"/>
        </w:rPr>
        <w:t>’</w:t>
      </w:r>
      <w:r w:rsidRPr="003A30F6">
        <w:rPr>
          <w:lang w:val="fr-FR"/>
        </w:rPr>
        <w:t>accord, la restitution correspondante s</w:t>
      </w:r>
      <w:r w:rsidR="001B6941">
        <w:rPr>
          <w:lang w:val="fr-FR"/>
        </w:rPr>
        <w:t>’</w:t>
      </w:r>
      <w:r w:rsidRPr="003A30F6">
        <w:rPr>
          <w:lang w:val="fr-FR"/>
        </w:rPr>
        <w:t>élevait à</w:t>
      </w:r>
      <w:r w:rsidR="001B6941">
        <w:rPr>
          <w:lang w:val="fr-FR"/>
        </w:rPr>
        <w:t xml:space="preserve"> </w:t>
      </w:r>
      <w:r w:rsidRPr="003A30F6">
        <w:rPr>
          <w:lang w:val="fr-FR"/>
        </w:rPr>
        <w:t>1 672 902 $ US. Parallèlement et en plus de ce remboursement, en ajoutant la restitution concernant l</w:t>
      </w:r>
      <w:r w:rsidR="001B6941">
        <w:rPr>
          <w:lang w:val="fr-FR"/>
        </w:rPr>
        <w:t>’</w:t>
      </w:r>
      <w:r w:rsidRPr="003A30F6">
        <w:rPr>
          <w:lang w:val="fr-FR"/>
        </w:rPr>
        <w:t>entreprise Videocon qui avait déclaré faillite (1 817 975 $US) et celle se rapportant à Subros Ltd pour capitaux ne relevant pas de l</w:t>
      </w:r>
      <w:r w:rsidR="001B6941">
        <w:rPr>
          <w:lang w:val="fr-FR"/>
        </w:rPr>
        <w:t>’</w:t>
      </w:r>
      <w:r w:rsidRPr="003A30F6">
        <w:rPr>
          <w:lang w:val="fr-FR"/>
        </w:rPr>
        <w:t>article 5 (393 531 $US), et en déduisant le montant de la reconversion supplémentaire de la troisième chaîne</w:t>
      </w:r>
      <w:r w:rsidR="001B6941">
        <w:rPr>
          <w:lang w:val="fr-FR"/>
        </w:rPr>
        <w:t xml:space="preserve"> </w:t>
      </w:r>
      <w:r w:rsidRPr="003A30F6">
        <w:rPr>
          <w:lang w:val="fr-FR"/>
        </w:rPr>
        <w:t>de fabrication à Blue Star (628 032 $ US), on arrive à un montant total de restitution pour le secteur de la fabrication de climatiseurs de 3</w:t>
      </w:r>
      <w:r w:rsidR="00F9053B">
        <w:rPr>
          <w:lang w:val="fr-FR"/>
        </w:rPr>
        <w:t> </w:t>
      </w:r>
      <w:r w:rsidRPr="003A30F6">
        <w:rPr>
          <w:lang w:val="fr-FR"/>
        </w:rPr>
        <w:t>256</w:t>
      </w:r>
      <w:r w:rsidR="001B6941">
        <w:rPr>
          <w:lang w:val="fr-FR"/>
        </w:rPr>
        <w:t xml:space="preserve"> </w:t>
      </w:r>
      <w:r w:rsidRPr="003A30F6">
        <w:rPr>
          <w:lang w:val="fr-FR"/>
        </w:rPr>
        <w:t>376 $US. De plus, 3,15 tonnes PAO (57,25 tm) de HCFC-22 provenant de la reconversion de la troisième chaîne de fabrication à Blue Star seront déduites de la consommation restante de HCFC du pays éligible au financement dans le cadre de la phase III.</w:t>
      </w:r>
      <w:r w:rsidRPr="001D58E4">
        <w:rPr>
          <w:lang w:val="fr-FR"/>
        </w:rPr>
        <w:t xml:space="preserve"> </w:t>
      </w:r>
    </w:p>
    <w:bookmarkEnd w:id="8"/>
    <w:p w14:paraId="201EC407" w14:textId="0344CE45" w:rsidR="006273B0" w:rsidRPr="003A30F6" w:rsidRDefault="003A30F6" w:rsidP="00C94802">
      <w:pPr>
        <w:keepNext/>
        <w:rPr>
          <w:u w:val="single"/>
        </w:rPr>
      </w:pPr>
      <w:r w:rsidRPr="003A30F6">
        <w:rPr>
          <w:u w:val="single"/>
          <w:lang w:val="fr-FR"/>
        </w:rPr>
        <w:t>Restitutions au Fonds Multilatéral</w:t>
      </w:r>
    </w:p>
    <w:p w14:paraId="26650FE5" w14:textId="0E1F841C" w:rsidR="006273B0" w:rsidRPr="003E392C" w:rsidRDefault="006273B0" w:rsidP="00C94802">
      <w:pPr>
        <w:keepNext/>
        <w:rPr>
          <w:u w:val="single"/>
        </w:rPr>
      </w:pPr>
    </w:p>
    <w:p w14:paraId="1594356A" w14:textId="7EA9632C" w:rsidR="003A30F6" w:rsidRPr="001D58E4" w:rsidRDefault="003A30F6" w:rsidP="003A30F6">
      <w:pPr>
        <w:pStyle w:val="Heading1"/>
        <w:rPr>
          <w:lang w:val="fr-FR"/>
        </w:rPr>
      </w:pPr>
      <w:r w:rsidRPr="003A30F6">
        <w:rPr>
          <w:lang w:val="fr-FR"/>
        </w:rPr>
        <w:t>Étant donné que les restitutions provenant du secteur de la fabrication de climatiseurs (</w:t>
      </w:r>
      <w:r w:rsidRPr="001D58E4">
        <w:rPr>
          <w:lang w:val="fr-FR"/>
        </w:rPr>
        <w:t>3</w:t>
      </w:r>
      <w:r w:rsidR="001D58E4" w:rsidRPr="001D58E4">
        <w:rPr>
          <w:lang w:val="fr-FR"/>
        </w:rPr>
        <w:t> </w:t>
      </w:r>
      <w:r w:rsidRPr="001D58E4">
        <w:rPr>
          <w:lang w:val="fr-FR"/>
        </w:rPr>
        <w:t>256</w:t>
      </w:r>
      <w:r w:rsidR="001D58E4" w:rsidRPr="001D58E4">
        <w:rPr>
          <w:lang w:val="fr-FR"/>
        </w:rPr>
        <w:t> </w:t>
      </w:r>
      <w:r w:rsidRPr="001D58E4">
        <w:rPr>
          <w:lang w:val="fr-FR"/>
        </w:rPr>
        <w:t>376</w:t>
      </w:r>
      <w:r w:rsidR="001D58E4">
        <w:rPr>
          <w:lang w:val="fr-FR"/>
        </w:rPr>
        <w:t> </w:t>
      </w:r>
      <w:r w:rsidRPr="003A30F6">
        <w:rPr>
          <w:lang w:val="fr-FR"/>
        </w:rPr>
        <w:t>$US) et des deux entreprises du secteur de la fabrication de mousse PU (62 175 $US) étaient supérieures au financement du PNUD dans le cadre de la quatrième tranche, il a été convenu que le PNUD restituerait 3 001 959 $US, plus frais d</w:t>
      </w:r>
      <w:r w:rsidR="001B6941">
        <w:rPr>
          <w:lang w:val="fr-FR"/>
        </w:rPr>
        <w:t>’</w:t>
      </w:r>
      <w:r w:rsidRPr="003A30F6">
        <w:rPr>
          <w:lang w:val="fr-FR"/>
        </w:rPr>
        <w:t>appui d</w:t>
      </w:r>
      <w:r w:rsidR="001B6941">
        <w:rPr>
          <w:lang w:val="fr-FR"/>
        </w:rPr>
        <w:t>’</w:t>
      </w:r>
      <w:r w:rsidRPr="003A30F6">
        <w:rPr>
          <w:lang w:val="fr-FR"/>
        </w:rPr>
        <w:t>agence de 210 137 $US, à la 91</w:t>
      </w:r>
      <w:r w:rsidRPr="003A30F6">
        <w:rPr>
          <w:vertAlign w:val="superscript"/>
          <w:lang w:val="fr-FR"/>
        </w:rPr>
        <w:t>e</w:t>
      </w:r>
      <w:r w:rsidRPr="003A30F6">
        <w:rPr>
          <w:lang w:val="fr-FR"/>
        </w:rPr>
        <w:t xml:space="preserve"> réunion, et les 316 592 $US restants, plus les frais d</w:t>
      </w:r>
      <w:r w:rsidR="001B6941">
        <w:rPr>
          <w:lang w:val="fr-FR"/>
        </w:rPr>
        <w:t>’</w:t>
      </w:r>
      <w:r w:rsidRPr="003A30F6">
        <w:rPr>
          <w:lang w:val="fr-FR"/>
        </w:rPr>
        <w:t>agence de 22 161 $US, à la 92</w:t>
      </w:r>
      <w:r w:rsidRPr="003A30F6">
        <w:rPr>
          <w:vertAlign w:val="superscript"/>
          <w:lang w:val="fr-FR"/>
        </w:rPr>
        <w:t>e</w:t>
      </w:r>
      <w:r w:rsidRPr="003A30F6">
        <w:rPr>
          <w:lang w:val="fr-FR"/>
        </w:rPr>
        <w:t xml:space="preserve"> réunion.</w:t>
      </w:r>
    </w:p>
    <w:p w14:paraId="2D7100F6" w14:textId="5A669A94" w:rsidR="00B800EC" w:rsidRPr="00653AD3" w:rsidRDefault="003A30F6" w:rsidP="00030412">
      <w:pPr>
        <w:keepNext/>
        <w:rPr>
          <w:u w:val="single"/>
        </w:rPr>
      </w:pPr>
      <w:r w:rsidRPr="00653AD3">
        <w:rPr>
          <w:u w:val="single"/>
          <w:lang w:val="fr-FR"/>
        </w:rPr>
        <w:lastRenderedPageBreak/>
        <w:t>Ajustement se rapportant à l</w:t>
      </w:r>
      <w:r w:rsidR="001B6941">
        <w:rPr>
          <w:u w:val="single"/>
          <w:lang w:val="fr-FR"/>
        </w:rPr>
        <w:t>’</w:t>
      </w:r>
      <w:r w:rsidRPr="00653AD3">
        <w:rPr>
          <w:u w:val="single"/>
          <w:lang w:val="fr-FR"/>
        </w:rPr>
        <w:t>UGP</w:t>
      </w:r>
    </w:p>
    <w:p w14:paraId="23632436" w14:textId="77777777" w:rsidR="00B800EC" w:rsidRPr="003E392C" w:rsidRDefault="00B800EC" w:rsidP="00030412">
      <w:pPr>
        <w:keepNext/>
      </w:pPr>
    </w:p>
    <w:p w14:paraId="264B1668" w14:textId="704FBC4F" w:rsidR="00653AD3" w:rsidRPr="001D58E4" w:rsidRDefault="00653AD3" w:rsidP="00653AD3">
      <w:pPr>
        <w:pStyle w:val="Heading1"/>
        <w:rPr>
          <w:lang w:val="fr-FR"/>
        </w:rPr>
      </w:pPr>
      <w:r w:rsidRPr="00653AD3">
        <w:rPr>
          <w:lang w:val="fr-FR"/>
        </w:rPr>
        <w:t>Le Secrétariat a rappelé qu</w:t>
      </w:r>
      <w:r w:rsidR="001B6941">
        <w:rPr>
          <w:lang w:val="fr-FR"/>
        </w:rPr>
        <w:t>’</w:t>
      </w:r>
      <w:r w:rsidRPr="00653AD3">
        <w:rPr>
          <w:lang w:val="fr-FR"/>
        </w:rPr>
        <w:t>à la 86</w:t>
      </w:r>
      <w:r w:rsidRPr="00653AD3">
        <w:rPr>
          <w:vertAlign w:val="superscript"/>
          <w:lang w:val="fr-FR"/>
        </w:rPr>
        <w:t>e</w:t>
      </w:r>
      <w:r w:rsidRPr="00653AD3">
        <w:rPr>
          <w:lang w:val="fr-FR"/>
        </w:rPr>
        <w:t xml:space="preserve"> réunion, le PNUD avait restitué 4 062 046 $US, plus des coûts d</w:t>
      </w:r>
      <w:r w:rsidR="001B6941">
        <w:rPr>
          <w:lang w:val="fr-FR"/>
        </w:rPr>
        <w:t>’</w:t>
      </w:r>
      <w:r w:rsidRPr="00653AD3">
        <w:rPr>
          <w:lang w:val="fr-FR"/>
        </w:rPr>
        <w:t>appui d</w:t>
      </w:r>
      <w:r w:rsidR="001B6941">
        <w:rPr>
          <w:lang w:val="fr-FR"/>
        </w:rPr>
        <w:t>’</w:t>
      </w:r>
      <w:r w:rsidRPr="00653AD3">
        <w:rPr>
          <w:lang w:val="fr-FR"/>
        </w:rPr>
        <w:t>agence de 284 343 $US, conformément à la décision77/43(d)(ii).</w:t>
      </w:r>
      <w:r w:rsidRPr="001D58E4">
        <w:rPr>
          <w:lang w:val="fr-FR"/>
        </w:rPr>
        <w:t xml:space="preserve"> </w:t>
      </w:r>
      <w:r w:rsidRPr="00653AD3">
        <w:rPr>
          <w:lang w:val="fr-FR"/>
        </w:rPr>
        <w:t>Sur la base de la restitution supplémentaire de 3 256 376 $ US (plus coûts d</w:t>
      </w:r>
      <w:r w:rsidR="001B6941">
        <w:rPr>
          <w:lang w:val="fr-FR"/>
        </w:rPr>
        <w:t>’</w:t>
      </w:r>
      <w:r w:rsidRPr="00653AD3">
        <w:rPr>
          <w:lang w:val="fr-FR"/>
        </w:rPr>
        <w:t>appui d</w:t>
      </w:r>
      <w:r w:rsidR="001B6941">
        <w:rPr>
          <w:lang w:val="fr-FR"/>
        </w:rPr>
        <w:t>’</w:t>
      </w:r>
      <w:r w:rsidRPr="00653AD3">
        <w:rPr>
          <w:lang w:val="fr-FR"/>
        </w:rPr>
        <w:t>agence) associés au secteur de la fabrication de climatiseurs résidentiels et de 62 175 $ US (plus coûts d</w:t>
      </w:r>
      <w:r w:rsidR="001B6941">
        <w:rPr>
          <w:lang w:val="fr-FR"/>
        </w:rPr>
        <w:t>’</w:t>
      </w:r>
      <w:r w:rsidRPr="00653AD3">
        <w:rPr>
          <w:lang w:val="fr-FR"/>
        </w:rPr>
        <w:t>appui d</w:t>
      </w:r>
      <w:r w:rsidR="001B6941">
        <w:rPr>
          <w:lang w:val="fr-FR"/>
        </w:rPr>
        <w:t>’</w:t>
      </w:r>
      <w:r w:rsidRPr="00653AD3">
        <w:rPr>
          <w:lang w:val="fr-FR"/>
        </w:rPr>
        <w:t xml:space="preserve">agence) </w:t>
      </w:r>
      <w:r w:rsidR="00F9053B">
        <w:rPr>
          <w:lang w:val="fr-FR"/>
        </w:rPr>
        <w:t>se rapportant</w:t>
      </w:r>
      <w:r w:rsidRPr="00653AD3">
        <w:rPr>
          <w:lang w:val="fr-FR"/>
        </w:rPr>
        <w:t xml:space="preserve"> au secteur des mousses PU (M/s Industrial Foam et M/s Viking Engineers), le total des restitutions au titre de la phase II s</w:t>
      </w:r>
      <w:r w:rsidR="001B6941">
        <w:rPr>
          <w:lang w:val="fr-FR"/>
        </w:rPr>
        <w:t>’</w:t>
      </w:r>
      <w:r w:rsidRPr="00653AD3">
        <w:rPr>
          <w:lang w:val="fr-FR"/>
        </w:rPr>
        <w:t>élèvera à 7 380 597 $US. Compte tenu des ajustements majeurs apportés à la phase II du PGEH, qui incluent le retrait d</w:t>
      </w:r>
      <w:r w:rsidR="001B6941">
        <w:rPr>
          <w:lang w:val="fr-FR"/>
        </w:rPr>
        <w:t>’</w:t>
      </w:r>
      <w:r w:rsidRPr="00653AD3">
        <w:rPr>
          <w:lang w:val="fr-FR"/>
        </w:rPr>
        <w:t>entreprises dans les secteurs de la fabrication de</w:t>
      </w:r>
      <w:r w:rsidR="00F9053B">
        <w:rPr>
          <w:lang w:val="fr-FR"/>
        </w:rPr>
        <w:t>s</w:t>
      </w:r>
      <w:r w:rsidRPr="00653AD3">
        <w:rPr>
          <w:lang w:val="fr-FR"/>
        </w:rPr>
        <w:t xml:space="preserve"> mousse</w:t>
      </w:r>
      <w:r w:rsidR="00F9053B">
        <w:rPr>
          <w:lang w:val="fr-FR"/>
        </w:rPr>
        <w:t>s</w:t>
      </w:r>
      <w:r w:rsidRPr="00653AD3">
        <w:rPr>
          <w:lang w:val="fr-FR"/>
        </w:rPr>
        <w:t xml:space="preserve"> PU et de</w:t>
      </w:r>
      <w:r w:rsidR="00F9053B">
        <w:rPr>
          <w:lang w:val="fr-FR"/>
        </w:rPr>
        <w:t>s équipements de</w:t>
      </w:r>
      <w:r w:rsidRPr="00653AD3">
        <w:rPr>
          <w:lang w:val="fr-FR"/>
        </w:rPr>
        <w:t xml:space="preserve"> climatisation, les besoins de l</w:t>
      </w:r>
      <w:r w:rsidR="001B6941">
        <w:rPr>
          <w:lang w:val="fr-FR"/>
        </w:rPr>
        <w:t>’</w:t>
      </w:r>
      <w:r w:rsidRPr="00653AD3">
        <w:rPr>
          <w:lang w:val="fr-FR"/>
        </w:rPr>
        <w:t>UGP devraient également changer.</w:t>
      </w:r>
      <w:r w:rsidRPr="001D58E4">
        <w:rPr>
          <w:lang w:val="fr-FR"/>
        </w:rPr>
        <w:t xml:space="preserve"> </w:t>
      </w:r>
      <w:r w:rsidRPr="00653AD3">
        <w:rPr>
          <w:lang w:val="fr-FR"/>
        </w:rPr>
        <w:t>Le PNUD a souligné que l</w:t>
      </w:r>
      <w:r w:rsidR="001B6941">
        <w:rPr>
          <w:lang w:val="fr-FR"/>
        </w:rPr>
        <w:t>’</w:t>
      </w:r>
      <w:r w:rsidRPr="00653AD3">
        <w:rPr>
          <w:lang w:val="fr-FR"/>
        </w:rPr>
        <w:t>UGP devait sélectionner toutes les entreprises indépendamment de leur décision ultérieure de ne pas participer au projet ou du fait que la sélection déterminait qu</w:t>
      </w:r>
      <w:r w:rsidR="001B6941">
        <w:rPr>
          <w:lang w:val="fr-FR"/>
        </w:rPr>
        <w:t>’</w:t>
      </w:r>
      <w:r w:rsidRPr="00653AD3">
        <w:rPr>
          <w:lang w:val="fr-FR"/>
        </w:rPr>
        <w:t>une entreprise n</w:t>
      </w:r>
      <w:r w:rsidR="001B6941">
        <w:rPr>
          <w:lang w:val="fr-FR"/>
        </w:rPr>
        <w:t>’</w:t>
      </w:r>
      <w:r w:rsidRPr="00653AD3">
        <w:rPr>
          <w:lang w:val="fr-FR"/>
        </w:rPr>
        <w:t>était pas éligible, et que l</w:t>
      </w:r>
      <w:r w:rsidR="001B6941">
        <w:rPr>
          <w:lang w:val="fr-FR"/>
        </w:rPr>
        <w:t>’</w:t>
      </w:r>
      <w:r w:rsidRPr="00653AD3">
        <w:rPr>
          <w:lang w:val="fr-FR"/>
        </w:rPr>
        <w:t>UGP entreprenait des tâches supplémentaires qui n</w:t>
      </w:r>
      <w:r w:rsidR="001B6941">
        <w:rPr>
          <w:lang w:val="fr-FR"/>
        </w:rPr>
        <w:t>’</w:t>
      </w:r>
      <w:r w:rsidRPr="00653AD3">
        <w:rPr>
          <w:lang w:val="fr-FR"/>
        </w:rPr>
        <w:t>avaient pas été initialement prévues, telles que la vérification des changements de propriété et l</w:t>
      </w:r>
      <w:r w:rsidR="001B6941">
        <w:rPr>
          <w:lang w:val="fr-FR"/>
        </w:rPr>
        <w:t>’</w:t>
      </w:r>
      <w:r w:rsidRPr="00653AD3">
        <w:rPr>
          <w:lang w:val="fr-FR"/>
        </w:rPr>
        <w:t>élaboration du protocole d</w:t>
      </w:r>
      <w:r w:rsidR="001B6941">
        <w:rPr>
          <w:lang w:val="fr-FR"/>
        </w:rPr>
        <w:t>’</w:t>
      </w:r>
      <w:r w:rsidRPr="00653AD3">
        <w:rPr>
          <w:lang w:val="fr-FR"/>
        </w:rPr>
        <w:t>accord pour la troisième chaîne de Blue Star.</w:t>
      </w:r>
      <w:r w:rsidRPr="001D58E4">
        <w:rPr>
          <w:lang w:val="fr-FR"/>
        </w:rPr>
        <w:t xml:space="preserve"> </w:t>
      </w:r>
    </w:p>
    <w:p w14:paraId="2CF34C52" w14:textId="7C4F1712" w:rsidR="00653AD3" w:rsidRPr="001D58E4" w:rsidRDefault="00653AD3" w:rsidP="00653AD3">
      <w:pPr>
        <w:pStyle w:val="Heading1"/>
        <w:rPr>
          <w:lang w:val="fr-FR"/>
        </w:rPr>
      </w:pPr>
      <w:r w:rsidRPr="00653AD3">
        <w:rPr>
          <w:lang w:val="fr-FR"/>
        </w:rPr>
        <w:t>Le Secrétariat a pris note des efforts supplémentaires que l</w:t>
      </w:r>
      <w:r w:rsidR="001B6941">
        <w:rPr>
          <w:lang w:val="fr-FR"/>
        </w:rPr>
        <w:t>’</w:t>
      </w:r>
      <w:r w:rsidRPr="00653AD3">
        <w:rPr>
          <w:lang w:val="fr-FR"/>
        </w:rPr>
        <w:t>UGP devra déployer en 2023 et 2024 pour assurer la mise en œuvre réussie et durable de la phase II du PGEH.</w:t>
      </w:r>
      <w:r w:rsidRPr="001D58E4">
        <w:rPr>
          <w:lang w:val="fr-FR"/>
        </w:rPr>
        <w:t xml:space="preserve"> </w:t>
      </w:r>
      <w:r w:rsidRPr="00653AD3">
        <w:rPr>
          <w:lang w:val="fr-FR"/>
        </w:rPr>
        <w:t>En conséquence, et aux fins d</w:t>
      </w:r>
      <w:r w:rsidR="001B6941">
        <w:rPr>
          <w:lang w:val="fr-FR"/>
        </w:rPr>
        <w:t>’</w:t>
      </w:r>
      <w:r w:rsidRPr="00653AD3">
        <w:rPr>
          <w:lang w:val="fr-FR"/>
        </w:rPr>
        <w:t>équité entre les pays visés à l</w:t>
      </w:r>
      <w:r w:rsidR="001B6941">
        <w:rPr>
          <w:lang w:val="fr-FR"/>
        </w:rPr>
        <w:t>’</w:t>
      </w:r>
      <w:r w:rsidRPr="00653AD3">
        <w:rPr>
          <w:lang w:val="fr-FR"/>
        </w:rPr>
        <w:t>article 5, le Secrétariat a calculé le montant potentiel des fonds qui pourra être associé aux projets qui n</w:t>
      </w:r>
      <w:r w:rsidR="001B6941">
        <w:rPr>
          <w:lang w:val="fr-FR"/>
        </w:rPr>
        <w:t>’</w:t>
      </w:r>
      <w:r w:rsidRPr="00653AD3">
        <w:rPr>
          <w:lang w:val="fr-FR"/>
        </w:rPr>
        <w:t>ont pas participé (5,6 pour cent des fonds à restituer), a déduit le montant (estimé) déjà dépensé (50 pour cent) et, comme cela a été fait dans des cas précédents, a associé ce montant à une consommation supplémentaire de HCFC-22 à réduire, donnant lieu à une réduction supplémentaire de 43,42 tm (2,39 tonnes PAO) de HCFC-22 de la consommation restante de HCFC du pays éligible au financement.</w:t>
      </w:r>
      <w:r w:rsidRPr="001D58E4">
        <w:rPr>
          <w:lang w:val="fr-FR"/>
        </w:rPr>
        <w:t xml:space="preserve"> </w:t>
      </w:r>
      <w:r w:rsidRPr="00653AD3">
        <w:rPr>
          <w:lang w:val="fr-FR"/>
        </w:rPr>
        <w:t>Il a été convenu que cette réduction se ferait au cours de la phase III du PGEH.</w:t>
      </w:r>
      <w:r w:rsidRPr="001D58E4">
        <w:rPr>
          <w:lang w:val="fr-FR"/>
        </w:rPr>
        <w:t xml:space="preserve"> </w:t>
      </w:r>
    </w:p>
    <w:p w14:paraId="39A47CCF" w14:textId="580D6C2A" w:rsidR="00437B20" w:rsidRPr="00653AD3" w:rsidRDefault="00653AD3" w:rsidP="00437B20">
      <w:r w:rsidRPr="00653AD3">
        <w:rPr>
          <w:u w:val="single"/>
          <w:lang w:val="fr-FR"/>
        </w:rPr>
        <w:t>Achèvement de la phase II</w:t>
      </w:r>
    </w:p>
    <w:p w14:paraId="7654F381" w14:textId="77777777" w:rsidR="00437B20" w:rsidRPr="003E392C" w:rsidRDefault="00437B20" w:rsidP="00437B20">
      <w:pPr>
        <w:rPr>
          <w:i/>
        </w:rPr>
      </w:pPr>
    </w:p>
    <w:p w14:paraId="1CA08965" w14:textId="0E342807" w:rsidR="00653AD3" w:rsidRPr="001D58E4" w:rsidRDefault="00653AD3" w:rsidP="00653AD3">
      <w:pPr>
        <w:pStyle w:val="Heading1"/>
        <w:rPr>
          <w:noProof/>
          <w:lang w:val="fr-FR"/>
        </w:rPr>
      </w:pPr>
      <w:r w:rsidRPr="00653AD3">
        <w:rPr>
          <w:lang w:val="fr-FR"/>
        </w:rPr>
        <w:t>Le PNUD a confirmé que la phase II du PGEH pour l</w:t>
      </w:r>
      <w:r w:rsidR="001B6941">
        <w:rPr>
          <w:lang w:val="fr-FR"/>
        </w:rPr>
        <w:t>’</w:t>
      </w:r>
      <w:r w:rsidRPr="00653AD3">
        <w:rPr>
          <w:lang w:val="fr-FR"/>
        </w:rPr>
        <w:t>Inde sera achevée le 31 décembre 2024, conformément à ce qui est indiqué au paragraphe 14 de l</w:t>
      </w:r>
      <w:r w:rsidR="001B6941">
        <w:rPr>
          <w:lang w:val="fr-FR"/>
        </w:rPr>
        <w:t>’</w:t>
      </w:r>
      <w:r w:rsidRPr="00653AD3">
        <w:rPr>
          <w:lang w:val="fr-FR"/>
        </w:rPr>
        <w:t>accord.</w:t>
      </w:r>
    </w:p>
    <w:p w14:paraId="2B923772" w14:textId="256261A9" w:rsidR="00437B20" w:rsidRPr="001D58E4" w:rsidRDefault="00653AD3" w:rsidP="00F00722">
      <w:pPr>
        <w:rPr>
          <w:u w:val="single"/>
          <w:lang w:val="fr-FR"/>
        </w:rPr>
      </w:pPr>
      <w:r w:rsidRPr="00653AD3">
        <w:rPr>
          <w:u w:val="single"/>
          <w:lang w:val="fr-FR"/>
        </w:rPr>
        <w:t>Mise en œuvre de la politique de parité des sexes</w:t>
      </w:r>
      <w:r w:rsidRPr="00653AD3">
        <w:rPr>
          <w:iCs/>
          <w:vertAlign w:val="superscript"/>
          <w:lang w:val="fr-FR"/>
        </w:rPr>
        <w:footnoteReference w:id="9"/>
      </w:r>
    </w:p>
    <w:p w14:paraId="5A8E7341" w14:textId="77777777" w:rsidR="009C0D8E" w:rsidRPr="001D58E4" w:rsidRDefault="009C0D8E" w:rsidP="009C0D8E">
      <w:pPr>
        <w:rPr>
          <w:lang w:val="fr-FR"/>
        </w:rPr>
      </w:pPr>
    </w:p>
    <w:p w14:paraId="4EAD2A60" w14:textId="4C3842E0" w:rsidR="001F6E5C" w:rsidRPr="001D58E4" w:rsidRDefault="00653AD3" w:rsidP="001F6E5C">
      <w:pPr>
        <w:pStyle w:val="Heading1"/>
        <w:rPr>
          <w:rStyle w:val="tw4winMark"/>
          <w:rFonts w:ascii="Times New Roman" w:hAnsi="Times New Roman" w:cs="Times New Roman"/>
          <w:noProof w:val="0"/>
          <w:vanish w:val="0"/>
          <w:color w:val="auto"/>
          <w:kern w:val="0"/>
          <w:sz w:val="22"/>
          <w:vertAlign w:val="baseline"/>
          <w:lang w:val="fr-FR"/>
        </w:rPr>
      </w:pPr>
      <w:r w:rsidRPr="00653AD3">
        <w:rPr>
          <w:lang w:val="fr-FR"/>
        </w:rPr>
        <w:t>Conformément à la décision 84/92 d), la politique opérationnelle sur l</w:t>
      </w:r>
      <w:r w:rsidR="001B6941">
        <w:rPr>
          <w:lang w:val="fr-FR"/>
        </w:rPr>
        <w:t>’</w:t>
      </w:r>
      <w:r w:rsidRPr="00653AD3">
        <w:rPr>
          <w:lang w:val="fr-FR"/>
        </w:rPr>
        <w:t>intégration de l</w:t>
      </w:r>
      <w:r w:rsidR="001B6941">
        <w:rPr>
          <w:lang w:val="fr-FR"/>
        </w:rPr>
        <w:t>’</w:t>
      </w:r>
      <w:r w:rsidRPr="00653AD3">
        <w:rPr>
          <w:lang w:val="fr-FR"/>
        </w:rPr>
        <w:t xml:space="preserve">égalité des sexes sera appliquée autant que possible dans la mise en œuvre de la phase II du PGEH, en encourageant la participation des femmes aux événements et activités organisés au cours de la phase II, tels que réunions, cours de formation, ateliers, activités de renforcement des capacités et activités de sensibilisation ; en favorisant </w:t>
      </w:r>
      <w:r w:rsidR="00F00722">
        <w:rPr>
          <w:lang w:val="fr-FR"/>
        </w:rPr>
        <w:t>les</w:t>
      </w:r>
      <w:r w:rsidR="001B6941">
        <w:rPr>
          <w:lang w:val="fr-FR"/>
        </w:rPr>
        <w:t xml:space="preserve"> </w:t>
      </w:r>
      <w:r w:rsidR="00F00722" w:rsidRPr="00F1644E">
        <w:rPr>
          <w:lang w:val="fr-FR"/>
        </w:rPr>
        <w:t>campagnes de formation et de sensibilisation pour développer les compétences et la sensibilisation du personnel à l</w:t>
      </w:r>
      <w:r w:rsidR="001B6941">
        <w:rPr>
          <w:lang w:val="fr-FR"/>
        </w:rPr>
        <w:t>’</w:t>
      </w:r>
      <w:r w:rsidR="00F00722" w:rsidRPr="00F1644E">
        <w:rPr>
          <w:lang w:val="fr-FR"/>
        </w:rPr>
        <w:t>intégration</w:t>
      </w:r>
      <w:r w:rsidR="00F00722">
        <w:rPr>
          <w:lang w:val="fr-FR"/>
        </w:rPr>
        <w:t xml:space="preserve"> de</w:t>
      </w:r>
      <w:r w:rsidR="00F00722" w:rsidRPr="00F1644E">
        <w:rPr>
          <w:lang w:val="fr-FR"/>
        </w:rPr>
        <w:t xml:space="preserve"> </w:t>
      </w:r>
      <w:r w:rsidR="00F00722">
        <w:rPr>
          <w:lang w:val="fr-FR"/>
        </w:rPr>
        <w:t>la parité hommes-femmes </w:t>
      </w:r>
      <w:r w:rsidR="00F00722" w:rsidRPr="00F1644E">
        <w:rPr>
          <w:lang w:val="fr-FR"/>
        </w:rPr>
        <w:t xml:space="preserve">; et </w:t>
      </w:r>
      <w:r w:rsidR="00F00722">
        <w:rPr>
          <w:lang w:val="fr-FR"/>
        </w:rPr>
        <w:t xml:space="preserve">en débattant </w:t>
      </w:r>
      <w:r w:rsidR="00F00722" w:rsidRPr="00F1644E">
        <w:rPr>
          <w:lang w:val="fr-FR"/>
        </w:rPr>
        <w:t xml:space="preserve">des questions </w:t>
      </w:r>
      <w:r w:rsidR="00F00722">
        <w:rPr>
          <w:lang w:val="fr-FR"/>
        </w:rPr>
        <w:t>de parité des genres</w:t>
      </w:r>
      <w:r w:rsidR="00F00722" w:rsidRPr="00F1644E">
        <w:rPr>
          <w:lang w:val="fr-FR"/>
        </w:rPr>
        <w:t xml:space="preserve"> dans des ateliers thématiques pour partager les expériences et les </w:t>
      </w:r>
      <w:r w:rsidR="00F00722">
        <w:rPr>
          <w:lang w:val="fr-FR"/>
        </w:rPr>
        <w:t>enseignements tirés</w:t>
      </w:r>
      <w:r w:rsidRPr="00653AD3">
        <w:rPr>
          <w:lang w:val="fr-FR"/>
        </w:rPr>
        <w:t>.</w:t>
      </w:r>
      <w:r w:rsidRPr="001D58E4">
        <w:rPr>
          <w:lang w:val="fr-FR"/>
        </w:rPr>
        <w:t xml:space="preserve"> </w:t>
      </w:r>
      <w:r w:rsidR="001F6E5C" w:rsidRPr="001F6E5C">
        <w:rPr>
          <w:lang w:val="fr-FR"/>
        </w:rPr>
        <w:t>La participation des femmes au niveau de la main-d</w:t>
      </w:r>
      <w:r w:rsidR="001B6941">
        <w:rPr>
          <w:lang w:val="fr-FR"/>
        </w:rPr>
        <w:t>’</w:t>
      </w:r>
      <w:r w:rsidR="001F6E5C" w:rsidRPr="001F6E5C">
        <w:rPr>
          <w:lang w:val="fr-FR"/>
        </w:rPr>
        <w:t>œuvre lors des vérifications sur site des entreprises bénéficiant d</w:t>
      </w:r>
      <w:r w:rsidR="00184046">
        <w:rPr>
          <w:lang w:val="fr-FR"/>
        </w:rPr>
        <w:t>’</w:t>
      </w:r>
      <w:r w:rsidR="001F6E5C" w:rsidRPr="001F6E5C">
        <w:rPr>
          <w:lang w:val="fr-FR"/>
        </w:rPr>
        <w:t>une aide a été constatée dans plus de 50 pour cent des cas, la participation des femmes atteignant plus d</w:t>
      </w:r>
      <w:r w:rsidR="001B6941">
        <w:rPr>
          <w:lang w:val="fr-FR"/>
        </w:rPr>
        <w:t>’</w:t>
      </w:r>
      <w:r w:rsidR="001F6E5C" w:rsidRPr="001F6E5C">
        <w:rPr>
          <w:lang w:val="fr-FR"/>
        </w:rPr>
        <w:t>un tiers de l</w:t>
      </w:r>
      <w:r w:rsidR="001B6941">
        <w:rPr>
          <w:lang w:val="fr-FR"/>
        </w:rPr>
        <w:t>’</w:t>
      </w:r>
      <w:r w:rsidR="001F6E5C" w:rsidRPr="001F6E5C">
        <w:rPr>
          <w:lang w:val="fr-FR"/>
        </w:rPr>
        <w:t>effectif total dans certaines entreprises.</w:t>
      </w:r>
      <w:r w:rsidR="001F6E5C" w:rsidRPr="001D58E4">
        <w:rPr>
          <w:lang w:val="fr-FR"/>
        </w:rPr>
        <w:t xml:space="preserve"> </w:t>
      </w:r>
    </w:p>
    <w:p w14:paraId="2A8353F7" w14:textId="4C9FC687" w:rsidR="001F6E5C" w:rsidRPr="001D58E4" w:rsidRDefault="001F6E5C" w:rsidP="001F6E5C">
      <w:pPr>
        <w:pStyle w:val="Heading1"/>
        <w:rPr>
          <w:lang w:val="fr-FR"/>
        </w:rPr>
      </w:pPr>
      <w:r w:rsidRPr="001F6E5C">
        <w:rPr>
          <w:lang w:val="fr-FR"/>
        </w:rPr>
        <w:t>Des informations ventilées par genre ont été recueillies auprès de toutes les entreprises participantes sur les paramètres suivants : pourcentage de femmes dans l</w:t>
      </w:r>
      <w:r w:rsidR="001B6941">
        <w:rPr>
          <w:lang w:val="fr-FR"/>
        </w:rPr>
        <w:t>’</w:t>
      </w:r>
      <w:r w:rsidRPr="001F6E5C">
        <w:rPr>
          <w:lang w:val="fr-FR"/>
        </w:rPr>
        <w:t>atelier, équipements spéciaux pour les femmes en matière de sécurité et d</w:t>
      </w:r>
      <w:r w:rsidR="001B6941">
        <w:rPr>
          <w:lang w:val="fr-FR"/>
        </w:rPr>
        <w:t>’</w:t>
      </w:r>
      <w:r w:rsidRPr="001F6E5C">
        <w:rPr>
          <w:lang w:val="fr-FR"/>
        </w:rPr>
        <w:t>hygiène ; horaires de travail flexibles pour les femmes ; prestations financières et de maternité pour les femmes</w:t>
      </w:r>
      <w:r w:rsidR="004766AA">
        <w:rPr>
          <w:lang w:val="fr-FR"/>
        </w:rPr>
        <w:t> </w:t>
      </w:r>
      <w:r w:rsidRPr="001F6E5C">
        <w:rPr>
          <w:lang w:val="fr-FR"/>
        </w:rPr>
        <w:t>; salaire égal ; femmes aux postes de direction ;</w:t>
      </w:r>
      <w:r w:rsidR="001B6941">
        <w:rPr>
          <w:lang w:val="fr-FR"/>
        </w:rPr>
        <w:t xml:space="preserve"> </w:t>
      </w:r>
      <w:r w:rsidRPr="001F6E5C">
        <w:rPr>
          <w:lang w:val="fr-FR"/>
        </w:rPr>
        <w:lastRenderedPageBreak/>
        <w:t>mesures prises pour accroître la participation des femmes au marché du travail ; centres de conseil.</w:t>
      </w:r>
      <w:r w:rsidRPr="001D58E4">
        <w:rPr>
          <w:lang w:val="fr-FR"/>
        </w:rPr>
        <w:t xml:space="preserve"> </w:t>
      </w:r>
      <w:r w:rsidRPr="001F6E5C">
        <w:rPr>
          <w:lang w:val="fr-FR"/>
        </w:rPr>
        <w:t xml:space="preserve">Trente-neuf pour cent des entreprises financées avaient satisfait à bon nombre de ces paramètres ; 18 pour cent avaient satisfait à plus de 50 pour cent des paramètres ; 13 pour cent entre 30 et 50 pour cent des paramètres ; et 30 pour </w:t>
      </w:r>
      <w:r w:rsidR="004766AA">
        <w:rPr>
          <w:lang w:val="fr-FR"/>
        </w:rPr>
        <w:t xml:space="preserve">cent </w:t>
      </w:r>
      <w:r w:rsidRPr="001F6E5C">
        <w:rPr>
          <w:lang w:val="fr-FR"/>
        </w:rPr>
        <w:t>à moins de 30 pour cent des paramètres.</w:t>
      </w:r>
      <w:r w:rsidRPr="001D58E4">
        <w:rPr>
          <w:lang w:val="fr-FR"/>
        </w:rPr>
        <w:t xml:space="preserve"> </w:t>
      </w:r>
    </w:p>
    <w:p w14:paraId="55E1512B" w14:textId="36869863" w:rsidR="00542EA5" w:rsidRPr="001D58E4" w:rsidRDefault="001F6E5C" w:rsidP="001F6E5C">
      <w:pPr>
        <w:keepNext/>
        <w:keepLines/>
        <w:spacing w:after="240"/>
        <w:rPr>
          <w:iCs/>
          <w:u w:val="single"/>
          <w:lang w:val="fr-FR"/>
        </w:rPr>
      </w:pPr>
      <w:r w:rsidRPr="001F6E5C">
        <w:rPr>
          <w:iCs/>
          <w:u w:val="single"/>
          <w:lang w:val="fr-FR"/>
        </w:rPr>
        <w:t>Durabilité de l</w:t>
      </w:r>
      <w:r w:rsidR="001B6941">
        <w:rPr>
          <w:iCs/>
          <w:u w:val="single"/>
          <w:lang w:val="fr-FR"/>
        </w:rPr>
        <w:t>’</w:t>
      </w:r>
      <w:r w:rsidRPr="001F6E5C">
        <w:rPr>
          <w:iCs/>
          <w:u w:val="single"/>
          <w:lang w:val="fr-FR"/>
        </w:rPr>
        <w:t>élimination des HCFC et évaluation des risques</w:t>
      </w:r>
      <w:r w:rsidR="00542EA5" w:rsidRPr="001D58E4">
        <w:rPr>
          <w:iCs/>
          <w:u w:val="single"/>
          <w:lang w:val="fr-FR"/>
        </w:rPr>
        <w:t xml:space="preserve"> </w:t>
      </w:r>
    </w:p>
    <w:p w14:paraId="3319D498" w14:textId="34F5377F" w:rsidR="001F6E5C" w:rsidRPr="001D58E4" w:rsidRDefault="001F6E5C" w:rsidP="001F6E5C">
      <w:pPr>
        <w:pStyle w:val="Heading1"/>
        <w:keepNext/>
        <w:keepLines/>
        <w:rPr>
          <w:lang w:val="fr-FR"/>
        </w:rPr>
      </w:pPr>
      <w:r w:rsidRPr="001F6E5C">
        <w:rPr>
          <w:lang w:val="fr-FR"/>
        </w:rPr>
        <w:t>La mise en œuvre du projet était conforme au cadre de gestion des risques d</w:t>
      </w:r>
      <w:r w:rsidR="001B6941">
        <w:rPr>
          <w:lang w:val="fr-FR"/>
        </w:rPr>
        <w:t>’</w:t>
      </w:r>
      <w:r w:rsidRPr="001F6E5C">
        <w:rPr>
          <w:lang w:val="fr-FR"/>
        </w:rPr>
        <w:t>entreprise du PNUD</w:t>
      </w:r>
      <w:r w:rsidRPr="001F6E5C">
        <w:rPr>
          <w:rStyle w:val="FootnoteReference"/>
        </w:rPr>
        <w:footnoteReference w:id="10"/>
      </w:r>
      <w:r w:rsidR="002811C8">
        <w:rPr>
          <w:lang w:val="fr-FR"/>
        </w:rPr>
        <w:t>.</w:t>
      </w:r>
      <w:r w:rsidRPr="001D58E4">
        <w:rPr>
          <w:lang w:val="fr-FR"/>
        </w:rPr>
        <w:t xml:space="preserve"> </w:t>
      </w:r>
      <w:r w:rsidRPr="001F6E5C">
        <w:rPr>
          <w:lang w:val="fr-FR"/>
        </w:rPr>
        <w:t>En coordination avec le gouvernement, l</w:t>
      </w:r>
      <w:r w:rsidR="001B6941">
        <w:rPr>
          <w:lang w:val="fr-FR"/>
        </w:rPr>
        <w:t>’</w:t>
      </w:r>
      <w:r w:rsidRPr="001F6E5C">
        <w:rPr>
          <w:lang w:val="fr-FR"/>
        </w:rPr>
        <w:t>UGP a entrepris des analyses et une évaluation des risques des entreprises pour assurer leur viabilité financière pendant et après la mise en œuvre.</w:t>
      </w:r>
      <w:r w:rsidRPr="001D58E4">
        <w:rPr>
          <w:lang w:val="fr-FR"/>
        </w:rPr>
        <w:t xml:space="preserve"> </w:t>
      </w:r>
      <w:r w:rsidRPr="001F6E5C">
        <w:rPr>
          <w:lang w:val="fr-FR"/>
        </w:rPr>
        <w:t>En outre, pour le secteur de la mousse PU, l</w:t>
      </w:r>
      <w:r w:rsidR="001B6941">
        <w:rPr>
          <w:lang w:val="fr-FR"/>
        </w:rPr>
        <w:t>’</w:t>
      </w:r>
      <w:r w:rsidRPr="001F6E5C">
        <w:rPr>
          <w:lang w:val="fr-FR"/>
        </w:rPr>
        <w:t>UGP a soutenu la coordination et le déploiement de l</w:t>
      </w:r>
      <w:r w:rsidR="001B6941">
        <w:rPr>
          <w:lang w:val="fr-FR"/>
        </w:rPr>
        <w:t>’</w:t>
      </w:r>
      <w:r w:rsidRPr="001F6E5C">
        <w:rPr>
          <w:lang w:val="fr-FR"/>
        </w:rPr>
        <w:t>assistance technique du CIPET et a assuré la liaison avec les entreprises de formulation pour assurer une bonne chaîne d</w:t>
      </w:r>
      <w:r w:rsidR="001B6941">
        <w:rPr>
          <w:lang w:val="fr-FR"/>
        </w:rPr>
        <w:t>’</w:t>
      </w:r>
      <w:r w:rsidRPr="001F6E5C">
        <w:rPr>
          <w:lang w:val="fr-FR"/>
        </w:rPr>
        <w:t>approvisionnement des solutions de remplacement pour le secteur de</w:t>
      </w:r>
      <w:r w:rsidR="004766AA">
        <w:rPr>
          <w:lang w:val="fr-FR"/>
        </w:rPr>
        <w:t xml:space="preserve">s </w:t>
      </w:r>
      <w:r w:rsidRPr="001F6E5C">
        <w:rPr>
          <w:lang w:val="fr-FR"/>
        </w:rPr>
        <w:t>mousse</w:t>
      </w:r>
      <w:r w:rsidR="004766AA">
        <w:rPr>
          <w:lang w:val="fr-FR"/>
        </w:rPr>
        <w:t>s</w:t>
      </w:r>
      <w:r w:rsidRPr="001F6E5C">
        <w:rPr>
          <w:lang w:val="fr-FR"/>
        </w:rPr>
        <w:t xml:space="preserve"> PU.</w:t>
      </w:r>
      <w:r w:rsidRPr="001D58E4">
        <w:rPr>
          <w:lang w:val="fr-FR"/>
        </w:rPr>
        <w:t xml:space="preserve"> </w:t>
      </w:r>
      <w:r w:rsidRPr="001F6E5C">
        <w:rPr>
          <w:lang w:val="fr-FR"/>
        </w:rPr>
        <w:t>En ce qui concerne la disponibilité et les coûts abordables des technologies à faible PRP adoptées par les entreprises de mousses PU, le PNUD a indiqué que les entreprises participantes n</w:t>
      </w:r>
      <w:r w:rsidR="001B6941">
        <w:rPr>
          <w:lang w:val="fr-FR"/>
        </w:rPr>
        <w:t>’</w:t>
      </w:r>
      <w:r w:rsidRPr="001F6E5C">
        <w:rPr>
          <w:lang w:val="fr-FR"/>
        </w:rPr>
        <w:t>avaient pas exprimé d</w:t>
      </w:r>
      <w:r w:rsidR="001B6941">
        <w:rPr>
          <w:lang w:val="fr-FR"/>
        </w:rPr>
        <w:t>’</w:t>
      </w:r>
      <w:r w:rsidRPr="001F6E5C">
        <w:rPr>
          <w:lang w:val="fr-FR"/>
        </w:rPr>
        <w:t>inquiétudes au sujet de solutions de remplacement à base</w:t>
      </w:r>
      <w:r w:rsidR="001B6941">
        <w:rPr>
          <w:lang w:val="fr-FR"/>
        </w:rPr>
        <w:t xml:space="preserve"> </w:t>
      </w:r>
      <w:r w:rsidRPr="001F6E5C">
        <w:rPr>
          <w:lang w:val="fr-FR"/>
        </w:rPr>
        <w:t>de cyclopentane, formiate de méthyle, méthylal ou soufflage à l</w:t>
      </w:r>
      <w:r w:rsidR="001B6941">
        <w:rPr>
          <w:lang w:val="fr-FR"/>
        </w:rPr>
        <w:t>’</w:t>
      </w:r>
      <w:r w:rsidRPr="001F6E5C">
        <w:rPr>
          <w:lang w:val="fr-FR"/>
        </w:rPr>
        <w:t xml:space="preserve">eau ; Toutefois, </w:t>
      </w:r>
      <w:r w:rsidR="00184046">
        <w:rPr>
          <w:lang w:val="fr-FR"/>
        </w:rPr>
        <w:t>en dépit de l’amélioration de</w:t>
      </w:r>
      <w:r w:rsidRPr="001F6E5C">
        <w:rPr>
          <w:lang w:val="fr-FR"/>
        </w:rPr>
        <w:t xml:space="preserve"> la chaîne d</w:t>
      </w:r>
      <w:r w:rsidR="001B6941">
        <w:rPr>
          <w:lang w:val="fr-FR"/>
        </w:rPr>
        <w:t>’</w:t>
      </w:r>
      <w:r w:rsidRPr="001F6E5C">
        <w:rPr>
          <w:lang w:val="fr-FR"/>
        </w:rPr>
        <w:t>approvisionnement des HFO</w:t>
      </w:r>
      <w:r w:rsidR="00184046">
        <w:rPr>
          <w:lang w:val="fr-FR"/>
        </w:rPr>
        <w:t xml:space="preserve"> </w:t>
      </w:r>
      <w:r w:rsidRPr="001F6E5C">
        <w:rPr>
          <w:lang w:val="fr-FR"/>
        </w:rPr>
        <w:t>depuis la 86</w:t>
      </w:r>
      <w:r w:rsidRPr="001F6E5C">
        <w:rPr>
          <w:vertAlign w:val="superscript"/>
          <w:lang w:val="fr-FR"/>
        </w:rPr>
        <w:t>e</w:t>
      </w:r>
      <w:r w:rsidR="001D58E4">
        <w:rPr>
          <w:lang w:val="fr-FR"/>
        </w:rPr>
        <w:t> </w:t>
      </w:r>
      <w:r w:rsidRPr="001F6E5C">
        <w:rPr>
          <w:lang w:val="fr-FR"/>
        </w:rPr>
        <w:t>réunion, les coûts élevés continuaient</w:t>
      </w:r>
      <w:r w:rsidR="001B6941">
        <w:rPr>
          <w:lang w:val="fr-FR"/>
        </w:rPr>
        <w:t xml:space="preserve"> </w:t>
      </w:r>
      <w:r w:rsidRPr="001F6E5C">
        <w:rPr>
          <w:lang w:val="fr-FR"/>
        </w:rPr>
        <w:t>à être un problème.</w:t>
      </w:r>
      <w:r w:rsidRPr="001D58E4">
        <w:rPr>
          <w:lang w:val="fr-FR"/>
        </w:rPr>
        <w:t xml:space="preserve"> </w:t>
      </w:r>
      <w:r w:rsidRPr="001F6E5C">
        <w:rPr>
          <w:lang w:val="fr-FR"/>
        </w:rPr>
        <w:t>Le protocole d</w:t>
      </w:r>
      <w:r w:rsidR="001B6941">
        <w:rPr>
          <w:lang w:val="fr-FR"/>
        </w:rPr>
        <w:t>’</w:t>
      </w:r>
      <w:r w:rsidRPr="001F6E5C">
        <w:rPr>
          <w:lang w:val="fr-FR"/>
        </w:rPr>
        <w:t>accord signé par les entreprises impose la technologie à adopter par l</w:t>
      </w:r>
      <w:r w:rsidR="001B6941">
        <w:rPr>
          <w:lang w:val="fr-FR"/>
        </w:rPr>
        <w:t>’</w:t>
      </w:r>
      <w:r w:rsidRPr="001F6E5C">
        <w:rPr>
          <w:lang w:val="fr-FR"/>
        </w:rPr>
        <w:t>entreprise, et les entreprises de mousses PU peuvent demander un soutien technique au CIPET pour une période de trois ans en vertu d</w:t>
      </w:r>
      <w:r w:rsidR="001B6941">
        <w:rPr>
          <w:lang w:val="fr-FR"/>
        </w:rPr>
        <w:t>’</w:t>
      </w:r>
      <w:r w:rsidRPr="001F6E5C">
        <w:rPr>
          <w:lang w:val="fr-FR"/>
        </w:rPr>
        <w:t>un cadre d</w:t>
      </w:r>
      <w:r w:rsidR="001B6941">
        <w:rPr>
          <w:lang w:val="fr-FR"/>
        </w:rPr>
        <w:t>’</w:t>
      </w:r>
      <w:r w:rsidRPr="001F6E5C">
        <w:rPr>
          <w:lang w:val="fr-FR"/>
        </w:rPr>
        <w:t>amélioration des compétences.</w:t>
      </w:r>
      <w:r w:rsidRPr="001D58E4">
        <w:rPr>
          <w:lang w:val="fr-FR"/>
        </w:rPr>
        <w:t xml:space="preserve"> </w:t>
      </w:r>
      <w:r w:rsidRPr="001F6E5C">
        <w:rPr>
          <w:lang w:val="fr-FR"/>
        </w:rPr>
        <w:t>Aucune des entreprises de fabrication de climatiseurs ayant achevé leur reconversion n</w:t>
      </w:r>
      <w:r w:rsidR="001B6941">
        <w:rPr>
          <w:lang w:val="fr-FR"/>
        </w:rPr>
        <w:t>’</w:t>
      </w:r>
      <w:r w:rsidRPr="001F6E5C">
        <w:rPr>
          <w:lang w:val="fr-FR"/>
        </w:rPr>
        <w:t>a signalé de difficultés à vendre des climatiseurs résidentiels à base de HFC-32 fabriqués sur les chaines reconverties, et les surcoûts d</w:t>
      </w:r>
      <w:r w:rsidR="001B6941">
        <w:rPr>
          <w:lang w:val="fr-FR"/>
        </w:rPr>
        <w:t>’</w:t>
      </w:r>
      <w:r w:rsidRPr="001F6E5C">
        <w:rPr>
          <w:lang w:val="fr-FR"/>
        </w:rPr>
        <w:t>exploitation ont été décaissés conformément à la décision 77/35. L</w:t>
      </w:r>
      <w:r w:rsidR="001B6941">
        <w:rPr>
          <w:lang w:val="fr-FR"/>
        </w:rPr>
        <w:t>’</w:t>
      </w:r>
      <w:r w:rsidRPr="001F6E5C">
        <w:rPr>
          <w:lang w:val="fr-FR"/>
        </w:rPr>
        <w:t>interdiction du 1</w:t>
      </w:r>
      <w:r w:rsidRPr="001F6E5C">
        <w:rPr>
          <w:vertAlign w:val="superscript"/>
          <w:lang w:val="fr-FR"/>
        </w:rPr>
        <w:t>er</w:t>
      </w:r>
      <w:r w:rsidRPr="001F6E5C">
        <w:rPr>
          <w:lang w:val="fr-FR"/>
        </w:rPr>
        <w:t xml:space="preserve"> janvier 2025 portant sur la fabrication et l</w:t>
      </w:r>
      <w:r w:rsidR="001B6941">
        <w:rPr>
          <w:lang w:val="fr-FR"/>
        </w:rPr>
        <w:t>’</w:t>
      </w:r>
      <w:r w:rsidRPr="001F6E5C">
        <w:rPr>
          <w:lang w:val="fr-FR"/>
        </w:rPr>
        <w:t>importation d</w:t>
      </w:r>
      <w:r w:rsidR="001B6941">
        <w:rPr>
          <w:lang w:val="fr-FR"/>
        </w:rPr>
        <w:t>’</w:t>
      </w:r>
      <w:r w:rsidRPr="001F6E5C">
        <w:rPr>
          <w:lang w:val="fr-FR"/>
        </w:rPr>
        <w:t>équipements à base de HCFC-22 soutiendra la transition vers le HFC-32 du secteur de la fabrication de climatiseurs résidentiels.</w:t>
      </w:r>
    </w:p>
    <w:p w14:paraId="6C61ABEA" w14:textId="5813D735" w:rsidR="00EA0508" w:rsidRPr="001D58E4" w:rsidRDefault="00EA0508" w:rsidP="00EA0508">
      <w:pPr>
        <w:pStyle w:val="Heading1"/>
        <w:rPr>
          <w:lang w:val="fr-FR"/>
        </w:rPr>
      </w:pPr>
      <w:r w:rsidRPr="00EA0508">
        <w:rPr>
          <w:lang w:val="fr-FR"/>
        </w:rPr>
        <w:t xml:space="preserve">Les dispositions pertinentes des </w:t>
      </w:r>
      <w:r w:rsidR="00184046">
        <w:rPr>
          <w:lang w:val="fr-FR"/>
        </w:rPr>
        <w:t>R</w:t>
      </w:r>
      <w:r w:rsidRPr="00EA0508">
        <w:rPr>
          <w:lang w:val="fr-FR"/>
        </w:rPr>
        <w:t>ègles d</w:t>
      </w:r>
      <w:r w:rsidR="001B6941">
        <w:rPr>
          <w:lang w:val="fr-FR"/>
        </w:rPr>
        <w:t>’</w:t>
      </w:r>
      <w:r w:rsidRPr="00EA0508">
        <w:rPr>
          <w:lang w:val="fr-FR"/>
        </w:rPr>
        <w:t>amendement des SAO (réglementation et contrôle) concernant les SAO déjà éliminées</w:t>
      </w:r>
      <w:r w:rsidR="001B6941">
        <w:rPr>
          <w:lang w:val="fr-FR"/>
        </w:rPr>
        <w:t xml:space="preserve"> </w:t>
      </w:r>
      <w:r w:rsidRPr="00EA0508">
        <w:rPr>
          <w:lang w:val="fr-FR"/>
        </w:rPr>
        <w:t>pour des</w:t>
      </w:r>
      <w:r w:rsidR="001B6941">
        <w:rPr>
          <w:lang w:val="fr-FR"/>
        </w:rPr>
        <w:t xml:space="preserve"> </w:t>
      </w:r>
      <w:r w:rsidRPr="00EA0508">
        <w:rPr>
          <w:lang w:val="fr-FR"/>
        </w:rPr>
        <w:t>usages réglementés ont été largement diffusées auprès de toutes les parties prenantes concernées.</w:t>
      </w:r>
      <w:r w:rsidRPr="001D58E4">
        <w:rPr>
          <w:lang w:val="fr-FR"/>
        </w:rPr>
        <w:t xml:space="preserve"> </w:t>
      </w:r>
      <w:r w:rsidRPr="00EA0508">
        <w:rPr>
          <w:lang w:val="fr-FR"/>
        </w:rPr>
        <w:t>Les autorités nationales qui gèrent le système d</w:t>
      </w:r>
      <w:r w:rsidR="001B6941">
        <w:rPr>
          <w:lang w:val="fr-FR"/>
        </w:rPr>
        <w:t>’</w:t>
      </w:r>
      <w:r w:rsidRPr="00EA0508">
        <w:rPr>
          <w:lang w:val="fr-FR"/>
        </w:rPr>
        <w:t>autorisation</w:t>
      </w:r>
      <w:r w:rsidRPr="00EA0508">
        <w:rPr>
          <w:rStyle w:val="FootnoteReference"/>
          <w:lang w:val="fr-FR"/>
        </w:rPr>
        <w:footnoteReference w:id="11"/>
      </w:r>
      <w:r w:rsidRPr="00EA0508">
        <w:rPr>
          <w:lang w:val="fr-FR"/>
        </w:rPr>
        <w:t xml:space="preserve"> suivent également le commerce de ces </w:t>
      </w:r>
      <w:r>
        <w:rPr>
          <w:lang w:val="fr-FR"/>
        </w:rPr>
        <w:t>substances</w:t>
      </w:r>
      <w:r w:rsidRPr="00EA0508">
        <w:rPr>
          <w:lang w:val="fr-FR"/>
        </w:rPr>
        <w:t xml:space="preserve"> chimiques et sont au courant des dispositions </w:t>
      </w:r>
      <w:r w:rsidR="00A760CF">
        <w:rPr>
          <w:lang w:val="fr-FR"/>
        </w:rPr>
        <w:t>modifiées</w:t>
      </w:r>
      <w:r w:rsidRPr="00EA0508">
        <w:rPr>
          <w:lang w:val="fr-FR"/>
        </w:rPr>
        <w:t xml:space="preserve"> relatives aux SAO.</w:t>
      </w:r>
      <w:r w:rsidRPr="001D58E4">
        <w:rPr>
          <w:lang w:val="fr-FR"/>
        </w:rPr>
        <w:t xml:space="preserve"> </w:t>
      </w:r>
      <w:r w:rsidRPr="00EA0508">
        <w:rPr>
          <w:lang w:val="fr-FR"/>
        </w:rPr>
        <w:t>Les organes de contrôle et les douanes sont également tenus au courant et informés des substances concernées par l</w:t>
      </w:r>
      <w:r w:rsidR="001B6941">
        <w:rPr>
          <w:lang w:val="fr-FR"/>
        </w:rPr>
        <w:t>’</w:t>
      </w:r>
      <w:r w:rsidRPr="00EA0508">
        <w:rPr>
          <w:lang w:val="fr-FR"/>
        </w:rPr>
        <w:t>élimination.</w:t>
      </w:r>
      <w:r w:rsidRPr="001D58E4">
        <w:rPr>
          <w:lang w:val="fr-FR"/>
        </w:rPr>
        <w:t xml:space="preserve"> </w:t>
      </w:r>
      <w:r w:rsidRPr="00EA0508">
        <w:rPr>
          <w:lang w:val="fr-FR"/>
        </w:rPr>
        <w:t xml:space="preserve">La Cellule Ozone communique régulièrement avec ces organismes </w:t>
      </w:r>
      <w:r>
        <w:rPr>
          <w:lang w:val="fr-FR"/>
        </w:rPr>
        <w:t>pour faire appliquer les</w:t>
      </w:r>
      <w:r w:rsidRPr="00EA0508">
        <w:rPr>
          <w:lang w:val="fr-FR"/>
        </w:rPr>
        <w:t xml:space="preserve"> interdictions.</w:t>
      </w:r>
      <w:r w:rsidRPr="001D58E4">
        <w:rPr>
          <w:lang w:val="fr-FR"/>
        </w:rPr>
        <w:t xml:space="preserve"> </w:t>
      </w:r>
      <w:r w:rsidRPr="00EA0508">
        <w:rPr>
          <w:lang w:val="fr-FR"/>
        </w:rPr>
        <w:t>À la suite de la mise en œuvre de l</w:t>
      </w:r>
      <w:r w:rsidR="001B6941">
        <w:rPr>
          <w:lang w:val="fr-FR"/>
        </w:rPr>
        <w:t>’</w:t>
      </w:r>
      <w:r w:rsidRPr="00EA0508">
        <w:rPr>
          <w:lang w:val="fr-FR"/>
        </w:rPr>
        <w:t>interdiction d</w:t>
      </w:r>
      <w:r w:rsidR="001B6941">
        <w:rPr>
          <w:lang w:val="fr-FR"/>
        </w:rPr>
        <w:t>’</w:t>
      </w:r>
      <w:r w:rsidRPr="00EA0508">
        <w:rPr>
          <w:lang w:val="fr-FR"/>
        </w:rPr>
        <w:t>importer et d</w:t>
      </w:r>
      <w:r w:rsidR="001B6941">
        <w:rPr>
          <w:lang w:val="fr-FR"/>
        </w:rPr>
        <w:t>’</w:t>
      </w:r>
      <w:r w:rsidRPr="00EA0508">
        <w:rPr>
          <w:lang w:val="fr-FR"/>
        </w:rPr>
        <w:t>utiliser du HCFC-141b pur et contenu dans des polyols prémélangés, et des activités visant à sensibiliser les agents des douanes à cette interdiction, aucun cas d</w:t>
      </w:r>
      <w:r w:rsidR="001B6941">
        <w:rPr>
          <w:lang w:val="fr-FR"/>
        </w:rPr>
        <w:t>’</w:t>
      </w:r>
      <w:r w:rsidRPr="00EA0508">
        <w:rPr>
          <w:lang w:val="fr-FR"/>
        </w:rPr>
        <w:t>importation illégale de HCFC</w:t>
      </w:r>
      <w:r w:rsidR="001D58E4">
        <w:rPr>
          <w:lang w:val="fr-FR"/>
        </w:rPr>
        <w:noBreakHyphen/>
      </w:r>
      <w:r w:rsidRPr="00EA0508">
        <w:rPr>
          <w:lang w:val="fr-FR"/>
        </w:rPr>
        <w:t>141b en vrac ou contenu dans des polyols pré-mélangés n</w:t>
      </w:r>
      <w:r w:rsidR="001B6941">
        <w:rPr>
          <w:lang w:val="fr-FR"/>
        </w:rPr>
        <w:t>’</w:t>
      </w:r>
      <w:r w:rsidRPr="00EA0508">
        <w:rPr>
          <w:lang w:val="fr-FR"/>
        </w:rPr>
        <w:t>a été signalé.</w:t>
      </w:r>
      <w:r w:rsidRPr="001D58E4">
        <w:rPr>
          <w:lang w:val="fr-FR"/>
        </w:rPr>
        <w:t xml:space="preserve"> </w:t>
      </w:r>
      <w:r w:rsidRPr="00EA0508">
        <w:rPr>
          <w:lang w:val="fr-FR"/>
        </w:rPr>
        <w:t>Il n</w:t>
      </w:r>
      <w:r w:rsidR="001B6941">
        <w:rPr>
          <w:lang w:val="fr-FR"/>
        </w:rPr>
        <w:t>’</w:t>
      </w:r>
      <w:r w:rsidRPr="00EA0508">
        <w:rPr>
          <w:lang w:val="fr-FR"/>
        </w:rPr>
        <w:t xml:space="preserve">y a </w:t>
      </w:r>
      <w:r w:rsidR="00184046">
        <w:rPr>
          <w:lang w:val="fr-FR"/>
        </w:rPr>
        <w:t xml:space="preserve">pas </w:t>
      </w:r>
      <w:r w:rsidR="00184046" w:rsidRPr="00EA0508">
        <w:rPr>
          <w:lang w:val="fr-FR"/>
        </w:rPr>
        <w:t>sur le marché indien</w:t>
      </w:r>
      <w:r w:rsidR="00184046">
        <w:rPr>
          <w:lang w:val="fr-FR"/>
        </w:rPr>
        <w:t xml:space="preserve"> d’</w:t>
      </w:r>
      <w:r w:rsidRPr="00EA0508">
        <w:rPr>
          <w:lang w:val="fr-FR"/>
        </w:rPr>
        <w:t>utilisation réglementée connue de SAO ayant été éliminées, et les données recueillies par la Cellule Ozone indiquent qu</w:t>
      </w:r>
      <w:r w:rsidR="001B6941">
        <w:rPr>
          <w:lang w:val="fr-FR"/>
        </w:rPr>
        <w:t>’</w:t>
      </w:r>
      <w:r w:rsidRPr="00EA0508">
        <w:rPr>
          <w:lang w:val="fr-FR"/>
        </w:rPr>
        <w:t>il n</w:t>
      </w:r>
      <w:r w:rsidR="001B6941">
        <w:rPr>
          <w:lang w:val="fr-FR"/>
        </w:rPr>
        <w:t>’</w:t>
      </w:r>
      <w:r w:rsidRPr="00EA0508">
        <w:rPr>
          <w:lang w:val="fr-FR"/>
        </w:rPr>
        <w:t>y a pas dans le pays de stocks de substances réglementées éliminées.</w:t>
      </w:r>
    </w:p>
    <w:p w14:paraId="5DB8E29B" w14:textId="6EFA0EC9" w:rsidR="009C0D8E" w:rsidRPr="003E392C" w:rsidRDefault="00EA0508" w:rsidP="009C0D8E">
      <w:pPr>
        <w:widowControl w:val="0"/>
        <w:rPr>
          <w:u w:val="single"/>
        </w:rPr>
      </w:pPr>
      <w:r w:rsidRPr="00EA0508">
        <w:rPr>
          <w:u w:val="single"/>
          <w:lang w:val="fr-FR"/>
        </w:rPr>
        <w:t>Conclusion</w:t>
      </w:r>
      <w:r w:rsidR="009C0D8E" w:rsidRPr="00EA0508">
        <w:rPr>
          <w:u w:val="single"/>
        </w:rPr>
        <w:t xml:space="preserve"> </w:t>
      </w:r>
    </w:p>
    <w:p w14:paraId="18DA3964" w14:textId="77777777" w:rsidR="009C0D8E" w:rsidRPr="003E392C" w:rsidRDefault="009C0D8E" w:rsidP="009C0D8E">
      <w:pPr>
        <w:widowControl w:val="0"/>
      </w:pPr>
    </w:p>
    <w:p w14:paraId="219F3A61" w14:textId="3F76483A" w:rsidR="00EA0508" w:rsidRPr="001D58E4" w:rsidRDefault="00EA0508" w:rsidP="00EA0508">
      <w:pPr>
        <w:pStyle w:val="Heading1"/>
        <w:rPr>
          <w:lang w:val="fr-FR"/>
        </w:rPr>
      </w:pPr>
      <w:r w:rsidRPr="00EA0508">
        <w:rPr>
          <w:lang w:val="fr-FR"/>
        </w:rPr>
        <w:t>La consommation vérifiée du pays en 2020 et 2021 était dans les limites des objectifs stipulés dans l</w:t>
      </w:r>
      <w:r w:rsidR="001B6941">
        <w:rPr>
          <w:lang w:val="fr-FR"/>
        </w:rPr>
        <w:t>’</w:t>
      </w:r>
      <w:r w:rsidRPr="00EA0508">
        <w:rPr>
          <w:lang w:val="fr-FR"/>
        </w:rPr>
        <w:t xml:space="preserve">accord </w:t>
      </w:r>
      <w:r w:rsidR="00A760CF">
        <w:rPr>
          <w:lang w:val="fr-FR"/>
        </w:rPr>
        <w:t xml:space="preserve">passé </w:t>
      </w:r>
      <w:r w:rsidRPr="00EA0508">
        <w:rPr>
          <w:lang w:val="fr-FR"/>
        </w:rPr>
        <w:t>entre le pays et le Comité exécutif, et le système d</w:t>
      </w:r>
      <w:r w:rsidR="001B6941">
        <w:rPr>
          <w:lang w:val="fr-FR"/>
        </w:rPr>
        <w:t>’</w:t>
      </w:r>
      <w:r w:rsidRPr="00EA0508">
        <w:rPr>
          <w:lang w:val="fr-FR"/>
        </w:rPr>
        <w:t>autorisation et de quota est opérationnel et permettra des réductions de la consommation de HCFC conformément au calendrier d</w:t>
      </w:r>
      <w:r w:rsidR="001B6941">
        <w:rPr>
          <w:lang w:val="fr-FR"/>
        </w:rPr>
        <w:t>’</w:t>
      </w:r>
      <w:r w:rsidRPr="00EA0508">
        <w:rPr>
          <w:lang w:val="fr-FR"/>
        </w:rPr>
        <w:t>élimination du Protocole de Montréal.</w:t>
      </w:r>
      <w:r w:rsidRPr="001D58E4">
        <w:rPr>
          <w:lang w:val="fr-FR"/>
        </w:rPr>
        <w:t xml:space="preserve"> </w:t>
      </w:r>
      <w:r w:rsidRPr="00EA0508">
        <w:rPr>
          <w:lang w:val="fr-FR"/>
        </w:rPr>
        <w:t>L</w:t>
      </w:r>
      <w:r w:rsidR="001B6941">
        <w:rPr>
          <w:lang w:val="fr-FR"/>
        </w:rPr>
        <w:t>’</w:t>
      </w:r>
      <w:r w:rsidRPr="00EA0508">
        <w:rPr>
          <w:lang w:val="fr-FR"/>
        </w:rPr>
        <w:t>interdiction d</w:t>
      </w:r>
      <w:r w:rsidR="001B6941">
        <w:rPr>
          <w:lang w:val="fr-FR"/>
        </w:rPr>
        <w:t>’</w:t>
      </w:r>
      <w:r w:rsidRPr="00EA0508">
        <w:rPr>
          <w:lang w:val="fr-FR"/>
        </w:rPr>
        <w:t>importer et d</w:t>
      </w:r>
      <w:r w:rsidR="001B6941">
        <w:rPr>
          <w:lang w:val="fr-FR"/>
        </w:rPr>
        <w:t>’</w:t>
      </w:r>
      <w:r w:rsidRPr="00EA0508">
        <w:rPr>
          <w:lang w:val="fr-FR"/>
        </w:rPr>
        <w:t>utiliser du HCFC-141b pur et contenu dans des polyols pré-mélangés est entrée en vigueur le 1</w:t>
      </w:r>
      <w:r w:rsidRPr="00EA0508">
        <w:rPr>
          <w:vertAlign w:val="superscript"/>
          <w:lang w:val="fr-FR"/>
        </w:rPr>
        <w:t>er</w:t>
      </w:r>
      <w:r w:rsidRPr="00EA0508">
        <w:rPr>
          <w:lang w:val="fr-FR"/>
        </w:rPr>
        <w:t xml:space="preserve"> janvier 2020, et les reconversions dans le secteur de la fabrication de mousses PU sont ou seront bientôt terminées.</w:t>
      </w:r>
      <w:r w:rsidRPr="001D58E4">
        <w:rPr>
          <w:lang w:val="fr-FR"/>
        </w:rPr>
        <w:t xml:space="preserve"> </w:t>
      </w:r>
      <w:r w:rsidRPr="00EA0508">
        <w:rPr>
          <w:lang w:val="fr-FR"/>
        </w:rPr>
        <w:t xml:space="preserve">Trois des quatre entreprises de fabrication de climatiseurs participant au projet ont achevé leur reconversion au HFC-32, et la </w:t>
      </w:r>
      <w:r w:rsidRPr="00EA0508">
        <w:rPr>
          <w:lang w:val="fr-FR"/>
        </w:rPr>
        <w:lastRenderedPageBreak/>
        <w:t>quatrième entreprise devrait achever sa reconversion d</w:t>
      </w:r>
      <w:r w:rsidR="001B6941">
        <w:rPr>
          <w:lang w:val="fr-FR"/>
        </w:rPr>
        <w:t>’</w:t>
      </w:r>
      <w:r w:rsidRPr="00EA0508">
        <w:rPr>
          <w:lang w:val="fr-FR"/>
        </w:rPr>
        <w:t>ici décembre 2022. La proposition d</w:t>
      </w:r>
      <w:r w:rsidR="001B6941">
        <w:rPr>
          <w:lang w:val="fr-FR"/>
        </w:rPr>
        <w:t>’</w:t>
      </w:r>
      <w:r w:rsidRPr="00EA0508">
        <w:rPr>
          <w:lang w:val="fr-FR"/>
        </w:rPr>
        <w:t xml:space="preserve">ajouter la reconversion de la troisième chaîne de fabrication de climatiseurs de Blue Star à la phase II contribuera à garantir la reconversion de la chaîne dans les meilleurs délais et </w:t>
      </w:r>
      <w:r w:rsidR="00A760CF">
        <w:rPr>
          <w:lang w:val="fr-FR"/>
        </w:rPr>
        <w:t xml:space="preserve">la possibilité pour </w:t>
      </w:r>
      <w:r w:rsidRPr="00EA0508">
        <w:rPr>
          <w:lang w:val="fr-FR"/>
        </w:rPr>
        <w:t>l</w:t>
      </w:r>
      <w:r w:rsidR="001B6941">
        <w:rPr>
          <w:lang w:val="fr-FR"/>
        </w:rPr>
        <w:t>’</w:t>
      </w:r>
      <w:r w:rsidRPr="00EA0508">
        <w:rPr>
          <w:lang w:val="fr-FR"/>
        </w:rPr>
        <w:t xml:space="preserve">entreprise </w:t>
      </w:r>
      <w:r w:rsidR="00A760CF">
        <w:rPr>
          <w:lang w:val="fr-FR"/>
        </w:rPr>
        <w:t>d</w:t>
      </w:r>
      <w:r w:rsidR="001B6941">
        <w:rPr>
          <w:lang w:val="fr-FR"/>
        </w:rPr>
        <w:t>’</w:t>
      </w:r>
      <w:r w:rsidR="00A760CF">
        <w:rPr>
          <w:lang w:val="fr-FR"/>
        </w:rPr>
        <w:t>être</w:t>
      </w:r>
      <w:r w:rsidRPr="00EA0508">
        <w:rPr>
          <w:lang w:val="fr-FR"/>
        </w:rPr>
        <w:t xml:space="preserve"> en mesure de participer activement à la transition du marché vers le HFC-32 qui est en cours.</w:t>
      </w:r>
      <w:r w:rsidRPr="001D58E4">
        <w:rPr>
          <w:lang w:val="fr-FR"/>
        </w:rPr>
        <w:t xml:space="preserve"> </w:t>
      </w:r>
      <w:r w:rsidR="001B6941">
        <w:rPr>
          <w:lang w:val="fr-FR"/>
        </w:rPr>
        <w:t>La</w:t>
      </w:r>
      <w:r w:rsidRPr="00EA0508">
        <w:rPr>
          <w:lang w:val="fr-FR"/>
        </w:rPr>
        <w:t xml:space="preserve"> formation </w:t>
      </w:r>
      <w:r w:rsidR="00A760CF">
        <w:rPr>
          <w:lang w:val="fr-FR"/>
        </w:rPr>
        <w:t>des</w:t>
      </w:r>
      <w:r w:rsidRPr="00EA0508">
        <w:rPr>
          <w:lang w:val="fr-FR"/>
        </w:rPr>
        <w:t xml:space="preserve"> agents des douanes ainsi </w:t>
      </w:r>
      <w:r w:rsidR="00A760CF">
        <w:rPr>
          <w:lang w:val="fr-FR"/>
        </w:rPr>
        <w:t xml:space="preserve">celle des </w:t>
      </w:r>
      <w:r w:rsidRPr="00EA0508">
        <w:rPr>
          <w:lang w:val="fr-FR"/>
        </w:rPr>
        <w:t>techniciens frigoristes sur les bonnes pratiques de réfrigération et sur l</w:t>
      </w:r>
      <w:r w:rsidR="001B6941">
        <w:rPr>
          <w:lang w:val="fr-FR"/>
        </w:rPr>
        <w:t>’</w:t>
      </w:r>
      <w:r w:rsidRPr="00EA0508">
        <w:rPr>
          <w:lang w:val="fr-FR"/>
        </w:rPr>
        <w:t>installation de climatiseurs individuels</w:t>
      </w:r>
      <w:r w:rsidR="00A760CF">
        <w:rPr>
          <w:lang w:val="fr-FR"/>
        </w:rPr>
        <w:t xml:space="preserve"> se poursuit</w:t>
      </w:r>
      <w:r w:rsidRPr="00EA0508">
        <w:rPr>
          <w:lang w:val="fr-FR"/>
        </w:rPr>
        <w:t>.</w:t>
      </w:r>
      <w:r w:rsidRPr="001D58E4">
        <w:rPr>
          <w:lang w:val="fr-FR"/>
        </w:rPr>
        <w:t xml:space="preserve"> </w:t>
      </w:r>
      <w:r w:rsidRPr="00EA0508">
        <w:rPr>
          <w:lang w:val="fr-FR"/>
        </w:rPr>
        <w:t xml:space="preserve">La consommation du pays en 2021 était de 86 pour cent inférieure au niveau de référence des HCFC aux fins de conformité, et 39 pour cent de la deuxième tranche et 83 pour cent du total des fonds approuvés ont été </w:t>
      </w:r>
      <w:r w:rsidR="001D58E4" w:rsidRPr="00EA0508">
        <w:rPr>
          <w:lang w:val="fr-FR"/>
        </w:rPr>
        <w:t>décaissés.</w:t>
      </w:r>
    </w:p>
    <w:p w14:paraId="36D0E24F" w14:textId="7EE3804D" w:rsidR="009C0D8E" w:rsidRPr="003E392C" w:rsidRDefault="00EA0508" w:rsidP="00973EA2">
      <w:pPr>
        <w:keepNext/>
        <w:rPr>
          <w:b/>
        </w:rPr>
      </w:pPr>
      <w:r w:rsidRPr="007C21C9">
        <w:rPr>
          <w:b/>
          <w:lang w:val="fr-FR"/>
        </w:rPr>
        <w:t>RECOMMANDATION</w:t>
      </w:r>
      <w:r w:rsidR="001B6941">
        <w:rPr>
          <w:b/>
          <w:lang w:val="fr-FR"/>
        </w:rPr>
        <w:t xml:space="preserve"> </w:t>
      </w:r>
    </w:p>
    <w:p w14:paraId="0686D0C3" w14:textId="77777777" w:rsidR="009C0D8E" w:rsidRPr="003E392C" w:rsidRDefault="009C0D8E" w:rsidP="009C0D8E">
      <w:pPr>
        <w:keepNext/>
        <w:keepLines/>
      </w:pPr>
    </w:p>
    <w:p w14:paraId="304C11C0" w14:textId="6FFB4935" w:rsidR="007C21C9" w:rsidRPr="001D58E4" w:rsidRDefault="007C21C9" w:rsidP="007C21C9">
      <w:pPr>
        <w:pStyle w:val="Heading1"/>
        <w:keepNext/>
        <w:keepLines/>
        <w:rPr>
          <w:lang w:val="fr-FR"/>
        </w:rPr>
      </w:pPr>
      <w:r w:rsidRPr="007C21C9">
        <w:rPr>
          <w:lang w:val="fr-FR"/>
        </w:rPr>
        <w:t>Le Comité exécutif pourrait envisager :</w:t>
      </w:r>
    </w:p>
    <w:p w14:paraId="04753E19" w14:textId="77777777" w:rsidR="00184046" w:rsidRPr="001D58E4" w:rsidRDefault="007C21C9" w:rsidP="007C21C9">
      <w:pPr>
        <w:pStyle w:val="Heading2"/>
        <w:keepNext/>
        <w:keepLines/>
        <w:rPr>
          <w:lang w:val="fr-FR"/>
        </w:rPr>
      </w:pPr>
      <w:r>
        <w:rPr>
          <w:lang w:val="fr-FR"/>
        </w:rPr>
        <w:t>De p</w:t>
      </w:r>
      <w:r w:rsidRPr="007C21C9">
        <w:rPr>
          <w:lang w:val="fr-FR"/>
        </w:rPr>
        <w:t>rendre note du rapport</w:t>
      </w:r>
      <w:r w:rsidR="001B6941">
        <w:rPr>
          <w:lang w:val="fr-FR"/>
        </w:rPr>
        <w:t xml:space="preserve"> </w:t>
      </w:r>
      <w:r w:rsidRPr="007C21C9">
        <w:rPr>
          <w:lang w:val="fr-FR"/>
        </w:rPr>
        <w:t>périodique sur la mise en œuvre de la troisième tranche de la phase II du plan d</w:t>
      </w:r>
      <w:r>
        <w:rPr>
          <w:lang w:val="fr-FR"/>
        </w:rPr>
        <w:t>u PGEH pour l</w:t>
      </w:r>
      <w:r w:rsidR="001B6941">
        <w:rPr>
          <w:lang w:val="fr-FR"/>
        </w:rPr>
        <w:t>’</w:t>
      </w:r>
      <w:r>
        <w:rPr>
          <w:lang w:val="fr-FR"/>
        </w:rPr>
        <w:t>Inde.</w:t>
      </w:r>
    </w:p>
    <w:p w14:paraId="5F0062F2" w14:textId="20DBEAEC" w:rsidR="007C21C9" w:rsidRPr="007C21C9" w:rsidRDefault="007C21C9" w:rsidP="007C21C9">
      <w:pPr>
        <w:pStyle w:val="Heading2"/>
        <w:keepNext/>
        <w:keepLines/>
      </w:pPr>
      <w:r>
        <w:rPr>
          <w:lang w:val="fr-FR"/>
        </w:rPr>
        <w:t xml:space="preserve"> De noter</w:t>
      </w:r>
      <w:r w:rsidRPr="007C21C9">
        <w:rPr>
          <w:lang w:val="fr-FR"/>
        </w:rPr>
        <w:t xml:space="preserve"> également :</w:t>
      </w:r>
    </w:p>
    <w:p w14:paraId="4F639B4A" w14:textId="5B888231" w:rsidR="007C21C9" w:rsidRPr="001D58E4" w:rsidRDefault="007C21C9" w:rsidP="007C21C9">
      <w:pPr>
        <w:pStyle w:val="Heading3"/>
        <w:keepNext/>
        <w:widowControl/>
        <w:rPr>
          <w:lang w:val="fr-FR"/>
        </w:rPr>
      </w:pPr>
      <w:r w:rsidRPr="007C21C9">
        <w:rPr>
          <w:lang w:val="fr-FR"/>
        </w:rPr>
        <w:t xml:space="preserve">Que dans le secteur de la fabrication de mousse de polyuréthane, les entreprises M/s Industrial Foam et M/s Viking Engineers, </w:t>
      </w:r>
      <w:r w:rsidR="009C0827">
        <w:rPr>
          <w:lang w:val="fr-FR"/>
        </w:rPr>
        <w:t>avec u</w:t>
      </w:r>
      <w:r w:rsidRPr="007C21C9">
        <w:rPr>
          <w:lang w:val="fr-FR"/>
        </w:rPr>
        <w:t xml:space="preserve">n financement </w:t>
      </w:r>
      <w:r w:rsidR="009C0827">
        <w:rPr>
          <w:lang w:val="fr-FR"/>
        </w:rPr>
        <w:t>correspondant de</w:t>
      </w:r>
      <w:r w:rsidRPr="007C21C9">
        <w:rPr>
          <w:lang w:val="fr-FR"/>
        </w:rPr>
        <w:t xml:space="preserve"> 62 175 $US, plus</w:t>
      </w:r>
      <w:r w:rsidR="001B6941">
        <w:rPr>
          <w:lang w:val="fr-FR"/>
        </w:rPr>
        <w:t xml:space="preserve"> </w:t>
      </w:r>
      <w:r w:rsidRPr="007C21C9">
        <w:rPr>
          <w:lang w:val="fr-FR"/>
        </w:rPr>
        <w:t>frais d</w:t>
      </w:r>
      <w:r w:rsidR="001B6941">
        <w:rPr>
          <w:lang w:val="fr-FR"/>
        </w:rPr>
        <w:t>’</w:t>
      </w:r>
      <w:r w:rsidRPr="007C21C9">
        <w:rPr>
          <w:lang w:val="fr-FR"/>
        </w:rPr>
        <w:t>appui d</w:t>
      </w:r>
      <w:r w:rsidR="001B6941">
        <w:rPr>
          <w:lang w:val="fr-FR"/>
        </w:rPr>
        <w:t>’</w:t>
      </w:r>
      <w:r w:rsidRPr="007C21C9">
        <w:rPr>
          <w:lang w:val="fr-FR"/>
        </w:rPr>
        <w:t>agence de 4 352 $US, avaient cessé de fabriquer de la mousse et ne participeront pas au projet ;</w:t>
      </w:r>
    </w:p>
    <w:p w14:paraId="7CDE3C38" w14:textId="60AE000C" w:rsidR="007C21C9" w:rsidRPr="001D58E4" w:rsidRDefault="007C21C9" w:rsidP="007C21C9">
      <w:pPr>
        <w:pStyle w:val="Heading3"/>
        <w:tabs>
          <w:tab w:val="left" w:pos="4140"/>
        </w:tabs>
        <w:rPr>
          <w:lang w:val="fr-FR"/>
        </w:rPr>
      </w:pPr>
      <w:r w:rsidRPr="007C21C9">
        <w:rPr>
          <w:lang w:val="fr-FR"/>
        </w:rPr>
        <w:t>Que dans le secteur de la fabrication de climatiseurs résidentiels, l</w:t>
      </w:r>
      <w:r w:rsidR="001B6941">
        <w:rPr>
          <w:lang w:val="fr-FR"/>
        </w:rPr>
        <w:t>’</w:t>
      </w:r>
      <w:r w:rsidRPr="007C21C9">
        <w:rPr>
          <w:lang w:val="fr-FR"/>
        </w:rPr>
        <w:t>entreprise Videocon, avec un financement correspondant de 1</w:t>
      </w:r>
      <w:r w:rsidR="009C0827">
        <w:rPr>
          <w:lang w:val="fr-FR"/>
        </w:rPr>
        <w:t> </w:t>
      </w:r>
      <w:r w:rsidRPr="007C21C9">
        <w:rPr>
          <w:lang w:val="fr-FR"/>
        </w:rPr>
        <w:t>817</w:t>
      </w:r>
      <w:r w:rsidR="009C0827">
        <w:rPr>
          <w:lang w:val="fr-FR"/>
        </w:rPr>
        <w:t> </w:t>
      </w:r>
      <w:r w:rsidRPr="007C21C9">
        <w:rPr>
          <w:lang w:val="fr-FR"/>
        </w:rPr>
        <w:t>975 $ US, avait fait faillite, et que l</w:t>
      </w:r>
      <w:r w:rsidR="001B6941">
        <w:rPr>
          <w:lang w:val="fr-FR"/>
        </w:rPr>
        <w:t>’</w:t>
      </w:r>
      <w:r w:rsidRPr="007C21C9">
        <w:rPr>
          <w:lang w:val="fr-FR"/>
        </w:rPr>
        <w:t>entreprise Lloyd Electricals Ltd (maintenant Leel Electricals Ltd) avait changé de propriétaire et décidé d</w:t>
      </w:r>
      <w:r w:rsidR="001B6941">
        <w:rPr>
          <w:lang w:val="fr-FR"/>
        </w:rPr>
        <w:t>’</w:t>
      </w:r>
      <w:r w:rsidRPr="007C21C9">
        <w:rPr>
          <w:lang w:val="fr-FR"/>
        </w:rPr>
        <w:t>achever sa reconversion au HFC-32 à l</w:t>
      </w:r>
      <w:r w:rsidR="001B6941">
        <w:rPr>
          <w:lang w:val="fr-FR"/>
        </w:rPr>
        <w:t>’</w:t>
      </w:r>
      <w:r w:rsidRPr="007C21C9">
        <w:rPr>
          <w:lang w:val="fr-FR"/>
        </w:rPr>
        <w:t xml:space="preserve">aide de ses propres ressources, </w:t>
      </w:r>
      <w:r w:rsidR="009C0827">
        <w:rPr>
          <w:lang w:val="fr-FR"/>
        </w:rPr>
        <w:t xml:space="preserve">donnant lieu </w:t>
      </w:r>
      <w:r w:rsidRPr="007C21C9">
        <w:rPr>
          <w:lang w:val="fr-FR"/>
        </w:rPr>
        <w:t>à une restitution d</w:t>
      </w:r>
      <w:r w:rsidR="001B6941">
        <w:rPr>
          <w:lang w:val="fr-FR"/>
        </w:rPr>
        <w:t>’</w:t>
      </w:r>
      <w:r w:rsidRPr="007C21C9">
        <w:rPr>
          <w:lang w:val="fr-FR"/>
        </w:rPr>
        <w:t>un montant de 1</w:t>
      </w:r>
      <w:r w:rsidR="00184046">
        <w:rPr>
          <w:lang w:val="fr-FR"/>
        </w:rPr>
        <w:t> </w:t>
      </w:r>
      <w:r w:rsidRPr="007C21C9">
        <w:rPr>
          <w:lang w:val="fr-FR"/>
        </w:rPr>
        <w:t>672 902 $US, plus des coûts d</w:t>
      </w:r>
      <w:r w:rsidR="001B6941">
        <w:rPr>
          <w:lang w:val="fr-FR"/>
        </w:rPr>
        <w:t>’</w:t>
      </w:r>
      <w:r w:rsidRPr="007C21C9">
        <w:rPr>
          <w:lang w:val="fr-FR"/>
        </w:rPr>
        <w:t>appui d</w:t>
      </w:r>
      <w:r w:rsidR="001B6941">
        <w:rPr>
          <w:lang w:val="fr-FR"/>
        </w:rPr>
        <w:t>’</w:t>
      </w:r>
      <w:r w:rsidRPr="007C21C9">
        <w:rPr>
          <w:lang w:val="fr-FR"/>
        </w:rPr>
        <w:t>agence de 117 103 $US ;</w:t>
      </w:r>
    </w:p>
    <w:p w14:paraId="0C328D72" w14:textId="00FEA36B" w:rsidR="007C21C9" w:rsidRPr="001D58E4" w:rsidRDefault="007C21C9" w:rsidP="007C21C9">
      <w:pPr>
        <w:pStyle w:val="Heading3"/>
        <w:keepNext/>
        <w:widowControl/>
        <w:rPr>
          <w:lang w:val="fr-FR"/>
        </w:rPr>
      </w:pPr>
      <w:r w:rsidRPr="007C21C9">
        <w:rPr>
          <w:lang w:val="fr-FR"/>
        </w:rPr>
        <w:t>Que conformément à la décision 86/90, la restitution correspondant au 33,89</w:t>
      </w:r>
      <w:r w:rsidR="001D58E4">
        <w:rPr>
          <w:lang w:val="fr-FR"/>
        </w:rPr>
        <w:t> </w:t>
      </w:r>
      <w:r w:rsidRPr="007C21C9">
        <w:rPr>
          <w:lang w:val="fr-FR"/>
        </w:rPr>
        <w:t>pour cent de capitaux ne relevant pas de l</w:t>
      </w:r>
      <w:r w:rsidR="001B6941">
        <w:rPr>
          <w:lang w:val="fr-FR"/>
        </w:rPr>
        <w:t>’</w:t>
      </w:r>
      <w:r w:rsidRPr="007C21C9">
        <w:rPr>
          <w:lang w:val="fr-FR"/>
        </w:rPr>
        <w:t>article 5 de l</w:t>
      </w:r>
      <w:r w:rsidR="001B6941">
        <w:rPr>
          <w:lang w:val="fr-FR"/>
        </w:rPr>
        <w:t>’</w:t>
      </w:r>
      <w:r w:rsidRPr="007C21C9">
        <w:rPr>
          <w:lang w:val="fr-FR"/>
        </w:rPr>
        <w:t>entreprise de fabrication de climatiseurs résidentiels Subros était de 393 531 $ US, plus des coûts d</w:t>
      </w:r>
      <w:r w:rsidR="001B6941">
        <w:rPr>
          <w:lang w:val="fr-FR"/>
        </w:rPr>
        <w:t>’</w:t>
      </w:r>
      <w:r w:rsidRPr="007C21C9">
        <w:rPr>
          <w:lang w:val="fr-FR"/>
        </w:rPr>
        <w:t>appui d</w:t>
      </w:r>
      <w:r w:rsidR="001B6941">
        <w:rPr>
          <w:lang w:val="fr-FR"/>
        </w:rPr>
        <w:t>’</w:t>
      </w:r>
      <w:r w:rsidRPr="007C21C9">
        <w:rPr>
          <w:lang w:val="fr-FR"/>
        </w:rPr>
        <w:t>agence de 27 547 $ US ;</w:t>
      </w:r>
      <w:r w:rsidRPr="001D58E4">
        <w:rPr>
          <w:lang w:val="fr-FR"/>
        </w:rPr>
        <w:t xml:space="preserve"> </w:t>
      </w:r>
    </w:p>
    <w:p w14:paraId="1B0B8B93" w14:textId="234EA0A6" w:rsidR="007C21C9" w:rsidRPr="001D58E4" w:rsidRDefault="007C21C9" w:rsidP="007C21C9">
      <w:pPr>
        <w:pStyle w:val="Heading2"/>
        <w:rPr>
          <w:lang w:val="fr-FR"/>
        </w:rPr>
      </w:pPr>
      <w:r w:rsidRPr="007C21C9">
        <w:rPr>
          <w:lang w:val="fr-FR"/>
        </w:rPr>
        <w:t>Approuver le projet de reconversion vers le HFC-32 d</w:t>
      </w:r>
      <w:r w:rsidR="001B6941">
        <w:rPr>
          <w:lang w:val="fr-FR"/>
        </w:rPr>
        <w:t>’</w:t>
      </w:r>
      <w:r w:rsidRPr="007C21C9">
        <w:rPr>
          <w:lang w:val="fr-FR"/>
        </w:rPr>
        <w:t>une troisième chaîne de fabrication de climatiseurs résidentiels à l</w:t>
      </w:r>
      <w:r w:rsidR="001B6941">
        <w:rPr>
          <w:lang w:val="fr-FR"/>
        </w:rPr>
        <w:t>’</w:t>
      </w:r>
      <w:r w:rsidRPr="007C21C9">
        <w:rPr>
          <w:lang w:val="fr-FR"/>
        </w:rPr>
        <w:t>entreprise Blue Star, assortie d</w:t>
      </w:r>
      <w:r w:rsidR="001B6941">
        <w:rPr>
          <w:lang w:val="fr-FR"/>
        </w:rPr>
        <w:t>’</w:t>
      </w:r>
      <w:r w:rsidRPr="007C21C9">
        <w:rPr>
          <w:lang w:val="fr-FR"/>
        </w:rPr>
        <w:t>une élimination de 3,15 tonnes PAO de HCFC-22, pour un montant de 628 032 $US, plus d</w:t>
      </w:r>
      <w:r w:rsidR="00CC3F0A">
        <w:rPr>
          <w:lang w:val="fr-FR"/>
        </w:rPr>
        <w:t xml:space="preserve">’appui </w:t>
      </w:r>
      <w:r w:rsidRPr="007C21C9">
        <w:rPr>
          <w:lang w:val="fr-FR"/>
        </w:rPr>
        <w:t>d</w:t>
      </w:r>
      <w:r w:rsidR="001B6941">
        <w:rPr>
          <w:lang w:val="fr-FR"/>
        </w:rPr>
        <w:t>’</w:t>
      </w:r>
      <w:r w:rsidRPr="007C21C9">
        <w:rPr>
          <w:lang w:val="fr-FR"/>
        </w:rPr>
        <w:t>agence de 43 962 $US ;</w:t>
      </w:r>
      <w:r w:rsidRPr="001D58E4">
        <w:rPr>
          <w:lang w:val="fr-FR"/>
        </w:rPr>
        <w:t xml:space="preserve"> </w:t>
      </w:r>
    </w:p>
    <w:p w14:paraId="59EBF419" w14:textId="7E7D6C0B" w:rsidR="007C21C9" w:rsidRPr="001D58E4" w:rsidRDefault="007C21C9" w:rsidP="007C21C9">
      <w:pPr>
        <w:pStyle w:val="Heading2"/>
        <w:rPr>
          <w:lang w:val="fr-FR"/>
        </w:rPr>
      </w:pPr>
      <w:bookmarkStart w:id="9" w:name="_Hlk119333337"/>
      <w:r w:rsidRPr="007C21C9">
        <w:rPr>
          <w:lang w:val="fr-FR"/>
        </w:rPr>
        <w:t>De noter aussi, sur la base des restitutions décrites à l</w:t>
      </w:r>
      <w:r w:rsidR="001B6941">
        <w:rPr>
          <w:lang w:val="fr-FR"/>
        </w:rPr>
        <w:t>’</w:t>
      </w:r>
      <w:r w:rsidRPr="007C21C9">
        <w:rPr>
          <w:lang w:val="fr-FR"/>
        </w:rPr>
        <w:t>alinéa (b) ci-dessus, le supplément apporté</w:t>
      </w:r>
      <w:r w:rsidR="001B6941">
        <w:rPr>
          <w:lang w:val="fr-FR"/>
        </w:rPr>
        <w:t xml:space="preserve"> </w:t>
      </w:r>
      <w:r w:rsidRPr="007C21C9">
        <w:rPr>
          <w:lang w:val="fr-FR"/>
        </w:rPr>
        <w:t>à la phase II du PGEH avec la reconversion de l</w:t>
      </w:r>
      <w:r w:rsidR="001B6941">
        <w:rPr>
          <w:lang w:val="fr-FR"/>
        </w:rPr>
        <w:t>’</w:t>
      </w:r>
      <w:r w:rsidRPr="007C21C9">
        <w:rPr>
          <w:lang w:val="fr-FR"/>
        </w:rPr>
        <w:t>entreprise Blue Star décrite à l</w:t>
      </w:r>
      <w:r w:rsidR="001B6941">
        <w:rPr>
          <w:lang w:val="fr-FR"/>
        </w:rPr>
        <w:t>’</w:t>
      </w:r>
      <w:r w:rsidRPr="007C21C9">
        <w:rPr>
          <w:lang w:val="fr-FR"/>
        </w:rPr>
        <w:t>alinéa (c) ci-dessus, et la déduction convenue de la consommation restante de HCFC-22 du pays éligible au financement associée à l</w:t>
      </w:r>
      <w:r w:rsidR="001B6941">
        <w:rPr>
          <w:lang w:val="fr-FR"/>
        </w:rPr>
        <w:t>’</w:t>
      </w:r>
      <w:r w:rsidRPr="007C21C9">
        <w:rPr>
          <w:lang w:val="fr-FR"/>
        </w:rPr>
        <w:t>unité de gestion et de mise en œuvre du projet décrite dans le document UNEP/OzL.Pro/ExCom/91/42 :</w:t>
      </w:r>
      <w:r w:rsidRPr="001D58E4">
        <w:rPr>
          <w:lang w:val="fr-FR"/>
        </w:rPr>
        <w:t xml:space="preserve"> </w:t>
      </w:r>
    </w:p>
    <w:p w14:paraId="6860EC3A" w14:textId="32533941" w:rsidR="007C21C9" w:rsidRPr="001D58E4" w:rsidRDefault="007C21C9" w:rsidP="007C21C9">
      <w:pPr>
        <w:pStyle w:val="Heading3"/>
        <w:rPr>
          <w:lang w:val="fr-FR"/>
        </w:rPr>
      </w:pPr>
      <w:r w:rsidRPr="007C21C9">
        <w:rPr>
          <w:lang w:val="fr-FR"/>
        </w:rPr>
        <w:t>La restitution à la 91</w:t>
      </w:r>
      <w:r w:rsidRPr="007C21C9">
        <w:rPr>
          <w:vertAlign w:val="superscript"/>
          <w:lang w:val="fr-FR"/>
        </w:rPr>
        <w:t>e</w:t>
      </w:r>
      <w:r w:rsidRPr="007C21C9">
        <w:rPr>
          <w:lang w:val="fr-FR"/>
        </w:rPr>
        <w:t xml:space="preserve"> réunion de 3 001 959 $US, plus coûts d</w:t>
      </w:r>
      <w:r w:rsidR="001B6941">
        <w:rPr>
          <w:lang w:val="fr-FR"/>
        </w:rPr>
        <w:t>’</w:t>
      </w:r>
      <w:r w:rsidRPr="007C21C9">
        <w:rPr>
          <w:lang w:val="fr-FR"/>
        </w:rPr>
        <w:t>appui d</w:t>
      </w:r>
      <w:r w:rsidR="001B6941">
        <w:rPr>
          <w:lang w:val="fr-FR"/>
        </w:rPr>
        <w:t>’</w:t>
      </w:r>
      <w:r w:rsidRPr="007C21C9">
        <w:rPr>
          <w:lang w:val="fr-FR"/>
        </w:rPr>
        <w:t>agence de 210 137 $US pour le PNUD ;</w:t>
      </w:r>
    </w:p>
    <w:p w14:paraId="7BD02AEE" w14:textId="6765C4DE" w:rsidR="007C21C9" w:rsidRPr="001D58E4" w:rsidRDefault="007C21C9" w:rsidP="007C21C9">
      <w:pPr>
        <w:pStyle w:val="Heading3"/>
        <w:rPr>
          <w:lang w:val="fr-FR"/>
        </w:rPr>
      </w:pPr>
      <w:r w:rsidRPr="007C21C9">
        <w:rPr>
          <w:lang w:val="fr-FR"/>
        </w:rPr>
        <w:t>Que le PNUD restituera 316 592 $US, plus coûts d</w:t>
      </w:r>
      <w:r w:rsidR="001B6941">
        <w:rPr>
          <w:lang w:val="fr-FR"/>
        </w:rPr>
        <w:t>’</w:t>
      </w:r>
      <w:r w:rsidRPr="007C21C9">
        <w:rPr>
          <w:lang w:val="fr-FR"/>
        </w:rPr>
        <w:t>appui d</w:t>
      </w:r>
      <w:r w:rsidR="001B6941">
        <w:rPr>
          <w:lang w:val="fr-FR"/>
        </w:rPr>
        <w:t>’</w:t>
      </w:r>
      <w:r w:rsidRPr="007C21C9">
        <w:rPr>
          <w:lang w:val="fr-FR"/>
        </w:rPr>
        <w:t>agence de</w:t>
      </w:r>
      <w:r w:rsidR="009C3C0A">
        <w:rPr>
          <w:lang w:val="fr-FR"/>
        </w:rPr>
        <w:t> </w:t>
      </w:r>
      <w:r w:rsidRPr="007C21C9">
        <w:rPr>
          <w:lang w:val="fr-FR"/>
        </w:rPr>
        <w:t>22</w:t>
      </w:r>
      <w:r w:rsidR="009C3C0A">
        <w:rPr>
          <w:lang w:val="fr-FR"/>
        </w:rPr>
        <w:t> </w:t>
      </w:r>
      <w:r w:rsidRPr="007C21C9">
        <w:rPr>
          <w:lang w:val="fr-FR"/>
        </w:rPr>
        <w:t>161</w:t>
      </w:r>
      <w:r w:rsidR="009C3C0A">
        <w:rPr>
          <w:lang w:val="fr-FR"/>
        </w:rPr>
        <w:t> </w:t>
      </w:r>
      <w:r w:rsidRPr="007C21C9">
        <w:rPr>
          <w:lang w:val="fr-FR"/>
        </w:rPr>
        <w:t>$US, à la 92</w:t>
      </w:r>
      <w:r w:rsidRPr="007C21C9">
        <w:rPr>
          <w:vertAlign w:val="superscript"/>
          <w:lang w:val="fr-FR"/>
        </w:rPr>
        <w:t>e</w:t>
      </w:r>
      <w:r w:rsidRPr="007C21C9">
        <w:rPr>
          <w:lang w:val="fr-FR"/>
        </w:rPr>
        <w:t xml:space="preserve"> réunion ;</w:t>
      </w:r>
      <w:r w:rsidRPr="001D58E4">
        <w:rPr>
          <w:lang w:val="fr-FR"/>
        </w:rPr>
        <w:t xml:space="preserve"> </w:t>
      </w:r>
    </w:p>
    <w:p w14:paraId="58F0F1CF" w14:textId="52E6443A" w:rsidR="007C21C9" w:rsidRPr="001D58E4" w:rsidRDefault="007C21C9" w:rsidP="00F84646">
      <w:pPr>
        <w:pStyle w:val="Heading3"/>
        <w:widowControl/>
        <w:rPr>
          <w:lang w:val="fr-FR"/>
        </w:rPr>
      </w:pPr>
      <w:r w:rsidRPr="007C21C9">
        <w:rPr>
          <w:lang w:val="fr-FR"/>
        </w:rPr>
        <w:lastRenderedPageBreak/>
        <w:t>Que 5,54 tonnes PAO supplémentaires de HCFC-22 associées à la reconversion de l</w:t>
      </w:r>
      <w:r w:rsidR="001B6941">
        <w:rPr>
          <w:lang w:val="fr-FR"/>
        </w:rPr>
        <w:t>’</w:t>
      </w:r>
      <w:r w:rsidRPr="007C21C9">
        <w:rPr>
          <w:lang w:val="fr-FR"/>
        </w:rPr>
        <w:t xml:space="preserve">entreprise Blue Star (3,15 tonnes PAO) et </w:t>
      </w:r>
      <w:r w:rsidR="00CC3F0A">
        <w:rPr>
          <w:lang w:val="fr-FR"/>
        </w:rPr>
        <w:t>à</w:t>
      </w:r>
      <w:r w:rsidRPr="007C21C9">
        <w:rPr>
          <w:lang w:val="fr-FR"/>
        </w:rPr>
        <w:t xml:space="preserve"> l</w:t>
      </w:r>
      <w:r w:rsidR="001B6941">
        <w:rPr>
          <w:lang w:val="fr-FR"/>
        </w:rPr>
        <w:t>’</w:t>
      </w:r>
      <w:r w:rsidRPr="007C21C9">
        <w:rPr>
          <w:lang w:val="fr-FR"/>
        </w:rPr>
        <w:t>unité de gestion et de mise en œuvre du projet (2,39 tonnes PAO) seraient déduites de la consommation de HCFC restante du pays éligible au financement dans le cadre de la phase III du PGEH ;</w:t>
      </w:r>
    </w:p>
    <w:bookmarkEnd w:id="9"/>
    <w:p w14:paraId="0E45D5AE" w14:textId="466A8275" w:rsidR="007C21C9" w:rsidRPr="001D58E4" w:rsidRDefault="007C21C9" w:rsidP="007C21C9">
      <w:pPr>
        <w:pStyle w:val="Heading2"/>
        <w:rPr>
          <w:lang w:val="fr-FR"/>
        </w:rPr>
      </w:pPr>
      <w:r w:rsidRPr="007C21C9">
        <w:rPr>
          <w:lang w:val="fr-FR"/>
        </w:rPr>
        <w:t>Demander au gouvernement de l</w:t>
      </w:r>
      <w:r w:rsidR="001B6941">
        <w:rPr>
          <w:lang w:val="fr-FR"/>
        </w:rPr>
        <w:t>’</w:t>
      </w:r>
      <w:r w:rsidRPr="007C21C9">
        <w:rPr>
          <w:lang w:val="fr-FR"/>
        </w:rPr>
        <w:t>Inde, au PNUD, au PNUE et au gouvernement de l</w:t>
      </w:r>
      <w:r w:rsidR="001B6941">
        <w:rPr>
          <w:lang w:val="fr-FR"/>
        </w:rPr>
        <w:t>’</w:t>
      </w:r>
      <w:r w:rsidRPr="007C21C9">
        <w:rPr>
          <w:lang w:val="fr-FR"/>
        </w:rPr>
        <w:t>Allemagne de soumettre un rapport périodique sur la mise en œuvre du programme de travail associé à la tranche finale lors la première réunion de 2025 ;</w:t>
      </w:r>
    </w:p>
    <w:p w14:paraId="6D478FC6" w14:textId="437390BD" w:rsidR="00833F3D" w:rsidRPr="001D58E4" w:rsidRDefault="007C21C9" w:rsidP="00FF1606">
      <w:pPr>
        <w:pStyle w:val="Heading2"/>
        <w:widowControl/>
        <w:rPr>
          <w:b/>
          <w:lang w:val="fr-FR"/>
        </w:rPr>
      </w:pPr>
      <w:r w:rsidRPr="00FF1606">
        <w:rPr>
          <w:lang w:val="fr-FR"/>
        </w:rPr>
        <w:t>Approuver la quatrième et dernière tranche de la phase II du PGEH pour l</w:t>
      </w:r>
      <w:r w:rsidR="001B6941">
        <w:rPr>
          <w:lang w:val="fr-FR"/>
        </w:rPr>
        <w:t>’</w:t>
      </w:r>
      <w:r w:rsidRPr="00FF1606">
        <w:rPr>
          <w:lang w:val="fr-FR"/>
        </w:rPr>
        <w:t>Inde, et le plan de mise en œuvre 2023-2024 correspondant, pour un montant de 4 708 507 $US, soit 3 001 959 $US plus</w:t>
      </w:r>
      <w:r w:rsidR="009C0827">
        <w:rPr>
          <w:lang w:val="fr-FR"/>
        </w:rPr>
        <w:t xml:space="preserve"> </w:t>
      </w:r>
      <w:r w:rsidRPr="00FF1606">
        <w:rPr>
          <w:lang w:val="fr-FR"/>
        </w:rPr>
        <w:t>coûts d</w:t>
      </w:r>
      <w:r w:rsidR="001B6941">
        <w:rPr>
          <w:lang w:val="fr-FR"/>
        </w:rPr>
        <w:t>’</w:t>
      </w:r>
      <w:r w:rsidRPr="00FF1606">
        <w:rPr>
          <w:lang w:val="fr-FR"/>
        </w:rPr>
        <w:t>appui d</w:t>
      </w:r>
      <w:r w:rsidR="001B6941">
        <w:rPr>
          <w:lang w:val="fr-FR"/>
        </w:rPr>
        <w:t>’</w:t>
      </w:r>
      <w:r w:rsidRPr="00FF1606">
        <w:rPr>
          <w:lang w:val="fr-FR"/>
        </w:rPr>
        <w:t>agence de 210 137 $US pour le PNUD, et 90 000 $US plus coûts d</w:t>
      </w:r>
      <w:r w:rsidR="001B6941">
        <w:rPr>
          <w:lang w:val="fr-FR"/>
        </w:rPr>
        <w:t>’</w:t>
      </w:r>
      <w:r w:rsidRPr="00FF1606">
        <w:rPr>
          <w:lang w:val="fr-FR"/>
        </w:rPr>
        <w:t>appui d</w:t>
      </w:r>
      <w:r w:rsidR="001B6941">
        <w:rPr>
          <w:lang w:val="fr-FR"/>
        </w:rPr>
        <w:t>’</w:t>
      </w:r>
      <w:r w:rsidRPr="00FF1606">
        <w:rPr>
          <w:lang w:val="fr-FR"/>
        </w:rPr>
        <w:t>agence 10 900 $US pour le PNUE, et 1</w:t>
      </w:r>
      <w:r w:rsidR="009C0827">
        <w:rPr>
          <w:lang w:val="fr-FR"/>
        </w:rPr>
        <w:t> </w:t>
      </w:r>
      <w:r w:rsidRPr="00FF1606">
        <w:rPr>
          <w:lang w:val="fr-FR"/>
        </w:rPr>
        <w:t>255</w:t>
      </w:r>
      <w:r w:rsidR="009C0827">
        <w:rPr>
          <w:lang w:val="fr-FR"/>
        </w:rPr>
        <w:t> </w:t>
      </w:r>
      <w:r w:rsidRPr="00FF1606">
        <w:rPr>
          <w:lang w:val="fr-FR"/>
        </w:rPr>
        <w:t>000 $US, plus</w:t>
      </w:r>
      <w:r w:rsidR="009C0827">
        <w:rPr>
          <w:lang w:val="fr-FR"/>
        </w:rPr>
        <w:t xml:space="preserve"> </w:t>
      </w:r>
      <w:r w:rsidRPr="00FF1606">
        <w:rPr>
          <w:lang w:val="fr-FR"/>
        </w:rPr>
        <w:t>coûts d</w:t>
      </w:r>
      <w:r w:rsidR="001B6941">
        <w:rPr>
          <w:lang w:val="fr-FR"/>
        </w:rPr>
        <w:t>’</w:t>
      </w:r>
      <w:r w:rsidRPr="00FF1606">
        <w:rPr>
          <w:lang w:val="fr-FR"/>
        </w:rPr>
        <w:t>appui d</w:t>
      </w:r>
      <w:r w:rsidR="001B6941">
        <w:rPr>
          <w:lang w:val="fr-FR"/>
        </w:rPr>
        <w:t>’</w:t>
      </w:r>
      <w:r w:rsidRPr="00FF1606">
        <w:rPr>
          <w:lang w:val="fr-FR"/>
        </w:rPr>
        <w:t>agence de 140 511 $US pour le gouvernement de l</w:t>
      </w:r>
      <w:r w:rsidR="001B6941">
        <w:rPr>
          <w:lang w:val="fr-FR"/>
        </w:rPr>
        <w:t>’</w:t>
      </w:r>
      <w:r w:rsidRPr="00FF1606">
        <w:rPr>
          <w:lang w:val="fr-FR"/>
        </w:rPr>
        <w:t>Allemagne.</w:t>
      </w:r>
      <w:r w:rsidRPr="001D58E4">
        <w:rPr>
          <w:lang w:val="fr-FR"/>
        </w:rPr>
        <w:br w:type="page"/>
      </w:r>
    </w:p>
    <w:p w14:paraId="36B0F29C" w14:textId="4A0B4A4E" w:rsidR="006B3EE7" w:rsidRPr="001D58E4" w:rsidRDefault="00FF1606" w:rsidP="00FF1606">
      <w:pPr>
        <w:jc w:val="center"/>
        <w:rPr>
          <w:b/>
          <w:lang w:val="fr-FR"/>
        </w:rPr>
      </w:pPr>
      <w:r w:rsidRPr="00FF1606">
        <w:rPr>
          <w:b/>
          <w:lang w:val="fr-FR"/>
        </w:rPr>
        <w:lastRenderedPageBreak/>
        <w:t>FICHE D</w:t>
      </w:r>
      <w:r w:rsidR="001B6941">
        <w:rPr>
          <w:b/>
          <w:lang w:val="fr-FR"/>
        </w:rPr>
        <w:t>’</w:t>
      </w:r>
      <w:r w:rsidRPr="00FF1606">
        <w:rPr>
          <w:b/>
          <w:lang w:val="fr-FR"/>
        </w:rPr>
        <w:t>ÉVALUATION DE PROJET - PROJETS PLURIANNUELS</w:t>
      </w:r>
    </w:p>
    <w:p w14:paraId="3D582662" w14:textId="77777777" w:rsidR="006B3EE7" w:rsidRPr="001D58E4" w:rsidRDefault="006B3EE7" w:rsidP="006B3EE7">
      <w:pPr>
        <w:jc w:val="center"/>
        <w:rPr>
          <w:szCs w:val="44"/>
          <w:lang w:val="fr-FR"/>
        </w:rPr>
      </w:pPr>
    </w:p>
    <w:p w14:paraId="79C56406" w14:textId="47A425E0" w:rsidR="006B3EE7" w:rsidRPr="00FF1606" w:rsidRDefault="00FF1606" w:rsidP="006B3EE7">
      <w:pPr>
        <w:jc w:val="center"/>
        <w:rPr>
          <w:b/>
        </w:rPr>
      </w:pPr>
      <w:r w:rsidRPr="00FF1606">
        <w:rPr>
          <w:b/>
          <w:lang w:val="fr-FR"/>
        </w:rPr>
        <w:t>INDE</w:t>
      </w:r>
    </w:p>
    <w:p w14:paraId="249B45FF" w14:textId="77777777" w:rsidR="006B3EE7" w:rsidRPr="003E392C" w:rsidRDefault="006B3EE7" w:rsidP="006B3EE7">
      <w:pPr>
        <w:jc w:val="center"/>
        <w:rPr>
          <w:b/>
          <w:szCs w:val="44"/>
        </w:rPr>
      </w:pPr>
    </w:p>
    <w:tbl>
      <w:tblPr>
        <w:tblStyle w:val="TableGrid"/>
        <w:tblW w:w="5567" w:type="pct"/>
        <w:tblInd w:w="-113" w:type="dxa"/>
        <w:tblLayout w:type="fixed"/>
        <w:tblCellMar>
          <w:top w:w="28" w:type="dxa"/>
          <w:bottom w:w="28" w:type="dxa"/>
        </w:tblCellMar>
        <w:tblLook w:val="04A0" w:firstRow="1" w:lastRow="0" w:firstColumn="1" w:lastColumn="0" w:noHBand="0" w:noVBand="1"/>
      </w:tblPr>
      <w:tblGrid>
        <w:gridCol w:w="4681"/>
        <w:gridCol w:w="5981"/>
      </w:tblGrid>
      <w:tr w:rsidR="006B3EE7" w:rsidRPr="003E392C" w14:paraId="655952DF" w14:textId="77777777" w:rsidTr="00F84646">
        <w:trPr>
          <w:trHeight w:val="215"/>
        </w:trPr>
        <w:tc>
          <w:tcPr>
            <w:tcW w:w="2195" w:type="pct"/>
            <w:shd w:val="clear" w:color="auto" w:fill="auto"/>
          </w:tcPr>
          <w:p w14:paraId="73D91F60" w14:textId="11CC5174" w:rsidR="006B3EE7" w:rsidRPr="00FF1606" w:rsidRDefault="00FF1606" w:rsidP="00763156">
            <w:pPr>
              <w:rPr>
                <w:b/>
                <w:sz w:val="20"/>
              </w:rPr>
            </w:pPr>
            <w:bookmarkStart w:id="10" w:name="tblHere"/>
            <w:r w:rsidRPr="00FF1606">
              <w:rPr>
                <w:b/>
                <w:sz w:val="20"/>
                <w:lang w:val="fr-FR"/>
              </w:rPr>
              <w:t>(I) TITRE DU PROJET</w:t>
            </w:r>
          </w:p>
        </w:tc>
        <w:tc>
          <w:tcPr>
            <w:tcW w:w="2805" w:type="pct"/>
            <w:shd w:val="clear" w:color="auto" w:fill="auto"/>
          </w:tcPr>
          <w:p w14:paraId="6B959A9C" w14:textId="2C1B1C90" w:rsidR="006B3EE7" w:rsidRPr="00FF1606" w:rsidRDefault="00FF1606" w:rsidP="00763156">
            <w:pPr>
              <w:jc w:val="center"/>
              <w:rPr>
                <w:b/>
                <w:sz w:val="20"/>
              </w:rPr>
            </w:pPr>
            <w:r w:rsidRPr="00FF1606">
              <w:rPr>
                <w:b/>
                <w:sz w:val="20"/>
                <w:lang w:val="fr-FR"/>
              </w:rPr>
              <w:t>AGENCE</w:t>
            </w:r>
          </w:p>
        </w:tc>
      </w:tr>
      <w:tr w:rsidR="006B3EE7" w:rsidRPr="003E392C" w14:paraId="569143DD" w14:textId="77777777" w:rsidTr="00F84646">
        <w:trPr>
          <w:trHeight w:val="215"/>
        </w:trPr>
        <w:tc>
          <w:tcPr>
            <w:tcW w:w="2195" w:type="pct"/>
            <w:shd w:val="clear" w:color="auto" w:fill="auto"/>
            <w:vAlign w:val="center"/>
          </w:tcPr>
          <w:p w14:paraId="2ECD2D20" w14:textId="4612AADB" w:rsidR="006B3EE7" w:rsidRPr="001D58E4" w:rsidRDefault="00FF1606" w:rsidP="00763156">
            <w:pPr>
              <w:jc w:val="left"/>
              <w:rPr>
                <w:color w:val="000000" w:themeColor="text1"/>
                <w:sz w:val="20"/>
                <w:lang w:val="fr-FR"/>
              </w:rPr>
            </w:pPr>
            <w:r w:rsidRPr="00FF1606">
              <w:rPr>
                <w:color w:val="000000" w:themeColor="text1"/>
                <w:sz w:val="20"/>
                <w:lang w:val="fr-FR"/>
              </w:rPr>
              <w:t>Plan d</w:t>
            </w:r>
            <w:r w:rsidR="001B6941">
              <w:rPr>
                <w:color w:val="000000" w:themeColor="text1"/>
                <w:sz w:val="20"/>
                <w:lang w:val="fr-FR"/>
              </w:rPr>
              <w:t>’</w:t>
            </w:r>
            <w:r w:rsidRPr="00FF1606">
              <w:rPr>
                <w:color w:val="000000" w:themeColor="text1"/>
                <w:sz w:val="20"/>
                <w:lang w:val="fr-FR"/>
              </w:rPr>
              <w:t>élimination des HCFC (phase III)</w:t>
            </w:r>
          </w:p>
        </w:tc>
        <w:tc>
          <w:tcPr>
            <w:tcW w:w="2805" w:type="pct"/>
            <w:shd w:val="clear" w:color="auto" w:fill="auto"/>
            <w:vAlign w:val="center"/>
          </w:tcPr>
          <w:p w14:paraId="1048DE9F" w14:textId="389B68B3" w:rsidR="006B3EE7" w:rsidRPr="00FF1606" w:rsidRDefault="00FF1606" w:rsidP="00763156">
            <w:pPr>
              <w:jc w:val="center"/>
              <w:rPr>
                <w:color w:val="000000" w:themeColor="text1"/>
                <w:sz w:val="20"/>
              </w:rPr>
            </w:pPr>
            <w:r w:rsidRPr="00FF1606">
              <w:rPr>
                <w:color w:val="000000" w:themeColor="text1"/>
                <w:sz w:val="20"/>
                <w:lang w:val="fr-FR"/>
              </w:rPr>
              <w:t>PNUD</w:t>
            </w:r>
            <w:r w:rsidR="001B6941">
              <w:rPr>
                <w:color w:val="000000" w:themeColor="text1"/>
                <w:sz w:val="20"/>
                <w:lang w:val="fr-FR"/>
              </w:rPr>
              <w:t xml:space="preserve"> </w:t>
            </w:r>
            <w:r w:rsidRPr="00FF1606">
              <w:rPr>
                <w:color w:val="000000" w:themeColor="text1"/>
                <w:sz w:val="20"/>
                <w:lang w:val="fr-FR"/>
              </w:rPr>
              <w:t>(principale), PNUE</w:t>
            </w:r>
          </w:p>
        </w:tc>
      </w:tr>
      <w:bookmarkEnd w:id="10"/>
    </w:tbl>
    <w:p w14:paraId="1DE567C7" w14:textId="77777777" w:rsidR="006B3EE7" w:rsidRPr="003E392C" w:rsidRDefault="006B3EE7" w:rsidP="006B3EE7">
      <w:pPr>
        <w:jc w:val="center"/>
        <w:rPr>
          <w:sz w:val="20"/>
        </w:rPr>
      </w:pPr>
    </w:p>
    <w:tbl>
      <w:tblPr>
        <w:tblStyle w:val="TableGrid"/>
        <w:tblW w:w="5567" w:type="pct"/>
        <w:tblInd w:w="-113" w:type="dxa"/>
        <w:tblCellMar>
          <w:top w:w="28" w:type="dxa"/>
          <w:bottom w:w="28" w:type="dxa"/>
        </w:tblCellMar>
        <w:tblLook w:val="04A0" w:firstRow="1" w:lastRow="0" w:firstColumn="1" w:lastColumn="0" w:noHBand="0" w:noVBand="1"/>
      </w:tblPr>
      <w:tblGrid>
        <w:gridCol w:w="6334"/>
        <w:gridCol w:w="1216"/>
        <w:gridCol w:w="3112"/>
      </w:tblGrid>
      <w:tr w:rsidR="006B3EE7" w:rsidRPr="003E392C" w14:paraId="4414904C" w14:textId="77777777" w:rsidTr="00F84646">
        <w:trPr>
          <w:trHeight w:val="220"/>
        </w:trPr>
        <w:tc>
          <w:tcPr>
            <w:tcW w:w="6333" w:type="dxa"/>
            <w:shd w:val="clear" w:color="auto" w:fill="auto"/>
          </w:tcPr>
          <w:p w14:paraId="04CB05C1" w14:textId="645E524D" w:rsidR="006B3EE7" w:rsidRPr="001D58E4" w:rsidRDefault="00FF1606" w:rsidP="00763156">
            <w:pPr>
              <w:jc w:val="left"/>
              <w:rPr>
                <w:b/>
                <w:sz w:val="20"/>
                <w:lang w:val="fr-FR"/>
              </w:rPr>
            </w:pPr>
            <w:r w:rsidRPr="00FF1606">
              <w:rPr>
                <w:b/>
                <w:sz w:val="20"/>
                <w:lang w:val="fr-FR"/>
              </w:rPr>
              <w:t>(II) DERNIÈRES DONNÉES CONFORMÉMENT À L</w:t>
            </w:r>
            <w:r w:rsidR="001B6941">
              <w:rPr>
                <w:b/>
                <w:sz w:val="20"/>
                <w:lang w:val="fr-FR"/>
              </w:rPr>
              <w:t>’</w:t>
            </w:r>
            <w:r w:rsidRPr="00FF1606">
              <w:rPr>
                <w:b/>
                <w:sz w:val="20"/>
                <w:lang w:val="fr-FR"/>
              </w:rPr>
              <w:t>ARTICLE 7 (Annexe C Groupe l)</w:t>
            </w:r>
          </w:p>
        </w:tc>
        <w:tc>
          <w:tcPr>
            <w:tcW w:w="1216" w:type="dxa"/>
            <w:shd w:val="clear" w:color="auto" w:fill="auto"/>
          </w:tcPr>
          <w:p w14:paraId="7BA86306" w14:textId="28733ADC" w:rsidR="006B3EE7" w:rsidRPr="003E392C" w:rsidRDefault="00FF1606" w:rsidP="00763156">
            <w:pPr>
              <w:jc w:val="center"/>
              <w:rPr>
                <w:sz w:val="20"/>
              </w:rPr>
            </w:pPr>
            <w:r w:rsidRPr="00FF1606">
              <w:rPr>
                <w:sz w:val="20"/>
                <w:lang w:val="fr-FR"/>
              </w:rPr>
              <w:t>Année :</w:t>
            </w:r>
            <w:r w:rsidR="006B3EE7" w:rsidRPr="00FF1606">
              <w:rPr>
                <w:sz w:val="20"/>
              </w:rPr>
              <w:t xml:space="preserve"> </w:t>
            </w:r>
            <w:r w:rsidR="006B3EE7" w:rsidRPr="003E392C">
              <w:rPr>
                <w:color w:val="000000" w:themeColor="text1"/>
                <w:sz w:val="20"/>
              </w:rPr>
              <w:t>2021</w:t>
            </w:r>
          </w:p>
        </w:tc>
        <w:tc>
          <w:tcPr>
            <w:tcW w:w="3112" w:type="dxa"/>
            <w:shd w:val="clear" w:color="auto" w:fill="auto"/>
          </w:tcPr>
          <w:p w14:paraId="05EBD9F0" w14:textId="1D2882B5" w:rsidR="006B3EE7" w:rsidRPr="00FF1606" w:rsidRDefault="00FF1606" w:rsidP="00763156">
            <w:pPr>
              <w:jc w:val="right"/>
              <w:rPr>
                <w:color w:val="000000" w:themeColor="text1"/>
                <w:sz w:val="20"/>
              </w:rPr>
            </w:pPr>
            <w:r w:rsidRPr="00FF1606">
              <w:rPr>
                <w:color w:val="000000" w:themeColor="text1"/>
                <w:sz w:val="20"/>
                <w:lang w:val="fr-FR"/>
              </w:rPr>
              <w:t>218</w:t>
            </w:r>
            <w:r w:rsidR="001B6941">
              <w:rPr>
                <w:color w:val="000000" w:themeColor="text1"/>
                <w:sz w:val="20"/>
                <w:lang w:val="fr-FR"/>
              </w:rPr>
              <w:t>,</w:t>
            </w:r>
            <w:r w:rsidRPr="00FF1606">
              <w:rPr>
                <w:color w:val="000000" w:themeColor="text1"/>
                <w:sz w:val="20"/>
                <w:lang w:val="fr-FR"/>
              </w:rPr>
              <w:t>47 (tonnes PAO)</w:t>
            </w:r>
          </w:p>
        </w:tc>
      </w:tr>
    </w:tbl>
    <w:p w14:paraId="63F091B8" w14:textId="77777777" w:rsidR="006B3EE7" w:rsidRPr="003E392C" w:rsidRDefault="006B3EE7" w:rsidP="006B3EE7">
      <w:pPr>
        <w:jc w:val="center"/>
        <w:rPr>
          <w:sz w:val="20"/>
        </w:rPr>
      </w:pPr>
    </w:p>
    <w:tbl>
      <w:tblPr>
        <w:tblStyle w:val="TableGrid"/>
        <w:tblW w:w="5186" w:type="pct"/>
        <w:tblInd w:w="-113" w:type="dxa"/>
        <w:tblLook w:val="04A0" w:firstRow="1" w:lastRow="0" w:firstColumn="1" w:lastColumn="0" w:noHBand="0" w:noVBand="1"/>
      </w:tblPr>
      <w:tblGrid>
        <w:gridCol w:w="1027"/>
        <w:gridCol w:w="928"/>
        <w:gridCol w:w="917"/>
        <w:gridCol w:w="1016"/>
        <w:gridCol w:w="1127"/>
        <w:gridCol w:w="950"/>
        <w:gridCol w:w="828"/>
        <w:gridCol w:w="1394"/>
        <w:gridCol w:w="1083"/>
        <w:gridCol w:w="1439"/>
      </w:tblGrid>
      <w:tr w:rsidR="006B3EE7" w:rsidRPr="003E392C" w14:paraId="6E28B267" w14:textId="77777777" w:rsidTr="006E3856">
        <w:trPr>
          <w:trHeight w:val="187"/>
        </w:trPr>
        <w:tc>
          <w:tcPr>
            <w:tcW w:w="4017" w:type="pct"/>
            <w:gridSpan w:val="8"/>
            <w:shd w:val="clear" w:color="auto" w:fill="auto"/>
          </w:tcPr>
          <w:p w14:paraId="1F131F14" w14:textId="0BEC66F1" w:rsidR="006B3EE7" w:rsidRPr="001D58E4" w:rsidRDefault="00FF1606" w:rsidP="00763156">
            <w:pPr>
              <w:jc w:val="left"/>
              <w:rPr>
                <w:b/>
                <w:sz w:val="20"/>
                <w:lang w:val="fr-FR"/>
              </w:rPr>
            </w:pPr>
            <w:bookmarkStart w:id="11" w:name="_Hlk115347378"/>
            <w:r w:rsidRPr="00FF1606">
              <w:rPr>
                <w:b/>
                <w:sz w:val="20"/>
                <w:lang w:val="fr-FR"/>
              </w:rPr>
              <w:t>(III) DERNIÈRES DONNÉES SECTORIELLES DU PROGRAMME DE PAYS (tonnes PAO)</w:t>
            </w:r>
          </w:p>
        </w:tc>
        <w:tc>
          <w:tcPr>
            <w:tcW w:w="983" w:type="pct"/>
            <w:gridSpan w:val="2"/>
            <w:shd w:val="clear" w:color="auto" w:fill="auto"/>
          </w:tcPr>
          <w:p w14:paraId="3B9C16EF" w14:textId="3A29D0A9" w:rsidR="006B3EE7" w:rsidRPr="003E392C" w:rsidRDefault="00FF1606" w:rsidP="00763156">
            <w:pPr>
              <w:spacing w:after="60"/>
              <w:jc w:val="right"/>
              <w:rPr>
                <w:b/>
                <w:sz w:val="20"/>
              </w:rPr>
            </w:pPr>
            <w:r w:rsidRPr="00FF1606">
              <w:rPr>
                <w:b/>
                <w:sz w:val="20"/>
                <w:lang w:val="fr-FR"/>
              </w:rPr>
              <w:t>Année :</w:t>
            </w:r>
            <w:r w:rsidR="006B3EE7" w:rsidRPr="00FF1606">
              <w:rPr>
                <w:b/>
                <w:sz w:val="20"/>
              </w:rPr>
              <w:t xml:space="preserve"> </w:t>
            </w:r>
            <w:r w:rsidR="006B3EE7" w:rsidRPr="003E392C">
              <w:rPr>
                <w:b/>
                <w:color w:val="000000" w:themeColor="text1"/>
                <w:sz w:val="20"/>
              </w:rPr>
              <w:t>2021</w:t>
            </w:r>
          </w:p>
        </w:tc>
      </w:tr>
      <w:tr w:rsidR="006B3EE7" w:rsidRPr="003E392C" w14:paraId="7B8B060B" w14:textId="77777777" w:rsidTr="006E3856">
        <w:trPr>
          <w:trHeight w:val="187"/>
        </w:trPr>
        <w:tc>
          <w:tcPr>
            <w:tcW w:w="785" w:type="pct"/>
            <w:shd w:val="clear" w:color="auto" w:fill="auto"/>
          </w:tcPr>
          <w:p w14:paraId="2A51029E" w14:textId="5D6528B1" w:rsidR="006B3EE7" w:rsidRPr="00FF1606" w:rsidRDefault="00FF1606" w:rsidP="00763156">
            <w:pPr>
              <w:spacing w:after="60"/>
              <w:jc w:val="center"/>
              <w:rPr>
                <w:sz w:val="20"/>
              </w:rPr>
            </w:pPr>
            <w:r w:rsidRPr="00FF1606">
              <w:rPr>
                <w:sz w:val="20"/>
                <w:lang w:val="fr-FR"/>
              </w:rPr>
              <w:t>Substance chimique</w:t>
            </w:r>
          </w:p>
        </w:tc>
        <w:tc>
          <w:tcPr>
            <w:tcW w:w="428" w:type="pct"/>
            <w:shd w:val="clear" w:color="auto" w:fill="auto"/>
          </w:tcPr>
          <w:p w14:paraId="00DE4224" w14:textId="2AE80683" w:rsidR="006B3EE7" w:rsidRPr="00FF1606" w:rsidRDefault="00FF1606" w:rsidP="00763156">
            <w:pPr>
              <w:spacing w:after="60"/>
              <w:jc w:val="center"/>
              <w:rPr>
                <w:sz w:val="20"/>
              </w:rPr>
            </w:pPr>
            <w:r w:rsidRPr="00FF1606">
              <w:rPr>
                <w:sz w:val="20"/>
                <w:lang w:val="fr-FR"/>
              </w:rPr>
              <w:t>Aérosols</w:t>
            </w:r>
          </w:p>
        </w:tc>
        <w:tc>
          <w:tcPr>
            <w:tcW w:w="338" w:type="pct"/>
            <w:shd w:val="clear" w:color="auto" w:fill="auto"/>
          </w:tcPr>
          <w:p w14:paraId="699C1147" w14:textId="3B851823" w:rsidR="006B3EE7" w:rsidRPr="00FF1606" w:rsidRDefault="00FF1606" w:rsidP="00763156">
            <w:pPr>
              <w:spacing w:after="60"/>
              <w:jc w:val="center"/>
              <w:rPr>
                <w:sz w:val="20"/>
              </w:rPr>
            </w:pPr>
            <w:r w:rsidRPr="00FF1606">
              <w:rPr>
                <w:sz w:val="20"/>
                <w:lang w:val="fr-FR"/>
              </w:rPr>
              <w:t>Mousses</w:t>
            </w:r>
          </w:p>
        </w:tc>
        <w:tc>
          <w:tcPr>
            <w:tcW w:w="428" w:type="pct"/>
            <w:shd w:val="clear" w:color="auto" w:fill="auto"/>
          </w:tcPr>
          <w:p w14:paraId="234FC576" w14:textId="34F580D3" w:rsidR="006B3EE7" w:rsidRPr="00FF1606" w:rsidRDefault="00FF1606" w:rsidP="00763156">
            <w:pPr>
              <w:spacing w:after="60"/>
              <w:jc w:val="center"/>
              <w:rPr>
                <w:sz w:val="20"/>
              </w:rPr>
            </w:pPr>
            <w:r w:rsidRPr="00FF1606">
              <w:rPr>
                <w:sz w:val="20"/>
                <w:lang w:val="fr-FR"/>
              </w:rPr>
              <w:t>Lutte contre l</w:t>
            </w:r>
            <w:r w:rsidR="001B6941">
              <w:rPr>
                <w:sz w:val="20"/>
                <w:lang w:val="fr-FR"/>
              </w:rPr>
              <w:t>’</w:t>
            </w:r>
            <w:r w:rsidRPr="00FF1606">
              <w:rPr>
                <w:sz w:val="20"/>
                <w:lang w:val="fr-FR"/>
              </w:rPr>
              <w:t>incendie</w:t>
            </w:r>
          </w:p>
        </w:tc>
        <w:tc>
          <w:tcPr>
            <w:tcW w:w="1202" w:type="pct"/>
            <w:gridSpan w:val="2"/>
            <w:shd w:val="clear" w:color="auto" w:fill="auto"/>
          </w:tcPr>
          <w:p w14:paraId="4656F7B0" w14:textId="778D8CB6" w:rsidR="006B3EE7" w:rsidRPr="00FF1606" w:rsidRDefault="00FF1606" w:rsidP="00763156">
            <w:pPr>
              <w:spacing w:after="60"/>
              <w:jc w:val="center"/>
              <w:rPr>
                <w:sz w:val="20"/>
              </w:rPr>
            </w:pPr>
            <w:r w:rsidRPr="00FF1606">
              <w:rPr>
                <w:sz w:val="20"/>
                <w:lang w:val="fr-FR"/>
              </w:rPr>
              <w:t>Réfrigération</w:t>
            </w:r>
          </w:p>
        </w:tc>
        <w:tc>
          <w:tcPr>
            <w:tcW w:w="417" w:type="pct"/>
            <w:shd w:val="clear" w:color="auto" w:fill="auto"/>
          </w:tcPr>
          <w:p w14:paraId="11690125" w14:textId="448981F3" w:rsidR="006B3EE7" w:rsidRPr="00FF1606" w:rsidRDefault="00FF1606" w:rsidP="00763156">
            <w:pPr>
              <w:spacing w:after="60"/>
              <w:jc w:val="center"/>
              <w:rPr>
                <w:sz w:val="20"/>
              </w:rPr>
            </w:pPr>
            <w:r w:rsidRPr="00FF1606">
              <w:rPr>
                <w:sz w:val="20"/>
                <w:lang w:val="fr-FR"/>
              </w:rPr>
              <w:t>Solvant</w:t>
            </w:r>
          </w:p>
        </w:tc>
        <w:tc>
          <w:tcPr>
            <w:tcW w:w="417" w:type="pct"/>
            <w:shd w:val="clear" w:color="auto" w:fill="auto"/>
          </w:tcPr>
          <w:p w14:paraId="045D92A1" w14:textId="62084DA0" w:rsidR="006B3EE7" w:rsidRPr="00FF1606" w:rsidRDefault="00FF1606" w:rsidP="00763156">
            <w:pPr>
              <w:spacing w:after="60"/>
              <w:jc w:val="center"/>
              <w:rPr>
                <w:sz w:val="20"/>
              </w:rPr>
            </w:pPr>
            <w:r w:rsidRPr="00FF1606">
              <w:rPr>
                <w:sz w:val="20"/>
                <w:lang w:val="fr-FR"/>
              </w:rPr>
              <w:t>Agents de transformation</w:t>
            </w:r>
          </w:p>
        </w:tc>
        <w:tc>
          <w:tcPr>
            <w:tcW w:w="265" w:type="pct"/>
            <w:shd w:val="clear" w:color="auto" w:fill="auto"/>
          </w:tcPr>
          <w:p w14:paraId="14CEE815" w14:textId="7DDFB344" w:rsidR="006B3EE7" w:rsidRPr="00FF1606" w:rsidRDefault="00FF1606" w:rsidP="00763156">
            <w:pPr>
              <w:spacing w:after="60"/>
              <w:jc w:val="center"/>
              <w:rPr>
                <w:sz w:val="20"/>
              </w:rPr>
            </w:pPr>
            <w:r w:rsidRPr="00FF1606">
              <w:rPr>
                <w:sz w:val="20"/>
                <w:lang w:val="fr-FR"/>
              </w:rPr>
              <w:t>Utilisation en laboratoire</w:t>
            </w:r>
          </w:p>
        </w:tc>
        <w:tc>
          <w:tcPr>
            <w:tcW w:w="717" w:type="pct"/>
            <w:shd w:val="clear" w:color="auto" w:fill="auto"/>
          </w:tcPr>
          <w:p w14:paraId="60AA2CF1" w14:textId="6C4D139D" w:rsidR="006B3EE7" w:rsidRPr="00FF1606" w:rsidRDefault="00FF1606" w:rsidP="00763156">
            <w:pPr>
              <w:spacing w:after="60"/>
              <w:jc w:val="center"/>
              <w:rPr>
                <w:sz w:val="20"/>
              </w:rPr>
            </w:pPr>
            <w:r w:rsidRPr="00FF1606">
              <w:rPr>
                <w:sz w:val="20"/>
                <w:lang w:val="fr-FR"/>
              </w:rPr>
              <w:t>Consommation totale par secteur</w:t>
            </w:r>
          </w:p>
        </w:tc>
      </w:tr>
      <w:tr w:rsidR="006B3EE7" w:rsidRPr="003E392C" w14:paraId="08781C7E" w14:textId="77777777" w:rsidTr="006E3856">
        <w:trPr>
          <w:trHeight w:val="187"/>
        </w:trPr>
        <w:tc>
          <w:tcPr>
            <w:tcW w:w="1980" w:type="pct"/>
            <w:gridSpan w:val="4"/>
            <w:shd w:val="clear" w:color="auto" w:fill="auto"/>
          </w:tcPr>
          <w:p w14:paraId="1F73D4CD" w14:textId="77777777" w:rsidR="006B3EE7" w:rsidRPr="003E392C" w:rsidRDefault="006B3EE7" w:rsidP="001F5CBD">
            <w:pPr>
              <w:spacing w:after="60"/>
              <w:jc w:val="center"/>
              <w:rPr>
                <w:sz w:val="20"/>
              </w:rPr>
            </w:pPr>
            <w:r w:rsidRPr="003E392C">
              <w:rPr>
                <w:sz w:val="20"/>
              </w:rPr>
              <w:t xml:space="preserve"> </w:t>
            </w:r>
          </w:p>
        </w:tc>
        <w:tc>
          <w:tcPr>
            <w:tcW w:w="707" w:type="pct"/>
            <w:shd w:val="clear" w:color="auto" w:fill="auto"/>
          </w:tcPr>
          <w:p w14:paraId="39B7793D" w14:textId="7C04B91D" w:rsidR="006B3EE7" w:rsidRPr="00FF1606" w:rsidRDefault="00FF1606" w:rsidP="00763156">
            <w:pPr>
              <w:spacing w:after="60"/>
              <w:jc w:val="center"/>
              <w:rPr>
                <w:sz w:val="20"/>
              </w:rPr>
            </w:pPr>
            <w:r w:rsidRPr="00FF1606">
              <w:rPr>
                <w:sz w:val="20"/>
                <w:lang w:val="fr-FR"/>
              </w:rPr>
              <w:t>Fabrication</w:t>
            </w:r>
          </w:p>
        </w:tc>
        <w:tc>
          <w:tcPr>
            <w:tcW w:w="495" w:type="pct"/>
            <w:shd w:val="clear" w:color="auto" w:fill="auto"/>
          </w:tcPr>
          <w:p w14:paraId="4EB2FEEA" w14:textId="65E787F5" w:rsidR="006B3EE7" w:rsidRPr="00FF1606" w:rsidRDefault="00FF1606" w:rsidP="00763156">
            <w:pPr>
              <w:spacing w:after="60"/>
              <w:jc w:val="center"/>
              <w:rPr>
                <w:sz w:val="20"/>
              </w:rPr>
            </w:pPr>
            <w:r w:rsidRPr="00FF1606">
              <w:rPr>
                <w:sz w:val="20"/>
                <w:lang w:val="fr-FR"/>
              </w:rPr>
              <w:t>Entretien</w:t>
            </w:r>
          </w:p>
        </w:tc>
        <w:tc>
          <w:tcPr>
            <w:tcW w:w="1817" w:type="pct"/>
            <w:gridSpan w:val="4"/>
            <w:shd w:val="clear" w:color="auto" w:fill="auto"/>
          </w:tcPr>
          <w:p w14:paraId="43EA241C" w14:textId="77777777" w:rsidR="006B3EE7" w:rsidRPr="003E392C" w:rsidRDefault="006B3EE7" w:rsidP="001F5CBD">
            <w:pPr>
              <w:spacing w:after="60"/>
              <w:jc w:val="center"/>
              <w:rPr>
                <w:sz w:val="20"/>
              </w:rPr>
            </w:pPr>
          </w:p>
        </w:tc>
      </w:tr>
      <w:tr w:rsidR="006B3EE7" w:rsidRPr="003E392C" w14:paraId="1D38B428" w14:textId="77777777" w:rsidTr="006E3856">
        <w:trPr>
          <w:trHeight w:val="187"/>
        </w:trPr>
        <w:tc>
          <w:tcPr>
            <w:tcW w:w="785" w:type="pct"/>
            <w:shd w:val="clear" w:color="auto" w:fill="auto"/>
          </w:tcPr>
          <w:p w14:paraId="02E9CAD8" w14:textId="02501BA7" w:rsidR="006B3EE7" w:rsidRPr="00FF1606" w:rsidRDefault="00FF1606" w:rsidP="00763156">
            <w:pPr>
              <w:spacing w:after="60"/>
              <w:jc w:val="left"/>
              <w:rPr>
                <w:color w:val="000000" w:themeColor="text1"/>
                <w:sz w:val="20"/>
              </w:rPr>
            </w:pPr>
            <w:r w:rsidRPr="00FF1606">
              <w:rPr>
                <w:color w:val="000000" w:themeColor="text1"/>
                <w:sz w:val="20"/>
                <w:lang w:val="fr-FR"/>
              </w:rPr>
              <w:t>HCFC-22</w:t>
            </w:r>
          </w:p>
        </w:tc>
        <w:tc>
          <w:tcPr>
            <w:tcW w:w="428" w:type="pct"/>
            <w:shd w:val="clear" w:color="auto" w:fill="auto"/>
          </w:tcPr>
          <w:p w14:paraId="5E17755E" w14:textId="77777777" w:rsidR="006B3EE7" w:rsidRPr="003E392C" w:rsidRDefault="006B3EE7" w:rsidP="001F5CBD">
            <w:pPr>
              <w:spacing w:after="60"/>
              <w:jc w:val="right"/>
              <w:rPr>
                <w:sz w:val="20"/>
              </w:rPr>
            </w:pPr>
          </w:p>
        </w:tc>
        <w:tc>
          <w:tcPr>
            <w:tcW w:w="338" w:type="pct"/>
            <w:shd w:val="clear" w:color="auto" w:fill="auto"/>
          </w:tcPr>
          <w:p w14:paraId="44FE7A22" w14:textId="77777777" w:rsidR="006B3EE7" w:rsidRPr="003E392C" w:rsidRDefault="006B3EE7" w:rsidP="001F5CBD">
            <w:pPr>
              <w:spacing w:after="60"/>
              <w:jc w:val="right"/>
              <w:rPr>
                <w:sz w:val="20"/>
              </w:rPr>
            </w:pPr>
          </w:p>
        </w:tc>
        <w:tc>
          <w:tcPr>
            <w:tcW w:w="428" w:type="pct"/>
            <w:shd w:val="clear" w:color="auto" w:fill="auto"/>
          </w:tcPr>
          <w:p w14:paraId="71A032CE" w14:textId="77777777" w:rsidR="006B3EE7" w:rsidRPr="003E392C" w:rsidRDefault="006B3EE7" w:rsidP="001F5CBD">
            <w:pPr>
              <w:spacing w:after="60"/>
              <w:jc w:val="right"/>
              <w:rPr>
                <w:sz w:val="20"/>
              </w:rPr>
            </w:pPr>
          </w:p>
        </w:tc>
        <w:tc>
          <w:tcPr>
            <w:tcW w:w="707" w:type="pct"/>
            <w:shd w:val="clear" w:color="auto" w:fill="auto"/>
          </w:tcPr>
          <w:p w14:paraId="29C9FB7A" w14:textId="2DF4D31B" w:rsidR="006B3EE7" w:rsidRPr="003E392C" w:rsidRDefault="001A5F7B" w:rsidP="001F5CBD">
            <w:pPr>
              <w:spacing w:after="60"/>
              <w:jc w:val="right"/>
              <w:rPr>
                <w:sz w:val="20"/>
              </w:rPr>
            </w:pPr>
            <w:r w:rsidRPr="003E392C">
              <w:rPr>
                <w:sz w:val="20"/>
              </w:rPr>
              <w:t>31</w:t>
            </w:r>
            <w:r w:rsidR="001B6941">
              <w:rPr>
                <w:sz w:val="20"/>
              </w:rPr>
              <w:t>,</w:t>
            </w:r>
            <w:r w:rsidRPr="003E392C">
              <w:rPr>
                <w:sz w:val="20"/>
              </w:rPr>
              <w:t>94</w:t>
            </w:r>
          </w:p>
        </w:tc>
        <w:tc>
          <w:tcPr>
            <w:tcW w:w="495" w:type="pct"/>
            <w:shd w:val="clear" w:color="auto" w:fill="auto"/>
          </w:tcPr>
          <w:p w14:paraId="44C14DDD" w14:textId="318FED46" w:rsidR="006B3EE7" w:rsidRPr="003E392C" w:rsidRDefault="001A5F7B" w:rsidP="001F5CBD">
            <w:pPr>
              <w:spacing w:after="60"/>
              <w:jc w:val="right"/>
              <w:rPr>
                <w:sz w:val="20"/>
              </w:rPr>
            </w:pPr>
            <w:r w:rsidRPr="003E392C">
              <w:rPr>
                <w:sz w:val="20"/>
              </w:rPr>
              <w:t>203</w:t>
            </w:r>
            <w:r w:rsidR="001B6941">
              <w:rPr>
                <w:sz w:val="20"/>
              </w:rPr>
              <w:t>,</w:t>
            </w:r>
            <w:r w:rsidRPr="003E392C">
              <w:rPr>
                <w:sz w:val="20"/>
              </w:rPr>
              <w:t>40</w:t>
            </w:r>
          </w:p>
        </w:tc>
        <w:tc>
          <w:tcPr>
            <w:tcW w:w="417" w:type="pct"/>
            <w:shd w:val="clear" w:color="auto" w:fill="auto"/>
          </w:tcPr>
          <w:p w14:paraId="46D4E942" w14:textId="77777777" w:rsidR="006B3EE7" w:rsidRPr="003E392C" w:rsidRDefault="006B3EE7" w:rsidP="001F5CBD">
            <w:pPr>
              <w:spacing w:after="60"/>
              <w:jc w:val="right"/>
              <w:rPr>
                <w:sz w:val="20"/>
              </w:rPr>
            </w:pPr>
          </w:p>
        </w:tc>
        <w:tc>
          <w:tcPr>
            <w:tcW w:w="417" w:type="pct"/>
            <w:shd w:val="clear" w:color="auto" w:fill="auto"/>
          </w:tcPr>
          <w:p w14:paraId="710557E0" w14:textId="77777777" w:rsidR="006B3EE7" w:rsidRPr="003E392C" w:rsidRDefault="006B3EE7" w:rsidP="001F5CBD">
            <w:pPr>
              <w:spacing w:after="60"/>
              <w:jc w:val="right"/>
              <w:rPr>
                <w:sz w:val="20"/>
              </w:rPr>
            </w:pPr>
          </w:p>
        </w:tc>
        <w:tc>
          <w:tcPr>
            <w:tcW w:w="265" w:type="pct"/>
            <w:shd w:val="clear" w:color="auto" w:fill="auto"/>
          </w:tcPr>
          <w:p w14:paraId="7509107A" w14:textId="77777777" w:rsidR="006B3EE7" w:rsidRPr="003E392C" w:rsidRDefault="006B3EE7" w:rsidP="001F5CBD">
            <w:pPr>
              <w:spacing w:after="60"/>
              <w:jc w:val="right"/>
              <w:rPr>
                <w:sz w:val="20"/>
              </w:rPr>
            </w:pPr>
          </w:p>
        </w:tc>
        <w:tc>
          <w:tcPr>
            <w:tcW w:w="717" w:type="pct"/>
            <w:shd w:val="clear" w:color="auto" w:fill="auto"/>
          </w:tcPr>
          <w:p w14:paraId="77CA0BEE" w14:textId="685ED9C5" w:rsidR="006B3EE7" w:rsidRPr="003E392C" w:rsidRDefault="001A5F7B" w:rsidP="001F5CBD">
            <w:pPr>
              <w:spacing w:after="60"/>
              <w:jc w:val="right"/>
              <w:rPr>
                <w:sz w:val="20"/>
              </w:rPr>
            </w:pPr>
            <w:r w:rsidRPr="003E392C">
              <w:rPr>
                <w:color w:val="000000" w:themeColor="text1"/>
                <w:sz w:val="20"/>
              </w:rPr>
              <w:t>235</w:t>
            </w:r>
            <w:r w:rsidR="001B6941">
              <w:rPr>
                <w:color w:val="000000" w:themeColor="text1"/>
                <w:sz w:val="20"/>
              </w:rPr>
              <w:t>,</w:t>
            </w:r>
            <w:r w:rsidRPr="003E392C">
              <w:rPr>
                <w:color w:val="000000" w:themeColor="text1"/>
                <w:sz w:val="20"/>
              </w:rPr>
              <w:t>34</w:t>
            </w:r>
          </w:p>
        </w:tc>
      </w:tr>
      <w:tr w:rsidR="006B3EE7" w:rsidRPr="003E392C" w14:paraId="073B2859" w14:textId="77777777" w:rsidTr="006E3856">
        <w:trPr>
          <w:trHeight w:val="187"/>
        </w:trPr>
        <w:tc>
          <w:tcPr>
            <w:tcW w:w="785" w:type="pct"/>
            <w:shd w:val="clear" w:color="auto" w:fill="auto"/>
          </w:tcPr>
          <w:p w14:paraId="23641E67" w14:textId="2BBB5C2B" w:rsidR="006B3EE7" w:rsidRPr="00FF1606" w:rsidRDefault="00FF1606" w:rsidP="00763156">
            <w:pPr>
              <w:spacing w:after="60"/>
              <w:jc w:val="left"/>
              <w:rPr>
                <w:color w:val="000000" w:themeColor="text1"/>
                <w:sz w:val="20"/>
              </w:rPr>
            </w:pPr>
            <w:r w:rsidRPr="00FF1606">
              <w:rPr>
                <w:color w:val="000000" w:themeColor="text1"/>
                <w:sz w:val="20"/>
                <w:lang w:val="fr-FR"/>
              </w:rPr>
              <w:t>HCFC-123</w:t>
            </w:r>
          </w:p>
        </w:tc>
        <w:tc>
          <w:tcPr>
            <w:tcW w:w="428" w:type="pct"/>
            <w:shd w:val="clear" w:color="auto" w:fill="auto"/>
          </w:tcPr>
          <w:p w14:paraId="52EF0DEA" w14:textId="77777777" w:rsidR="006B3EE7" w:rsidRPr="003E392C" w:rsidRDefault="006B3EE7" w:rsidP="001F5CBD">
            <w:pPr>
              <w:spacing w:after="60"/>
              <w:jc w:val="right"/>
              <w:rPr>
                <w:sz w:val="20"/>
              </w:rPr>
            </w:pPr>
          </w:p>
        </w:tc>
        <w:tc>
          <w:tcPr>
            <w:tcW w:w="338" w:type="pct"/>
            <w:shd w:val="clear" w:color="auto" w:fill="auto"/>
          </w:tcPr>
          <w:p w14:paraId="37F5A233" w14:textId="77777777" w:rsidR="006B3EE7" w:rsidRPr="003E392C" w:rsidRDefault="006B3EE7" w:rsidP="001F5CBD">
            <w:pPr>
              <w:spacing w:after="60"/>
              <w:jc w:val="right"/>
              <w:rPr>
                <w:sz w:val="20"/>
              </w:rPr>
            </w:pPr>
          </w:p>
        </w:tc>
        <w:tc>
          <w:tcPr>
            <w:tcW w:w="428" w:type="pct"/>
            <w:shd w:val="clear" w:color="auto" w:fill="auto"/>
          </w:tcPr>
          <w:p w14:paraId="655C5059" w14:textId="282D9312" w:rsidR="006B3EE7" w:rsidRPr="003E392C" w:rsidRDefault="001A5F7B" w:rsidP="001F5CBD">
            <w:pPr>
              <w:spacing w:after="60"/>
              <w:jc w:val="right"/>
              <w:rPr>
                <w:sz w:val="20"/>
              </w:rPr>
            </w:pPr>
            <w:r w:rsidRPr="003E392C">
              <w:rPr>
                <w:sz w:val="20"/>
              </w:rPr>
              <w:t>0</w:t>
            </w:r>
            <w:r w:rsidR="001B6941">
              <w:rPr>
                <w:sz w:val="20"/>
              </w:rPr>
              <w:t>,</w:t>
            </w:r>
            <w:r w:rsidRPr="003E392C">
              <w:rPr>
                <w:sz w:val="20"/>
              </w:rPr>
              <w:t>48</w:t>
            </w:r>
          </w:p>
        </w:tc>
        <w:tc>
          <w:tcPr>
            <w:tcW w:w="707" w:type="pct"/>
            <w:shd w:val="clear" w:color="auto" w:fill="auto"/>
          </w:tcPr>
          <w:p w14:paraId="21834DA9" w14:textId="42F680B4" w:rsidR="006B3EE7" w:rsidRPr="003E392C" w:rsidRDefault="006B3EE7" w:rsidP="001F5CBD">
            <w:pPr>
              <w:spacing w:after="60"/>
              <w:jc w:val="right"/>
              <w:rPr>
                <w:sz w:val="20"/>
              </w:rPr>
            </w:pPr>
          </w:p>
        </w:tc>
        <w:tc>
          <w:tcPr>
            <w:tcW w:w="495" w:type="pct"/>
            <w:shd w:val="clear" w:color="auto" w:fill="auto"/>
          </w:tcPr>
          <w:p w14:paraId="45471261" w14:textId="17F91A0A" w:rsidR="006B3EE7" w:rsidRPr="003E392C" w:rsidRDefault="001A5F7B" w:rsidP="001F5CBD">
            <w:pPr>
              <w:spacing w:after="60"/>
              <w:jc w:val="right"/>
              <w:rPr>
                <w:sz w:val="20"/>
              </w:rPr>
            </w:pPr>
            <w:r w:rsidRPr="003E392C">
              <w:rPr>
                <w:sz w:val="20"/>
              </w:rPr>
              <w:t>0</w:t>
            </w:r>
            <w:r w:rsidR="001B6941">
              <w:rPr>
                <w:sz w:val="20"/>
              </w:rPr>
              <w:t>,</w:t>
            </w:r>
            <w:r w:rsidRPr="003E392C">
              <w:rPr>
                <w:sz w:val="20"/>
              </w:rPr>
              <w:t>46</w:t>
            </w:r>
          </w:p>
        </w:tc>
        <w:tc>
          <w:tcPr>
            <w:tcW w:w="417" w:type="pct"/>
            <w:shd w:val="clear" w:color="auto" w:fill="auto"/>
          </w:tcPr>
          <w:p w14:paraId="5298DFBD" w14:textId="77777777" w:rsidR="006B3EE7" w:rsidRPr="003E392C" w:rsidRDefault="006B3EE7" w:rsidP="001F5CBD">
            <w:pPr>
              <w:spacing w:after="60"/>
              <w:jc w:val="right"/>
              <w:rPr>
                <w:sz w:val="20"/>
              </w:rPr>
            </w:pPr>
          </w:p>
        </w:tc>
        <w:tc>
          <w:tcPr>
            <w:tcW w:w="417" w:type="pct"/>
            <w:shd w:val="clear" w:color="auto" w:fill="auto"/>
          </w:tcPr>
          <w:p w14:paraId="4DCC40F5" w14:textId="77777777" w:rsidR="006B3EE7" w:rsidRPr="003E392C" w:rsidRDefault="006B3EE7" w:rsidP="001F5CBD">
            <w:pPr>
              <w:spacing w:after="60"/>
              <w:jc w:val="right"/>
              <w:rPr>
                <w:sz w:val="20"/>
              </w:rPr>
            </w:pPr>
          </w:p>
        </w:tc>
        <w:tc>
          <w:tcPr>
            <w:tcW w:w="265" w:type="pct"/>
            <w:shd w:val="clear" w:color="auto" w:fill="auto"/>
          </w:tcPr>
          <w:p w14:paraId="2FE4D50A" w14:textId="77777777" w:rsidR="006B3EE7" w:rsidRPr="003E392C" w:rsidRDefault="006B3EE7" w:rsidP="001F5CBD">
            <w:pPr>
              <w:spacing w:after="60"/>
              <w:jc w:val="right"/>
              <w:rPr>
                <w:sz w:val="20"/>
              </w:rPr>
            </w:pPr>
          </w:p>
        </w:tc>
        <w:tc>
          <w:tcPr>
            <w:tcW w:w="717" w:type="pct"/>
            <w:shd w:val="clear" w:color="auto" w:fill="auto"/>
          </w:tcPr>
          <w:p w14:paraId="78CDB8E5" w14:textId="2F13CC7F" w:rsidR="006B3EE7" w:rsidRPr="003E392C" w:rsidRDefault="001A5F7B" w:rsidP="001F5CBD">
            <w:pPr>
              <w:spacing w:after="60"/>
              <w:jc w:val="right"/>
              <w:rPr>
                <w:color w:val="000000" w:themeColor="text1"/>
                <w:sz w:val="20"/>
              </w:rPr>
            </w:pPr>
            <w:r w:rsidRPr="003E392C">
              <w:rPr>
                <w:color w:val="000000" w:themeColor="text1"/>
                <w:sz w:val="20"/>
              </w:rPr>
              <w:t>0</w:t>
            </w:r>
            <w:r w:rsidR="001B6941">
              <w:rPr>
                <w:color w:val="000000" w:themeColor="text1"/>
                <w:sz w:val="20"/>
              </w:rPr>
              <w:t>,</w:t>
            </w:r>
            <w:r w:rsidRPr="003E392C">
              <w:rPr>
                <w:color w:val="000000" w:themeColor="text1"/>
                <w:sz w:val="20"/>
              </w:rPr>
              <w:t>94</w:t>
            </w:r>
          </w:p>
        </w:tc>
      </w:tr>
      <w:bookmarkEnd w:id="11"/>
    </w:tbl>
    <w:p w14:paraId="03879B41" w14:textId="77777777" w:rsidR="006B3EE7" w:rsidRPr="003E392C" w:rsidRDefault="006B3EE7" w:rsidP="006B3EE7">
      <w:pPr>
        <w:jc w:val="center"/>
        <w:rPr>
          <w:sz w:val="20"/>
        </w:rPr>
      </w:pPr>
    </w:p>
    <w:tbl>
      <w:tblPr>
        <w:tblStyle w:val="TableGrid"/>
        <w:tblW w:w="5567" w:type="pct"/>
        <w:tblInd w:w="-11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173"/>
        <w:gridCol w:w="1030"/>
        <w:gridCol w:w="4706"/>
        <w:gridCol w:w="1753"/>
      </w:tblGrid>
      <w:tr w:rsidR="006B3EE7" w:rsidRPr="00AA7F87" w14:paraId="4D04F9A0" w14:textId="77777777" w:rsidTr="00F84646">
        <w:trPr>
          <w:trHeight w:val="236"/>
        </w:trPr>
        <w:tc>
          <w:tcPr>
            <w:tcW w:w="5000" w:type="pct"/>
            <w:gridSpan w:val="4"/>
            <w:shd w:val="clear" w:color="auto" w:fill="auto"/>
          </w:tcPr>
          <w:p w14:paraId="045BB394" w14:textId="1941B2F3" w:rsidR="006B3EE7" w:rsidRPr="001D58E4" w:rsidRDefault="00FF1606" w:rsidP="00763156">
            <w:pPr>
              <w:jc w:val="left"/>
              <w:rPr>
                <w:b/>
                <w:sz w:val="20"/>
                <w:lang w:val="fr-FR"/>
              </w:rPr>
            </w:pPr>
            <w:r w:rsidRPr="00FF1606">
              <w:rPr>
                <w:b/>
                <w:sz w:val="20"/>
                <w:lang w:val="fr-FR"/>
              </w:rPr>
              <w:t>(IV) DONNÉES SUR LA CONSOMMATION (tonnes PAO)</w:t>
            </w:r>
          </w:p>
        </w:tc>
      </w:tr>
      <w:tr w:rsidR="006B3EE7" w:rsidRPr="003E392C" w14:paraId="7A4520C5" w14:textId="77777777" w:rsidTr="00F84646">
        <w:trPr>
          <w:trHeight w:val="236"/>
        </w:trPr>
        <w:tc>
          <w:tcPr>
            <w:tcW w:w="0" w:type="auto"/>
            <w:shd w:val="clear" w:color="auto" w:fill="auto"/>
          </w:tcPr>
          <w:p w14:paraId="52E94631" w14:textId="6BC94C34" w:rsidR="006B3EE7" w:rsidRPr="00FF1606" w:rsidRDefault="00FF1606" w:rsidP="00763156">
            <w:pPr>
              <w:spacing w:after="60"/>
              <w:jc w:val="center"/>
              <w:rPr>
                <w:sz w:val="20"/>
              </w:rPr>
            </w:pPr>
            <w:r w:rsidRPr="00FF1606">
              <w:rPr>
                <w:sz w:val="20"/>
                <w:lang w:val="fr-FR"/>
              </w:rPr>
              <w:t>Valeur de référence 2009-2010 :</w:t>
            </w:r>
          </w:p>
        </w:tc>
        <w:tc>
          <w:tcPr>
            <w:tcW w:w="0" w:type="auto"/>
            <w:shd w:val="clear" w:color="auto" w:fill="auto"/>
          </w:tcPr>
          <w:p w14:paraId="5A36A230" w14:textId="764C1468" w:rsidR="006B3EE7" w:rsidRPr="003E392C" w:rsidRDefault="00945069" w:rsidP="001F5CBD">
            <w:pPr>
              <w:spacing w:after="60"/>
              <w:jc w:val="right"/>
              <w:rPr>
                <w:sz w:val="20"/>
                <w:szCs w:val="20"/>
              </w:rPr>
            </w:pPr>
            <w:r w:rsidRPr="003E392C">
              <w:rPr>
                <w:color w:val="000000" w:themeColor="text1"/>
                <w:sz w:val="20"/>
                <w:szCs w:val="20"/>
              </w:rPr>
              <w:t>1</w:t>
            </w:r>
            <w:r w:rsidR="00D43652">
              <w:rPr>
                <w:color w:val="000000" w:themeColor="text1"/>
                <w:sz w:val="20"/>
                <w:szCs w:val="20"/>
              </w:rPr>
              <w:t> </w:t>
            </w:r>
            <w:r w:rsidRPr="003E392C">
              <w:rPr>
                <w:color w:val="000000" w:themeColor="text1"/>
                <w:sz w:val="20"/>
                <w:szCs w:val="20"/>
              </w:rPr>
              <w:t>608</w:t>
            </w:r>
            <w:r w:rsidR="001B6941">
              <w:rPr>
                <w:color w:val="000000" w:themeColor="text1"/>
                <w:sz w:val="20"/>
                <w:szCs w:val="20"/>
              </w:rPr>
              <w:t>,</w:t>
            </w:r>
            <w:r w:rsidRPr="003E392C">
              <w:rPr>
                <w:color w:val="000000" w:themeColor="text1"/>
                <w:sz w:val="20"/>
                <w:szCs w:val="20"/>
              </w:rPr>
              <w:t>2</w:t>
            </w:r>
          </w:p>
        </w:tc>
        <w:tc>
          <w:tcPr>
            <w:tcW w:w="0" w:type="auto"/>
            <w:shd w:val="clear" w:color="auto" w:fill="auto"/>
          </w:tcPr>
          <w:p w14:paraId="7CF8E3D9" w14:textId="75962754" w:rsidR="006B3EE7" w:rsidRPr="001D58E4" w:rsidRDefault="00FF1606" w:rsidP="00763156">
            <w:pPr>
              <w:spacing w:after="60"/>
              <w:jc w:val="center"/>
              <w:rPr>
                <w:sz w:val="20"/>
                <w:szCs w:val="20"/>
                <w:lang w:val="fr-FR"/>
              </w:rPr>
            </w:pPr>
            <w:r w:rsidRPr="00FF1606">
              <w:rPr>
                <w:sz w:val="20"/>
                <w:szCs w:val="20"/>
                <w:lang w:val="fr-FR"/>
              </w:rPr>
              <w:t>Point de départ des réductions globales durables :</w:t>
            </w:r>
          </w:p>
        </w:tc>
        <w:tc>
          <w:tcPr>
            <w:tcW w:w="822" w:type="pct"/>
            <w:shd w:val="clear" w:color="auto" w:fill="auto"/>
          </w:tcPr>
          <w:p w14:paraId="734A08EB" w14:textId="2B26EAD0" w:rsidR="006B3EE7" w:rsidRPr="003E392C" w:rsidRDefault="00945069" w:rsidP="001F5CBD">
            <w:pPr>
              <w:spacing w:after="60"/>
              <w:jc w:val="right"/>
              <w:rPr>
                <w:sz w:val="20"/>
                <w:szCs w:val="20"/>
              </w:rPr>
            </w:pPr>
            <w:r w:rsidRPr="003E392C">
              <w:rPr>
                <w:color w:val="000000" w:themeColor="text1"/>
                <w:sz w:val="20"/>
                <w:szCs w:val="20"/>
              </w:rPr>
              <w:t>1</w:t>
            </w:r>
            <w:r w:rsidR="00D43652">
              <w:rPr>
                <w:color w:val="000000" w:themeColor="text1"/>
                <w:sz w:val="20"/>
                <w:szCs w:val="20"/>
              </w:rPr>
              <w:t> </w:t>
            </w:r>
            <w:r w:rsidRPr="003E392C">
              <w:rPr>
                <w:color w:val="000000" w:themeColor="text1"/>
                <w:sz w:val="20"/>
                <w:szCs w:val="20"/>
              </w:rPr>
              <w:t>691</w:t>
            </w:r>
            <w:r w:rsidR="001B6941">
              <w:rPr>
                <w:color w:val="000000" w:themeColor="text1"/>
                <w:sz w:val="20"/>
                <w:szCs w:val="20"/>
              </w:rPr>
              <w:t>,</w:t>
            </w:r>
            <w:r w:rsidRPr="003E392C">
              <w:rPr>
                <w:color w:val="000000" w:themeColor="text1"/>
                <w:sz w:val="20"/>
                <w:szCs w:val="20"/>
              </w:rPr>
              <w:t>25</w:t>
            </w:r>
          </w:p>
        </w:tc>
      </w:tr>
      <w:tr w:rsidR="006B3EE7" w:rsidRPr="00AA7F87" w14:paraId="30805C7D" w14:textId="77777777" w:rsidTr="00F84646">
        <w:trPr>
          <w:trHeight w:val="236"/>
        </w:trPr>
        <w:tc>
          <w:tcPr>
            <w:tcW w:w="5000" w:type="pct"/>
            <w:gridSpan w:val="4"/>
            <w:shd w:val="clear" w:color="auto" w:fill="auto"/>
          </w:tcPr>
          <w:p w14:paraId="49071A14" w14:textId="04BB34F0" w:rsidR="006B3EE7" w:rsidRPr="001D58E4" w:rsidRDefault="00FF1606" w:rsidP="00763156">
            <w:pPr>
              <w:jc w:val="center"/>
              <w:rPr>
                <w:b/>
                <w:sz w:val="20"/>
                <w:szCs w:val="20"/>
                <w:lang w:val="fr-FR"/>
              </w:rPr>
            </w:pPr>
            <w:r w:rsidRPr="00FF1606">
              <w:rPr>
                <w:b/>
                <w:sz w:val="20"/>
                <w:szCs w:val="20"/>
                <w:lang w:val="fr-FR"/>
              </w:rPr>
              <w:t>CONSOMMATION ÉLIGIBLE AU FINANCEMENT (tonnes PAO)</w:t>
            </w:r>
          </w:p>
        </w:tc>
      </w:tr>
      <w:tr w:rsidR="006B3EE7" w:rsidRPr="003E392C" w14:paraId="7F4FF34B" w14:textId="77777777" w:rsidTr="00F84646">
        <w:trPr>
          <w:trHeight w:val="236"/>
        </w:trPr>
        <w:tc>
          <w:tcPr>
            <w:tcW w:w="0" w:type="auto"/>
            <w:shd w:val="clear" w:color="auto" w:fill="auto"/>
          </w:tcPr>
          <w:p w14:paraId="4768FE7A" w14:textId="6F7DE9C3" w:rsidR="006B3EE7" w:rsidRPr="00FF1606" w:rsidRDefault="00FF1606" w:rsidP="00763156">
            <w:pPr>
              <w:spacing w:after="60"/>
              <w:jc w:val="center"/>
              <w:rPr>
                <w:sz w:val="20"/>
              </w:rPr>
            </w:pPr>
            <w:r w:rsidRPr="00FF1606">
              <w:rPr>
                <w:sz w:val="20"/>
                <w:lang w:val="fr-FR"/>
              </w:rPr>
              <w:t>Déjà approuvée :</w:t>
            </w:r>
          </w:p>
        </w:tc>
        <w:tc>
          <w:tcPr>
            <w:tcW w:w="0" w:type="auto"/>
            <w:shd w:val="clear" w:color="auto" w:fill="auto"/>
          </w:tcPr>
          <w:p w14:paraId="21F76AB6" w14:textId="32DA869A" w:rsidR="006B3EE7" w:rsidRPr="003E392C" w:rsidRDefault="00945069" w:rsidP="001F5CBD">
            <w:pPr>
              <w:spacing w:after="60"/>
              <w:jc w:val="right"/>
              <w:rPr>
                <w:sz w:val="20"/>
                <w:szCs w:val="20"/>
              </w:rPr>
            </w:pPr>
            <w:r w:rsidRPr="003E392C">
              <w:rPr>
                <w:color w:val="000000" w:themeColor="text1"/>
                <w:sz w:val="20"/>
                <w:szCs w:val="20"/>
              </w:rPr>
              <w:t>1</w:t>
            </w:r>
            <w:r w:rsidR="00D43652">
              <w:rPr>
                <w:color w:val="000000" w:themeColor="text1"/>
                <w:sz w:val="20"/>
                <w:szCs w:val="20"/>
              </w:rPr>
              <w:t> </w:t>
            </w:r>
            <w:r w:rsidRPr="003E392C">
              <w:rPr>
                <w:color w:val="000000" w:themeColor="text1"/>
                <w:sz w:val="20"/>
                <w:szCs w:val="20"/>
              </w:rPr>
              <w:t>111</w:t>
            </w:r>
            <w:r w:rsidR="001B6941">
              <w:rPr>
                <w:color w:val="000000" w:themeColor="text1"/>
                <w:sz w:val="20"/>
                <w:szCs w:val="20"/>
              </w:rPr>
              <w:t>,</w:t>
            </w:r>
            <w:r w:rsidRPr="003E392C">
              <w:rPr>
                <w:color w:val="000000" w:themeColor="text1"/>
                <w:sz w:val="20"/>
                <w:szCs w:val="20"/>
              </w:rPr>
              <w:t>26</w:t>
            </w:r>
          </w:p>
        </w:tc>
        <w:tc>
          <w:tcPr>
            <w:tcW w:w="0" w:type="auto"/>
            <w:shd w:val="clear" w:color="auto" w:fill="auto"/>
          </w:tcPr>
          <w:p w14:paraId="2BC57A2C" w14:textId="0FE22A08" w:rsidR="006B3EE7" w:rsidRPr="00FF1606" w:rsidRDefault="00FF1606" w:rsidP="00763156">
            <w:pPr>
              <w:spacing w:after="60"/>
              <w:jc w:val="center"/>
              <w:rPr>
                <w:sz w:val="20"/>
                <w:szCs w:val="20"/>
              </w:rPr>
            </w:pPr>
            <w:r w:rsidRPr="00FF1606">
              <w:rPr>
                <w:sz w:val="20"/>
                <w:szCs w:val="20"/>
                <w:lang w:val="fr-FR"/>
              </w:rPr>
              <w:t>Restante :</w:t>
            </w:r>
          </w:p>
        </w:tc>
        <w:tc>
          <w:tcPr>
            <w:tcW w:w="822" w:type="pct"/>
            <w:shd w:val="clear" w:color="auto" w:fill="auto"/>
          </w:tcPr>
          <w:p w14:paraId="51ECAA59" w14:textId="08F59F0C" w:rsidR="006B3EE7" w:rsidRPr="003E392C" w:rsidRDefault="00945069" w:rsidP="001F5CBD">
            <w:pPr>
              <w:spacing w:after="60"/>
              <w:jc w:val="right"/>
              <w:rPr>
                <w:sz w:val="20"/>
                <w:szCs w:val="20"/>
              </w:rPr>
            </w:pPr>
            <w:r w:rsidRPr="003E392C">
              <w:rPr>
                <w:color w:val="000000" w:themeColor="text1"/>
                <w:sz w:val="20"/>
                <w:szCs w:val="20"/>
              </w:rPr>
              <w:t>579</w:t>
            </w:r>
            <w:r w:rsidR="001B6941">
              <w:rPr>
                <w:color w:val="000000" w:themeColor="text1"/>
                <w:sz w:val="20"/>
                <w:szCs w:val="20"/>
              </w:rPr>
              <w:t>,</w:t>
            </w:r>
            <w:r w:rsidRPr="003E392C">
              <w:rPr>
                <w:color w:val="000000" w:themeColor="text1"/>
                <w:sz w:val="20"/>
                <w:szCs w:val="20"/>
              </w:rPr>
              <w:t>99</w:t>
            </w:r>
          </w:p>
        </w:tc>
      </w:tr>
    </w:tbl>
    <w:p w14:paraId="393571B8" w14:textId="77777777" w:rsidR="006B3EE7" w:rsidRPr="003E392C" w:rsidRDefault="006B3EE7" w:rsidP="006B3EE7">
      <w:pPr>
        <w:jc w:val="center"/>
        <w:rPr>
          <w:sz w:val="20"/>
        </w:rPr>
      </w:pPr>
    </w:p>
    <w:tbl>
      <w:tblPr>
        <w:tblStyle w:val="TableGrid"/>
        <w:tblW w:w="5567" w:type="pct"/>
        <w:tblInd w:w="-113" w:type="dxa"/>
        <w:tblLook w:val="04A0" w:firstRow="1" w:lastRow="0" w:firstColumn="1" w:lastColumn="0" w:noHBand="0" w:noVBand="1"/>
      </w:tblPr>
      <w:tblGrid>
        <w:gridCol w:w="1293"/>
        <w:gridCol w:w="2690"/>
        <w:gridCol w:w="1487"/>
        <w:gridCol w:w="1488"/>
        <w:gridCol w:w="1486"/>
        <w:gridCol w:w="2218"/>
      </w:tblGrid>
      <w:tr w:rsidR="006B3EE7" w:rsidRPr="003E392C" w14:paraId="478C03D8" w14:textId="77777777" w:rsidTr="00F84646">
        <w:trPr>
          <w:trHeight w:val="218"/>
        </w:trPr>
        <w:tc>
          <w:tcPr>
            <w:tcW w:w="1867" w:type="pct"/>
            <w:gridSpan w:val="2"/>
            <w:shd w:val="clear" w:color="auto" w:fill="auto"/>
          </w:tcPr>
          <w:p w14:paraId="525861DB" w14:textId="662E0467" w:rsidR="006B3EE7" w:rsidRPr="00FF1606" w:rsidRDefault="00FF1606" w:rsidP="00763156">
            <w:pPr>
              <w:spacing w:after="60"/>
              <w:jc w:val="left"/>
              <w:rPr>
                <w:b/>
                <w:sz w:val="20"/>
              </w:rPr>
            </w:pPr>
            <w:bookmarkStart w:id="12" w:name="_Hlk119333024"/>
            <w:r w:rsidRPr="00FF1606">
              <w:rPr>
                <w:b/>
                <w:sz w:val="20"/>
                <w:lang w:val="fr-FR"/>
              </w:rPr>
              <w:t>(V) PLAN D</w:t>
            </w:r>
            <w:r w:rsidR="001B6941">
              <w:rPr>
                <w:b/>
                <w:sz w:val="20"/>
                <w:lang w:val="fr-FR"/>
              </w:rPr>
              <w:t>’</w:t>
            </w:r>
            <w:r w:rsidRPr="00FF1606">
              <w:rPr>
                <w:b/>
                <w:sz w:val="20"/>
                <w:lang w:val="fr-FR"/>
              </w:rPr>
              <w:t>ACTIVITÉS ACCEPTÉ</w:t>
            </w:r>
          </w:p>
        </w:tc>
        <w:tc>
          <w:tcPr>
            <w:tcW w:w="697" w:type="pct"/>
          </w:tcPr>
          <w:p w14:paraId="23AEE960" w14:textId="77777777" w:rsidR="006B3EE7" w:rsidRPr="003E392C" w:rsidRDefault="006B3EE7" w:rsidP="001F5CBD">
            <w:pPr>
              <w:spacing w:after="60"/>
              <w:jc w:val="center"/>
              <w:rPr>
                <w:b/>
                <w:sz w:val="20"/>
              </w:rPr>
            </w:pPr>
            <w:r w:rsidRPr="003E392C">
              <w:rPr>
                <w:b/>
                <w:sz w:val="20"/>
              </w:rPr>
              <w:t>2022</w:t>
            </w:r>
          </w:p>
        </w:tc>
        <w:tc>
          <w:tcPr>
            <w:tcW w:w="698" w:type="pct"/>
          </w:tcPr>
          <w:p w14:paraId="083BC10D" w14:textId="77777777" w:rsidR="006B3EE7" w:rsidRPr="003E392C" w:rsidRDefault="006B3EE7" w:rsidP="001F5CBD">
            <w:pPr>
              <w:spacing w:after="60"/>
              <w:jc w:val="center"/>
              <w:rPr>
                <w:b/>
                <w:sz w:val="20"/>
              </w:rPr>
            </w:pPr>
            <w:r w:rsidRPr="003E392C">
              <w:rPr>
                <w:b/>
                <w:sz w:val="20"/>
              </w:rPr>
              <w:t>2023</w:t>
            </w:r>
          </w:p>
        </w:tc>
        <w:tc>
          <w:tcPr>
            <w:tcW w:w="697" w:type="pct"/>
          </w:tcPr>
          <w:p w14:paraId="7769B389" w14:textId="77777777" w:rsidR="006B3EE7" w:rsidRPr="003E392C" w:rsidRDefault="006B3EE7" w:rsidP="001F5CBD">
            <w:pPr>
              <w:spacing w:after="60"/>
              <w:jc w:val="center"/>
              <w:rPr>
                <w:b/>
                <w:sz w:val="20"/>
              </w:rPr>
            </w:pPr>
            <w:r w:rsidRPr="003E392C">
              <w:rPr>
                <w:b/>
                <w:sz w:val="20"/>
              </w:rPr>
              <w:t>2024</w:t>
            </w:r>
          </w:p>
        </w:tc>
        <w:tc>
          <w:tcPr>
            <w:tcW w:w="1040" w:type="pct"/>
            <w:shd w:val="clear" w:color="auto" w:fill="auto"/>
          </w:tcPr>
          <w:p w14:paraId="2D19883B" w14:textId="060A93E4" w:rsidR="006B3EE7" w:rsidRPr="00FF1606" w:rsidRDefault="00FF1606" w:rsidP="00763156">
            <w:pPr>
              <w:spacing w:after="60"/>
              <w:jc w:val="center"/>
              <w:rPr>
                <w:b/>
                <w:sz w:val="20"/>
              </w:rPr>
            </w:pPr>
            <w:r w:rsidRPr="00FF1606">
              <w:rPr>
                <w:b/>
                <w:sz w:val="20"/>
                <w:lang w:val="fr-FR"/>
              </w:rPr>
              <w:t>Total</w:t>
            </w:r>
          </w:p>
        </w:tc>
      </w:tr>
      <w:tr w:rsidR="006B3EE7" w:rsidRPr="003E392C" w14:paraId="78504A8B" w14:textId="77777777" w:rsidTr="00F84646">
        <w:trPr>
          <w:trHeight w:val="218"/>
        </w:trPr>
        <w:tc>
          <w:tcPr>
            <w:tcW w:w="606" w:type="pct"/>
            <w:vMerge w:val="restart"/>
            <w:shd w:val="clear" w:color="auto" w:fill="auto"/>
            <w:vAlign w:val="center"/>
          </w:tcPr>
          <w:p w14:paraId="617C4916" w14:textId="2B1E050B" w:rsidR="006B3EE7" w:rsidRPr="00FF1606" w:rsidRDefault="00FF1606" w:rsidP="00763156">
            <w:pPr>
              <w:spacing w:after="60"/>
              <w:jc w:val="center"/>
              <w:rPr>
                <w:color w:val="000000" w:themeColor="text1"/>
                <w:sz w:val="20"/>
              </w:rPr>
            </w:pPr>
            <w:r w:rsidRPr="00FF1606">
              <w:rPr>
                <w:color w:val="000000" w:themeColor="text1"/>
                <w:sz w:val="20"/>
                <w:lang w:val="fr-FR"/>
              </w:rPr>
              <w:t>PNUD</w:t>
            </w:r>
          </w:p>
        </w:tc>
        <w:tc>
          <w:tcPr>
            <w:tcW w:w="1260" w:type="pct"/>
            <w:shd w:val="clear" w:color="auto" w:fill="auto"/>
          </w:tcPr>
          <w:p w14:paraId="780CC61A" w14:textId="52075C06" w:rsidR="006B3EE7" w:rsidRPr="001D58E4" w:rsidRDefault="00FF1606" w:rsidP="00763156">
            <w:pPr>
              <w:spacing w:after="60"/>
              <w:jc w:val="left"/>
              <w:rPr>
                <w:sz w:val="20"/>
                <w:lang w:val="fr-FR"/>
              </w:rPr>
            </w:pPr>
            <w:r w:rsidRPr="00FF1606">
              <w:rPr>
                <w:sz w:val="20"/>
                <w:lang w:val="fr-FR"/>
              </w:rPr>
              <w:t>Elimination des SAO (tonnes PAO)</w:t>
            </w:r>
          </w:p>
        </w:tc>
        <w:tc>
          <w:tcPr>
            <w:tcW w:w="697" w:type="pct"/>
            <w:shd w:val="clear" w:color="auto" w:fill="auto"/>
          </w:tcPr>
          <w:p w14:paraId="1D18CFFB" w14:textId="191FDF8B" w:rsidR="006B3EE7" w:rsidRPr="003E392C" w:rsidRDefault="002D1D21" w:rsidP="001F5CBD">
            <w:pPr>
              <w:spacing w:after="60"/>
              <w:jc w:val="right"/>
              <w:rPr>
                <w:sz w:val="20"/>
              </w:rPr>
            </w:pPr>
            <w:r w:rsidRPr="003E392C">
              <w:rPr>
                <w:sz w:val="20"/>
              </w:rPr>
              <w:t>0</w:t>
            </w:r>
            <w:r w:rsidR="001B6941">
              <w:rPr>
                <w:sz w:val="20"/>
              </w:rPr>
              <w:t>,</w:t>
            </w:r>
            <w:r w:rsidRPr="003E392C">
              <w:rPr>
                <w:sz w:val="20"/>
              </w:rPr>
              <w:t>0</w:t>
            </w:r>
            <w:r w:rsidR="00AE2751" w:rsidRPr="003E392C">
              <w:rPr>
                <w:sz w:val="20"/>
              </w:rPr>
              <w:t>0</w:t>
            </w:r>
          </w:p>
        </w:tc>
        <w:tc>
          <w:tcPr>
            <w:tcW w:w="698" w:type="pct"/>
          </w:tcPr>
          <w:p w14:paraId="5BEF7F76" w14:textId="1413189F" w:rsidR="006B3EE7" w:rsidRPr="003E392C" w:rsidRDefault="002D1D21" w:rsidP="001F5CBD">
            <w:pPr>
              <w:spacing w:after="60"/>
              <w:jc w:val="right"/>
              <w:rPr>
                <w:sz w:val="20"/>
              </w:rPr>
            </w:pPr>
            <w:r w:rsidRPr="003E392C">
              <w:rPr>
                <w:sz w:val="20"/>
              </w:rPr>
              <w:t>136</w:t>
            </w:r>
            <w:r w:rsidR="001B6941">
              <w:rPr>
                <w:sz w:val="20"/>
              </w:rPr>
              <w:t>,</w:t>
            </w:r>
            <w:r w:rsidR="00AE2751" w:rsidRPr="003E392C">
              <w:rPr>
                <w:sz w:val="20"/>
              </w:rPr>
              <w:t>18</w:t>
            </w:r>
          </w:p>
        </w:tc>
        <w:tc>
          <w:tcPr>
            <w:tcW w:w="697" w:type="pct"/>
            <w:shd w:val="clear" w:color="auto" w:fill="auto"/>
          </w:tcPr>
          <w:p w14:paraId="0DF9C350" w14:textId="29933C62" w:rsidR="006B3EE7" w:rsidRPr="003E392C" w:rsidRDefault="005F5AD0" w:rsidP="001F5CBD">
            <w:pPr>
              <w:spacing w:after="60"/>
              <w:jc w:val="right"/>
              <w:rPr>
                <w:sz w:val="20"/>
              </w:rPr>
            </w:pPr>
            <w:r w:rsidRPr="003E392C">
              <w:rPr>
                <w:sz w:val="20"/>
              </w:rPr>
              <w:t>307</w:t>
            </w:r>
            <w:r w:rsidR="001B6941">
              <w:rPr>
                <w:sz w:val="20"/>
              </w:rPr>
              <w:t>,</w:t>
            </w:r>
            <w:r w:rsidRPr="003E392C">
              <w:rPr>
                <w:sz w:val="20"/>
              </w:rPr>
              <w:t>5</w:t>
            </w:r>
            <w:r w:rsidR="00AE2751" w:rsidRPr="003E392C">
              <w:rPr>
                <w:sz w:val="20"/>
              </w:rPr>
              <w:t>0</w:t>
            </w:r>
          </w:p>
        </w:tc>
        <w:tc>
          <w:tcPr>
            <w:tcW w:w="1040" w:type="pct"/>
            <w:shd w:val="clear" w:color="auto" w:fill="auto"/>
          </w:tcPr>
          <w:p w14:paraId="41C687B0" w14:textId="22A60C67" w:rsidR="006B3EE7" w:rsidRPr="003E392C" w:rsidRDefault="0006144E" w:rsidP="001F5CBD">
            <w:pPr>
              <w:spacing w:after="60"/>
              <w:jc w:val="right"/>
              <w:rPr>
                <w:sz w:val="20"/>
              </w:rPr>
            </w:pPr>
            <w:r w:rsidRPr="003E392C">
              <w:rPr>
                <w:sz w:val="20"/>
              </w:rPr>
              <w:fldChar w:fldCharType="begin"/>
            </w:r>
            <w:r w:rsidRPr="003E392C">
              <w:rPr>
                <w:sz w:val="20"/>
              </w:rPr>
              <w:instrText xml:space="preserve"> =SUM(LEFT) </w:instrText>
            </w:r>
            <w:r w:rsidRPr="003E392C">
              <w:rPr>
                <w:sz w:val="20"/>
              </w:rPr>
              <w:fldChar w:fldCharType="separate"/>
            </w:r>
            <w:r w:rsidR="00AE2751" w:rsidRPr="003E392C">
              <w:rPr>
                <w:noProof/>
                <w:sz w:val="20"/>
              </w:rPr>
              <w:t>443</w:t>
            </w:r>
            <w:r w:rsidR="001B6941">
              <w:rPr>
                <w:noProof/>
                <w:sz w:val="20"/>
              </w:rPr>
              <w:t>,</w:t>
            </w:r>
            <w:r w:rsidR="00AE2751" w:rsidRPr="003E392C">
              <w:rPr>
                <w:noProof/>
                <w:sz w:val="20"/>
              </w:rPr>
              <w:t>68</w:t>
            </w:r>
            <w:r w:rsidRPr="003E392C">
              <w:rPr>
                <w:sz w:val="20"/>
              </w:rPr>
              <w:fldChar w:fldCharType="end"/>
            </w:r>
          </w:p>
        </w:tc>
      </w:tr>
      <w:tr w:rsidR="006B3EE7" w:rsidRPr="003E392C" w14:paraId="22F52120" w14:textId="77777777" w:rsidTr="00F84646">
        <w:trPr>
          <w:trHeight w:val="218"/>
        </w:trPr>
        <w:tc>
          <w:tcPr>
            <w:tcW w:w="606" w:type="pct"/>
            <w:vMerge/>
            <w:shd w:val="clear" w:color="auto" w:fill="auto"/>
            <w:vAlign w:val="center"/>
          </w:tcPr>
          <w:p w14:paraId="3B48AE02" w14:textId="77777777" w:rsidR="006B3EE7" w:rsidRPr="003E392C" w:rsidRDefault="006B3EE7" w:rsidP="001F5CBD">
            <w:pPr>
              <w:spacing w:after="60"/>
              <w:jc w:val="center"/>
              <w:rPr>
                <w:sz w:val="20"/>
              </w:rPr>
            </w:pPr>
          </w:p>
        </w:tc>
        <w:tc>
          <w:tcPr>
            <w:tcW w:w="1260" w:type="pct"/>
            <w:shd w:val="clear" w:color="auto" w:fill="auto"/>
          </w:tcPr>
          <w:p w14:paraId="6E4851C6" w14:textId="72A1A01C" w:rsidR="006B3EE7" w:rsidRPr="00FF1606" w:rsidRDefault="00FF1606" w:rsidP="00763156">
            <w:pPr>
              <w:spacing w:after="60"/>
              <w:jc w:val="left"/>
              <w:rPr>
                <w:sz w:val="20"/>
              </w:rPr>
            </w:pPr>
            <w:r w:rsidRPr="00FF1606">
              <w:rPr>
                <w:sz w:val="20"/>
                <w:lang w:val="fr-FR"/>
              </w:rPr>
              <w:t>Financement ($US)</w:t>
            </w:r>
          </w:p>
        </w:tc>
        <w:tc>
          <w:tcPr>
            <w:tcW w:w="697" w:type="pct"/>
            <w:shd w:val="clear" w:color="auto" w:fill="auto"/>
          </w:tcPr>
          <w:p w14:paraId="67760AF8" w14:textId="562F266A" w:rsidR="006B3EE7" w:rsidRPr="003E392C" w:rsidRDefault="002D1D21" w:rsidP="001F5CBD">
            <w:pPr>
              <w:spacing w:after="60"/>
              <w:jc w:val="right"/>
              <w:rPr>
                <w:sz w:val="20"/>
              </w:rPr>
            </w:pPr>
            <w:r w:rsidRPr="003E392C">
              <w:rPr>
                <w:sz w:val="20"/>
              </w:rPr>
              <w:t>0</w:t>
            </w:r>
          </w:p>
        </w:tc>
        <w:tc>
          <w:tcPr>
            <w:tcW w:w="698" w:type="pct"/>
          </w:tcPr>
          <w:p w14:paraId="368FB79E" w14:textId="712343EA" w:rsidR="006B3EE7" w:rsidRPr="003E392C" w:rsidRDefault="002D1D21" w:rsidP="001F5CBD">
            <w:pPr>
              <w:spacing w:after="60"/>
              <w:jc w:val="right"/>
              <w:rPr>
                <w:sz w:val="20"/>
              </w:rPr>
            </w:pPr>
            <w:r w:rsidRPr="003E392C">
              <w:rPr>
                <w:sz w:val="20"/>
              </w:rPr>
              <w:t>16</w:t>
            </w:r>
            <w:r w:rsidR="00D43652">
              <w:rPr>
                <w:sz w:val="20"/>
              </w:rPr>
              <w:t> </w:t>
            </w:r>
            <w:r w:rsidRPr="003E392C">
              <w:rPr>
                <w:sz w:val="20"/>
              </w:rPr>
              <w:t>409</w:t>
            </w:r>
            <w:r w:rsidR="00D43652">
              <w:rPr>
                <w:sz w:val="20"/>
              </w:rPr>
              <w:t> </w:t>
            </w:r>
            <w:r w:rsidRPr="003E392C">
              <w:rPr>
                <w:sz w:val="20"/>
              </w:rPr>
              <w:t>000</w:t>
            </w:r>
          </w:p>
        </w:tc>
        <w:tc>
          <w:tcPr>
            <w:tcW w:w="697" w:type="pct"/>
            <w:shd w:val="clear" w:color="auto" w:fill="auto"/>
          </w:tcPr>
          <w:p w14:paraId="4283F4FA" w14:textId="723EEF01" w:rsidR="006B3EE7" w:rsidRPr="003E392C" w:rsidRDefault="005F5AD0" w:rsidP="001F5CBD">
            <w:pPr>
              <w:spacing w:after="60"/>
              <w:jc w:val="right"/>
              <w:rPr>
                <w:sz w:val="20"/>
              </w:rPr>
            </w:pPr>
            <w:r w:rsidRPr="003E392C">
              <w:rPr>
                <w:sz w:val="20"/>
              </w:rPr>
              <w:t>24</w:t>
            </w:r>
            <w:r w:rsidR="00D43652">
              <w:rPr>
                <w:sz w:val="20"/>
              </w:rPr>
              <w:t> </w:t>
            </w:r>
            <w:r w:rsidRPr="003E392C">
              <w:rPr>
                <w:sz w:val="20"/>
              </w:rPr>
              <w:t>613</w:t>
            </w:r>
            <w:r w:rsidR="00D43652">
              <w:rPr>
                <w:sz w:val="20"/>
              </w:rPr>
              <w:t> </w:t>
            </w:r>
            <w:r w:rsidRPr="003E392C">
              <w:rPr>
                <w:sz w:val="20"/>
              </w:rPr>
              <w:t>000</w:t>
            </w:r>
          </w:p>
        </w:tc>
        <w:tc>
          <w:tcPr>
            <w:tcW w:w="1040" w:type="pct"/>
            <w:shd w:val="clear" w:color="auto" w:fill="auto"/>
          </w:tcPr>
          <w:p w14:paraId="5B59E6B9" w14:textId="14912810" w:rsidR="006B3EE7" w:rsidRPr="003E392C" w:rsidRDefault="0006144E" w:rsidP="001F5CBD">
            <w:pPr>
              <w:spacing w:after="60"/>
              <w:jc w:val="right"/>
              <w:rPr>
                <w:sz w:val="20"/>
              </w:rPr>
            </w:pPr>
            <w:r w:rsidRPr="003E392C">
              <w:rPr>
                <w:sz w:val="20"/>
              </w:rPr>
              <w:fldChar w:fldCharType="begin"/>
            </w:r>
            <w:r w:rsidRPr="003E392C">
              <w:rPr>
                <w:sz w:val="20"/>
              </w:rPr>
              <w:instrText xml:space="preserve"> =SUM(LEFT) </w:instrText>
            </w:r>
            <w:r w:rsidRPr="003E392C">
              <w:rPr>
                <w:sz w:val="20"/>
              </w:rPr>
              <w:fldChar w:fldCharType="separate"/>
            </w:r>
            <w:r w:rsidR="00AE2751" w:rsidRPr="003E392C">
              <w:rPr>
                <w:noProof/>
                <w:sz w:val="20"/>
              </w:rPr>
              <w:t>41</w:t>
            </w:r>
            <w:r w:rsidR="00D43652">
              <w:rPr>
                <w:noProof/>
                <w:sz w:val="20"/>
              </w:rPr>
              <w:t> </w:t>
            </w:r>
            <w:r w:rsidR="00AE2751" w:rsidRPr="003E392C">
              <w:rPr>
                <w:noProof/>
                <w:sz w:val="20"/>
              </w:rPr>
              <w:t>022</w:t>
            </w:r>
            <w:r w:rsidR="00D43652">
              <w:rPr>
                <w:noProof/>
                <w:sz w:val="20"/>
              </w:rPr>
              <w:t> </w:t>
            </w:r>
            <w:r w:rsidR="00AE2751" w:rsidRPr="003E392C">
              <w:rPr>
                <w:noProof/>
                <w:sz w:val="20"/>
              </w:rPr>
              <w:t>000</w:t>
            </w:r>
            <w:r w:rsidRPr="003E392C">
              <w:rPr>
                <w:sz w:val="20"/>
              </w:rPr>
              <w:fldChar w:fldCharType="end"/>
            </w:r>
          </w:p>
        </w:tc>
      </w:tr>
      <w:tr w:rsidR="00EB60F6" w:rsidRPr="003E392C" w14:paraId="1A4E4451" w14:textId="77777777" w:rsidTr="00F84646">
        <w:trPr>
          <w:trHeight w:val="218"/>
        </w:trPr>
        <w:tc>
          <w:tcPr>
            <w:tcW w:w="606" w:type="pct"/>
            <w:vMerge w:val="restart"/>
            <w:shd w:val="clear" w:color="auto" w:fill="auto"/>
            <w:vAlign w:val="center"/>
          </w:tcPr>
          <w:p w14:paraId="31047AE7" w14:textId="2EB3A251" w:rsidR="00EB60F6" w:rsidRPr="00FF1606" w:rsidRDefault="00FF1606" w:rsidP="00763156">
            <w:pPr>
              <w:spacing w:after="60"/>
              <w:jc w:val="center"/>
              <w:rPr>
                <w:color w:val="000000" w:themeColor="text1"/>
                <w:sz w:val="20"/>
              </w:rPr>
            </w:pPr>
            <w:r w:rsidRPr="00FF1606">
              <w:rPr>
                <w:color w:val="000000" w:themeColor="text1"/>
                <w:sz w:val="20"/>
                <w:lang w:val="fr-FR"/>
              </w:rPr>
              <w:t>PNUE</w:t>
            </w:r>
          </w:p>
        </w:tc>
        <w:tc>
          <w:tcPr>
            <w:tcW w:w="1260" w:type="pct"/>
            <w:shd w:val="clear" w:color="auto" w:fill="auto"/>
          </w:tcPr>
          <w:p w14:paraId="13EBC530" w14:textId="4F51C967" w:rsidR="00EB60F6" w:rsidRPr="001D58E4" w:rsidRDefault="00FF1606" w:rsidP="00763156">
            <w:pPr>
              <w:spacing w:after="60"/>
              <w:jc w:val="left"/>
              <w:rPr>
                <w:sz w:val="20"/>
                <w:lang w:val="fr-FR"/>
              </w:rPr>
            </w:pPr>
            <w:r w:rsidRPr="00FF1606">
              <w:rPr>
                <w:sz w:val="20"/>
                <w:lang w:val="fr-FR"/>
              </w:rPr>
              <w:t>Elimination des SAO (tonnes PAO)</w:t>
            </w:r>
          </w:p>
        </w:tc>
        <w:tc>
          <w:tcPr>
            <w:tcW w:w="697" w:type="pct"/>
            <w:shd w:val="clear" w:color="auto" w:fill="auto"/>
          </w:tcPr>
          <w:p w14:paraId="56F89109" w14:textId="6332CBE4" w:rsidR="00EB60F6" w:rsidRPr="003E392C" w:rsidRDefault="00EB60F6" w:rsidP="00EB60F6">
            <w:pPr>
              <w:spacing w:after="60"/>
              <w:jc w:val="right"/>
              <w:rPr>
                <w:sz w:val="20"/>
              </w:rPr>
            </w:pPr>
            <w:r w:rsidRPr="003E392C">
              <w:rPr>
                <w:sz w:val="20"/>
              </w:rPr>
              <w:t>0</w:t>
            </w:r>
            <w:r w:rsidR="001B6941">
              <w:rPr>
                <w:sz w:val="20"/>
              </w:rPr>
              <w:t>,</w:t>
            </w:r>
            <w:r w:rsidRPr="003E392C">
              <w:rPr>
                <w:sz w:val="20"/>
              </w:rPr>
              <w:t>0</w:t>
            </w:r>
            <w:r w:rsidR="00AE2751" w:rsidRPr="003E392C">
              <w:rPr>
                <w:sz w:val="20"/>
              </w:rPr>
              <w:t>0</w:t>
            </w:r>
          </w:p>
        </w:tc>
        <w:tc>
          <w:tcPr>
            <w:tcW w:w="698" w:type="pct"/>
          </w:tcPr>
          <w:p w14:paraId="18E0F4DE" w14:textId="52E5CB7E" w:rsidR="00EB60F6" w:rsidRPr="003E392C" w:rsidRDefault="00EB60F6" w:rsidP="00EB60F6">
            <w:pPr>
              <w:spacing w:after="60"/>
              <w:jc w:val="right"/>
              <w:rPr>
                <w:sz w:val="20"/>
              </w:rPr>
            </w:pPr>
            <w:r w:rsidRPr="003E392C">
              <w:rPr>
                <w:sz w:val="20"/>
              </w:rPr>
              <w:t>33</w:t>
            </w:r>
            <w:r w:rsidR="001B6941">
              <w:rPr>
                <w:sz w:val="20"/>
              </w:rPr>
              <w:t>,</w:t>
            </w:r>
            <w:r w:rsidR="00AE2751" w:rsidRPr="003E392C">
              <w:rPr>
                <w:sz w:val="20"/>
              </w:rPr>
              <w:t>69</w:t>
            </w:r>
          </w:p>
        </w:tc>
        <w:tc>
          <w:tcPr>
            <w:tcW w:w="697" w:type="pct"/>
            <w:shd w:val="clear" w:color="auto" w:fill="auto"/>
          </w:tcPr>
          <w:p w14:paraId="091EA006" w14:textId="5E20260D" w:rsidR="00EB60F6" w:rsidRPr="003E392C" w:rsidRDefault="00EB60F6" w:rsidP="00EB60F6">
            <w:pPr>
              <w:spacing w:after="60"/>
              <w:jc w:val="right"/>
              <w:rPr>
                <w:sz w:val="20"/>
              </w:rPr>
            </w:pPr>
            <w:r w:rsidRPr="003E392C">
              <w:rPr>
                <w:sz w:val="20"/>
              </w:rPr>
              <w:t>0</w:t>
            </w:r>
            <w:r w:rsidR="001B6941">
              <w:rPr>
                <w:sz w:val="20"/>
              </w:rPr>
              <w:t>,</w:t>
            </w:r>
            <w:r w:rsidRPr="003E392C">
              <w:rPr>
                <w:sz w:val="20"/>
              </w:rPr>
              <w:t>0</w:t>
            </w:r>
            <w:r w:rsidR="00AE2751" w:rsidRPr="003E392C">
              <w:rPr>
                <w:sz w:val="20"/>
              </w:rPr>
              <w:t>0</w:t>
            </w:r>
          </w:p>
        </w:tc>
        <w:tc>
          <w:tcPr>
            <w:tcW w:w="1040" w:type="pct"/>
            <w:shd w:val="clear" w:color="auto" w:fill="auto"/>
          </w:tcPr>
          <w:p w14:paraId="76EDC292" w14:textId="1FC88FF8" w:rsidR="00EB60F6" w:rsidRPr="003E392C" w:rsidRDefault="0006144E" w:rsidP="00EB60F6">
            <w:pPr>
              <w:spacing w:after="60"/>
              <w:jc w:val="right"/>
              <w:rPr>
                <w:sz w:val="20"/>
              </w:rPr>
            </w:pPr>
            <w:r w:rsidRPr="003E392C">
              <w:rPr>
                <w:sz w:val="20"/>
              </w:rPr>
              <w:fldChar w:fldCharType="begin"/>
            </w:r>
            <w:r w:rsidRPr="003E392C">
              <w:rPr>
                <w:sz w:val="20"/>
              </w:rPr>
              <w:instrText xml:space="preserve"> =SUM(LEFT) </w:instrText>
            </w:r>
            <w:r w:rsidRPr="003E392C">
              <w:rPr>
                <w:sz w:val="20"/>
              </w:rPr>
              <w:fldChar w:fldCharType="separate"/>
            </w:r>
            <w:r w:rsidR="00AE2751" w:rsidRPr="003E392C">
              <w:rPr>
                <w:noProof/>
                <w:sz w:val="20"/>
              </w:rPr>
              <w:t>33</w:t>
            </w:r>
            <w:r w:rsidR="001B6941">
              <w:rPr>
                <w:noProof/>
                <w:sz w:val="20"/>
              </w:rPr>
              <w:t>,</w:t>
            </w:r>
            <w:r w:rsidR="00AE2751" w:rsidRPr="003E392C">
              <w:rPr>
                <w:noProof/>
                <w:sz w:val="20"/>
              </w:rPr>
              <w:t>69</w:t>
            </w:r>
            <w:r w:rsidRPr="003E392C">
              <w:rPr>
                <w:sz w:val="20"/>
              </w:rPr>
              <w:fldChar w:fldCharType="end"/>
            </w:r>
          </w:p>
        </w:tc>
      </w:tr>
      <w:tr w:rsidR="00EB60F6" w:rsidRPr="003E392C" w14:paraId="7FDDD92D" w14:textId="77777777" w:rsidTr="00F84646">
        <w:trPr>
          <w:trHeight w:val="218"/>
        </w:trPr>
        <w:tc>
          <w:tcPr>
            <w:tcW w:w="606" w:type="pct"/>
            <w:vMerge/>
            <w:shd w:val="clear" w:color="auto" w:fill="auto"/>
          </w:tcPr>
          <w:p w14:paraId="479F92D8" w14:textId="77777777" w:rsidR="00EB60F6" w:rsidRPr="003E392C" w:rsidRDefault="00EB60F6" w:rsidP="00EB60F6">
            <w:pPr>
              <w:spacing w:after="60"/>
              <w:jc w:val="center"/>
              <w:rPr>
                <w:sz w:val="20"/>
              </w:rPr>
            </w:pPr>
          </w:p>
        </w:tc>
        <w:tc>
          <w:tcPr>
            <w:tcW w:w="1260" w:type="pct"/>
            <w:shd w:val="clear" w:color="auto" w:fill="auto"/>
          </w:tcPr>
          <w:p w14:paraId="4FD143E1" w14:textId="46AF6D12" w:rsidR="00EB60F6" w:rsidRPr="00FF1606" w:rsidRDefault="00FF1606" w:rsidP="00763156">
            <w:pPr>
              <w:spacing w:after="60"/>
              <w:jc w:val="left"/>
              <w:rPr>
                <w:sz w:val="20"/>
              </w:rPr>
            </w:pPr>
            <w:r w:rsidRPr="00FF1606">
              <w:rPr>
                <w:sz w:val="20"/>
                <w:lang w:val="fr-FR"/>
              </w:rPr>
              <w:t>Financement ($US)</w:t>
            </w:r>
          </w:p>
        </w:tc>
        <w:tc>
          <w:tcPr>
            <w:tcW w:w="697" w:type="pct"/>
            <w:shd w:val="clear" w:color="auto" w:fill="auto"/>
          </w:tcPr>
          <w:p w14:paraId="2A25FFA8" w14:textId="48F249FE" w:rsidR="00EB60F6" w:rsidRPr="003E392C" w:rsidRDefault="00EB60F6" w:rsidP="00EB60F6">
            <w:pPr>
              <w:spacing w:after="60"/>
              <w:jc w:val="right"/>
              <w:rPr>
                <w:sz w:val="20"/>
              </w:rPr>
            </w:pPr>
            <w:r w:rsidRPr="003E392C">
              <w:rPr>
                <w:sz w:val="20"/>
              </w:rPr>
              <w:t>0</w:t>
            </w:r>
          </w:p>
        </w:tc>
        <w:tc>
          <w:tcPr>
            <w:tcW w:w="698" w:type="pct"/>
          </w:tcPr>
          <w:p w14:paraId="0ECD9F9C" w14:textId="0ED8CF49" w:rsidR="00EB60F6" w:rsidRPr="003E392C" w:rsidRDefault="00EB60F6" w:rsidP="00EB60F6">
            <w:pPr>
              <w:spacing w:after="60"/>
              <w:jc w:val="right"/>
              <w:rPr>
                <w:sz w:val="20"/>
              </w:rPr>
            </w:pPr>
            <w:r w:rsidRPr="003E392C">
              <w:rPr>
                <w:sz w:val="20"/>
              </w:rPr>
              <w:t>2</w:t>
            </w:r>
            <w:r w:rsidR="00D43652">
              <w:rPr>
                <w:sz w:val="20"/>
              </w:rPr>
              <w:t> </w:t>
            </w:r>
            <w:r w:rsidRPr="003E392C">
              <w:rPr>
                <w:sz w:val="20"/>
              </w:rPr>
              <w:t>780</w:t>
            </w:r>
            <w:r w:rsidR="00D43652">
              <w:rPr>
                <w:sz w:val="20"/>
              </w:rPr>
              <w:t> </w:t>
            </w:r>
            <w:r w:rsidRPr="003E392C">
              <w:rPr>
                <w:sz w:val="20"/>
              </w:rPr>
              <w:t>000</w:t>
            </w:r>
          </w:p>
        </w:tc>
        <w:tc>
          <w:tcPr>
            <w:tcW w:w="697" w:type="pct"/>
            <w:shd w:val="clear" w:color="auto" w:fill="auto"/>
          </w:tcPr>
          <w:p w14:paraId="0170D368" w14:textId="5129C2F6" w:rsidR="00EB60F6" w:rsidRPr="003E392C" w:rsidRDefault="00EB60F6" w:rsidP="00EB60F6">
            <w:pPr>
              <w:spacing w:after="60"/>
              <w:jc w:val="right"/>
              <w:rPr>
                <w:sz w:val="20"/>
              </w:rPr>
            </w:pPr>
            <w:r w:rsidRPr="003E392C">
              <w:rPr>
                <w:sz w:val="20"/>
              </w:rPr>
              <w:t>0</w:t>
            </w:r>
          </w:p>
        </w:tc>
        <w:tc>
          <w:tcPr>
            <w:tcW w:w="1040" w:type="pct"/>
            <w:shd w:val="clear" w:color="auto" w:fill="auto"/>
          </w:tcPr>
          <w:p w14:paraId="606AE4F1" w14:textId="17833D42" w:rsidR="00EB60F6" w:rsidRPr="003E392C" w:rsidRDefault="0006144E" w:rsidP="00EB60F6">
            <w:pPr>
              <w:spacing w:after="60"/>
              <w:jc w:val="right"/>
              <w:rPr>
                <w:sz w:val="20"/>
              </w:rPr>
            </w:pPr>
            <w:r w:rsidRPr="003E392C">
              <w:rPr>
                <w:sz w:val="20"/>
              </w:rPr>
              <w:fldChar w:fldCharType="begin"/>
            </w:r>
            <w:r w:rsidRPr="003E392C">
              <w:rPr>
                <w:sz w:val="20"/>
              </w:rPr>
              <w:instrText xml:space="preserve"> =SUM(LEFT) </w:instrText>
            </w:r>
            <w:r w:rsidRPr="003E392C">
              <w:rPr>
                <w:sz w:val="20"/>
              </w:rPr>
              <w:fldChar w:fldCharType="separate"/>
            </w:r>
            <w:r w:rsidRPr="003E392C">
              <w:rPr>
                <w:noProof/>
                <w:sz w:val="20"/>
              </w:rPr>
              <w:t>2</w:t>
            </w:r>
            <w:r w:rsidR="00D43652">
              <w:rPr>
                <w:noProof/>
                <w:sz w:val="20"/>
              </w:rPr>
              <w:t> </w:t>
            </w:r>
            <w:r w:rsidRPr="003E392C">
              <w:rPr>
                <w:noProof/>
                <w:sz w:val="20"/>
              </w:rPr>
              <w:t>780</w:t>
            </w:r>
            <w:r w:rsidR="00D43652">
              <w:rPr>
                <w:noProof/>
                <w:sz w:val="20"/>
              </w:rPr>
              <w:t> </w:t>
            </w:r>
            <w:r w:rsidRPr="003E392C">
              <w:rPr>
                <w:noProof/>
                <w:sz w:val="20"/>
              </w:rPr>
              <w:t>000</w:t>
            </w:r>
            <w:r w:rsidRPr="003E392C">
              <w:rPr>
                <w:sz w:val="20"/>
              </w:rPr>
              <w:fldChar w:fldCharType="end"/>
            </w:r>
          </w:p>
        </w:tc>
      </w:tr>
      <w:tr w:rsidR="001A386B" w:rsidRPr="003E392C" w14:paraId="725E73A2" w14:textId="77777777" w:rsidTr="00F84646">
        <w:trPr>
          <w:trHeight w:val="218"/>
        </w:trPr>
        <w:tc>
          <w:tcPr>
            <w:tcW w:w="606" w:type="pct"/>
            <w:vMerge w:val="restart"/>
            <w:vAlign w:val="center"/>
          </w:tcPr>
          <w:p w14:paraId="3C5CA430" w14:textId="15B8E0A9" w:rsidR="001A386B" w:rsidRPr="00FF1606" w:rsidRDefault="00FF1606" w:rsidP="00763156">
            <w:pPr>
              <w:spacing w:after="60"/>
              <w:jc w:val="center"/>
              <w:rPr>
                <w:color w:val="000000" w:themeColor="text1"/>
                <w:sz w:val="20"/>
              </w:rPr>
            </w:pPr>
            <w:r w:rsidRPr="00FF1606">
              <w:rPr>
                <w:color w:val="000000" w:themeColor="text1"/>
                <w:sz w:val="20"/>
                <w:lang w:val="fr-FR"/>
              </w:rPr>
              <w:t>Allemagne</w:t>
            </w:r>
          </w:p>
        </w:tc>
        <w:tc>
          <w:tcPr>
            <w:tcW w:w="1260" w:type="pct"/>
          </w:tcPr>
          <w:p w14:paraId="49139CF4" w14:textId="4C1C0023" w:rsidR="001A386B" w:rsidRPr="001D58E4" w:rsidRDefault="00FF1606" w:rsidP="00763156">
            <w:pPr>
              <w:spacing w:after="60"/>
              <w:jc w:val="left"/>
              <w:rPr>
                <w:sz w:val="20"/>
                <w:lang w:val="fr-FR"/>
              </w:rPr>
            </w:pPr>
            <w:r w:rsidRPr="00FF1606">
              <w:rPr>
                <w:sz w:val="20"/>
                <w:lang w:val="fr-FR"/>
              </w:rPr>
              <w:t>Elimination des SAO (tonnes PAO)</w:t>
            </w:r>
          </w:p>
        </w:tc>
        <w:tc>
          <w:tcPr>
            <w:tcW w:w="697" w:type="pct"/>
          </w:tcPr>
          <w:p w14:paraId="10791C7A" w14:textId="1BFC2CFD" w:rsidR="001A386B" w:rsidRPr="003E392C" w:rsidRDefault="001A386B" w:rsidP="001A386B">
            <w:pPr>
              <w:spacing w:after="60"/>
              <w:jc w:val="right"/>
              <w:rPr>
                <w:sz w:val="20"/>
              </w:rPr>
            </w:pPr>
            <w:r w:rsidRPr="003E392C">
              <w:rPr>
                <w:sz w:val="20"/>
              </w:rPr>
              <w:t>0</w:t>
            </w:r>
            <w:r w:rsidR="001B6941">
              <w:rPr>
                <w:sz w:val="20"/>
              </w:rPr>
              <w:t>,</w:t>
            </w:r>
            <w:r w:rsidRPr="003E392C">
              <w:rPr>
                <w:sz w:val="20"/>
              </w:rPr>
              <w:t>0</w:t>
            </w:r>
            <w:r w:rsidR="00AE2751" w:rsidRPr="003E392C">
              <w:rPr>
                <w:sz w:val="20"/>
              </w:rPr>
              <w:t>0</w:t>
            </w:r>
          </w:p>
        </w:tc>
        <w:tc>
          <w:tcPr>
            <w:tcW w:w="698" w:type="pct"/>
          </w:tcPr>
          <w:p w14:paraId="11463403" w14:textId="78F6C041" w:rsidR="001A386B" w:rsidRPr="003E392C" w:rsidRDefault="001A386B" w:rsidP="001A386B">
            <w:pPr>
              <w:spacing w:after="60"/>
              <w:jc w:val="right"/>
              <w:rPr>
                <w:sz w:val="20"/>
              </w:rPr>
            </w:pPr>
            <w:r w:rsidRPr="003E392C">
              <w:rPr>
                <w:sz w:val="20"/>
              </w:rPr>
              <w:t>0</w:t>
            </w:r>
            <w:r w:rsidR="001B6941">
              <w:rPr>
                <w:sz w:val="20"/>
              </w:rPr>
              <w:t>,</w:t>
            </w:r>
            <w:r w:rsidRPr="003E392C">
              <w:rPr>
                <w:sz w:val="20"/>
              </w:rPr>
              <w:t>0</w:t>
            </w:r>
            <w:r w:rsidR="00AE2751" w:rsidRPr="003E392C">
              <w:rPr>
                <w:sz w:val="20"/>
              </w:rPr>
              <w:t>0</w:t>
            </w:r>
          </w:p>
        </w:tc>
        <w:tc>
          <w:tcPr>
            <w:tcW w:w="697" w:type="pct"/>
          </w:tcPr>
          <w:p w14:paraId="4D4619B3" w14:textId="37F3CCEF" w:rsidR="001A386B" w:rsidRPr="003E392C" w:rsidRDefault="001A386B" w:rsidP="001A386B">
            <w:pPr>
              <w:spacing w:after="60"/>
              <w:jc w:val="right"/>
              <w:rPr>
                <w:sz w:val="20"/>
              </w:rPr>
            </w:pPr>
            <w:r w:rsidRPr="003E392C">
              <w:rPr>
                <w:sz w:val="20"/>
              </w:rPr>
              <w:t>0</w:t>
            </w:r>
            <w:r w:rsidR="001B6941">
              <w:rPr>
                <w:sz w:val="20"/>
              </w:rPr>
              <w:t>,</w:t>
            </w:r>
            <w:r w:rsidR="00AE2751" w:rsidRPr="003E392C">
              <w:rPr>
                <w:sz w:val="20"/>
              </w:rPr>
              <w:t>0</w:t>
            </w:r>
            <w:r w:rsidRPr="003E392C">
              <w:rPr>
                <w:sz w:val="20"/>
              </w:rPr>
              <w:t>0</w:t>
            </w:r>
          </w:p>
        </w:tc>
        <w:tc>
          <w:tcPr>
            <w:tcW w:w="1040" w:type="pct"/>
          </w:tcPr>
          <w:p w14:paraId="1554D43A" w14:textId="518DC22B" w:rsidR="001A386B" w:rsidRPr="003E392C" w:rsidRDefault="0006144E" w:rsidP="001A386B">
            <w:pPr>
              <w:spacing w:after="60"/>
              <w:jc w:val="right"/>
              <w:rPr>
                <w:sz w:val="20"/>
              </w:rPr>
            </w:pPr>
            <w:r w:rsidRPr="003E392C">
              <w:rPr>
                <w:sz w:val="20"/>
              </w:rPr>
              <w:fldChar w:fldCharType="begin"/>
            </w:r>
            <w:r w:rsidRPr="003E392C">
              <w:rPr>
                <w:sz w:val="20"/>
              </w:rPr>
              <w:instrText xml:space="preserve"> =SUM(LEFT) </w:instrText>
            </w:r>
            <w:r w:rsidRPr="003E392C">
              <w:rPr>
                <w:sz w:val="20"/>
              </w:rPr>
              <w:fldChar w:fldCharType="separate"/>
            </w:r>
            <w:r w:rsidR="00AE2751" w:rsidRPr="003E392C">
              <w:rPr>
                <w:noProof/>
                <w:sz w:val="20"/>
              </w:rPr>
              <w:t>0</w:t>
            </w:r>
            <w:r w:rsidR="001B6941">
              <w:rPr>
                <w:noProof/>
                <w:sz w:val="20"/>
              </w:rPr>
              <w:t>,</w:t>
            </w:r>
            <w:r w:rsidR="00AE2751" w:rsidRPr="003E392C">
              <w:rPr>
                <w:noProof/>
                <w:sz w:val="20"/>
              </w:rPr>
              <w:t>0</w:t>
            </w:r>
            <w:r w:rsidRPr="003E392C">
              <w:rPr>
                <w:sz w:val="20"/>
              </w:rPr>
              <w:fldChar w:fldCharType="end"/>
            </w:r>
            <w:r w:rsidR="00AE2751" w:rsidRPr="003E392C">
              <w:rPr>
                <w:sz w:val="20"/>
              </w:rPr>
              <w:t>0</w:t>
            </w:r>
          </w:p>
        </w:tc>
      </w:tr>
      <w:tr w:rsidR="001A386B" w:rsidRPr="003E392C" w14:paraId="7414DD36" w14:textId="77777777" w:rsidTr="00F84646">
        <w:trPr>
          <w:trHeight w:val="218"/>
        </w:trPr>
        <w:tc>
          <w:tcPr>
            <w:tcW w:w="606" w:type="pct"/>
            <w:vMerge/>
          </w:tcPr>
          <w:p w14:paraId="2C870164" w14:textId="77777777" w:rsidR="001A386B" w:rsidRPr="003E392C" w:rsidRDefault="001A386B" w:rsidP="001A386B">
            <w:pPr>
              <w:spacing w:after="60"/>
              <w:jc w:val="center"/>
              <w:rPr>
                <w:sz w:val="20"/>
              </w:rPr>
            </w:pPr>
          </w:p>
        </w:tc>
        <w:tc>
          <w:tcPr>
            <w:tcW w:w="1260" w:type="pct"/>
          </w:tcPr>
          <w:p w14:paraId="524D36C3" w14:textId="0C3B688A" w:rsidR="001A386B" w:rsidRPr="00FF1606" w:rsidRDefault="00FF1606" w:rsidP="00763156">
            <w:pPr>
              <w:spacing w:after="60"/>
              <w:jc w:val="left"/>
              <w:rPr>
                <w:sz w:val="20"/>
              </w:rPr>
            </w:pPr>
            <w:r w:rsidRPr="00FF1606">
              <w:rPr>
                <w:sz w:val="20"/>
                <w:lang w:val="fr-FR"/>
              </w:rPr>
              <w:t>Financement ($US)</w:t>
            </w:r>
          </w:p>
        </w:tc>
        <w:tc>
          <w:tcPr>
            <w:tcW w:w="697" w:type="pct"/>
          </w:tcPr>
          <w:p w14:paraId="773AC415" w14:textId="38C47D9A" w:rsidR="001A386B" w:rsidRPr="003E392C" w:rsidRDefault="001A386B" w:rsidP="001A386B">
            <w:pPr>
              <w:spacing w:after="60"/>
              <w:jc w:val="right"/>
              <w:rPr>
                <w:sz w:val="20"/>
              </w:rPr>
            </w:pPr>
            <w:r w:rsidRPr="003E392C">
              <w:rPr>
                <w:sz w:val="20"/>
              </w:rPr>
              <w:t>0</w:t>
            </w:r>
          </w:p>
        </w:tc>
        <w:tc>
          <w:tcPr>
            <w:tcW w:w="698" w:type="pct"/>
          </w:tcPr>
          <w:p w14:paraId="24815364" w14:textId="25C51E39" w:rsidR="001A386B" w:rsidRPr="003E392C" w:rsidRDefault="001A386B" w:rsidP="001A386B">
            <w:pPr>
              <w:spacing w:after="60"/>
              <w:jc w:val="right"/>
              <w:rPr>
                <w:sz w:val="20"/>
              </w:rPr>
            </w:pPr>
            <w:r w:rsidRPr="003E392C">
              <w:rPr>
                <w:sz w:val="20"/>
              </w:rPr>
              <w:t>0</w:t>
            </w:r>
          </w:p>
        </w:tc>
        <w:tc>
          <w:tcPr>
            <w:tcW w:w="697" w:type="pct"/>
          </w:tcPr>
          <w:p w14:paraId="1068DD40" w14:textId="097DCE9A" w:rsidR="001A386B" w:rsidRPr="003E392C" w:rsidRDefault="001A386B" w:rsidP="001A386B">
            <w:pPr>
              <w:spacing w:after="60"/>
              <w:jc w:val="right"/>
              <w:rPr>
                <w:sz w:val="20"/>
              </w:rPr>
            </w:pPr>
            <w:r w:rsidRPr="003E392C">
              <w:rPr>
                <w:sz w:val="20"/>
              </w:rPr>
              <w:t>0</w:t>
            </w:r>
          </w:p>
        </w:tc>
        <w:tc>
          <w:tcPr>
            <w:tcW w:w="1040" w:type="pct"/>
          </w:tcPr>
          <w:p w14:paraId="21FCA363" w14:textId="42450E96" w:rsidR="001A386B" w:rsidRPr="003E392C" w:rsidRDefault="0006144E" w:rsidP="001A386B">
            <w:pPr>
              <w:spacing w:after="60"/>
              <w:jc w:val="right"/>
              <w:rPr>
                <w:sz w:val="20"/>
              </w:rPr>
            </w:pPr>
            <w:r w:rsidRPr="003E392C">
              <w:rPr>
                <w:sz w:val="20"/>
              </w:rPr>
              <w:fldChar w:fldCharType="begin"/>
            </w:r>
            <w:r w:rsidRPr="003E392C">
              <w:rPr>
                <w:sz w:val="20"/>
              </w:rPr>
              <w:instrText xml:space="preserve"> =SUM(LEFT) </w:instrText>
            </w:r>
            <w:r w:rsidRPr="003E392C">
              <w:rPr>
                <w:sz w:val="20"/>
              </w:rPr>
              <w:fldChar w:fldCharType="separate"/>
            </w:r>
            <w:r w:rsidRPr="003E392C">
              <w:rPr>
                <w:noProof/>
                <w:sz w:val="20"/>
              </w:rPr>
              <w:t>0</w:t>
            </w:r>
            <w:r w:rsidRPr="003E392C">
              <w:rPr>
                <w:sz w:val="20"/>
              </w:rPr>
              <w:fldChar w:fldCharType="end"/>
            </w:r>
          </w:p>
        </w:tc>
      </w:tr>
      <w:bookmarkEnd w:id="12"/>
    </w:tbl>
    <w:p w14:paraId="7CE180AA" w14:textId="0D3EF9DF" w:rsidR="003F1131" w:rsidRPr="003E392C" w:rsidRDefault="003F1131" w:rsidP="006B3EE7">
      <w:pPr>
        <w:jc w:val="center"/>
        <w:rPr>
          <w:sz w:val="20"/>
        </w:rPr>
      </w:pPr>
    </w:p>
    <w:p w14:paraId="46692673" w14:textId="77777777" w:rsidR="003F1131" w:rsidRPr="003E392C" w:rsidRDefault="003F1131">
      <w:pPr>
        <w:jc w:val="left"/>
        <w:rPr>
          <w:sz w:val="20"/>
        </w:rPr>
        <w:sectPr w:rsidR="003F1131" w:rsidRPr="003E392C" w:rsidSect="00C9480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pPr>
    </w:p>
    <w:tbl>
      <w:tblPr>
        <w:tblStyle w:val="TableGrid"/>
        <w:tblW w:w="5000" w:type="pct"/>
        <w:tblInd w:w="-113" w:type="dxa"/>
        <w:tblLayout w:type="fixed"/>
        <w:tblLook w:val="04A0" w:firstRow="1" w:lastRow="0" w:firstColumn="1" w:lastColumn="0" w:noHBand="0" w:noVBand="1"/>
      </w:tblPr>
      <w:tblGrid>
        <w:gridCol w:w="1075"/>
        <w:gridCol w:w="1135"/>
        <w:gridCol w:w="1360"/>
        <w:gridCol w:w="1152"/>
        <w:gridCol w:w="1010"/>
        <w:gridCol w:w="1152"/>
        <w:gridCol w:w="1007"/>
        <w:gridCol w:w="1152"/>
        <w:gridCol w:w="1007"/>
        <w:gridCol w:w="1007"/>
        <w:gridCol w:w="1152"/>
        <w:gridCol w:w="1010"/>
        <w:gridCol w:w="1253"/>
      </w:tblGrid>
      <w:tr w:rsidR="00EB60F6" w:rsidRPr="003E392C" w14:paraId="0BB22810" w14:textId="77777777" w:rsidTr="00EB60F6">
        <w:trPr>
          <w:trHeight w:val="216"/>
        </w:trPr>
        <w:tc>
          <w:tcPr>
            <w:tcW w:w="1232" w:type="pct"/>
            <w:gridSpan w:val="3"/>
            <w:shd w:val="clear" w:color="auto" w:fill="auto"/>
          </w:tcPr>
          <w:p w14:paraId="36C62315" w14:textId="2028C253" w:rsidR="003F1131" w:rsidRPr="00FF1606" w:rsidRDefault="00FF1606" w:rsidP="00763156">
            <w:pPr>
              <w:jc w:val="left"/>
              <w:rPr>
                <w:b/>
                <w:sz w:val="20"/>
              </w:rPr>
            </w:pPr>
            <w:bookmarkStart w:id="14" w:name="_Hlk119334082"/>
            <w:r w:rsidRPr="00FF1606">
              <w:rPr>
                <w:b/>
                <w:sz w:val="20"/>
                <w:lang w:val="fr-FR"/>
              </w:rPr>
              <w:lastRenderedPageBreak/>
              <w:t>(VI) DONNÉES DU PROJET</w:t>
            </w:r>
          </w:p>
        </w:tc>
        <w:tc>
          <w:tcPr>
            <w:tcW w:w="398" w:type="pct"/>
            <w:shd w:val="clear" w:color="auto" w:fill="auto"/>
            <w:vAlign w:val="center"/>
          </w:tcPr>
          <w:p w14:paraId="6A3C9C17" w14:textId="77777777" w:rsidR="003F1131" w:rsidRPr="003E392C" w:rsidRDefault="003F1131" w:rsidP="001F5CBD">
            <w:pPr>
              <w:jc w:val="center"/>
              <w:rPr>
                <w:b/>
                <w:sz w:val="20"/>
              </w:rPr>
            </w:pPr>
            <w:r w:rsidRPr="003E392C">
              <w:rPr>
                <w:b/>
                <w:sz w:val="20"/>
              </w:rPr>
              <w:t>2022</w:t>
            </w:r>
          </w:p>
        </w:tc>
        <w:tc>
          <w:tcPr>
            <w:tcW w:w="349" w:type="pct"/>
            <w:shd w:val="clear" w:color="auto" w:fill="auto"/>
            <w:vAlign w:val="center"/>
          </w:tcPr>
          <w:p w14:paraId="323D18CA" w14:textId="77777777" w:rsidR="003F1131" w:rsidRPr="003E392C" w:rsidRDefault="003F1131" w:rsidP="001F5CBD">
            <w:pPr>
              <w:jc w:val="center"/>
              <w:rPr>
                <w:b/>
                <w:sz w:val="20"/>
              </w:rPr>
            </w:pPr>
            <w:r w:rsidRPr="003E392C">
              <w:rPr>
                <w:b/>
                <w:sz w:val="20"/>
              </w:rPr>
              <w:t>2023</w:t>
            </w:r>
          </w:p>
        </w:tc>
        <w:tc>
          <w:tcPr>
            <w:tcW w:w="398" w:type="pct"/>
            <w:shd w:val="clear" w:color="auto" w:fill="auto"/>
            <w:vAlign w:val="center"/>
          </w:tcPr>
          <w:p w14:paraId="6DD74F1C" w14:textId="77777777" w:rsidR="003F1131" w:rsidRPr="003E392C" w:rsidRDefault="003F1131" w:rsidP="001F5CBD">
            <w:pPr>
              <w:jc w:val="center"/>
              <w:rPr>
                <w:b/>
                <w:sz w:val="20"/>
              </w:rPr>
            </w:pPr>
            <w:r w:rsidRPr="003E392C">
              <w:rPr>
                <w:b/>
                <w:sz w:val="20"/>
              </w:rPr>
              <w:t>2024</w:t>
            </w:r>
          </w:p>
        </w:tc>
        <w:tc>
          <w:tcPr>
            <w:tcW w:w="348" w:type="pct"/>
            <w:shd w:val="clear" w:color="auto" w:fill="auto"/>
            <w:vAlign w:val="center"/>
          </w:tcPr>
          <w:p w14:paraId="6CECCF94" w14:textId="4DA991A8" w:rsidR="003F1131" w:rsidRPr="003E392C" w:rsidRDefault="0043793A" w:rsidP="001F5CBD">
            <w:pPr>
              <w:jc w:val="center"/>
              <w:rPr>
                <w:b/>
                <w:sz w:val="20"/>
              </w:rPr>
            </w:pPr>
            <w:r w:rsidRPr="003E392C">
              <w:rPr>
                <w:b/>
                <w:sz w:val="20"/>
              </w:rPr>
              <w:t>2025</w:t>
            </w:r>
          </w:p>
        </w:tc>
        <w:tc>
          <w:tcPr>
            <w:tcW w:w="398" w:type="pct"/>
            <w:vAlign w:val="center"/>
          </w:tcPr>
          <w:p w14:paraId="3F5B8900" w14:textId="1C571D9D" w:rsidR="003F1131" w:rsidRPr="003E392C" w:rsidRDefault="0043793A" w:rsidP="001F5CBD">
            <w:pPr>
              <w:jc w:val="center"/>
              <w:rPr>
                <w:b/>
                <w:sz w:val="20"/>
              </w:rPr>
            </w:pPr>
            <w:r w:rsidRPr="003E392C">
              <w:rPr>
                <w:b/>
                <w:sz w:val="20"/>
              </w:rPr>
              <w:t>2026</w:t>
            </w:r>
          </w:p>
        </w:tc>
        <w:tc>
          <w:tcPr>
            <w:tcW w:w="348" w:type="pct"/>
            <w:vAlign w:val="center"/>
          </w:tcPr>
          <w:p w14:paraId="3CFDC899" w14:textId="3C4CCB3E" w:rsidR="003F1131" w:rsidRPr="003E392C" w:rsidRDefault="0043793A" w:rsidP="001F5CBD">
            <w:pPr>
              <w:jc w:val="center"/>
              <w:rPr>
                <w:b/>
                <w:sz w:val="20"/>
              </w:rPr>
            </w:pPr>
            <w:r w:rsidRPr="003E392C">
              <w:rPr>
                <w:b/>
                <w:sz w:val="20"/>
              </w:rPr>
              <w:t>2027</w:t>
            </w:r>
          </w:p>
        </w:tc>
        <w:tc>
          <w:tcPr>
            <w:tcW w:w="348" w:type="pct"/>
            <w:vAlign w:val="center"/>
          </w:tcPr>
          <w:p w14:paraId="53E44492" w14:textId="328EE7D9" w:rsidR="003F1131" w:rsidRPr="003E392C" w:rsidRDefault="0043793A" w:rsidP="001F5CBD">
            <w:pPr>
              <w:jc w:val="center"/>
              <w:rPr>
                <w:b/>
                <w:sz w:val="20"/>
              </w:rPr>
            </w:pPr>
            <w:r w:rsidRPr="003E392C">
              <w:rPr>
                <w:b/>
                <w:sz w:val="20"/>
              </w:rPr>
              <w:t>2028</w:t>
            </w:r>
          </w:p>
        </w:tc>
        <w:tc>
          <w:tcPr>
            <w:tcW w:w="398" w:type="pct"/>
            <w:vAlign w:val="center"/>
          </w:tcPr>
          <w:p w14:paraId="77276CC7" w14:textId="29829273" w:rsidR="003F1131" w:rsidRPr="003E392C" w:rsidRDefault="0043793A" w:rsidP="001F5CBD">
            <w:pPr>
              <w:jc w:val="center"/>
              <w:rPr>
                <w:b/>
                <w:sz w:val="20"/>
              </w:rPr>
            </w:pPr>
            <w:r w:rsidRPr="003E392C">
              <w:rPr>
                <w:b/>
                <w:sz w:val="20"/>
              </w:rPr>
              <w:t>2029</w:t>
            </w:r>
          </w:p>
        </w:tc>
        <w:tc>
          <w:tcPr>
            <w:tcW w:w="349" w:type="pct"/>
            <w:vAlign w:val="center"/>
          </w:tcPr>
          <w:p w14:paraId="3E850308" w14:textId="77777777" w:rsidR="003F1131" w:rsidRPr="003E392C" w:rsidRDefault="003F1131" w:rsidP="001F5CBD">
            <w:pPr>
              <w:jc w:val="center"/>
              <w:rPr>
                <w:b/>
                <w:sz w:val="20"/>
              </w:rPr>
            </w:pPr>
            <w:r w:rsidRPr="003E392C">
              <w:rPr>
                <w:b/>
                <w:sz w:val="20"/>
              </w:rPr>
              <w:t>2030</w:t>
            </w:r>
          </w:p>
        </w:tc>
        <w:tc>
          <w:tcPr>
            <w:tcW w:w="434" w:type="pct"/>
            <w:shd w:val="clear" w:color="auto" w:fill="auto"/>
            <w:vAlign w:val="center"/>
          </w:tcPr>
          <w:p w14:paraId="0FD223C0" w14:textId="4705D4E1" w:rsidR="003F1131" w:rsidRPr="00FF1606" w:rsidRDefault="00FF1606" w:rsidP="00763156">
            <w:pPr>
              <w:jc w:val="center"/>
              <w:rPr>
                <w:b/>
                <w:sz w:val="20"/>
              </w:rPr>
            </w:pPr>
            <w:r w:rsidRPr="00FF1606">
              <w:rPr>
                <w:b/>
                <w:sz w:val="20"/>
                <w:lang w:val="fr-FR"/>
              </w:rPr>
              <w:t>Total</w:t>
            </w:r>
          </w:p>
        </w:tc>
      </w:tr>
      <w:tr w:rsidR="00EB60F6" w:rsidRPr="003E392C" w14:paraId="142D210D" w14:textId="77777777" w:rsidTr="0006144E">
        <w:trPr>
          <w:trHeight w:val="238"/>
        </w:trPr>
        <w:tc>
          <w:tcPr>
            <w:tcW w:w="1232" w:type="pct"/>
            <w:gridSpan w:val="3"/>
            <w:shd w:val="clear" w:color="auto" w:fill="auto"/>
          </w:tcPr>
          <w:p w14:paraId="4CB7A0D7" w14:textId="22C4D3C4" w:rsidR="003F1131" w:rsidRPr="001D58E4" w:rsidRDefault="00FF1606" w:rsidP="00763156">
            <w:pPr>
              <w:tabs>
                <w:tab w:val="left" w:pos="8280"/>
              </w:tabs>
              <w:spacing w:after="60"/>
              <w:jc w:val="left"/>
              <w:rPr>
                <w:sz w:val="20"/>
                <w:lang w:val="fr-FR"/>
              </w:rPr>
            </w:pPr>
            <w:r w:rsidRPr="00FF1606">
              <w:rPr>
                <w:sz w:val="20"/>
                <w:lang w:val="fr-FR"/>
              </w:rPr>
              <w:t>Limites de consommation du Protocole de Montréal</w:t>
            </w:r>
          </w:p>
        </w:tc>
        <w:tc>
          <w:tcPr>
            <w:tcW w:w="398" w:type="pct"/>
            <w:shd w:val="clear" w:color="auto" w:fill="auto"/>
          </w:tcPr>
          <w:p w14:paraId="3BA22655" w14:textId="3BCA3D0D" w:rsidR="003F1131" w:rsidRPr="003E392C" w:rsidRDefault="003F1131" w:rsidP="003F1131">
            <w:pPr>
              <w:tabs>
                <w:tab w:val="left" w:pos="8280"/>
              </w:tabs>
              <w:spacing w:after="60"/>
              <w:jc w:val="right"/>
              <w:rPr>
                <w:sz w:val="20"/>
                <w:szCs w:val="20"/>
              </w:rPr>
            </w:pPr>
            <w:r w:rsidRPr="003E392C">
              <w:rPr>
                <w:color w:val="000000"/>
                <w:sz w:val="20"/>
                <w:szCs w:val="20"/>
              </w:rPr>
              <w:t>1</w:t>
            </w:r>
            <w:r w:rsidR="00D43652">
              <w:rPr>
                <w:color w:val="000000"/>
                <w:sz w:val="20"/>
                <w:szCs w:val="20"/>
              </w:rPr>
              <w:t> </w:t>
            </w:r>
            <w:r w:rsidRPr="003E392C">
              <w:rPr>
                <w:color w:val="000000"/>
                <w:sz w:val="20"/>
                <w:szCs w:val="20"/>
              </w:rPr>
              <w:t>045</w:t>
            </w:r>
            <w:r w:rsidR="001B6941">
              <w:rPr>
                <w:color w:val="000000"/>
                <w:sz w:val="20"/>
                <w:szCs w:val="20"/>
              </w:rPr>
              <w:t>,</w:t>
            </w:r>
            <w:r w:rsidRPr="003E392C">
              <w:rPr>
                <w:color w:val="000000"/>
                <w:sz w:val="20"/>
                <w:szCs w:val="20"/>
              </w:rPr>
              <w:t>33</w:t>
            </w:r>
          </w:p>
        </w:tc>
        <w:tc>
          <w:tcPr>
            <w:tcW w:w="349" w:type="pct"/>
          </w:tcPr>
          <w:p w14:paraId="56A556A1" w14:textId="630564DB" w:rsidR="003F1131" w:rsidRPr="003E392C" w:rsidRDefault="003F1131" w:rsidP="003F1131">
            <w:pPr>
              <w:tabs>
                <w:tab w:val="left" w:pos="8280"/>
              </w:tabs>
              <w:spacing w:after="60"/>
              <w:jc w:val="right"/>
              <w:rPr>
                <w:sz w:val="20"/>
                <w:szCs w:val="20"/>
              </w:rPr>
            </w:pPr>
            <w:r w:rsidRPr="003E392C">
              <w:rPr>
                <w:color w:val="000000"/>
                <w:sz w:val="20"/>
                <w:szCs w:val="20"/>
              </w:rPr>
              <w:t>1</w:t>
            </w:r>
            <w:r w:rsidR="00D43652">
              <w:rPr>
                <w:color w:val="000000"/>
                <w:sz w:val="20"/>
                <w:szCs w:val="20"/>
              </w:rPr>
              <w:t> </w:t>
            </w:r>
            <w:r w:rsidRPr="003E392C">
              <w:rPr>
                <w:color w:val="000000"/>
                <w:sz w:val="20"/>
                <w:szCs w:val="20"/>
              </w:rPr>
              <w:t>045</w:t>
            </w:r>
            <w:r w:rsidR="001B6941">
              <w:rPr>
                <w:color w:val="000000"/>
                <w:sz w:val="20"/>
                <w:szCs w:val="20"/>
              </w:rPr>
              <w:t>,</w:t>
            </w:r>
            <w:r w:rsidRPr="003E392C">
              <w:rPr>
                <w:color w:val="000000"/>
                <w:sz w:val="20"/>
                <w:szCs w:val="20"/>
              </w:rPr>
              <w:t>33</w:t>
            </w:r>
          </w:p>
        </w:tc>
        <w:tc>
          <w:tcPr>
            <w:tcW w:w="398" w:type="pct"/>
            <w:shd w:val="clear" w:color="auto" w:fill="auto"/>
          </w:tcPr>
          <w:p w14:paraId="4573FEF1" w14:textId="1CC22893" w:rsidR="003F1131" w:rsidRPr="003E392C" w:rsidRDefault="003F1131" w:rsidP="003F1131">
            <w:pPr>
              <w:tabs>
                <w:tab w:val="left" w:pos="8280"/>
              </w:tabs>
              <w:spacing w:after="60"/>
              <w:jc w:val="right"/>
              <w:rPr>
                <w:sz w:val="20"/>
              </w:rPr>
            </w:pPr>
            <w:r w:rsidRPr="003E392C">
              <w:rPr>
                <w:sz w:val="20"/>
                <w:szCs w:val="20"/>
              </w:rPr>
              <w:t>1</w:t>
            </w:r>
            <w:r w:rsidR="00D43652">
              <w:rPr>
                <w:sz w:val="20"/>
                <w:szCs w:val="20"/>
              </w:rPr>
              <w:t> </w:t>
            </w:r>
            <w:r w:rsidRPr="003E392C">
              <w:rPr>
                <w:sz w:val="20"/>
                <w:szCs w:val="20"/>
              </w:rPr>
              <w:t>045</w:t>
            </w:r>
            <w:r w:rsidR="001B6941">
              <w:rPr>
                <w:sz w:val="20"/>
                <w:szCs w:val="20"/>
              </w:rPr>
              <w:t>,</w:t>
            </w:r>
            <w:r w:rsidRPr="003E392C">
              <w:rPr>
                <w:sz w:val="20"/>
                <w:szCs w:val="20"/>
              </w:rPr>
              <w:t>33</w:t>
            </w:r>
          </w:p>
        </w:tc>
        <w:tc>
          <w:tcPr>
            <w:tcW w:w="348" w:type="pct"/>
            <w:shd w:val="clear" w:color="auto" w:fill="auto"/>
          </w:tcPr>
          <w:p w14:paraId="1FF950D5" w14:textId="6732ABED" w:rsidR="003F1131" w:rsidRPr="003E392C" w:rsidRDefault="003F1131" w:rsidP="003F1131">
            <w:pPr>
              <w:tabs>
                <w:tab w:val="left" w:pos="8280"/>
              </w:tabs>
              <w:spacing w:after="60"/>
              <w:jc w:val="right"/>
              <w:rPr>
                <w:sz w:val="20"/>
              </w:rPr>
            </w:pPr>
            <w:r w:rsidRPr="003E392C">
              <w:rPr>
                <w:sz w:val="20"/>
                <w:szCs w:val="20"/>
                <w:lang w:eastAsia="en-CA"/>
              </w:rPr>
              <w:t>522</w:t>
            </w:r>
            <w:r w:rsidR="001B6941">
              <w:rPr>
                <w:sz w:val="20"/>
                <w:szCs w:val="20"/>
                <w:lang w:eastAsia="en-CA"/>
              </w:rPr>
              <w:t>,</w:t>
            </w:r>
            <w:r w:rsidRPr="003E392C">
              <w:rPr>
                <w:sz w:val="20"/>
                <w:szCs w:val="20"/>
                <w:lang w:eastAsia="en-CA"/>
              </w:rPr>
              <w:t>67</w:t>
            </w:r>
          </w:p>
        </w:tc>
        <w:tc>
          <w:tcPr>
            <w:tcW w:w="398" w:type="pct"/>
          </w:tcPr>
          <w:p w14:paraId="52DE1D36" w14:textId="32CAB8FC" w:rsidR="003F1131" w:rsidRPr="003E392C" w:rsidRDefault="003F1131" w:rsidP="003F1131">
            <w:pPr>
              <w:tabs>
                <w:tab w:val="left" w:pos="8280"/>
              </w:tabs>
              <w:spacing w:after="60"/>
              <w:jc w:val="right"/>
              <w:rPr>
                <w:sz w:val="20"/>
              </w:rPr>
            </w:pPr>
            <w:r w:rsidRPr="003E392C">
              <w:rPr>
                <w:sz w:val="20"/>
                <w:szCs w:val="20"/>
                <w:lang w:eastAsia="en-CA"/>
              </w:rPr>
              <w:t>522</w:t>
            </w:r>
            <w:r w:rsidR="001B6941">
              <w:rPr>
                <w:sz w:val="20"/>
                <w:szCs w:val="20"/>
                <w:lang w:eastAsia="en-CA"/>
              </w:rPr>
              <w:t>,</w:t>
            </w:r>
            <w:r w:rsidRPr="003E392C">
              <w:rPr>
                <w:sz w:val="20"/>
                <w:szCs w:val="20"/>
                <w:lang w:eastAsia="en-CA"/>
              </w:rPr>
              <w:t>67</w:t>
            </w:r>
          </w:p>
        </w:tc>
        <w:tc>
          <w:tcPr>
            <w:tcW w:w="348" w:type="pct"/>
          </w:tcPr>
          <w:p w14:paraId="459C3648" w14:textId="4E823A2B" w:rsidR="003F1131" w:rsidRPr="003E392C" w:rsidRDefault="003F1131" w:rsidP="003F1131">
            <w:pPr>
              <w:tabs>
                <w:tab w:val="left" w:pos="8280"/>
              </w:tabs>
              <w:spacing w:after="60"/>
              <w:jc w:val="right"/>
              <w:rPr>
                <w:sz w:val="20"/>
              </w:rPr>
            </w:pPr>
            <w:r w:rsidRPr="003E392C">
              <w:rPr>
                <w:sz w:val="20"/>
                <w:szCs w:val="20"/>
                <w:lang w:eastAsia="en-CA"/>
              </w:rPr>
              <w:t>522</w:t>
            </w:r>
            <w:r w:rsidR="001B6941">
              <w:rPr>
                <w:sz w:val="20"/>
                <w:szCs w:val="20"/>
                <w:lang w:eastAsia="en-CA"/>
              </w:rPr>
              <w:t>,</w:t>
            </w:r>
            <w:r w:rsidRPr="003E392C">
              <w:rPr>
                <w:sz w:val="20"/>
                <w:szCs w:val="20"/>
                <w:lang w:eastAsia="en-CA"/>
              </w:rPr>
              <w:t>67</w:t>
            </w:r>
          </w:p>
        </w:tc>
        <w:tc>
          <w:tcPr>
            <w:tcW w:w="348" w:type="pct"/>
          </w:tcPr>
          <w:p w14:paraId="3A9EB5E6" w14:textId="5E14E0DF" w:rsidR="003F1131" w:rsidRPr="003E392C" w:rsidRDefault="003F1131" w:rsidP="003F1131">
            <w:pPr>
              <w:tabs>
                <w:tab w:val="left" w:pos="8280"/>
              </w:tabs>
              <w:spacing w:after="60"/>
              <w:jc w:val="right"/>
              <w:rPr>
                <w:sz w:val="20"/>
              </w:rPr>
            </w:pPr>
            <w:r w:rsidRPr="003E392C">
              <w:rPr>
                <w:sz w:val="20"/>
                <w:szCs w:val="20"/>
                <w:lang w:eastAsia="en-CA"/>
              </w:rPr>
              <w:t>522</w:t>
            </w:r>
            <w:r w:rsidR="001B6941">
              <w:rPr>
                <w:sz w:val="20"/>
                <w:szCs w:val="20"/>
                <w:lang w:eastAsia="en-CA"/>
              </w:rPr>
              <w:t>,</w:t>
            </w:r>
            <w:r w:rsidRPr="003E392C">
              <w:rPr>
                <w:sz w:val="20"/>
                <w:szCs w:val="20"/>
                <w:lang w:eastAsia="en-CA"/>
              </w:rPr>
              <w:t>67</w:t>
            </w:r>
          </w:p>
        </w:tc>
        <w:tc>
          <w:tcPr>
            <w:tcW w:w="398" w:type="pct"/>
          </w:tcPr>
          <w:p w14:paraId="75B50D12" w14:textId="45671C5C" w:rsidR="003F1131" w:rsidRPr="003E392C" w:rsidRDefault="003F1131" w:rsidP="003F1131">
            <w:pPr>
              <w:tabs>
                <w:tab w:val="left" w:pos="8280"/>
              </w:tabs>
              <w:spacing w:after="60"/>
              <w:jc w:val="right"/>
              <w:rPr>
                <w:sz w:val="20"/>
              </w:rPr>
            </w:pPr>
            <w:r w:rsidRPr="003E392C">
              <w:rPr>
                <w:sz w:val="20"/>
                <w:szCs w:val="20"/>
                <w:lang w:eastAsia="en-CA"/>
              </w:rPr>
              <w:t>522</w:t>
            </w:r>
            <w:r w:rsidR="001B6941">
              <w:rPr>
                <w:sz w:val="20"/>
                <w:szCs w:val="20"/>
                <w:lang w:eastAsia="en-CA"/>
              </w:rPr>
              <w:t>,</w:t>
            </w:r>
            <w:r w:rsidRPr="003E392C">
              <w:rPr>
                <w:sz w:val="20"/>
                <w:szCs w:val="20"/>
                <w:lang w:eastAsia="en-CA"/>
              </w:rPr>
              <w:t>67</w:t>
            </w:r>
          </w:p>
        </w:tc>
        <w:tc>
          <w:tcPr>
            <w:tcW w:w="349" w:type="pct"/>
          </w:tcPr>
          <w:p w14:paraId="3DC3678C" w14:textId="6BBEF62E" w:rsidR="003F1131" w:rsidRPr="003E392C" w:rsidRDefault="0087564D" w:rsidP="003F1131">
            <w:pPr>
              <w:tabs>
                <w:tab w:val="left" w:pos="8280"/>
              </w:tabs>
              <w:spacing w:after="60"/>
              <w:jc w:val="right"/>
              <w:rPr>
                <w:sz w:val="20"/>
              </w:rPr>
            </w:pPr>
            <w:r w:rsidRPr="003E392C">
              <w:rPr>
                <w:sz w:val="20"/>
                <w:szCs w:val="20"/>
                <w:lang w:eastAsia="en-CA"/>
              </w:rPr>
              <w:t>0</w:t>
            </w:r>
            <w:r w:rsidR="001B6941">
              <w:rPr>
                <w:sz w:val="20"/>
                <w:szCs w:val="20"/>
                <w:lang w:eastAsia="en-CA"/>
              </w:rPr>
              <w:t>,</w:t>
            </w:r>
            <w:r w:rsidRPr="003E392C">
              <w:rPr>
                <w:sz w:val="20"/>
                <w:szCs w:val="20"/>
                <w:lang w:eastAsia="en-CA"/>
              </w:rPr>
              <w:t>00</w:t>
            </w:r>
          </w:p>
        </w:tc>
        <w:tc>
          <w:tcPr>
            <w:tcW w:w="434" w:type="pct"/>
          </w:tcPr>
          <w:p w14:paraId="0C683104" w14:textId="44127B5D" w:rsidR="003F1131" w:rsidRPr="00FF1606" w:rsidRDefault="00FF1606" w:rsidP="00763156">
            <w:pPr>
              <w:tabs>
                <w:tab w:val="left" w:pos="8280"/>
              </w:tabs>
              <w:spacing w:after="60"/>
              <w:jc w:val="right"/>
              <w:rPr>
                <w:sz w:val="20"/>
              </w:rPr>
            </w:pPr>
            <w:r w:rsidRPr="00FF1606">
              <w:rPr>
                <w:sz w:val="20"/>
                <w:lang w:val="fr-FR"/>
              </w:rPr>
              <w:t>s.o.</w:t>
            </w:r>
          </w:p>
        </w:tc>
      </w:tr>
      <w:tr w:rsidR="00EB60F6" w:rsidRPr="003E392C" w14:paraId="2BD42F0D" w14:textId="77777777" w:rsidTr="00EB60F6">
        <w:trPr>
          <w:trHeight w:val="66"/>
        </w:trPr>
        <w:tc>
          <w:tcPr>
            <w:tcW w:w="1232" w:type="pct"/>
            <w:gridSpan w:val="3"/>
            <w:shd w:val="clear" w:color="auto" w:fill="auto"/>
          </w:tcPr>
          <w:p w14:paraId="2259A4D9" w14:textId="47F67B98" w:rsidR="003F1131" w:rsidRPr="001D58E4" w:rsidRDefault="00FF1606" w:rsidP="00763156">
            <w:pPr>
              <w:tabs>
                <w:tab w:val="left" w:pos="8280"/>
              </w:tabs>
              <w:spacing w:after="60"/>
              <w:jc w:val="left"/>
              <w:rPr>
                <w:sz w:val="20"/>
                <w:lang w:val="fr-FR"/>
              </w:rPr>
            </w:pPr>
            <w:r w:rsidRPr="00FF1606">
              <w:rPr>
                <w:sz w:val="20"/>
                <w:lang w:val="fr-FR"/>
              </w:rPr>
              <w:t>Consommation maximale autorisée (tonnes PAO)</w:t>
            </w:r>
          </w:p>
        </w:tc>
        <w:tc>
          <w:tcPr>
            <w:tcW w:w="398" w:type="pct"/>
            <w:shd w:val="clear" w:color="auto" w:fill="auto"/>
          </w:tcPr>
          <w:p w14:paraId="6415EA5A" w14:textId="0025C6EB" w:rsidR="003F1131" w:rsidRPr="003E392C" w:rsidRDefault="003F1131" w:rsidP="003F1131">
            <w:pPr>
              <w:tabs>
                <w:tab w:val="left" w:pos="8280"/>
              </w:tabs>
              <w:spacing w:after="60"/>
              <w:jc w:val="right"/>
              <w:rPr>
                <w:sz w:val="20"/>
                <w:szCs w:val="20"/>
              </w:rPr>
            </w:pPr>
            <w:r w:rsidRPr="003E392C">
              <w:rPr>
                <w:color w:val="000000"/>
                <w:sz w:val="20"/>
                <w:szCs w:val="20"/>
              </w:rPr>
              <w:t>698</w:t>
            </w:r>
            <w:r w:rsidR="001B6941">
              <w:rPr>
                <w:color w:val="000000"/>
                <w:sz w:val="20"/>
                <w:szCs w:val="20"/>
              </w:rPr>
              <w:t>,</w:t>
            </w:r>
            <w:r w:rsidRPr="003E392C">
              <w:rPr>
                <w:color w:val="000000"/>
                <w:sz w:val="20"/>
                <w:szCs w:val="20"/>
              </w:rPr>
              <w:t xml:space="preserve">82 </w:t>
            </w:r>
          </w:p>
        </w:tc>
        <w:tc>
          <w:tcPr>
            <w:tcW w:w="349" w:type="pct"/>
          </w:tcPr>
          <w:p w14:paraId="37CC7083" w14:textId="543EA1F6" w:rsidR="003F1131" w:rsidRPr="003E392C" w:rsidRDefault="003F1131" w:rsidP="003F1131">
            <w:pPr>
              <w:tabs>
                <w:tab w:val="left" w:pos="8280"/>
              </w:tabs>
              <w:spacing w:after="60"/>
              <w:jc w:val="right"/>
              <w:rPr>
                <w:sz w:val="20"/>
                <w:szCs w:val="20"/>
              </w:rPr>
            </w:pPr>
            <w:r w:rsidRPr="003E392C">
              <w:rPr>
                <w:color w:val="000000"/>
                <w:sz w:val="20"/>
                <w:szCs w:val="20"/>
              </w:rPr>
              <w:t>643</w:t>
            </w:r>
            <w:r w:rsidR="001B6941">
              <w:rPr>
                <w:color w:val="000000"/>
                <w:sz w:val="20"/>
                <w:szCs w:val="20"/>
              </w:rPr>
              <w:t>,</w:t>
            </w:r>
            <w:r w:rsidRPr="003E392C">
              <w:rPr>
                <w:color w:val="000000"/>
                <w:sz w:val="20"/>
                <w:szCs w:val="20"/>
              </w:rPr>
              <w:t xml:space="preserve">28 </w:t>
            </w:r>
          </w:p>
        </w:tc>
        <w:tc>
          <w:tcPr>
            <w:tcW w:w="398" w:type="pct"/>
            <w:shd w:val="clear" w:color="auto" w:fill="auto"/>
          </w:tcPr>
          <w:p w14:paraId="7D1400DC" w14:textId="5E044AAD" w:rsidR="003F1131" w:rsidRPr="003E392C" w:rsidRDefault="003F1131" w:rsidP="003F1131">
            <w:pPr>
              <w:tabs>
                <w:tab w:val="left" w:pos="8280"/>
              </w:tabs>
              <w:spacing w:after="60"/>
              <w:jc w:val="right"/>
              <w:rPr>
                <w:sz w:val="20"/>
              </w:rPr>
            </w:pPr>
            <w:r w:rsidRPr="003E392C">
              <w:rPr>
                <w:sz w:val="20"/>
                <w:szCs w:val="20"/>
              </w:rPr>
              <w:t>643</w:t>
            </w:r>
            <w:r w:rsidR="001B6941">
              <w:rPr>
                <w:sz w:val="20"/>
                <w:szCs w:val="20"/>
              </w:rPr>
              <w:t>,</w:t>
            </w:r>
            <w:r w:rsidRPr="003E392C">
              <w:rPr>
                <w:sz w:val="20"/>
                <w:szCs w:val="20"/>
              </w:rPr>
              <w:t>28</w:t>
            </w:r>
          </w:p>
        </w:tc>
        <w:tc>
          <w:tcPr>
            <w:tcW w:w="348" w:type="pct"/>
            <w:shd w:val="clear" w:color="auto" w:fill="auto"/>
          </w:tcPr>
          <w:p w14:paraId="3905280F" w14:textId="6C39A9C1" w:rsidR="003F1131" w:rsidRPr="003E392C" w:rsidRDefault="003F1131" w:rsidP="003F1131">
            <w:pPr>
              <w:tabs>
                <w:tab w:val="left" w:pos="8280"/>
              </w:tabs>
              <w:spacing w:after="60"/>
              <w:jc w:val="right"/>
              <w:rPr>
                <w:sz w:val="20"/>
              </w:rPr>
            </w:pPr>
            <w:r w:rsidRPr="003E392C">
              <w:rPr>
                <w:sz w:val="20"/>
                <w:szCs w:val="20"/>
                <w:lang w:eastAsia="en-CA"/>
              </w:rPr>
              <w:t>75</w:t>
            </w:r>
            <w:r w:rsidR="001B6941">
              <w:rPr>
                <w:sz w:val="20"/>
                <w:szCs w:val="20"/>
                <w:lang w:eastAsia="en-CA"/>
              </w:rPr>
              <w:t>,</w:t>
            </w:r>
            <w:r w:rsidRPr="003E392C">
              <w:rPr>
                <w:sz w:val="20"/>
                <w:szCs w:val="20"/>
                <w:lang w:eastAsia="en-CA"/>
              </w:rPr>
              <w:t>85</w:t>
            </w:r>
          </w:p>
        </w:tc>
        <w:tc>
          <w:tcPr>
            <w:tcW w:w="398" w:type="pct"/>
          </w:tcPr>
          <w:p w14:paraId="1B5D74DD" w14:textId="54BC9E4B" w:rsidR="003F1131" w:rsidRPr="003E392C" w:rsidRDefault="003F1131" w:rsidP="003F1131">
            <w:pPr>
              <w:tabs>
                <w:tab w:val="left" w:pos="8280"/>
              </w:tabs>
              <w:spacing w:after="60"/>
              <w:jc w:val="right"/>
              <w:rPr>
                <w:sz w:val="20"/>
              </w:rPr>
            </w:pPr>
            <w:r w:rsidRPr="003E392C">
              <w:rPr>
                <w:sz w:val="20"/>
                <w:szCs w:val="20"/>
                <w:lang w:eastAsia="en-CA"/>
              </w:rPr>
              <w:t>75</w:t>
            </w:r>
            <w:r w:rsidR="001B6941">
              <w:rPr>
                <w:sz w:val="20"/>
                <w:szCs w:val="20"/>
                <w:lang w:eastAsia="en-CA"/>
              </w:rPr>
              <w:t>,</w:t>
            </w:r>
            <w:r w:rsidRPr="003E392C">
              <w:rPr>
                <w:sz w:val="20"/>
                <w:szCs w:val="20"/>
                <w:lang w:eastAsia="en-CA"/>
              </w:rPr>
              <w:t>85</w:t>
            </w:r>
          </w:p>
        </w:tc>
        <w:tc>
          <w:tcPr>
            <w:tcW w:w="348" w:type="pct"/>
          </w:tcPr>
          <w:p w14:paraId="5CB64547" w14:textId="30ADCA07" w:rsidR="003F1131" w:rsidRPr="003E392C" w:rsidRDefault="003F1131" w:rsidP="003F1131">
            <w:pPr>
              <w:tabs>
                <w:tab w:val="left" w:pos="8280"/>
              </w:tabs>
              <w:spacing w:after="60"/>
              <w:jc w:val="right"/>
              <w:rPr>
                <w:sz w:val="20"/>
              </w:rPr>
            </w:pPr>
            <w:r w:rsidRPr="003E392C">
              <w:rPr>
                <w:sz w:val="20"/>
                <w:szCs w:val="20"/>
                <w:lang w:eastAsia="en-CA"/>
              </w:rPr>
              <w:t>75</w:t>
            </w:r>
            <w:r w:rsidR="001B6941">
              <w:rPr>
                <w:sz w:val="20"/>
                <w:szCs w:val="20"/>
                <w:lang w:eastAsia="en-CA"/>
              </w:rPr>
              <w:t>,</w:t>
            </w:r>
            <w:r w:rsidRPr="003E392C">
              <w:rPr>
                <w:sz w:val="20"/>
                <w:szCs w:val="20"/>
                <w:lang w:eastAsia="en-CA"/>
              </w:rPr>
              <w:t>85</w:t>
            </w:r>
          </w:p>
        </w:tc>
        <w:tc>
          <w:tcPr>
            <w:tcW w:w="348" w:type="pct"/>
          </w:tcPr>
          <w:p w14:paraId="15DE9275" w14:textId="3A9FB7C2" w:rsidR="003F1131" w:rsidRPr="003E392C" w:rsidRDefault="003F1131" w:rsidP="003F1131">
            <w:pPr>
              <w:tabs>
                <w:tab w:val="left" w:pos="8280"/>
              </w:tabs>
              <w:spacing w:after="60"/>
              <w:jc w:val="right"/>
              <w:rPr>
                <w:sz w:val="20"/>
              </w:rPr>
            </w:pPr>
            <w:r w:rsidRPr="003E392C">
              <w:rPr>
                <w:sz w:val="20"/>
                <w:szCs w:val="20"/>
                <w:lang w:eastAsia="en-CA"/>
              </w:rPr>
              <w:t>75</w:t>
            </w:r>
            <w:r w:rsidR="001B6941">
              <w:rPr>
                <w:sz w:val="20"/>
                <w:szCs w:val="20"/>
                <w:lang w:eastAsia="en-CA"/>
              </w:rPr>
              <w:t>,</w:t>
            </w:r>
            <w:r w:rsidRPr="003E392C">
              <w:rPr>
                <w:sz w:val="20"/>
                <w:szCs w:val="20"/>
                <w:lang w:eastAsia="en-CA"/>
              </w:rPr>
              <w:t>85</w:t>
            </w:r>
          </w:p>
        </w:tc>
        <w:tc>
          <w:tcPr>
            <w:tcW w:w="398" w:type="pct"/>
          </w:tcPr>
          <w:p w14:paraId="16A53F2A" w14:textId="2CFA1ECE" w:rsidR="003F1131" w:rsidRPr="003E392C" w:rsidRDefault="003F1131" w:rsidP="003F1131">
            <w:pPr>
              <w:tabs>
                <w:tab w:val="left" w:pos="8280"/>
              </w:tabs>
              <w:spacing w:after="60"/>
              <w:jc w:val="right"/>
              <w:rPr>
                <w:sz w:val="20"/>
              </w:rPr>
            </w:pPr>
            <w:r w:rsidRPr="003E392C">
              <w:rPr>
                <w:sz w:val="20"/>
                <w:szCs w:val="20"/>
                <w:lang w:eastAsia="en-CA"/>
              </w:rPr>
              <w:t>75</w:t>
            </w:r>
            <w:r w:rsidR="001B6941">
              <w:rPr>
                <w:sz w:val="20"/>
                <w:szCs w:val="20"/>
                <w:lang w:eastAsia="en-CA"/>
              </w:rPr>
              <w:t>,</w:t>
            </w:r>
            <w:r w:rsidRPr="003E392C">
              <w:rPr>
                <w:sz w:val="20"/>
                <w:szCs w:val="20"/>
                <w:lang w:eastAsia="en-CA"/>
              </w:rPr>
              <w:t>85</w:t>
            </w:r>
          </w:p>
        </w:tc>
        <w:tc>
          <w:tcPr>
            <w:tcW w:w="349" w:type="pct"/>
          </w:tcPr>
          <w:p w14:paraId="5C74EB9F" w14:textId="5161AA36" w:rsidR="003F1131" w:rsidRPr="003E392C" w:rsidRDefault="0087564D" w:rsidP="003F1131">
            <w:pPr>
              <w:tabs>
                <w:tab w:val="left" w:pos="8280"/>
              </w:tabs>
              <w:spacing w:after="60"/>
              <w:jc w:val="right"/>
              <w:rPr>
                <w:sz w:val="20"/>
              </w:rPr>
            </w:pPr>
            <w:r w:rsidRPr="003E392C">
              <w:rPr>
                <w:sz w:val="20"/>
                <w:szCs w:val="20"/>
                <w:lang w:eastAsia="en-CA"/>
              </w:rPr>
              <w:t>0</w:t>
            </w:r>
            <w:r w:rsidR="001B6941">
              <w:rPr>
                <w:sz w:val="20"/>
                <w:szCs w:val="20"/>
                <w:lang w:eastAsia="en-CA"/>
              </w:rPr>
              <w:t>,</w:t>
            </w:r>
            <w:r w:rsidRPr="003E392C">
              <w:rPr>
                <w:sz w:val="20"/>
                <w:szCs w:val="20"/>
                <w:lang w:eastAsia="en-CA"/>
              </w:rPr>
              <w:t>00</w:t>
            </w:r>
          </w:p>
        </w:tc>
        <w:tc>
          <w:tcPr>
            <w:tcW w:w="434" w:type="pct"/>
          </w:tcPr>
          <w:p w14:paraId="0C8029E7" w14:textId="7DD1F16A" w:rsidR="003F1131" w:rsidRPr="00FF1606" w:rsidRDefault="00FF1606" w:rsidP="00763156">
            <w:pPr>
              <w:tabs>
                <w:tab w:val="left" w:pos="8280"/>
              </w:tabs>
              <w:spacing w:after="60"/>
              <w:jc w:val="right"/>
              <w:rPr>
                <w:sz w:val="20"/>
              </w:rPr>
            </w:pPr>
            <w:r w:rsidRPr="00FF1606">
              <w:rPr>
                <w:sz w:val="20"/>
                <w:lang w:val="fr-FR"/>
              </w:rPr>
              <w:t>s.o.</w:t>
            </w:r>
          </w:p>
        </w:tc>
      </w:tr>
      <w:tr w:rsidR="0087564D" w:rsidRPr="003E392C" w14:paraId="6E70C65B" w14:textId="77777777" w:rsidTr="00CC3F0A">
        <w:trPr>
          <w:trHeight w:val="59"/>
        </w:trPr>
        <w:tc>
          <w:tcPr>
            <w:tcW w:w="371" w:type="pct"/>
            <w:vMerge w:val="restart"/>
            <w:shd w:val="clear" w:color="auto" w:fill="auto"/>
            <w:vAlign w:val="center"/>
          </w:tcPr>
          <w:p w14:paraId="061DDF0B" w14:textId="53380A6B" w:rsidR="0087564D" w:rsidRPr="001D58E4" w:rsidRDefault="00FF1606" w:rsidP="00763156">
            <w:pPr>
              <w:tabs>
                <w:tab w:val="left" w:pos="8280"/>
              </w:tabs>
              <w:spacing w:after="60"/>
              <w:jc w:val="left"/>
              <w:rPr>
                <w:sz w:val="20"/>
                <w:lang w:val="fr-FR"/>
              </w:rPr>
            </w:pPr>
            <w:r w:rsidRPr="00FF1606">
              <w:rPr>
                <w:sz w:val="20"/>
                <w:szCs w:val="20"/>
                <w:lang w:val="fr-FR"/>
              </w:rPr>
              <w:t>Coûts de projet demandés en principe ($US)</w:t>
            </w:r>
          </w:p>
        </w:tc>
        <w:tc>
          <w:tcPr>
            <w:tcW w:w="392" w:type="pct"/>
            <w:vMerge w:val="restart"/>
            <w:shd w:val="clear" w:color="auto" w:fill="auto"/>
            <w:vAlign w:val="center"/>
          </w:tcPr>
          <w:p w14:paraId="430249E4" w14:textId="6CC77270" w:rsidR="0087564D" w:rsidRPr="00FF1606" w:rsidRDefault="00FF1606" w:rsidP="00763156">
            <w:pPr>
              <w:tabs>
                <w:tab w:val="left" w:pos="8280"/>
              </w:tabs>
              <w:spacing w:after="60"/>
              <w:jc w:val="center"/>
              <w:rPr>
                <w:color w:val="000000" w:themeColor="text1"/>
                <w:sz w:val="20"/>
              </w:rPr>
            </w:pPr>
            <w:r w:rsidRPr="00FF1606">
              <w:rPr>
                <w:color w:val="000000" w:themeColor="text1"/>
                <w:sz w:val="20"/>
                <w:lang w:val="fr-FR"/>
              </w:rPr>
              <w:t>PNUD</w:t>
            </w:r>
          </w:p>
        </w:tc>
        <w:tc>
          <w:tcPr>
            <w:tcW w:w="470" w:type="pct"/>
            <w:shd w:val="clear" w:color="auto" w:fill="auto"/>
          </w:tcPr>
          <w:p w14:paraId="49D97FB4" w14:textId="16116AFA" w:rsidR="0087564D" w:rsidRPr="00FF1606" w:rsidRDefault="00FF1606" w:rsidP="00763156">
            <w:pPr>
              <w:tabs>
                <w:tab w:val="left" w:pos="8280"/>
              </w:tabs>
              <w:spacing w:after="60"/>
              <w:jc w:val="left"/>
              <w:rPr>
                <w:sz w:val="20"/>
              </w:rPr>
            </w:pPr>
            <w:r w:rsidRPr="00FF1606">
              <w:rPr>
                <w:sz w:val="20"/>
                <w:lang w:val="fr-FR"/>
              </w:rPr>
              <w:t>Coûts du projet</w:t>
            </w:r>
          </w:p>
        </w:tc>
        <w:tc>
          <w:tcPr>
            <w:tcW w:w="398" w:type="pct"/>
            <w:shd w:val="clear" w:color="auto" w:fill="auto"/>
          </w:tcPr>
          <w:p w14:paraId="3804E7FE" w14:textId="68AE7AC8" w:rsidR="0087564D" w:rsidRPr="003E392C" w:rsidRDefault="0087564D" w:rsidP="0087564D">
            <w:pPr>
              <w:tabs>
                <w:tab w:val="left" w:pos="8280"/>
              </w:tabs>
              <w:spacing w:after="60"/>
              <w:jc w:val="right"/>
              <w:rPr>
                <w:sz w:val="20"/>
                <w:szCs w:val="20"/>
              </w:rPr>
            </w:pPr>
            <w:r w:rsidRPr="003E392C">
              <w:rPr>
                <w:sz w:val="20"/>
                <w:szCs w:val="20"/>
                <w:lang w:eastAsia="en-CA"/>
              </w:rPr>
              <w:t>6</w:t>
            </w:r>
            <w:r w:rsidR="00D43652">
              <w:rPr>
                <w:sz w:val="20"/>
                <w:szCs w:val="20"/>
                <w:lang w:eastAsia="en-CA"/>
              </w:rPr>
              <w:t> </w:t>
            </w:r>
            <w:r w:rsidRPr="003E392C">
              <w:rPr>
                <w:sz w:val="20"/>
                <w:szCs w:val="20"/>
                <w:lang w:eastAsia="en-CA"/>
              </w:rPr>
              <w:t>166</w:t>
            </w:r>
            <w:r w:rsidR="00D43652">
              <w:rPr>
                <w:sz w:val="20"/>
                <w:szCs w:val="20"/>
                <w:lang w:eastAsia="en-CA"/>
              </w:rPr>
              <w:t> </w:t>
            </w:r>
            <w:r w:rsidRPr="003E392C">
              <w:rPr>
                <w:sz w:val="20"/>
                <w:szCs w:val="20"/>
                <w:lang w:eastAsia="en-CA"/>
              </w:rPr>
              <w:t>500</w:t>
            </w:r>
          </w:p>
        </w:tc>
        <w:tc>
          <w:tcPr>
            <w:tcW w:w="349" w:type="pct"/>
          </w:tcPr>
          <w:p w14:paraId="2F44DFAE" w14:textId="7131B214"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shd w:val="clear" w:color="auto" w:fill="auto"/>
          </w:tcPr>
          <w:p w14:paraId="361CD0FE" w14:textId="5E17FCBC" w:rsidR="0087564D" w:rsidRPr="003E392C" w:rsidRDefault="0087564D" w:rsidP="0087564D">
            <w:pPr>
              <w:tabs>
                <w:tab w:val="left" w:pos="8280"/>
              </w:tabs>
              <w:spacing w:after="60"/>
              <w:jc w:val="right"/>
              <w:rPr>
                <w:sz w:val="20"/>
                <w:szCs w:val="20"/>
              </w:rPr>
            </w:pPr>
            <w:r w:rsidRPr="003E392C">
              <w:rPr>
                <w:sz w:val="20"/>
                <w:szCs w:val="20"/>
                <w:lang w:eastAsia="en-CA"/>
              </w:rPr>
              <w:t>5</w:t>
            </w:r>
            <w:r w:rsidR="00D43652">
              <w:rPr>
                <w:sz w:val="20"/>
                <w:szCs w:val="20"/>
                <w:lang w:eastAsia="en-CA"/>
              </w:rPr>
              <w:t> </w:t>
            </w:r>
            <w:r w:rsidRPr="003E392C">
              <w:rPr>
                <w:sz w:val="20"/>
                <w:szCs w:val="20"/>
                <w:lang w:eastAsia="en-CA"/>
              </w:rPr>
              <w:t>495</w:t>
            </w:r>
            <w:r w:rsidR="00D43652">
              <w:rPr>
                <w:sz w:val="20"/>
                <w:szCs w:val="20"/>
                <w:lang w:eastAsia="en-CA"/>
              </w:rPr>
              <w:t> </w:t>
            </w:r>
            <w:r w:rsidRPr="003E392C">
              <w:rPr>
                <w:sz w:val="20"/>
                <w:szCs w:val="20"/>
                <w:lang w:eastAsia="en-CA"/>
              </w:rPr>
              <w:t>933</w:t>
            </w:r>
          </w:p>
        </w:tc>
        <w:tc>
          <w:tcPr>
            <w:tcW w:w="348" w:type="pct"/>
            <w:shd w:val="clear" w:color="auto" w:fill="auto"/>
          </w:tcPr>
          <w:p w14:paraId="0045D8FA" w14:textId="3DD43675"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tcPr>
          <w:p w14:paraId="66A8700B" w14:textId="523581C0" w:rsidR="0087564D" w:rsidRPr="003E392C" w:rsidRDefault="0087564D" w:rsidP="0087564D">
            <w:pPr>
              <w:tabs>
                <w:tab w:val="left" w:pos="8280"/>
              </w:tabs>
              <w:spacing w:after="60"/>
              <w:jc w:val="right"/>
              <w:rPr>
                <w:sz w:val="20"/>
                <w:szCs w:val="20"/>
              </w:rPr>
            </w:pPr>
            <w:r w:rsidRPr="003E392C">
              <w:rPr>
                <w:sz w:val="20"/>
                <w:szCs w:val="20"/>
                <w:lang w:eastAsia="en-CA"/>
              </w:rPr>
              <w:t>2</w:t>
            </w:r>
            <w:r w:rsidR="00D43652">
              <w:rPr>
                <w:sz w:val="20"/>
                <w:szCs w:val="20"/>
                <w:lang w:eastAsia="en-CA"/>
              </w:rPr>
              <w:t> </w:t>
            </w:r>
            <w:r w:rsidRPr="003E392C">
              <w:rPr>
                <w:sz w:val="20"/>
                <w:szCs w:val="20"/>
                <w:lang w:eastAsia="en-CA"/>
              </w:rPr>
              <w:t>663</w:t>
            </w:r>
            <w:r w:rsidR="00D43652">
              <w:rPr>
                <w:sz w:val="20"/>
                <w:szCs w:val="20"/>
                <w:lang w:eastAsia="en-CA"/>
              </w:rPr>
              <w:t> </w:t>
            </w:r>
            <w:r w:rsidRPr="003E392C">
              <w:rPr>
                <w:sz w:val="20"/>
                <w:szCs w:val="20"/>
                <w:lang w:eastAsia="en-CA"/>
              </w:rPr>
              <w:t>295</w:t>
            </w:r>
          </w:p>
        </w:tc>
        <w:tc>
          <w:tcPr>
            <w:tcW w:w="348" w:type="pct"/>
          </w:tcPr>
          <w:p w14:paraId="16B30E1A" w14:textId="4A1943F0"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48" w:type="pct"/>
          </w:tcPr>
          <w:p w14:paraId="12A19C3B" w14:textId="0DE571A8"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tcPr>
          <w:p w14:paraId="5CF339C2" w14:textId="71130A6C" w:rsidR="0087564D" w:rsidRPr="003E392C" w:rsidRDefault="0087564D" w:rsidP="0087564D">
            <w:pPr>
              <w:tabs>
                <w:tab w:val="left" w:pos="8280"/>
              </w:tabs>
              <w:spacing w:after="60"/>
              <w:jc w:val="right"/>
              <w:rPr>
                <w:sz w:val="20"/>
                <w:szCs w:val="20"/>
              </w:rPr>
            </w:pPr>
            <w:r w:rsidRPr="003E392C">
              <w:rPr>
                <w:sz w:val="20"/>
                <w:szCs w:val="20"/>
                <w:lang w:eastAsia="en-CA"/>
              </w:rPr>
              <w:t>509</w:t>
            </w:r>
            <w:r w:rsidR="00D43652">
              <w:rPr>
                <w:sz w:val="20"/>
                <w:szCs w:val="20"/>
                <w:lang w:eastAsia="en-CA"/>
              </w:rPr>
              <w:t> </w:t>
            </w:r>
            <w:r w:rsidRPr="003E392C">
              <w:rPr>
                <w:sz w:val="20"/>
                <w:szCs w:val="20"/>
                <w:lang w:eastAsia="en-CA"/>
              </w:rPr>
              <w:t>332</w:t>
            </w:r>
          </w:p>
        </w:tc>
        <w:tc>
          <w:tcPr>
            <w:tcW w:w="349" w:type="pct"/>
          </w:tcPr>
          <w:p w14:paraId="79FBA3C4" w14:textId="463BB59C"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434" w:type="pct"/>
          </w:tcPr>
          <w:p w14:paraId="45C695E2" w14:textId="5249A64C" w:rsidR="0087564D" w:rsidRPr="003E392C" w:rsidRDefault="0087564D" w:rsidP="0087564D">
            <w:pPr>
              <w:tabs>
                <w:tab w:val="left" w:pos="8280"/>
              </w:tabs>
              <w:spacing w:after="60"/>
              <w:jc w:val="right"/>
              <w:rPr>
                <w:sz w:val="20"/>
                <w:szCs w:val="20"/>
              </w:rPr>
            </w:pPr>
            <w:r w:rsidRPr="003E392C">
              <w:rPr>
                <w:color w:val="000000"/>
                <w:sz w:val="20"/>
                <w:szCs w:val="20"/>
              </w:rPr>
              <w:t>14</w:t>
            </w:r>
            <w:r w:rsidR="00D43652">
              <w:rPr>
                <w:color w:val="000000"/>
                <w:sz w:val="20"/>
                <w:szCs w:val="20"/>
              </w:rPr>
              <w:t> </w:t>
            </w:r>
            <w:r w:rsidRPr="003E392C">
              <w:rPr>
                <w:color w:val="000000"/>
                <w:sz w:val="20"/>
                <w:szCs w:val="20"/>
              </w:rPr>
              <w:t>835</w:t>
            </w:r>
            <w:r w:rsidR="00D43652">
              <w:rPr>
                <w:color w:val="000000"/>
                <w:sz w:val="20"/>
                <w:szCs w:val="20"/>
              </w:rPr>
              <w:t> </w:t>
            </w:r>
            <w:r w:rsidRPr="003E392C">
              <w:rPr>
                <w:color w:val="000000"/>
                <w:sz w:val="20"/>
                <w:szCs w:val="20"/>
              </w:rPr>
              <w:t>060</w:t>
            </w:r>
          </w:p>
        </w:tc>
      </w:tr>
      <w:tr w:rsidR="0087564D" w:rsidRPr="003E392C" w14:paraId="0F56B941" w14:textId="77777777" w:rsidTr="00CC3F0A">
        <w:trPr>
          <w:trHeight w:val="127"/>
        </w:trPr>
        <w:tc>
          <w:tcPr>
            <w:tcW w:w="371" w:type="pct"/>
            <w:vMerge/>
            <w:shd w:val="clear" w:color="auto" w:fill="auto"/>
          </w:tcPr>
          <w:p w14:paraId="7776874B" w14:textId="77777777" w:rsidR="0087564D" w:rsidRPr="003E392C" w:rsidRDefault="0087564D" w:rsidP="0087564D">
            <w:pPr>
              <w:tabs>
                <w:tab w:val="left" w:pos="8280"/>
              </w:tabs>
              <w:spacing w:after="60"/>
              <w:jc w:val="left"/>
              <w:rPr>
                <w:sz w:val="20"/>
              </w:rPr>
            </w:pPr>
          </w:p>
        </w:tc>
        <w:tc>
          <w:tcPr>
            <w:tcW w:w="392" w:type="pct"/>
            <w:vMerge/>
            <w:shd w:val="clear" w:color="auto" w:fill="auto"/>
            <w:vAlign w:val="center"/>
          </w:tcPr>
          <w:p w14:paraId="19313A5D" w14:textId="77777777" w:rsidR="0087564D" w:rsidRPr="003E392C" w:rsidRDefault="0087564D" w:rsidP="0087564D">
            <w:pPr>
              <w:tabs>
                <w:tab w:val="left" w:pos="8280"/>
              </w:tabs>
              <w:spacing w:after="60"/>
              <w:jc w:val="left"/>
              <w:rPr>
                <w:sz w:val="20"/>
              </w:rPr>
            </w:pPr>
          </w:p>
        </w:tc>
        <w:tc>
          <w:tcPr>
            <w:tcW w:w="470" w:type="pct"/>
            <w:shd w:val="clear" w:color="auto" w:fill="auto"/>
          </w:tcPr>
          <w:p w14:paraId="1098CDD7" w14:textId="5A6D0EED" w:rsidR="0087564D" w:rsidRPr="00FF1606" w:rsidRDefault="00FF1606" w:rsidP="00763156">
            <w:pPr>
              <w:tabs>
                <w:tab w:val="left" w:pos="8280"/>
              </w:tabs>
              <w:spacing w:after="60"/>
              <w:jc w:val="left"/>
              <w:rPr>
                <w:sz w:val="20"/>
              </w:rPr>
            </w:pPr>
            <w:r w:rsidRPr="00FF1606">
              <w:rPr>
                <w:sz w:val="20"/>
                <w:lang w:val="fr-FR"/>
              </w:rPr>
              <w:t>Coûts d</w:t>
            </w:r>
            <w:r w:rsidR="001B6941">
              <w:rPr>
                <w:sz w:val="20"/>
                <w:lang w:val="fr-FR"/>
              </w:rPr>
              <w:t>’</w:t>
            </w:r>
            <w:r w:rsidRPr="00FF1606">
              <w:rPr>
                <w:sz w:val="20"/>
                <w:lang w:val="fr-FR"/>
              </w:rPr>
              <w:t>appui</w:t>
            </w:r>
          </w:p>
        </w:tc>
        <w:tc>
          <w:tcPr>
            <w:tcW w:w="398" w:type="pct"/>
            <w:shd w:val="clear" w:color="auto" w:fill="auto"/>
          </w:tcPr>
          <w:p w14:paraId="511D7298" w14:textId="6407ADAB" w:rsidR="0087564D" w:rsidRPr="003E392C" w:rsidRDefault="0087564D" w:rsidP="0087564D">
            <w:pPr>
              <w:tabs>
                <w:tab w:val="left" w:pos="8280"/>
              </w:tabs>
              <w:spacing w:after="60"/>
              <w:jc w:val="right"/>
              <w:rPr>
                <w:sz w:val="20"/>
                <w:szCs w:val="20"/>
              </w:rPr>
            </w:pPr>
            <w:r w:rsidRPr="003E392C">
              <w:rPr>
                <w:sz w:val="20"/>
                <w:szCs w:val="20"/>
                <w:lang w:eastAsia="en-CA"/>
              </w:rPr>
              <w:t>431</w:t>
            </w:r>
            <w:r w:rsidR="00D43652">
              <w:rPr>
                <w:sz w:val="20"/>
                <w:szCs w:val="20"/>
                <w:lang w:eastAsia="en-CA"/>
              </w:rPr>
              <w:t> </w:t>
            </w:r>
            <w:r w:rsidRPr="003E392C">
              <w:rPr>
                <w:sz w:val="20"/>
                <w:szCs w:val="20"/>
                <w:lang w:eastAsia="en-CA"/>
              </w:rPr>
              <w:t>655</w:t>
            </w:r>
          </w:p>
        </w:tc>
        <w:tc>
          <w:tcPr>
            <w:tcW w:w="349" w:type="pct"/>
          </w:tcPr>
          <w:p w14:paraId="71C2019D" w14:textId="69504302"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shd w:val="clear" w:color="auto" w:fill="auto"/>
          </w:tcPr>
          <w:p w14:paraId="34469C24" w14:textId="784E5D1A" w:rsidR="0087564D" w:rsidRPr="003E392C" w:rsidRDefault="0087564D" w:rsidP="0087564D">
            <w:pPr>
              <w:tabs>
                <w:tab w:val="left" w:pos="8280"/>
              </w:tabs>
              <w:spacing w:after="60"/>
              <w:jc w:val="right"/>
              <w:rPr>
                <w:sz w:val="20"/>
                <w:szCs w:val="20"/>
              </w:rPr>
            </w:pPr>
            <w:r w:rsidRPr="003E392C">
              <w:rPr>
                <w:sz w:val="20"/>
                <w:szCs w:val="20"/>
                <w:lang w:eastAsia="en-CA"/>
              </w:rPr>
              <w:t>384</w:t>
            </w:r>
            <w:r w:rsidR="00D43652">
              <w:rPr>
                <w:sz w:val="20"/>
                <w:szCs w:val="20"/>
                <w:lang w:eastAsia="en-CA"/>
              </w:rPr>
              <w:t> </w:t>
            </w:r>
            <w:r w:rsidRPr="003E392C">
              <w:rPr>
                <w:sz w:val="20"/>
                <w:szCs w:val="20"/>
                <w:lang w:eastAsia="en-CA"/>
              </w:rPr>
              <w:t>715</w:t>
            </w:r>
          </w:p>
        </w:tc>
        <w:tc>
          <w:tcPr>
            <w:tcW w:w="348" w:type="pct"/>
            <w:shd w:val="clear" w:color="auto" w:fill="auto"/>
          </w:tcPr>
          <w:p w14:paraId="3AC4E06B" w14:textId="789B07B9"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tcPr>
          <w:p w14:paraId="31E14B75" w14:textId="243AB648" w:rsidR="0087564D" w:rsidRPr="003E392C" w:rsidRDefault="0087564D" w:rsidP="0087564D">
            <w:pPr>
              <w:tabs>
                <w:tab w:val="left" w:pos="8280"/>
              </w:tabs>
              <w:spacing w:after="60"/>
              <w:jc w:val="right"/>
              <w:rPr>
                <w:sz w:val="20"/>
                <w:szCs w:val="20"/>
              </w:rPr>
            </w:pPr>
            <w:r w:rsidRPr="003E392C">
              <w:rPr>
                <w:sz w:val="20"/>
                <w:szCs w:val="20"/>
                <w:lang w:eastAsia="en-CA"/>
              </w:rPr>
              <w:t>186</w:t>
            </w:r>
            <w:r w:rsidR="00D43652">
              <w:rPr>
                <w:sz w:val="20"/>
                <w:szCs w:val="20"/>
                <w:lang w:eastAsia="en-CA"/>
              </w:rPr>
              <w:t> </w:t>
            </w:r>
            <w:r w:rsidRPr="003E392C">
              <w:rPr>
                <w:sz w:val="20"/>
                <w:szCs w:val="20"/>
                <w:lang w:eastAsia="en-CA"/>
              </w:rPr>
              <w:t>431</w:t>
            </w:r>
          </w:p>
        </w:tc>
        <w:tc>
          <w:tcPr>
            <w:tcW w:w="348" w:type="pct"/>
          </w:tcPr>
          <w:p w14:paraId="7095E30E" w14:textId="6BF6009C"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48" w:type="pct"/>
          </w:tcPr>
          <w:p w14:paraId="2DE2306E" w14:textId="3BDD3063"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tcPr>
          <w:p w14:paraId="5968B158" w14:textId="03A1284E" w:rsidR="0087564D" w:rsidRPr="003E392C" w:rsidRDefault="0087564D" w:rsidP="0087564D">
            <w:pPr>
              <w:tabs>
                <w:tab w:val="left" w:pos="8280"/>
              </w:tabs>
              <w:spacing w:after="60"/>
              <w:jc w:val="right"/>
              <w:rPr>
                <w:sz w:val="20"/>
                <w:szCs w:val="20"/>
              </w:rPr>
            </w:pPr>
            <w:r w:rsidRPr="003E392C">
              <w:rPr>
                <w:sz w:val="20"/>
                <w:szCs w:val="20"/>
                <w:lang w:eastAsia="en-CA"/>
              </w:rPr>
              <w:t>35</w:t>
            </w:r>
            <w:r w:rsidR="00D43652">
              <w:rPr>
                <w:sz w:val="20"/>
                <w:szCs w:val="20"/>
                <w:lang w:eastAsia="en-CA"/>
              </w:rPr>
              <w:t> </w:t>
            </w:r>
            <w:r w:rsidRPr="003E392C">
              <w:rPr>
                <w:sz w:val="20"/>
                <w:szCs w:val="20"/>
                <w:lang w:eastAsia="en-CA"/>
              </w:rPr>
              <w:t>653</w:t>
            </w:r>
          </w:p>
        </w:tc>
        <w:tc>
          <w:tcPr>
            <w:tcW w:w="349" w:type="pct"/>
          </w:tcPr>
          <w:p w14:paraId="20685E74" w14:textId="6345827E"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434" w:type="pct"/>
          </w:tcPr>
          <w:p w14:paraId="5EFC47AE" w14:textId="51B0708B" w:rsidR="0087564D" w:rsidRPr="003E392C" w:rsidRDefault="0087564D" w:rsidP="0087564D">
            <w:pPr>
              <w:tabs>
                <w:tab w:val="left" w:pos="8280"/>
              </w:tabs>
              <w:spacing w:after="60"/>
              <w:jc w:val="right"/>
              <w:rPr>
                <w:sz w:val="20"/>
                <w:szCs w:val="20"/>
              </w:rPr>
            </w:pPr>
            <w:r w:rsidRPr="003E392C">
              <w:rPr>
                <w:color w:val="000000"/>
                <w:sz w:val="20"/>
                <w:szCs w:val="20"/>
              </w:rPr>
              <w:t>1</w:t>
            </w:r>
            <w:r w:rsidR="00D43652">
              <w:rPr>
                <w:color w:val="000000"/>
                <w:sz w:val="20"/>
                <w:szCs w:val="20"/>
              </w:rPr>
              <w:t> </w:t>
            </w:r>
            <w:r w:rsidRPr="003E392C">
              <w:rPr>
                <w:color w:val="000000"/>
                <w:sz w:val="20"/>
                <w:szCs w:val="20"/>
              </w:rPr>
              <w:t>038</w:t>
            </w:r>
            <w:r w:rsidR="00D43652">
              <w:rPr>
                <w:color w:val="000000"/>
                <w:sz w:val="20"/>
                <w:szCs w:val="20"/>
              </w:rPr>
              <w:t> </w:t>
            </w:r>
            <w:r w:rsidRPr="003E392C">
              <w:rPr>
                <w:color w:val="000000"/>
                <w:sz w:val="20"/>
                <w:szCs w:val="20"/>
              </w:rPr>
              <w:t>454</w:t>
            </w:r>
          </w:p>
        </w:tc>
      </w:tr>
      <w:tr w:rsidR="0087564D" w:rsidRPr="003E392C" w14:paraId="300EA94F" w14:textId="77777777" w:rsidTr="00CC3F0A">
        <w:trPr>
          <w:trHeight w:val="59"/>
        </w:trPr>
        <w:tc>
          <w:tcPr>
            <w:tcW w:w="371" w:type="pct"/>
            <w:vMerge/>
            <w:shd w:val="clear" w:color="auto" w:fill="auto"/>
          </w:tcPr>
          <w:p w14:paraId="0D0D9A54" w14:textId="77777777" w:rsidR="0087564D" w:rsidRPr="003E392C" w:rsidRDefault="0087564D" w:rsidP="0087564D">
            <w:pPr>
              <w:tabs>
                <w:tab w:val="left" w:pos="8280"/>
              </w:tabs>
              <w:spacing w:after="60"/>
              <w:jc w:val="left"/>
              <w:rPr>
                <w:sz w:val="20"/>
              </w:rPr>
            </w:pPr>
          </w:p>
        </w:tc>
        <w:tc>
          <w:tcPr>
            <w:tcW w:w="392" w:type="pct"/>
            <w:vMerge w:val="restart"/>
            <w:shd w:val="clear" w:color="auto" w:fill="auto"/>
            <w:vAlign w:val="center"/>
          </w:tcPr>
          <w:p w14:paraId="5DE64654" w14:textId="159476A3" w:rsidR="0087564D" w:rsidRPr="00FF1606" w:rsidRDefault="00FF1606" w:rsidP="00763156">
            <w:pPr>
              <w:tabs>
                <w:tab w:val="left" w:pos="8280"/>
              </w:tabs>
              <w:spacing w:after="60"/>
              <w:jc w:val="center"/>
              <w:rPr>
                <w:color w:val="000000" w:themeColor="text1"/>
                <w:sz w:val="20"/>
              </w:rPr>
            </w:pPr>
            <w:r w:rsidRPr="00FF1606">
              <w:rPr>
                <w:color w:val="000000" w:themeColor="text1"/>
                <w:sz w:val="20"/>
                <w:lang w:val="fr-FR"/>
              </w:rPr>
              <w:t>PNUE</w:t>
            </w:r>
          </w:p>
        </w:tc>
        <w:tc>
          <w:tcPr>
            <w:tcW w:w="470" w:type="pct"/>
            <w:shd w:val="clear" w:color="auto" w:fill="auto"/>
          </w:tcPr>
          <w:p w14:paraId="6624FF19" w14:textId="11015EC0" w:rsidR="0087564D" w:rsidRPr="00FF1606" w:rsidRDefault="00FF1606" w:rsidP="00763156">
            <w:pPr>
              <w:tabs>
                <w:tab w:val="left" w:pos="8280"/>
              </w:tabs>
              <w:spacing w:after="60"/>
              <w:jc w:val="left"/>
              <w:rPr>
                <w:sz w:val="20"/>
              </w:rPr>
            </w:pPr>
            <w:r w:rsidRPr="00FF1606">
              <w:rPr>
                <w:sz w:val="20"/>
                <w:lang w:val="fr-FR"/>
              </w:rPr>
              <w:t>Coûts du projet</w:t>
            </w:r>
          </w:p>
        </w:tc>
        <w:tc>
          <w:tcPr>
            <w:tcW w:w="398" w:type="pct"/>
            <w:shd w:val="clear" w:color="auto" w:fill="auto"/>
          </w:tcPr>
          <w:p w14:paraId="345B4237" w14:textId="6BC0E227" w:rsidR="0087564D" w:rsidRPr="003E392C" w:rsidRDefault="0087564D" w:rsidP="0087564D">
            <w:pPr>
              <w:tabs>
                <w:tab w:val="left" w:pos="8280"/>
              </w:tabs>
              <w:spacing w:after="60"/>
              <w:jc w:val="right"/>
              <w:rPr>
                <w:sz w:val="20"/>
                <w:szCs w:val="20"/>
              </w:rPr>
            </w:pPr>
            <w:r w:rsidRPr="003E392C">
              <w:rPr>
                <w:sz w:val="20"/>
                <w:szCs w:val="20"/>
                <w:lang w:eastAsia="en-CA"/>
              </w:rPr>
              <w:t>668</w:t>
            </w:r>
            <w:r w:rsidR="00D43652">
              <w:rPr>
                <w:sz w:val="20"/>
                <w:szCs w:val="20"/>
                <w:lang w:eastAsia="en-CA"/>
              </w:rPr>
              <w:t> </w:t>
            </w:r>
            <w:r w:rsidRPr="003E392C">
              <w:rPr>
                <w:sz w:val="20"/>
                <w:szCs w:val="20"/>
                <w:lang w:eastAsia="en-CA"/>
              </w:rPr>
              <w:t>215</w:t>
            </w:r>
          </w:p>
        </w:tc>
        <w:tc>
          <w:tcPr>
            <w:tcW w:w="349" w:type="pct"/>
          </w:tcPr>
          <w:p w14:paraId="2C08138B" w14:textId="6A0ED9C7"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shd w:val="clear" w:color="auto" w:fill="auto"/>
          </w:tcPr>
          <w:p w14:paraId="1547227C" w14:textId="2FC0DA29" w:rsidR="0087564D" w:rsidRPr="003E392C" w:rsidRDefault="0087564D" w:rsidP="0087564D">
            <w:pPr>
              <w:tabs>
                <w:tab w:val="left" w:pos="8280"/>
              </w:tabs>
              <w:spacing w:after="60"/>
              <w:jc w:val="right"/>
              <w:rPr>
                <w:sz w:val="20"/>
                <w:szCs w:val="20"/>
              </w:rPr>
            </w:pPr>
            <w:r w:rsidRPr="003E392C">
              <w:rPr>
                <w:sz w:val="20"/>
                <w:szCs w:val="20"/>
                <w:lang w:eastAsia="en-CA"/>
              </w:rPr>
              <w:t>1</w:t>
            </w:r>
            <w:r w:rsidR="00D43652">
              <w:rPr>
                <w:sz w:val="20"/>
                <w:szCs w:val="20"/>
                <w:lang w:eastAsia="en-CA"/>
              </w:rPr>
              <w:t> </w:t>
            </w:r>
            <w:r w:rsidRPr="003E392C">
              <w:rPr>
                <w:sz w:val="20"/>
                <w:szCs w:val="20"/>
                <w:lang w:eastAsia="en-CA"/>
              </w:rPr>
              <w:t>011</w:t>
            </w:r>
            <w:r w:rsidR="00D43652">
              <w:rPr>
                <w:sz w:val="20"/>
                <w:szCs w:val="20"/>
                <w:lang w:eastAsia="en-CA"/>
              </w:rPr>
              <w:t> </w:t>
            </w:r>
            <w:r w:rsidRPr="003E392C">
              <w:rPr>
                <w:sz w:val="20"/>
                <w:szCs w:val="20"/>
                <w:lang w:eastAsia="en-CA"/>
              </w:rPr>
              <w:t>000</w:t>
            </w:r>
          </w:p>
        </w:tc>
        <w:tc>
          <w:tcPr>
            <w:tcW w:w="348" w:type="pct"/>
            <w:shd w:val="clear" w:color="auto" w:fill="auto"/>
          </w:tcPr>
          <w:p w14:paraId="4CE293FC" w14:textId="12408B0F"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tcPr>
          <w:p w14:paraId="4F930095" w14:textId="0612D40D" w:rsidR="0087564D" w:rsidRPr="003E392C" w:rsidRDefault="0087564D" w:rsidP="0087564D">
            <w:pPr>
              <w:tabs>
                <w:tab w:val="left" w:pos="8280"/>
              </w:tabs>
              <w:spacing w:after="60"/>
              <w:jc w:val="right"/>
              <w:rPr>
                <w:sz w:val="20"/>
                <w:szCs w:val="20"/>
              </w:rPr>
            </w:pPr>
            <w:r w:rsidRPr="003E392C">
              <w:rPr>
                <w:sz w:val="20"/>
                <w:szCs w:val="20"/>
                <w:lang w:eastAsia="en-CA"/>
              </w:rPr>
              <w:t>1</w:t>
            </w:r>
            <w:r w:rsidR="00D43652">
              <w:rPr>
                <w:sz w:val="20"/>
                <w:szCs w:val="20"/>
                <w:lang w:eastAsia="en-CA"/>
              </w:rPr>
              <w:t> </w:t>
            </w:r>
            <w:r w:rsidRPr="003E392C">
              <w:rPr>
                <w:sz w:val="20"/>
                <w:szCs w:val="20"/>
                <w:lang w:eastAsia="en-CA"/>
              </w:rPr>
              <w:t>168</w:t>
            </w:r>
            <w:r w:rsidR="00D43652">
              <w:rPr>
                <w:sz w:val="20"/>
                <w:szCs w:val="20"/>
                <w:lang w:eastAsia="en-CA"/>
              </w:rPr>
              <w:t> </w:t>
            </w:r>
            <w:r w:rsidRPr="003E392C">
              <w:rPr>
                <w:sz w:val="20"/>
                <w:szCs w:val="20"/>
                <w:lang w:eastAsia="en-CA"/>
              </w:rPr>
              <w:t>825</w:t>
            </w:r>
          </w:p>
        </w:tc>
        <w:tc>
          <w:tcPr>
            <w:tcW w:w="348" w:type="pct"/>
          </w:tcPr>
          <w:p w14:paraId="1E53FC23" w14:textId="3E25DEDF"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48" w:type="pct"/>
          </w:tcPr>
          <w:p w14:paraId="2B54183E" w14:textId="39AD3647"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tcPr>
          <w:p w14:paraId="5432D95D" w14:textId="718E2CC2" w:rsidR="0087564D" w:rsidRPr="003E392C" w:rsidRDefault="0087564D" w:rsidP="0087564D">
            <w:pPr>
              <w:tabs>
                <w:tab w:val="left" w:pos="8280"/>
              </w:tabs>
              <w:spacing w:after="60"/>
              <w:jc w:val="right"/>
              <w:rPr>
                <w:sz w:val="20"/>
                <w:szCs w:val="20"/>
              </w:rPr>
            </w:pPr>
            <w:r w:rsidRPr="003E392C">
              <w:rPr>
                <w:sz w:val="20"/>
                <w:szCs w:val="20"/>
                <w:lang w:eastAsia="en-CA"/>
              </w:rPr>
              <w:t>521</w:t>
            </w:r>
            <w:r w:rsidR="00D43652">
              <w:rPr>
                <w:sz w:val="20"/>
                <w:szCs w:val="20"/>
                <w:lang w:eastAsia="en-CA"/>
              </w:rPr>
              <w:t> </w:t>
            </w:r>
            <w:r w:rsidRPr="003E392C">
              <w:rPr>
                <w:sz w:val="20"/>
                <w:szCs w:val="20"/>
                <w:lang w:eastAsia="en-CA"/>
              </w:rPr>
              <w:t>960</w:t>
            </w:r>
          </w:p>
        </w:tc>
        <w:tc>
          <w:tcPr>
            <w:tcW w:w="349" w:type="pct"/>
          </w:tcPr>
          <w:p w14:paraId="3DC9B2A1" w14:textId="23B32AC3"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434" w:type="pct"/>
          </w:tcPr>
          <w:p w14:paraId="7DD6AF43" w14:textId="02C61FC0" w:rsidR="0087564D" w:rsidRPr="003E392C" w:rsidRDefault="0087564D" w:rsidP="0087564D">
            <w:pPr>
              <w:tabs>
                <w:tab w:val="left" w:pos="8280"/>
              </w:tabs>
              <w:spacing w:after="60"/>
              <w:jc w:val="right"/>
              <w:rPr>
                <w:sz w:val="20"/>
                <w:szCs w:val="20"/>
              </w:rPr>
            </w:pPr>
            <w:r w:rsidRPr="003E392C">
              <w:rPr>
                <w:color w:val="000000"/>
                <w:sz w:val="20"/>
                <w:szCs w:val="20"/>
              </w:rPr>
              <w:t>3</w:t>
            </w:r>
            <w:r w:rsidR="00D43652">
              <w:rPr>
                <w:color w:val="000000"/>
                <w:sz w:val="20"/>
                <w:szCs w:val="20"/>
              </w:rPr>
              <w:t> </w:t>
            </w:r>
            <w:r w:rsidRPr="003E392C">
              <w:rPr>
                <w:color w:val="000000"/>
                <w:sz w:val="20"/>
                <w:szCs w:val="20"/>
              </w:rPr>
              <w:t>370</w:t>
            </w:r>
            <w:r w:rsidR="00D43652">
              <w:rPr>
                <w:color w:val="000000"/>
                <w:sz w:val="20"/>
                <w:szCs w:val="20"/>
              </w:rPr>
              <w:t> </w:t>
            </w:r>
            <w:r w:rsidRPr="003E392C">
              <w:rPr>
                <w:color w:val="000000"/>
                <w:sz w:val="20"/>
                <w:szCs w:val="20"/>
              </w:rPr>
              <w:t>000</w:t>
            </w:r>
          </w:p>
        </w:tc>
      </w:tr>
      <w:tr w:rsidR="0087564D" w:rsidRPr="003E392C" w14:paraId="7DF85840" w14:textId="77777777" w:rsidTr="00CC3F0A">
        <w:trPr>
          <w:trHeight w:val="59"/>
        </w:trPr>
        <w:tc>
          <w:tcPr>
            <w:tcW w:w="371" w:type="pct"/>
            <w:vMerge/>
            <w:shd w:val="clear" w:color="auto" w:fill="auto"/>
          </w:tcPr>
          <w:p w14:paraId="3D81FADD" w14:textId="77777777" w:rsidR="0087564D" w:rsidRPr="003E392C" w:rsidRDefault="0087564D" w:rsidP="0087564D">
            <w:pPr>
              <w:tabs>
                <w:tab w:val="left" w:pos="8280"/>
              </w:tabs>
              <w:spacing w:after="60"/>
              <w:jc w:val="center"/>
              <w:rPr>
                <w:sz w:val="20"/>
              </w:rPr>
            </w:pPr>
          </w:p>
        </w:tc>
        <w:tc>
          <w:tcPr>
            <w:tcW w:w="392" w:type="pct"/>
            <w:vMerge/>
            <w:shd w:val="clear" w:color="auto" w:fill="auto"/>
          </w:tcPr>
          <w:p w14:paraId="3E81CED8" w14:textId="77777777" w:rsidR="0087564D" w:rsidRPr="003E392C" w:rsidRDefault="0087564D" w:rsidP="0087564D">
            <w:pPr>
              <w:tabs>
                <w:tab w:val="left" w:pos="8280"/>
              </w:tabs>
              <w:spacing w:after="60"/>
              <w:jc w:val="center"/>
              <w:rPr>
                <w:sz w:val="20"/>
              </w:rPr>
            </w:pPr>
          </w:p>
        </w:tc>
        <w:tc>
          <w:tcPr>
            <w:tcW w:w="470" w:type="pct"/>
            <w:shd w:val="clear" w:color="auto" w:fill="auto"/>
          </w:tcPr>
          <w:p w14:paraId="14E91727" w14:textId="208918B6" w:rsidR="0087564D" w:rsidRPr="00FF1606" w:rsidRDefault="00FF1606" w:rsidP="00763156">
            <w:pPr>
              <w:tabs>
                <w:tab w:val="left" w:pos="8280"/>
              </w:tabs>
              <w:spacing w:after="60"/>
              <w:jc w:val="left"/>
              <w:rPr>
                <w:sz w:val="20"/>
              </w:rPr>
            </w:pPr>
            <w:r w:rsidRPr="00FF1606">
              <w:rPr>
                <w:sz w:val="20"/>
                <w:lang w:val="fr-FR"/>
              </w:rPr>
              <w:t>Coûts d</w:t>
            </w:r>
            <w:r w:rsidR="001B6941">
              <w:rPr>
                <w:sz w:val="20"/>
                <w:lang w:val="fr-FR"/>
              </w:rPr>
              <w:t>’</w:t>
            </w:r>
            <w:r w:rsidRPr="00FF1606">
              <w:rPr>
                <w:sz w:val="20"/>
                <w:lang w:val="fr-FR"/>
              </w:rPr>
              <w:t>appui</w:t>
            </w:r>
          </w:p>
        </w:tc>
        <w:tc>
          <w:tcPr>
            <w:tcW w:w="398" w:type="pct"/>
            <w:shd w:val="clear" w:color="auto" w:fill="auto"/>
          </w:tcPr>
          <w:p w14:paraId="4D29EF1C" w14:textId="367678C3" w:rsidR="0087564D" w:rsidRPr="003E392C" w:rsidRDefault="0087564D" w:rsidP="0087564D">
            <w:pPr>
              <w:tabs>
                <w:tab w:val="left" w:pos="8280"/>
              </w:tabs>
              <w:spacing w:after="60"/>
              <w:jc w:val="right"/>
              <w:rPr>
                <w:sz w:val="20"/>
                <w:szCs w:val="20"/>
                <w:highlight w:val="green"/>
              </w:rPr>
            </w:pPr>
            <w:r w:rsidRPr="003E392C">
              <w:rPr>
                <w:color w:val="000000"/>
                <w:sz w:val="20"/>
                <w:szCs w:val="20"/>
              </w:rPr>
              <w:t>75</w:t>
            </w:r>
            <w:r w:rsidR="00D43652">
              <w:rPr>
                <w:color w:val="000000"/>
                <w:sz w:val="20"/>
                <w:szCs w:val="20"/>
              </w:rPr>
              <w:t> </w:t>
            </w:r>
            <w:r w:rsidRPr="003E392C">
              <w:rPr>
                <w:color w:val="000000"/>
                <w:sz w:val="20"/>
                <w:szCs w:val="20"/>
              </w:rPr>
              <w:t>486</w:t>
            </w:r>
          </w:p>
        </w:tc>
        <w:tc>
          <w:tcPr>
            <w:tcW w:w="349" w:type="pct"/>
          </w:tcPr>
          <w:p w14:paraId="5CC6EAFF" w14:textId="34849728"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98" w:type="pct"/>
            <w:shd w:val="clear" w:color="auto" w:fill="auto"/>
          </w:tcPr>
          <w:p w14:paraId="0E33DF40" w14:textId="75D7977C" w:rsidR="0087564D" w:rsidRPr="003E392C" w:rsidRDefault="0087564D" w:rsidP="0087564D">
            <w:pPr>
              <w:tabs>
                <w:tab w:val="left" w:pos="8280"/>
              </w:tabs>
              <w:spacing w:after="60"/>
              <w:jc w:val="right"/>
              <w:rPr>
                <w:sz w:val="20"/>
                <w:szCs w:val="20"/>
                <w:highlight w:val="green"/>
              </w:rPr>
            </w:pPr>
            <w:r w:rsidRPr="003E392C">
              <w:rPr>
                <w:color w:val="000000"/>
                <w:sz w:val="20"/>
                <w:szCs w:val="20"/>
              </w:rPr>
              <w:t>114</w:t>
            </w:r>
            <w:r w:rsidR="00D43652">
              <w:rPr>
                <w:color w:val="000000"/>
                <w:sz w:val="20"/>
                <w:szCs w:val="20"/>
              </w:rPr>
              <w:t> </w:t>
            </w:r>
            <w:r w:rsidRPr="003E392C">
              <w:rPr>
                <w:color w:val="000000"/>
                <w:sz w:val="20"/>
                <w:szCs w:val="20"/>
              </w:rPr>
              <w:t>210</w:t>
            </w:r>
          </w:p>
        </w:tc>
        <w:tc>
          <w:tcPr>
            <w:tcW w:w="348" w:type="pct"/>
            <w:shd w:val="clear" w:color="auto" w:fill="auto"/>
          </w:tcPr>
          <w:p w14:paraId="56323312" w14:textId="6EBD9407"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98" w:type="pct"/>
          </w:tcPr>
          <w:p w14:paraId="18F46EEF" w14:textId="7F685940" w:rsidR="0087564D" w:rsidRPr="003E392C" w:rsidRDefault="0087564D" w:rsidP="0087564D">
            <w:pPr>
              <w:tabs>
                <w:tab w:val="left" w:pos="8280"/>
              </w:tabs>
              <w:spacing w:after="60"/>
              <w:jc w:val="right"/>
              <w:rPr>
                <w:sz w:val="20"/>
                <w:szCs w:val="20"/>
                <w:highlight w:val="green"/>
              </w:rPr>
            </w:pPr>
            <w:r w:rsidRPr="003E392C">
              <w:rPr>
                <w:color w:val="000000"/>
                <w:sz w:val="20"/>
                <w:szCs w:val="20"/>
              </w:rPr>
              <w:t>132</w:t>
            </w:r>
            <w:r w:rsidR="00D43652">
              <w:rPr>
                <w:color w:val="000000"/>
                <w:sz w:val="20"/>
                <w:szCs w:val="20"/>
              </w:rPr>
              <w:t> </w:t>
            </w:r>
            <w:r w:rsidRPr="003E392C">
              <w:rPr>
                <w:color w:val="000000"/>
                <w:sz w:val="20"/>
                <w:szCs w:val="20"/>
              </w:rPr>
              <w:t>039</w:t>
            </w:r>
          </w:p>
        </w:tc>
        <w:tc>
          <w:tcPr>
            <w:tcW w:w="348" w:type="pct"/>
          </w:tcPr>
          <w:p w14:paraId="431C211F" w14:textId="612C1864"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48" w:type="pct"/>
          </w:tcPr>
          <w:p w14:paraId="5EDE0BBC" w14:textId="58A3C9C6"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98" w:type="pct"/>
          </w:tcPr>
          <w:p w14:paraId="07750F1B" w14:textId="48991648" w:rsidR="0087564D" w:rsidRPr="003E392C" w:rsidRDefault="0087564D" w:rsidP="0087564D">
            <w:pPr>
              <w:tabs>
                <w:tab w:val="left" w:pos="8280"/>
              </w:tabs>
              <w:spacing w:after="60"/>
              <w:jc w:val="right"/>
              <w:rPr>
                <w:sz w:val="20"/>
                <w:szCs w:val="20"/>
                <w:highlight w:val="green"/>
              </w:rPr>
            </w:pPr>
            <w:r w:rsidRPr="003E392C">
              <w:rPr>
                <w:color w:val="000000"/>
                <w:sz w:val="20"/>
                <w:szCs w:val="20"/>
              </w:rPr>
              <w:t>58</w:t>
            </w:r>
            <w:r w:rsidR="00D43652">
              <w:rPr>
                <w:color w:val="000000"/>
                <w:sz w:val="20"/>
                <w:szCs w:val="20"/>
              </w:rPr>
              <w:t> </w:t>
            </w:r>
            <w:r w:rsidRPr="003E392C">
              <w:rPr>
                <w:color w:val="000000"/>
                <w:sz w:val="20"/>
                <w:szCs w:val="20"/>
              </w:rPr>
              <w:t>965</w:t>
            </w:r>
          </w:p>
        </w:tc>
        <w:tc>
          <w:tcPr>
            <w:tcW w:w="349" w:type="pct"/>
          </w:tcPr>
          <w:p w14:paraId="30D13030" w14:textId="22F923FE" w:rsidR="0087564D" w:rsidRPr="003E392C" w:rsidRDefault="0087564D" w:rsidP="0087564D">
            <w:pPr>
              <w:tabs>
                <w:tab w:val="left" w:pos="8280"/>
              </w:tabs>
              <w:spacing w:after="60"/>
              <w:jc w:val="right"/>
              <w:rPr>
                <w:sz w:val="20"/>
                <w:szCs w:val="20"/>
                <w:highlight w:val="green"/>
              </w:rPr>
            </w:pPr>
            <w:r w:rsidRPr="003E392C">
              <w:rPr>
                <w:sz w:val="20"/>
                <w:szCs w:val="20"/>
                <w:lang w:eastAsia="en-CA"/>
              </w:rPr>
              <w:t>0</w:t>
            </w:r>
          </w:p>
        </w:tc>
        <w:tc>
          <w:tcPr>
            <w:tcW w:w="434" w:type="pct"/>
          </w:tcPr>
          <w:p w14:paraId="64326FD0" w14:textId="63D8EBE7" w:rsidR="0087564D" w:rsidRPr="003E392C" w:rsidRDefault="0087564D" w:rsidP="0087564D">
            <w:pPr>
              <w:tabs>
                <w:tab w:val="left" w:pos="8280"/>
              </w:tabs>
              <w:spacing w:after="60"/>
              <w:jc w:val="right"/>
              <w:rPr>
                <w:sz w:val="20"/>
                <w:szCs w:val="20"/>
                <w:highlight w:val="green"/>
              </w:rPr>
            </w:pPr>
            <w:r w:rsidRPr="003E392C">
              <w:rPr>
                <w:color w:val="000000"/>
                <w:sz w:val="20"/>
                <w:szCs w:val="20"/>
              </w:rPr>
              <w:t>380</w:t>
            </w:r>
            <w:r w:rsidR="00D43652">
              <w:rPr>
                <w:color w:val="000000"/>
                <w:sz w:val="20"/>
                <w:szCs w:val="20"/>
              </w:rPr>
              <w:t> </w:t>
            </w:r>
            <w:r w:rsidRPr="003E392C">
              <w:rPr>
                <w:color w:val="000000"/>
                <w:sz w:val="20"/>
                <w:szCs w:val="20"/>
              </w:rPr>
              <w:t>700</w:t>
            </w:r>
          </w:p>
        </w:tc>
      </w:tr>
      <w:tr w:rsidR="0087564D" w:rsidRPr="003E392C" w14:paraId="71BF19BB" w14:textId="77777777" w:rsidTr="00CC3F0A">
        <w:trPr>
          <w:trHeight w:val="59"/>
        </w:trPr>
        <w:tc>
          <w:tcPr>
            <w:tcW w:w="371" w:type="pct"/>
            <w:vMerge/>
            <w:shd w:val="clear" w:color="auto" w:fill="auto"/>
          </w:tcPr>
          <w:p w14:paraId="3D080AD8" w14:textId="77777777" w:rsidR="0087564D" w:rsidRPr="003E392C" w:rsidRDefault="0087564D" w:rsidP="0087564D">
            <w:pPr>
              <w:tabs>
                <w:tab w:val="left" w:pos="8280"/>
              </w:tabs>
              <w:spacing w:after="60"/>
              <w:jc w:val="center"/>
              <w:rPr>
                <w:sz w:val="20"/>
              </w:rPr>
            </w:pPr>
          </w:p>
        </w:tc>
        <w:tc>
          <w:tcPr>
            <w:tcW w:w="392" w:type="pct"/>
            <w:vMerge w:val="restart"/>
            <w:shd w:val="clear" w:color="auto" w:fill="auto"/>
            <w:vAlign w:val="center"/>
          </w:tcPr>
          <w:p w14:paraId="7894E758" w14:textId="430AE92C" w:rsidR="0087564D" w:rsidRPr="00FF1606" w:rsidRDefault="00FF1606" w:rsidP="00763156">
            <w:pPr>
              <w:tabs>
                <w:tab w:val="left" w:pos="8280"/>
              </w:tabs>
              <w:spacing w:after="60"/>
              <w:jc w:val="center"/>
              <w:rPr>
                <w:color w:val="000000" w:themeColor="text1"/>
                <w:sz w:val="20"/>
              </w:rPr>
            </w:pPr>
            <w:r w:rsidRPr="00FF1606">
              <w:rPr>
                <w:color w:val="000000" w:themeColor="text1"/>
                <w:sz w:val="20"/>
                <w:lang w:val="fr-FR"/>
              </w:rPr>
              <w:t>Allemagne</w:t>
            </w:r>
          </w:p>
        </w:tc>
        <w:tc>
          <w:tcPr>
            <w:tcW w:w="470" w:type="pct"/>
            <w:shd w:val="clear" w:color="auto" w:fill="auto"/>
          </w:tcPr>
          <w:p w14:paraId="037C03DF" w14:textId="5ABB43CA" w:rsidR="0087564D" w:rsidRPr="00FF1606" w:rsidRDefault="00FF1606" w:rsidP="00763156">
            <w:pPr>
              <w:tabs>
                <w:tab w:val="left" w:pos="8280"/>
              </w:tabs>
              <w:spacing w:after="60"/>
              <w:jc w:val="left"/>
              <w:rPr>
                <w:sz w:val="20"/>
              </w:rPr>
            </w:pPr>
            <w:r w:rsidRPr="00FF1606">
              <w:rPr>
                <w:sz w:val="20"/>
                <w:lang w:val="fr-FR"/>
              </w:rPr>
              <w:t>Coûts du projet</w:t>
            </w:r>
          </w:p>
        </w:tc>
        <w:tc>
          <w:tcPr>
            <w:tcW w:w="398" w:type="pct"/>
            <w:shd w:val="clear" w:color="auto" w:fill="auto"/>
          </w:tcPr>
          <w:p w14:paraId="47AD40E0" w14:textId="7F73DDD9" w:rsidR="0087564D" w:rsidRPr="003E392C" w:rsidRDefault="0087564D" w:rsidP="0087564D">
            <w:pPr>
              <w:tabs>
                <w:tab w:val="left" w:pos="8280"/>
              </w:tabs>
              <w:spacing w:after="60"/>
              <w:jc w:val="right"/>
              <w:rPr>
                <w:sz w:val="20"/>
                <w:szCs w:val="20"/>
              </w:rPr>
            </w:pPr>
            <w:r w:rsidRPr="003E392C">
              <w:rPr>
                <w:sz w:val="20"/>
                <w:szCs w:val="20"/>
                <w:lang w:eastAsia="en-CA"/>
              </w:rPr>
              <w:t>1</w:t>
            </w:r>
            <w:r w:rsidR="00D43652">
              <w:rPr>
                <w:sz w:val="20"/>
                <w:szCs w:val="20"/>
                <w:lang w:eastAsia="en-CA"/>
              </w:rPr>
              <w:t> </w:t>
            </w:r>
            <w:r w:rsidRPr="003E392C">
              <w:rPr>
                <w:sz w:val="20"/>
                <w:szCs w:val="20"/>
                <w:lang w:eastAsia="en-CA"/>
              </w:rPr>
              <w:t>700</w:t>
            </w:r>
            <w:r w:rsidR="00D43652">
              <w:rPr>
                <w:sz w:val="20"/>
                <w:szCs w:val="20"/>
                <w:lang w:eastAsia="en-CA"/>
              </w:rPr>
              <w:t> </w:t>
            </w:r>
            <w:r w:rsidRPr="003E392C">
              <w:rPr>
                <w:sz w:val="20"/>
                <w:szCs w:val="20"/>
                <w:lang w:eastAsia="en-CA"/>
              </w:rPr>
              <w:t>643</w:t>
            </w:r>
          </w:p>
        </w:tc>
        <w:tc>
          <w:tcPr>
            <w:tcW w:w="349" w:type="pct"/>
          </w:tcPr>
          <w:p w14:paraId="5C9EBA6C" w14:textId="15239797"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shd w:val="clear" w:color="auto" w:fill="auto"/>
          </w:tcPr>
          <w:p w14:paraId="7BB1D2CE" w14:textId="37B2D409" w:rsidR="0087564D" w:rsidRPr="003E392C" w:rsidRDefault="0087564D" w:rsidP="0087564D">
            <w:pPr>
              <w:tabs>
                <w:tab w:val="left" w:pos="8280"/>
              </w:tabs>
              <w:spacing w:after="60"/>
              <w:jc w:val="right"/>
              <w:rPr>
                <w:sz w:val="20"/>
                <w:szCs w:val="20"/>
              </w:rPr>
            </w:pPr>
            <w:r w:rsidRPr="003E392C">
              <w:rPr>
                <w:sz w:val="20"/>
                <w:szCs w:val="20"/>
                <w:lang w:eastAsia="en-CA"/>
              </w:rPr>
              <w:t>2</w:t>
            </w:r>
            <w:r w:rsidR="00D43652">
              <w:rPr>
                <w:sz w:val="20"/>
                <w:szCs w:val="20"/>
                <w:lang w:eastAsia="en-CA"/>
              </w:rPr>
              <w:t> </w:t>
            </w:r>
            <w:r w:rsidRPr="003E392C">
              <w:rPr>
                <w:sz w:val="20"/>
                <w:szCs w:val="20"/>
                <w:lang w:eastAsia="en-CA"/>
              </w:rPr>
              <w:t>140</w:t>
            </w:r>
            <w:r w:rsidR="00D43652">
              <w:rPr>
                <w:sz w:val="20"/>
                <w:szCs w:val="20"/>
                <w:lang w:eastAsia="en-CA"/>
              </w:rPr>
              <w:t> </w:t>
            </w:r>
            <w:r w:rsidRPr="003E392C">
              <w:rPr>
                <w:sz w:val="20"/>
                <w:szCs w:val="20"/>
                <w:lang w:eastAsia="en-CA"/>
              </w:rPr>
              <w:t>772</w:t>
            </w:r>
          </w:p>
        </w:tc>
        <w:tc>
          <w:tcPr>
            <w:tcW w:w="348" w:type="pct"/>
            <w:shd w:val="clear" w:color="auto" w:fill="auto"/>
          </w:tcPr>
          <w:p w14:paraId="5062B466" w14:textId="5191B59B"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tcPr>
          <w:p w14:paraId="597036DA" w14:textId="13173B73" w:rsidR="0087564D" w:rsidRPr="003E392C" w:rsidRDefault="0087564D" w:rsidP="0087564D">
            <w:pPr>
              <w:tabs>
                <w:tab w:val="left" w:pos="8280"/>
              </w:tabs>
              <w:spacing w:after="60"/>
              <w:jc w:val="right"/>
              <w:rPr>
                <w:sz w:val="20"/>
                <w:szCs w:val="20"/>
              </w:rPr>
            </w:pPr>
            <w:r w:rsidRPr="003E392C">
              <w:rPr>
                <w:sz w:val="20"/>
                <w:szCs w:val="20"/>
                <w:lang w:eastAsia="en-CA"/>
              </w:rPr>
              <w:t>2</w:t>
            </w:r>
            <w:r w:rsidR="00D43652">
              <w:rPr>
                <w:sz w:val="20"/>
                <w:szCs w:val="20"/>
                <w:lang w:eastAsia="en-CA"/>
              </w:rPr>
              <w:t> </w:t>
            </w:r>
            <w:r w:rsidRPr="003E392C">
              <w:rPr>
                <w:sz w:val="20"/>
                <w:szCs w:val="20"/>
                <w:lang w:eastAsia="en-CA"/>
              </w:rPr>
              <w:t>396</w:t>
            </w:r>
            <w:r w:rsidR="00D43652">
              <w:rPr>
                <w:sz w:val="20"/>
                <w:szCs w:val="20"/>
                <w:lang w:eastAsia="en-CA"/>
              </w:rPr>
              <w:t> </w:t>
            </w:r>
            <w:r w:rsidRPr="003E392C">
              <w:rPr>
                <w:sz w:val="20"/>
                <w:szCs w:val="20"/>
                <w:lang w:eastAsia="en-CA"/>
              </w:rPr>
              <w:t>887</w:t>
            </w:r>
          </w:p>
        </w:tc>
        <w:tc>
          <w:tcPr>
            <w:tcW w:w="348" w:type="pct"/>
          </w:tcPr>
          <w:p w14:paraId="142BA34F" w14:textId="5B174E27"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48" w:type="pct"/>
          </w:tcPr>
          <w:p w14:paraId="75AF8DDC" w14:textId="26AF7DAA"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tcPr>
          <w:p w14:paraId="6AE224D5" w14:textId="0DBE667D" w:rsidR="0087564D" w:rsidRPr="003E392C" w:rsidRDefault="0087564D" w:rsidP="0087564D">
            <w:pPr>
              <w:tabs>
                <w:tab w:val="left" w:pos="8280"/>
              </w:tabs>
              <w:spacing w:after="60"/>
              <w:jc w:val="right"/>
              <w:rPr>
                <w:sz w:val="20"/>
                <w:szCs w:val="20"/>
              </w:rPr>
            </w:pPr>
            <w:r w:rsidRPr="003E392C">
              <w:rPr>
                <w:sz w:val="20"/>
                <w:szCs w:val="20"/>
                <w:lang w:eastAsia="en-CA"/>
              </w:rPr>
              <w:t>714</w:t>
            </w:r>
            <w:r w:rsidR="00D43652">
              <w:rPr>
                <w:sz w:val="20"/>
                <w:szCs w:val="20"/>
                <w:lang w:eastAsia="en-CA"/>
              </w:rPr>
              <w:t> </w:t>
            </w:r>
            <w:r w:rsidRPr="003E392C">
              <w:rPr>
                <w:sz w:val="20"/>
                <w:szCs w:val="20"/>
                <w:lang w:eastAsia="en-CA"/>
              </w:rPr>
              <w:t>270</w:t>
            </w:r>
          </w:p>
        </w:tc>
        <w:tc>
          <w:tcPr>
            <w:tcW w:w="349" w:type="pct"/>
          </w:tcPr>
          <w:p w14:paraId="00ABFF96" w14:textId="183B2A63"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434" w:type="pct"/>
          </w:tcPr>
          <w:p w14:paraId="6178C8E0" w14:textId="5D5480D3" w:rsidR="0087564D" w:rsidRPr="003E392C" w:rsidRDefault="0087564D" w:rsidP="0087564D">
            <w:pPr>
              <w:tabs>
                <w:tab w:val="left" w:pos="8280"/>
              </w:tabs>
              <w:spacing w:after="60"/>
              <w:jc w:val="right"/>
              <w:rPr>
                <w:sz w:val="20"/>
                <w:szCs w:val="20"/>
              </w:rPr>
            </w:pPr>
            <w:r w:rsidRPr="003E392C">
              <w:rPr>
                <w:color w:val="000000"/>
                <w:sz w:val="20"/>
                <w:szCs w:val="20"/>
              </w:rPr>
              <w:t>6</w:t>
            </w:r>
            <w:r w:rsidR="00D43652">
              <w:rPr>
                <w:color w:val="000000"/>
                <w:sz w:val="20"/>
                <w:szCs w:val="20"/>
              </w:rPr>
              <w:t> </w:t>
            </w:r>
            <w:r w:rsidRPr="003E392C">
              <w:rPr>
                <w:color w:val="000000"/>
                <w:sz w:val="20"/>
                <w:szCs w:val="20"/>
              </w:rPr>
              <w:t>952</w:t>
            </w:r>
            <w:r w:rsidR="00D43652">
              <w:rPr>
                <w:color w:val="000000"/>
                <w:sz w:val="20"/>
                <w:szCs w:val="20"/>
              </w:rPr>
              <w:t> </w:t>
            </w:r>
            <w:r w:rsidRPr="003E392C">
              <w:rPr>
                <w:color w:val="000000"/>
                <w:sz w:val="20"/>
                <w:szCs w:val="20"/>
              </w:rPr>
              <w:t>572</w:t>
            </w:r>
          </w:p>
        </w:tc>
      </w:tr>
      <w:tr w:rsidR="0087564D" w:rsidRPr="003E392C" w14:paraId="3EDD0D46" w14:textId="77777777" w:rsidTr="00CC3F0A">
        <w:trPr>
          <w:trHeight w:val="59"/>
        </w:trPr>
        <w:tc>
          <w:tcPr>
            <w:tcW w:w="371" w:type="pct"/>
            <w:vMerge/>
            <w:shd w:val="clear" w:color="auto" w:fill="auto"/>
          </w:tcPr>
          <w:p w14:paraId="4B4B16DD" w14:textId="77777777" w:rsidR="0087564D" w:rsidRPr="003E392C" w:rsidRDefault="0087564D" w:rsidP="0087564D">
            <w:pPr>
              <w:tabs>
                <w:tab w:val="left" w:pos="8280"/>
              </w:tabs>
              <w:spacing w:after="60"/>
              <w:jc w:val="center"/>
              <w:rPr>
                <w:sz w:val="20"/>
              </w:rPr>
            </w:pPr>
          </w:p>
        </w:tc>
        <w:tc>
          <w:tcPr>
            <w:tcW w:w="392" w:type="pct"/>
            <w:vMerge/>
            <w:shd w:val="clear" w:color="auto" w:fill="auto"/>
          </w:tcPr>
          <w:p w14:paraId="1AB906E9" w14:textId="77777777" w:rsidR="0087564D" w:rsidRPr="003E392C" w:rsidRDefault="0087564D" w:rsidP="0087564D">
            <w:pPr>
              <w:tabs>
                <w:tab w:val="left" w:pos="8280"/>
              </w:tabs>
              <w:spacing w:after="60"/>
              <w:jc w:val="center"/>
              <w:rPr>
                <w:sz w:val="20"/>
              </w:rPr>
            </w:pPr>
          </w:p>
        </w:tc>
        <w:tc>
          <w:tcPr>
            <w:tcW w:w="470" w:type="pct"/>
            <w:shd w:val="clear" w:color="auto" w:fill="auto"/>
          </w:tcPr>
          <w:p w14:paraId="474ADE54" w14:textId="16591396" w:rsidR="0087564D" w:rsidRPr="00FF1606" w:rsidRDefault="00FF1606" w:rsidP="00763156">
            <w:pPr>
              <w:tabs>
                <w:tab w:val="left" w:pos="8280"/>
              </w:tabs>
              <w:spacing w:after="60"/>
              <w:jc w:val="left"/>
              <w:rPr>
                <w:sz w:val="20"/>
              </w:rPr>
            </w:pPr>
            <w:r w:rsidRPr="00FF1606">
              <w:rPr>
                <w:sz w:val="20"/>
                <w:lang w:val="fr-FR"/>
              </w:rPr>
              <w:t>Coûts d</w:t>
            </w:r>
            <w:r w:rsidR="001B6941">
              <w:rPr>
                <w:sz w:val="20"/>
                <w:lang w:val="fr-FR"/>
              </w:rPr>
              <w:t>’</w:t>
            </w:r>
            <w:r w:rsidRPr="00FF1606">
              <w:rPr>
                <w:sz w:val="20"/>
                <w:lang w:val="fr-FR"/>
              </w:rPr>
              <w:t>appui</w:t>
            </w:r>
          </w:p>
        </w:tc>
        <w:tc>
          <w:tcPr>
            <w:tcW w:w="398" w:type="pct"/>
            <w:shd w:val="clear" w:color="auto" w:fill="auto"/>
          </w:tcPr>
          <w:p w14:paraId="1E401382" w14:textId="415F63DF" w:rsidR="0087564D" w:rsidRPr="003E392C" w:rsidRDefault="0087564D" w:rsidP="0087564D">
            <w:pPr>
              <w:tabs>
                <w:tab w:val="left" w:pos="8280"/>
              </w:tabs>
              <w:spacing w:after="60"/>
              <w:jc w:val="right"/>
              <w:rPr>
                <w:sz w:val="20"/>
                <w:szCs w:val="20"/>
                <w:highlight w:val="green"/>
              </w:rPr>
            </w:pPr>
            <w:r w:rsidRPr="003E392C">
              <w:rPr>
                <w:color w:val="000000"/>
                <w:sz w:val="20"/>
                <w:szCs w:val="20"/>
              </w:rPr>
              <w:t>189</w:t>
            </w:r>
            <w:r w:rsidR="00D43652">
              <w:rPr>
                <w:color w:val="000000"/>
                <w:sz w:val="20"/>
                <w:szCs w:val="20"/>
              </w:rPr>
              <w:t> </w:t>
            </w:r>
            <w:r w:rsidRPr="003E392C">
              <w:rPr>
                <w:color w:val="000000"/>
                <w:sz w:val="20"/>
                <w:szCs w:val="20"/>
              </w:rPr>
              <w:t>517</w:t>
            </w:r>
          </w:p>
        </w:tc>
        <w:tc>
          <w:tcPr>
            <w:tcW w:w="349" w:type="pct"/>
          </w:tcPr>
          <w:p w14:paraId="1B3937A6" w14:textId="47EFDC13"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98" w:type="pct"/>
            <w:shd w:val="clear" w:color="auto" w:fill="auto"/>
          </w:tcPr>
          <w:p w14:paraId="3DF14FAE" w14:textId="76BC641B" w:rsidR="0087564D" w:rsidRPr="003E392C" w:rsidRDefault="0087564D" w:rsidP="0087564D">
            <w:pPr>
              <w:tabs>
                <w:tab w:val="left" w:pos="8280"/>
              </w:tabs>
              <w:spacing w:after="60"/>
              <w:jc w:val="right"/>
              <w:rPr>
                <w:sz w:val="20"/>
                <w:szCs w:val="20"/>
                <w:highlight w:val="green"/>
              </w:rPr>
            </w:pPr>
            <w:r w:rsidRPr="003E392C">
              <w:rPr>
                <w:color w:val="000000"/>
                <w:sz w:val="20"/>
                <w:szCs w:val="20"/>
              </w:rPr>
              <w:t>238</w:t>
            </w:r>
            <w:r w:rsidR="00D43652">
              <w:rPr>
                <w:color w:val="000000"/>
                <w:sz w:val="20"/>
                <w:szCs w:val="20"/>
              </w:rPr>
              <w:t> </w:t>
            </w:r>
            <w:r w:rsidRPr="003E392C">
              <w:rPr>
                <w:color w:val="000000"/>
                <w:sz w:val="20"/>
                <w:szCs w:val="20"/>
              </w:rPr>
              <w:t>564</w:t>
            </w:r>
          </w:p>
        </w:tc>
        <w:tc>
          <w:tcPr>
            <w:tcW w:w="348" w:type="pct"/>
            <w:shd w:val="clear" w:color="auto" w:fill="auto"/>
          </w:tcPr>
          <w:p w14:paraId="7D189179" w14:textId="40198724"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98" w:type="pct"/>
          </w:tcPr>
          <w:p w14:paraId="009B24FC" w14:textId="61248319" w:rsidR="0087564D" w:rsidRPr="003E392C" w:rsidRDefault="0087564D" w:rsidP="0087564D">
            <w:pPr>
              <w:tabs>
                <w:tab w:val="left" w:pos="8280"/>
              </w:tabs>
              <w:spacing w:after="60"/>
              <w:jc w:val="right"/>
              <w:rPr>
                <w:sz w:val="20"/>
                <w:szCs w:val="20"/>
                <w:highlight w:val="green"/>
              </w:rPr>
            </w:pPr>
            <w:r w:rsidRPr="003E392C">
              <w:rPr>
                <w:color w:val="000000"/>
                <w:sz w:val="20"/>
                <w:szCs w:val="20"/>
              </w:rPr>
              <w:t>267</w:t>
            </w:r>
            <w:r w:rsidR="00D43652">
              <w:rPr>
                <w:color w:val="000000"/>
                <w:sz w:val="20"/>
                <w:szCs w:val="20"/>
              </w:rPr>
              <w:t> </w:t>
            </w:r>
            <w:r w:rsidRPr="003E392C">
              <w:rPr>
                <w:color w:val="000000"/>
                <w:sz w:val="20"/>
                <w:szCs w:val="20"/>
              </w:rPr>
              <w:t>105</w:t>
            </w:r>
          </w:p>
        </w:tc>
        <w:tc>
          <w:tcPr>
            <w:tcW w:w="348" w:type="pct"/>
          </w:tcPr>
          <w:p w14:paraId="11107F13" w14:textId="361E01E4"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48" w:type="pct"/>
          </w:tcPr>
          <w:p w14:paraId="3291DBAC" w14:textId="584CD83C"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98" w:type="pct"/>
          </w:tcPr>
          <w:p w14:paraId="20A5341F" w14:textId="5FEC8E1A" w:rsidR="0087564D" w:rsidRPr="003E392C" w:rsidRDefault="0087564D" w:rsidP="0087564D">
            <w:pPr>
              <w:tabs>
                <w:tab w:val="left" w:pos="8280"/>
              </w:tabs>
              <w:spacing w:after="60"/>
              <w:jc w:val="right"/>
              <w:rPr>
                <w:sz w:val="20"/>
                <w:szCs w:val="20"/>
                <w:highlight w:val="green"/>
              </w:rPr>
            </w:pPr>
            <w:r w:rsidRPr="003E392C">
              <w:rPr>
                <w:color w:val="000000"/>
                <w:sz w:val="20"/>
                <w:szCs w:val="20"/>
              </w:rPr>
              <w:t>79</w:t>
            </w:r>
            <w:r w:rsidR="00D43652">
              <w:rPr>
                <w:color w:val="000000"/>
                <w:sz w:val="20"/>
                <w:szCs w:val="20"/>
              </w:rPr>
              <w:t> </w:t>
            </w:r>
            <w:r w:rsidRPr="003E392C">
              <w:rPr>
                <w:color w:val="000000"/>
                <w:sz w:val="20"/>
                <w:szCs w:val="20"/>
              </w:rPr>
              <w:t>597</w:t>
            </w:r>
          </w:p>
        </w:tc>
        <w:tc>
          <w:tcPr>
            <w:tcW w:w="349" w:type="pct"/>
          </w:tcPr>
          <w:p w14:paraId="7CCD4C8B" w14:textId="301FE025" w:rsidR="0087564D" w:rsidRPr="003E392C" w:rsidRDefault="0087564D" w:rsidP="0087564D">
            <w:pPr>
              <w:tabs>
                <w:tab w:val="left" w:pos="8280"/>
              </w:tabs>
              <w:spacing w:after="60"/>
              <w:jc w:val="right"/>
              <w:rPr>
                <w:sz w:val="20"/>
                <w:szCs w:val="20"/>
                <w:highlight w:val="green"/>
              </w:rPr>
            </w:pPr>
            <w:r w:rsidRPr="003E392C">
              <w:rPr>
                <w:sz w:val="20"/>
                <w:szCs w:val="20"/>
                <w:lang w:eastAsia="en-CA"/>
              </w:rPr>
              <w:t>0</w:t>
            </w:r>
          </w:p>
        </w:tc>
        <w:tc>
          <w:tcPr>
            <w:tcW w:w="434" w:type="pct"/>
          </w:tcPr>
          <w:p w14:paraId="6AFE750B" w14:textId="54CDBB0B" w:rsidR="0087564D" w:rsidRPr="003E392C" w:rsidRDefault="0087564D" w:rsidP="0087564D">
            <w:pPr>
              <w:tabs>
                <w:tab w:val="left" w:pos="8280"/>
              </w:tabs>
              <w:spacing w:after="60"/>
              <w:jc w:val="right"/>
              <w:rPr>
                <w:sz w:val="20"/>
                <w:szCs w:val="20"/>
                <w:highlight w:val="green"/>
              </w:rPr>
            </w:pPr>
            <w:r w:rsidRPr="003E392C">
              <w:rPr>
                <w:color w:val="000000"/>
                <w:sz w:val="20"/>
                <w:szCs w:val="20"/>
              </w:rPr>
              <w:t>774</w:t>
            </w:r>
            <w:r w:rsidR="00D43652">
              <w:rPr>
                <w:color w:val="000000"/>
                <w:sz w:val="20"/>
                <w:szCs w:val="20"/>
              </w:rPr>
              <w:t> </w:t>
            </w:r>
            <w:r w:rsidRPr="003E392C">
              <w:rPr>
                <w:color w:val="000000"/>
                <w:sz w:val="20"/>
                <w:szCs w:val="20"/>
              </w:rPr>
              <w:t>783</w:t>
            </w:r>
          </w:p>
        </w:tc>
      </w:tr>
      <w:tr w:rsidR="0087564D" w:rsidRPr="003E392C" w14:paraId="6C74E562" w14:textId="77777777" w:rsidTr="00EB60F6">
        <w:trPr>
          <w:trHeight w:val="157"/>
        </w:trPr>
        <w:tc>
          <w:tcPr>
            <w:tcW w:w="1232" w:type="pct"/>
            <w:gridSpan w:val="3"/>
            <w:shd w:val="clear" w:color="auto" w:fill="auto"/>
          </w:tcPr>
          <w:p w14:paraId="3B5E7959" w14:textId="2A6EA7E1" w:rsidR="0087564D" w:rsidRPr="001D58E4" w:rsidRDefault="00FF1606" w:rsidP="00763156">
            <w:pPr>
              <w:tabs>
                <w:tab w:val="left" w:pos="8280"/>
              </w:tabs>
              <w:spacing w:after="60"/>
              <w:jc w:val="left"/>
              <w:rPr>
                <w:sz w:val="20"/>
                <w:lang w:val="fr-FR"/>
              </w:rPr>
            </w:pPr>
            <w:r w:rsidRPr="00FF1606">
              <w:rPr>
                <w:sz w:val="20"/>
                <w:lang w:val="fr-FR"/>
              </w:rPr>
              <w:t>Total des coûts de projet recommandés en principe ($US)</w:t>
            </w:r>
          </w:p>
        </w:tc>
        <w:tc>
          <w:tcPr>
            <w:tcW w:w="398" w:type="pct"/>
            <w:shd w:val="clear" w:color="auto" w:fill="auto"/>
          </w:tcPr>
          <w:p w14:paraId="32622CF7" w14:textId="6D9BDC90" w:rsidR="0087564D" w:rsidRPr="003E392C" w:rsidRDefault="0087564D" w:rsidP="0087564D">
            <w:pPr>
              <w:tabs>
                <w:tab w:val="left" w:pos="8280"/>
              </w:tabs>
              <w:spacing w:after="60"/>
              <w:jc w:val="right"/>
              <w:rPr>
                <w:sz w:val="20"/>
                <w:szCs w:val="20"/>
              </w:rPr>
            </w:pPr>
            <w:r w:rsidRPr="003E392C">
              <w:rPr>
                <w:sz w:val="20"/>
                <w:szCs w:val="20"/>
                <w:lang w:eastAsia="en-CA"/>
              </w:rPr>
              <w:t>8</w:t>
            </w:r>
            <w:r w:rsidR="00D43652">
              <w:rPr>
                <w:sz w:val="20"/>
                <w:szCs w:val="20"/>
                <w:lang w:eastAsia="en-CA"/>
              </w:rPr>
              <w:t> </w:t>
            </w:r>
            <w:r w:rsidRPr="003E392C">
              <w:rPr>
                <w:sz w:val="20"/>
                <w:szCs w:val="20"/>
                <w:lang w:eastAsia="en-CA"/>
              </w:rPr>
              <w:t>535</w:t>
            </w:r>
            <w:r w:rsidR="00D43652">
              <w:rPr>
                <w:sz w:val="20"/>
                <w:szCs w:val="20"/>
                <w:lang w:eastAsia="en-CA"/>
              </w:rPr>
              <w:t> </w:t>
            </w:r>
            <w:r w:rsidRPr="003E392C">
              <w:rPr>
                <w:sz w:val="20"/>
                <w:szCs w:val="20"/>
                <w:lang w:eastAsia="en-CA"/>
              </w:rPr>
              <w:t>358</w:t>
            </w:r>
          </w:p>
        </w:tc>
        <w:tc>
          <w:tcPr>
            <w:tcW w:w="349" w:type="pct"/>
          </w:tcPr>
          <w:p w14:paraId="7B63CD34" w14:textId="7F44C938"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shd w:val="clear" w:color="auto" w:fill="auto"/>
          </w:tcPr>
          <w:p w14:paraId="5D43C8C4" w14:textId="03565013" w:rsidR="0087564D" w:rsidRPr="003E392C" w:rsidRDefault="0087564D" w:rsidP="0087564D">
            <w:pPr>
              <w:tabs>
                <w:tab w:val="left" w:pos="8280"/>
              </w:tabs>
              <w:spacing w:after="60"/>
              <w:jc w:val="right"/>
              <w:rPr>
                <w:sz w:val="20"/>
                <w:szCs w:val="20"/>
              </w:rPr>
            </w:pPr>
            <w:r w:rsidRPr="003E392C">
              <w:rPr>
                <w:sz w:val="20"/>
                <w:szCs w:val="20"/>
                <w:lang w:eastAsia="en-CA"/>
              </w:rPr>
              <w:t>8</w:t>
            </w:r>
            <w:r w:rsidR="00D43652">
              <w:rPr>
                <w:sz w:val="20"/>
                <w:szCs w:val="20"/>
                <w:lang w:eastAsia="en-CA"/>
              </w:rPr>
              <w:t> </w:t>
            </w:r>
            <w:r w:rsidRPr="003E392C">
              <w:rPr>
                <w:sz w:val="20"/>
                <w:szCs w:val="20"/>
                <w:lang w:eastAsia="en-CA"/>
              </w:rPr>
              <w:t>647</w:t>
            </w:r>
            <w:r w:rsidR="00D43652">
              <w:rPr>
                <w:sz w:val="20"/>
                <w:szCs w:val="20"/>
                <w:lang w:eastAsia="en-CA"/>
              </w:rPr>
              <w:t> </w:t>
            </w:r>
            <w:r w:rsidRPr="003E392C">
              <w:rPr>
                <w:sz w:val="20"/>
                <w:szCs w:val="20"/>
                <w:lang w:eastAsia="en-CA"/>
              </w:rPr>
              <w:t>70</w:t>
            </w:r>
            <w:r w:rsidR="009C7657">
              <w:rPr>
                <w:sz w:val="20"/>
                <w:szCs w:val="20"/>
                <w:lang w:eastAsia="en-CA"/>
              </w:rPr>
              <w:t>5</w:t>
            </w:r>
          </w:p>
        </w:tc>
        <w:tc>
          <w:tcPr>
            <w:tcW w:w="348" w:type="pct"/>
            <w:shd w:val="clear" w:color="auto" w:fill="auto"/>
          </w:tcPr>
          <w:p w14:paraId="3EC43D0D" w14:textId="2C447CF8"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tcPr>
          <w:p w14:paraId="4F54546D" w14:textId="4CC20BC3" w:rsidR="0087564D" w:rsidRPr="003E392C" w:rsidRDefault="0087564D" w:rsidP="0087564D">
            <w:pPr>
              <w:tabs>
                <w:tab w:val="left" w:pos="8280"/>
              </w:tabs>
              <w:spacing w:after="60"/>
              <w:jc w:val="right"/>
              <w:rPr>
                <w:sz w:val="20"/>
                <w:szCs w:val="20"/>
              </w:rPr>
            </w:pPr>
            <w:r w:rsidRPr="003E392C">
              <w:rPr>
                <w:sz w:val="20"/>
                <w:szCs w:val="20"/>
                <w:lang w:eastAsia="en-CA"/>
              </w:rPr>
              <w:t>6</w:t>
            </w:r>
            <w:r w:rsidR="00D43652">
              <w:rPr>
                <w:sz w:val="20"/>
                <w:szCs w:val="20"/>
                <w:lang w:eastAsia="en-CA"/>
              </w:rPr>
              <w:t> </w:t>
            </w:r>
            <w:r w:rsidRPr="003E392C">
              <w:rPr>
                <w:sz w:val="20"/>
                <w:szCs w:val="20"/>
                <w:lang w:eastAsia="en-CA"/>
              </w:rPr>
              <w:t>229</w:t>
            </w:r>
            <w:r w:rsidR="00D43652">
              <w:rPr>
                <w:sz w:val="20"/>
                <w:szCs w:val="20"/>
                <w:lang w:eastAsia="en-CA"/>
              </w:rPr>
              <w:t> </w:t>
            </w:r>
            <w:r w:rsidRPr="003E392C">
              <w:rPr>
                <w:sz w:val="20"/>
                <w:szCs w:val="20"/>
                <w:lang w:eastAsia="en-CA"/>
              </w:rPr>
              <w:t>007</w:t>
            </w:r>
          </w:p>
        </w:tc>
        <w:tc>
          <w:tcPr>
            <w:tcW w:w="348" w:type="pct"/>
          </w:tcPr>
          <w:p w14:paraId="4DD98818" w14:textId="49F47F2D"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48" w:type="pct"/>
          </w:tcPr>
          <w:p w14:paraId="0966EAA0" w14:textId="2D54B3EC"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398" w:type="pct"/>
          </w:tcPr>
          <w:p w14:paraId="4C43B9DE" w14:textId="24E34005" w:rsidR="0087564D" w:rsidRPr="003E392C" w:rsidRDefault="0087564D" w:rsidP="0087564D">
            <w:pPr>
              <w:tabs>
                <w:tab w:val="left" w:pos="8280"/>
              </w:tabs>
              <w:spacing w:after="60"/>
              <w:jc w:val="right"/>
              <w:rPr>
                <w:sz w:val="20"/>
                <w:szCs w:val="20"/>
              </w:rPr>
            </w:pPr>
            <w:r w:rsidRPr="003E392C">
              <w:rPr>
                <w:sz w:val="20"/>
                <w:szCs w:val="20"/>
                <w:lang w:eastAsia="en-CA"/>
              </w:rPr>
              <w:t>1</w:t>
            </w:r>
            <w:r w:rsidR="00D43652">
              <w:rPr>
                <w:sz w:val="20"/>
                <w:szCs w:val="20"/>
                <w:lang w:eastAsia="en-CA"/>
              </w:rPr>
              <w:t> </w:t>
            </w:r>
            <w:r w:rsidRPr="003E392C">
              <w:rPr>
                <w:sz w:val="20"/>
                <w:szCs w:val="20"/>
                <w:lang w:eastAsia="en-CA"/>
              </w:rPr>
              <w:t>745</w:t>
            </w:r>
            <w:r w:rsidR="00D43652">
              <w:rPr>
                <w:sz w:val="20"/>
                <w:szCs w:val="20"/>
                <w:lang w:eastAsia="en-CA"/>
              </w:rPr>
              <w:t> </w:t>
            </w:r>
            <w:r w:rsidRPr="003E392C">
              <w:rPr>
                <w:sz w:val="20"/>
                <w:szCs w:val="20"/>
                <w:lang w:eastAsia="en-CA"/>
              </w:rPr>
              <w:t>562</w:t>
            </w:r>
          </w:p>
        </w:tc>
        <w:tc>
          <w:tcPr>
            <w:tcW w:w="349" w:type="pct"/>
          </w:tcPr>
          <w:p w14:paraId="5D3E46E6" w14:textId="585BD7C0"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434" w:type="pct"/>
          </w:tcPr>
          <w:p w14:paraId="3932C9CF" w14:textId="40DFA7BD" w:rsidR="0087564D" w:rsidRPr="003E392C" w:rsidRDefault="0087564D" w:rsidP="0087564D">
            <w:pPr>
              <w:tabs>
                <w:tab w:val="left" w:pos="8280"/>
              </w:tabs>
              <w:spacing w:after="60"/>
              <w:jc w:val="right"/>
              <w:rPr>
                <w:sz w:val="20"/>
                <w:szCs w:val="20"/>
              </w:rPr>
            </w:pPr>
            <w:r w:rsidRPr="003E392C">
              <w:rPr>
                <w:color w:val="000000"/>
                <w:sz w:val="20"/>
                <w:szCs w:val="20"/>
              </w:rPr>
              <w:t>25</w:t>
            </w:r>
            <w:r w:rsidR="00D43652">
              <w:rPr>
                <w:color w:val="000000"/>
                <w:sz w:val="20"/>
                <w:szCs w:val="20"/>
              </w:rPr>
              <w:t> </w:t>
            </w:r>
            <w:r w:rsidRPr="003E392C">
              <w:rPr>
                <w:color w:val="000000"/>
                <w:sz w:val="20"/>
                <w:szCs w:val="20"/>
              </w:rPr>
              <w:t>157</w:t>
            </w:r>
            <w:r w:rsidR="00D43652">
              <w:rPr>
                <w:color w:val="000000"/>
                <w:sz w:val="20"/>
                <w:szCs w:val="20"/>
              </w:rPr>
              <w:t> </w:t>
            </w:r>
            <w:r w:rsidRPr="003E392C">
              <w:rPr>
                <w:color w:val="000000"/>
                <w:sz w:val="20"/>
                <w:szCs w:val="20"/>
              </w:rPr>
              <w:t>632</w:t>
            </w:r>
          </w:p>
        </w:tc>
      </w:tr>
      <w:tr w:rsidR="0087564D" w:rsidRPr="003E392C" w14:paraId="249AD57D" w14:textId="77777777" w:rsidTr="00EB60F6">
        <w:trPr>
          <w:trHeight w:val="201"/>
        </w:trPr>
        <w:tc>
          <w:tcPr>
            <w:tcW w:w="1232" w:type="pct"/>
            <w:gridSpan w:val="3"/>
            <w:shd w:val="clear" w:color="auto" w:fill="auto"/>
          </w:tcPr>
          <w:p w14:paraId="5B90E2FA" w14:textId="7A73087A" w:rsidR="0087564D" w:rsidRPr="001D58E4" w:rsidRDefault="00FF1606" w:rsidP="00763156">
            <w:pPr>
              <w:tabs>
                <w:tab w:val="left" w:pos="8280"/>
              </w:tabs>
              <w:spacing w:after="60"/>
              <w:jc w:val="left"/>
              <w:rPr>
                <w:sz w:val="20"/>
                <w:lang w:val="fr-FR"/>
              </w:rPr>
            </w:pPr>
            <w:r w:rsidRPr="00FF1606">
              <w:rPr>
                <w:sz w:val="20"/>
                <w:lang w:val="fr-FR"/>
              </w:rPr>
              <w:t>Total des coûts de projet recommandés en principe ($US)</w:t>
            </w:r>
          </w:p>
        </w:tc>
        <w:tc>
          <w:tcPr>
            <w:tcW w:w="398" w:type="pct"/>
            <w:shd w:val="clear" w:color="auto" w:fill="auto"/>
          </w:tcPr>
          <w:p w14:paraId="60606CC1" w14:textId="393AC0F0" w:rsidR="0087564D" w:rsidRPr="003E392C" w:rsidRDefault="0087564D" w:rsidP="0087564D">
            <w:pPr>
              <w:tabs>
                <w:tab w:val="left" w:pos="8280"/>
              </w:tabs>
              <w:spacing w:after="60"/>
              <w:jc w:val="right"/>
              <w:rPr>
                <w:sz w:val="20"/>
                <w:szCs w:val="20"/>
                <w:highlight w:val="green"/>
              </w:rPr>
            </w:pPr>
            <w:r w:rsidRPr="003E392C">
              <w:rPr>
                <w:color w:val="000000"/>
                <w:sz w:val="20"/>
                <w:szCs w:val="20"/>
              </w:rPr>
              <w:t>696</w:t>
            </w:r>
            <w:r w:rsidR="00D43652">
              <w:rPr>
                <w:color w:val="000000"/>
                <w:sz w:val="20"/>
                <w:szCs w:val="20"/>
              </w:rPr>
              <w:t> </w:t>
            </w:r>
            <w:r w:rsidRPr="003E392C">
              <w:rPr>
                <w:color w:val="000000"/>
                <w:sz w:val="20"/>
                <w:szCs w:val="20"/>
              </w:rPr>
              <w:t>658</w:t>
            </w:r>
          </w:p>
        </w:tc>
        <w:tc>
          <w:tcPr>
            <w:tcW w:w="349" w:type="pct"/>
          </w:tcPr>
          <w:p w14:paraId="6E392371" w14:textId="3CA47ED9"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98" w:type="pct"/>
            <w:shd w:val="clear" w:color="auto" w:fill="auto"/>
          </w:tcPr>
          <w:p w14:paraId="63702F72" w14:textId="45FBF5E4" w:rsidR="0087564D" w:rsidRPr="003E392C" w:rsidRDefault="0087564D" w:rsidP="0087564D">
            <w:pPr>
              <w:tabs>
                <w:tab w:val="left" w:pos="8280"/>
              </w:tabs>
              <w:spacing w:after="60"/>
              <w:jc w:val="right"/>
              <w:rPr>
                <w:sz w:val="20"/>
                <w:szCs w:val="20"/>
                <w:highlight w:val="green"/>
              </w:rPr>
            </w:pPr>
            <w:r w:rsidRPr="003E392C">
              <w:rPr>
                <w:color w:val="000000"/>
                <w:sz w:val="20"/>
                <w:szCs w:val="20"/>
              </w:rPr>
              <w:t>737</w:t>
            </w:r>
            <w:r w:rsidR="00D43652">
              <w:rPr>
                <w:color w:val="000000"/>
                <w:sz w:val="20"/>
                <w:szCs w:val="20"/>
              </w:rPr>
              <w:t> </w:t>
            </w:r>
            <w:r w:rsidRPr="003E392C">
              <w:rPr>
                <w:color w:val="000000"/>
                <w:sz w:val="20"/>
                <w:szCs w:val="20"/>
              </w:rPr>
              <w:t>489</w:t>
            </w:r>
          </w:p>
        </w:tc>
        <w:tc>
          <w:tcPr>
            <w:tcW w:w="348" w:type="pct"/>
            <w:shd w:val="clear" w:color="auto" w:fill="auto"/>
          </w:tcPr>
          <w:p w14:paraId="2111A582" w14:textId="49153284"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98" w:type="pct"/>
          </w:tcPr>
          <w:p w14:paraId="32107B4D" w14:textId="3A0B25D3" w:rsidR="0087564D" w:rsidRPr="003E392C" w:rsidRDefault="0087564D" w:rsidP="0087564D">
            <w:pPr>
              <w:tabs>
                <w:tab w:val="left" w:pos="8280"/>
              </w:tabs>
              <w:spacing w:after="60"/>
              <w:jc w:val="right"/>
              <w:rPr>
                <w:sz w:val="20"/>
                <w:szCs w:val="20"/>
                <w:highlight w:val="green"/>
              </w:rPr>
            </w:pPr>
            <w:r w:rsidRPr="003E392C">
              <w:rPr>
                <w:color w:val="000000"/>
                <w:sz w:val="20"/>
                <w:szCs w:val="20"/>
              </w:rPr>
              <w:t>585</w:t>
            </w:r>
            <w:r w:rsidR="00D43652">
              <w:rPr>
                <w:color w:val="000000"/>
                <w:sz w:val="20"/>
                <w:szCs w:val="20"/>
              </w:rPr>
              <w:t> </w:t>
            </w:r>
            <w:r w:rsidRPr="003E392C">
              <w:rPr>
                <w:color w:val="000000"/>
                <w:sz w:val="20"/>
                <w:szCs w:val="20"/>
              </w:rPr>
              <w:t>575</w:t>
            </w:r>
          </w:p>
        </w:tc>
        <w:tc>
          <w:tcPr>
            <w:tcW w:w="348" w:type="pct"/>
          </w:tcPr>
          <w:p w14:paraId="39778C06" w14:textId="48D72FD2"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48" w:type="pct"/>
          </w:tcPr>
          <w:p w14:paraId="3D071EA7" w14:textId="2B919099" w:rsidR="0087564D" w:rsidRPr="003E392C" w:rsidRDefault="0087564D" w:rsidP="0087564D">
            <w:pPr>
              <w:tabs>
                <w:tab w:val="left" w:pos="8280"/>
              </w:tabs>
              <w:spacing w:after="60"/>
              <w:jc w:val="right"/>
              <w:rPr>
                <w:sz w:val="20"/>
                <w:szCs w:val="20"/>
                <w:highlight w:val="green"/>
              </w:rPr>
            </w:pPr>
            <w:r w:rsidRPr="003E392C">
              <w:rPr>
                <w:color w:val="000000"/>
                <w:sz w:val="20"/>
                <w:szCs w:val="20"/>
              </w:rPr>
              <w:t>0</w:t>
            </w:r>
          </w:p>
        </w:tc>
        <w:tc>
          <w:tcPr>
            <w:tcW w:w="398" w:type="pct"/>
          </w:tcPr>
          <w:p w14:paraId="552FCFDF" w14:textId="7BC0DD19" w:rsidR="0087564D" w:rsidRPr="003E392C" w:rsidRDefault="0087564D" w:rsidP="0087564D">
            <w:pPr>
              <w:tabs>
                <w:tab w:val="left" w:pos="8280"/>
              </w:tabs>
              <w:spacing w:after="60"/>
              <w:jc w:val="right"/>
              <w:rPr>
                <w:sz w:val="20"/>
                <w:szCs w:val="20"/>
                <w:highlight w:val="green"/>
              </w:rPr>
            </w:pPr>
            <w:r w:rsidRPr="003E392C">
              <w:rPr>
                <w:color w:val="000000"/>
                <w:sz w:val="20"/>
                <w:szCs w:val="20"/>
              </w:rPr>
              <w:t>174</w:t>
            </w:r>
            <w:r w:rsidR="00D43652">
              <w:rPr>
                <w:color w:val="000000"/>
                <w:sz w:val="20"/>
                <w:szCs w:val="20"/>
              </w:rPr>
              <w:t> </w:t>
            </w:r>
            <w:r w:rsidRPr="003E392C">
              <w:rPr>
                <w:color w:val="000000"/>
                <w:sz w:val="20"/>
                <w:szCs w:val="20"/>
              </w:rPr>
              <w:t>215</w:t>
            </w:r>
          </w:p>
        </w:tc>
        <w:tc>
          <w:tcPr>
            <w:tcW w:w="349" w:type="pct"/>
          </w:tcPr>
          <w:p w14:paraId="26468ABC" w14:textId="4B7E5933" w:rsidR="0087564D" w:rsidRPr="003E392C" w:rsidRDefault="0087564D" w:rsidP="0087564D">
            <w:pPr>
              <w:tabs>
                <w:tab w:val="left" w:pos="8280"/>
              </w:tabs>
              <w:spacing w:after="60"/>
              <w:jc w:val="right"/>
              <w:rPr>
                <w:sz w:val="20"/>
                <w:szCs w:val="20"/>
                <w:highlight w:val="green"/>
              </w:rPr>
            </w:pPr>
            <w:r w:rsidRPr="003E392C">
              <w:rPr>
                <w:sz w:val="20"/>
                <w:szCs w:val="20"/>
                <w:lang w:eastAsia="en-CA"/>
              </w:rPr>
              <w:t>0</w:t>
            </w:r>
          </w:p>
        </w:tc>
        <w:tc>
          <w:tcPr>
            <w:tcW w:w="434" w:type="pct"/>
          </w:tcPr>
          <w:p w14:paraId="7B451746" w14:textId="43B3A7E9" w:rsidR="0087564D" w:rsidRPr="003E392C" w:rsidRDefault="0087564D" w:rsidP="0087564D">
            <w:pPr>
              <w:tabs>
                <w:tab w:val="left" w:pos="8280"/>
              </w:tabs>
              <w:spacing w:after="60"/>
              <w:jc w:val="right"/>
              <w:rPr>
                <w:sz w:val="20"/>
                <w:szCs w:val="20"/>
                <w:highlight w:val="green"/>
              </w:rPr>
            </w:pPr>
            <w:r w:rsidRPr="003E392C">
              <w:rPr>
                <w:color w:val="000000"/>
                <w:sz w:val="20"/>
                <w:szCs w:val="20"/>
              </w:rPr>
              <w:t>2</w:t>
            </w:r>
            <w:r w:rsidR="00D43652">
              <w:rPr>
                <w:color w:val="000000"/>
                <w:sz w:val="20"/>
                <w:szCs w:val="20"/>
              </w:rPr>
              <w:t> </w:t>
            </w:r>
            <w:r w:rsidRPr="003E392C">
              <w:rPr>
                <w:color w:val="000000"/>
                <w:sz w:val="20"/>
                <w:szCs w:val="20"/>
              </w:rPr>
              <w:t>193</w:t>
            </w:r>
            <w:r w:rsidR="00D43652">
              <w:rPr>
                <w:color w:val="000000"/>
                <w:sz w:val="20"/>
                <w:szCs w:val="20"/>
              </w:rPr>
              <w:t> </w:t>
            </w:r>
            <w:r w:rsidRPr="003E392C">
              <w:rPr>
                <w:color w:val="000000"/>
                <w:sz w:val="20"/>
                <w:szCs w:val="20"/>
              </w:rPr>
              <w:t>937</w:t>
            </w:r>
          </w:p>
        </w:tc>
      </w:tr>
      <w:tr w:rsidR="0087564D" w:rsidRPr="003E392C" w14:paraId="0F1DA59C" w14:textId="77777777" w:rsidTr="00EB60F6">
        <w:trPr>
          <w:trHeight w:val="95"/>
        </w:trPr>
        <w:tc>
          <w:tcPr>
            <w:tcW w:w="1232" w:type="pct"/>
            <w:gridSpan w:val="3"/>
            <w:shd w:val="clear" w:color="auto" w:fill="auto"/>
          </w:tcPr>
          <w:p w14:paraId="62FCD607" w14:textId="21A6EA9A" w:rsidR="0087564D" w:rsidRPr="001D58E4" w:rsidRDefault="00FF1606" w:rsidP="00763156">
            <w:pPr>
              <w:tabs>
                <w:tab w:val="left" w:pos="8280"/>
              </w:tabs>
              <w:spacing w:after="60"/>
              <w:jc w:val="left"/>
              <w:rPr>
                <w:sz w:val="20"/>
                <w:lang w:val="fr-FR"/>
              </w:rPr>
            </w:pPr>
            <w:r w:rsidRPr="00FF1606">
              <w:rPr>
                <w:sz w:val="20"/>
                <w:lang w:val="fr-FR"/>
              </w:rPr>
              <w:t>Total des coûts de projet recommandés en principe ($US)</w:t>
            </w:r>
          </w:p>
        </w:tc>
        <w:tc>
          <w:tcPr>
            <w:tcW w:w="398" w:type="pct"/>
            <w:shd w:val="clear" w:color="auto" w:fill="auto"/>
          </w:tcPr>
          <w:p w14:paraId="18ABBE89" w14:textId="42737684" w:rsidR="0087564D" w:rsidRPr="003E392C" w:rsidRDefault="0087564D" w:rsidP="0087564D">
            <w:pPr>
              <w:tabs>
                <w:tab w:val="left" w:pos="8280"/>
              </w:tabs>
              <w:spacing w:after="60"/>
              <w:jc w:val="right"/>
              <w:rPr>
                <w:sz w:val="20"/>
                <w:szCs w:val="20"/>
              </w:rPr>
            </w:pPr>
            <w:r w:rsidRPr="003E392C">
              <w:rPr>
                <w:color w:val="000000"/>
                <w:sz w:val="20"/>
                <w:szCs w:val="20"/>
              </w:rPr>
              <w:t>9</w:t>
            </w:r>
            <w:r w:rsidR="00D43652">
              <w:rPr>
                <w:color w:val="000000"/>
                <w:sz w:val="20"/>
                <w:szCs w:val="20"/>
              </w:rPr>
              <w:t> </w:t>
            </w:r>
            <w:r w:rsidRPr="003E392C">
              <w:rPr>
                <w:color w:val="000000"/>
                <w:sz w:val="20"/>
                <w:szCs w:val="20"/>
              </w:rPr>
              <w:t>232</w:t>
            </w:r>
            <w:r w:rsidR="00D43652">
              <w:rPr>
                <w:color w:val="000000"/>
                <w:sz w:val="20"/>
                <w:szCs w:val="20"/>
              </w:rPr>
              <w:t> </w:t>
            </w:r>
            <w:r w:rsidRPr="003E392C">
              <w:rPr>
                <w:color w:val="000000"/>
                <w:sz w:val="20"/>
                <w:szCs w:val="20"/>
              </w:rPr>
              <w:t>016</w:t>
            </w:r>
          </w:p>
        </w:tc>
        <w:tc>
          <w:tcPr>
            <w:tcW w:w="349" w:type="pct"/>
          </w:tcPr>
          <w:p w14:paraId="0FB94824" w14:textId="7C869F4D" w:rsidR="0087564D" w:rsidRPr="003E392C" w:rsidRDefault="0087564D" w:rsidP="0087564D">
            <w:pPr>
              <w:tabs>
                <w:tab w:val="left" w:pos="8280"/>
              </w:tabs>
              <w:spacing w:after="60"/>
              <w:jc w:val="right"/>
              <w:rPr>
                <w:sz w:val="20"/>
                <w:szCs w:val="20"/>
              </w:rPr>
            </w:pPr>
            <w:r w:rsidRPr="003E392C">
              <w:rPr>
                <w:color w:val="000000"/>
                <w:sz w:val="20"/>
                <w:szCs w:val="20"/>
              </w:rPr>
              <w:t>0</w:t>
            </w:r>
          </w:p>
        </w:tc>
        <w:tc>
          <w:tcPr>
            <w:tcW w:w="398" w:type="pct"/>
            <w:shd w:val="clear" w:color="auto" w:fill="auto"/>
          </w:tcPr>
          <w:p w14:paraId="0F174B72" w14:textId="58B9BCB8" w:rsidR="0087564D" w:rsidRPr="003E392C" w:rsidRDefault="0087564D" w:rsidP="0087564D">
            <w:pPr>
              <w:tabs>
                <w:tab w:val="left" w:pos="8280"/>
              </w:tabs>
              <w:spacing w:after="60"/>
              <w:jc w:val="right"/>
              <w:rPr>
                <w:sz w:val="20"/>
                <w:szCs w:val="20"/>
              </w:rPr>
            </w:pPr>
            <w:r w:rsidRPr="003E392C">
              <w:rPr>
                <w:color w:val="000000"/>
                <w:sz w:val="20"/>
                <w:szCs w:val="20"/>
              </w:rPr>
              <w:t>9</w:t>
            </w:r>
            <w:r w:rsidR="00D43652">
              <w:rPr>
                <w:color w:val="000000"/>
                <w:sz w:val="20"/>
                <w:szCs w:val="20"/>
              </w:rPr>
              <w:t> </w:t>
            </w:r>
            <w:r w:rsidRPr="003E392C">
              <w:rPr>
                <w:color w:val="000000"/>
                <w:sz w:val="20"/>
                <w:szCs w:val="20"/>
              </w:rPr>
              <w:t>385</w:t>
            </w:r>
            <w:r w:rsidR="00D43652">
              <w:rPr>
                <w:color w:val="000000"/>
                <w:sz w:val="20"/>
                <w:szCs w:val="20"/>
              </w:rPr>
              <w:t> </w:t>
            </w:r>
            <w:r w:rsidRPr="003E392C">
              <w:rPr>
                <w:color w:val="000000"/>
                <w:sz w:val="20"/>
                <w:szCs w:val="20"/>
              </w:rPr>
              <w:t>19</w:t>
            </w:r>
            <w:r w:rsidR="009C7657">
              <w:rPr>
                <w:color w:val="000000"/>
                <w:sz w:val="20"/>
                <w:szCs w:val="20"/>
              </w:rPr>
              <w:t>4</w:t>
            </w:r>
          </w:p>
        </w:tc>
        <w:tc>
          <w:tcPr>
            <w:tcW w:w="348" w:type="pct"/>
            <w:shd w:val="clear" w:color="auto" w:fill="auto"/>
          </w:tcPr>
          <w:p w14:paraId="521153A9" w14:textId="369A7CFB" w:rsidR="0087564D" w:rsidRPr="003E392C" w:rsidRDefault="0087564D" w:rsidP="0087564D">
            <w:pPr>
              <w:tabs>
                <w:tab w:val="left" w:pos="8280"/>
              </w:tabs>
              <w:spacing w:after="60"/>
              <w:jc w:val="right"/>
              <w:rPr>
                <w:sz w:val="20"/>
                <w:szCs w:val="20"/>
              </w:rPr>
            </w:pPr>
            <w:r w:rsidRPr="003E392C">
              <w:rPr>
                <w:color w:val="000000"/>
                <w:sz w:val="20"/>
                <w:szCs w:val="20"/>
              </w:rPr>
              <w:t>0</w:t>
            </w:r>
          </w:p>
        </w:tc>
        <w:tc>
          <w:tcPr>
            <w:tcW w:w="398" w:type="pct"/>
          </w:tcPr>
          <w:p w14:paraId="0007E4F1" w14:textId="1D1E7124" w:rsidR="0087564D" w:rsidRPr="003E392C" w:rsidRDefault="0087564D" w:rsidP="0087564D">
            <w:pPr>
              <w:tabs>
                <w:tab w:val="left" w:pos="8280"/>
              </w:tabs>
              <w:spacing w:after="60"/>
              <w:jc w:val="right"/>
              <w:rPr>
                <w:sz w:val="20"/>
                <w:szCs w:val="20"/>
              </w:rPr>
            </w:pPr>
            <w:r w:rsidRPr="003E392C">
              <w:rPr>
                <w:color w:val="000000"/>
                <w:sz w:val="20"/>
                <w:szCs w:val="20"/>
              </w:rPr>
              <w:t>6</w:t>
            </w:r>
            <w:r w:rsidR="00D43652">
              <w:rPr>
                <w:color w:val="000000"/>
                <w:sz w:val="20"/>
                <w:szCs w:val="20"/>
              </w:rPr>
              <w:t> </w:t>
            </w:r>
            <w:r w:rsidRPr="003E392C">
              <w:rPr>
                <w:color w:val="000000"/>
                <w:sz w:val="20"/>
                <w:szCs w:val="20"/>
              </w:rPr>
              <w:t>814</w:t>
            </w:r>
            <w:r w:rsidR="00D43652">
              <w:rPr>
                <w:color w:val="000000"/>
                <w:sz w:val="20"/>
                <w:szCs w:val="20"/>
              </w:rPr>
              <w:t> </w:t>
            </w:r>
            <w:r w:rsidRPr="003E392C">
              <w:rPr>
                <w:color w:val="000000"/>
                <w:sz w:val="20"/>
                <w:szCs w:val="20"/>
              </w:rPr>
              <w:t>582</w:t>
            </w:r>
          </w:p>
        </w:tc>
        <w:tc>
          <w:tcPr>
            <w:tcW w:w="348" w:type="pct"/>
          </w:tcPr>
          <w:p w14:paraId="4380F7AD" w14:textId="782D6366" w:rsidR="0087564D" w:rsidRPr="003E392C" w:rsidRDefault="0087564D" w:rsidP="0087564D">
            <w:pPr>
              <w:tabs>
                <w:tab w:val="left" w:pos="8280"/>
              </w:tabs>
              <w:spacing w:after="60"/>
              <w:jc w:val="right"/>
              <w:rPr>
                <w:sz w:val="20"/>
                <w:szCs w:val="20"/>
              </w:rPr>
            </w:pPr>
            <w:r w:rsidRPr="003E392C">
              <w:rPr>
                <w:color w:val="000000"/>
                <w:sz w:val="20"/>
                <w:szCs w:val="20"/>
              </w:rPr>
              <w:t>0</w:t>
            </w:r>
          </w:p>
        </w:tc>
        <w:tc>
          <w:tcPr>
            <w:tcW w:w="348" w:type="pct"/>
          </w:tcPr>
          <w:p w14:paraId="7DC35847" w14:textId="614BFCF7" w:rsidR="0087564D" w:rsidRPr="003E392C" w:rsidRDefault="0087564D" w:rsidP="0087564D">
            <w:pPr>
              <w:tabs>
                <w:tab w:val="left" w:pos="8280"/>
              </w:tabs>
              <w:spacing w:after="60"/>
              <w:jc w:val="right"/>
              <w:rPr>
                <w:sz w:val="20"/>
                <w:szCs w:val="20"/>
              </w:rPr>
            </w:pPr>
            <w:r w:rsidRPr="003E392C">
              <w:rPr>
                <w:color w:val="000000"/>
                <w:sz w:val="20"/>
                <w:szCs w:val="20"/>
              </w:rPr>
              <w:t>0</w:t>
            </w:r>
          </w:p>
        </w:tc>
        <w:tc>
          <w:tcPr>
            <w:tcW w:w="398" w:type="pct"/>
          </w:tcPr>
          <w:p w14:paraId="4A1E8C7C" w14:textId="0B86E69F" w:rsidR="0087564D" w:rsidRPr="003E392C" w:rsidRDefault="0087564D" w:rsidP="0087564D">
            <w:pPr>
              <w:tabs>
                <w:tab w:val="left" w:pos="8280"/>
              </w:tabs>
              <w:spacing w:after="60"/>
              <w:jc w:val="right"/>
              <w:rPr>
                <w:sz w:val="20"/>
                <w:szCs w:val="20"/>
              </w:rPr>
            </w:pPr>
            <w:r w:rsidRPr="003E392C">
              <w:rPr>
                <w:color w:val="000000"/>
                <w:sz w:val="20"/>
                <w:szCs w:val="20"/>
              </w:rPr>
              <w:t>1</w:t>
            </w:r>
            <w:r w:rsidR="00D43652">
              <w:rPr>
                <w:color w:val="000000"/>
                <w:sz w:val="20"/>
                <w:szCs w:val="20"/>
              </w:rPr>
              <w:t> </w:t>
            </w:r>
            <w:r w:rsidRPr="003E392C">
              <w:rPr>
                <w:color w:val="000000"/>
                <w:sz w:val="20"/>
                <w:szCs w:val="20"/>
              </w:rPr>
              <w:t>919</w:t>
            </w:r>
            <w:r w:rsidR="00D43652">
              <w:rPr>
                <w:color w:val="000000"/>
                <w:sz w:val="20"/>
                <w:szCs w:val="20"/>
              </w:rPr>
              <w:t> </w:t>
            </w:r>
            <w:r w:rsidRPr="003E392C">
              <w:rPr>
                <w:color w:val="000000"/>
                <w:sz w:val="20"/>
                <w:szCs w:val="20"/>
              </w:rPr>
              <w:t>777</w:t>
            </w:r>
          </w:p>
        </w:tc>
        <w:tc>
          <w:tcPr>
            <w:tcW w:w="349" w:type="pct"/>
          </w:tcPr>
          <w:p w14:paraId="11005215" w14:textId="3A2489B9" w:rsidR="0087564D" w:rsidRPr="003E392C" w:rsidRDefault="0087564D" w:rsidP="0087564D">
            <w:pPr>
              <w:tabs>
                <w:tab w:val="left" w:pos="8280"/>
              </w:tabs>
              <w:spacing w:after="60"/>
              <w:jc w:val="right"/>
              <w:rPr>
                <w:sz w:val="20"/>
                <w:szCs w:val="20"/>
              </w:rPr>
            </w:pPr>
            <w:r w:rsidRPr="003E392C">
              <w:rPr>
                <w:sz w:val="20"/>
                <w:szCs w:val="20"/>
                <w:lang w:eastAsia="en-CA"/>
              </w:rPr>
              <w:t>0</w:t>
            </w:r>
          </w:p>
        </w:tc>
        <w:tc>
          <w:tcPr>
            <w:tcW w:w="434" w:type="pct"/>
          </w:tcPr>
          <w:p w14:paraId="5459ABB8" w14:textId="46C17723" w:rsidR="0087564D" w:rsidRPr="003E392C" w:rsidRDefault="0087564D" w:rsidP="0087564D">
            <w:pPr>
              <w:tabs>
                <w:tab w:val="left" w:pos="8280"/>
              </w:tabs>
              <w:spacing w:after="60"/>
              <w:jc w:val="right"/>
              <w:rPr>
                <w:sz w:val="20"/>
                <w:szCs w:val="20"/>
              </w:rPr>
            </w:pPr>
            <w:r w:rsidRPr="003E392C">
              <w:rPr>
                <w:color w:val="000000"/>
                <w:sz w:val="20"/>
                <w:szCs w:val="20"/>
              </w:rPr>
              <w:t>27</w:t>
            </w:r>
            <w:r w:rsidR="00D43652">
              <w:rPr>
                <w:color w:val="000000"/>
                <w:sz w:val="20"/>
                <w:szCs w:val="20"/>
              </w:rPr>
              <w:t> </w:t>
            </w:r>
            <w:r w:rsidRPr="003E392C">
              <w:rPr>
                <w:color w:val="000000"/>
                <w:sz w:val="20"/>
                <w:szCs w:val="20"/>
              </w:rPr>
              <w:t>351</w:t>
            </w:r>
            <w:r w:rsidR="00D43652">
              <w:rPr>
                <w:color w:val="000000"/>
                <w:sz w:val="20"/>
                <w:szCs w:val="20"/>
              </w:rPr>
              <w:t> </w:t>
            </w:r>
            <w:r w:rsidRPr="003E392C">
              <w:rPr>
                <w:color w:val="000000"/>
                <w:sz w:val="20"/>
                <w:szCs w:val="20"/>
              </w:rPr>
              <w:t>569</w:t>
            </w:r>
          </w:p>
        </w:tc>
      </w:tr>
    </w:tbl>
    <w:p w14:paraId="7F671D7F" w14:textId="77777777" w:rsidR="006B3EE7" w:rsidRPr="003E392C" w:rsidRDefault="006B3EE7" w:rsidP="006B3EE7">
      <w:pPr>
        <w:jc w:val="center"/>
        <w:rPr>
          <w:sz w:val="20"/>
        </w:rPr>
      </w:pPr>
    </w:p>
    <w:tbl>
      <w:tblPr>
        <w:tblStyle w:val="TableGrid10"/>
        <w:tblW w:w="5000" w:type="pct"/>
        <w:tblInd w:w="-113" w:type="dxa"/>
        <w:tblLook w:val="04A0" w:firstRow="1" w:lastRow="0" w:firstColumn="1" w:lastColumn="0" w:noHBand="0" w:noVBand="1"/>
      </w:tblPr>
      <w:tblGrid>
        <w:gridCol w:w="4535"/>
        <w:gridCol w:w="4857"/>
        <w:gridCol w:w="5080"/>
      </w:tblGrid>
      <w:tr w:rsidR="006B3EE7" w:rsidRPr="00AA7F87" w14:paraId="01431441" w14:textId="77777777" w:rsidTr="0006144E">
        <w:trPr>
          <w:trHeight w:hRule="exact" w:val="238"/>
        </w:trPr>
        <w:tc>
          <w:tcPr>
            <w:tcW w:w="5000" w:type="pct"/>
            <w:gridSpan w:val="3"/>
            <w:shd w:val="clear" w:color="auto" w:fill="auto"/>
          </w:tcPr>
          <w:p w14:paraId="31E38A72" w14:textId="08CB687B" w:rsidR="006B3EE7" w:rsidRPr="001D58E4" w:rsidRDefault="00FF1606" w:rsidP="00763156">
            <w:pPr>
              <w:rPr>
                <w:b/>
                <w:color w:val="000000" w:themeColor="text1"/>
                <w:sz w:val="20"/>
                <w:lang w:val="fr-FR"/>
              </w:rPr>
            </w:pPr>
            <w:r w:rsidRPr="00FF1606">
              <w:rPr>
                <w:b/>
                <w:color w:val="000000" w:themeColor="text1"/>
                <w:sz w:val="20"/>
                <w:lang w:val="fr-FR"/>
              </w:rPr>
              <w:t>(VII) Demande de financement pour la première tranche (2022)</w:t>
            </w:r>
          </w:p>
        </w:tc>
      </w:tr>
      <w:tr w:rsidR="006B3EE7" w:rsidRPr="003E392C" w14:paraId="0F8140B5" w14:textId="77777777" w:rsidTr="0006144E">
        <w:trPr>
          <w:trHeight w:hRule="exact" w:val="238"/>
        </w:trPr>
        <w:tc>
          <w:tcPr>
            <w:tcW w:w="1567" w:type="pct"/>
            <w:shd w:val="clear" w:color="auto" w:fill="auto"/>
          </w:tcPr>
          <w:p w14:paraId="056CB71E" w14:textId="2CC65272" w:rsidR="006B3EE7" w:rsidRPr="00FF1606" w:rsidRDefault="00FF1606" w:rsidP="00763156">
            <w:pPr>
              <w:jc w:val="center"/>
              <w:rPr>
                <w:b/>
                <w:color w:val="000000" w:themeColor="text1"/>
                <w:sz w:val="20"/>
              </w:rPr>
            </w:pPr>
            <w:r w:rsidRPr="00FF1606">
              <w:rPr>
                <w:b/>
                <w:color w:val="000000" w:themeColor="text1"/>
                <w:sz w:val="20"/>
                <w:lang w:val="fr-FR"/>
              </w:rPr>
              <w:t>Agence d</w:t>
            </w:r>
            <w:r w:rsidR="001B6941">
              <w:rPr>
                <w:b/>
                <w:color w:val="000000" w:themeColor="text1"/>
                <w:sz w:val="20"/>
                <w:lang w:val="fr-FR"/>
              </w:rPr>
              <w:t>’</w:t>
            </w:r>
            <w:r w:rsidRPr="00FF1606">
              <w:rPr>
                <w:b/>
                <w:color w:val="000000" w:themeColor="text1"/>
                <w:sz w:val="20"/>
                <w:lang w:val="fr-FR"/>
              </w:rPr>
              <w:t>exécution</w:t>
            </w:r>
          </w:p>
        </w:tc>
        <w:tc>
          <w:tcPr>
            <w:tcW w:w="1678" w:type="pct"/>
            <w:shd w:val="clear" w:color="auto" w:fill="auto"/>
          </w:tcPr>
          <w:p w14:paraId="36B9A18A" w14:textId="0A84C26C" w:rsidR="006B3EE7" w:rsidRPr="00FF1606" w:rsidRDefault="00FF1606" w:rsidP="00763156">
            <w:pPr>
              <w:jc w:val="center"/>
              <w:rPr>
                <w:b/>
                <w:color w:val="000000" w:themeColor="text1"/>
                <w:sz w:val="20"/>
              </w:rPr>
            </w:pPr>
            <w:r w:rsidRPr="00CC3F0A">
              <w:rPr>
                <w:b/>
                <w:color w:val="000000" w:themeColor="text1"/>
                <w:sz w:val="20"/>
                <w:lang w:val="fr-FR"/>
              </w:rPr>
              <w:t>Montant recommandé</w:t>
            </w:r>
            <w:r w:rsidRPr="00FF1606">
              <w:rPr>
                <w:b/>
                <w:color w:val="000000" w:themeColor="text1"/>
                <w:sz w:val="20"/>
                <w:lang w:val="fr-FR"/>
              </w:rPr>
              <w:t xml:space="preserve"> ($US) </w:t>
            </w:r>
          </w:p>
        </w:tc>
        <w:tc>
          <w:tcPr>
            <w:tcW w:w="1755" w:type="pct"/>
            <w:shd w:val="clear" w:color="auto" w:fill="auto"/>
          </w:tcPr>
          <w:p w14:paraId="0A76ED7B" w14:textId="26438934" w:rsidR="006B3EE7" w:rsidRPr="00FF1606" w:rsidRDefault="00FF1606" w:rsidP="00763156">
            <w:pPr>
              <w:jc w:val="center"/>
              <w:rPr>
                <w:b/>
                <w:color w:val="000000" w:themeColor="text1"/>
                <w:sz w:val="20"/>
              </w:rPr>
            </w:pPr>
            <w:r w:rsidRPr="00FF1606">
              <w:rPr>
                <w:b/>
                <w:color w:val="000000" w:themeColor="text1"/>
                <w:sz w:val="20"/>
                <w:lang w:val="fr-FR"/>
              </w:rPr>
              <w:t>Coûts d</w:t>
            </w:r>
            <w:r w:rsidR="001B6941">
              <w:rPr>
                <w:b/>
                <w:color w:val="000000" w:themeColor="text1"/>
                <w:sz w:val="20"/>
                <w:lang w:val="fr-FR"/>
              </w:rPr>
              <w:t>’</w:t>
            </w:r>
            <w:r w:rsidRPr="00FF1606">
              <w:rPr>
                <w:b/>
                <w:color w:val="000000" w:themeColor="text1"/>
                <w:sz w:val="20"/>
                <w:lang w:val="fr-FR"/>
              </w:rPr>
              <w:t>appui ($US)</w:t>
            </w:r>
          </w:p>
        </w:tc>
      </w:tr>
      <w:tr w:rsidR="0087564D" w:rsidRPr="003E392C" w14:paraId="03C43B5A" w14:textId="77777777" w:rsidTr="0006144E">
        <w:trPr>
          <w:trHeight w:hRule="exact" w:val="238"/>
        </w:trPr>
        <w:tc>
          <w:tcPr>
            <w:tcW w:w="1567" w:type="pct"/>
            <w:shd w:val="clear" w:color="auto" w:fill="auto"/>
          </w:tcPr>
          <w:p w14:paraId="6C9C1BFE" w14:textId="5A717723" w:rsidR="0087564D" w:rsidRPr="00FF1606" w:rsidRDefault="00FF1606" w:rsidP="00763156">
            <w:pPr>
              <w:rPr>
                <w:color w:val="000000" w:themeColor="text1"/>
                <w:sz w:val="20"/>
              </w:rPr>
            </w:pPr>
            <w:r w:rsidRPr="00FF1606">
              <w:rPr>
                <w:color w:val="000000" w:themeColor="text1"/>
                <w:sz w:val="20"/>
                <w:lang w:val="fr-FR"/>
              </w:rPr>
              <w:t>PNUD</w:t>
            </w:r>
          </w:p>
        </w:tc>
        <w:tc>
          <w:tcPr>
            <w:tcW w:w="1678" w:type="pct"/>
            <w:shd w:val="clear" w:color="auto" w:fill="auto"/>
          </w:tcPr>
          <w:p w14:paraId="3BEAE0FA" w14:textId="6BB92DCC" w:rsidR="0087564D" w:rsidRPr="003E392C" w:rsidRDefault="0087564D" w:rsidP="0087564D">
            <w:pPr>
              <w:jc w:val="right"/>
              <w:rPr>
                <w:color w:val="000000" w:themeColor="text1"/>
                <w:sz w:val="20"/>
              </w:rPr>
            </w:pPr>
            <w:r w:rsidRPr="003E392C">
              <w:rPr>
                <w:sz w:val="20"/>
                <w:szCs w:val="20"/>
                <w:lang w:eastAsia="en-CA"/>
              </w:rPr>
              <w:t>6</w:t>
            </w:r>
            <w:r w:rsidR="00D43652">
              <w:rPr>
                <w:sz w:val="20"/>
                <w:szCs w:val="20"/>
                <w:lang w:eastAsia="en-CA"/>
              </w:rPr>
              <w:t> </w:t>
            </w:r>
            <w:r w:rsidRPr="003E392C">
              <w:rPr>
                <w:sz w:val="20"/>
                <w:szCs w:val="20"/>
                <w:lang w:eastAsia="en-CA"/>
              </w:rPr>
              <w:t>166</w:t>
            </w:r>
            <w:r w:rsidR="00D43652">
              <w:rPr>
                <w:sz w:val="20"/>
                <w:szCs w:val="20"/>
                <w:lang w:eastAsia="en-CA"/>
              </w:rPr>
              <w:t> </w:t>
            </w:r>
            <w:r w:rsidRPr="003E392C">
              <w:rPr>
                <w:sz w:val="20"/>
                <w:szCs w:val="20"/>
                <w:lang w:eastAsia="en-CA"/>
              </w:rPr>
              <w:t>500</w:t>
            </w:r>
          </w:p>
        </w:tc>
        <w:tc>
          <w:tcPr>
            <w:tcW w:w="1755" w:type="pct"/>
            <w:shd w:val="clear" w:color="auto" w:fill="auto"/>
          </w:tcPr>
          <w:p w14:paraId="3CC59A7B" w14:textId="4A98C2E3" w:rsidR="0087564D" w:rsidRPr="003E392C" w:rsidRDefault="0087564D" w:rsidP="0087564D">
            <w:pPr>
              <w:jc w:val="right"/>
              <w:rPr>
                <w:color w:val="000000" w:themeColor="text1"/>
                <w:sz w:val="20"/>
              </w:rPr>
            </w:pPr>
            <w:r w:rsidRPr="003E392C">
              <w:rPr>
                <w:sz w:val="20"/>
                <w:szCs w:val="20"/>
                <w:lang w:eastAsia="en-CA"/>
              </w:rPr>
              <w:t>431</w:t>
            </w:r>
            <w:r w:rsidR="00D43652">
              <w:rPr>
                <w:sz w:val="20"/>
                <w:szCs w:val="20"/>
                <w:lang w:eastAsia="en-CA"/>
              </w:rPr>
              <w:t> </w:t>
            </w:r>
            <w:r w:rsidRPr="003E392C">
              <w:rPr>
                <w:sz w:val="20"/>
                <w:szCs w:val="20"/>
                <w:lang w:eastAsia="en-CA"/>
              </w:rPr>
              <w:t>655</w:t>
            </w:r>
          </w:p>
        </w:tc>
      </w:tr>
      <w:tr w:rsidR="0087564D" w:rsidRPr="003E392C" w14:paraId="13BD4129" w14:textId="77777777" w:rsidTr="0006144E">
        <w:trPr>
          <w:trHeight w:hRule="exact" w:val="238"/>
        </w:trPr>
        <w:tc>
          <w:tcPr>
            <w:tcW w:w="1567" w:type="pct"/>
            <w:shd w:val="clear" w:color="auto" w:fill="auto"/>
          </w:tcPr>
          <w:p w14:paraId="1A2596EE" w14:textId="31084254" w:rsidR="0087564D" w:rsidRPr="00FF1606" w:rsidRDefault="00FF1606" w:rsidP="00763156">
            <w:pPr>
              <w:rPr>
                <w:color w:val="000000" w:themeColor="text1"/>
                <w:sz w:val="20"/>
              </w:rPr>
            </w:pPr>
            <w:r w:rsidRPr="00FF1606">
              <w:rPr>
                <w:color w:val="000000" w:themeColor="text1"/>
                <w:sz w:val="20"/>
                <w:lang w:val="fr-FR"/>
              </w:rPr>
              <w:t>PNUE</w:t>
            </w:r>
          </w:p>
        </w:tc>
        <w:tc>
          <w:tcPr>
            <w:tcW w:w="1678" w:type="pct"/>
            <w:shd w:val="clear" w:color="auto" w:fill="auto"/>
          </w:tcPr>
          <w:p w14:paraId="2F1BFAE2" w14:textId="080990D4" w:rsidR="0087564D" w:rsidRPr="003E392C" w:rsidRDefault="0087564D" w:rsidP="0087564D">
            <w:pPr>
              <w:jc w:val="right"/>
              <w:rPr>
                <w:color w:val="000000" w:themeColor="text1"/>
                <w:sz w:val="20"/>
              </w:rPr>
            </w:pPr>
            <w:r w:rsidRPr="003E392C">
              <w:rPr>
                <w:sz w:val="20"/>
                <w:szCs w:val="20"/>
                <w:lang w:eastAsia="en-CA"/>
              </w:rPr>
              <w:t>668</w:t>
            </w:r>
            <w:r w:rsidR="00D43652">
              <w:rPr>
                <w:sz w:val="20"/>
                <w:szCs w:val="20"/>
                <w:lang w:eastAsia="en-CA"/>
              </w:rPr>
              <w:t> </w:t>
            </w:r>
            <w:r w:rsidRPr="003E392C">
              <w:rPr>
                <w:sz w:val="20"/>
                <w:szCs w:val="20"/>
                <w:lang w:eastAsia="en-CA"/>
              </w:rPr>
              <w:t>215</w:t>
            </w:r>
          </w:p>
        </w:tc>
        <w:tc>
          <w:tcPr>
            <w:tcW w:w="1755" w:type="pct"/>
            <w:shd w:val="clear" w:color="auto" w:fill="auto"/>
          </w:tcPr>
          <w:p w14:paraId="5F748272" w14:textId="64FD2385" w:rsidR="0087564D" w:rsidRPr="003E392C" w:rsidRDefault="0087564D" w:rsidP="0087564D">
            <w:pPr>
              <w:jc w:val="right"/>
              <w:rPr>
                <w:color w:val="000000" w:themeColor="text1"/>
                <w:sz w:val="20"/>
              </w:rPr>
            </w:pPr>
            <w:r w:rsidRPr="003E392C">
              <w:rPr>
                <w:color w:val="000000"/>
                <w:sz w:val="20"/>
                <w:szCs w:val="20"/>
              </w:rPr>
              <w:t>75</w:t>
            </w:r>
            <w:r w:rsidR="00D43652">
              <w:rPr>
                <w:color w:val="000000"/>
                <w:sz w:val="20"/>
                <w:szCs w:val="20"/>
              </w:rPr>
              <w:t> </w:t>
            </w:r>
            <w:r w:rsidRPr="003E392C">
              <w:rPr>
                <w:color w:val="000000"/>
                <w:sz w:val="20"/>
                <w:szCs w:val="20"/>
              </w:rPr>
              <w:t>486</w:t>
            </w:r>
          </w:p>
        </w:tc>
      </w:tr>
      <w:tr w:rsidR="0087564D" w:rsidRPr="003E392C" w14:paraId="3B149D52" w14:textId="77777777" w:rsidTr="0006144E">
        <w:trPr>
          <w:trHeight w:hRule="exact" w:val="238"/>
        </w:trPr>
        <w:tc>
          <w:tcPr>
            <w:tcW w:w="1567" w:type="pct"/>
            <w:shd w:val="clear" w:color="auto" w:fill="auto"/>
          </w:tcPr>
          <w:p w14:paraId="3F710976" w14:textId="0E7ECA22" w:rsidR="0087564D" w:rsidRPr="00FF1606" w:rsidRDefault="00FF1606" w:rsidP="00763156">
            <w:pPr>
              <w:rPr>
                <w:color w:val="000000" w:themeColor="text1"/>
                <w:sz w:val="20"/>
              </w:rPr>
            </w:pPr>
            <w:r w:rsidRPr="00FF1606">
              <w:rPr>
                <w:color w:val="000000" w:themeColor="text1"/>
                <w:sz w:val="20"/>
                <w:lang w:val="fr-FR"/>
              </w:rPr>
              <w:t>Allemagne</w:t>
            </w:r>
          </w:p>
        </w:tc>
        <w:tc>
          <w:tcPr>
            <w:tcW w:w="1678" w:type="pct"/>
            <w:shd w:val="clear" w:color="auto" w:fill="auto"/>
          </w:tcPr>
          <w:p w14:paraId="6E84C131" w14:textId="44C9C38C" w:rsidR="0087564D" w:rsidRPr="003E392C" w:rsidRDefault="0087564D" w:rsidP="0087564D">
            <w:pPr>
              <w:jc w:val="right"/>
              <w:rPr>
                <w:sz w:val="20"/>
              </w:rPr>
            </w:pPr>
            <w:r w:rsidRPr="003E392C">
              <w:rPr>
                <w:sz w:val="20"/>
                <w:szCs w:val="20"/>
                <w:lang w:eastAsia="en-CA"/>
              </w:rPr>
              <w:t>1</w:t>
            </w:r>
            <w:r w:rsidR="00D43652">
              <w:rPr>
                <w:sz w:val="20"/>
                <w:szCs w:val="20"/>
                <w:lang w:eastAsia="en-CA"/>
              </w:rPr>
              <w:t> </w:t>
            </w:r>
            <w:r w:rsidRPr="003E392C">
              <w:rPr>
                <w:sz w:val="20"/>
                <w:szCs w:val="20"/>
                <w:lang w:eastAsia="en-CA"/>
              </w:rPr>
              <w:t>700</w:t>
            </w:r>
            <w:r w:rsidR="00D43652">
              <w:rPr>
                <w:sz w:val="20"/>
                <w:szCs w:val="20"/>
                <w:lang w:eastAsia="en-CA"/>
              </w:rPr>
              <w:t> </w:t>
            </w:r>
            <w:r w:rsidRPr="003E392C">
              <w:rPr>
                <w:sz w:val="20"/>
                <w:szCs w:val="20"/>
                <w:lang w:eastAsia="en-CA"/>
              </w:rPr>
              <w:t>643</w:t>
            </w:r>
          </w:p>
        </w:tc>
        <w:tc>
          <w:tcPr>
            <w:tcW w:w="1755" w:type="pct"/>
            <w:shd w:val="clear" w:color="auto" w:fill="auto"/>
          </w:tcPr>
          <w:p w14:paraId="75F46005" w14:textId="7102BB6B" w:rsidR="0087564D" w:rsidRPr="003E392C" w:rsidRDefault="0087564D" w:rsidP="0087564D">
            <w:pPr>
              <w:jc w:val="right"/>
              <w:rPr>
                <w:sz w:val="20"/>
                <w:highlight w:val="green"/>
              </w:rPr>
            </w:pPr>
            <w:r w:rsidRPr="003E392C">
              <w:rPr>
                <w:color w:val="000000"/>
                <w:sz w:val="20"/>
                <w:szCs w:val="20"/>
              </w:rPr>
              <w:t>189</w:t>
            </w:r>
            <w:r w:rsidR="00D43652">
              <w:rPr>
                <w:color w:val="000000"/>
                <w:sz w:val="20"/>
                <w:szCs w:val="20"/>
              </w:rPr>
              <w:t> </w:t>
            </w:r>
            <w:r w:rsidRPr="003E392C">
              <w:rPr>
                <w:color w:val="000000"/>
                <w:sz w:val="20"/>
                <w:szCs w:val="20"/>
              </w:rPr>
              <w:t>517</w:t>
            </w:r>
          </w:p>
        </w:tc>
      </w:tr>
      <w:tr w:rsidR="0087564D" w:rsidRPr="003E392C" w14:paraId="7C68828C" w14:textId="77777777" w:rsidTr="0006144E">
        <w:trPr>
          <w:trHeight w:hRule="exact" w:val="238"/>
        </w:trPr>
        <w:tc>
          <w:tcPr>
            <w:tcW w:w="1567" w:type="pct"/>
            <w:shd w:val="clear" w:color="auto" w:fill="auto"/>
          </w:tcPr>
          <w:p w14:paraId="5E796B07" w14:textId="480968F6" w:rsidR="0087564D" w:rsidRPr="00FF1606" w:rsidRDefault="00FF1606" w:rsidP="00763156">
            <w:pPr>
              <w:rPr>
                <w:color w:val="000000" w:themeColor="text1"/>
                <w:sz w:val="20"/>
                <w:highlight w:val="cyan"/>
              </w:rPr>
            </w:pPr>
            <w:r w:rsidRPr="00FF1606">
              <w:rPr>
                <w:color w:val="000000" w:themeColor="text1"/>
                <w:sz w:val="20"/>
                <w:lang w:val="fr-FR"/>
              </w:rPr>
              <w:t>Total</w:t>
            </w:r>
          </w:p>
        </w:tc>
        <w:tc>
          <w:tcPr>
            <w:tcW w:w="1678" w:type="pct"/>
            <w:shd w:val="clear" w:color="auto" w:fill="auto"/>
          </w:tcPr>
          <w:p w14:paraId="730BE107" w14:textId="5586819F" w:rsidR="0087564D" w:rsidRPr="003E392C" w:rsidRDefault="0087564D" w:rsidP="0087564D">
            <w:pPr>
              <w:jc w:val="right"/>
              <w:rPr>
                <w:color w:val="000000" w:themeColor="text1"/>
                <w:sz w:val="20"/>
              </w:rPr>
            </w:pPr>
            <w:r w:rsidRPr="003E392C">
              <w:rPr>
                <w:sz w:val="20"/>
                <w:szCs w:val="20"/>
                <w:lang w:eastAsia="en-CA"/>
              </w:rPr>
              <w:t>8</w:t>
            </w:r>
            <w:r w:rsidR="00D43652">
              <w:rPr>
                <w:sz w:val="20"/>
                <w:szCs w:val="20"/>
                <w:lang w:eastAsia="en-CA"/>
              </w:rPr>
              <w:t> </w:t>
            </w:r>
            <w:r w:rsidRPr="003E392C">
              <w:rPr>
                <w:sz w:val="20"/>
                <w:szCs w:val="20"/>
                <w:lang w:eastAsia="en-CA"/>
              </w:rPr>
              <w:t>535</w:t>
            </w:r>
            <w:r w:rsidR="00D43652">
              <w:rPr>
                <w:sz w:val="20"/>
                <w:szCs w:val="20"/>
                <w:lang w:eastAsia="en-CA"/>
              </w:rPr>
              <w:t> </w:t>
            </w:r>
            <w:r w:rsidRPr="003E392C">
              <w:rPr>
                <w:sz w:val="20"/>
                <w:szCs w:val="20"/>
                <w:lang w:eastAsia="en-CA"/>
              </w:rPr>
              <w:t>358</w:t>
            </w:r>
          </w:p>
        </w:tc>
        <w:tc>
          <w:tcPr>
            <w:tcW w:w="1755" w:type="pct"/>
            <w:shd w:val="clear" w:color="auto" w:fill="auto"/>
          </w:tcPr>
          <w:p w14:paraId="29C4C28E" w14:textId="1DD1928A" w:rsidR="0087564D" w:rsidRPr="003E392C" w:rsidRDefault="0087564D" w:rsidP="0087564D">
            <w:pPr>
              <w:jc w:val="right"/>
              <w:rPr>
                <w:color w:val="000000" w:themeColor="text1"/>
                <w:sz w:val="20"/>
                <w:highlight w:val="green"/>
              </w:rPr>
            </w:pPr>
            <w:r w:rsidRPr="003E392C">
              <w:rPr>
                <w:color w:val="000000"/>
                <w:sz w:val="20"/>
                <w:szCs w:val="20"/>
              </w:rPr>
              <w:t>696</w:t>
            </w:r>
            <w:r w:rsidR="00D43652">
              <w:rPr>
                <w:color w:val="000000"/>
                <w:sz w:val="20"/>
                <w:szCs w:val="20"/>
              </w:rPr>
              <w:t> </w:t>
            </w:r>
            <w:r w:rsidRPr="003E392C">
              <w:rPr>
                <w:color w:val="000000"/>
                <w:sz w:val="20"/>
                <w:szCs w:val="20"/>
              </w:rPr>
              <w:t>658</w:t>
            </w:r>
          </w:p>
        </w:tc>
      </w:tr>
    </w:tbl>
    <w:p w14:paraId="50652134" w14:textId="77777777" w:rsidR="006B3EE7" w:rsidRPr="003E392C" w:rsidRDefault="006B3EE7" w:rsidP="006B3EE7">
      <w:pPr>
        <w:jc w:val="center"/>
        <w:rPr>
          <w:sz w:val="20"/>
        </w:rPr>
      </w:pPr>
    </w:p>
    <w:tbl>
      <w:tblPr>
        <w:tblStyle w:val="TableGrid"/>
        <w:tblW w:w="5000" w:type="pct"/>
        <w:tblInd w:w="-113" w:type="dxa"/>
        <w:tblLook w:val="04A0" w:firstRow="1" w:lastRow="0" w:firstColumn="1" w:lastColumn="0" w:noHBand="0" w:noVBand="1"/>
      </w:tblPr>
      <w:tblGrid>
        <w:gridCol w:w="4550"/>
        <w:gridCol w:w="9922"/>
      </w:tblGrid>
      <w:tr w:rsidR="006B3EE7" w:rsidRPr="003E392C" w14:paraId="685992F5" w14:textId="77777777" w:rsidTr="0043793A">
        <w:trPr>
          <w:trHeight w:hRule="exact" w:val="281"/>
        </w:trPr>
        <w:tc>
          <w:tcPr>
            <w:tcW w:w="1572" w:type="pct"/>
            <w:shd w:val="clear" w:color="auto" w:fill="auto"/>
          </w:tcPr>
          <w:p w14:paraId="52B7BAE8" w14:textId="78C90B48" w:rsidR="006B3EE7" w:rsidRPr="00FF1606" w:rsidRDefault="00FF1606" w:rsidP="00763156">
            <w:pPr>
              <w:jc w:val="left"/>
              <w:rPr>
                <w:b/>
                <w:color w:val="000000" w:themeColor="text1"/>
                <w:sz w:val="20"/>
              </w:rPr>
            </w:pPr>
            <w:r w:rsidRPr="00FF1606">
              <w:rPr>
                <w:b/>
                <w:color w:val="000000" w:themeColor="text1"/>
                <w:sz w:val="20"/>
                <w:lang w:val="fr-FR"/>
              </w:rPr>
              <w:t>Recommandation du Secrétariat :</w:t>
            </w:r>
          </w:p>
        </w:tc>
        <w:tc>
          <w:tcPr>
            <w:tcW w:w="3428" w:type="pct"/>
            <w:shd w:val="clear" w:color="auto" w:fill="auto"/>
          </w:tcPr>
          <w:p w14:paraId="6D8A2926" w14:textId="71E4A97A" w:rsidR="006B3EE7" w:rsidRPr="00FF1606" w:rsidRDefault="00FF1606" w:rsidP="00763156">
            <w:pPr>
              <w:jc w:val="center"/>
              <w:rPr>
                <w:color w:val="000000" w:themeColor="text1"/>
                <w:sz w:val="20"/>
              </w:rPr>
            </w:pPr>
            <w:r w:rsidRPr="00FF1606">
              <w:rPr>
                <w:color w:val="000000" w:themeColor="text1"/>
                <w:sz w:val="20"/>
                <w:lang w:val="fr-FR"/>
              </w:rPr>
              <w:t>Pour examen individuel</w:t>
            </w:r>
          </w:p>
        </w:tc>
      </w:tr>
      <w:bookmarkEnd w:id="14"/>
    </w:tbl>
    <w:p w14:paraId="4F67C075" w14:textId="77777777" w:rsidR="006B3EE7" w:rsidRPr="003E392C" w:rsidRDefault="006B3EE7" w:rsidP="006B3EE7">
      <w:pPr>
        <w:widowControl w:val="0"/>
        <w:tabs>
          <w:tab w:val="left" w:pos="2880"/>
          <w:tab w:val="left" w:pos="5760"/>
        </w:tabs>
        <w:spacing w:after="240"/>
        <w:jc w:val="center"/>
        <w:rPr>
          <w:sz w:val="20"/>
        </w:rPr>
      </w:pPr>
    </w:p>
    <w:p w14:paraId="3A6BABE2" w14:textId="77777777" w:rsidR="001A386B" w:rsidRPr="003E392C" w:rsidRDefault="006B3EE7" w:rsidP="006B3EE7">
      <w:pPr>
        <w:jc w:val="left"/>
        <w:rPr>
          <w:b/>
        </w:rPr>
        <w:sectPr w:rsidR="001A386B" w:rsidRPr="003E392C" w:rsidSect="003F1131">
          <w:pgSz w:w="15840" w:h="12240" w:orient="landscape" w:code="1"/>
          <w:pgMar w:top="1440" w:right="720" w:bottom="1440" w:left="864" w:header="720" w:footer="475" w:gutter="0"/>
          <w:cols w:space="720"/>
          <w:docGrid w:linePitch="299"/>
        </w:sectPr>
      </w:pPr>
      <w:r w:rsidRPr="003E392C">
        <w:rPr>
          <w:b/>
        </w:rPr>
        <w:br w:type="page"/>
      </w:r>
    </w:p>
    <w:p w14:paraId="28BA3D95" w14:textId="6DEEE5D6" w:rsidR="006B3EE7" w:rsidRPr="00FF1606" w:rsidRDefault="00FF1606" w:rsidP="00FF1606">
      <w:pPr>
        <w:widowControl w:val="0"/>
        <w:tabs>
          <w:tab w:val="left" w:pos="2880"/>
          <w:tab w:val="left" w:pos="5760"/>
        </w:tabs>
        <w:spacing w:after="240"/>
        <w:jc w:val="center"/>
        <w:rPr>
          <w:b/>
        </w:rPr>
      </w:pPr>
      <w:r w:rsidRPr="00FF1606">
        <w:rPr>
          <w:b/>
          <w:lang w:val="fr-FR"/>
        </w:rPr>
        <w:lastRenderedPageBreak/>
        <w:t>DESCRIPTION DU PROJET </w:t>
      </w:r>
    </w:p>
    <w:p w14:paraId="0BD9479C" w14:textId="29B1942F" w:rsidR="006B3EE7" w:rsidRPr="00FF1606" w:rsidRDefault="00FF1606" w:rsidP="006B3EE7">
      <w:pPr>
        <w:rPr>
          <w:b/>
        </w:rPr>
      </w:pPr>
      <w:r w:rsidRPr="00FF1606">
        <w:rPr>
          <w:b/>
          <w:lang w:val="fr-FR"/>
        </w:rPr>
        <w:t>Contexte</w:t>
      </w:r>
    </w:p>
    <w:p w14:paraId="299CF447" w14:textId="77777777" w:rsidR="006B3EE7" w:rsidRPr="003E392C" w:rsidRDefault="006B3EE7" w:rsidP="006B3EE7"/>
    <w:p w14:paraId="7B11B74B" w14:textId="6E68A5B7" w:rsidR="00FF1606" w:rsidRPr="001D58E4" w:rsidRDefault="00FF1606" w:rsidP="00FF1606">
      <w:pPr>
        <w:numPr>
          <w:ilvl w:val="0"/>
          <w:numId w:val="1"/>
        </w:numPr>
        <w:spacing w:after="240"/>
        <w:outlineLvl w:val="0"/>
        <w:rPr>
          <w:lang w:val="fr-FR"/>
        </w:rPr>
      </w:pPr>
      <w:r w:rsidRPr="00FF1606">
        <w:rPr>
          <w:lang w:val="fr-FR"/>
        </w:rPr>
        <w:t>Au nom du gouvernement de l</w:t>
      </w:r>
      <w:r w:rsidR="001B6941">
        <w:rPr>
          <w:lang w:val="fr-FR"/>
        </w:rPr>
        <w:t>’</w:t>
      </w:r>
      <w:r w:rsidRPr="00FF1606">
        <w:rPr>
          <w:lang w:val="fr-FR"/>
        </w:rPr>
        <w:t>Inde, le PNUD, en qualité d</w:t>
      </w:r>
      <w:r w:rsidR="001B6941">
        <w:rPr>
          <w:lang w:val="fr-FR"/>
        </w:rPr>
        <w:t>’</w:t>
      </w:r>
      <w:r w:rsidRPr="00FF1606">
        <w:rPr>
          <w:lang w:val="fr-FR"/>
        </w:rPr>
        <w:t>agence d</w:t>
      </w:r>
      <w:r w:rsidR="001B6941">
        <w:rPr>
          <w:lang w:val="fr-FR"/>
        </w:rPr>
        <w:t>’</w:t>
      </w:r>
      <w:r w:rsidRPr="00FF1606">
        <w:rPr>
          <w:lang w:val="fr-FR"/>
        </w:rPr>
        <w:t>exécution principale, a soumis une demande de financement pour la</w:t>
      </w:r>
      <w:r w:rsidR="001B6941">
        <w:rPr>
          <w:lang w:val="fr-FR"/>
        </w:rPr>
        <w:t xml:space="preserve"> </w:t>
      </w:r>
      <w:r w:rsidRPr="00FF1606">
        <w:rPr>
          <w:lang w:val="fr-FR"/>
        </w:rPr>
        <w:t>phase III du plan de gestion de l</w:t>
      </w:r>
      <w:r w:rsidR="001B6941">
        <w:rPr>
          <w:lang w:val="fr-FR"/>
        </w:rPr>
        <w:t>’</w:t>
      </w:r>
      <w:r w:rsidRPr="00FF1606">
        <w:rPr>
          <w:lang w:val="fr-FR"/>
        </w:rPr>
        <w:t>élimination des HCFC (PGEH) pour un montant total de</w:t>
      </w:r>
      <w:r w:rsidR="001B6941">
        <w:rPr>
          <w:lang w:val="fr-FR"/>
        </w:rPr>
        <w:t xml:space="preserve"> </w:t>
      </w:r>
      <w:r w:rsidRPr="00FF1606">
        <w:rPr>
          <w:lang w:val="fr-FR"/>
        </w:rPr>
        <w:t>31 224 848 $US, soit 17 832 517 $US plus coûts d</w:t>
      </w:r>
      <w:r w:rsidR="001B6941">
        <w:rPr>
          <w:lang w:val="fr-FR"/>
        </w:rPr>
        <w:t>’</w:t>
      </w:r>
      <w:r w:rsidRPr="00FF1606">
        <w:rPr>
          <w:lang w:val="fr-FR"/>
        </w:rPr>
        <w:t>appui d</w:t>
      </w:r>
      <w:r w:rsidR="001B6941">
        <w:rPr>
          <w:lang w:val="fr-FR"/>
        </w:rPr>
        <w:t>’</w:t>
      </w:r>
      <w:r w:rsidRPr="00FF1606">
        <w:rPr>
          <w:lang w:val="fr-FR"/>
        </w:rPr>
        <w:t>agence de 1 248 276 US pour le PNUD, 3 470 000 $US plus coûts d</w:t>
      </w:r>
      <w:r w:rsidR="001B6941">
        <w:rPr>
          <w:lang w:val="fr-FR"/>
        </w:rPr>
        <w:t>’</w:t>
      </w:r>
      <w:r w:rsidRPr="00FF1606">
        <w:rPr>
          <w:lang w:val="fr-FR"/>
        </w:rPr>
        <w:t>appui d</w:t>
      </w:r>
      <w:r w:rsidR="001B6941">
        <w:rPr>
          <w:lang w:val="fr-FR"/>
        </w:rPr>
        <w:t>’</w:t>
      </w:r>
      <w:r w:rsidRPr="00FF1606">
        <w:rPr>
          <w:lang w:val="fr-FR"/>
        </w:rPr>
        <w:t>agence de 391 700 $US pour le PNUE, et 7 452 572 $US plus coûts d</w:t>
      </w:r>
      <w:r w:rsidR="001B6941">
        <w:rPr>
          <w:lang w:val="fr-FR"/>
        </w:rPr>
        <w:t>’</w:t>
      </w:r>
      <w:r w:rsidRPr="00FF1606">
        <w:rPr>
          <w:lang w:val="fr-FR"/>
        </w:rPr>
        <w:t>appui d</w:t>
      </w:r>
      <w:r w:rsidR="001B6941">
        <w:rPr>
          <w:lang w:val="fr-FR"/>
        </w:rPr>
        <w:t>’</w:t>
      </w:r>
      <w:r w:rsidRPr="00FF1606">
        <w:rPr>
          <w:lang w:val="fr-FR"/>
        </w:rPr>
        <w:t>agence de 829 783 $US pour le gouvernement de l</w:t>
      </w:r>
      <w:r w:rsidR="001B6941">
        <w:rPr>
          <w:lang w:val="fr-FR"/>
        </w:rPr>
        <w:t>’</w:t>
      </w:r>
      <w:r w:rsidRPr="00FF1606">
        <w:rPr>
          <w:lang w:val="fr-FR"/>
        </w:rPr>
        <w:t>Allemagne, conformément à la proposition initiale</w:t>
      </w:r>
      <w:r w:rsidRPr="00FF1606">
        <w:rPr>
          <w:vertAlign w:val="superscript"/>
        </w:rPr>
        <w:footnoteReference w:id="12"/>
      </w:r>
      <w:r w:rsidR="002811C8">
        <w:rPr>
          <w:lang w:val="fr-FR"/>
        </w:rPr>
        <w:t>.</w:t>
      </w:r>
      <w:r w:rsidRPr="001D58E4">
        <w:rPr>
          <w:lang w:val="fr-FR"/>
        </w:rPr>
        <w:t xml:space="preserve"> </w:t>
      </w:r>
      <w:r w:rsidRPr="00FF1606">
        <w:rPr>
          <w:lang w:val="fr-FR"/>
        </w:rPr>
        <w:t>La mise en œuvre de la phase III du PGEH éliminera 97,5 pour cent</w:t>
      </w:r>
      <w:r w:rsidR="001B6941">
        <w:rPr>
          <w:lang w:val="fr-FR"/>
        </w:rPr>
        <w:t xml:space="preserve"> </w:t>
      </w:r>
      <w:r w:rsidRPr="00FF1606">
        <w:rPr>
          <w:lang w:val="fr-FR"/>
        </w:rPr>
        <w:t>des HCFC d</w:t>
      </w:r>
      <w:r w:rsidR="001B6941">
        <w:rPr>
          <w:lang w:val="fr-FR"/>
        </w:rPr>
        <w:t>’</w:t>
      </w:r>
      <w:r w:rsidRPr="00FF1606">
        <w:rPr>
          <w:lang w:val="fr-FR"/>
        </w:rPr>
        <w:t>ici 2030.</w:t>
      </w:r>
      <w:r w:rsidRPr="001D58E4">
        <w:rPr>
          <w:lang w:val="fr-FR"/>
        </w:rPr>
        <w:t xml:space="preserve"> </w:t>
      </w:r>
    </w:p>
    <w:p w14:paraId="0C5D03F1" w14:textId="4CFBBB8C" w:rsidR="00FF1606" w:rsidRPr="001D58E4" w:rsidRDefault="00FF1606" w:rsidP="00FF1606">
      <w:pPr>
        <w:numPr>
          <w:ilvl w:val="0"/>
          <w:numId w:val="1"/>
        </w:numPr>
        <w:spacing w:after="240"/>
        <w:outlineLvl w:val="0"/>
        <w:rPr>
          <w:lang w:val="fr-FR"/>
        </w:rPr>
      </w:pPr>
      <w:r w:rsidRPr="00FF1606">
        <w:rPr>
          <w:lang w:val="fr-FR"/>
        </w:rPr>
        <w:t xml:space="preserve">La première </w:t>
      </w:r>
      <w:r w:rsidRPr="00CC3F0A">
        <w:rPr>
          <w:lang w:val="fr-FR"/>
        </w:rPr>
        <w:t>tranche de la phase I</w:t>
      </w:r>
      <w:r w:rsidR="00F41DEF" w:rsidRPr="00CC3F0A">
        <w:rPr>
          <w:lang w:val="fr-FR"/>
        </w:rPr>
        <w:t>I</w:t>
      </w:r>
      <w:r w:rsidRPr="00CC3F0A">
        <w:rPr>
          <w:lang w:val="fr-FR"/>
        </w:rPr>
        <w:t>I du PGEH</w:t>
      </w:r>
      <w:r w:rsidRPr="00FF1606">
        <w:rPr>
          <w:lang w:val="fr-FR"/>
        </w:rPr>
        <w:t xml:space="preserve"> qui est demandée à la présente réunion s</w:t>
      </w:r>
      <w:r w:rsidR="001B6941">
        <w:rPr>
          <w:lang w:val="fr-FR"/>
        </w:rPr>
        <w:t>’</w:t>
      </w:r>
      <w:r w:rsidRPr="00FF1606">
        <w:rPr>
          <w:lang w:val="fr-FR"/>
        </w:rPr>
        <w:t>élève à 11 007 564 $US, soit 8 592 462 $US, plus 601 472 $US de coûts d</w:t>
      </w:r>
      <w:r w:rsidR="001B6941">
        <w:rPr>
          <w:lang w:val="fr-FR"/>
        </w:rPr>
        <w:t>’</w:t>
      </w:r>
      <w:r w:rsidRPr="00FF1606">
        <w:rPr>
          <w:lang w:val="fr-FR"/>
        </w:rPr>
        <w:t>appui d</w:t>
      </w:r>
      <w:r w:rsidR="001B6941">
        <w:rPr>
          <w:lang w:val="fr-FR"/>
        </w:rPr>
        <w:t>’</w:t>
      </w:r>
      <w:r w:rsidRPr="00FF1606">
        <w:rPr>
          <w:lang w:val="fr-FR"/>
        </w:rPr>
        <w:t xml:space="preserve">agence pour le PNUD, 1 030 500 $US plus 116 325 $US de </w:t>
      </w:r>
      <w:r w:rsidR="00F41DEF">
        <w:rPr>
          <w:lang w:val="fr-FR"/>
        </w:rPr>
        <w:t>coûts</w:t>
      </w:r>
      <w:r w:rsidRPr="00FF1606">
        <w:rPr>
          <w:lang w:val="fr-FR"/>
        </w:rPr>
        <w:t xml:space="preserve"> d</w:t>
      </w:r>
      <w:r w:rsidR="001B6941">
        <w:rPr>
          <w:lang w:val="fr-FR"/>
        </w:rPr>
        <w:t>’</w:t>
      </w:r>
      <w:r w:rsidRPr="00FF1606">
        <w:rPr>
          <w:lang w:val="fr-FR"/>
        </w:rPr>
        <w:t>appui d</w:t>
      </w:r>
      <w:r w:rsidR="001B6941">
        <w:rPr>
          <w:lang w:val="fr-FR"/>
        </w:rPr>
        <w:t>’</w:t>
      </w:r>
      <w:r w:rsidRPr="00FF1606">
        <w:rPr>
          <w:lang w:val="fr-FR"/>
        </w:rPr>
        <w:t>agence pour le PNUE, et 600 000 $US plus 66 805 $US de coûts d</w:t>
      </w:r>
      <w:r w:rsidR="001B6941">
        <w:rPr>
          <w:lang w:val="fr-FR"/>
        </w:rPr>
        <w:t>’</w:t>
      </w:r>
      <w:r w:rsidRPr="00FF1606">
        <w:rPr>
          <w:lang w:val="fr-FR"/>
        </w:rPr>
        <w:t>appui d</w:t>
      </w:r>
      <w:r w:rsidR="001B6941">
        <w:rPr>
          <w:lang w:val="fr-FR"/>
        </w:rPr>
        <w:t>’</w:t>
      </w:r>
      <w:r w:rsidRPr="00FF1606">
        <w:rPr>
          <w:lang w:val="fr-FR"/>
        </w:rPr>
        <w:t>agence pour le gouvernement de l</w:t>
      </w:r>
      <w:r w:rsidR="001B6941">
        <w:rPr>
          <w:lang w:val="fr-FR"/>
        </w:rPr>
        <w:t>’</w:t>
      </w:r>
      <w:r w:rsidRPr="00FF1606">
        <w:rPr>
          <w:lang w:val="fr-FR"/>
        </w:rPr>
        <w:t>Allemagne, conformément à la proposition initiale.</w:t>
      </w:r>
    </w:p>
    <w:p w14:paraId="0AF5A087" w14:textId="49EC6F3A" w:rsidR="006B3EE7" w:rsidRPr="001D58E4" w:rsidRDefault="00FF1606" w:rsidP="00FF1606">
      <w:pPr>
        <w:spacing w:after="240"/>
        <w:outlineLvl w:val="0"/>
        <w:rPr>
          <w:b/>
          <w:lang w:val="fr-FR"/>
        </w:rPr>
      </w:pPr>
      <w:r w:rsidRPr="00FF1606">
        <w:rPr>
          <w:b/>
          <w:lang w:val="fr-FR"/>
        </w:rPr>
        <w:t>État de l</w:t>
      </w:r>
      <w:r w:rsidR="001B6941">
        <w:rPr>
          <w:b/>
          <w:lang w:val="fr-FR"/>
        </w:rPr>
        <w:t>’</w:t>
      </w:r>
      <w:r w:rsidRPr="00FF1606">
        <w:rPr>
          <w:b/>
          <w:lang w:val="fr-FR"/>
        </w:rPr>
        <w:t>avancement de la mise en œuvre des phases I et 2 du PGEH</w:t>
      </w:r>
    </w:p>
    <w:p w14:paraId="471032BB" w14:textId="01F14ACB" w:rsidR="00FF1606" w:rsidRPr="001D58E4" w:rsidRDefault="00FF1606" w:rsidP="00FF1606">
      <w:pPr>
        <w:pStyle w:val="Heading1"/>
        <w:rPr>
          <w:lang w:val="fr-FR"/>
        </w:rPr>
      </w:pPr>
      <w:r w:rsidRPr="00FF1606">
        <w:rPr>
          <w:lang w:val="fr-FR"/>
        </w:rPr>
        <w:t>La phase I du PGEH pour l</w:t>
      </w:r>
      <w:r w:rsidR="001B6941">
        <w:rPr>
          <w:lang w:val="fr-FR"/>
        </w:rPr>
        <w:t>’</w:t>
      </w:r>
      <w:r w:rsidRPr="00FF1606">
        <w:rPr>
          <w:lang w:val="fr-FR"/>
        </w:rPr>
        <w:t>Inde a été initialement approuvée à la 66</w:t>
      </w:r>
      <w:r w:rsidRPr="00FF1606">
        <w:rPr>
          <w:vertAlign w:val="superscript"/>
          <w:lang w:val="fr-FR"/>
        </w:rPr>
        <w:t>e</w:t>
      </w:r>
      <w:r w:rsidRPr="00FF1606">
        <w:rPr>
          <w:lang w:val="fr-FR"/>
        </w:rPr>
        <w:t xml:space="preserve"> réunion</w:t>
      </w:r>
      <w:r w:rsidRPr="00FF1606">
        <w:rPr>
          <w:vertAlign w:val="superscript"/>
          <w:lang w:val="fr-FR"/>
        </w:rPr>
        <w:footnoteReference w:id="13"/>
      </w:r>
      <w:r w:rsidRPr="00FF1606">
        <w:rPr>
          <w:lang w:val="fr-FR"/>
        </w:rPr>
        <w:t xml:space="preserve"> et révisée lors de la 71</w:t>
      </w:r>
      <w:r w:rsidRPr="00FF1606">
        <w:rPr>
          <w:vertAlign w:val="superscript"/>
          <w:lang w:val="fr-FR"/>
        </w:rPr>
        <w:t>e</w:t>
      </w:r>
      <w:r w:rsidRPr="00FF1606">
        <w:rPr>
          <w:lang w:val="fr-FR"/>
        </w:rPr>
        <w:t xml:space="preserve"> réunion</w:t>
      </w:r>
      <w:r w:rsidRPr="00FF1606">
        <w:rPr>
          <w:vertAlign w:val="superscript"/>
          <w:lang w:val="fr-FR"/>
        </w:rPr>
        <w:footnoteReference w:id="14"/>
      </w:r>
      <w:r w:rsidR="001B6941">
        <w:rPr>
          <w:lang w:val="fr-FR"/>
        </w:rPr>
        <w:t xml:space="preserve"> </w:t>
      </w:r>
      <w:r w:rsidRPr="00FF1606">
        <w:rPr>
          <w:lang w:val="fr-FR"/>
        </w:rPr>
        <w:t>pour atteindre la réduction de 10 pour cent par rapport au niveau de référence d</w:t>
      </w:r>
      <w:r w:rsidR="001B6941">
        <w:rPr>
          <w:lang w:val="fr-FR"/>
        </w:rPr>
        <w:t>’</w:t>
      </w:r>
      <w:r w:rsidRPr="00FF1606">
        <w:rPr>
          <w:lang w:val="fr-FR"/>
        </w:rPr>
        <w:t>ici 2015 et éliminer 341,77 tonnes PAO de HCFC grâce à des reconversions dans le secteur de la fabrication de mousse</w:t>
      </w:r>
      <w:r w:rsidR="00F41DEF">
        <w:rPr>
          <w:lang w:val="fr-FR"/>
        </w:rPr>
        <w:t>s</w:t>
      </w:r>
      <w:r w:rsidRPr="00FF1606">
        <w:rPr>
          <w:lang w:val="fr-FR"/>
        </w:rPr>
        <w:t xml:space="preserve"> de polyuréthane (PU) et des activités dans le secteur de l</w:t>
      </w:r>
      <w:r w:rsidR="001B6941">
        <w:rPr>
          <w:lang w:val="fr-FR"/>
        </w:rPr>
        <w:t>’</w:t>
      </w:r>
      <w:r w:rsidRPr="00FF1606">
        <w:rPr>
          <w:lang w:val="fr-FR"/>
        </w:rPr>
        <w:t>entretien, ainsi que des activités de facilitation pour le renforcement des douanes, pour un coût total de 21 294 490 $US, plus coûts d</w:t>
      </w:r>
      <w:r w:rsidR="001B6941">
        <w:rPr>
          <w:lang w:val="fr-FR"/>
        </w:rPr>
        <w:t>’</w:t>
      </w:r>
      <w:r w:rsidRPr="00FF1606">
        <w:rPr>
          <w:lang w:val="fr-FR"/>
        </w:rPr>
        <w:t>appui d</w:t>
      </w:r>
      <w:r w:rsidR="001B6941">
        <w:rPr>
          <w:lang w:val="fr-FR"/>
        </w:rPr>
        <w:t>’</w:t>
      </w:r>
      <w:r w:rsidRPr="00FF1606">
        <w:rPr>
          <w:lang w:val="fr-FR"/>
        </w:rPr>
        <w:t>agence.</w:t>
      </w:r>
      <w:r w:rsidRPr="001D58E4">
        <w:rPr>
          <w:lang w:val="fr-FR"/>
        </w:rPr>
        <w:t xml:space="preserve"> </w:t>
      </w:r>
      <w:r w:rsidRPr="00FF1606">
        <w:rPr>
          <w:lang w:val="fr-FR"/>
        </w:rPr>
        <w:t>La troisième et dernière tranche de la phase I a été approuvée lors de la 75</w:t>
      </w:r>
      <w:r w:rsidRPr="00FF1606">
        <w:rPr>
          <w:vertAlign w:val="superscript"/>
          <w:lang w:val="fr-FR"/>
        </w:rPr>
        <w:t>e</w:t>
      </w:r>
      <w:r w:rsidRPr="00FF1606">
        <w:rPr>
          <w:lang w:val="fr-FR"/>
        </w:rPr>
        <w:t xml:space="preserve"> réunion.</w:t>
      </w:r>
    </w:p>
    <w:p w14:paraId="766B6CEE" w14:textId="4514E6EE" w:rsidR="00FF1606" w:rsidRPr="001D58E4" w:rsidRDefault="00FF1606" w:rsidP="00FF1606">
      <w:pPr>
        <w:pStyle w:val="Heading1"/>
        <w:rPr>
          <w:lang w:val="fr-FR"/>
        </w:rPr>
      </w:pPr>
      <w:r w:rsidRPr="00FF1606">
        <w:rPr>
          <w:lang w:val="fr-FR"/>
        </w:rPr>
        <w:t>La phase II du PGEH pour l</w:t>
      </w:r>
      <w:r w:rsidR="001B6941">
        <w:rPr>
          <w:lang w:val="fr-FR"/>
        </w:rPr>
        <w:t>’</w:t>
      </w:r>
      <w:r w:rsidRPr="00FF1606">
        <w:rPr>
          <w:lang w:val="fr-FR"/>
        </w:rPr>
        <w:t>Inde a été initialement approuvée à la 77</w:t>
      </w:r>
      <w:r w:rsidRPr="00FF1606">
        <w:rPr>
          <w:vertAlign w:val="superscript"/>
          <w:lang w:val="fr-FR"/>
        </w:rPr>
        <w:t>e</w:t>
      </w:r>
      <w:r w:rsidR="001B6941">
        <w:rPr>
          <w:lang w:val="fr-FR"/>
        </w:rPr>
        <w:t xml:space="preserve"> </w:t>
      </w:r>
      <w:r w:rsidRPr="00FF1606">
        <w:rPr>
          <w:lang w:val="fr-FR"/>
        </w:rPr>
        <w:t>réunion</w:t>
      </w:r>
      <w:r w:rsidRPr="00FF1606">
        <w:rPr>
          <w:vertAlign w:val="superscript"/>
          <w:lang w:val="fr-FR"/>
        </w:rPr>
        <w:footnoteReference w:id="15"/>
      </w:r>
      <w:r w:rsidRPr="00FF1606">
        <w:rPr>
          <w:lang w:val="fr-FR"/>
        </w:rPr>
        <w:t xml:space="preserve"> pour </w:t>
      </w:r>
      <w:r w:rsidR="00CC3F0A">
        <w:rPr>
          <w:lang w:val="fr-FR"/>
        </w:rPr>
        <w:t xml:space="preserve">parvenir à </w:t>
      </w:r>
      <w:r w:rsidRPr="00FF1606">
        <w:rPr>
          <w:lang w:val="fr-FR"/>
        </w:rPr>
        <w:t>la réduction de 60 pour cent par rapport au niveau de référence d</w:t>
      </w:r>
      <w:r w:rsidR="001B6941">
        <w:rPr>
          <w:lang w:val="fr-FR"/>
        </w:rPr>
        <w:t>’</w:t>
      </w:r>
      <w:r w:rsidRPr="00FF1606">
        <w:rPr>
          <w:lang w:val="fr-FR"/>
        </w:rPr>
        <w:t>ici 2023 et éliminer 769,49 tonnes PAO de HCFC utilisés dans les secteurs de la fabrication de</w:t>
      </w:r>
      <w:r w:rsidR="00CC3F0A">
        <w:rPr>
          <w:lang w:val="fr-FR"/>
        </w:rPr>
        <w:t>s équipements de</w:t>
      </w:r>
      <w:r w:rsidRPr="00FF1606">
        <w:rPr>
          <w:lang w:val="fr-FR"/>
        </w:rPr>
        <w:t xml:space="preserve"> climatisation et des mousses PU</w:t>
      </w:r>
      <w:r w:rsidR="00F41DEF">
        <w:rPr>
          <w:lang w:val="fr-FR"/>
        </w:rPr>
        <w:t>,</w:t>
      </w:r>
      <w:r w:rsidRPr="00FF1606">
        <w:rPr>
          <w:lang w:val="fr-FR"/>
        </w:rPr>
        <w:t xml:space="preserve"> et dans le secteur de l</w:t>
      </w:r>
      <w:r w:rsidR="001B6941">
        <w:rPr>
          <w:lang w:val="fr-FR"/>
        </w:rPr>
        <w:t>’</w:t>
      </w:r>
      <w:r w:rsidRPr="00FF1606">
        <w:rPr>
          <w:lang w:val="fr-FR"/>
        </w:rPr>
        <w:t>entretien, ainsi que des activités de facilitation pour renforcer les douanes, pour un coût total de 44 911 459 $US, plus les coûts d</w:t>
      </w:r>
      <w:r w:rsidR="001B6941">
        <w:rPr>
          <w:lang w:val="fr-FR"/>
        </w:rPr>
        <w:t>’</w:t>
      </w:r>
      <w:r w:rsidRPr="00FF1606">
        <w:rPr>
          <w:lang w:val="fr-FR"/>
        </w:rPr>
        <w:t>appui d</w:t>
      </w:r>
      <w:r w:rsidR="001B6941">
        <w:rPr>
          <w:lang w:val="fr-FR"/>
        </w:rPr>
        <w:t>’</w:t>
      </w:r>
      <w:r w:rsidRPr="00FF1606">
        <w:rPr>
          <w:lang w:val="fr-FR"/>
        </w:rPr>
        <w:t>agence.</w:t>
      </w:r>
      <w:r w:rsidRPr="001D58E4">
        <w:rPr>
          <w:lang w:val="fr-FR"/>
        </w:rPr>
        <w:t xml:space="preserve"> </w:t>
      </w:r>
    </w:p>
    <w:p w14:paraId="7F2FDD01" w14:textId="3BF8AC8E" w:rsidR="00FF1606" w:rsidRPr="001D58E4" w:rsidRDefault="00FF1606" w:rsidP="00FF1606">
      <w:pPr>
        <w:pStyle w:val="Heading1"/>
        <w:rPr>
          <w:lang w:val="fr-FR"/>
        </w:rPr>
      </w:pPr>
      <w:r w:rsidRPr="00FF1606">
        <w:rPr>
          <w:lang w:val="fr-FR"/>
        </w:rPr>
        <w:t>Une vue d</w:t>
      </w:r>
      <w:r w:rsidR="001B6941">
        <w:rPr>
          <w:lang w:val="fr-FR"/>
        </w:rPr>
        <w:t>’</w:t>
      </w:r>
      <w:r w:rsidRPr="00FF1606">
        <w:rPr>
          <w:lang w:val="fr-FR"/>
        </w:rPr>
        <w:t>ensemble de la mise en œuvre de la phase II, y compris l</w:t>
      </w:r>
      <w:r w:rsidR="001B6941">
        <w:rPr>
          <w:lang w:val="fr-FR"/>
        </w:rPr>
        <w:t>’</w:t>
      </w:r>
      <w:r w:rsidRPr="00FF1606">
        <w:rPr>
          <w:lang w:val="fr-FR"/>
        </w:rPr>
        <w:t xml:space="preserve">analyse de la consommation de HCFC ; les rapports périodiques et les rapports financiers sur la mise en œuvre ; et la demande de la quatrième et dernière tranche soumise à la </w:t>
      </w:r>
      <w:r w:rsidR="00CC3F0A">
        <w:rPr>
          <w:lang w:val="fr-FR"/>
        </w:rPr>
        <w:t xml:space="preserve">présente </w:t>
      </w:r>
      <w:r w:rsidRPr="00FF1606">
        <w:rPr>
          <w:lang w:val="fr-FR"/>
        </w:rPr>
        <w:t>réunion, est disponible aux paragraphes 1 à 35 du présent document.</w:t>
      </w:r>
    </w:p>
    <w:p w14:paraId="67DDBB1B" w14:textId="3245A273" w:rsidR="006B3EE7" w:rsidRPr="001D58E4" w:rsidRDefault="00FF1606" w:rsidP="006B3EE7">
      <w:pPr>
        <w:keepNext/>
        <w:autoSpaceDE w:val="0"/>
        <w:autoSpaceDN w:val="0"/>
        <w:adjustRightInd w:val="0"/>
        <w:rPr>
          <w:b/>
          <w:lang w:val="fr-FR"/>
        </w:rPr>
      </w:pPr>
      <w:r w:rsidRPr="00FF1606">
        <w:rPr>
          <w:b/>
          <w:lang w:val="fr-FR"/>
        </w:rPr>
        <w:t>Phase III du PGEH</w:t>
      </w:r>
    </w:p>
    <w:p w14:paraId="405FEA4D" w14:textId="77777777" w:rsidR="006B3EE7" w:rsidRPr="001D58E4" w:rsidRDefault="006B3EE7" w:rsidP="006B3EE7">
      <w:pPr>
        <w:keepNext/>
        <w:rPr>
          <w:lang w:val="fr-FR"/>
        </w:rPr>
      </w:pPr>
    </w:p>
    <w:p w14:paraId="3AAC709A" w14:textId="67A8DF44" w:rsidR="006B3EE7" w:rsidRPr="001D58E4" w:rsidRDefault="00FF1606" w:rsidP="00FF1606">
      <w:pPr>
        <w:keepNext/>
        <w:spacing w:after="240"/>
        <w:outlineLvl w:val="0"/>
        <w:rPr>
          <w:u w:val="single"/>
          <w:lang w:val="fr-FR"/>
        </w:rPr>
      </w:pPr>
      <w:r w:rsidRPr="00FF1606">
        <w:rPr>
          <w:u w:val="single"/>
          <w:lang w:val="fr-FR"/>
        </w:rPr>
        <w:t>Consommation restante éligible au financement</w:t>
      </w:r>
    </w:p>
    <w:p w14:paraId="47BE341D" w14:textId="5AF80141" w:rsidR="00FF1606" w:rsidRPr="001D58E4" w:rsidRDefault="00FF1606" w:rsidP="00FF1606">
      <w:pPr>
        <w:numPr>
          <w:ilvl w:val="0"/>
          <w:numId w:val="1"/>
        </w:numPr>
        <w:tabs>
          <w:tab w:val="clear" w:pos="0"/>
        </w:tabs>
        <w:spacing w:after="240"/>
        <w:outlineLvl w:val="0"/>
        <w:rPr>
          <w:lang w:val="fr-FR"/>
        </w:rPr>
      </w:pPr>
      <w:r w:rsidRPr="00FF1606">
        <w:rPr>
          <w:lang w:val="fr-FR"/>
        </w:rPr>
        <w:t xml:space="preserve">Après déduction de 1 111,26 tonnes PAO de HCFC associées aux phases I et II du PGEH, la consommation restante éligible au financement dans le cadre de la phase III </w:t>
      </w:r>
      <w:r w:rsidR="00CC3F0A">
        <w:rPr>
          <w:lang w:val="fr-FR"/>
        </w:rPr>
        <w:t>est de</w:t>
      </w:r>
      <w:r w:rsidRPr="00FF1606">
        <w:rPr>
          <w:lang w:val="fr-FR"/>
        </w:rPr>
        <w:t xml:space="preserve"> 579,99 tonnes PAO</w:t>
      </w:r>
      <w:r w:rsidRPr="00FF1606">
        <w:rPr>
          <w:rStyle w:val="FootnoteReference"/>
        </w:rPr>
        <w:footnoteReference w:id="16"/>
      </w:r>
      <w:r w:rsidR="00EC5263">
        <w:rPr>
          <w:lang w:val="fr-FR"/>
        </w:rPr>
        <w:t>.</w:t>
      </w:r>
      <w:r w:rsidRPr="001D58E4">
        <w:rPr>
          <w:lang w:val="fr-FR"/>
        </w:rPr>
        <w:t xml:space="preserve"> </w:t>
      </w:r>
    </w:p>
    <w:p w14:paraId="3C269D71" w14:textId="420C4375" w:rsidR="006B3EE7" w:rsidRPr="00FF1606" w:rsidRDefault="00FF1606" w:rsidP="00FF1606">
      <w:pPr>
        <w:spacing w:after="240"/>
        <w:outlineLvl w:val="0"/>
        <w:rPr>
          <w:u w:val="single"/>
        </w:rPr>
      </w:pPr>
      <w:r w:rsidRPr="00FF1606">
        <w:rPr>
          <w:u w:val="single"/>
          <w:lang w:val="fr-FR"/>
        </w:rPr>
        <w:t>Répartition sectorielle des HCFC</w:t>
      </w:r>
    </w:p>
    <w:p w14:paraId="78B555F0" w14:textId="0C3B67D3" w:rsidR="00FF1606" w:rsidRPr="001D58E4" w:rsidRDefault="00FF1606" w:rsidP="00946EAB">
      <w:pPr>
        <w:numPr>
          <w:ilvl w:val="0"/>
          <w:numId w:val="1"/>
        </w:numPr>
        <w:spacing w:after="240"/>
        <w:outlineLvl w:val="0"/>
        <w:rPr>
          <w:lang w:val="fr-FR"/>
        </w:rPr>
      </w:pPr>
      <w:r w:rsidRPr="00FF1606">
        <w:rPr>
          <w:lang w:val="fr-FR"/>
        </w:rPr>
        <w:lastRenderedPageBreak/>
        <w:t xml:space="preserve">Le HCFC-22 est utilisé pour fabriquer et entretenir des équipements de réfrigération et de climatisation, </w:t>
      </w:r>
      <w:r w:rsidR="00CC3F0A">
        <w:rPr>
          <w:lang w:val="fr-FR"/>
        </w:rPr>
        <w:t>notamment</w:t>
      </w:r>
      <w:r w:rsidRPr="00FF1606">
        <w:rPr>
          <w:lang w:val="fr-FR"/>
        </w:rPr>
        <w:t xml:space="preserve"> des climatiseurs résidentiels, des climatiseurs commerciaux, des refroidisseurs </w:t>
      </w:r>
      <w:r w:rsidR="00CC3F0A">
        <w:rPr>
          <w:lang w:val="fr-FR"/>
        </w:rPr>
        <w:t>de processus</w:t>
      </w:r>
      <w:r w:rsidRPr="00FF1606">
        <w:rPr>
          <w:lang w:val="fr-FR"/>
        </w:rPr>
        <w:t xml:space="preserve"> et des équipements de réfrigération commerciaux ; on compte environ 350 000 techniciens dans le pays.</w:t>
      </w:r>
      <w:r w:rsidRPr="001D58E4">
        <w:rPr>
          <w:lang w:val="fr-FR"/>
        </w:rPr>
        <w:t xml:space="preserve"> </w:t>
      </w:r>
      <w:r w:rsidRPr="00FF1606">
        <w:rPr>
          <w:lang w:val="fr-FR"/>
        </w:rPr>
        <w:t>Le HCFC-123 est utilisé pour fabriquer et entretenir des équipements de lutte contre l</w:t>
      </w:r>
      <w:r w:rsidR="001B6941">
        <w:rPr>
          <w:lang w:val="fr-FR"/>
        </w:rPr>
        <w:t>’</w:t>
      </w:r>
      <w:r w:rsidRPr="00FF1606">
        <w:rPr>
          <w:lang w:val="fr-FR"/>
        </w:rPr>
        <w:t>incendie (principalement des extincteurs portatifs) et pour entretenir des refroidisseurs.</w:t>
      </w:r>
      <w:r w:rsidRPr="001D58E4">
        <w:rPr>
          <w:lang w:val="fr-FR"/>
        </w:rPr>
        <w:t xml:space="preserve"> </w:t>
      </w:r>
      <w:r w:rsidRPr="00FF1606">
        <w:rPr>
          <w:lang w:val="fr-FR"/>
        </w:rPr>
        <w:t xml:space="preserve">Le pays importe et produit parfois </w:t>
      </w:r>
      <w:r w:rsidR="00CC3F0A">
        <w:rPr>
          <w:lang w:val="fr-FR"/>
        </w:rPr>
        <w:t>divers</w:t>
      </w:r>
      <w:r w:rsidRPr="00FF1606">
        <w:rPr>
          <w:lang w:val="fr-FR"/>
        </w:rPr>
        <w:t xml:space="preserve"> HCFC pour des utilisations en tant que matière première.</w:t>
      </w:r>
    </w:p>
    <w:p w14:paraId="7488EBC5" w14:textId="3150DB4D" w:rsidR="006B3EE7" w:rsidRPr="001D58E4" w:rsidRDefault="00FF1606" w:rsidP="00FF1606">
      <w:pPr>
        <w:spacing w:after="240"/>
        <w:rPr>
          <w:b/>
          <w:lang w:val="fr-FR"/>
        </w:rPr>
      </w:pPr>
      <w:r w:rsidRPr="00FF1606">
        <w:rPr>
          <w:u w:val="single"/>
          <w:lang w:val="fr-FR"/>
        </w:rPr>
        <w:t>Stratégie d</w:t>
      </w:r>
      <w:r w:rsidR="001B6941">
        <w:rPr>
          <w:u w:val="single"/>
          <w:lang w:val="fr-FR"/>
        </w:rPr>
        <w:t>’</w:t>
      </w:r>
      <w:r w:rsidRPr="00FF1606">
        <w:rPr>
          <w:u w:val="single"/>
          <w:lang w:val="fr-FR"/>
        </w:rPr>
        <w:t>élimination de la phase III du PGEH</w:t>
      </w:r>
    </w:p>
    <w:p w14:paraId="29228F4C" w14:textId="40B95BB6" w:rsidR="00700C14" w:rsidRPr="001D58E4" w:rsidRDefault="00700C14" w:rsidP="00700C14">
      <w:pPr>
        <w:numPr>
          <w:ilvl w:val="0"/>
          <w:numId w:val="1"/>
        </w:numPr>
        <w:spacing w:after="240"/>
        <w:outlineLvl w:val="0"/>
        <w:rPr>
          <w:lang w:val="fr-FR"/>
        </w:rPr>
      </w:pPr>
      <w:r w:rsidRPr="00700C14">
        <w:rPr>
          <w:lang w:val="fr-FR"/>
        </w:rPr>
        <w:t>La phase III du PGEH se concentrera sur le renforcement des mesures réglementaires, le soutien aux entreprises de fabrication d</w:t>
      </w:r>
      <w:r w:rsidR="001B6941">
        <w:rPr>
          <w:lang w:val="fr-FR"/>
        </w:rPr>
        <w:t>’</w:t>
      </w:r>
      <w:r w:rsidRPr="00700C14">
        <w:rPr>
          <w:lang w:val="fr-FR"/>
        </w:rPr>
        <w:t>équipements de réfrigération et de climatisation dans la transition vers des technologies à faible potentiel de réchauffement de la planète (PRP), la poursuite du</w:t>
      </w:r>
      <w:r w:rsidR="001B6941">
        <w:rPr>
          <w:lang w:val="fr-FR"/>
        </w:rPr>
        <w:t xml:space="preserve"> </w:t>
      </w:r>
      <w:r w:rsidRPr="00700C14">
        <w:rPr>
          <w:lang w:val="fr-FR"/>
        </w:rPr>
        <w:t>renforcement de la capacité du secteur de l</w:t>
      </w:r>
      <w:r w:rsidR="001B6941">
        <w:rPr>
          <w:lang w:val="fr-FR"/>
        </w:rPr>
        <w:t>’</w:t>
      </w:r>
      <w:r w:rsidRPr="00700C14">
        <w:rPr>
          <w:lang w:val="fr-FR"/>
        </w:rPr>
        <w:t>entretien et la sensibilisation aux technologies à faible PRP</w:t>
      </w:r>
      <w:r w:rsidR="00F41DEF">
        <w:rPr>
          <w:lang w:val="fr-FR"/>
        </w:rPr>
        <w:t>,</w:t>
      </w:r>
      <w:r w:rsidRPr="00700C14">
        <w:rPr>
          <w:lang w:val="fr-FR"/>
        </w:rPr>
        <w:t xml:space="preserve"> et à la mise en œuvre du PGEH.</w:t>
      </w:r>
      <w:r w:rsidRPr="001D58E4">
        <w:rPr>
          <w:lang w:val="fr-FR"/>
        </w:rPr>
        <w:t xml:space="preserve"> </w:t>
      </w:r>
      <w:r w:rsidRPr="00700C14">
        <w:rPr>
          <w:lang w:val="fr-FR"/>
        </w:rPr>
        <w:t>Les activités seront étroitement coordonnées pour permettre une mise en œuvre homogène dans tout le pays.</w:t>
      </w:r>
    </w:p>
    <w:p w14:paraId="3026F03F" w14:textId="3B443BE6" w:rsidR="006B3EE7" w:rsidRPr="001D58E4" w:rsidRDefault="00700C14" w:rsidP="006B3EE7">
      <w:pPr>
        <w:keepNext/>
        <w:rPr>
          <w:u w:val="single"/>
          <w:lang w:val="fr-FR"/>
        </w:rPr>
      </w:pPr>
      <w:bookmarkStart w:id="15" w:name="_Hlk115267891"/>
      <w:r w:rsidRPr="00700C14">
        <w:rPr>
          <w:u w:val="single"/>
          <w:lang w:val="fr-FR"/>
        </w:rPr>
        <w:t>Activités proposées dans le cadre de la phase III du PGEH</w:t>
      </w:r>
    </w:p>
    <w:p w14:paraId="60DB7973" w14:textId="77777777" w:rsidR="006B3EE7" w:rsidRPr="001D58E4" w:rsidRDefault="006B3EE7" w:rsidP="006B3EE7">
      <w:pPr>
        <w:keepNext/>
        <w:rPr>
          <w:u w:val="single"/>
          <w:lang w:val="fr-FR"/>
        </w:rPr>
      </w:pPr>
    </w:p>
    <w:p w14:paraId="5CDB946A" w14:textId="4E30D883" w:rsidR="00700C14" w:rsidRPr="001D58E4" w:rsidRDefault="00700C14" w:rsidP="00700C14">
      <w:pPr>
        <w:pStyle w:val="Heading1"/>
        <w:rPr>
          <w:lang w:val="fr-FR"/>
        </w:rPr>
      </w:pPr>
      <w:r w:rsidRPr="00700C14">
        <w:rPr>
          <w:lang w:val="fr-FR"/>
        </w:rPr>
        <w:t>Les activités à mettre en œuvre dans le cadre de la phase III comprennent la reconversion du secteur de la fabrication d</w:t>
      </w:r>
      <w:r w:rsidR="00CC3F0A">
        <w:rPr>
          <w:lang w:val="fr-FR"/>
        </w:rPr>
        <w:t>’équipements de</w:t>
      </w:r>
      <w:r w:rsidRPr="00700C14">
        <w:rPr>
          <w:lang w:val="fr-FR"/>
        </w:rPr>
        <w:t xml:space="preserve"> climatis</w:t>
      </w:r>
      <w:r w:rsidR="00CC3F0A">
        <w:rPr>
          <w:lang w:val="fr-FR"/>
        </w:rPr>
        <w:t>ation</w:t>
      </w:r>
      <w:r w:rsidRPr="00700C14">
        <w:rPr>
          <w:lang w:val="fr-FR"/>
        </w:rPr>
        <w:t> ; la reconversion du secteur de la fabrication d</w:t>
      </w:r>
      <w:r w:rsidR="001B6941">
        <w:rPr>
          <w:lang w:val="fr-FR"/>
        </w:rPr>
        <w:t>’</w:t>
      </w:r>
      <w:r w:rsidRPr="00700C14">
        <w:rPr>
          <w:lang w:val="fr-FR"/>
        </w:rPr>
        <w:t>équipements de réfrigération ; le renforcement des capacités du secteur de l</w:t>
      </w:r>
      <w:r w:rsidR="001B6941">
        <w:rPr>
          <w:lang w:val="fr-FR"/>
        </w:rPr>
        <w:t>’</w:t>
      </w:r>
      <w:r w:rsidRPr="00700C14">
        <w:rPr>
          <w:lang w:val="fr-FR"/>
        </w:rPr>
        <w:t>entretien des équipements de réfrigération ; l</w:t>
      </w:r>
      <w:r w:rsidR="001B6941">
        <w:rPr>
          <w:lang w:val="fr-FR"/>
        </w:rPr>
        <w:t>’</w:t>
      </w:r>
      <w:r w:rsidRPr="00700C14">
        <w:rPr>
          <w:lang w:val="fr-FR"/>
        </w:rPr>
        <w:t>assistance technique et les activités de facilitation, y compris les mesures réglementaires ; et la mise en œuvre et le suivi.</w:t>
      </w:r>
    </w:p>
    <w:p w14:paraId="55DFC70C" w14:textId="3F2DA83E" w:rsidR="00867EE0" w:rsidRPr="00700C14" w:rsidRDefault="00700C14" w:rsidP="00D8148F">
      <w:pPr>
        <w:rPr>
          <w:i/>
          <w:iCs/>
        </w:rPr>
      </w:pPr>
      <w:r w:rsidRPr="00700C14">
        <w:rPr>
          <w:i/>
          <w:iCs/>
          <w:lang w:val="fr-FR"/>
        </w:rPr>
        <w:t>Cadre</w:t>
      </w:r>
      <w:r w:rsidR="001B6941">
        <w:rPr>
          <w:i/>
          <w:iCs/>
          <w:lang w:val="fr-FR"/>
        </w:rPr>
        <w:t xml:space="preserve"> </w:t>
      </w:r>
      <w:r w:rsidRPr="00700C14">
        <w:rPr>
          <w:i/>
          <w:iCs/>
          <w:lang w:val="fr-FR"/>
        </w:rPr>
        <w:t>juridique</w:t>
      </w:r>
    </w:p>
    <w:p w14:paraId="10FFD16D" w14:textId="77777777" w:rsidR="00867EE0" w:rsidRPr="003E392C" w:rsidRDefault="00867EE0" w:rsidP="00D8148F">
      <w:pPr>
        <w:rPr>
          <w:i/>
          <w:iCs/>
        </w:rPr>
      </w:pPr>
    </w:p>
    <w:p w14:paraId="6DA333D0" w14:textId="6A419236" w:rsidR="00700C14" w:rsidRPr="001D58E4" w:rsidRDefault="00700C14" w:rsidP="00700C14">
      <w:pPr>
        <w:pStyle w:val="Heading1"/>
        <w:rPr>
          <w:lang w:val="fr-FR"/>
        </w:rPr>
      </w:pPr>
      <w:r w:rsidRPr="00700C14">
        <w:rPr>
          <w:lang w:val="fr-FR"/>
        </w:rPr>
        <w:t>Au cours de la phase II du PGEH, le gouvernement a émis l</w:t>
      </w:r>
      <w:r w:rsidR="001B6941">
        <w:rPr>
          <w:lang w:val="fr-FR"/>
        </w:rPr>
        <w:t>’</w:t>
      </w:r>
      <w:r w:rsidRPr="00700C14">
        <w:rPr>
          <w:lang w:val="fr-FR"/>
        </w:rPr>
        <w:t>interdiction de la fabrication de produits et d</w:t>
      </w:r>
      <w:r w:rsidR="001B6941">
        <w:rPr>
          <w:lang w:val="fr-FR"/>
        </w:rPr>
        <w:t>’</w:t>
      </w:r>
      <w:r w:rsidRPr="00700C14">
        <w:rPr>
          <w:lang w:val="fr-FR"/>
        </w:rPr>
        <w:t>équipements à base de HCFC, qui entrera en vigueur le 1</w:t>
      </w:r>
      <w:r w:rsidRPr="00700C14">
        <w:rPr>
          <w:vertAlign w:val="superscript"/>
          <w:lang w:val="fr-FR"/>
        </w:rPr>
        <w:t>er</w:t>
      </w:r>
      <w:r w:rsidRPr="00700C14">
        <w:rPr>
          <w:lang w:val="fr-FR"/>
        </w:rPr>
        <w:t> janvier 2025. Des mesures supplémentaires sont proposées dans le cadre des activités de facilitation dans le secteur de l</w:t>
      </w:r>
      <w:r w:rsidR="001B6941">
        <w:rPr>
          <w:lang w:val="fr-FR"/>
        </w:rPr>
        <w:t>’</w:t>
      </w:r>
      <w:r w:rsidRPr="00700C14">
        <w:rPr>
          <w:lang w:val="fr-FR"/>
        </w:rPr>
        <w:t>entretien pour soutenir l</w:t>
      </w:r>
      <w:r w:rsidR="001B6941">
        <w:rPr>
          <w:lang w:val="fr-FR"/>
        </w:rPr>
        <w:t>’</w:t>
      </w:r>
      <w:r w:rsidRPr="00700C14">
        <w:rPr>
          <w:lang w:val="fr-FR"/>
        </w:rPr>
        <w:t>élimination des HCFC.</w:t>
      </w:r>
    </w:p>
    <w:p w14:paraId="378BEF8B" w14:textId="5557A00D" w:rsidR="007542EB" w:rsidRPr="001D58E4" w:rsidRDefault="00700C14" w:rsidP="00D8148F">
      <w:pPr>
        <w:rPr>
          <w:lang w:val="fr-FR"/>
        </w:rPr>
      </w:pPr>
      <w:r w:rsidRPr="00700C14">
        <w:rPr>
          <w:i/>
          <w:iCs/>
          <w:lang w:val="fr-FR"/>
        </w:rPr>
        <w:t>Secteur de la fabrication d</w:t>
      </w:r>
      <w:r w:rsidR="001B6941">
        <w:rPr>
          <w:i/>
          <w:iCs/>
          <w:lang w:val="fr-FR"/>
        </w:rPr>
        <w:t>’</w:t>
      </w:r>
      <w:r w:rsidRPr="00700C14">
        <w:rPr>
          <w:i/>
          <w:iCs/>
          <w:lang w:val="fr-FR"/>
        </w:rPr>
        <w:t>équipements de climatisation (PNUD)</w:t>
      </w:r>
    </w:p>
    <w:p w14:paraId="2D784FD3" w14:textId="77777777" w:rsidR="007542EB" w:rsidRPr="001D58E4" w:rsidRDefault="007542EB" w:rsidP="00D8148F">
      <w:pPr>
        <w:rPr>
          <w:lang w:val="fr-FR"/>
        </w:rPr>
      </w:pPr>
    </w:p>
    <w:p w14:paraId="7CB2D50D" w14:textId="5F1485BA" w:rsidR="00700C14" w:rsidRPr="001D58E4" w:rsidRDefault="00700C14" w:rsidP="003244DA">
      <w:pPr>
        <w:pStyle w:val="Heading1"/>
        <w:rPr>
          <w:lang w:val="fr-FR"/>
        </w:rPr>
      </w:pPr>
      <w:r w:rsidRPr="00700C14">
        <w:rPr>
          <w:lang w:val="fr-FR"/>
        </w:rPr>
        <w:t>La phase III du PGEH propose d</w:t>
      </w:r>
      <w:r w:rsidR="001B6941">
        <w:rPr>
          <w:lang w:val="fr-FR"/>
        </w:rPr>
        <w:t>’</w:t>
      </w:r>
      <w:r w:rsidRPr="00700C14">
        <w:rPr>
          <w:lang w:val="fr-FR"/>
        </w:rPr>
        <w:t>éliminer 222,92 tm (12,26 tonnes PAO) de HCFC-22 au moyen de la reconversion au HFC-32 de 13 micro</w:t>
      </w:r>
      <w:r w:rsidR="002811C8">
        <w:rPr>
          <w:lang w:val="fr-FR"/>
        </w:rPr>
        <w:t>s</w:t>
      </w:r>
      <w:r w:rsidRPr="00700C14">
        <w:rPr>
          <w:lang w:val="fr-FR"/>
        </w:rPr>
        <w:t>, petites et moyennes entreprises</w:t>
      </w:r>
      <w:r w:rsidRPr="00700C14">
        <w:rPr>
          <w:rStyle w:val="FootnoteReference"/>
          <w:lang w:val="fr-FR"/>
        </w:rPr>
        <w:footnoteReference w:id="17"/>
      </w:r>
      <w:r w:rsidRPr="00700C14">
        <w:rPr>
          <w:lang w:val="fr-FR"/>
        </w:rPr>
        <w:t xml:space="preserve"> (MPME) fabriquant des climatiseurs individuels, et par la reconversion au HFC-32 d</w:t>
      </w:r>
      <w:r w:rsidR="001B6941">
        <w:rPr>
          <w:lang w:val="fr-FR"/>
        </w:rPr>
        <w:t>’</w:t>
      </w:r>
      <w:r w:rsidRPr="00700C14">
        <w:rPr>
          <w:lang w:val="fr-FR"/>
        </w:rPr>
        <w:t>une petite et de deux grandes entreprises fabriquant des climatiseurs commerciaux et des refroidisseurs</w:t>
      </w:r>
      <w:r w:rsidR="00F41DEF">
        <w:rPr>
          <w:lang w:val="fr-FR"/>
        </w:rPr>
        <w:t>,</w:t>
      </w:r>
      <w:r w:rsidRPr="00700C14">
        <w:rPr>
          <w:lang w:val="fr-FR"/>
        </w:rPr>
        <w:t xml:space="preserve"> et au R-448A pour les équipements ayant une capacité de refroidissement supérieure à 4,5 tonnes de réfrigération (TR)</w:t>
      </w:r>
      <w:r w:rsidRPr="00700C14">
        <w:rPr>
          <w:rStyle w:val="FootnoteReference"/>
        </w:rPr>
        <w:footnoteReference w:id="18"/>
      </w:r>
      <w:r w:rsidR="002811C8">
        <w:rPr>
          <w:lang w:val="fr-FR"/>
        </w:rPr>
        <w:t>.</w:t>
      </w:r>
      <w:r w:rsidRPr="001D58E4">
        <w:rPr>
          <w:lang w:val="fr-FR"/>
        </w:rPr>
        <w:t xml:space="preserve"> </w:t>
      </w:r>
      <w:r w:rsidRPr="00700C14">
        <w:rPr>
          <w:lang w:val="fr-FR"/>
        </w:rPr>
        <w:t xml:space="preserve">Un financement est demandé pour la reconversion de ces 16 entreprises de fabrication de climatiseurs, </w:t>
      </w:r>
      <w:r w:rsidR="00732071">
        <w:rPr>
          <w:lang w:val="fr-FR"/>
        </w:rPr>
        <w:t>sélectionnées sur</w:t>
      </w:r>
      <w:r w:rsidRPr="00700C14">
        <w:rPr>
          <w:lang w:val="fr-FR"/>
        </w:rPr>
        <w:t xml:space="preserve"> les 30 </w:t>
      </w:r>
      <w:r w:rsidR="00732071">
        <w:rPr>
          <w:lang w:val="fr-FR"/>
        </w:rPr>
        <w:t xml:space="preserve">entreprises </w:t>
      </w:r>
      <w:r w:rsidRPr="00700C14">
        <w:rPr>
          <w:lang w:val="fr-FR"/>
        </w:rPr>
        <w:t>restantes identifiées après la phase II</w:t>
      </w:r>
      <w:r w:rsidRPr="00700C14">
        <w:rPr>
          <w:rStyle w:val="FootnoteReference"/>
          <w:lang w:val="fr-FR"/>
        </w:rPr>
        <w:footnoteReference w:id="19"/>
      </w:r>
      <w:r w:rsidRPr="00700C14">
        <w:rPr>
          <w:lang w:val="fr-FR"/>
        </w:rPr>
        <w:t>, d</w:t>
      </w:r>
      <w:r w:rsidR="001B6941">
        <w:rPr>
          <w:lang w:val="fr-FR"/>
        </w:rPr>
        <w:t>’</w:t>
      </w:r>
      <w:r w:rsidRPr="00700C14">
        <w:rPr>
          <w:lang w:val="fr-FR"/>
        </w:rPr>
        <w:t xml:space="preserve">un montant de 3 820 937 $US pour le PNUD, et </w:t>
      </w:r>
      <w:r w:rsidR="00CC3F0A">
        <w:rPr>
          <w:lang w:val="fr-FR"/>
        </w:rPr>
        <w:t xml:space="preserve">qui </w:t>
      </w:r>
      <w:r w:rsidRPr="00700C14">
        <w:rPr>
          <w:lang w:val="fr-FR"/>
        </w:rPr>
        <w:t>comprend</w:t>
      </w:r>
      <w:r w:rsidR="00CC3F0A">
        <w:rPr>
          <w:lang w:val="nl-NL"/>
        </w:rPr>
        <w:t xml:space="preserve"> :</w:t>
      </w:r>
      <w:r w:rsidRPr="00700C14">
        <w:rPr>
          <w:lang w:val="fr-FR"/>
        </w:rPr>
        <w:t xml:space="preserve"> la refonte du système et des processus, le prototypage et les essais ; </w:t>
      </w:r>
      <w:r w:rsidR="00F41DEF">
        <w:rPr>
          <w:lang w:val="fr-FR"/>
        </w:rPr>
        <w:t>l</w:t>
      </w:r>
      <w:r w:rsidR="001B6941">
        <w:rPr>
          <w:lang w:val="fr-FR"/>
        </w:rPr>
        <w:t>’</w:t>
      </w:r>
      <w:r w:rsidR="00F41DEF">
        <w:rPr>
          <w:lang w:val="fr-FR"/>
        </w:rPr>
        <w:t>entreposage</w:t>
      </w:r>
      <w:r w:rsidRPr="00700C14">
        <w:rPr>
          <w:lang w:val="fr-FR"/>
        </w:rPr>
        <w:t xml:space="preserve"> et </w:t>
      </w:r>
      <w:r w:rsidR="00F41DEF">
        <w:rPr>
          <w:lang w:val="fr-FR"/>
        </w:rPr>
        <w:t xml:space="preserve">la </w:t>
      </w:r>
      <w:r w:rsidRPr="00700C14">
        <w:rPr>
          <w:lang w:val="fr-FR"/>
        </w:rPr>
        <w:t xml:space="preserve">distribution de frigorigènes ; </w:t>
      </w:r>
      <w:r w:rsidR="00F41DEF">
        <w:rPr>
          <w:lang w:val="fr-FR"/>
        </w:rPr>
        <w:t xml:space="preserve">les </w:t>
      </w:r>
      <w:r w:rsidRPr="00700C14">
        <w:rPr>
          <w:lang w:val="fr-FR"/>
        </w:rPr>
        <w:t>modifications de la chaîne de montage (y compris les modifications d</w:t>
      </w:r>
      <w:r w:rsidR="001A1B67">
        <w:rPr>
          <w:lang w:val="fr-FR"/>
        </w:rPr>
        <w:t>u</w:t>
      </w:r>
      <w:r w:rsidRPr="00700C14">
        <w:rPr>
          <w:lang w:val="fr-FR"/>
        </w:rPr>
        <w:t xml:space="preserve"> traitement de la tôle, </w:t>
      </w:r>
      <w:r w:rsidR="001A1B67">
        <w:rPr>
          <w:lang w:val="fr-FR"/>
        </w:rPr>
        <w:t>une</w:t>
      </w:r>
      <w:r w:rsidRPr="00700C14">
        <w:rPr>
          <w:lang w:val="fr-FR"/>
        </w:rPr>
        <w:t xml:space="preserve"> machine de </w:t>
      </w:r>
      <w:r w:rsidR="00CC3F0A">
        <w:rPr>
          <w:lang w:val="fr-FR"/>
        </w:rPr>
        <w:t>re</w:t>
      </w:r>
      <w:r w:rsidRPr="00700C14">
        <w:rPr>
          <w:lang w:val="fr-FR"/>
        </w:rPr>
        <w:t xml:space="preserve">charge ou les modifications de la station de </w:t>
      </w:r>
      <w:r w:rsidR="00CC3F0A">
        <w:rPr>
          <w:lang w:val="fr-FR"/>
        </w:rPr>
        <w:t>re</w:t>
      </w:r>
      <w:r w:rsidRPr="00700C14">
        <w:rPr>
          <w:lang w:val="fr-FR"/>
        </w:rPr>
        <w:t>charge, pour les petites entreprises, les pompes à vide, les équipements de test de pression et les détecteurs de fuites ) ;</w:t>
      </w:r>
      <w:r w:rsidR="001B6941">
        <w:rPr>
          <w:lang w:val="fr-FR"/>
        </w:rPr>
        <w:t xml:space="preserve"> </w:t>
      </w:r>
      <w:r w:rsidR="00CC3F0A">
        <w:rPr>
          <w:lang w:val="fr-FR"/>
        </w:rPr>
        <w:t xml:space="preserve">la </w:t>
      </w:r>
      <w:r w:rsidRPr="00700C14">
        <w:rPr>
          <w:lang w:val="fr-FR"/>
        </w:rPr>
        <w:t>sécurité incendie de l</w:t>
      </w:r>
      <w:r w:rsidR="001B6941">
        <w:rPr>
          <w:lang w:val="fr-FR"/>
        </w:rPr>
        <w:t>’</w:t>
      </w:r>
      <w:r w:rsidRPr="00700C14">
        <w:rPr>
          <w:lang w:val="fr-FR"/>
        </w:rPr>
        <w:t xml:space="preserve">usine; </w:t>
      </w:r>
      <w:r w:rsidR="00CC3F0A">
        <w:rPr>
          <w:lang w:val="fr-FR"/>
        </w:rPr>
        <w:t>l’</w:t>
      </w:r>
      <w:r w:rsidRPr="00700C14">
        <w:rPr>
          <w:lang w:val="fr-FR"/>
        </w:rPr>
        <w:t xml:space="preserve">inspection de la qualité, </w:t>
      </w:r>
      <w:r w:rsidR="00CC3F0A">
        <w:rPr>
          <w:lang w:val="fr-FR"/>
        </w:rPr>
        <w:t xml:space="preserve">les </w:t>
      </w:r>
      <w:r w:rsidRPr="00700C14">
        <w:rPr>
          <w:lang w:val="fr-FR"/>
        </w:rPr>
        <w:t xml:space="preserve">modifications </w:t>
      </w:r>
      <w:r w:rsidR="0075355F">
        <w:rPr>
          <w:lang w:val="fr-FR"/>
        </w:rPr>
        <w:t xml:space="preserve">des essais </w:t>
      </w:r>
      <w:r w:rsidRPr="00700C14">
        <w:rPr>
          <w:lang w:val="fr-FR"/>
        </w:rPr>
        <w:t xml:space="preserve">et </w:t>
      </w:r>
      <w:r w:rsidR="00CC3F0A">
        <w:rPr>
          <w:lang w:val="fr-FR"/>
        </w:rPr>
        <w:t xml:space="preserve">la </w:t>
      </w:r>
      <w:r w:rsidRPr="00700C14">
        <w:rPr>
          <w:lang w:val="fr-FR"/>
        </w:rPr>
        <w:t xml:space="preserve">formation à la </w:t>
      </w:r>
      <w:r w:rsidRPr="00700C14">
        <w:rPr>
          <w:lang w:val="fr-FR"/>
        </w:rPr>
        <w:lastRenderedPageBreak/>
        <w:t xml:space="preserve">sécurité ; </w:t>
      </w:r>
      <w:r w:rsidR="00CC3F0A">
        <w:rPr>
          <w:lang w:val="fr-FR"/>
        </w:rPr>
        <w:t xml:space="preserve">la </w:t>
      </w:r>
      <w:r w:rsidRPr="00700C14">
        <w:rPr>
          <w:lang w:val="fr-FR"/>
        </w:rPr>
        <w:t xml:space="preserve">certification du produit ; et </w:t>
      </w:r>
      <w:r w:rsidR="00CC3F0A">
        <w:rPr>
          <w:lang w:val="fr-FR"/>
        </w:rPr>
        <w:t>l’</w:t>
      </w:r>
      <w:r w:rsidRPr="00700C14">
        <w:rPr>
          <w:lang w:val="fr-FR"/>
        </w:rPr>
        <w:t>assistance technique.</w:t>
      </w:r>
      <w:r w:rsidRPr="001D58E4">
        <w:rPr>
          <w:lang w:val="fr-FR"/>
        </w:rPr>
        <w:t xml:space="preserve"> </w:t>
      </w:r>
      <w:r w:rsidRPr="00700C14">
        <w:rPr>
          <w:lang w:val="fr-FR"/>
        </w:rPr>
        <w:t>De plus, un financement pour des modifications d</w:t>
      </w:r>
      <w:r w:rsidR="001B6941">
        <w:rPr>
          <w:lang w:val="fr-FR"/>
        </w:rPr>
        <w:t>’</w:t>
      </w:r>
      <w:r w:rsidRPr="00700C14">
        <w:rPr>
          <w:lang w:val="fr-FR"/>
        </w:rPr>
        <w:t>échangeurs de chaleur et un détecteur de fuites à l</w:t>
      </w:r>
      <w:r w:rsidR="001B6941">
        <w:rPr>
          <w:lang w:val="fr-FR"/>
        </w:rPr>
        <w:t>’</w:t>
      </w:r>
      <w:r w:rsidRPr="00700C14">
        <w:rPr>
          <w:lang w:val="fr-FR"/>
        </w:rPr>
        <w:t>hélium a été demandé pour les deux grandes entreprises fabriquant des équipements commerciaux de climatisation.</w:t>
      </w:r>
      <w:r w:rsidRPr="001D58E4">
        <w:rPr>
          <w:lang w:val="fr-FR"/>
        </w:rPr>
        <w:t xml:space="preserve"> </w:t>
      </w:r>
      <w:r w:rsidRPr="00700C14">
        <w:rPr>
          <w:lang w:val="fr-FR"/>
        </w:rPr>
        <w:t>Des surcoûts d</w:t>
      </w:r>
      <w:r w:rsidR="001B6941">
        <w:rPr>
          <w:lang w:val="fr-FR"/>
        </w:rPr>
        <w:t>’</w:t>
      </w:r>
      <w:r w:rsidRPr="00700C14">
        <w:rPr>
          <w:lang w:val="fr-FR"/>
        </w:rPr>
        <w:t xml:space="preserve">exploitation (IOC) ont été demandés au </w:t>
      </w:r>
      <w:r w:rsidR="00CC3F0A">
        <w:rPr>
          <w:lang w:val="fr-FR"/>
        </w:rPr>
        <w:t>taux</w:t>
      </w:r>
      <w:r w:rsidRPr="00700C14">
        <w:rPr>
          <w:lang w:val="fr-FR"/>
        </w:rPr>
        <w:t xml:space="preserve"> de 6,30 $US/kg, conformément à la décision 74/50, </w:t>
      </w:r>
      <w:r w:rsidR="00CC3F0A">
        <w:rPr>
          <w:lang w:val="fr-FR"/>
        </w:rPr>
        <w:t>récapitulés au</w:t>
      </w:r>
      <w:r w:rsidRPr="00700C14">
        <w:rPr>
          <w:lang w:val="fr-FR"/>
        </w:rPr>
        <w:t xml:space="preserve"> tableau 6. Les 14 entreprises restantes, avec une consommation associée de 155,71 tm de HCFC-22, établies après le 1</w:t>
      </w:r>
      <w:r w:rsidR="00CC3F0A" w:rsidRPr="00CC3F0A">
        <w:rPr>
          <w:vertAlign w:val="superscript"/>
          <w:lang w:val="fr-FR"/>
        </w:rPr>
        <w:t>er</w:t>
      </w:r>
      <w:r w:rsidR="00CC3F0A">
        <w:rPr>
          <w:lang w:val="fr-FR"/>
        </w:rPr>
        <w:t xml:space="preserve"> </w:t>
      </w:r>
      <w:r w:rsidRPr="00700C14">
        <w:rPr>
          <w:lang w:val="fr-FR"/>
        </w:rPr>
        <w:t>septembre 2007 ou aux capi</w:t>
      </w:r>
      <w:r w:rsidR="00732071">
        <w:rPr>
          <w:lang w:val="fr-FR"/>
        </w:rPr>
        <w:t>t</w:t>
      </w:r>
      <w:r w:rsidRPr="00700C14">
        <w:rPr>
          <w:lang w:val="fr-FR"/>
        </w:rPr>
        <w:t>aux ne relevant pas de l</w:t>
      </w:r>
      <w:r w:rsidR="001B6941">
        <w:rPr>
          <w:lang w:val="fr-FR"/>
        </w:rPr>
        <w:t>’</w:t>
      </w:r>
      <w:r w:rsidRPr="00700C14">
        <w:rPr>
          <w:lang w:val="fr-FR"/>
        </w:rPr>
        <w:t>article 5, se convertiront à des solutions de remplacement sans HCFC sans l</w:t>
      </w:r>
      <w:r w:rsidR="001B6941">
        <w:rPr>
          <w:lang w:val="fr-FR"/>
        </w:rPr>
        <w:t>’</w:t>
      </w:r>
      <w:r w:rsidRPr="00700C14">
        <w:rPr>
          <w:lang w:val="fr-FR"/>
        </w:rPr>
        <w:t>aide du Fonds multilatéral.</w:t>
      </w:r>
    </w:p>
    <w:p w14:paraId="1F19A159" w14:textId="72643D8C" w:rsidR="007B57DD" w:rsidRPr="001D58E4" w:rsidRDefault="00C65677" w:rsidP="00C65677">
      <w:pPr>
        <w:pStyle w:val="Caption"/>
        <w:keepNext/>
        <w:keepLines/>
        <w:spacing w:before="0" w:after="0" w:line="240" w:lineRule="auto"/>
        <w:jc w:val="left"/>
        <w:rPr>
          <w:rFonts w:ascii="Times New Roman" w:hAnsi="Times New Roman"/>
          <w:color w:val="auto"/>
          <w:sz w:val="22"/>
          <w:szCs w:val="22"/>
          <w:lang w:val="fr-FR"/>
        </w:rPr>
      </w:pPr>
      <w:r w:rsidRPr="00C65677">
        <w:rPr>
          <w:rFonts w:ascii="Times New Roman" w:hAnsi="Times New Roman"/>
          <w:color w:val="auto"/>
          <w:sz w:val="22"/>
          <w:szCs w:val="22"/>
          <w:lang w:val="fr-FR"/>
        </w:rPr>
        <w:t>Tableau 6 : Récapitulatif des surcoûts d</w:t>
      </w:r>
      <w:r w:rsidR="001B6941">
        <w:rPr>
          <w:rFonts w:ascii="Times New Roman" w:hAnsi="Times New Roman"/>
          <w:color w:val="auto"/>
          <w:sz w:val="22"/>
          <w:szCs w:val="22"/>
          <w:lang w:val="fr-FR"/>
        </w:rPr>
        <w:t>’</w:t>
      </w:r>
      <w:r w:rsidRPr="00C65677">
        <w:rPr>
          <w:rFonts w:ascii="Times New Roman" w:hAnsi="Times New Roman"/>
          <w:color w:val="auto"/>
          <w:sz w:val="22"/>
          <w:szCs w:val="22"/>
          <w:lang w:val="fr-FR"/>
        </w:rPr>
        <w:t>investissement (ICC) et IOC pour les reconversions de fabrication de climatiseurs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05"/>
        <w:gridCol w:w="1279"/>
        <w:gridCol w:w="1128"/>
        <w:gridCol w:w="1282"/>
        <w:gridCol w:w="1138"/>
        <w:gridCol w:w="1181"/>
        <w:gridCol w:w="1088"/>
        <w:gridCol w:w="986"/>
      </w:tblGrid>
      <w:tr w:rsidR="00C65677" w:rsidRPr="003E392C" w14:paraId="7A561C2A" w14:textId="77777777" w:rsidTr="009C314B">
        <w:trPr>
          <w:tblHeader/>
        </w:trPr>
        <w:tc>
          <w:tcPr>
            <w:tcW w:w="1268" w:type="dxa"/>
            <w:vMerge w:val="restart"/>
            <w:tcMar>
              <w:top w:w="0" w:type="dxa"/>
              <w:left w:w="108" w:type="dxa"/>
              <w:bottom w:w="0" w:type="dxa"/>
              <w:right w:w="108" w:type="dxa"/>
            </w:tcMar>
            <w:hideMark/>
          </w:tcPr>
          <w:p w14:paraId="731AD243" w14:textId="4836DAB4" w:rsidR="004B0121" w:rsidRPr="00C65677" w:rsidRDefault="00C65677" w:rsidP="00CF16F1">
            <w:pPr>
              <w:keepNext/>
              <w:keepLines/>
              <w:rPr>
                <w:b/>
                <w:bCs/>
                <w:sz w:val="20"/>
                <w:szCs w:val="20"/>
              </w:rPr>
            </w:pPr>
            <w:bookmarkStart w:id="16" w:name="_Hlk118892523"/>
            <w:r w:rsidRPr="00C65677">
              <w:rPr>
                <w:b/>
                <w:bCs/>
                <w:sz w:val="20"/>
                <w:szCs w:val="20"/>
                <w:lang w:val="fr-FR"/>
              </w:rPr>
              <w:t>Description</w:t>
            </w:r>
          </w:p>
        </w:tc>
        <w:tc>
          <w:tcPr>
            <w:tcW w:w="1279" w:type="dxa"/>
            <w:vMerge w:val="restart"/>
            <w:tcMar>
              <w:top w:w="0" w:type="dxa"/>
              <w:left w:w="108" w:type="dxa"/>
              <w:bottom w:w="0" w:type="dxa"/>
              <w:right w:w="108" w:type="dxa"/>
            </w:tcMar>
            <w:hideMark/>
          </w:tcPr>
          <w:p w14:paraId="67014002" w14:textId="55FBF06B" w:rsidR="004B0121" w:rsidRPr="00C65677" w:rsidRDefault="00C65677" w:rsidP="00CF16F1">
            <w:pPr>
              <w:keepNext/>
              <w:keepLines/>
              <w:jc w:val="center"/>
              <w:rPr>
                <w:b/>
                <w:bCs/>
                <w:sz w:val="20"/>
                <w:szCs w:val="20"/>
              </w:rPr>
            </w:pPr>
            <w:r w:rsidRPr="00C65677">
              <w:rPr>
                <w:b/>
                <w:bCs/>
                <w:sz w:val="20"/>
                <w:szCs w:val="20"/>
                <w:lang w:val="fr-FR"/>
              </w:rPr>
              <w:t>Taille de l</w:t>
            </w:r>
            <w:r w:rsidR="001B6941">
              <w:rPr>
                <w:b/>
                <w:bCs/>
                <w:sz w:val="20"/>
                <w:szCs w:val="20"/>
                <w:lang w:val="fr-FR"/>
              </w:rPr>
              <w:t>’</w:t>
            </w:r>
            <w:r w:rsidRPr="00C65677">
              <w:rPr>
                <w:b/>
                <w:bCs/>
                <w:sz w:val="20"/>
                <w:szCs w:val="20"/>
                <w:lang w:val="fr-FR"/>
              </w:rPr>
              <w:t xml:space="preserve">entreprise </w:t>
            </w:r>
          </w:p>
        </w:tc>
        <w:tc>
          <w:tcPr>
            <w:tcW w:w="2410" w:type="dxa"/>
            <w:gridSpan w:val="2"/>
            <w:tcMar>
              <w:top w:w="0" w:type="dxa"/>
              <w:left w:w="108" w:type="dxa"/>
              <w:bottom w:w="0" w:type="dxa"/>
              <w:right w:w="108" w:type="dxa"/>
            </w:tcMar>
            <w:hideMark/>
          </w:tcPr>
          <w:p w14:paraId="36018DAE" w14:textId="34C0754A" w:rsidR="004B0121" w:rsidRPr="00C65677" w:rsidRDefault="00C65677" w:rsidP="00CF16F1">
            <w:pPr>
              <w:keepNext/>
              <w:keepLines/>
              <w:jc w:val="center"/>
              <w:rPr>
                <w:b/>
                <w:bCs/>
                <w:sz w:val="20"/>
                <w:szCs w:val="20"/>
              </w:rPr>
            </w:pPr>
            <w:r w:rsidRPr="00C65677">
              <w:rPr>
                <w:b/>
                <w:bCs/>
                <w:sz w:val="20"/>
                <w:szCs w:val="20"/>
                <w:lang w:val="fr-FR"/>
              </w:rPr>
              <w:t>Élimination des</w:t>
            </w:r>
            <w:r w:rsidR="001B6941">
              <w:rPr>
                <w:b/>
                <w:bCs/>
                <w:sz w:val="20"/>
                <w:szCs w:val="20"/>
                <w:lang w:val="fr-FR"/>
              </w:rPr>
              <w:t xml:space="preserve"> </w:t>
            </w:r>
            <w:r w:rsidRPr="00C65677">
              <w:rPr>
                <w:b/>
                <w:bCs/>
                <w:sz w:val="20"/>
                <w:szCs w:val="20"/>
                <w:lang w:val="fr-FR"/>
              </w:rPr>
              <w:t>HCFC-22</w:t>
            </w:r>
          </w:p>
        </w:tc>
        <w:tc>
          <w:tcPr>
            <w:tcW w:w="1138" w:type="dxa"/>
            <w:vMerge w:val="restart"/>
            <w:tcMar>
              <w:top w:w="0" w:type="dxa"/>
              <w:left w:w="108" w:type="dxa"/>
              <w:bottom w:w="0" w:type="dxa"/>
              <w:right w:w="108" w:type="dxa"/>
            </w:tcMar>
            <w:hideMark/>
          </w:tcPr>
          <w:p w14:paraId="74A516D6" w14:textId="7CE9F9F4" w:rsidR="004B0121" w:rsidRPr="00C65677" w:rsidRDefault="00C65677" w:rsidP="00CF16F1">
            <w:pPr>
              <w:keepNext/>
              <w:keepLines/>
              <w:jc w:val="center"/>
              <w:rPr>
                <w:b/>
                <w:bCs/>
                <w:sz w:val="20"/>
                <w:szCs w:val="20"/>
              </w:rPr>
            </w:pPr>
            <w:r w:rsidRPr="00C65677">
              <w:rPr>
                <w:b/>
                <w:bCs/>
                <w:sz w:val="20"/>
                <w:szCs w:val="20"/>
                <w:lang w:val="fr-FR"/>
              </w:rPr>
              <w:t>Total ICC $US</w:t>
            </w:r>
          </w:p>
        </w:tc>
        <w:tc>
          <w:tcPr>
            <w:tcW w:w="1181" w:type="dxa"/>
            <w:vMerge w:val="restart"/>
            <w:tcMar>
              <w:top w:w="0" w:type="dxa"/>
              <w:left w:w="108" w:type="dxa"/>
              <w:bottom w:w="0" w:type="dxa"/>
              <w:right w:w="108" w:type="dxa"/>
            </w:tcMar>
            <w:hideMark/>
          </w:tcPr>
          <w:p w14:paraId="7C6A0CA5" w14:textId="6D7A13D6" w:rsidR="004B0121" w:rsidRPr="00C65677" w:rsidRDefault="00C65677" w:rsidP="00CF16F1">
            <w:pPr>
              <w:keepNext/>
              <w:keepLines/>
              <w:jc w:val="center"/>
              <w:rPr>
                <w:b/>
                <w:bCs/>
                <w:sz w:val="20"/>
                <w:szCs w:val="20"/>
              </w:rPr>
            </w:pPr>
            <w:r w:rsidRPr="00C65677">
              <w:rPr>
                <w:b/>
                <w:bCs/>
                <w:sz w:val="20"/>
                <w:szCs w:val="20"/>
                <w:lang w:val="fr-FR"/>
              </w:rPr>
              <w:t>Total IOC $US</w:t>
            </w:r>
          </w:p>
        </w:tc>
        <w:tc>
          <w:tcPr>
            <w:tcW w:w="1088" w:type="dxa"/>
            <w:vMerge w:val="restart"/>
            <w:tcMar>
              <w:top w:w="0" w:type="dxa"/>
              <w:left w:w="108" w:type="dxa"/>
              <w:bottom w:w="0" w:type="dxa"/>
              <w:right w:w="108" w:type="dxa"/>
            </w:tcMar>
            <w:hideMark/>
          </w:tcPr>
          <w:p w14:paraId="0B740E5B" w14:textId="6AE265A9" w:rsidR="004B0121" w:rsidRPr="00C65677" w:rsidRDefault="00C65677" w:rsidP="00CF16F1">
            <w:pPr>
              <w:keepNext/>
              <w:keepLines/>
              <w:jc w:val="center"/>
              <w:rPr>
                <w:b/>
                <w:bCs/>
                <w:sz w:val="20"/>
                <w:szCs w:val="20"/>
              </w:rPr>
            </w:pPr>
            <w:r w:rsidRPr="00C65677">
              <w:rPr>
                <w:b/>
                <w:bCs/>
                <w:sz w:val="20"/>
                <w:szCs w:val="20"/>
                <w:lang w:val="fr-FR"/>
              </w:rPr>
              <w:t>Total $US</w:t>
            </w:r>
          </w:p>
        </w:tc>
        <w:tc>
          <w:tcPr>
            <w:tcW w:w="986" w:type="dxa"/>
            <w:vMerge w:val="restart"/>
            <w:tcMar>
              <w:top w:w="0" w:type="dxa"/>
              <w:left w:w="108" w:type="dxa"/>
              <w:bottom w:w="0" w:type="dxa"/>
              <w:right w:w="108" w:type="dxa"/>
            </w:tcMar>
            <w:hideMark/>
          </w:tcPr>
          <w:p w14:paraId="7E5768A2" w14:textId="0F41E68C" w:rsidR="004B0121" w:rsidRPr="00C65677" w:rsidRDefault="00C65677" w:rsidP="00CF16F1">
            <w:pPr>
              <w:keepNext/>
              <w:keepLines/>
              <w:jc w:val="center"/>
              <w:rPr>
                <w:b/>
                <w:bCs/>
                <w:sz w:val="20"/>
                <w:szCs w:val="20"/>
              </w:rPr>
            </w:pPr>
            <w:r w:rsidRPr="00C65677">
              <w:rPr>
                <w:b/>
                <w:bCs/>
                <w:sz w:val="20"/>
                <w:szCs w:val="20"/>
                <w:lang w:val="fr-FR"/>
              </w:rPr>
              <w:t>C-E ($US/kg)</w:t>
            </w:r>
          </w:p>
        </w:tc>
      </w:tr>
      <w:tr w:rsidR="00C65677" w:rsidRPr="003E392C" w14:paraId="10383E3B" w14:textId="77777777" w:rsidTr="009C314B">
        <w:trPr>
          <w:tblHeader/>
        </w:trPr>
        <w:tc>
          <w:tcPr>
            <w:tcW w:w="0" w:type="auto"/>
            <w:vMerge/>
            <w:vAlign w:val="center"/>
            <w:hideMark/>
          </w:tcPr>
          <w:p w14:paraId="54836746" w14:textId="77777777" w:rsidR="004B0121" w:rsidRPr="003E392C" w:rsidRDefault="004B0121" w:rsidP="009C314B">
            <w:pPr>
              <w:keepNext/>
              <w:keepLines/>
              <w:rPr>
                <w:b/>
                <w:bCs/>
                <w:sz w:val="20"/>
                <w:szCs w:val="20"/>
              </w:rPr>
            </w:pPr>
          </w:p>
        </w:tc>
        <w:tc>
          <w:tcPr>
            <w:tcW w:w="1279" w:type="dxa"/>
            <w:vMerge/>
            <w:vAlign w:val="center"/>
            <w:hideMark/>
          </w:tcPr>
          <w:p w14:paraId="501DD78C" w14:textId="77777777" w:rsidR="004B0121" w:rsidRPr="003E392C" w:rsidRDefault="004B0121" w:rsidP="009C314B">
            <w:pPr>
              <w:keepNext/>
              <w:keepLines/>
              <w:rPr>
                <w:b/>
                <w:bCs/>
                <w:sz w:val="20"/>
                <w:szCs w:val="20"/>
              </w:rPr>
            </w:pPr>
          </w:p>
        </w:tc>
        <w:tc>
          <w:tcPr>
            <w:tcW w:w="1128" w:type="dxa"/>
            <w:tcMar>
              <w:top w:w="0" w:type="dxa"/>
              <w:left w:w="108" w:type="dxa"/>
              <w:bottom w:w="0" w:type="dxa"/>
              <w:right w:w="108" w:type="dxa"/>
            </w:tcMar>
            <w:hideMark/>
          </w:tcPr>
          <w:p w14:paraId="23E2FE03" w14:textId="3009342F" w:rsidR="004B0121" w:rsidRPr="00C65677" w:rsidRDefault="00C65677" w:rsidP="00CF16F1">
            <w:pPr>
              <w:keepNext/>
              <w:keepLines/>
              <w:jc w:val="center"/>
              <w:rPr>
                <w:b/>
                <w:bCs/>
                <w:sz w:val="20"/>
                <w:szCs w:val="20"/>
              </w:rPr>
            </w:pPr>
            <w:r w:rsidRPr="00C65677">
              <w:rPr>
                <w:b/>
                <w:bCs/>
                <w:sz w:val="20"/>
                <w:szCs w:val="20"/>
                <w:lang w:val="fr-FR"/>
              </w:rPr>
              <w:t>tm</w:t>
            </w:r>
          </w:p>
        </w:tc>
        <w:tc>
          <w:tcPr>
            <w:tcW w:w="1282" w:type="dxa"/>
            <w:tcMar>
              <w:top w:w="0" w:type="dxa"/>
              <w:left w:w="108" w:type="dxa"/>
              <w:bottom w:w="0" w:type="dxa"/>
              <w:right w:w="108" w:type="dxa"/>
            </w:tcMar>
            <w:hideMark/>
          </w:tcPr>
          <w:p w14:paraId="56377EFF" w14:textId="33D9CAF0" w:rsidR="004B0121" w:rsidRPr="00C65677" w:rsidRDefault="00C65677" w:rsidP="00CF16F1">
            <w:pPr>
              <w:keepNext/>
              <w:keepLines/>
              <w:jc w:val="center"/>
              <w:rPr>
                <w:b/>
                <w:bCs/>
                <w:sz w:val="20"/>
                <w:szCs w:val="20"/>
              </w:rPr>
            </w:pPr>
            <w:r w:rsidRPr="00C65677">
              <w:rPr>
                <w:b/>
                <w:bCs/>
                <w:sz w:val="20"/>
                <w:szCs w:val="20"/>
                <w:lang w:val="fr-FR"/>
              </w:rPr>
              <w:t>Tonnes PAO</w:t>
            </w:r>
          </w:p>
        </w:tc>
        <w:tc>
          <w:tcPr>
            <w:tcW w:w="0" w:type="auto"/>
            <w:vMerge/>
            <w:vAlign w:val="center"/>
            <w:hideMark/>
          </w:tcPr>
          <w:p w14:paraId="2A0FE889" w14:textId="77777777" w:rsidR="004B0121" w:rsidRPr="003E392C" w:rsidRDefault="004B0121" w:rsidP="009C314B">
            <w:pPr>
              <w:keepNext/>
              <w:keepLines/>
              <w:rPr>
                <w:b/>
                <w:bCs/>
                <w:sz w:val="20"/>
                <w:szCs w:val="20"/>
              </w:rPr>
            </w:pPr>
          </w:p>
        </w:tc>
        <w:tc>
          <w:tcPr>
            <w:tcW w:w="0" w:type="auto"/>
            <w:vMerge/>
            <w:vAlign w:val="center"/>
            <w:hideMark/>
          </w:tcPr>
          <w:p w14:paraId="3F5898D3" w14:textId="77777777" w:rsidR="004B0121" w:rsidRPr="003E392C" w:rsidRDefault="004B0121" w:rsidP="009C314B">
            <w:pPr>
              <w:keepNext/>
              <w:keepLines/>
              <w:rPr>
                <w:b/>
                <w:bCs/>
                <w:sz w:val="20"/>
                <w:szCs w:val="20"/>
              </w:rPr>
            </w:pPr>
          </w:p>
        </w:tc>
        <w:tc>
          <w:tcPr>
            <w:tcW w:w="0" w:type="auto"/>
            <w:vMerge/>
            <w:vAlign w:val="center"/>
            <w:hideMark/>
          </w:tcPr>
          <w:p w14:paraId="44EBB450" w14:textId="77777777" w:rsidR="004B0121" w:rsidRPr="003E392C" w:rsidRDefault="004B0121" w:rsidP="009C314B">
            <w:pPr>
              <w:keepNext/>
              <w:keepLines/>
              <w:rPr>
                <w:b/>
                <w:bCs/>
                <w:sz w:val="20"/>
                <w:szCs w:val="20"/>
              </w:rPr>
            </w:pPr>
          </w:p>
        </w:tc>
        <w:tc>
          <w:tcPr>
            <w:tcW w:w="0" w:type="auto"/>
            <w:vMerge/>
            <w:vAlign w:val="center"/>
            <w:hideMark/>
          </w:tcPr>
          <w:p w14:paraId="21713CDA" w14:textId="77777777" w:rsidR="004B0121" w:rsidRPr="003E392C" w:rsidRDefault="004B0121" w:rsidP="009C314B">
            <w:pPr>
              <w:keepNext/>
              <w:keepLines/>
              <w:rPr>
                <w:b/>
                <w:bCs/>
                <w:sz w:val="20"/>
                <w:szCs w:val="20"/>
              </w:rPr>
            </w:pPr>
          </w:p>
        </w:tc>
      </w:tr>
      <w:tr w:rsidR="00C65677" w:rsidRPr="003E392C" w14:paraId="245CC2BF" w14:textId="77777777" w:rsidTr="009C314B">
        <w:trPr>
          <w:cantSplit/>
        </w:trPr>
        <w:tc>
          <w:tcPr>
            <w:tcW w:w="1268" w:type="dxa"/>
            <w:vMerge w:val="restart"/>
            <w:tcMar>
              <w:top w:w="0" w:type="dxa"/>
              <w:left w:w="108" w:type="dxa"/>
              <w:bottom w:w="0" w:type="dxa"/>
              <w:right w:w="108" w:type="dxa"/>
            </w:tcMar>
            <w:hideMark/>
          </w:tcPr>
          <w:p w14:paraId="58B81867" w14:textId="721C57C3" w:rsidR="004B0121" w:rsidRPr="00C65677" w:rsidRDefault="00C65677" w:rsidP="00CF16F1">
            <w:pPr>
              <w:keepNext/>
              <w:keepLines/>
              <w:jc w:val="left"/>
              <w:rPr>
                <w:sz w:val="20"/>
                <w:szCs w:val="20"/>
              </w:rPr>
            </w:pPr>
            <w:r w:rsidRPr="00C65677">
              <w:rPr>
                <w:sz w:val="20"/>
                <w:szCs w:val="20"/>
                <w:lang w:val="fr-FR"/>
              </w:rPr>
              <w:t>Climatiseurs résidentiels</w:t>
            </w:r>
          </w:p>
        </w:tc>
        <w:tc>
          <w:tcPr>
            <w:tcW w:w="1279" w:type="dxa"/>
            <w:tcMar>
              <w:top w:w="0" w:type="dxa"/>
              <w:left w:w="108" w:type="dxa"/>
              <w:bottom w:w="0" w:type="dxa"/>
              <w:right w:w="108" w:type="dxa"/>
            </w:tcMar>
            <w:hideMark/>
          </w:tcPr>
          <w:p w14:paraId="298CFF63" w14:textId="4C8CD597" w:rsidR="004B0121" w:rsidRPr="00C65677" w:rsidRDefault="00BC6ABA" w:rsidP="00CF16F1">
            <w:pPr>
              <w:keepNext/>
              <w:keepLines/>
              <w:jc w:val="left"/>
              <w:rPr>
                <w:sz w:val="20"/>
                <w:szCs w:val="20"/>
              </w:rPr>
            </w:pPr>
            <w:r>
              <w:rPr>
                <w:sz w:val="20"/>
                <w:szCs w:val="20"/>
                <w:lang w:val="fr-FR"/>
              </w:rPr>
              <w:t>Micros</w:t>
            </w:r>
            <w:r w:rsidR="00C65677" w:rsidRPr="00C65677">
              <w:rPr>
                <w:sz w:val="20"/>
                <w:szCs w:val="20"/>
                <w:lang w:val="fr-FR"/>
              </w:rPr>
              <w:t xml:space="preserve"> et petites (10)</w:t>
            </w:r>
          </w:p>
        </w:tc>
        <w:tc>
          <w:tcPr>
            <w:tcW w:w="1128" w:type="dxa"/>
            <w:tcMar>
              <w:top w:w="0" w:type="dxa"/>
              <w:left w:w="108" w:type="dxa"/>
              <w:bottom w:w="0" w:type="dxa"/>
              <w:right w:w="108" w:type="dxa"/>
            </w:tcMar>
            <w:vAlign w:val="center"/>
          </w:tcPr>
          <w:p w14:paraId="212E35E2" w14:textId="35D434C5" w:rsidR="004B0121" w:rsidRPr="003E392C" w:rsidRDefault="004B0121" w:rsidP="009C314B">
            <w:pPr>
              <w:keepNext/>
              <w:keepLines/>
              <w:jc w:val="right"/>
              <w:rPr>
                <w:sz w:val="20"/>
                <w:szCs w:val="20"/>
              </w:rPr>
            </w:pPr>
            <w:r w:rsidRPr="003E392C">
              <w:rPr>
                <w:sz w:val="20"/>
                <w:szCs w:val="20"/>
              </w:rPr>
              <w:t>15</w:t>
            </w:r>
            <w:r w:rsidR="001A1B67">
              <w:rPr>
                <w:sz w:val="20"/>
                <w:szCs w:val="20"/>
              </w:rPr>
              <w:t>,</w:t>
            </w:r>
            <w:r w:rsidRPr="003E392C">
              <w:rPr>
                <w:sz w:val="20"/>
                <w:szCs w:val="20"/>
              </w:rPr>
              <w:t>65</w:t>
            </w:r>
          </w:p>
        </w:tc>
        <w:tc>
          <w:tcPr>
            <w:tcW w:w="1282" w:type="dxa"/>
            <w:tcMar>
              <w:top w:w="0" w:type="dxa"/>
              <w:left w:w="108" w:type="dxa"/>
              <w:bottom w:w="0" w:type="dxa"/>
              <w:right w:w="108" w:type="dxa"/>
            </w:tcMar>
            <w:vAlign w:val="center"/>
          </w:tcPr>
          <w:p w14:paraId="04D5EC6E" w14:textId="7F08CE06" w:rsidR="004B0121" w:rsidRPr="003E392C" w:rsidRDefault="004B0121" w:rsidP="009C314B">
            <w:pPr>
              <w:keepNext/>
              <w:keepLines/>
              <w:jc w:val="right"/>
              <w:rPr>
                <w:sz w:val="20"/>
                <w:szCs w:val="20"/>
              </w:rPr>
            </w:pPr>
            <w:r w:rsidRPr="003E392C">
              <w:rPr>
                <w:sz w:val="20"/>
                <w:szCs w:val="20"/>
              </w:rPr>
              <w:t>0</w:t>
            </w:r>
            <w:r w:rsidR="001A1B67">
              <w:rPr>
                <w:sz w:val="20"/>
                <w:szCs w:val="20"/>
              </w:rPr>
              <w:t>,</w:t>
            </w:r>
            <w:r w:rsidRPr="003E392C">
              <w:rPr>
                <w:sz w:val="20"/>
                <w:szCs w:val="20"/>
              </w:rPr>
              <w:t>86</w:t>
            </w:r>
          </w:p>
        </w:tc>
        <w:tc>
          <w:tcPr>
            <w:tcW w:w="1138" w:type="dxa"/>
            <w:tcMar>
              <w:top w:w="0" w:type="dxa"/>
              <w:left w:w="108" w:type="dxa"/>
              <w:bottom w:w="0" w:type="dxa"/>
              <w:right w:w="108" w:type="dxa"/>
            </w:tcMar>
            <w:vAlign w:val="center"/>
          </w:tcPr>
          <w:p w14:paraId="1DDBFCD3" w14:textId="7DC051A8" w:rsidR="004B0121" w:rsidRPr="003E392C" w:rsidRDefault="004B0121" w:rsidP="009C314B">
            <w:pPr>
              <w:keepNext/>
              <w:keepLines/>
              <w:jc w:val="right"/>
              <w:rPr>
                <w:sz w:val="20"/>
                <w:szCs w:val="20"/>
              </w:rPr>
            </w:pPr>
            <w:r w:rsidRPr="003E392C">
              <w:rPr>
                <w:sz w:val="20"/>
                <w:szCs w:val="20"/>
              </w:rPr>
              <w:t>422</w:t>
            </w:r>
            <w:r w:rsidR="00D43652">
              <w:rPr>
                <w:sz w:val="20"/>
                <w:szCs w:val="20"/>
              </w:rPr>
              <w:t> </w:t>
            </w:r>
            <w:r w:rsidRPr="003E392C">
              <w:rPr>
                <w:sz w:val="20"/>
                <w:szCs w:val="20"/>
              </w:rPr>
              <w:t>400</w:t>
            </w:r>
          </w:p>
        </w:tc>
        <w:tc>
          <w:tcPr>
            <w:tcW w:w="1181" w:type="dxa"/>
            <w:tcMar>
              <w:top w:w="0" w:type="dxa"/>
              <w:left w:w="108" w:type="dxa"/>
              <w:bottom w:w="0" w:type="dxa"/>
              <w:right w:w="108" w:type="dxa"/>
            </w:tcMar>
            <w:vAlign w:val="center"/>
          </w:tcPr>
          <w:p w14:paraId="1B7EDB5C" w14:textId="4788F779" w:rsidR="004B0121" w:rsidRPr="003E392C" w:rsidRDefault="004B0121" w:rsidP="009C314B">
            <w:pPr>
              <w:keepNext/>
              <w:keepLines/>
              <w:jc w:val="right"/>
              <w:rPr>
                <w:sz w:val="20"/>
                <w:szCs w:val="20"/>
              </w:rPr>
            </w:pPr>
            <w:r w:rsidRPr="003E392C">
              <w:rPr>
                <w:sz w:val="20"/>
                <w:szCs w:val="20"/>
              </w:rPr>
              <w:t>98</w:t>
            </w:r>
            <w:r w:rsidR="00D43652">
              <w:rPr>
                <w:sz w:val="20"/>
                <w:szCs w:val="20"/>
              </w:rPr>
              <w:t> </w:t>
            </w:r>
            <w:r w:rsidRPr="003E392C">
              <w:rPr>
                <w:sz w:val="20"/>
                <w:szCs w:val="20"/>
              </w:rPr>
              <w:t>541</w:t>
            </w:r>
          </w:p>
        </w:tc>
        <w:tc>
          <w:tcPr>
            <w:tcW w:w="1088" w:type="dxa"/>
            <w:tcMar>
              <w:top w:w="0" w:type="dxa"/>
              <w:left w:w="108" w:type="dxa"/>
              <w:bottom w:w="0" w:type="dxa"/>
              <w:right w:w="108" w:type="dxa"/>
            </w:tcMar>
            <w:vAlign w:val="center"/>
          </w:tcPr>
          <w:p w14:paraId="6CB20E71" w14:textId="237C004A" w:rsidR="004B0121" w:rsidRPr="003E392C" w:rsidRDefault="004B0121" w:rsidP="009C314B">
            <w:pPr>
              <w:keepNext/>
              <w:keepLines/>
              <w:jc w:val="right"/>
              <w:rPr>
                <w:sz w:val="20"/>
                <w:szCs w:val="20"/>
              </w:rPr>
            </w:pPr>
            <w:r w:rsidRPr="003E392C">
              <w:rPr>
                <w:sz w:val="20"/>
                <w:szCs w:val="20"/>
              </w:rPr>
              <w:t>520</w:t>
            </w:r>
            <w:r w:rsidR="00D43652">
              <w:rPr>
                <w:sz w:val="20"/>
                <w:szCs w:val="20"/>
              </w:rPr>
              <w:t> </w:t>
            </w:r>
            <w:r w:rsidRPr="003E392C">
              <w:rPr>
                <w:sz w:val="20"/>
                <w:szCs w:val="20"/>
              </w:rPr>
              <w:t>941</w:t>
            </w:r>
          </w:p>
        </w:tc>
        <w:tc>
          <w:tcPr>
            <w:tcW w:w="986" w:type="dxa"/>
            <w:tcMar>
              <w:top w:w="0" w:type="dxa"/>
              <w:left w:w="108" w:type="dxa"/>
              <w:bottom w:w="0" w:type="dxa"/>
              <w:right w:w="108" w:type="dxa"/>
            </w:tcMar>
            <w:vAlign w:val="center"/>
          </w:tcPr>
          <w:p w14:paraId="05E103D5" w14:textId="71489661" w:rsidR="004B0121" w:rsidRPr="003E392C" w:rsidRDefault="004B0121" w:rsidP="009C314B">
            <w:pPr>
              <w:keepNext/>
              <w:keepLines/>
              <w:jc w:val="right"/>
              <w:rPr>
                <w:sz w:val="20"/>
                <w:szCs w:val="20"/>
              </w:rPr>
            </w:pPr>
            <w:r w:rsidRPr="003E392C">
              <w:rPr>
                <w:sz w:val="20"/>
                <w:szCs w:val="20"/>
              </w:rPr>
              <w:t>33</w:t>
            </w:r>
            <w:r w:rsidR="001A1B67">
              <w:rPr>
                <w:sz w:val="20"/>
                <w:szCs w:val="20"/>
              </w:rPr>
              <w:t>,</w:t>
            </w:r>
            <w:r w:rsidRPr="003E392C">
              <w:rPr>
                <w:sz w:val="20"/>
                <w:szCs w:val="20"/>
              </w:rPr>
              <w:t>29</w:t>
            </w:r>
          </w:p>
        </w:tc>
      </w:tr>
      <w:tr w:rsidR="00C65677" w:rsidRPr="003E392C" w14:paraId="78F9F444" w14:textId="77777777" w:rsidTr="009C314B">
        <w:trPr>
          <w:cantSplit/>
        </w:trPr>
        <w:tc>
          <w:tcPr>
            <w:tcW w:w="0" w:type="auto"/>
            <w:vMerge/>
            <w:vAlign w:val="center"/>
            <w:hideMark/>
          </w:tcPr>
          <w:p w14:paraId="15A7CDFD" w14:textId="77777777" w:rsidR="004B0121" w:rsidRPr="003E392C" w:rsidRDefault="004B0121" w:rsidP="009C314B">
            <w:pPr>
              <w:keepNext/>
              <w:keepLines/>
              <w:jc w:val="left"/>
              <w:rPr>
                <w:sz w:val="20"/>
                <w:szCs w:val="20"/>
              </w:rPr>
            </w:pPr>
          </w:p>
        </w:tc>
        <w:tc>
          <w:tcPr>
            <w:tcW w:w="1279" w:type="dxa"/>
            <w:tcMar>
              <w:top w:w="0" w:type="dxa"/>
              <w:left w:w="108" w:type="dxa"/>
              <w:bottom w:w="0" w:type="dxa"/>
              <w:right w:w="108" w:type="dxa"/>
            </w:tcMar>
            <w:hideMark/>
          </w:tcPr>
          <w:p w14:paraId="61962A04" w14:textId="0B06EEA6" w:rsidR="004B0121" w:rsidRPr="00C65677" w:rsidRDefault="00C65677" w:rsidP="00CF16F1">
            <w:pPr>
              <w:keepNext/>
              <w:keepLines/>
              <w:jc w:val="left"/>
              <w:rPr>
                <w:sz w:val="20"/>
                <w:szCs w:val="20"/>
              </w:rPr>
            </w:pPr>
            <w:r w:rsidRPr="00C65677">
              <w:rPr>
                <w:sz w:val="20"/>
                <w:szCs w:val="20"/>
                <w:lang w:val="fr-FR"/>
              </w:rPr>
              <w:t>Moyennes (3)</w:t>
            </w:r>
          </w:p>
        </w:tc>
        <w:tc>
          <w:tcPr>
            <w:tcW w:w="1128" w:type="dxa"/>
            <w:tcMar>
              <w:top w:w="0" w:type="dxa"/>
              <w:left w:w="108" w:type="dxa"/>
              <w:bottom w:w="0" w:type="dxa"/>
              <w:right w:w="108" w:type="dxa"/>
            </w:tcMar>
            <w:vAlign w:val="bottom"/>
            <w:hideMark/>
          </w:tcPr>
          <w:p w14:paraId="58D6C3C1" w14:textId="7D0AED8D" w:rsidR="004B0121" w:rsidRPr="003E392C" w:rsidRDefault="004B0121" w:rsidP="009C314B">
            <w:pPr>
              <w:keepNext/>
              <w:keepLines/>
              <w:jc w:val="right"/>
              <w:rPr>
                <w:sz w:val="20"/>
                <w:szCs w:val="20"/>
              </w:rPr>
            </w:pPr>
            <w:r w:rsidRPr="003E392C">
              <w:rPr>
                <w:sz w:val="20"/>
                <w:szCs w:val="20"/>
              </w:rPr>
              <w:t>33</w:t>
            </w:r>
            <w:r w:rsidR="001A1B67">
              <w:rPr>
                <w:sz w:val="20"/>
                <w:szCs w:val="20"/>
              </w:rPr>
              <w:t>,</w:t>
            </w:r>
            <w:r w:rsidRPr="003E392C">
              <w:rPr>
                <w:sz w:val="20"/>
                <w:szCs w:val="20"/>
              </w:rPr>
              <w:t>57</w:t>
            </w:r>
          </w:p>
        </w:tc>
        <w:tc>
          <w:tcPr>
            <w:tcW w:w="1282" w:type="dxa"/>
            <w:tcMar>
              <w:top w:w="0" w:type="dxa"/>
              <w:left w:w="108" w:type="dxa"/>
              <w:bottom w:w="0" w:type="dxa"/>
              <w:right w:w="108" w:type="dxa"/>
            </w:tcMar>
            <w:hideMark/>
          </w:tcPr>
          <w:p w14:paraId="422096F5" w14:textId="17836A1B" w:rsidR="004B0121" w:rsidRPr="003E392C" w:rsidRDefault="004B0121" w:rsidP="009C314B">
            <w:pPr>
              <w:keepNext/>
              <w:keepLines/>
              <w:jc w:val="right"/>
              <w:rPr>
                <w:sz w:val="20"/>
                <w:szCs w:val="20"/>
              </w:rPr>
            </w:pPr>
            <w:r w:rsidRPr="003E392C">
              <w:rPr>
                <w:sz w:val="20"/>
                <w:szCs w:val="20"/>
              </w:rPr>
              <w:t>1</w:t>
            </w:r>
            <w:r w:rsidR="001A1B67">
              <w:rPr>
                <w:sz w:val="20"/>
                <w:szCs w:val="20"/>
              </w:rPr>
              <w:t>,</w:t>
            </w:r>
            <w:r w:rsidRPr="003E392C">
              <w:rPr>
                <w:sz w:val="20"/>
                <w:szCs w:val="20"/>
              </w:rPr>
              <w:t>85</w:t>
            </w:r>
          </w:p>
        </w:tc>
        <w:tc>
          <w:tcPr>
            <w:tcW w:w="1138" w:type="dxa"/>
            <w:tcMar>
              <w:top w:w="0" w:type="dxa"/>
              <w:left w:w="108" w:type="dxa"/>
              <w:bottom w:w="0" w:type="dxa"/>
              <w:right w:w="108" w:type="dxa"/>
            </w:tcMar>
            <w:vAlign w:val="bottom"/>
            <w:hideMark/>
          </w:tcPr>
          <w:p w14:paraId="774C18A8" w14:textId="640E31F8" w:rsidR="004B0121" w:rsidRPr="003E392C" w:rsidRDefault="004B0121" w:rsidP="009C314B">
            <w:pPr>
              <w:keepNext/>
              <w:keepLines/>
              <w:jc w:val="right"/>
              <w:rPr>
                <w:sz w:val="20"/>
                <w:szCs w:val="20"/>
              </w:rPr>
            </w:pPr>
            <w:r w:rsidRPr="003E392C">
              <w:rPr>
                <w:sz w:val="20"/>
                <w:szCs w:val="20"/>
              </w:rPr>
              <w:t>285</w:t>
            </w:r>
            <w:r w:rsidR="00D43652">
              <w:rPr>
                <w:sz w:val="20"/>
                <w:szCs w:val="20"/>
              </w:rPr>
              <w:t> </w:t>
            </w:r>
            <w:r w:rsidRPr="003E392C">
              <w:rPr>
                <w:sz w:val="20"/>
                <w:szCs w:val="20"/>
              </w:rPr>
              <w:t>450</w:t>
            </w:r>
          </w:p>
        </w:tc>
        <w:tc>
          <w:tcPr>
            <w:tcW w:w="1181" w:type="dxa"/>
            <w:tcMar>
              <w:top w:w="0" w:type="dxa"/>
              <w:left w:w="108" w:type="dxa"/>
              <w:bottom w:w="0" w:type="dxa"/>
              <w:right w:w="108" w:type="dxa"/>
            </w:tcMar>
            <w:vAlign w:val="bottom"/>
            <w:hideMark/>
          </w:tcPr>
          <w:p w14:paraId="3D5AD533" w14:textId="056F00D7" w:rsidR="004B0121" w:rsidRPr="003E392C" w:rsidRDefault="004B0121" w:rsidP="009C314B">
            <w:pPr>
              <w:keepNext/>
              <w:keepLines/>
              <w:jc w:val="right"/>
              <w:rPr>
                <w:sz w:val="20"/>
                <w:szCs w:val="20"/>
              </w:rPr>
            </w:pPr>
            <w:r w:rsidRPr="003E392C">
              <w:rPr>
                <w:sz w:val="20"/>
                <w:szCs w:val="20"/>
              </w:rPr>
              <w:t>211</w:t>
            </w:r>
            <w:r w:rsidR="00D43652">
              <w:rPr>
                <w:sz w:val="20"/>
                <w:szCs w:val="20"/>
              </w:rPr>
              <w:t> </w:t>
            </w:r>
            <w:r w:rsidRPr="003E392C">
              <w:rPr>
                <w:sz w:val="20"/>
                <w:szCs w:val="20"/>
              </w:rPr>
              <w:t>462</w:t>
            </w:r>
          </w:p>
        </w:tc>
        <w:tc>
          <w:tcPr>
            <w:tcW w:w="1088" w:type="dxa"/>
            <w:tcMar>
              <w:top w:w="0" w:type="dxa"/>
              <w:left w:w="108" w:type="dxa"/>
              <w:bottom w:w="0" w:type="dxa"/>
              <w:right w:w="108" w:type="dxa"/>
            </w:tcMar>
            <w:vAlign w:val="bottom"/>
            <w:hideMark/>
          </w:tcPr>
          <w:p w14:paraId="60B1DC38" w14:textId="5AFC5621" w:rsidR="004B0121" w:rsidRPr="003E392C" w:rsidRDefault="004B0121" w:rsidP="009C314B">
            <w:pPr>
              <w:keepNext/>
              <w:keepLines/>
              <w:jc w:val="right"/>
              <w:rPr>
                <w:sz w:val="20"/>
                <w:szCs w:val="20"/>
              </w:rPr>
            </w:pPr>
            <w:r w:rsidRPr="003E392C">
              <w:rPr>
                <w:sz w:val="20"/>
                <w:szCs w:val="20"/>
              </w:rPr>
              <w:t>496</w:t>
            </w:r>
            <w:r w:rsidR="00D43652">
              <w:rPr>
                <w:sz w:val="20"/>
                <w:szCs w:val="20"/>
              </w:rPr>
              <w:t> </w:t>
            </w:r>
            <w:r w:rsidRPr="003E392C">
              <w:rPr>
                <w:sz w:val="20"/>
                <w:szCs w:val="20"/>
              </w:rPr>
              <w:t>912</w:t>
            </w:r>
          </w:p>
        </w:tc>
        <w:tc>
          <w:tcPr>
            <w:tcW w:w="986" w:type="dxa"/>
            <w:tcMar>
              <w:top w:w="0" w:type="dxa"/>
              <w:left w:w="108" w:type="dxa"/>
              <w:bottom w:w="0" w:type="dxa"/>
              <w:right w:w="108" w:type="dxa"/>
            </w:tcMar>
            <w:hideMark/>
          </w:tcPr>
          <w:p w14:paraId="225A3041" w14:textId="7F2AF15A" w:rsidR="004B0121" w:rsidRPr="003E392C" w:rsidRDefault="004B0121" w:rsidP="009C314B">
            <w:pPr>
              <w:keepNext/>
              <w:keepLines/>
              <w:jc w:val="right"/>
              <w:rPr>
                <w:sz w:val="20"/>
                <w:szCs w:val="20"/>
              </w:rPr>
            </w:pPr>
            <w:r w:rsidRPr="003E392C">
              <w:rPr>
                <w:sz w:val="20"/>
                <w:szCs w:val="20"/>
              </w:rPr>
              <w:t>14</w:t>
            </w:r>
            <w:r w:rsidR="001A1B67">
              <w:rPr>
                <w:sz w:val="20"/>
                <w:szCs w:val="20"/>
              </w:rPr>
              <w:t>,</w:t>
            </w:r>
            <w:r w:rsidRPr="003E392C">
              <w:rPr>
                <w:sz w:val="20"/>
                <w:szCs w:val="20"/>
              </w:rPr>
              <w:t>80</w:t>
            </w:r>
          </w:p>
        </w:tc>
      </w:tr>
      <w:tr w:rsidR="00C65677" w:rsidRPr="003E392C" w14:paraId="0B741BC6" w14:textId="77777777" w:rsidTr="009C314B">
        <w:trPr>
          <w:cantSplit/>
        </w:trPr>
        <w:tc>
          <w:tcPr>
            <w:tcW w:w="2547" w:type="dxa"/>
            <w:gridSpan w:val="2"/>
            <w:tcMar>
              <w:top w:w="0" w:type="dxa"/>
              <w:left w:w="108" w:type="dxa"/>
              <w:bottom w:w="0" w:type="dxa"/>
              <w:right w:w="108" w:type="dxa"/>
            </w:tcMar>
            <w:hideMark/>
          </w:tcPr>
          <w:p w14:paraId="1CADBFC0" w14:textId="65599D5A" w:rsidR="004B0121" w:rsidRPr="00C65677" w:rsidRDefault="00C65677" w:rsidP="00CF16F1">
            <w:pPr>
              <w:keepNext/>
              <w:keepLines/>
              <w:jc w:val="left"/>
              <w:rPr>
                <w:b/>
                <w:bCs/>
                <w:sz w:val="20"/>
                <w:szCs w:val="20"/>
              </w:rPr>
            </w:pPr>
            <w:r w:rsidRPr="00C65677">
              <w:rPr>
                <w:b/>
                <w:bCs/>
                <w:sz w:val="20"/>
                <w:szCs w:val="20"/>
                <w:lang w:val="fr-FR"/>
              </w:rPr>
              <w:t>Total partiel</w:t>
            </w:r>
          </w:p>
        </w:tc>
        <w:tc>
          <w:tcPr>
            <w:tcW w:w="1128" w:type="dxa"/>
            <w:tcMar>
              <w:top w:w="0" w:type="dxa"/>
              <w:left w:w="108" w:type="dxa"/>
              <w:bottom w:w="0" w:type="dxa"/>
              <w:right w:w="108" w:type="dxa"/>
            </w:tcMar>
            <w:vAlign w:val="bottom"/>
            <w:hideMark/>
          </w:tcPr>
          <w:p w14:paraId="50A1E4B1" w14:textId="3AF20FB9" w:rsidR="004B0121" w:rsidRPr="003E392C" w:rsidRDefault="004B0121" w:rsidP="009C314B">
            <w:pPr>
              <w:keepNext/>
              <w:keepLines/>
              <w:jc w:val="right"/>
              <w:rPr>
                <w:b/>
                <w:bCs/>
                <w:sz w:val="20"/>
                <w:szCs w:val="20"/>
              </w:rPr>
            </w:pPr>
            <w:r w:rsidRPr="003E392C">
              <w:rPr>
                <w:b/>
                <w:bCs/>
                <w:sz w:val="20"/>
                <w:szCs w:val="20"/>
              </w:rPr>
              <w:t>49</w:t>
            </w:r>
            <w:r w:rsidR="001A1B67">
              <w:rPr>
                <w:b/>
                <w:bCs/>
                <w:sz w:val="20"/>
                <w:szCs w:val="20"/>
              </w:rPr>
              <w:t>,</w:t>
            </w:r>
            <w:r w:rsidRPr="003E392C">
              <w:rPr>
                <w:b/>
                <w:bCs/>
                <w:sz w:val="20"/>
                <w:szCs w:val="20"/>
              </w:rPr>
              <w:t>22</w:t>
            </w:r>
          </w:p>
        </w:tc>
        <w:tc>
          <w:tcPr>
            <w:tcW w:w="1282" w:type="dxa"/>
            <w:tcMar>
              <w:top w:w="0" w:type="dxa"/>
              <w:left w:w="108" w:type="dxa"/>
              <w:bottom w:w="0" w:type="dxa"/>
              <w:right w:w="108" w:type="dxa"/>
            </w:tcMar>
            <w:hideMark/>
          </w:tcPr>
          <w:p w14:paraId="6DCF4020" w14:textId="2BA7F894" w:rsidR="004B0121" w:rsidRPr="003E392C" w:rsidRDefault="004B0121" w:rsidP="009C314B">
            <w:pPr>
              <w:keepNext/>
              <w:keepLines/>
              <w:jc w:val="right"/>
              <w:rPr>
                <w:b/>
                <w:bCs/>
                <w:sz w:val="20"/>
                <w:szCs w:val="20"/>
              </w:rPr>
            </w:pPr>
            <w:r w:rsidRPr="003E392C">
              <w:rPr>
                <w:b/>
                <w:bCs/>
                <w:sz w:val="20"/>
                <w:szCs w:val="20"/>
              </w:rPr>
              <w:t>2</w:t>
            </w:r>
            <w:r w:rsidR="001A1B67">
              <w:rPr>
                <w:b/>
                <w:bCs/>
                <w:sz w:val="20"/>
                <w:szCs w:val="20"/>
              </w:rPr>
              <w:t>,</w:t>
            </w:r>
            <w:r w:rsidRPr="003E392C">
              <w:rPr>
                <w:b/>
                <w:bCs/>
                <w:sz w:val="20"/>
                <w:szCs w:val="20"/>
              </w:rPr>
              <w:t>71</w:t>
            </w:r>
          </w:p>
        </w:tc>
        <w:tc>
          <w:tcPr>
            <w:tcW w:w="1138" w:type="dxa"/>
            <w:tcMar>
              <w:top w:w="0" w:type="dxa"/>
              <w:left w:w="108" w:type="dxa"/>
              <w:bottom w:w="0" w:type="dxa"/>
              <w:right w:w="108" w:type="dxa"/>
            </w:tcMar>
            <w:vAlign w:val="bottom"/>
            <w:hideMark/>
          </w:tcPr>
          <w:p w14:paraId="42DC060F" w14:textId="7C964256" w:rsidR="004B0121" w:rsidRPr="003E392C" w:rsidRDefault="004B0121" w:rsidP="009C314B">
            <w:pPr>
              <w:keepNext/>
              <w:keepLines/>
              <w:jc w:val="right"/>
              <w:rPr>
                <w:b/>
                <w:bCs/>
                <w:sz w:val="20"/>
                <w:szCs w:val="20"/>
              </w:rPr>
            </w:pPr>
            <w:r w:rsidRPr="003E392C">
              <w:rPr>
                <w:b/>
                <w:bCs/>
                <w:sz w:val="20"/>
                <w:szCs w:val="20"/>
              </w:rPr>
              <w:t>707</w:t>
            </w:r>
            <w:r w:rsidR="00D43652">
              <w:rPr>
                <w:b/>
                <w:bCs/>
                <w:sz w:val="20"/>
                <w:szCs w:val="20"/>
              </w:rPr>
              <w:t> </w:t>
            </w:r>
            <w:r w:rsidRPr="003E392C">
              <w:rPr>
                <w:b/>
                <w:bCs/>
                <w:sz w:val="20"/>
                <w:szCs w:val="20"/>
              </w:rPr>
              <w:t>850</w:t>
            </w:r>
          </w:p>
        </w:tc>
        <w:tc>
          <w:tcPr>
            <w:tcW w:w="1181" w:type="dxa"/>
            <w:tcMar>
              <w:top w:w="0" w:type="dxa"/>
              <w:left w:w="108" w:type="dxa"/>
              <w:bottom w:w="0" w:type="dxa"/>
              <w:right w:w="108" w:type="dxa"/>
            </w:tcMar>
            <w:vAlign w:val="bottom"/>
            <w:hideMark/>
          </w:tcPr>
          <w:p w14:paraId="0DE13FCC" w14:textId="4989748F" w:rsidR="004B0121" w:rsidRPr="003E392C" w:rsidRDefault="004B0121" w:rsidP="009C314B">
            <w:pPr>
              <w:keepNext/>
              <w:keepLines/>
              <w:jc w:val="right"/>
              <w:rPr>
                <w:b/>
                <w:bCs/>
                <w:sz w:val="20"/>
                <w:szCs w:val="20"/>
              </w:rPr>
            </w:pPr>
            <w:r w:rsidRPr="003E392C">
              <w:rPr>
                <w:b/>
                <w:bCs/>
                <w:sz w:val="20"/>
                <w:szCs w:val="20"/>
              </w:rPr>
              <w:t>310</w:t>
            </w:r>
            <w:r w:rsidR="00D43652">
              <w:rPr>
                <w:b/>
                <w:bCs/>
                <w:sz w:val="20"/>
                <w:szCs w:val="20"/>
              </w:rPr>
              <w:t> </w:t>
            </w:r>
            <w:r w:rsidRPr="003E392C">
              <w:rPr>
                <w:b/>
                <w:bCs/>
                <w:sz w:val="20"/>
                <w:szCs w:val="20"/>
              </w:rPr>
              <w:t>003</w:t>
            </w:r>
          </w:p>
        </w:tc>
        <w:tc>
          <w:tcPr>
            <w:tcW w:w="1088" w:type="dxa"/>
            <w:tcMar>
              <w:top w:w="0" w:type="dxa"/>
              <w:left w:w="108" w:type="dxa"/>
              <w:bottom w:w="0" w:type="dxa"/>
              <w:right w:w="108" w:type="dxa"/>
            </w:tcMar>
            <w:vAlign w:val="bottom"/>
            <w:hideMark/>
          </w:tcPr>
          <w:p w14:paraId="1559407D" w14:textId="742FA417" w:rsidR="004B0121" w:rsidRPr="003E392C" w:rsidRDefault="004B0121" w:rsidP="009C314B">
            <w:pPr>
              <w:keepNext/>
              <w:keepLines/>
              <w:jc w:val="right"/>
              <w:rPr>
                <w:b/>
                <w:bCs/>
                <w:sz w:val="20"/>
                <w:szCs w:val="20"/>
              </w:rPr>
            </w:pPr>
            <w:r w:rsidRPr="003E392C">
              <w:rPr>
                <w:b/>
                <w:bCs/>
                <w:sz w:val="20"/>
                <w:szCs w:val="20"/>
              </w:rPr>
              <w:t>1</w:t>
            </w:r>
            <w:r w:rsidR="00D43652">
              <w:rPr>
                <w:b/>
                <w:bCs/>
                <w:sz w:val="20"/>
                <w:szCs w:val="20"/>
              </w:rPr>
              <w:t> </w:t>
            </w:r>
            <w:r w:rsidRPr="003E392C">
              <w:rPr>
                <w:b/>
                <w:bCs/>
                <w:sz w:val="20"/>
                <w:szCs w:val="20"/>
              </w:rPr>
              <w:t>017</w:t>
            </w:r>
            <w:r w:rsidR="00D43652">
              <w:rPr>
                <w:b/>
                <w:bCs/>
                <w:sz w:val="20"/>
                <w:szCs w:val="20"/>
              </w:rPr>
              <w:t> </w:t>
            </w:r>
            <w:r w:rsidRPr="003E392C">
              <w:rPr>
                <w:b/>
                <w:bCs/>
                <w:sz w:val="20"/>
                <w:szCs w:val="20"/>
              </w:rPr>
              <w:t>853</w:t>
            </w:r>
          </w:p>
        </w:tc>
        <w:tc>
          <w:tcPr>
            <w:tcW w:w="986" w:type="dxa"/>
            <w:tcMar>
              <w:top w:w="0" w:type="dxa"/>
              <w:left w:w="108" w:type="dxa"/>
              <w:bottom w:w="0" w:type="dxa"/>
              <w:right w:w="108" w:type="dxa"/>
            </w:tcMar>
            <w:hideMark/>
          </w:tcPr>
          <w:p w14:paraId="1C0BCAE9" w14:textId="777D3609" w:rsidR="004B0121" w:rsidRPr="003E392C" w:rsidRDefault="004B0121" w:rsidP="009C314B">
            <w:pPr>
              <w:keepNext/>
              <w:keepLines/>
              <w:jc w:val="right"/>
              <w:rPr>
                <w:b/>
                <w:bCs/>
                <w:sz w:val="20"/>
                <w:szCs w:val="20"/>
              </w:rPr>
            </w:pPr>
            <w:r w:rsidRPr="003E392C">
              <w:rPr>
                <w:b/>
                <w:bCs/>
                <w:sz w:val="20"/>
                <w:szCs w:val="20"/>
              </w:rPr>
              <w:t>20</w:t>
            </w:r>
            <w:r w:rsidR="001A1B67">
              <w:rPr>
                <w:b/>
                <w:bCs/>
                <w:sz w:val="20"/>
                <w:szCs w:val="20"/>
              </w:rPr>
              <w:t>,</w:t>
            </w:r>
            <w:r w:rsidRPr="003E392C">
              <w:rPr>
                <w:b/>
                <w:bCs/>
                <w:sz w:val="20"/>
                <w:szCs w:val="20"/>
              </w:rPr>
              <w:t>68</w:t>
            </w:r>
          </w:p>
        </w:tc>
      </w:tr>
      <w:tr w:rsidR="00C65677" w:rsidRPr="003E392C" w14:paraId="7E7D68ED" w14:textId="77777777" w:rsidTr="004B0121">
        <w:tc>
          <w:tcPr>
            <w:tcW w:w="1268" w:type="dxa"/>
            <w:vMerge w:val="restart"/>
            <w:tcMar>
              <w:top w:w="0" w:type="dxa"/>
              <w:left w:w="108" w:type="dxa"/>
              <w:bottom w:w="0" w:type="dxa"/>
              <w:right w:w="108" w:type="dxa"/>
            </w:tcMar>
            <w:hideMark/>
          </w:tcPr>
          <w:p w14:paraId="005A2737" w14:textId="3C0F38B1" w:rsidR="004B0121" w:rsidRPr="00C65677" w:rsidRDefault="00C65677" w:rsidP="00CF16F1">
            <w:pPr>
              <w:keepNext/>
              <w:keepLines/>
              <w:jc w:val="left"/>
              <w:rPr>
                <w:sz w:val="20"/>
                <w:szCs w:val="20"/>
              </w:rPr>
            </w:pPr>
            <w:r w:rsidRPr="00C65677">
              <w:rPr>
                <w:sz w:val="20"/>
                <w:szCs w:val="20"/>
                <w:lang w:val="fr-FR"/>
              </w:rPr>
              <w:t>Climatiseurs commerciaux</w:t>
            </w:r>
          </w:p>
        </w:tc>
        <w:tc>
          <w:tcPr>
            <w:tcW w:w="1279" w:type="dxa"/>
            <w:tcMar>
              <w:top w:w="0" w:type="dxa"/>
              <w:left w:w="108" w:type="dxa"/>
              <w:bottom w:w="0" w:type="dxa"/>
              <w:right w:w="108" w:type="dxa"/>
            </w:tcMar>
            <w:hideMark/>
          </w:tcPr>
          <w:p w14:paraId="1D9F29DF" w14:textId="7C303727" w:rsidR="004B0121" w:rsidRPr="00C65677" w:rsidRDefault="00C65677" w:rsidP="00CF16F1">
            <w:pPr>
              <w:keepNext/>
              <w:keepLines/>
              <w:jc w:val="left"/>
              <w:rPr>
                <w:sz w:val="20"/>
                <w:szCs w:val="20"/>
              </w:rPr>
            </w:pPr>
            <w:r w:rsidRPr="00C65677">
              <w:rPr>
                <w:sz w:val="20"/>
                <w:szCs w:val="20"/>
                <w:lang w:val="fr-FR"/>
              </w:rPr>
              <w:t>Petite (1)</w:t>
            </w:r>
          </w:p>
        </w:tc>
        <w:tc>
          <w:tcPr>
            <w:tcW w:w="1128" w:type="dxa"/>
            <w:tcMar>
              <w:top w:w="0" w:type="dxa"/>
              <w:left w:w="108" w:type="dxa"/>
              <w:bottom w:w="0" w:type="dxa"/>
              <w:right w:w="108" w:type="dxa"/>
            </w:tcMar>
            <w:vAlign w:val="bottom"/>
            <w:hideMark/>
          </w:tcPr>
          <w:p w14:paraId="7E160F06" w14:textId="19715478" w:rsidR="004B0121" w:rsidRPr="003E392C" w:rsidRDefault="004B0121" w:rsidP="009C314B">
            <w:pPr>
              <w:keepNext/>
              <w:keepLines/>
              <w:jc w:val="right"/>
              <w:rPr>
                <w:sz w:val="20"/>
                <w:szCs w:val="20"/>
              </w:rPr>
            </w:pPr>
            <w:r w:rsidRPr="003E392C">
              <w:rPr>
                <w:sz w:val="20"/>
                <w:szCs w:val="20"/>
              </w:rPr>
              <w:t>3</w:t>
            </w:r>
            <w:r w:rsidR="001A1B67">
              <w:rPr>
                <w:sz w:val="20"/>
                <w:szCs w:val="20"/>
              </w:rPr>
              <w:t>,</w:t>
            </w:r>
            <w:r w:rsidRPr="003E392C">
              <w:rPr>
                <w:sz w:val="20"/>
                <w:szCs w:val="20"/>
              </w:rPr>
              <w:t>86</w:t>
            </w:r>
          </w:p>
        </w:tc>
        <w:tc>
          <w:tcPr>
            <w:tcW w:w="1282" w:type="dxa"/>
            <w:tcMar>
              <w:top w:w="0" w:type="dxa"/>
              <w:left w:w="108" w:type="dxa"/>
              <w:bottom w:w="0" w:type="dxa"/>
              <w:right w:w="108" w:type="dxa"/>
            </w:tcMar>
            <w:hideMark/>
          </w:tcPr>
          <w:p w14:paraId="2F4B5E8E" w14:textId="574487A5" w:rsidR="004B0121" w:rsidRPr="003E392C" w:rsidRDefault="004B0121" w:rsidP="009C314B">
            <w:pPr>
              <w:keepNext/>
              <w:keepLines/>
              <w:jc w:val="right"/>
              <w:rPr>
                <w:sz w:val="20"/>
                <w:szCs w:val="20"/>
              </w:rPr>
            </w:pPr>
            <w:r w:rsidRPr="003E392C">
              <w:rPr>
                <w:sz w:val="20"/>
                <w:szCs w:val="20"/>
              </w:rPr>
              <w:t>0</w:t>
            </w:r>
            <w:r w:rsidR="001A1B67">
              <w:rPr>
                <w:sz w:val="20"/>
                <w:szCs w:val="20"/>
              </w:rPr>
              <w:t>,</w:t>
            </w:r>
            <w:r w:rsidRPr="003E392C">
              <w:rPr>
                <w:sz w:val="20"/>
                <w:szCs w:val="20"/>
              </w:rPr>
              <w:t>21</w:t>
            </w:r>
          </w:p>
        </w:tc>
        <w:tc>
          <w:tcPr>
            <w:tcW w:w="1138" w:type="dxa"/>
            <w:tcMar>
              <w:top w:w="0" w:type="dxa"/>
              <w:left w:w="108" w:type="dxa"/>
              <w:bottom w:w="0" w:type="dxa"/>
              <w:right w:w="108" w:type="dxa"/>
            </w:tcMar>
            <w:vAlign w:val="bottom"/>
            <w:hideMark/>
          </w:tcPr>
          <w:p w14:paraId="79772D59" w14:textId="226F4E87" w:rsidR="004B0121" w:rsidRPr="003E392C" w:rsidRDefault="004B0121" w:rsidP="009C314B">
            <w:pPr>
              <w:keepNext/>
              <w:keepLines/>
              <w:jc w:val="right"/>
              <w:rPr>
                <w:sz w:val="20"/>
                <w:szCs w:val="20"/>
              </w:rPr>
            </w:pPr>
            <w:r w:rsidRPr="003E392C">
              <w:rPr>
                <w:sz w:val="20"/>
                <w:szCs w:val="20"/>
              </w:rPr>
              <w:t>162</w:t>
            </w:r>
            <w:r w:rsidR="00D43652">
              <w:rPr>
                <w:sz w:val="20"/>
                <w:szCs w:val="20"/>
              </w:rPr>
              <w:t> </w:t>
            </w:r>
            <w:r w:rsidRPr="003E392C">
              <w:rPr>
                <w:sz w:val="20"/>
                <w:szCs w:val="20"/>
              </w:rPr>
              <w:t>118</w:t>
            </w:r>
          </w:p>
        </w:tc>
        <w:tc>
          <w:tcPr>
            <w:tcW w:w="1181" w:type="dxa"/>
            <w:tcMar>
              <w:top w:w="0" w:type="dxa"/>
              <w:left w:w="108" w:type="dxa"/>
              <w:bottom w:w="0" w:type="dxa"/>
              <w:right w:w="108" w:type="dxa"/>
            </w:tcMar>
            <w:vAlign w:val="bottom"/>
            <w:hideMark/>
          </w:tcPr>
          <w:p w14:paraId="6C139F46" w14:textId="45A6E2F9" w:rsidR="004B0121" w:rsidRPr="003E392C" w:rsidRDefault="004B0121" w:rsidP="009C314B">
            <w:pPr>
              <w:keepNext/>
              <w:keepLines/>
              <w:jc w:val="right"/>
              <w:rPr>
                <w:sz w:val="20"/>
                <w:szCs w:val="20"/>
              </w:rPr>
            </w:pPr>
            <w:r w:rsidRPr="003E392C">
              <w:rPr>
                <w:sz w:val="20"/>
                <w:szCs w:val="20"/>
              </w:rPr>
              <w:t>24</w:t>
            </w:r>
            <w:r w:rsidR="00D43652">
              <w:rPr>
                <w:sz w:val="20"/>
                <w:szCs w:val="20"/>
              </w:rPr>
              <w:t> </w:t>
            </w:r>
            <w:r w:rsidRPr="003E392C">
              <w:rPr>
                <w:sz w:val="20"/>
                <w:szCs w:val="20"/>
              </w:rPr>
              <w:t>324</w:t>
            </w:r>
          </w:p>
        </w:tc>
        <w:tc>
          <w:tcPr>
            <w:tcW w:w="1088" w:type="dxa"/>
            <w:tcMar>
              <w:top w:w="0" w:type="dxa"/>
              <w:left w:w="108" w:type="dxa"/>
              <w:bottom w:w="0" w:type="dxa"/>
              <w:right w:w="108" w:type="dxa"/>
            </w:tcMar>
            <w:vAlign w:val="bottom"/>
            <w:hideMark/>
          </w:tcPr>
          <w:p w14:paraId="47D228A8" w14:textId="7304370B" w:rsidR="004B0121" w:rsidRPr="003E392C" w:rsidRDefault="004B0121" w:rsidP="009C314B">
            <w:pPr>
              <w:keepNext/>
              <w:keepLines/>
              <w:jc w:val="right"/>
              <w:rPr>
                <w:sz w:val="20"/>
                <w:szCs w:val="20"/>
              </w:rPr>
            </w:pPr>
            <w:r w:rsidRPr="003E392C">
              <w:rPr>
                <w:sz w:val="20"/>
                <w:szCs w:val="20"/>
              </w:rPr>
              <w:t>186</w:t>
            </w:r>
            <w:r w:rsidR="00D43652">
              <w:rPr>
                <w:sz w:val="20"/>
                <w:szCs w:val="20"/>
              </w:rPr>
              <w:t> </w:t>
            </w:r>
            <w:r w:rsidRPr="003E392C">
              <w:rPr>
                <w:sz w:val="20"/>
                <w:szCs w:val="20"/>
              </w:rPr>
              <w:t>442</w:t>
            </w:r>
          </w:p>
        </w:tc>
        <w:tc>
          <w:tcPr>
            <w:tcW w:w="986" w:type="dxa"/>
            <w:tcMar>
              <w:top w:w="0" w:type="dxa"/>
              <w:left w:w="108" w:type="dxa"/>
              <w:bottom w:w="0" w:type="dxa"/>
              <w:right w:w="108" w:type="dxa"/>
            </w:tcMar>
            <w:hideMark/>
          </w:tcPr>
          <w:p w14:paraId="646E81FB" w14:textId="63AE72B6" w:rsidR="004B0121" w:rsidRPr="003E392C" w:rsidRDefault="004B0121" w:rsidP="009C314B">
            <w:pPr>
              <w:keepNext/>
              <w:keepLines/>
              <w:jc w:val="right"/>
              <w:rPr>
                <w:sz w:val="20"/>
                <w:szCs w:val="20"/>
              </w:rPr>
            </w:pPr>
            <w:r w:rsidRPr="003E392C">
              <w:rPr>
                <w:sz w:val="20"/>
                <w:szCs w:val="20"/>
              </w:rPr>
              <w:t>48</w:t>
            </w:r>
            <w:r w:rsidR="001A1B67">
              <w:rPr>
                <w:sz w:val="20"/>
                <w:szCs w:val="20"/>
              </w:rPr>
              <w:t>,</w:t>
            </w:r>
            <w:r w:rsidRPr="003E392C">
              <w:rPr>
                <w:sz w:val="20"/>
                <w:szCs w:val="20"/>
              </w:rPr>
              <w:t>30</w:t>
            </w:r>
          </w:p>
        </w:tc>
      </w:tr>
      <w:tr w:rsidR="00C65677" w:rsidRPr="003E392C" w14:paraId="2A8C96A0" w14:textId="77777777" w:rsidTr="004B0121">
        <w:tc>
          <w:tcPr>
            <w:tcW w:w="0" w:type="auto"/>
            <w:vMerge/>
            <w:vAlign w:val="center"/>
            <w:hideMark/>
          </w:tcPr>
          <w:p w14:paraId="33B239AE" w14:textId="77777777" w:rsidR="004B0121" w:rsidRPr="003E392C" w:rsidRDefault="004B0121" w:rsidP="009C314B">
            <w:pPr>
              <w:keepNext/>
              <w:keepLines/>
              <w:jc w:val="left"/>
              <w:rPr>
                <w:sz w:val="20"/>
                <w:szCs w:val="20"/>
              </w:rPr>
            </w:pPr>
          </w:p>
        </w:tc>
        <w:tc>
          <w:tcPr>
            <w:tcW w:w="1279" w:type="dxa"/>
            <w:tcMar>
              <w:top w:w="0" w:type="dxa"/>
              <w:left w:w="108" w:type="dxa"/>
              <w:bottom w:w="0" w:type="dxa"/>
              <w:right w:w="108" w:type="dxa"/>
            </w:tcMar>
            <w:hideMark/>
          </w:tcPr>
          <w:p w14:paraId="575BA01A" w14:textId="604E971F" w:rsidR="004B0121" w:rsidRPr="00C65677" w:rsidRDefault="00C65677" w:rsidP="00CF16F1">
            <w:pPr>
              <w:keepNext/>
              <w:keepLines/>
              <w:jc w:val="left"/>
              <w:rPr>
                <w:sz w:val="20"/>
                <w:szCs w:val="20"/>
              </w:rPr>
            </w:pPr>
            <w:r w:rsidRPr="00C65677">
              <w:rPr>
                <w:sz w:val="20"/>
                <w:szCs w:val="20"/>
                <w:lang w:val="fr-FR"/>
              </w:rPr>
              <w:t>Grandes (2)</w:t>
            </w:r>
          </w:p>
        </w:tc>
        <w:tc>
          <w:tcPr>
            <w:tcW w:w="1128" w:type="dxa"/>
            <w:tcMar>
              <w:top w:w="0" w:type="dxa"/>
              <w:left w:w="108" w:type="dxa"/>
              <w:bottom w:w="0" w:type="dxa"/>
              <w:right w:w="108" w:type="dxa"/>
            </w:tcMar>
            <w:vAlign w:val="bottom"/>
            <w:hideMark/>
          </w:tcPr>
          <w:p w14:paraId="7119E1C1" w14:textId="0BBF33D0" w:rsidR="004B0121" w:rsidRPr="003E392C" w:rsidRDefault="004B0121" w:rsidP="009C314B">
            <w:pPr>
              <w:keepNext/>
              <w:keepLines/>
              <w:jc w:val="right"/>
              <w:rPr>
                <w:sz w:val="20"/>
                <w:szCs w:val="20"/>
              </w:rPr>
            </w:pPr>
            <w:r w:rsidRPr="003E392C">
              <w:rPr>
                <w:sz w:val="20"/>
                <w:szCs w:val="20"/>
              </w:rPr>
              <w:t>169</w:t>
            </w:r>
            <w:r w:rsidR="001A1B67">
              <w:rPr>
                <w:sz w:val="20"/>
                <w:szCs w:val="20"/>
              </w:rPr>
              <w:t>,</w:t>
            </w:r>
            <w:r w:rsidRPr="003E392C">
              <w:rPr>
                <w:sz w:val="20"/>
                <w:szCs w:val="20"/>
              </w:rPr>
              <w:t>85</w:t>
            </w:r>
          </w:p>
        </w:tc>
        <w:tc>
          <w:tcPr>
            <w:tcW w:w="1282" w:type="dxa"/>
            <w:tcMar>
              <w:top w:w="0" w:type="dxa"/>
              <w:left w:w="108" w:type="dxa"/>
              <w:bottom w:w="0" w:type="dxa"/>
              <w:right w:w="108" w:type="dxa"/>
            </w:tcMar>
            <w:hideMark/>
          </w:tcPr>
          <w:p w14:paraId="08F6A0ED" w14:textId="6EC3FDF0" w:rsidR="004B0121" w:rsidRPr="003E392C" w:rsidRDefault="004B0121" w:rsidP="009C314B">
            <w:pPr>
              <w:keepNext/>
              <w:keepLines/>
              <w:jc w:val="right"/>
              <w:rPr>
                <w:sz w:val="20"/>
                <w:szCs w:val="20"/>
              </w:rPr>
            </w:pPr>
            <w:r w:rsidRPr="003E392C">
              <w:rPr>
                <w:sz w:val="20"/>
                <w:szCs w:val="20"/>
              </w:rPr>
              <w:t>9</w:t>
            </w:r>
            <w:r w:rsidR="001A1B67">
              <w:rPr>
                <w:sz w:val="20"/>
                <w:szCs w:val="20"/>
              </w:rPr>
              <w:t>,</w:t>
            </w:r>
            <w:r w:rsidRPr="003E392C">
              <w:rPr>
                <w:sz w:val="20"/>
                <w:szCs w:val="20"/>
              </w:rPr>
              <w:t>34</w:t>
            </w:r>
          </w:p>
        </w:tc>
        <w:tc>
          <w:tcPr>
            <w:tcW w:w="1138" w:type="dxa"/>
            <w:tcMar>
              <w:top w:w="0" w:type="dxa"/>
              <w:left w:w="108" w:type="dxa"/>
              <w:bottom w:w="0" w:type="dxa"/>
              <w:right w:w="108" w:type="dxa"/>
            </w:tcMar>
            <w:vAlign w:val="bottom"/>
            <w:hideMark/>
          </w:tcPr>
          <w:p w14:paraId="788868A7" w14:textId="7950ACF3" w:rsidR="004B0121" w:rsidRPr="003E392C" w:rsidRDefault="004B0121" w:rsidP="009C314B">
            <w:pPr>
              <w:keepNext/>
              <w:keepLines/>
              <w:jc w:val="right"/>
              <w:rPr>
                <w:sz w:val="20"/>
                <w:szCs w:val="20"/>
              </w:rPr>
            </w:pPr>
            <w:r w:rsidRPr="003E392C">
              <w:rPr>
                <w:sz w:val="20"/>
                <w:szCs w:val="20"/>
              </w:rPr>
              <w:t>1</w:t>
            </w:r>
            <w:r w:rsidR="00D43652">
              <w:rPr>
                <w:sz w:val="20"/>
                <w:szCs w:val="20"/>
              </w:rPr>
              <w:t> </w:t>
            </w:r>
            <w:r w:rsidRPr="003E392C">
              <w:rPr>
                <w:sz w:val="20"/>
                <w:szCs w:val="20"/>
              </w:rPr>
              <w:t>546</w:t>
            </w:r>
            <w:r w:rsidR="00D43652">
              <w:rPr>
                <w:sz w:val="20"/>
                <w:szCs w:val="20"/>
              </w:rPr>
              <w:t> </w:t>
            </w:r>
            <w:r w:rsidRPr="003E392C">
              <w:rPr>
                <w:sz w:val="20"/>
                <w:szCs w:val="20"/>
              </w:rPr>
              <w:t>600</w:t>
            </w:r>
          </w:p>
        </w:tc>
        <w:tc>
          <w:tcPr>
            <w:tcW w:w="1181" w:type="dxa"/>
            <w:tcMar>
              <w:top w:w="0" w:type="dxa"/>
              <w:left w:w="108" w:type="dxa"/>
              <w:bottom w:w="0" w:type="dxa"/>
              <w:right w:w="108" w:type="dxa"/>
            </w:tcMar>
            <w:vAlign w:val="bottom"/>
            <w:hideMark/>
          </w:tcPr>
          <w:p w14:paraId="2423D697" w14:textId="152FED48" w:rsidR="004B0121" w:rsidRPr="003E392C" w:rsidRDefault="004B0121" w:rsidP="009C314B">
            <w:pPr>
              <w:keepNext/>
              <w:keepLines/>
              <w:jc w:val="right"/>
              <w:rPr>
                <w:sz w:val="20"/>
                <w:szCs w:val="20"/>
              </w:rPr>
            </w:pPr>
            <w:r w:rsidRPr="003E392C">
              <w:rPr>
                <w:sz w:val="20"/>
                <w:szCs w:val="20"/>
              </w:rPr>
              <w:t>1</w:t>
            </w:r>
            <w:r w:rsidR="00D43652">
              <w:rPr>
                <w:sz w:val="20"/>
                <w:szCs w:val="20"/>
              </w:rPr>
              <w:t> </w:t>
            </w:r>
            <w:r w:rsidRPr="003E392C">
              <w:rPr>
                <w:sz w:val="20"/>
                <w:szCs w:val="20"/>
              </w:rPr>
              <w:t>070</w:t>
            </w:r>
            <w:r w:rsidR="00D43652">
              <w:rPr>
                <w:sz w:val="20"/>
                <w:szCs w:val="20"/>
              </w:rPr>
              <w:t> </w:t>
            </w:r>
            <w:r w:rsidRPr="003E392C">
              <w:rPr>
                <w:sz w:val="20"/>
                <w:szCs w:val="20"/>
              </w:rPr>
              <w:t>042</w:t>
            </w:r>
          </w:p>
        </w:tc>
        <w:tc>
          <w:tcPr>
            <w:tcW w:w="1088" w:type="dxa"/>
            <w:tcMar>
              <w:top w:w="0" w:type="dxa"/>
              <w:left w:w="108" w:type="dxa"/>
              <w:bottom w:w="0" w:type="dxa"/>
              <w:right w:w="108" w:type="dxa"/>
            </w:tcMar>
            <w:vAlign w:val="bottom"/>
            <w:hideMark/>
          </w:tcPr>
          <w:p w14:paraId="0DEC2584" w14:textId="2D391EC6" w:rsidR="004B0121" w:rsidRPr="003E392C" w:rsidRDefault="004B0121" w:rsidP="009C314B">
            <w:pPr>
              <w:keepNext/>
              <w:keepLines/>
              <w:jc w:val="right"/>
              <w:rPr>
                <w:sz w:val="20"/>
                <w:szCs w:val="20"/>
              </w:rPr>
            </w:pPr>
            <w:r w:rsidRPr="003E392C">
              <w:rPr>
                <w:sz w:val="20"/>
                <w:szCs w:val="20"/>
              </w:rPr>
              <w:t>2</w:t>
            </w:r>
            <w:r w:rsidR="00D43652">
              <w:rPr>
                <w:sz w:val="20"/>
                <w:szCs w:val="20"/>
              </w:rPr>
              <w:t> </w:t>
            </w:r>
            <w:r w:rsidRPr="003E392C">
              <w:rPr>
                <w:sz w:val="20"/>
                <w:szCs w:val="20"/>
              </w:rPr>
              <w:t>616</w:t>
            </w:r>
            <w:r w:rsidR="00D43652">
              <w:rPr>
                <w:sz w:val="20"/>
                <w:szCs w:val="20"/>
              </w:rPr>
              <w:t> </w:t>
            </w:r>
            <w:r w:rsidRPr="003E392C">
              <w:rPr>
                <w:sz w:val="20"/>
                <w:szCs w:val="20"/>
              </w:rPr>
              <w:t>642</w:t>
            </w:r>
          </w:p>
        </w:tc>
        <w:tc>
          <w:tcPr>
            <w:tcW w:w="986" w:type="dxa"/>
            <w:tcMar>
              <w:top w:w="0" w:type="dxa"/>
              <w:left w:w="108" w:type="dxa"/>
              <w:bottom w:w="0" w:type="dxa"/>
              <w:right w:w="108" w:type="dxa"/>
            </w:tcMar>
            <w:hideMark/>
          </w:tcPr>
          <w:p w14:paraId="3767F772" w14:textId="290CDE30" w:rsidR="004B0121" w:rsidRPr="003E392C" w:rsidRDefault="004B0121" w:rsidP="009C314B">
            <w:pPr>
              <w:keepNext/>
              <w:keepLines/>
              <w:jc w:val="right"/>
              <w:rPr>
                <w:sz w:val="20"/>
                <w:szCs w:val="20"/>
              </w:rPr>
            </w:pPr>
            <w:r w:rsidRPr="003E392C">
              <w:rPr>
                <w:sz w:val="20"/>
                <w:szCs w:val="20"/>
              </w:rPr>
              <w:t>15</w:t>
            </w:r>
            <w:r w:rsidR="001A1B67">
              <w:rPr>
                <w:sz w:val="20"/>
                <w:szCs w:val="20"/>
              </w:rPr>
              <w:t>,</w:t>
            </w:r>
            <w:r w:rsidRPr="003E392C">
              <w:rPr>
                <w:sz w:val="20"/>
                <w:szCs w:val="20"/>
              </w:rPr>
              <w:t>41</w:t>
            </w:r>
          </w:p>
        </w:tc>
      </w:tr>
      <w:tr w:rsidR="00C65677" w:rsidRPr="003E392C" w14:paraId="4914C32E" w14:textId="77777777" w:rsidTr="004B0121">
        <w:tc>
          <w:tcPr>
            <w:tcW w:w="2547" w:type="dxa"/>
            <w:gridSpan w:val="2"/>
            <w:tcMar>
              <w:top w:w="0" w:type="dxa"/>
              <w:left w:w="108" w:type="dxa"/>
              <w:bottom w:w="0" w:type="dxa"/>
              <w:right w:w="108" w:type="dxa"/>
            </w:tcMar>
            <w:hideMark/>
          </w:tcPr>
          <w:p w14:paraId="6E7B332A" w14:textId="58E7E16A" w:rsidR="004B0121" w:rsidRPr="00C65677" w:rsidRDefault="00C65677" w:rsidP="00CF16F1">
            <w:pPr>
              <w:keepNext/>
              <w:keepLines/>
              <w:jc w:val="left"/>
              <w:rPr>
                <w:b/>
                <w:bCs/>
                <w:sz w:val="20"/>
                <w:szCs w:val="20"/>
              </w:rPr>
            </w:pPr>
            <w:r w:rsidRPr="00C65677">
              <w:rPr>
                <w:b/>
                <w:bCs/>
                <w:sz w:val="20"/>
                <w:szCs w:val="20"/>
                <w:lang w:val="fr-FR"/>
              </w:rPr>
              <w:t>Total partiel</w:t>
            </w:r>
          </w:p>
        </w:tc>
        <w:tc>
          <w:tcPr>
            <w:tcW w:w="1128" w:type="dxa"/>
            <w:tcMar>
              <w:top w:w="0" w:type="dxa"/>
              <w:left w:w="108" w:type="dxa"/>
              <w:bottom w:w="0" w:type="dxa"/>
              <w:right w:w="108" w:type="dxa"/>
            </w:tcMar>
            <w:hideMark/>
          </w:tcPr>
          <w:p w14:paraId="0766D78F" w14:textId="43057BE3" w:rsidR="004B0121" w:rsidRPr="003E392C" w:rsidRDefault="004B0121" w:rsidP="009C314B">
            <w:pPr>
              <w:keepNext/>
              <w:keepLines/>
              <w:jc w:val="right"/>
              <w:rPr>
                <w:b/>
                <w:bCs/>
                <w:sz w:val="20"/>
                <w:szCs w:val="20"/>
              </w:rPr>
            </w:pPr>
            <w:r w:rsidRPr="003E392C">
              <w:rPr>
                <w:b/>
                <w:bCs/>
                <w:sz w:val="20"/>
                <w:szCs w:val="20"/>
              </w:rPr>
              <w:t>173</w:t>
            </w:r>
            <w:r w:rsidR="001A1B67">
              <w:rPr>
                <w:b/>
                <w:bCs/>
                <w:sz w:val="20"/>
                <w:szCs w:val="20"/>
              </w:rPr>
              <w:t>,</w:t>
            </w:r>
            <w:r w:rsidRPr="003E392C">
              <w:rPr>
                <w:b/>
                <w:bCs/>
                <w:sz w:val="20"/>
                <w:szCs w:val="20"/>
              </w:rPr>
              <w:t>71</w:t>
            </w:r>
          </w:p>
        </w:tc>
        <w:tc>
          <w:tcPr>
            <w:tcW w:w="1282" w:type="dxa"/>
            <w:tcMar>
              <w:top w:w="0" w:type="dxa"/>
              <w:left w:w="108" w:type="dxa"/>
              <w:bottom w:w="0" w:type="dxa"/>
              <w:right w:w="108" w:type="dxa"/>
            </w:tcMar>
            <w:hideMark/>
          </w:tcPr>
          <w:p w14:paraId="0F6841D3" w14:textId="5E63CFB3" w:rsidR="004B0121" w:rsidRPr="003E392C" w:rsidRDefault="004B0121" w:rsidP="009C314B">
            <w:pPr>
              <w:keepNext/>
              <w:keepLines/>
              <w:jc w:val="right"/>
              <w:rPr>
                <w:b/>
                <w:bCs/>
                <w:sz w:val="20"/>
                <w:szCs w:val="20"/>
              </w:rPr>
            </w:pPr>
            <w:r w:rsidRPr="003E392C">
              <w:rPr>
                <w:b/>
                <w:bCs/>
                <w:sz w:val="20"/>
                <w:szCs w:val="20"/>
              </w:rPr>
              <w:t>9</w:t>
            </w:r>
            <w:r w:rsidR="001A1B67">
              <w:rPr>
                <w:b/>
                <w:bCs/>
                <w:sz w:val="20"/>
                <w:szCs w:val="20"/>
              </w:rPr>
              <w:t>,</w:t>
            </w:r>
            <w:r w:rsidRPr="003E392C">
              <w:rPr>
                <w:b/>
                <w:bCs/>
                <w:sz w:val="20"/>
                <w:szCs w:val="20"/>
              </w:rPr>
              <w:t>55</w:t>
            </w:r>
          </w:p>
        </w:tc>
        <w:tc>
          <w:tcPr>
            <w:tcW w:w="1138" w:type="dxa"/>
            <w:tcMar>
              <w:top w:w="0" w:type="dxa"/>
              <w:left w:w="108" w:type="dxa"/>
              <w:bottom w:w="0" w:type="dxa"/>
              <w:right w:w="108" w:type="dxa"/>
            </w:tcMar>
            <w:hideMark/>
          </w:tcPr>
          <w:p w14:paraId="2DB1E9F6" w14:textId="0284EB01" w:rsidR="004B0121" w:rsidRPr="003E392C" w:rsidRDefault="004B0121" w:rsidP="009C314B">
            <w:pPr>
              <w:keepNext/>
              <w:keepLines/>
              <w:jc w:val="right"/>
              <w:rPr>
                <w:b/>
                <w:bCs/>
                <w:sz w:val="20"/>
                <w:szCs w:val="20"/>
              </w:rPr>
            </w:pPr>
            <w:r w:rsidRPr="003E392C">
              <w:rPr>
                <w:b/>
                <w:bCs/>
                <w:sz w:val="20"/>
                <w:szCs w:val="20"/>
              </w:rPr>
              <w:t>1</w:t>
            </w:r>
            <w:r w:rsidR="00D43652">
              <w:rPr>
                <w:b/>
                <w:bCs/>
                <w:sz w:val="20"/>
                <w:szCs w:val="20"/>
              </w:rPr>
              <w:t> </w:t>
            </w:r>
            <w:r w:rsidRPr="003E392C">
              <w:rPr>
                <w:b/>
                <w:bCs/>
                <w:sz w:val="20"/>
                <w:szCs w:val="20"/>
              </w:rPr>
              <w:t>708</w:t>
            </w:r>
            <w:r w:rsidR="00D43652">
              <w:rPr>
                <w:b/>
                <w:bCs/>
                <w:sz w:val="20"/>
                <w:szCs w:val="20"/>
              </w:rPr>
              <w:t> </w:t>
            </w:r>
            <w:r w:rsidRPr="003E392C">
              <w:rPr>
                <w:b/>
                <w:bCs/>
                <w:sz w:val="20"/>
                <w:szCs w:val="20"/>
              </w:rPr>
              <w:t>718</w:t>
            </w:r>
          </w:p>
        </w:tc>
        <w:tc>
          <w:tcPr>
            <w:tcW w:w="1181" w:type="dxa"/>
            <w:tcMar>
              <w:top w:w="0" w:type="dxa"/>
              <w:left w:w="108" w:type="dxa"/>
              <w:bottom w:w="0" w:type="dxa"/>
              <w:right w:w="108" w:type="dxa"/>
            </w:tcMar>
            <w:hideMark/>
          </w:tcPr>
          <w:p w14:paraId="1D693F96" w14:textId="3AD8CC2C" w:rsidR="004B0121" w:rsidRPr="003E392C" w:rsidRDefault="004B0121" w:rsidP="009C314B">
            <w:pPr>
              <w:keepNext/>
              <w:keepLines/>
              <w:jc w:val="right"/>
              <w:rPr>
                <w:b/>
                <w:bCs/>
                <w:sz w:val="20"/>
                <w:szCs w:val="20"/>
              </w:rPr>
            </w:pPr>
            <w:r w:rsidRPr="003E392C">
              <w:rPr>
                <w:b/>
                <w:bCs/>
                <w:sz w:val="20"/>
                <w:szCs w:val="20"/>
              </w:rPr>
              <w:t>1</w:t>
            </w:r>
            <w:r w:rsidR="00D43652">
              <w:rPr>
                <w:b/>
                <w:bCs/>
                <w:sz w:val="20"/>
                <w:szCs w:val="20"/>
              </w:rPr>
              <w:t> </w:t>
            </w:r>
            <w:r w:rsidRPr="003E392C">
              <w:rPr>
                <w:b/>
                <w:bCs/>
                <w:sz w:val="20"/>
                <w:szCs w:val="20"/>
              </w:rPr>
              <w:t>094</w:t>
            </w:r>
            <w:r w:rsidR="00D43652">
              <w:rPr>
                <w:b/>
                <w:bCs/>
                <w:sz w:val="20"/>
                <w:szCs w:val="20"/>
              </w:rPr>
              <w:t> </w:t>
            </w:r>
            <w:r w:rsidRPr="003E392C">
              <w:rPr>
                <w:b/>
                <w:bCs/>
                <w:sz w:val="20"/>
                <w:szCs w:val="20"/>
              </w:rPr>
              <w:t>366</w:t>
            </w:r>
          </w:p>
        </w:tc>
        <w:tc>
          <w:tcPr>
            <w:tcW w:w="1088" w:type="dxa"/>
            <w:tcMar>
              <w:top w:w="0" w:type="dxa"/>
              <w:left w:w="108" w:type="dxa"/>
              <w:bottom w:w="0" w:type="dxa"/>
              <w:right w:w="108" w:type="dxa"/>
            </w:tcMar>
            <w:hideMark/>
          </w:tcPr>
          <w:p w14:paraId="69B92053" w14:textId="2C494BB5" w:rsidR="004B0121" w:rsidRPr="003E392C" w:rsidRDefault="004B0121" w:rsidP="009C314B">
            <w:pPr>
              <w:keepNext/>
              <w:keepLines/>
              <w:jc w:val="right"/>
              <w:rPr>
                <w:b/>
                <w:bCs/>
                <w:sz w:val="20"/>
                <w:szCs w:val="20"/>
              </w:rPr>
            </w:pPr>
            <w:r w:rsidRPr="003E392C">
              <w:rPr>
                <w:b/>
                <w:bCs/>
                <w:sz w:val="20"/>
                <w:szCs w:val="20"/>
              </w:rPr>
              <w:t>2</w:t>
            </w:r>
            <w:r w:rsidR="00D43652">
              <w:rPr>
                <w:b/>
                <w:bCs/>
                <w:sz w:val="20"/>
                <w:szCs w:val="20"/>
              </w:rPr>
              <w:t> </w:t>
            </w:r>
            <w:r w:rsidRPr="003E392C">
              <w:rPr>
                <w:b/>
                <w:bCs/>
                <w:sz w:val="20"/>
                <w:szCs w:val="20"/>
              </w:rPr>
              <w:t>803</w:t>
            </w:r>
            <w:r w:rsidR="00D43652">
              <w:rPr>
                <w:b/>
                <w:bCs/>
                <w:sz w:val="20"/>
                <w:szCs w:val="20"/>
              </w:rPr>
              <w:t> </w:t>
            </w:r>
            <w:r w:rsidRPr="003E392C">
              <w:rPr>
                <w:b/>
                <w:bCs/>
                <w:sz w:val="20"/>
                <w:szCs w:val="20"/>
              </w:rPr>
              <w:t>084</w:t>
            </w:r>
          </w:p>
        </w:tc>
        <w:tc>
          <w:tcPr>
            <w:tcW w:w="986" w:type="dxa"/>
            <w:tcMar>
              <w:top w:w="0" w:type="dxa"/>
              <w:left w:w="108" w:type="dxa"/>
              <w:bottom w:w="0" w:type="dxa"/>
              <w:right w:w="108" w:type="dxa"/>
            </w:tcMar>
            <w:hideMark/>
          </w:tcPr>
          <w:p w14:paraId="7E1A1140" w14:textId="1A52CDAF" w:rsidR="004B0121" w:rsidRPr="003E392C" w:rsidRDefault="004B0121" w:rsidP="009C314B">
            <w:pPr>
              <w:keepNext/>
              <w:keepLines/>
              <w:jc w:val="right"/>
              <w:rPr>
                <w:b/>
                <w:bCs/>
                <w:sz w:val="20"/>
                <w:szCs w:val="20"/>
              </w:rPr>
            </w:pPr>
            <w:r w:rsidRPr="003E392C">
              <w:rPr>
                <w:b/>
                <w:bCs/>
                <w:sz w:val="20"/>
                <w:szCs w:val="20"/>
              </w:rPr>
              <w:t>16</w:t>
            </w:r>
            <w:r w:rsidR="001A1B67">
              <w:rPr>
                <w:b/>
                <w:bCs/>
                <w:sz w:val="20"/>
                <w:szCs w:val="20"/>
              </w:rPr>
              <w:t>,</w:t>
            </w:r>
            <w:r w:rsidRPr="003E392C">
              <w:rPr>
                <w:b/>
                <w:bCs/>
                <w:sz w:val="20"/>
                <w:szCs w:val="20"/>
              </w:rPr>
              <w:t>14</w:t>
            </w:r>
          </w:p>
        </w:tc>
      </w:tr>
      <w:tr w:rsidR="00C65677" w:rsidRPr="003E392C" w14:paraId="3A2A0867" w14:textId="77777777" w:rsidTr="004B0121">
        <w:tc>
          <w:tcPr>
            <w:tcW w:w="2547" w:type="dxa"/>
            <w:gridSpan w:val="2"/>
            <w:tcMar>
              <w:top w:w="0" w:type="dxa"/>
              <w:left w:w="108" w:type="dxa"/>
              <w:bottom w:w="0" w:type="dxa"/>
              <w:right w:w="108" w:type="dxa"/>
            </w:tcMar>
            <w:hideMark/>
          </w:tcPr>
          <w:p w14:paraId="3C908A29" w14:textId="16AD7C5C" w:rsidR="004B0121" w:rsidRPr="00C65677" w:rsidRDefault="00C65677" w:rsidP="00CF16F1">
            <w:pPr>
              <w:keepNext/>
              <w:keepLines/>
              <w:jc w:val="left"/>
              <w:rPr>
                <w:b/>
                <w:bCs/>
                <w:sz w:val="20"/>
                <w:szCs w:val="20"/>
              </w:rPr>
            </w:pPr>
            <w:r w:rsidRPr="00C65677">
              <w:rPr>
                <w:b/>
                <w:bCs/>
                <w:sz w:val="20"/>
                <w:szCs w:val="20"/>
                <w:lang w:val="fr-FR"/>
              </w:rPr>
              <w:t>Total</w:t>
            </w:r>
          </w:p>
        </w:tc>
        <w:tc>
          <w:tcPr>
            <w:tcW w:w="1128" w:type="dxa"/>
            <w:tcMar>
              <w:top w:w="0" w:type="dxa"/>
              <w:left w:w="108" w:type="dxa"/>
              <w:bottom w:w="0" w:type="dxa"/>
              <w:right w:w="108" w:type="dxa"/>
            </w:tcMar>
            <w:hideMark/>
          </w:tcPr>
          <w:p w14:paraId="1011278E" w14:textId="00943D30" w:rsidR="004B0121" w:rsidRPr="003E392C" w:rsidRDefault="004B0121" w:rsidP="009C314B">
            <w:pPr>
              <w:keepNext/>
              <w:keepLines/>
              <w:jc w:val="right"/>
              <w:rPr>
                <w:b/>
                <w:bCs/>
                <w:sz w:val="20"/>
                <w:szCs w:val="20"/>
              </w:rPr>
            </w:pPr>
            <w:r w:rsidRPr="003E392C">
              <w:rPr>
                <w:b/>
                <w:bCs/>
                <w:sz w:val="20"/>
                <w:szCs w:val="20"/>
              </w:rPr>
              <w:t>222</w:t>
            </w:r>
            <w:r w:rsidR="001A1B67">
              <w:rPr>
                <w:b/>
                <w:bCs/>
                <w:sz w:val="20"/>
                <w:szCs w:val="20"/>
              </w:rPr>
              <w:t>,</w:t>
            </w:r>
            <w:r w:rsidRPr="003E392C">
              <w:rPr>
                <w:b/>
                <w:bCs/>
                <w:sz w:val="20"/>
                <w:szCs w:val="20"/>
              </w:rPr>
              <w:t>92</w:t>
            </w:r>
          </w:p>
        </w:tc>
        <w:tc>
          <w:tcPr>
            <w:tcW w:w="1282" w:type="dxa"/>
            <w:tcMar>
              <w:top w:w="0" w:type="dxa"/>
              <w:left w:w="108" w:type="dxa"/>
              <w:bottom w:w="0" w:type="dxa"/>
              <w:right w:w="108" w:type="dxa"/>
            </w:tcMar>
            <w:hideMark/>
          </w:tcPr>
          <w:p w14:paraId="7D273232" w14:textId="4FD682DA" w:rsidR="004B0121" w:rsidRPr="003E392C" w:rsidRDefault="004B0121" w:rsidP="009C314B">
            <w:pPr>
              <w:keepNext/>
              <w:keepLines/>
              <w:jc w:val="right"/>
              <w:rPr>
                <w:b/>
                <w:bCs/>
                <w:sz w:val="20"/>
                <w:szCs w:val="20"/>
              </w:rPr>
            </w:pPr>
            <w:r w:rsidRPr="003E392C">
              <w:rPr>
                <w:b/>
                <w:bCs/>
                <w:sz w:val="20"/>
                <w:szCs w:val="20"/>
              </w:rPr>
              <w:t>12</w:t>
            </w:r>
            <w:r w:rsidR="001A1B67">
              <w:rPr>
                <w:b/>
                <w:bCs/>
                <w:sz w:val="20"/>
                <w:szCs w:val="20"/>
              </w:rPr>
              <w:t>,</w:t>
            </w:r>
            <w:r w:rsidRPr="003E392C">
              <w:rPr>
                <w:b/>
                <w:bCs/>
                <w:sz w:val="20"/>
                <w:szCs w:val="20"/>
              </w:rPr>
              <w:t>26</w:t>
            </w:r>
          </w:p>
        </w:tc>
        <w:tc>
          <w:tcPr>
            <w:tcW w:w="1138" w:type="dxa"/>
            <w:tcMar>
              <w:top w:w="0" w:type="dxa"/>
              <w:left w:w="108" w:type="dxa"/>
              <w:bottom w:w="0" w:type="dxa"/>
              <w:right w:w="108" w:type="dxa"/>
            </w:tcMar>
            <w:hideMark/>
          </w:tcPr>
          <w:p w14:paraId="63BDB088" w14:textId="0A08F7CA" w:rsidR="004B0121" w:rsidRPr="003E392C" w:rsidRDefault="004B0121" w:rsidP="009C314B">
            <w:pPr>
              <w:keepNext/>
              <w:keepLines/>
              <w:jc w:val="right"/>
              <w:rPr>
                <w:b/>
                <w:bCs/>
                <w:sz w:val="20"/>
                <w:szCs w:val="20"/>
              </w:rPr>
            </w:pPr>
            <w:r w:rsidRPr="003E392C">
              <w:rPr>
                <w:b/>
                <w:bCs/>
                <w:sz w:val="20"/>
                <w:szCs w:val="20"/>
              </w:rPr>
              <w:t>2</w:t>
            </w:r>
            <w:r w:rsidR="00D43652">
              <w:rPr>
                <w:b/>
                <w:bCs/>
                <w:sz w:val="20"/>
                <w:szCs w:val="20"/>
              </w:rPr>
              <w:t> </w:t>
            </w:r>
            <w:r w:rsidRPr="003E392C">
              <w:rPr>
                <w:b/>
                <w:bCs/>
                <w:sz w:val="20"/>
                <w:szCs w:val="20"/>
              </w:rPr>
              <w:t>416</w:t>
            </w:r>
            <w:r w:rsidR="00D43652">
              <w:rPr>
                <w:b/>
                <w:bCs/>
                <w:sz w:val="20"/>
                <w:szCs w:val="20"/>
              </w:rPr>
              <w:t> </w:t>
            </w:r>
            <w:r w:rsidRPr="003E392C">
              <w:rPr>
                <w:b/>
                <w:bCs/>
                <w:sz w:val="20"/>
                <w:szCs w:val="20"/>
              </w:rPr>
              <w:t>568</w:t>
            </w:r>
          </w:p>
        </w:tc>
        <w:tc>
          <w:tcPr>
            <w:tcW w:w="1181" w:type="dxa"/>
            <w:tcMar>
              <w:top w:w="0" w:type="dxa"/>
              <w:left w:w="108" w:type="dxa"/>
              <w:bottom w:w="0" w:type="dxa"/>
              <w:right w:w="108" w:type="dxa"/>
            </w:tcMar>
            <w:hideMark/>
          </w:tcPr>
          <w:p w14:paraId="7F2A41B8" w14:textId="14FBC76B" w:rsidR="004B0121" w:rsidRPr="003E392C" w:rsidRDefault="004B0121" w:rsidP="009C314B">
            <w:pPr>
              <w:keepNext/>
              <w:keepLines/>
              <w:jc w:val="right"/>
              <w:rPr>
                <w:b/>
                <w:bCs/>
                <w:sz w:val="20"/>
                <w:szCs w:val="20"/>
              </w:rPr>
            </w:pPr>
            <w:r w:rsidRPr="003E392C">
              <w:rPr>
                <w:b/>
                <w:bCs/>
                <w:sz w:val="20"/>
                <w:szCs w:val="20"/>
              </w:rPr>
              <w:t>1</w:t>
            </w:r>
            <w:r w:rsidR="00D43652">
              <w:rPr>
                <w:b/>
                <w:bCs/>
                <w:sz w:val="20"/>
                <w:szCs w:val="20"/>
              </w:rPr>
              <w:t> </w:t>
            </w:r>
            <w:r w:rsidRPr="003E392C">
              <w:rPr>
                <w:b/>
                <w:bCs/>
                <w:sz w:val="20"/>
                <w:szCs w:val="20"/>
              </w:rPr>
              <w:t>404</w:t>
            </w:r>
            <w:r w:rsidR="00D43652">
              <w:rPr>
                <w:b/>
                <w:bCs/>
                <w:sz w:val="20"/>
                <w:szCs w:val="20"/>
              </w:rPr>
              <w:t> </w:t>
            </w:r>
            <w:r w:rsidRPr="003E392C">
              <w:rPr>
                <w:b/>
                <w:bCs/>
                <w:sz w:val="20"/>
                <w:szCs w:val="20"/>
              </w:rPr>
              <w:t>369</w:t>
            </w:r>
          </w:p>
        </w:tc>
        <w:tc>
          <w:tcPr>
            <w:tcW w:w="1088" w:type="dxa"/>
            <w:tcMar>
              <w:top w:w="0" w:type="dxa"/>
              <w:left w:w="108" w:type="dxa"/>
              <w:bottom w:w="0" w:type="dxa"/>
              <w:right w:w="108" w:type="dxa"/>
            </w:tcMar>
            <w:hideMark/>
          </w:tcPr>
          <w:p w14:paraId="13283AC4" w14:textId="10E0313A" w:rsidR="004B0121" w:rsidRPr="003E392C" w:rsidRDefault="004B0121" w:rsidP="009C314B">
            <w:pPr>
              <w:keepNext/>
              <w:keepLines/>
              <w:jc w:val="right"/>
              <w:rPr>
                <w:b/>
                <w:bCs/>
                <w:sz w:val="20"/>
                <w:szCs w:val="20"/>
              </w:rPr>
            </w:pPr>
            <w:r w:rsidRPr="003E392C">
              <w:rPr>
                <w:b/>
                <w:bCs/>
                <w:sz w:val="20"/>
                <w:szCs w:val="20"/>
              </w:rPr>
              <w:t>3</w:t>
            </w:r>
            <w:r w:rsidR="00D43652">
              <w:rPr>
                <w:b/>
                <w:bCs/>
                <w:sz w:val="20"/>
                <w:szCs w:val="20"/>
              </w:rPr>
              <w:t> </w:t>
            </w:r>
            <w:r w:rsidRPr="003E392C">
              <w:rPr>
                <w:b/>
                <w:bCs/>
                <w:sz w:val="20"/>
                <w:szCs w:val="20"/>
              </w:rPr>
              <w:t>820</w:t>
            </w:r>
            <w:r w:rsidR="00D43652">
              <w:rPr>
                <w:b/>
                <w:bCs/>
                <w:sz w:val="20"/>
                <w:szCs w:val="20"/>
              </w:rPr>
              <w:t> </w:t>
            </w:r>
            <w:r w:rsidRPr="003E392C">
              <w:rPr>
                <w:b/>
                <w:bCs/>
                <w:sz w:val="20"/>
                <w:szCs w:val="20"/>
              </w:rPr>
              <w:t>937</w:t>
            </w:r>
          </w:p>
        </w:tc>
        <w:tc>
          <w:tcPr>
            <w:tcW w:w="986" w:type="dxa"/>
            <w:tcMar>
              <w:top w:w="0" w:type="dxa"/>
              <w:left w:w="108" w:type="dxa"/>
              <w:bottom w:w="0" w:type="dxa"/>
              <w:right w:w="108" w:type="dxa"/>
            </w:tcMar>
            <w:hideMark/>
          </w:tcPr>
          <w:p w14:paraId="09631BB1" w14:textId="45CA4451" w:rsidR="004B0121" w:rsidRPr="003E392C" w:rsidRDefault="004B0121" w:rsidP="009C314B">
            <w:pPr>
              <w:keepNext/>
              <w:keepLines/>
              <w:jc w:val="right"/>
              <w:rPr>
                <w:b/>
                <w:bCs/>
                <w:sz w:val="20"/>
                <w:szCs w:val="20"/>
              </w:rPr>
            </w:pPr>
            <w:r w:rsidRPr="003E392C">
              <w:rPr>
                <w:b/>
                <w:bCs/>
                <w:sz w:val="20"/>
                <w:szCs w:val="20"/>
              </w:rPr>
              <w:t>17</w:t>
            </w:r>
            <w:r w:rsidR="001A1B67">
              <w:rPr>
                <w:b/>
                <w:bCs/>
                <w:sz w:val="20"/>
                <w:szCs w:val="20"/>
              </w:rPr>
              <w:t>,</w:t>
            </w:r>
            <w:r w:rsidRPr="003E392C">
              <w:rPr>
                <w:b/>
                <w:bCs/>
                <w:sz w:val="20"/>
                <w:szCs w:val="20"/>
              </w:rPr>
              <w:t>14</w:t>
            </w:r>
          </w:p>
        </w:tc>
      </w:tr>
      <w:bookmarkEnd w:id="16"/>
    </w:tbl>
    <w:p w14:paraId="30E28EAC" w14:textId="7E88307A" w:rsidR="004B0121" w:rsidRPr="003E392C" w:rsidRDefault="004B0121" w:rsidP="004B0121">
      <w:pPr>
        <w:rPr>
          <w:lang w:bidi="hi-IN"/>
        </w:rPr>
      </w:pPr>
    </w:p>
    <w:p w14:paraId="212697D6" w14:textId="721FBB17" w:rsidR="0088548D" w:rsidRPr="001D58E4" w:rsidRDefault="00C65677" w:rsidP="00C65677">
      <w:pPr>
        <w:pStyle w:val="Heading1"/>
        <w:keepNext/>
        <w:numPr>
          <w:ilvl w:val="0"/>
          <w:numId w:val="0"/>
        </w:numPr>
        <w:rPr>
          <w:lang w:val="fr-FR"/>
        </w:rPr>
      </w:pPr>
      <w:bookmarkStart w:id="17" w:name="_Hlk115271464"/>
      <w:bookmarkEnd w:id="15"/>
      <w:r w:rsidRPr="00C65677">
        <w:rPr>
          <w:i/>
          <w:iCs/>
          <w:lang w:val="fr-FR"/>
        </w:rPr>
        <w:t>Secteur de la fabrication des équipements de réfrigération commerciale (PNUD)</w:t>
      </w:r>
    </w:p>
    <w:p w14:paraId="1DD58A75" w14:textId="68A8B49D" w:rsidR="0075355F" w:rsidRPr="001D58E4" w:rsidRDefault="00C65677" w:rsidP="0075355F">
      <w:pPr>
        <w:pStyle w:val="Heading1"/>
        <w:rPr>
          <w:lang w:val="fr-FR"/>
        </w:rPr>
      </w:pPr>
      <w:r w:rsidRPr="00C65677">
        <w:rPr>
          <w:lang w:val="fr-FR"/>
        </w:rPr>
        <w:t>La phase III propose d</w:t>
      </w:r>
      <w:r w:rsidR="001B6941">
        <w:rPr>
          <w:lang w:val="fr-FR"/>
        </w:rPr>
        <w:t>’</w:t>
      </w:r>
      <w:r w:rsidRPr="00C65677">
        <w:rPr>
          <w:lang w:val="fr-FR"/>
        </w:rPr>
        <w:t>éliminer 163,19 tm (8,98 tonnes PAO) de HCFC-22 par le biais de la reconversion de 41 entreprises de réfrigération commerciale au R-290 et au R-600a, selon la capacité de refroidissement et l</w:t>
      </w:r>
      <w:r w:rsidR="001B6941">
        <w:rPr>
          <w:lang w:val="fr-FR"/>
        </w:rPr>
        <w:t>’</w:t>
      </w:r>
      <w:r w:rsidRPr="00C65677">
        <w:rPr>
          <w:lang w:val="fr-FR"/>
        </w:rPr>
        <w:t xml:space="preserve">application, et de sept entreprises fabriquant des refroidisseurs </w:t>
      </w:r>
      <w:r w:rsidR="00EC5263">
        <w:rPr>
          <w:lang w:val="fr-FR"/>
        </w:rPr>
        <w:t>de processus</w:t>
      </w:r>
      <w:r w:rsidRPr="00C65677">
        <w:rPr>
          <w:lang w:val="fr-FR"/>
        </w:rPr>
        <w:t xml:space="preserve"> au R-290 et, pour les équipements de plus grande capacité, au R-448A.</w:t>
      </w:r>
      <w:r w:rsidRPr="001D58E4">
        <w:rPr>
          <w:lang w:val="fr-FR"/>
        </w:rPr>
        <w:t xml:space="preserve"> </w:t>
      </w:r>
      <w:r w:rsidRPr="00C65677">
        <w:rPr>
          <w:lang w:val="fr-FR"/>
        </w:rPr>
        <w:t>À l</w:t>
      </w:r>
      <w:r w:rsidR="001B6941">
        <w:rPr>
          <w:lang w:val="fr-FR"/>
        </w:rPr>
        <w:t>’</w:t>
      </w:r>
      <w:r w:rsidRPr="00C65677">
        <w:rPr>
          <w:lang w:val="fr-FR"/>
        </w:rPr>
        <w:t>exception d</w:t>
      </w:r>
      <w:r w:rsidR="001B6941">
        <w:rPr>
          <w:lang w:val="fr-FR"/>
        </w:rPr>
        <w:t>’</w:t>
      </w:r>
      <w:r w:rsidRPr="00C65677">
        <w:rPr>
          <w:lang w:val="fr-FR"/>
        </w:rPr>
        <w:t xml:space="preserve">un fabricant de refroidisseurs </w:t>
      </w:r>
      <w:r w:rsidR="00EC5263">
        <w:rPr>
          <w:lang w:val="fr-FR"/>
        </w:rPr>
        <w:t>de processus</w:t>
      </w:r>
      <w:r w:rsidRPr="00C65677">
        <w:rPr>
          <w:lang w:val="fr-FR"/>
        </w:rPr>
        <w:t xml:space="preserve">, toutes les entreprises sont des </w:t>
      </w:r>
      <w:r w:rsidR="001B6941" w:rsidRPr="00C65677">
        <w:rPr>
          <w:lang w:val="fr-FR"/>
        </w:rPr>
        <w:t>micros</w:t>
      </w:r>
      <w:r w:rsidRPr="00C65677">
        <w:rPr>
          <w:lang w:val="fr-FR"/>
        </w:rPr>
        <w:t>, petites et moyennes entreprises (MPME).</w:t>
      </w:r>
      <w:r w:rsidRPr="001D58E4">
        <w:rPr>
          <w:lang w:val="fr-FR"/>
        </w:rPr>
        <w:t xml:space="preserve"> </w:t>
      </w:r>
      <w:r w:rsidR="0075355F" w:rsidRPr="0075355F">
        <w:rPr>
          <w:lang w:val="fr-FR"/>
        </w:rPr>
        <w:t>Un financement est demandé pour le PNUD d</w:t>
      </w:r>
      <w:r w:rsidR="001B6941">
        <w:rPr>
          <w:lang w:val="fr-FR"/>
        </w:rPr>
        <w:t>’</w:t>
      </w:r>
      <w:r w:rsidR="0075355F" w:rsidRPr="0075355F">
        <w:rPr>
          <w:lang w:val="fr-FR"/>
        </w:rPr>
        <w:t>un montant de 3 582 580 $US, et comprend la refonte du système et des processus, le prototypage et les essais ; l</w:t>
      </w:r>
      <w:r w:rsidR="001B6941">
        <w:rPr>
          <w:lang w:val="fr-FR"/>
        </w:rPr>
        <w:t>’</w:t>
      </w:r>
      <w:r w:rsidR="0075355F" w:rsidRPr="0075355F">
        <w:rPr>
          <w:lang w:val="fr-FR"/>
        </w:rPr>
        <w:t>entreposage et la distribution de</w:t>
      </w:r>
      <w:r w:rsidR="001A1B67">
        <w:rPr>
          <w:lang w:val="fr-FR"/>
        </w:rPr>
        <w:t>s</w:t>
      </w:r>
      <w:r w:rsidR="0075355F" w:rsidRPr="0075355F">
        <w:rPr>
          <w:lang w:val="fr-FR"/>
        </w:rPr>
        <w:t xml:space="preserve"> frigorigènes ; les modifications de la chaîne de montage (y compris les modifications du traitement de la tôle, </w:t>
      </w:r>
      <w:r w:rsidR="00EC5263">
        <w:rPr>
          <w:lang w:val="fr-FR"/>
        </w:rPr>
        <w:t>une</w:t>
      </w:r>
      <w:r w:rsidR="0075355F" w:rsidRPr="0075355F">
        <w:rPr>
          <w:lang w:val="fr-FR"/>
        </w:rPr>
        <w:t xml:space="preserve"> machine de </w:t>
      </w:r>
      <w:r w:rsidR="00EC5263">
        <w:rPr>
          <w:lang w:val="fr-FR"/>
        </w:rPr>
        <w:t>re</w:t>
      </w:r>
      <w:r w:rsidR="0075355F" w:rsidRPr="0075355F">
        <w:rPr>
          <w:lang w:val="fr-FR"/>
        </w:rPr>
        <w:t xml:space="preserve">charge ou </w:t>
      </w:r>
      <w:r w:rsidR="00EC5263">
        <w:rPr>
          <w:lang w:val="fr-FR"/>
        </w:rPr>
        <w:t>d</w:t>
      </w:r>
      <w:r w:rsidR="0075355F" w:rsidRPr="0075355F">
        <w:rPr>
          <w:lang w:val="fr-FR"/>
        </w:rPr>
        <w:t xml:space="preserve">es modifications de la station de </w:t>
      </w:r>
      <w:r w:rsidR="00EC5263">
        <w:rPr>
          <w:lang w:val="fr-FR"/>
        </w:rPr>
        <w:t>re</w:t>
      </w:r>
      <w:r w:rsidR="0075355F" w:rsidRPr="0075355F">
        <w:rPr>
          <w:lang w:val="fr-FR"/>
        </w:rPr>
        <w:t>charge, et en fonction de la taille des entreprises</w:t>
      </w:r>
      <w:r w:rsidR="0075355F" w:rsidRPr="0075355F">
        <w:rPr>
          <w:rStyle w:val="FootnoteReference"/>
          <w:lang w:val="fr-FR"/>
        </w:rPr>
        <w:footnoteReference w:id="20"/>
      </w:r>
      <w:r w:rsidR="0075355F" w:rsidRPr="0075355F">
        <w:rPr>
          <w:lang w:val="fr-FR"/>
        </w:rPr>
        <w:t xml:space="preserve"> </w:t>
      </w:r>
      <w:r w:rsidR="00EC5263">
        <w:rPr>
          <w:lang w:val="fr-FR"/>
        </w:rPr>
        <w:t>des</w:t>
      </w:r>
      <w:r w:rsidR="0075355F" w:rsidRPr="0075355F">
        <w:rPr>
          <w:lang w:val="fr-FR"/>
        </w:rPr>
        <w:t xml:space="preserve"> pompes à vide, </w:t>
      </w:r>
      <w:r w:rsidR="00EC5263">
        <w:rPr>
          <w:lang w:val="fr-FR"/>
        </w:rPr>
        <w:t>de</w:t>
      </w:r>
      <w:r w:rsidR="0075355F" w:rsidRPr="0075355F">
        <w:rPr>
          <w:lang w:val="fr-FR"/>
        </w:rPr>
        <w:t xml:space="preserve">s équipements de test de pression et </w:t>
      </w:r>
      <w:r w:rsidR="00EC5263">
        <w:rPr>
          <w:lang w:val="fr-FR"/>
        </w:rPr>
        <w:t>d</w:t>
      </w:r>
      <w:r w:rsidR="0075355F" w:rsidRPr="0075355F">
        <w:rPr>
          <w:lang w:val="fr-FR"/>
        </w:rPr>
        <w:t>es détecteurs de fuites ) ;</w:t>
      </w:r>
      <w:r w:rsidR="001B6941">
        <w:rPr>
          <w:lang w:val="fr-FR"/>
        </w:rPr>
        <w:t xml:space="preserve"> </w:t>
      </w:r>
      <w:r w:rsidR="001A1B67">
        <w:rPr>
          <w:lang w:val="fr-FR"/>
        </w:rPr>
        <w:t xml:space="preserve">la </w:t>
      </w:r>
      <w:r w:rsidR="0075355F" w:rsidRPr="0075355F">
        <w:rPr>
          <w:lang w:val="fr-FR"/>
        </w:rPr>
        <w:t>sécurité incendie de l</w:t>
      </w:r>
      <w:r w:rsidR="001B6941">
        <w:rPr>
          <w:lang w:val="fr-FR"/>
        </w:rPr>
        <w:t>’</w:t>
      </w:r>
      <w:r w:rsidR="0075355F" w:rsidRPr="0075355F">
        <w:rPr>
          <w:lang w:val="fr-FR"/>
        </w:rPr>
        <w:t xml:space="preserve">usine; </w:t>
      </w:r>
      <w:r w:rsidR="001A1B67">
        <w:rPr>
          <w:lang w:val="fr-FR"/>
        </w:rPr>
        <w:t>l’</w:t>
      </w:r>
      <w:r w:rsidR="0075355F" w:rsidRPr="0075355F">
        <w:rPr>
          <w:lang w:val="fr-FR"/>
        </w:rPr>
        <w:t xml:space="preserve">inspection de la qualité, </w:t>
      </w:r>
      <w:r w:rsidR="001A1B67">
        <w:rPr>
          <w:lang w:val="fr-FR"/>
        </w:rPr>
        <w:t xml:space="preserve">les </w:t>
      </w:r>
      <w:r w:rsidR="0075355F" w:rsidRPr="0075355F">
        <w:rPr>
          <w:lang w:val="fr-FR"/>
        </w:rPr>
        <w:t xml:space="preserve">modifications des essais et </w:t>
      </w:r>
      <w:r w:rsidR="001A1B67">
        <w:rPr>
          <w:lang w:val="fr-FR"/>
        </w:rPr>
        <w:t xml:space="preserve">la </w:t>
      </w:r>
      <w:r w:rsidR="0075355F" w:rsidRPr="0075355F">
        <w:rPr>
          <w:lang w:val="fr-FR"/>
        </w:rPr>
        <w:t xml:space="preserve">formation à la sécurité ; </w:t>
      </w:r>
      <w:r w:rsidR="001A1B67">
        <w:rPr>
          <w:lang w:val="fr-FR"/>
        </w:rPr>
        <w:t xml:space="preserve">la </w:t>
      </w:r>
      <w:r w:rsidR="0075355F" w:rsidRPr="0075355F">
        <w:rPr>
          <w:lang w:val="fr-FR"/>
        </w:rPr>
        <w:t xml:space="preserve">certification du produit ; et </w:t>
      </w:r>
      <w:r w:rsidR="001A1B67">
        <w:rPr>
          <w:lang w:val="fr-FR"/>
        </w:rPr>
        <w:t>l’</w:t>
      </w:r>
      <w:r w:rsidR="0075355F" w:rsidRPr="0075355F">
        <w:rPr>
          <w:lang w:val="fr-FR"/>
        </w:rPr>
        <w:t>assistance technique.</w:t>
      </w:r>
      <w:r w:rsidR="0075355F" w:rsidRPr="001D58E4">
        <w:rPr>
          <w:lang w:val="fr-FR"/>
        </w:rPr>
        <w:t xml:space="preserve"> </w:t>
      </w:r>
      <w:r w:rsidR="0075355F" w:rsidRPr="0075355F">
        <w:rPr>
          <w:lang w:val="fr-FR"/>
        </w:rPr>
        <w:t>Conformément à la décision 74/50, des surcoûts d</w:t>
      </w:r>
      <w:r w:rsidR="001B6941">
        <w:rPr>
          <w:lang w:val="fr-FR"/>
        </w:rPr>
        <w:t>’</w:t>
      </w:r>
      <w:r w:rsidR="0075355F" w:rsidRPr="0075355F">
        <w:rPr>
          <w:lang w:val="fr-FR"/>
        </w:rPr>
        <w:t xml:space="preserve">exploitation ont été demandés au </w:t>
      </w:r>
      <w:r w:rsidR="00EC5263">
        <w:rPr>
          <w:lang w:val="fr-FR"/>
        </w:rPr>
        <w:t>taux</w:t>
      </w:r>
      <w:r w:rsidR="0075355F" w:rsidRPr="0075355F">
        <w:rPr>
          <w:lang w:val="fr-FR"/>
        </w:rPr>
        <w:t xml:space="preserve"> de 3,80 $US/kg pour les entreprises de réfrigération commerciale et le grand fabricant de refroidisseurs </w:t>
      </w:r>
      <w:r w:rsidR="00EC5263">
        <w:rPr>
          <w:lang w:val="fr-FR"/>
        </w:rPr>
        <w:t>de processus</w:t>
      </w:r>
      <w:r w:rsidR="0075355F" w:rsidRPr="0075355F">
        <w:rPr>
          <w:lang w:val="fr-FR"/>
        </w:rPr>
        <w:t> ; les surcoûts d</w:t>
      </w:r>
      <w:r w:rsidR="001B6941">
        <w:rPr>
          <w:lang w:val="fr-FR"/>
        </w:rPr>
        <w:t>’</w:t>
      </w:r>
      <w:r w:rsidR="0075355F" w:rsidRPr="0075355F">
        <w:rPr>
          <w:lang w:val="fr-FR"/>
        </w:rPr>
        <w:t xml:space="preserve">exploitation pour les autres fabricants de refroidisseurs </w:t>
      </w:r>
      <w:r w:rsidR="00EC5263">
        <w:rPr>
          <w:lang w:val="fr-FR"/>
        </w:rPr>
        <w:t>de processus</w:t>
      </w:r>
      <w:r w:rsidR="0075355F" w:rsidRPr="0075355F">
        <w:rPr>
          <w:lang w:val="fr-FR"/>
        </w:rPr>
        <w:t xml:space="preserve"> ont été demandés au </w:t>
      </w:r>
      <w:r w:rsidR="00EC5263">
        <w:rPr>
          <w:lang w:val="fr-FR"/>
        </w:rPr>
        <w:t>taux</w:t>
      </w:r>
      <w:r w:rsidR="0075355F" w:rsidRPr="0075355F">
        <w:rPr>
          <w:lang w:val="fr-FR"/>
        </w:rPr>
        <w:t xml:space="preserve"> de 7,60 $US/kg.</w:t>
      </w:r>
      <w:r w:rsidR="0075355F" w:rsidRPr="001D58E4">
        <w:rPr>
          <w:lang w:val="fr-FR"/>
        </w:rPr>
        <w:t xml:space="preserve"> </w:t>
      </w:r>
      <w:r w:rsidR="0075355F" w:rsidRPr="0075355F">
        <w:rPr>
          <w:lang w:val="fr-FR"/>
        </w:rPr>
        <w:t>91 entreprises supplémentaires, avec une consommation correspondante de 38,93 tm de HCFC-22, fabriquant des équipements de réfrigération commerciale ont été identifiées ; ces entreprises ont été créées après le 1</w:t>
      </w:r>
      <w:r w:rsidR="0075355F" w:rsidRPr="0075355F">
        <w:rPr>
          <w:vertAlign w:val="superscript"/>
          <w:lang w:val="fr-FR"/>
        </w:rPr>
        <w:t>er</w:t>
      </w:r>
      <w:r w:rsidR="009C3C0A">
        <w:rPr>
          <w:lang w:val="fr-FR"/>
        </w:rPr>
        <w:t> </w:t>
      </w:r>
      <w:r w:rsidR="0075355F" w:rsidRPr="0075355F">
        <w:rPr>
          <w:lang w:val="fr-FR"/>
        </w:rPr>
        <w:t xml:space="preserve">septembre 2007 </w:t>
      </w:r>
      <w:r w:rsidR="0075355F" w:rsidRPr="00EC5263">
        <w:rPr>
          <w:lang w:val="fr-FR"/>
        </w:rPr>
        <w:t>ou leurs capitaux ne relevaient pas de l</w:t>
      </w:r>
      <w:r w:rsidR="001B6941">
        <w:rPr>
          <w:lang w:val="fr-FR"/>
        </w:rPr>
        <w:t>’</w:t>
      </w:r>
      <w:r w:rsidR="0075355F" w:rsidRPr="00EC5263">
        <w:rPr>
          <w:lang w:val="fr-FR"/>
        </w:rPr>
        <w:t>article 5,</w:t>
      </w:r>
      <w:r w:rsidR="0075355F" w:rsidRPr="0075355F">
        <w:rPr>
          <w:lang w:val="fr-FR"/>
        </w:rPr>
        <w:t xml:space="preserve"> par conséquent, elles se reconvertiront à des solutions de remplacement sans HCFC sans l</w:t>
      </w:r>
      <w:r w:rsidR="001B6941">
        <w:rPr>
          <w:lang w:val="fr-FR"/>
        </w:rPr>
        <w:t>’</w:t>
      </w:r>
      <w:r w:rsidR="0075355F" w:rsidRPr="0075355F">
        <w:rPr>
          <w:lang w:val="fr-FR"/>
        </w:rPr>
        <w:t>aide du Fonds multilatéral.</w:t>
      </w:r>
    </w:p>
    <w:p w14:paraId="7188AAFA" w14:textId="0D4F61E1" w:rsidR="001A2877" w:rsidRPr="001D58E4" w:rsidRDefault="0075355F" w:rsidP="009C3C0A">
      <w:pPr>
        <w:pStyle w:val="Caption"/>
        <w:keepNext/>
        <w:keepLines/>
        <w:widowControl w:val="0"/>
        <w:spacing w:before="0" w:after="0" w:line="240" w:lineRule="auto"/>
        <w:jc w:val="left"/>
        <w:rPr>
          <w:rFonts w:ascii="Times New Roman" w:hAnsi="Times New Roman"/>
          <w:color w:val="auto"/>
          <w:sz w:val="22"/>
          <w:szCs w:val="22"/>
          <w:lang w:val="fr-FR"/>
        </w:rPr>
      </w:pPr>
      <w:r w:rsidRPr="0075355F">
        <w:rPr>
          <w:rFonts w:ascii="Times New Roman" w:hAnsi="Times New Roman"/>
          <w:color w:val="auto"/>
          <w:sz w:val="22"/>
          <w:szCs w:val="22"/>
          <w:lang w:val="fr-FR"/>
        </w:rPr>
        <w:lastRenderedPageBreak/>
        <w:t>Tableau</w:t>
      </w:r>
      <w:r w:rsidR="001B6941">
        <w:rPr>
          <w:rFonts w:ascii="Times New Roman" w:hAnsi="Times New Roman"/>
          <w:color w:val="auto"/>
          <w:sz w:val="22"/>
          <w:szCs w:val="22"/>
          <w:lang w:val="fr-FR"/>
        </w:rPr>
        <w:t xml:space="preserve"> </w:t>
      </w:r>
      <w:r w:rsidRPr="0075355F">
        <w:rPr>
          <w:rFonts w:ascii="Times New Roman" w:hAnsi="Times New Roman"/>
          <w:color w:val="auto"/>
          <w:sz w:val="22"/>
          <w:szCs w:val="22"/>
          <w:lang w:val="fr-FR"/>
        </w:rPr>
        <w:t>7</w:t>
      </w:r>
      <w:r w:rsidR="007D5ED4">
        <w:rPr>
          <w:rFonts w:ascii="Times New Roman" w:hAnsi="Times New Roman"/>
          <w:color w:val="auto"/>
          <w:sz w:val="22"/>
          <w:szCs w:val="22"/>
          <w:lang w:val="fr-FR"/>
        </w:rPr>
        <w:t> </w:t>
      </w:r>
      <w:r w:rsidRPr="0075355F">
        <w:rPr>
          <w:rFonts w:ascii="Times New Roman" w:hAnsi="Times New Roman"/>
          <w:color w:val="auto"/>
          <w:sz w:val="22"/>
          <w:szCs w:val="22"/>
          <w:lang w:val="fr-FR"/>
        </w:rPr>
        <w:t>: Récapitulatif des ICC et IOC pour les reconversions de fabrication d</w:t>
      </w:r>
      <w:r w:rsidR="001B6941">
        <w:rPr>
          <w:rFonts w:ascii="Times New Roman" w:hAnsi="Times New Roman"/>
          <w:color w:val="auto"/>
          <w:sz w:val="22"/>
          <w:szCs w:val="22"/>
          <w:lang w:val="fr-FR"/>
        </w:rPr>
        <w:t>’</w:t>
      </w:r>
      <w:r w:rsidRPr="0075355F">
        <w:rPr>
          <w:rFonts w:ascii="Times New Roman" w:hAnsi="Times New Roman"/>
          <w:color w:val="auto"/>
          <w:sz w:val="22"/>
          <w:szCs w:val="22"/>
          <w:lang w:val="fr-FR"/>
        </w:rPr>
        <w:t>équipements de réfrigération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2"/>
        <w:gridCol w:w="1279"/>
        <w:gridCol w:w="1128"/>
        <w:gridCol w:w="1282"/>
        <w:gridCol w:w="1138"/>
        <w:gridCol w:w="1181"/>
        <w:gridCol w:w="1088"/>
        <w:gridCol w:w="986"/>
      </w:tblGrid>
      <w:tr w:rsidR="000670EF" w:rsidRPr="003E392C" w14:paraId="0B38B95F" w14:textId="77777777" w:rsidTr="00120475">
        <w:tc>
          <w:tcPr>
            <w:tcW w:w="1268" w:type="dxa"/>
            <w:vMerge w:val="restart"/>
            <w:tcMar>
              <w:top w:w="0" w:type="dxa"/>
              <w:left w:w="108" w:type="dxa"/>
              <w:bottom w:w="0" w:type="dxa"/>
              <w:right w:w="108" w:type="dxa"/>
            </w:tcMar>
            <w:hideMark/>
          </w:tcPr>
          <w:p w14:paraId="64E0ABAD" w14:textId="339F42A5" w:rsidR="000670EF" w:rsidRPr="0075355F" w:rsidRDefault="0075355F" w:rsidP="009C3C0A">
            <w:pPr>
              <w:keepNext/>
              <w:keepLines/>
              <w:widowControl w:val="0"/>
              <w:rPr>
                <w:b/>
                <w:bCs/>
                <w:sz w:val="20"/>
                <w:szCs w:val="20"/>
              </w:rPr>
            </w:pPr>
            <w:r w:rsidRPr="0075355F">
              <w:rPr>
                <w:b/>
                <w:bCs/>
                <w:sz w:val="20"/>
                <w:szCs w:val="20"/>
                <w:lang w:val="fr-FR"/>
              </w:rPr>
              <w:t>Description</w:t>
            </w:r>
          </w:p>
        </w:tc>
        <w:tc>
          <w:tcPr>
            <w:tcW w:w="1279" w:type="dxa"/>
            <w:vMerge w:val="restart"/>
            <w:tcMar>
              <w:top w:w="0" w:type="dxa"/>
              <w:left w:w="108" w:type="dxa"/>
              <w:bottom w:w="0" w:type="dxa"/>
              <w:right w:w="108" w:type="dxa"/>
            </w:tcMar>
            <w:hideMark/>
          </w:tcPr>
          <w:p w14:paraId="1A26E71D" w14:textId="4D7903FF" w:rsidR="000670EF" w:rsidRPr="0075355F" w:rsidRDefault="0075355F" w:rsidP="009C3C0A">
            <w:pPr>
              <w:keepNext/>
              <w:keepLines/>
              <w:widowControl w:val="0"/>
              <w:jc w:val="center"/>
              <w:rPr>
                <w:b/>
                <w:bCs/>
                <w:sz w:val="20"/>
                <w:szCs w:val="20"/>
              </w:rPr>
            </w:pPr>
            <w:r w:rsidRPr="0075355F">
              <w:rPr>
                <w:b/>
                <w:bCs/>
                <w:sz w:val="20"/>
                <w:szCs w:val="20"/>
                <w:lang w:val="fr-FR"/>
              </w:rPr>
              <w:t>Taille de l</w:t>
            </w:r>
            <w:r w:rsidR="001B6941">
              <w:rPr>
                <w:b/>
                <w:bCs/>
                <w:sz w:val="20"/>
                <w:szCs w:val="20"/>
                <w:lang w:val="fr-FR"/>
              </w:rPr>
              <w:t>’</w:t>
            </w:r>
            <w:r w:rsidRPr="0075355F">
              <w:rPr>
                <w:b/>
                <w:bCs/>
                <w:sz w:val="20"/>
                <w:szCs w:val="20"/>
                <w:lang w:val="fr-FR"/>
              </w:rPr>
              <w:t>entreprise</w:t>
            </w:r>
          </w:p>
        </w:tc>
        <w:tc>
          <w:tcPr>
            <w:tcW w:w="2410" w:type="dxa"/>
            <w:gridSpan w:val="2"/>
            <w:tcMar>
              <w:top w:w="0" w:type="dxa"/>
              <w:left w:w="108" w:type="dxa"/>
              <w:bottom w:w="0" w:type="dxa"/>
              <w:right w:w="108" w:type="dxa"/>
            </w:tcMar>
            <w:hideMark/>
          </w:tcPr>
          <w:p w14:paraId="617D0027" w14:textId="3D2D4EBB" w:rsidR="000670EF" w:rsidRPr="0075355F" w:rsidRDefault="0075355F" w:rsidP="009C3C0A">
            <w:pPr>
              <w:keepNext/>
              <w:keepLines/>
              <w:widowControl w:val="0"/>
              <w:jc w:val="center"/>
              <w:rPr>
                <w:b/>
                <w:bCs/>
                <w:sz w:val="20"/>
                <w:szCs w:val="20"/>
              </w:rPr>
            </w:pPr>
            <w:r w:rsidRPr="0075355F">
              <w:rPr>
                <w:b/>
                <w:bCs/>
                <w:sz w:val="20"/>
                <w:szCs w:val="20"/>
                <w:lang w:val="fr-FR"/>
              </w:rPr>
              <w:t>Élimination des</w:t>
            </w:r>
            <w:r w:rsidR="001B6941">
              <w:rPr>
                <w:b/>
                <w:bCs/>
                <w:sz w:val="20"/>
                <w:szCs w:val="20"/>
                <w:lang w:val="fr-FR"/>
              </w:rPr>
              <w:t xml:space="preserve"> </w:t>
            </w:r>
            <w:r w:rsidRPr="0075355F">
              <w:rPr>
                <w:b/>
                <w:bCs/>
                <w:sz w:val="20"/>
                <w:szCs w:val="20"/>
                <w:lang w:val="fr-FR"/>
              </w:rPr>
              <w:t>HCFC-22</w:t>
            </w:r>
          </w:p>
        </w:tc>
        <w:tc>
          <w:tcPr>
            <w:tcW w:w="1138" w:type="dxa"/>
            <w:vMerge w:val="restart"/>
            <w:tcMar>
              <w:top w:w="0" w:type="dxa"/>
              <w:left w:w="108" w:type="dxa"/>
              <w:bottom w:w="0" w:type="dxa"/>
              <w:right w:w="108" w:type="dxa"/>
            </w:tcMar>
            <w:hideMark/>
          </w:tcPr>
          <w:p w14:paraId="137BAFFD" w14:textId="1722C2F6" w:rsidR="000670EF" w:rsidRPr="0075355F" w:rsidRDefault="0075355F" w:rsidP="009C3C0A">
            <w:pPr>
              <w:keepNext/>
              <w:keepLines/>
              <w:widowControl w:val="0"/>
              <w:jc w:val="center"/>
              <w:rPr>
                <w:b/>
                <w:bCs/>
                <w:sz w:val="20"/>
                <w:szCs w:val="20"/>
              </w:rPr>
            </w:pPr>
            <w:r w:rsidRPr="0075355F">
              <w:rPr>
                <w:b/>
                <w:bCs/>
                <w:sz w:val="20"/>
                <w:szCs w:val="20"/>
                <w:lang w:val="fr-FR"/>
              </w:rPr>
              <w:t>Total ICC $US</w:t>
            </w:r>
          </w:p>
        </w:tc>
        <w:tc>
          <w:tcPr>
            <w:tcW w:w="1181" w:type="dxa"/>
            <w:vMerge w:val="restart"/>
            <w:tcMar>
              <w:top w:w="0" w:type="dxa"/>
              <w:left w:w="108" w:type="dxa"/>
              <w:bottom w:w="0" w:type="dxa"/>
              <w:right w:w="108" w:type="dxa"/>
            </w:tcMar>
            <w:hideMark/>
          </w:tcPr>
          <w:p w14:paraId="0B1B2BE5" w14:textId="6BE7318C" w:rsidR="000670EF" w:rsidRPr="0075355F" w:rsidRDefault="0075355F" w:rsidP="009C3C0A">
            <w:pPr>
              <w:keepNext/>
              <w:keepLines/>
              <w:widowControl w:val="0"/>
              <w:jc w:val="center"/>
              <w:rPr>
                <w:b/>
                <w:bCs/>
                <w:sz w:val="20"/>
                <w:szCs w:val="20"/>
              </w:rPr>
            </w:pPr>
            <w:r w:rsidRPr="0075355F">
              <w:rPr>
                <w:b/>
                <w:bCs/>
                <w:sz w:val="20"/>
                <w:szCs w:val="20"/>
                <w:lang w:val="fr-FR"/>
              </w:rPr>
              <w:t>Total IOC $US</w:t>
            </w:r>
          </w:p>
        </w:tc>
        <w:tc>
          <w:tcPr>
            <w:tcW w:w="1088" w:type="dxa"/>
            <w:vMerge w:val="restart"/>
            <w:tcMar>
              <w:top w:w="0" w:type="dxa"/>
              <w:left w:w="108" w:type="dxa"/>
              <w:bottom w:w="0" w:type="dxa"/>
              <w:right w:w="108" w:type="dxa"/>
            </w:tcMar>
            <w:hideMark/>
          </w:tcPr>
          <w:p w14:paraId="2C6F9F66" w14:textId="77E324FD" w:rsidR="000670EF" w:rsidRPr="0075355F" w:rsidRDefault="0075355F" w:rsidP="009C3C0A">
            <w:pPr>
              <w:keepNext/>
              <w:keepLines/>
              <w:widowControl w:val="0"/>
              <w:jc w:val="center"/>
              <w:rPr>
                <w:b/>
                <w:bCs/>
                <w:sz w:val="20"/>
                <w:szCs w:val="20"/>
              </w:rPr>
            </w:pPr>
            <w:r w:rsidRPr="0075355F">
              <w:rPr>
                <w:b/>
                <w:bCs/>
                <w:sz w:val="20"/>
                <w:szCs w:val="20"/>
                <w:lang w:val="fr-FR"/>
              </w:rPr>
              <w:t>Total $US</w:t>
            </w:r>
          </w:p>
        </w:tc>
        <w:tc>
          <w:tcPr>
            <w:tcW w:w="986" w:type="dxa"/>
            <w:vMerge w:val="restart"/>
            <w:tcMar>
              <w:top w:w="0" w:type="dxa"/>
              <w:left w:w="108" w:type="dxa"/>
              <w:bottom w:w="0" w:type="dxa"/>
              <w:right w:w="108" w:type="dxa"/>
            </w:tcMar>
            <w:hideMark/>
          </w:tcPr>
          <w:p w14:paraId="5142D02A" w14:textId="3862E54A" w:rsidR="000670EF" w:rsidRPr="0075355F" w:rsidRDefault="0075355F" w:rsidP="009C3C0A">
            <w:pPr>
              <w:keepNext/>
              <w:keepLines/>
              <w:widowControl w:val="0"/>
              <w:jc w:val="center"/>
              <w:rPr>
                <w:b/>
                <w:bCs/>
                <w:sz w:val="20"/>
                <w:szCs w:val="20"/>
              </w:rPr>
            </w:pPr>
            <w:r w:rsidRPr="0075355F">
              <w:rPr>
                <w:b/>
                <w:bCs/>
                <w:sz w:val="20"/>
                <w:szCs w:val="20"/>
                <w:lang w:val="fr-FR"/>
              </w:rPr>
              <w:t>C-E ($US/kg)</w:t>
            </w:r>
          </w:p>
        </w:tc>
      </w:tr>
      <w:tr w:rsidR="000670EF" w:rsidRPr="003E392C" w14:paraId="58A5F4C3" w14:textId="77777777" w:rsidTr="00120475">
        <w:tc>
          <w:tcPr>
            <w:tcW w:w="0" w:type="auto"/>
            <w:vMerge/>
            <w:vAlign w:val="center"/>
            <w:hideMark/>
          </w:tcPr>
          <w:p w14:paraId="1A2C2A63" w14:textId="77777777" w:rsidR="000670EF" w:rsidRPr="003E392C" w:rsidRDefault="000670EF" w:rsidP="001F5CBD">
            <w:pPr>
              <w:rPr>
                <w:b/>
                <w:bCs/>
                <w:sz w:val="20"/>
                <w:szCs w:val="20"/>
              </w:rPr>
            </w:pPr>
          </w:p>
        </w:tc>
        <w:tc>
          <w:tcPr>
            <w:tcW w:w="1279" w:type="dxa"/>
            <w:vMerge/>
            <w:vAlign w:val="center"/>
            <w:hideMark/>
          </w:tcPr>
          <w:p w14:paraId="2B62C646" w14:textId="77777777" w:rsidR="000670EF" w:rsidRPr="003E392C" w:rsidRDefault="000670EF" w:rsidP="001F5CBD">
            <w:pPr>
              <w:rPr>
                <w:b/>
                <w:bCs/>
                <w:sz w:val="20"/>
                <w:szCs w:val="20"/>
              </w:rPr>
            </w:pPr>
          </w:p>
        </w:tc>
        <w:tc>
          <w:tcPr>
            <w:tcW w:w="1128" w:type="dxa"/>
            <w:tcMar>
              <w:top w:w="0" w:type="dxa"/>
              <w:left w:w="108" w:type="dxa"/>
              <w:bottom w:w="0" w:type="dxa"/>
              <w:right w:w="108" w:type="dxa"/>
            </w:tcMar>
            <w:hideMark/>
          </w:tcPr>
          <w:p w14:paraId="075D28A6" w14:textId="214EC91E" w:rsidR="000670EF" w:rsidRPr="0075355F" w:rsidRDefault="0075355F" w:rsidP="00CF16F1">
            <w:pPr>
              <w:jc w:val="center"/>
              <w:rPr>
                <w:b/>
                <w:bCs/>
                <w:sz w:val="20"/>
                <w:szCs w:val="20"/>
              </w:rPr>
            </w:pPr>
            <w:r w:rsidRPr="0075355F">
              <w:rPr>
                <w:b/>
                <w:bCs/>
                <w:sz w:val="20"/>
                <w:szCs w:val="20"/>
                <w:lang w:val="fr-FR"/>
              </w:rPr>
              <w:t>tm</w:t>
            </w:r>
          </w:p>
        </w:tc>
        <w:tc>
          <w:tcPr>
            <w:tcW w:w="1282" w:type="dxa"/>
            <w:tcMar>
              <w:top w:w="0" w:type="dxa"/>
              <w:left w:w="108" w:type="dxa"/>
              <w:bottom w:w="0" w:type="dxa"/>
              <w:right w:w="108" w:type="dxa"/>
            </w:tcMar>
            <w:hideMark/>
          </w:tcPr>
          <w:p w14:paraId="1BED2B25" w14:textId="4973E81A" w:rsidR="000670EF" w:rsidRPr="0075355F" w:rsidRDefault="0075355F" w:rsidP="00CF16F1">
            <w:pPr>
              <w:jc w:val="center"/>
              <w:rPr>
                <w:b/>
                <w:bCs/>
                <w:sz w:val="20"/>
                <w:szCs w:val="20"/>
              </w:rPr>
            </w:pPr>
            <w:r w:rsidRPr="0075355F">
              <w:rPr>
                <w:b/>
                <w:bCs/>
                <w:sz w:val="20"/>
                <w:szCs w:val="20"/>
                <w:lang w:val="fr-FR"/>
              </w:rPr>
              <w:t>Tonnes PAO</w:t>
            </w:r>
          </w:p>
        </w:tc>
        <w:tc>
          <w:tcPr>
            <w:tcW w:w="0" w:type="auto"/>
            <w:vMerge/>
            <w:vAlign w:val="center"/>
            <w:hideMark/>
          </w:tcPr>
          <w:p w14:paraId="749CDED0" w14:textId="77777777" w:rsidR="000670EF" w:rsidRPr="003E392C" w:rsidRDefault="000670EF" w:rsidP="001F5CBD">
            <w:pPr>
              <w:rPr>
                <w:b/>
                <w:bCs/>
                <w:sz w:val="20"/>
                <w:szCs w:val="20"/>
              </w:rPr>
            </w:pPr>
          </w:p>
        </w:tc>
        <w:tc>
          <w:tcPr>
            <w:tcW w:w="0" w:type="auto"/>
            <w:vMerge/>
            <w:vAlign w:val="center"/>
            <w:hideMark/>
          </w:tcPr>
          <w:p w14:paraId="411CD07E" w14:textId="77777777" w:rsidR="000670EF" w:rsidRPr="003E392C" w:rsidRDefault="000670EF" w:rsidP="001F5CBD">
            <w:pPr>
              <w:rPr>
                <w:b/>
                <w:bCs/>
                <w:sz w:val="20"/>
                <w:szCs w:val="20"/>
              </w:rPr>
            </w:pPr>
          </w:p>
        </w:tc>
        <w:tc>
          <w:tcPr>
            <w:tcW w:w="0" w:type="auto"/>
            <w:vMerge/>
            <w:vAlign w:val="center"/>
            <w:hideMark/>
          </w:tcPr>
          <w:p w14:paraId="0977403A" w14:textId="77777777" w:rsidR="000670EF" w:rsidRPr="003E392C" w:rsidRDefault="000670EF" w:rsidP="001F5CBD">
            <w:pPr>
              <w:rPr>
                <w:b/>
                <w:bCs/>
                <w:sz w:val="20"/>
                <w:szCs w:val="20"/>
              </w:rPr>
            </w:pPr>
          </w:p>
        </w:tc>
        <w:tc>
          <w:tcPr>
            <w:tcW w:w="0" w:type="auto"/>
            <w:vMerge/>
            <w:vAlign w:val="center"/>
            <w:hideMark/>
          </w:tcPr>
          <w:p w14:paraId="3EE7AB5D" w14:textId="77777777" w:rsidR="000670EF" w:rsidRPr="003E392C" w:rsidRDefault="000670EF" w:rsidP="001F5CBD">
            <w:pPr>
              <w:rPr>
                <w:b/>
                <w:bCs/>
                <w:sz w:val="20"/>
                <w:szCs w:val="20"/>
              </w:rPr>
            </w:pPr>
          </w:p>
        </w:tc>
      </w:tr>
      <w:tr w:rsidR="000670EF" w:rsidRPr="003E392C" w14:paraId="34E7FEFF" w14:textId="77777777" w:rsidTr="00FA62D8">
        <w:tc>
          <w:tcPr>
            <w:tcW w:w="1268" w:type="dxa"/>
            <w:vMerge w:val="restart"/>
            <w:tcMar>
              <w:top w:w="0" w:type="dxa"/>
              <w:left w:w="108" w:type="dxa"/>
              <w:bottom w:w="0" w:type="dxa"/>
              <w:right w:w="108" w:type="dxa"/>
            </w:tcMar>
            <w:hideMark/>
          </w:tcPr>
          <w:p w14:paraId="71ABBED8" w14:textId="3773D389" w:rsidR="000670EF" w:rsidRPr="0075355F" w:rsidRDefault="0075355F" w:rsidP="00CF16F1">
            <w:pPr>
              <w:jc w:val="left"/>
              <w:rPr>
                <w:sz w:val="20"/>
                <w:szCs w:val="20"/>
              </w:rPr>
            </w:pPr>
            <w:r w:rsidRPr="0075355F">
              <w:rPr>
                <w:sz w:val="20"/>
                <w:szCs w:val="20"/>
                <w:lang w:val="fr-FR"/>
              </w:rPr>
              <w:t>Refroidisseurs</w:t>
            </w:r>
            <w:r w:rsidR="001B6941">
              <w:rPr>
                <w:sz w:val="20"/>
                <w:szCs w:val="20"/>
                <w:lang w:val="fr-FR"/>
              </w:rPr>
              <w:t xml:space="preserve"> </w:t>
            </w:r>
            <w:r w:rsidR="00EC5263">
              <w:rPr>
                <w:sz w:val="20"/>
                <w:szCs w:val="20"/>
                <w:lang w:val="fr-FR"/>
              </w:rPr>
              <w:t>de processus</w:t>
            </w:r>
          </w:p>
        </w:tc>
        <w:tc>
          <w:tcPr>
            <w:tcW w:w="1279" w:type="dxa"/>
            <w:tcMar>
              <w:top w:w="0" w:type="dxa"/>
              <w:left w:w="108" w:type="dxa"/>
              <w:bottom w:w="0" w:type="dxa"/>
              <w:right w:w="108" w:type="dxa"/>
            </w:tcMar>
            <w:hideMark/>
          </w:tcPr>
          <w:p w14:paraId="64C554C9" w14:textId="3C56B22E" w:rsidR="000670EF" w:rsidRPr="0075355F" w:rsidRDefault="00BC6ABA" w:rsidP="00CF16F1">
            <w:pPr>
              <w:jc w:val="left"/>
              <w:rPr>
                <w:sz w:val="20"/>
                <w:szCs w:val="20"/>
              </w:rPr>
            </w:pPr>
            <w:r>
              <w:rPr>
                <w:sz w:val="20"/>
                <w:szCs w:val="20"/>
                <w:lang w:val="fr-FR"/>
              </w:rPr>
              <w:t>Micros</w:t>
            </w:r>
            <w:r w:rsidR="0075355F" w:rsidRPr="0075355F">
              <w:rPr>
                <w:sz w:val="20"/>
                <w:szCs w:val="20"/>
                <w:lang w:val="fr-FR"/>
              </w:rPr>
              <w:t xml:space="preserve"> et petites (5)</w:t>
            </w:r>
          </w:p>
        </w:tc>
        <w:tc>
          <w:tcPr>
            <w:tcW w:w="1128" w:type="dxa"/>
            <w:tcMar>
              <w:top w:w="0" w:type="dxa"/>
              <w:left w:w="108" w:type="dxa"/>
              <w:bottom w:w="0" w:type="dxa"/>
              <w:right w:w="108" w:type="dxa"/>
            </w:tcMar>
            <w:vAlign w:val="center"/>
            <w:hideMark/>
          </w:tcPr>
          <w:p w14:paraId="015287A7" w14:textId="620CB40E" w:rsidR="000670EF" w:rsidRPr="003E392C" w:rsidRDefault="000670EF" w:rsidP="001F5CBD">
            <w:pPr>
              <w:jc w:val="right"/>
              <w:rPr>
                <w:sz w:val="20"/>
                <w:szCs w:val="20"/>
              </w:rPr>
            </w:pPr>
            <w:r w:rsidRPr="003E392C">
              <w:rPr>
                <w:sz w:val="20"/>
                <w:szCs w:val="20"/>
              </w:rPr>
              <w:t>8</w:t>
            </w:r>
            <w:r w:rsidR="001B6941">
              <w:rPr>
                <w:sz w:val="20"/>
                <w:szCs w:val="20"/>
              </w:rPr>
              <w:t>,</w:t>
            </w:r>
            <w:r w:rsidRPr="003E392C">
              <w:rPr>
                <w:sz w:val="20"/>
                <w:szCs w:val="20"/>
              </w:rPr>
              <w:t>12</w:t>
            </w:r>
          </w:p>
        </w:tc>
        <w:tc>
          <w:tcPr>
            <w:tcW w:w="1282" w:type="dxa"/>
            <w:tcMar>
              <w:top w:w="0" w:type="dxa"/>
              <w:left w:w="108" w:type="dxa"/>
              <w:bottom w:w="0" w:type="dxa"/>
              <w:right w:w="108" w:type="dxa"/>
            </w:tcMar>
            <w:vAlign w:val="center"/>
            <w:hideMark/>
          </w:tcPr>
          <w:p w14:paraId="562AC2F8" w14:textId="54446748" w:rsidR="000670EF" w:rsidRPr="003E392C" w:rsidRDefault="000670EF" w:rsidP="001F5CBD">
            <w:pPr>
              <w:jc w:val="right"/>
              <w:rPr>
                <w:sz w:val="20"/>
                <w:szCs w:val="20"/>
              </w:rPr>
            </w:pPr>
            <w:r w:rsidRPr="003E392C">
              <w:rPr>
                <w:sz w:val="20"/>
                <w:szCs w:val="20"/>
              </w:rPr>
              <w:t>0</w:t>
            </w:r>
            <w:r w:rsidR="001B6941">
              <w:rPr>
                <w:sz w:val="20"/>
                <w:szCs w:val="20"/>
              </w:rPr>
              <w:t>,</w:t>
            </w:r>
            <w:r w:rsidRPr="003E392C">
              <w:rPr>
                <w:sz w:val="20"/>
                <w:szCs w:val="20"/>
              </w:rPr>
              <w:t>44</w:t>
            </w:r>
          </w:p>
        </w:tc>
        <w:tc>
          <w:tcPr>
            <w:tcW w:w="1138" w:type="dxa"/>
            <w:tcMar>
              <w:top w:w="0" w:type="dxa"/>
              <w:left w:w="108" w:type="dxa"/>
              <w:bottom w:w="0" w:type="dxa"/>
              <w:right w:w="108" w:type="dxa"/>
            </w:tcMar>
            <w:vAlign w:val="center"/>
            <w:hideMark/>
          </w:tcPr>
          <w:p w14:paraId="418691DD" w14:textId="72825310" w:rsidR="000670EF" w:rsidRPr="003E392C" w:rsidRDefault="000670EF" w:rsidP="001F5CBD">
            <w:pPr>
              <w:jc w:val="right"/>
              <w:rPr>
                <w:sz w:val="20"/>
                <w:szCs w:val="20"/>
              </w:rPr>
            </w:pPr>
            <w:r w:rsidRPr="003E392C">
              <w:rPr>
                <w:sz w:val="20"/>
                <w:szCs w:val="20"/>
              </w:rPr>
              <w:t>286</w:t>
            </w:r>
            <w:r w:rsidR="00D43652">
              <w:rPr>
                <w:sz w:val="20"/>
                <w:szCs w:val="20"/>
              </w:rPr>
              <w:t> </w:t>
            </w:r>
            <w:r w:rsidRPr="003E392C">
              <w:rPr>
                <w:sz w:val="20"/>
                <w:szCs w:val="20"/>
              </w:rPr>
              <w:t>550</w:t>
            </w:r>
          </w:p>
        </w:tc>
        <w:tc>
          <w:tcPr>
            <w:tcW w:w="1181" w:type="dxa"/>
            <w:tcMar>
              <w:top w:w="0" w:type="dxa"/>
              <w:left w:w="108" w:type="dxa"/>
              <w:bottom w:w="0" w:type="dxa"/>
              <w:right w:w="108" w:type="dxa"/>
            </w:tcMar>
            <w:vAlign w:val="center"/>
            <w:hideMark/>
          </w:tcPr>
          <w:p w14:paraId="6296B48F" w14:textId="43303D8C" w:rsidR="000670EF" w:rsidRPr="003E392C" w:rsidRDefault="000670EF" w:rsidP="001F5CBD">
            <w:pPr>
              <w:jc w:val="right"/>
              <w:rPr>
                <w:sz w:val="20"/>
                <w:szCs w:val="20"/>
              </w:rPr>
            </w:pPr>
            <w:r w:rsidRPr="003E392C">
              <w:rPr>
                <w:sz w:val="20"/>
                <w:szCs w:val="20"/>
              </w:rPr>
              <w:t>61</w:t>
            </w:r>
            <w:r w:rsidR="00D43652">
              <w:rPr>
                <w:sz w:val="20"/>
                <w:szCs w:val="20"/>
              </w:rPr>
              <w:t> </w:t>
            </w:r>
            <w:r w:rsidRPr="003E392C">
              <w:rPr>
                <w:sz w:val="20"/>
                <w:szCs w:val="20"/>
              </w:rPr>
              <w:t>671</w:t>
            </w:r>
          </w:p>
        </w:tc>
        <w:tc>
          <w:tcPr>
            <w:tcW w:w="1088" w:type="dxa"/>
            <w:tcMar>
              <w:top w:w="0" w:type="dxa"/>
              <w:left w:w="108" w:type="dxa"/>
              <w:bottom w:w="0" w:type="dxa"/>
              <w:right w:w="108" w:type="dxa"/>
            </w:tcMar>
            <w:vAlign w:val="center"/>
            <w:hideMark/>
          </w:tcPr>
          <w:p w14:paraId="4A99B3A8" w14:textId="5E1D1ED3" w:rsidR="000670EF" w:rsidRPr="003E392C" w:rsidRDefault="000670EF" w:rsidP="001F5CBD">
            <w:pPr>
              <w:jc w:val="right"/>
              <w:rPr>
                <w:sz w:val="20"/>
                <w:szCs w:val="20"/>
              </w:rPr>
            </w:pPr>
            <w:r w:rsidRPr="003E392C">
              <w:rPr>
                <w:sz w:val="20"/>
                <w:szCs w:val="20"/>
              </w:rPr>
              <w:t>348</w:t>
            </w:r>
            <w:r w:rsidR="00D43652">
              <w:rPr>
                <w:sz w:val="20"/>
                <w:szCs w:val="20"/>
              </w:rPr>
              <w:t> </w:t>
            </w:r>
            <w:r w:rsidRPr="003E392C">
              <w:rPr>
                <w:sz w:val="20"/>
                <w:szCs w:val="20"/>
              </w:rPr>
              <w:t>221</w:t>
            </w:r>
          </w:p>
        </w:tc>
        <w:tc>
          <w:tcPr>
            <w:tcW w:w="986" w:type="dxa"/>
            <w:tcMar>
              <w:top w:w="0" w:type="dxa"/>
              <w:left w:w="108" w:type="dxa"/>
              <w:bottom w:w="0" w:type="dxa"/>
              <w:right w:w="108" w:type="dxa"/>
            </w:tcMar>
            <w:vAlign w:val="center"/>
            <w:hideMark/>
          </w:tcPr>
          <w:p w14:paraId="058E087B" w14:textId="77EEDBFA" w:rsidR="000670EF" w:rsidRPr="003E392C" w:rsidRDefault="000670EF" w:rsidP="001F5CBD">
            <w:pPr>
              <w:jc w:val="right"/>
              <w:rPr>
                <w:sz w:val="20"/>
                <w:szCs w:val="20"/>
              </w:rPr>
            </w:pPr>
            <w:r w:rsidRPr="003E392C">
              <w:rPr>
                <w:sz w:val="20"/>
                <w:szCs w:val="20"/>
              </w:rPr>
              <w:t>42</w:t>
            </w:r>
            <w:r w:rsidR="001B6941">
              <w:rPr>
                <w:sz w:val="20"/>
                <w:szCs w:val="20"/>
              </w:rPr>
              <w:t>,</w:t>
            </w:r>
            <w:r w:rsidRPr="003E392C">
              <w:rPr>
                <w:sz w:val="20"/>
                <w:szCs w:val="20"/>
              </w:rPr>
              <w:t>88</w:t>
            </w:r>
          </w:p>
        </w:tc>
      </w:tr>
      <w:tr w:rsidR="000670EF" w:rsidRPr="003E392C" w14:paraId="1A089FDD" w14:textId="77777777" w:rsidTr="00120475">
        <w:tc>
          <w:tcPr>
            <w:tcW w:w="0" w:type="auto"/>
            <w:vMerge/>
            <w:vAlign w:val="center"/>
            <w:hideMark/>
          </w:tcPr>
          <w:p w14:paraId="432E4BD6" w14:textId="77777777" w:rsidR="000670EF" w:rsidRPr="003E392C" w:rsidRDefault="000670EF" w:rsidP="00165A4A">
            <w:pPr>
              <w:jc w:val="left"/>
              <w:rPr>
                <w:sz w:val="20"/>
                <w:szCs w:val="20"/>
              </w:rPr>
            </w:pPr>
          </w:p>
        </w:tc>
        <w:tc>
          <w:tcPr>
            <w:tcW w:w="1279" w:type="dxa"/>
            <w:tcMar>
              <w:top w:w="0" w:type="dxa"/>
              <w:left w:w="108" w:type="dxa"/>
              <w:bottom w:w="0" w:type="dxa"/>
              <w:right w:w="108" w:type="dxa"/>
            </w:tcMar>
            <w:hideMark/>
          </w:tcPr>
          <w:p w14:paraId="62202A5B" w14:textId="6A6F41F9" w:rsidR="000670EF" w:rsidRPr="0075355F" w:rsidRDefault="0075355F" w:rsidP="001A1B67">
            <w:pPr>
              <w:jc w:val="left"/>
              <w:rPr>
                <w:sz w:val="20"/>
                <w:szCs w:val="20"/>
              </w:rPr>
            </w:pPr>
            <w:r w:rsidRPr="0075355F">
              <w:rPr>
                <w:sz w:val="20"/>
                <w:szCs w:val="20"/>
                <w:lang w:val="fr-FR"/>
              </w:rPr>
              <w:t>Moyenne(1)</w:t>
            </w:r>
          </w:p>
        </w:tc>
        <w:tc>
          <w:tcPr>
            <w:tcW w:w="1128" w:type="dxa"/>
            <w:tcMar>
              <w:top w:w="0" w:type="dxa"/>
              <w:left w:w="108" w:type="dxa"/>
              <w:bottom w:w="0" w:type="dxa"/>
              <w:right w:w="108" w:type="dxa"/>
            </w:tcMar>
            <w:vAlign w:val="bottom"/>
            <w:hideMark/>
          </w:tcPr>
          <w:p w14:paraId="0705C831" w14:textId="6196624E" w:rsidR="000670EF" w:rsidRPr="003E392C" w:rsidRDefault="000670EF" w:rsidP="001F5CBD">
            <w:pPr>
              <w:jc w:val="right"/>
              <w:rPr>
                <w:sz w:val="20"/>
                <w:szCs w:val="20"/>
              </w:rPr>
            </w:pPr>
            <w:r w:rsidRPr="003E392C">
              <w:rPr>
                <w:sz w:val="20"/>
                <w:szCs w:val="20"/>
              </w:rPr>
              <w:t>12</w:t>
            </w:r>
            <w:r w:rsidR="001B6941">
              <w:rPr>
                <w:sz w:val="20"/>
                <w:szCs w:val="20"/>
              </w:rPr>
              <w:t>,</w:t>
            </w:r>
            <w:r w:rsidRPr="003E392C">
              <w:rPr>
                <w:sz w:val="20"/>
                <w:szCs w:val="20"/>
              </w:rPr>
              <w:t>25</w:t>
            </w:r>
          </w:p>
        </w:tc>
        <w:tc>
          <w:tcPr>
            <w:tcW w:w="1282" w:type="dxa"/>
            <w:tcMar>
              <w:top w:w="0" w:type="dxa"/>
              <w:left w:w="108" w:type="dxa"/>
              <w:bottom w:w="0" w:type="dxa"/>
              <w:right w:w="108" w:type="dxa"/>
            </w:tcMar>
            <w:hideMark/>
          </w:tcPr>
          <w:p w14:paraId="03DDBF32" w14:textId="5BD53949" w:rsidR="000670EF" w:rsidRPr="003E392C" w:rsidRDefault="000670EF" w:rsidP="001F5CBD">
            <w:pPr>
              <w:jc w:val="right"/>
              <w:rPr>
                <w:sz w:val="20"/>
                <w:szCs w:val="20"/>
              </w:rPr>
            </w:pPr>
            <w:r w:rsidRPr="003E392C">
              <w:rPr>
                <w:sz w:val="20"/>
                <w:szCs w:val="20"/>
              </w:rPr>
              <w:t>0</w:t>
            </w:r>
            <w:r w:rsidR="001B6941">
              <w:rPr>
                <w:sz w:val="20"/>
                <w:szCs w:val="20"/>
              </w:rPr>
              <w:t>,</w:t>
            </w:r>
            <w:r w:rsidRPr="003E392C">
              <w:rPr>
                <w:sz w:val="20"/>
                <w:szCs w:val="20"/>
              </w:rPr>
              <w:t>67</w:t>
            </w:r>
          </w:p>
        </w:tc>
        <w:tc>
          <w:tcPr>
            <w:tcW w:w="1138" w:type="dxa"/>
            <w:tcMar>
              <w:top w:w="0" w:type="dxa"/>
              <w:left w:w="108" w:type="dxa"/>
              <w:bottom w:w="0" w:type="dxa"/>
              <w:right w:w="108" w:type="dxa"/>
            </w:tcMar>
            <w:vAlign w:val="bottom"/>
            <w:hideMark/>
          </w:tcPr>
          <w:p w14:paraId="6CFC87E6" w14:textId="5DC00F6A" w:rsidR="000670EF" w:rsidRPr="003E392C" w:rsidRDefault="000670EF" w:rsidP="001F5CBD">
            <w:pPr>
              <w:jc w:val="right"/>
              <w:rPr>
                <w:sz w:val="20"/>
                <w:szCs w:val="20"/>
              </w:rPr>
            </w:pPr>
            <w:r w:rsidRPr="003E392C">
              <w:rPr>
                <w:sz w:val="20"/>
                <w:szCs w:val="20"/>
              </w:rPr>
              <w:t>105</w:t>
            </w:r>
            <w:r w:rsidR="00D43652">
              <w:rPr>
                <w:sz w:val="20"/>
                <w:szCs w:val="20"/>
              </w:rPr>
              <w:t> </w:t>
            </w:r>
            <w:r w:rsidRPr="003E392C">
              <w:rPr>
                <w:sz w:val="20"/>
                <w:szCs w:val="20"/>
              </w:rPr>
              <w:t>050</w:t>
            </w:r>
          </w:p>
        </w:tc>
        <w:tc>
          <w:tcPr>
            <w:tcW w:w="1181" w:type="dxa"/>
            <w:tcMar>
              <w:top w:w="0" w:type="dxa"/>
              <w:left w:w="108" w:type="dxa"/>
              <w:bottom w:w="0" w:type="dxa"/>
              <w:right w:w="108" w:type="dxa"/>
            </w:tcMar>
            <w:vAlign w:val="bottom"/>
            <w:hideMark/>
          </w:tcPr>
          <w:p w14:paraId="2EF67F3D" w14:textId="50C155F6" w:rsidR="000670EF" w:rsidRPr="003E392C" w:rsidRDefault="000670EF" w:rsidP="001F5CBD">
            <w:pPr>
              <w:jc w:val="right"/>
              <w:rPr>
                <w:sz w:val="20"/>
                <w:szCs w:val="20"/>
              </w:rPr>
            </w:pPr>
            <w:r w:rsidRPr="003E392C">
              <w:rPr>
                <w:sz w:val="20"/>
                <w:szCs w:val="20"/>
              </w:rPr>
              <w:t>93</w:t>
            </w:r>
            <w:r w:rsidR="00D43652">
              <w:rPr>
                <w:sz w:val="20"/>
                <w:szCs w:val="20"/>
              </w:rPr>
              <w:t> </w:t>
            </w:r>
            <w:r w:rsidRPr="003E392C">
              <w:rPr>
                <w:sz w:val="20"/>
                <w:szCs w:val="20"/>
              </w:rPr>
              <w:t>072</w:t>
            </w:r>
          </w:p>
        </w:tc>
        <w:tc>
          <w:tcPr>
            <w:tcW w:w="1088" w:type="dxa"/>
            <w:tcMar>
              <w:top w:w="0" w:type="dxa"/>
              <w:left w:w="108" w:type="dxa"/>
              <w:bottom w:w="0" w:type="dxa"/>
              <w:right w:w="108" w:type="dxa"/>
            </w:tcMar>
            <w:vAlign w:val="bottom"/>
            <w:hideMark/>
          </w:tcPr>
          <w:p w14:paraId="417C043A" w14:textId="6AB2E83E" w:rsidR="000670EF" w:rsidRPr="003E392C" w:rsidRDefault="000670EF" w:rsidP="001F5CBD">
            <w:pPr>
              <w:jc w:val="right"/>
              <w:rPr>
                <w:sz w:val="20"/>
                <w:szCs w:val="20"/>
              </w:rPr>
            </w:pPr>
            <w:r w:rsidRPr="003E392C">
              <w:rPr>
                <w:sz w:val="20"/>
                <w:szCs w:val="20"/>
              </w:rPr>
              <w:t>198</w:t>
            </w:r>
            <w:r w:rsidR="00D43652">
              <w:rPr>
                <w:sz w:val="20"/>
                <w:szCs w:val="20"/>
              </w:rPr>
              <w:t> </w:t>
            </w:r>
            <w:r w:rsidRPr="003E392C">
              <w:rPr>
                <w:sz w:val="20"/>
                <w:szCs w:val="20"/>
              </w:rPr>
              <w:t>122</w:t>
            </w:r>
          </w:p>
        </w:tc>
        <w:tc>
          <w:tcPr>
            <w:tcW w:w="986" w:type="dxa"/>
            <w:tcMar>
              <w:top w:w="0" w:type="dxa"/>
              <w:left w:w="108" w:type="dxa"/>
              <w:bottom w:w="0" w:type="dxa"/>
              <w:right w:w="108" w:type="dxa"/>
            </w:tcMar>
            <w:hideMark/>
          </w:tcPr>
          <w:p w14:paraId="4DBB0055" w14:textId="07A41950" w:rsidR="000670EF" w:rsidRPr="003E392C" w:rsidRDefault="000670EF" w:rsidP="001F5CBD">
            <w:pPr>
              <w:jc w:val="right"/>
              <w:rPr>
                <w:sz w:val="20"/>
                <w:szCs w:val="20"/>
              </w:rPr>
            </w:pPr>
            <w:r w:rsidRPr="003E392C">
              <w:rPr>
                <w:sz w:val="20"/>
                <w:szCs w:val="20"/>
              </w:rPr>
              <w:t>16</w:t>
            </w:r>
            <w:r w:rsidR="001B6941">
              <w:rPr>
                <w:sz w:val="20"/>
                <w:szCs w:val="20"/>
              </w:rPr>
              <w:t>,</w:t>
            </w:r>
            <w:r w:rsidRPr="003E392C">
              <w:rPr>
                <w:sz w:val="20"/>
                <w:szCs w:val="20"/>
              </w:rPr>
              <w:t>17</w:t>
            </w:r>
          </w:p>
        </w:tc>
      </w:tr>
      <w:tr w:rsidR="000670EF" w:rsidRPr="003E392C" w14:paraId="08A82FFC" w14:textId="77777777" w:rsidTr="00120475">
        <w:tc>
          <w:tcPr>
            <w:tcW w:w="0" w:type="auto"/>
            <w:vMerge/>
            <w:vAlign w:val="center"/>
            <w:hideMark/>
          </w:tcPr>
          <w:p w14:paraId="57E992BD" w14:textId="77777777" w:rsidR="000670EF" w:rsidRPr="003E392C" w:rsidRDefault="000670EF" w:rsidP="00165A4A">
            <w:pPr>
              <w:jc w:val="left"/>
              <w:rPr>
                <w:sz w:val="20"/>
                <w:szCs w:val="20"/>
              </w:rPr>
            </w:pPr>
          </w:p>
        </w:tc>
        <w:tc>
          <w:tcPr>
            <w:tcW w:w="1279" w:type="dxa"/>
            <w:tcMar>
              <w:top w:w="0" w:type="dxa"/>
              <w:left w:w="108" w:type="dxa"/>
              <w:bottom w:w="0" w:type="dxa"/>
              <w:right w:w="108" w:type="dxa"/>
            </w:tcMar>
            <w:hideMark/>
          </w:tcPr>
          <w:p w14:paraId="36AF3201" w14:textId="4942DF1F" w:rsidR="000670EF" w:rsidRPr="0075355F" w:rsidRDefault="0075355F" w:rsidP="001A1B67">
            <w:pPr>
              <w:jc w:val="left"/>
              <w:rPr>
                <w:sz w:val="20"/>
                <w:szCs w:val="20"/>
              </w:rPr>
            </w:pPr>
            <w:r w:rsidRPr="0075355F">
              <w:rPr>
                <w:sz w:val="20"/>
                <w:szCs w:val="20"/>
                <w:lang w:val="fr-FR"/>
              </w:rPr>
              <w:t>Grande (1)</w:t>
            </w:r>
          </w:p>
        </w:tc>
        <w:tc>
          <w:tcPr>
            <w:tcW w:w="1128" w:type="dxa"/>
            <w:tcMar>
              <w:top w:w="0" w:type="dxa"/>
              <w:left w:w="108" w:type="dxa"/>
              <w:bottom w:w="0" w:type="dxa"/>
              <w:right w:w="108" w:type="dxa"/>
            </w:tcMar>
            <w:vAlign w:val="bottom"/>
            <w:hideMark/>
          </w:tcPr>
          <w:p w14:paraId="7A1E25EE" w14:textId="6A9A2FE6" w:rsidR="000670EF" w:rsidRPr="003E392C" w:rsidRDefault="000670EF" w:rsidP="001F5CBD">
            <w:pPr>
              <w:jc w:val="right"/>
              <w:rPr>
                <w:sz w:val="20"/>
                <w:szCs w:val="20"/>
              </w:rPr>
            </w:pPr>
            <w:r w:rsidRPr="003E392C">
              <w:rPr>
                <w:sz w:val="20"/>
                <w:szCs w:val="20"/>
              </w:rPr>
              <w:t>20</w:t>
            </w:r>
            <w:r w:rsidR="001B6941">
              <w:rPr>
                <w:sz w:val="20"/>
                <w:szCs w:val="20"/>
              </w:rPr>
              <w:t>,</w:t>
            </w:r>
            <w:r w:rsidRPr="003E392C">
              <w:rPr>
                <w:sz w:val="20"/>
                <w:szCs w:val="20"/>
              </w:rPr>
              <w:t>90</w:t>
            </w:r>
          </w:p>
        </w:tc>
        <w:tc>
          <w:tcPr>
            <w:tcW w:w="1282" w:type="dxa"/>
            <w:tcMar>
              <w:top w:w="0" w:type="dxa"/>
              <w:left w:w="108" w:type="dxa"/>
              <w:bottom w:w="0" w:type="dxa"/>
              <w:right w:w="108" w:type="dxa"/>
            </w:tcMar>
            <w:hideMark/>
          </w:tcPr>
          <w:p w14:paraId="71A205EE" w14:textId="1B7018B8" w:rsidR="000670EF" w:rsidRPr="003E392C" w:rsidRDefault="000670EF" w:rsidP="001F5CBD">
            <w:pPr>
              <w:jc w:val="right"/>
              <w:rPr>
                <w:sz w:val="20"/>
                <w:szCs w:val="20"/>
              </w:rPr>
            </w:pPr>
            <w:r w:rsidRPr="003E392C">
              <w:rPr>
                <w:sz w:val="20"/>
                <w:szCs w:val="20"/>
              </w:rPr>
              <w:t>1</w:t>
            </w:r>
            <w:r w:rsidR="001B6941">
              <w:rPr>
                <w:sz w:val="20"/>
                <w:szCs w:val="20"/>
              </w:rPr>
              <w:t>,</w:t>
            </w:r>
            <w:r w:rsidRPr="003E392C">
              <w:rPr>
                <w:sz w:val="20"/>
                <w:szCs w:val="20"/>
              </w:rPr>
              <w:t>15</w:t>
            </w:r>
          </w:p>
        </w:tc>
        <w:tc>
          <w:tcPr>
            <w:tcW w:w="1138" w:type="dxa"/>
            <w:tcMar>
              <w:top w:w="0" w:type="dxa"/>
              <w:left w:w="108" w:type="dxa"/>
              <w:bottom w:w="0" w:type="dxa"/>
              <w:right w:w="108" w:type="dxa"/>
            </w:tcMar>
            <w:vAlign w:val="bottom"/>
            <w:hideMark/>
          </w:tcPr>
          <w:p w14:paraId="6FCA8002" w14:textId="354B57C0" w:rsidR="000670EF" w:rsidRPr="003E392C" w:rsidRDefault="000670EF" w:rsidP="001F5CBD">
            <w:pPr>
              <w:jc w:val="right"/>
              <w:rPr>
                <w:sz w:val="20"/>
                <w:szCs w:val="20"/>
              </w:rPr>
            </w:pPr>
            <w:r w:rsidRPr="003E392C">
              <w:rPr>
                <w:sz w:val="20"/>
                <w:szCs w:val="20"/>
              </w:rPr>
              <w:t>188</w:t>
            </w:r>
            <w:r w:rsidR="00D43652">
              <w:rPr>
                <w:sz w:val="20"/>
                <w:szCs w:val="20"/>
              </w:rPr>
              <w:t> </w:t>
            </w:r>
            <w:r w:rsidRPr="003E392C">
              <w:rPr>
                <w:sz w:val="20"/>
                <w:szCs w:val="20"/>
              </w:rPr>
              <w:t>650</w:t>
            </w:r>
          </w:p>
        </w:tc>
        <w:tc>
          <w:tcPr>
            <w:tcW w:w="1181" w:type="dxa"/>
            <w:tcMar>
              <w:top w:w="0" w:type="dxa"/>
              <w:left w:w="108" w:type="dxa"/>
              <w:bottom w:w="0" w:type="dxa"/>
              <w:right w:w="108" w:type="dxa"/>
            </w:tcMar>
            <w:vAlign w:val="bottom"/>
            <w:hideMark/>
          </w:tcPr>
          <w:p w14:paraId="469DB301" w14:textId="07C2BE95" w:rsidR="000670EF" w:rsidRPr="003E392C" w:rsidRDefault="000670EF" w:rsidP="001F5CBD">
            <w:pPr>
              <w:jc w:val="right"/>
              <w:rPr>
                <w:sz w:val="20"/>
                <w:szCs w:val="20"/>
              </w:rPr>
            </w:pPr>
            <w:r w:rsidRPr="003E392C">
              <w:rPr>
                <w:sz w:val="20"/>
                <w:szCs w:val="20"/>
              </w:rPr>
              <w:t>79</w:t>
            </w:r>
            <w:r w:rsidR="00D43652">
              <w:rPr>
                <w:sz w:val="20"/>
                <w:szCs w:val="20"/>
              </w:rPr>
              <w:t> </w:t>
            </w:r>
            <w:r w:rsidRPr="003E392C">
              <w:rPr>
                <w:sz w:val="20"/>
                <w:szCs w:val="20"/>
              </w:rPr>
              <w:t>420</w:t>
            </w:r>
          </w:p>
        </w:tc>
        <w:tc>
          <w:tcPr>
            <w:tcW w:w="1088" w:type="dxa"/>
            <w:tcMar>
              <w:top w:w="0" w:type="dxa"/>
              <w:left w:w="108" w:type="dxa"/>
              <w:bottom w:w="0" w:type="dxa"/>
              <w:right w:w="108" w:type="dxa"/>
            </w:tcMar>
            <w:vAlign w:val="bottom"/>
            <w:hideMark/>
          </w:tcPr>
          <w:p w14:paraId="2AE904F5" w14:textId="4A59C1E0" w:rsidR="000670EF" w:rsidRPr="003E392C" w:rsidRDefault="000670EF" w:rsidP="001F5CBD">
            <w:pPr>
              <w:jc w:val="right"/>
              <w:rPr>
                <w:sz w:val="20"/>
                <w:szCs w:val="20"/>
              </w:rPr>
            </w:pPr>
            <w:r w:rsidRPr="003E392C">
              <w:rPr>
                <w:sz w:val="20"/>
                <w:szCs w:val="20"/>
              </w:rPr>
              <w:t>268</w:t>
            </w:r>
            <w:r w:rsidR="00D43652">
              <w:rPr>
                <w:sz w:val="20"/>
                <w:szCs w:val="20"/>
              </w:rPr>
              <w:t> </w:t>
            </w:r>
            <w:r w:rsidRPr="003E392C">
              <w:rPr>
                <w:sz w:val="20"/>
                <w:szCs w:val="20"/>
              </w:rPr>
              <w:t>070</w:t>
            </w:r>
          </w:p>
        </w:tc>
        <w:tc>
          <w:tcPr>
            <w:tcW w:w="986" w:type="dxa"/>
            <w:tcMar>
              <w:top w:w="0" w:type="dxa"/>
              <w:left w:w="108" w:type="dxa"/>
              <w:bottom w:w="0" w:type="dxa"/>
              <w:right w:w="108" w:type="dxa"/>
            </w:tcMar>
            <w:hideMark/>
          </w:tcPr>
          <w:p w14:paraId="486FEB71" w14:textId="27CB021C" w:rsidR="000670EF" w:rsidRPr="003E392C" w:rsidRDefault="000670EF" w:rsidP="001F5CBD">
            <w:pPr>
              <w:jc w:val="right"/>
              <w:rPr>
                <w:sz w:val="20"/>
                <w:szCs w:val="20"/>
              </w:rPr>
            </w:pPr>
            <w:r w:rsidRPr="003E392C">
              <w:rPr>
                <w:sz w:val="20"/>
                <w:szCs w:val="20"/>
              </w:rPr>
              <w:t>12</w:t>
            </w:r>
            <w:r w:rsidR="001B6941">
              <w:rPr>
                <w:sz w:val="20"/>
                <w:szCs w:val="20"/>
              </w:rPr>
              <w:t>,</w:t>
            </w:r>
            <w:r w:rsidRPr="003E392C">
              <w:rPr>
                <w:sz w:val="20"/>
                <w:szCs w:val="20"/>
              </w:rPr>
              <w:t>83</w:t>
            </w:r>
          </w:p>
        </w:tc>
      </w:tr>
      <w:tr w:rsidR="000670EF" w:rsidRPr="003E392C" w14:paraId="5F7600E9" w14:textId="77777777" w:rsidTr="00120475">
        <w:tc>
          <w:tcPr>
            <w:tcW w:w="2547" w:type="dxa"/>
            <w:gridSpan w:val="2"/>
            <w:tcMar>
              <w:top w:w="0" w:type="dxa"/>
              <w:left w:w="108" w:type="dxa"/>
              <w:bottom w:w="0" w:type="dxa"/>
              <w:right w:w="108" w:type="dxa"/>
            </w:tcMar>
            <w:hideMark/>
          </w:tcPr>
          <w:p w14:paraId="37459989" w14:textId="1350C2EB" w:rsidR="000670EF" w:rsidRPr="0075355F" w:rsidRDefault="0075355F" w:rsidP="00CF16F1">
            <w:pPr>
              <w:jc w:val="left"/>
              <w:rPr>
                <w:b/>
                <w:bCs/>
                <w:sz w:val="20"/>
                <w:szCs w:val="20"/>
              </w:rPr>
            </w:pPr>
            <w:r w:rsidRPr="0075355F">
              <w:rPr>
                <w:b/>
                <w:bCs/>
                <w:sz w:val="20"/>
                <w:szCs w:val="20"/>
                <w:lang w:val="fr-FR"/>
              </w:rPr>
              <w:t>Total partiel</w:t>
            </w:r>
          </w:p>
        </w:tc>
        <w:tc>
          <w:tcPr>
            <w:tcW w:w="1128" w:type="dxa"/>
            <w:tcMar>
              <w:top w:w="0" w:type="dxa"/>
              <w:left w:w="108" w:type="dxa"/>
              <w:bottom w:w="0" w:type="dxa"/>
              <w:right w:w="108" w:type="dxa"/>
            </w:tcMar>
            <w:vAlign w:val="bottom"/>
            <w:hideMark/>
          </w:tcPr>
          <w:p w14:paraId="041FDF16" w14:textId="122AB231" w:rsidR="000670EF" w:rsidRPr="003E392C" w:rsidRDefault="000670EF" w:rsidP="001F5CBD">
            <w:pPr>
              <w:jc w:val="right"/>
              <w:rPr>
                <w:b/>
                <w:bCs/>
                <w:sz w:val="20"/>
                <w:szCs w:val="20"/>
              </w:rPr>
            </w:pPr>
            <w:r w:rsidRPr="003E392C">
              <w:rPr>
                <w:b/>
                <w:bCs/>
                <w:sz w:val="20"/>
                <w:szCs w:val="20"/>
              </w:rPr>
              <w:t>41</w:t>
            </w:r>
            <w:r w:rsidR="001B6941">
              <w:rPr>
                <w:b/>
                <w:bCs/>
                <w:sz w:val="20"/>
                <w:szCs w:val="20"/>
              </w:rPr>
              <w:t>,</w:t>
            </w:r>
            <w:r w:rsidRPr="003E392C">
              <w:rPr>
                <w:b/>
                <w:bCs/>
                <w:sz w:val="20"/>
                <w:szCs w:val="20"/>
              </w:rPr>
              <w:t>26</w:t>
            </w:r>
          </w:p>
        </w:tc>
        <w:tc>
          <w:tcPr>
            <w:tcW w:w="1282" w:type="dxa"/>
            <w:tcMar>
              <w:top w:w="0" w:type="dxa"/>
              <w:left w:w="108" w:type="dxa"/>
              <w:bottom w:w="0" w:type="dxa"/>
              <w:right w:w="108" w:type="dxa"/>
            </w:tcMar>
            <w:hideMark/>
          </w:tcPr>
          <w:p w14:paraId="55BDF8F3" w14:textId="02785064" w:rsidR="000670EF" w:rsidRPr="003E392C" w:rsidRDefault="000670EF" w:rsidP="001F5CBD">
            <w:pPr>
              <w:jc w:val="right"/>
              <w:rPr>
                <w:b/>
                <w:bCs/>
                <w:sz w:val="20"/>
                <w:szCs w:val="20"/>
              </w:rPr>
            </w:pPr>
            <w:r w:rsidRPr="003E392C">
              <w:rPr>
                <w:b/>
                <w:bCs/>
                <w:sz w:val="20"/>
                <w:szCs w:val="20"/>
              </w:rPr>
              <w:t>2</w:t>
            </w:r>
            <w:r w:rsidR="001B6941">
              <w:rPr>
                <w:b/>
                <w:bCs/>
                <w:sz w:val="20"/>
                <w:szCs w:val="20"/>
              </w:rPr>
              <w:t>,</w:t>
            </w:r>
            <w:r w:rsidRPr="003E392C">
              <w:rPr>
                <w:b/>
                <w:bCs/>
                <w:sz w:val="20"/>
                <w:szCs w:val="20"/>
              </w:rPr>
              <w:t>27</w:t>
            </w:r>
          </w:p>
        </w:tc>
        <w:tc>
          <w:tcPr>
            <w:tcW w:w="1138" w:type="dxa"/>
            <w:tcMar>
              <w:top w:w="0" w:type="dxa"/>
              <w:left w:w="108" w:type="dxa"/>
              <w:bottom w:w="0" w:type="dxa"/>
              <w:right w:w="108" w:type="dxa"/>
            </w:tcMar>
            <w:vAlign w:val="bottom"/>
            <w:hideMark/>
          </w:tcPr>
          <w:p w14:paraId="740477B0" w14:textId="04251C7F" w:rsidR="000670EF" w:rsidRPr="003E392C" w:rsidRDefault="000670EF" w:rsidP="001F5CBD">
            <w:pPr>
              <w:jc w:val="right"/>
              <w:rPr>
                <w:b/>
                <w:bCs/>
                <w:sz w:val="20"/>
                <w:szCs w:val="20"/>
              </w:rPr>
            </w:pPr>
            <w:r w:rsidRPr="003E392C">
              <w:rPr>
                <w:b/>
                <w:bCs/>
                <w:sz w:val="20"/>
                <w:szCs w:val="20"/>
              </w:rPr>
              <w:t>580</w:t>
            </w:r>
            <w:r w:rsidR="00D43652">
              <w:rPr>
                <w:b/>
                <w:bCs/>
                <w:sz w:val="20"/>
                <w:szCs w:val="20"/>
              </w:rPr>
              <w:t> </w:t>
            </w:r>
            <w:r w:rsidRPr="003E392C">
              <w:rPr>
                <w:b/>
                <w:bCs/>
                <w:sz w:val="20"/>
                <w:szCs w:val="20"/>
              </w:rPr>
              <w:t>250</w:t>
            </w:r>
          </w:p>
        </w:tc>
        <w:tc>
          <w:tcPr>
            <w:tcW w:w="1181" w:type="dxa"/>
            <w:tcMar>
              <w:top w:w="0" w:type="dxa"/>
              <w:left w:w="108" w:type="dxa"/>
              <w:bottom w:w="0" w:type="dxa"/>
              <w:right w:w="108" w:type="dxa"/>
            </w:tcMar>
            <w:vAlign w:val="bottom"/>
            <w:hideMark/>
          </w:tcPr>
          <w:p w14:paraId="6A708CFA" w14:textId="38B4A742" w:rsidR="000670EF" w:rsidRPr="003E392C" w:rsidRDefault="000670EF" w:rsidP="001F5CBD">
            <w:pPr>
              <w:jc w:val="right"/>
              <w:rPr>
                <w:b/>
                <w:bCs/>
                <w:sz w:val="20"/>
                <w:szCs w:val="20"/>
              </w:rPr>
            </w:pPr>
            <w:r w:rsidRPr="003E392C">
              <w:rPr>
                <w:b/>
                <w:bCs/>
                <w:sz w:val="20"/>
                <w:szCs w:val="20"/>
              </w:rPr>
              <w:t>234</w:t>
            </w:r>
            <w:r w:rsidR="00D43652">
              <w:rPr>
                <w:b/>
                <w:bCs/>
                <w:sz w:val="20"/>
                <w:szCs w:val="20"/>
              </w:rPr>
              <w:t> </w:t>
            </w:r>
            <w:r w:rsidRPr="003E392C">
              <w:rPr>
                <w:b/>
                <w:bCs/>
                <w:sz w:val="20"/>
                <w:szCs w:val="20"/>
              </w:rPr>
              <w:t>163</w:t>
            </w:r>
          </w:p>
        </w:tc>
        <w:tc>
          <w:tcPr>
            <w:tcW w:w="1088" w:type="dxa"/>
            <w:tcMar>
              <w:top w:w="0" w:type="dxa"/>
              <w:left w:w="108" w:type="dxa"/>
              <w:bottom w:w="0" w:type="dxa"/>
              <w:right w:w="108" w:type="dxa"/>
            </w:tcMar>
            <w:vAlign w:val="bottom"/>
            <w:hideMark/>
          </w:tcPr>
          <w:p w14:paraId="7ADD3E57" w14:textId="4CEA5646" w:rsidR="000670EF" w:rsidRPr="003E392C" w:rsidRDefault="000670EF" w:rsidP="001F5CBD">
            <w:pPr>
              <w:jc w:val="right"/>
              <w:rPr>
                <w:b/>
                <w:bCs/>
                <w:sz w:val="20"/>
                <w:szCs w:val="20"/>
              </w:rPr>
            </w:pPr>
            <w:r w:rsidRPr="003E392C">
              <w:rPr>
                <w:b/>
                <w:bCs/>
                <w:sz w:val="20"/>
                <w:szCs w:val="20"/>
              </w:rPr>
              <w:t>814</w:t>
            </w:r>
            <w:r w:rsidR="00D43652">
              <w:rPr>
                <w:b/>
                <w:bCs/>
                <w:sz w:val="20"/>
                <w:szCs w:val="20"/>
              </w:rPr>
              <w:t> </w:t>
            </w:r>
            <w:r w:rsidRPr="003E392C">
              <w:rPr>
                <w:b/>
                <w:bCs/>
                <w:sz w:val="20"/>
                <w:szCs w:val="20"/>
              </w:rPr>
              <w:t>413</w:t>
            </w:r>
          </w:p>
        </w:tc>
        <w:tc>
          <w:tcPr>
            <w:tcW w:w="986" w:type="dxa"/>
            <w:tcMar>
              <w:top w:w="0" w:type="dxa"/>
              <w:left w:w="108" w:type="dxa"/>
              <w:bottom w:w="0" w:type="dxa"/>
              <w:right w:w="108" w:type="dxa"/>
            </w:tcMar>
            <w:hideMark/>
          </w:tcPr>
          <w:p w14:paraId="14AD828C" w14:textId="0361F786" w:rsidR="000670EF" w:rsidRPr="003E392C" w:rsidRDefault="000670EF" w:rsidP="001F5CBD">
            <w:pPr>
              <w:jc w:val="right"/>
              <w:rPr>
                <w:b/>
                <w:bCs/>
                <w:sz w:val="20"/>
                <w:szCs w:val="20"/>
              </w:rPr>
            </w:pPr>
            <w:r w:rsidRPr="003E392C">
              <w:rPr>
                <w:b/>
                <w:bCs/>
                <w:sz w:val="20"/>
                <w:szCs w:val="20"/>
              </w:rPr>
              <w:t>19</w:t>
            </w:r>
            <w:r w:rsidR="001B6941">
              <w:rPr>
                <w:b/>
                <w:bCs/>
                <w:sz w:val="20"/>
                <w:szCs w:val="20"/>
              </w:rPr>
              <w:t>,</w:t>
            </w:r>
            <w:r w:rsidRPr="003E392C">
              <w:rPr>
                <w:b/>
                <w:bCs/>
                <w:sz w:val="20"/>
                <w:szCs w:val="20"/>
              </w:rPr>
              <w:t>74</w:t>
            </w:r>
          </w:p>
        </w:tc>
      </w:tr>
      <w:tr w:rsidR="000670EF" w:rsidRPr="003E392C" w14:paraId="2073D29B" w14:textId="77777777" w:rsidTr="00FA62D8">
        <w:tc>
          <w:tcPr>
            <w:tcW w:w="1268" w:type="dxa"/>
            <w:vMerge w:val="restart"/>
            <w:tcMar>
              <w:top w:w="0" w:type="dxa"/>
              <w:left w:w="108" w:type="dxa"/>
              <w:bottom w:w="0" w:type="dxa"/>
              <w:right w:w="108" w:type="dxa"/>
            </w:tcMar>
            <w:hideMark/>
          </w:tcPr>
          <w:p w14:paraId="4D0DD27F" w14:textId="2243DB5E" w:rsidR="000670EF" w:rsidRPr="0075355F" w:rsidRDefault="0075355F" w:rsidP="00CF16F1">
            <w:pPr>
              <w:jc w:val="left"/>
              <w:rPr>
                <w:sz w:val="20"/>
                <w:szCs w:val="20"/>
              </w:rPr>
            </w:pPr>
            <w:r w:rsidRPr="0075355F">
              <w:rPr>
                <w:sz w:val="20"/>
                <w:szCs w:val="20"/>
                <w:lang w:val="fr-FR"/>
              </w:rPr>
              <w:t>Réfrigération commerciale</w:t>
            </w:r>
          </w:p>
        </w:tc>
        <w:tc>
          <w:tcPr>
            <w:tcW w:w="1279" w:type="dxa"/>
            <w:tcMar>
              <w:top w:w="0" w:type="dxa"/>
              <w:left w:w="108" w:type="dxa"/>
              <w:bottom w:w="0" w:type="dxa"/>
              <w:right w:w="108" w:type="dxa"/>
            </w:tcMar>
            <w:hideMark/>
          </w:tcPr>
          <w:p w14:paraId="26512289" w14:textId="0BB660A9" w:rsidR="000670EF" w:rsidRPr="0075355F" w:rsidRDefault="00BC6ABA" w:rsidP="00CF16F1">
            <w:pPr>
              <w:jc w:val="left"/>
              <w:rPr>
                <w:sz w:val="20"/>
                <w:szCs w:val="20"/>
              </w:rPr>
            </w:pPr>
            <w:r>
              <w:rPr>
                <w:sz w:val="20"/>
                <w:szCs w:val="20"/>
                <w:lang w:val="fr-FR"/>
              </w:rPr>
              <w:t>Micros</w:t>
            </w:r>
            <w:r w:rsidR="0075355F" w:rsidRPr="0075355F">
              <w:rPr>
                <w:sz w:val="20"/>
                <w:szCs w:val="20"/>
                <w:lang w:val="fr-FR"/>
              </w:rPr>
              <w:t xml:space="preserve"> et petites (32)</w:t>
            </w:r>
          </w:p>
        </w:tc>
        <w:tc>
          <w:tcPr>
            <w:tcW w:w="1128" w:type="dxa"/>
            <w:tcMar>
              <w:top w:w="0" w:type="dxa"/>
              <w:left w:w="108" w:type="dxa"/>
              <w:bottom w:w="0" w:type="dxa"/>
              <w:right w:w="108" w:type="dxa"/>
            </w:tcMar>
            <w:vAlign w:val="center"/>
            <w:hideMark/>
          </w:tcPr>
          <w:p w14:paraId="11A6B7CA" w14:textId="1778ACA3" w:rsidR="000670EF" w:rsidRPr="003E392C" w:rsidRDefault="000670EF" w:rsidP="001F5CBD">
            <w:pPr>
              <w:jc w:val="right"/>
              <w:rPr>
                <w:sz w:val="20"/>
                <w:szCs w:val="20"/>
              </w:rPr>
            </w:pPr>
            <w:r w:rsidRPr="003E392C">
              <w:rPr>
                <w:sz w:val="20"/>
                <w:szCs w:val="20"/>
              </w:rPr>
              <w:t>17</w:t>
            </w:r>
            <w:r w:rsidR="001B6941">
              <w:rPr>
                <w:sz w:val="20"/>
                <w:szCs w:val="20"/>
              </w:rPr>
              <w:t>,</w:t>
            </w:r>
            <w:r w:rsidRPr="003E392C">
              <w:rPr>
                <w:sz w:val="20"/>
                <w:szCs w:val="20"/>
              </w:rPr>
              <w:t>79</w:t>
            </w:r>
          </w:p>
        </w:tc>
        <w:tc>
          <w:tcPr>
            <w:tcW w:w="1282" w:type="dxa"/>
            <w:tcMar>
              <w:top w:w="0" w:type="dxa"/>
              <w:left w:w="108" w:type="dxa"/>
              <w:bottom w:w="0" w:type="dxa"/>
              <w:right w:w="108" w:type="dxa"/>
            </w:tcMar>
            <w:vAlign w:val="center"/>
            <w:hideMark/>
          </w:tcPr>
          <w:p w14:paraId="43E587F0" w14:textId="55FEE2DD" w:rsidR="000670EF" w:rsidRPr="003E392C" w:rsidRDefault="000670EF" w:rsidP="001F5CBD">
            <w:pPr>
              <w:jc w:val="right"/>
              <w:rPr>
                <w:sz w:val="20"/>
                <w:szCs w:val="20"/>
              </w:rPr>
            </w:pPr>
            <w:r w:rsidRPr="003E392C">
              <w:rPr>
                <w:sz w:val="20"/>
                <w:szCs w:val="20"/>
              </w:rPr>
              <w:t>0</w:t>
            </w:r>
            <w:r w:rsidR="001B6941">
              <w:rPr>
                <w:sz w:val="20"/>
                <w:szCs w:val="20"/>
              </w:rPr>
              <w:t>,</w:t>
            </w:r>
            <w:r w:rsidRPr="003E392C">
              <w:rPr>
                <w:sz w:val="20"/>
                <w:szCs w:val="20"/>
              </w:rPr>
              <w:t>98</w:t>
            </w:r>
          </w:p>
        </w:tc>
        <w:tc>
          <w:tcPr>
            <w:tcW w:w="1138" w:type="dxa"/>
            <w:tcMar>
              <w:top w:w="0" w:type="dxa"/>
              <w:left w:w="108" w:type="dxa"/>
              <w:bottom w:w="0" w:type="dxa"/>
              <w:right w:w="108" w:type="dxa"/>
            </w:tcMar>
            <w:vAlign w:val="center"/>
            <w:hideMark/>
          </w:tcPr>
          <w:p w14:paraId="579CEDEF" w14:textId="7A5F3B70" w:rsidR="000670EF" w:rsidRPr="003E392C" w:rsidRDefault="000670EF" w:rsidP="001F5CBD">
            <w:pPr>
              <w:jc w:val="right"/>
              <w:rPr>
                <w:sz w:val="20"/>
                <w:szCs w:val="20"/>
              </w:rPr>
            </w:pPr>
            <w:r w:rsidRPr="003E392C">
              <w:rPr>
                <w:sz w:val="20"/>
                <w:szCs w:val="20"/>
              </w:rPr>
              <w:t>1</w:t>
            </w:r>
            <w:r w:rsidR="00D43652">
              <w:rPr>
                <w:sz w:val="20"/>
                <w:szCs w:val="20"/>
              </w:rPr>
              <w:t> </w:t>
            </w:r>
            <w:r w:rsidRPr="003E392C">
              <w:rPr>
                <w:sz w:val="20"/>
                <w:szCs w:val="20"/>
              </w:rPr>
              <w:t>239</w:t>
            </w:r>
            <w:r w:rsidR="00D43652">
              <w:rPr>
                <w:sz w:val="20"/>
                <w:szCs w:val="20"/>
              </w:rPr>
              <w:t> </w:t>
            </w:r>
            <w:r w:rsidRPr="003E392C">
              <w:rPr>
                <w:sz w:val="20"/>
                <w:szCs w:val="20"/>
              </w:rPr>
              <w:t>488</w:t>
            </w:r>
          </w:p>
        </w:tc>
        <w:tc>
          <w:tcPr>
            <w:tcW w:w="1181" w:type="dxa"/>
            <w:tcMar>
              <w:top w:w="0" w:type="dxa"/>
              <w:left w:w="108" w:type="dxa"/>
              <w:bottom w:w="0" w:type="dxa"/>
              <w:right w:w="108" w:type="dxa"/>
            </w:tcMar>
            <w:vAlign w:val="center"/>
            <w:hideMark/>
          </w:tcPr>
          <w:p w14:paraId="3A60CB4E" w14:textId="4A77C6D1" w:rsidR="000670EF" w:rsidRPr="003E392C" w:rsidRDefault="000670EF" w:rsidP="001F5CBD">
            <w:pPr>
              <w:jc w:val="right"/>
              <w:rPr>
                <w:sz w:val="20"/>
                <w:szCs w:val="20"/>
              </w:rPr>
            </w:pPr>
            <w:r w:rsidRPr="003E392C">
              <w:rPr>
                <w:sz w:val="20"/>
                <w:szCs w:val="20"/>
              </w:rPr>
              <w:t>67</w:t>
            </w:r>
            <w:r w:rsidR="00D43652">
              <w:rPr>
                <w:sz w:val="20"/>
                <w:szCs w:val="20"/>
              </w:rPr>
              <w:t> </w:t>
            </w:r>
            <w:r w:rsidRPr="003E392C">
              <w:rPr>
                <w:sz w:val="20"/>
                <w:szCs w:val="20"/>
              </w:rPr>
              <w:t>572</w:t>
            </w:r>
          </w:p>
        </w:tc>
        <w:tc>
          <w:tcPr>
            <w:tcW w:w="1088" w:type="dxa"/>
            <w:tcMar>
              <w:top w:w="0" w:type="dxa"/>
              <w:left w:w="108" w:type="dxa"/>
              <w:bottom w:w="0" w:type="dxa"/>
              <w:right w:w="108" w:type="dxa"/>
            </w:tcMar>
            <w:vAlign w:val="center"/>
            <w:hideMark/>
          </w:tcPr>
          <w:p w14:paraId="2E64553D" w14:textId="3C35B9E3" w:rsidR="000670EF" w:rsidRPr="003E392C" w:rsidRDefault="000670EF" w:rsidP="001F5CBD">
            <w:pPr>
              <w:jc w:val="right"/>
              <w:rPr>
                <w:sz w:val="20"/>
                <w:szCs w:val="20"/>
              </w:rPr>
            </w:pPr>
            <w:r w:rsidRPr="003E392C">
              <w:rPr>
                <w:sz w:val="20"/>
                <w:szCs w:val="20"/>
              </w:rPr>
              <w:t>1</w:t>
            </w:r>
            <w:r w:rsidR="00D43652">
              <w:rPr>
                <w:sz w:val="20"/>
                <w:szCs w:val="20"/>
              </w:rPr>
              <w:t> </w:t>
            </w:r>
            <w:r w:rsidRPr="003E392C">
              <w:rPr>
                <w:sz w:val="20"/>
                <w:szCs w:val="20"/>
              </w:rPr>
              <w:t>307</w:t>
            </w:r>
            <w:r w:rsidR="00D43652">
              <w:rPr>
                <w:sz w:val="20"/>
                <w:szCs w:val="20"/>
              </w:rPr>
              <w:t> </w:t>
            </w:r>
            <w:r w:rsidRPr="003E392C">
              <w:rPr>
                <w:sz w:val="20"/>
                <w:szCs w:val="20"/>
              </w:rPr>
              <w:t>060</w:t>
            </w:r>
          </w:p>
        </w:tc>
        <w:tc>
          <w:tcPr>
            <w:tcW w:w="986" w:type="dxa"/>
            <w:tcMar>
              <w:top w:w="0" w:type="dxa"/>
              <w:left w:w="108" w:type="dxa"/>
              <w:bottom w:w="0" w:type="dxa"/>
              <w:right w:w="108" w:type="dxa"/>
            </w:tcMar>
            <w:vAlign w:val="center"/>
            <w:hideMark/>
          </w:tcPr>
          <w:p w14:paraId="5A26E032" w14:textId="205CC6F8" w:rsidR="000670EF" w:rsidRPr="003E392C" w:rsidRDefault="000670EF" w:rsidP="001F5CBD">
            <w:pPr>
              <w:jc w:val="right"/>
              <w:rPr>
                <w:sz w:val="20"/>
                <w:szCs w:val="20"/>
              </w:rPr>
            </w:pPr>
            <w:r w:rsidRPr="003E392C">
              <w:rPr>
                <w:sz w:val="20"/>
                <w:szCs w:val="20"/>
              </w:rPr>
              <w:t>73</w:t>
            </w:r>
            <w:r w:rsidR="001B6941">
              <w:rPr>
                <w:sz w:val="20"/>
                <w:szCs w:val="20"/>
              </w:rPr>
              <w:t>,</w:t>
            </w:r>
            <w:r w:rsidRPr="003E392C">
              <w:rPr>
                <w:sz w:val="20"/>
                <w:szCs w:val="20"/>
              </w:rPr>
              <w:t>47</w:t>
            </w:r>
          </w:p>
        </w:tc>
      </w:tr>
      <w:tr w:rsidR="000670EF" w:rsidRPr="003E392C" w14:paraId="66763552" w14:textId="77777777" w:rsidTr="00120475">
        <w:tc>
          <w:tcPr>
            <w:tcW w:w="0" w:type="auto"/>
            <w:vMerge/>
            <w:vAlign w:val="center"/>
            <w:hideMark/>
          </w:tcPr>
          <w:p w14:paraId="16634221" w14:textId="77777777" w:rsidR="000670EF" w:rsidRPr="003E392C" w:rsidRDefault="000670EF" w:rsidP="00165A4A">
            <w:pPr>
              <w:jc w:val="left"/>
              <w:rPr>
                <w:sz w:val="20"/>
                <w:szCs w:val="20"/>
              </w:rPr>
            </w:pPr>
          </w:p>
        </w:tc>
        <w:tc>
          <w:tcPr>
            <w:tcW w:w="1279" w:type="dxa"/>
            <w:tcMar>
              <w:top w:w="0" w:type="dxa"/>
              <w:left w:w="108" w:type="dxa"/>
              <w:bottom w:w="0" w:type="dxa"/>
              <w:right w:w="108" w:type="dxa"/>
            </w:tcMar>
            <w:hideMark/>
          </w:tcPr>
          <w:p w14:paraId="78EC99D7" w14:textId="77EBA7CD" w:rsidR="000670EF" w:rsidRPr="0075355F" w:rsidRDefault="0075355F" w:rsidP="00CF16F1">
            <w:pPr>
              <w:jc w:val="left"/>
              <w:rPr>
                <w:sz w:val="20"/>
                <w:szCs w:val="20"/>
              </w:rPr>
            </w:pPr>
            <w:r w:rsidRPr="0075355F">
              <w:rPr>
                <w:sz w:val="20"/>
                <w:szCs w:val="20"/>
                <w:lang w:val="fr-FR"/>
              </w:rPr>
              <w:t>Moyennes (9)</w:t>
            </w:r>
          </w:p>
        </w:tc>
        <w:tc>
          <w:tcPr>
            <w:tcW w:w="1128" w:type="dxa"/>
            <w:tcMar>
              <w:top w:w="0" w:type="dxa"/>
              <w:left w:w="108" w:type="dxa"/>
              <w:bottom w:w="0" w:type="dxa"/>
              <w:right w:w="108" w:type="dxa"/>
            </w:tcMar>
            <w:vAlign w:val="bottom"/>
            <w:hideMark/>
          </w:tcPr>
          <w:p w14:paraId="27D6D39B" w14:textId="04D6E8EC" w:rsidR="000670EF" w:rsidRPr="003E392C" w:rsidRDefault="000670EF" w:rsidP="001F5CBD">
            <w:pPr>
              <w:jc w:val="right"/>
              <w:rPr>
                <w:sz w:val="20"/>
                <w:szCs w:val="20"/>
              </w:rPr>
            </w:pPr>
            <w:r w:rsidRPr="003E392C">
              <w:rPr>
                <w:sz w:val="20"/>
                <w:szCs w:val="20"/>
              </w:rPr>
              <w:t>104</w:t>
            </w:r>
            <w:r w:rsidR="001B6941">
              <w:rPr>
                <w:sz w:val="20"/>
                <w:szCs w:val="20"/>
              </w:rPr>
              <w:t>,</w:t>
            </w:r>
            <w:r w:rsidRPr="003E392C">
              <w:rPr>
                <w:sz w:val="20"/>
                <w:szCs w:val="20"/>
              </w:rPr>
              <w:t>15</w:t>
            </w:r>
          </w:p>
        </w:tc>
        <w:tc>
          <w:tcPr>
            <w:tcW w:w="1282" w:type="dxa"/>
            <w:tcMar>
              <w:top w:w="0" w:type="dxa"/>
              <w:left w:w="108" w:type="dxa"/>
              <w:bottom w:w="0" w:type="dxa"/>
              <w:right w:w="108" w:type="dxa"/>
            </w:tcMar>
            <w:hideMark/>
          </w:tcPr>
          <w:p w14:paraId="77809694" w14:textId="2A43933E" w:rsidR="000670EF" w:rsidRPr="003E392C" w:rsidRDefault="000670EF" w:rsidP="001F5CBD">
            <w:pPr>
              <w:jc w:val="right"/>
              <w:rPr>
                <w:sz w:val="20"/>
                <w:szCs w:val="20"/>
              </w:rPr>
            </w:pPr>
            <w:r w:rsidRPr="003E392C">
              <w:rPr>
                <w:sz w:val="20"/>
                <w:szCs w:val="20"/>
              </w:rPr>
              <w:t>5</w:t>
            </w:r>
            <w:r w:rsidR="001B6941">
              <w:rPr>
                <w:sz w:val="20"/>
                <w:szCs w:val="20"/>
              </w:rPr>
              <w:t>,</w:t>
            </w:r>
            <w:r w:rsidRPr="003E392C">
              <w:rPr>
                <w:sz w:val="20"/>
                <w:szCs w:val="20"/>
              </w:rPr>
              <w:t>73</w:t>
            </w:r>
          </w:p>
        </w:tc>
        <w:tc>
          <w:tcPr>
            <w:tcW w:w="1138" w:type="dxa"/>
            <w:tcMar>
              <w:top w:w="0" w:type="dxa"/>
              <w:left w:w="108" w:type="dxa"/>
              <w:bottom w:w="0" w:type="dxa"/>
              <w:right w:w="108" w:type="dxa"/>
            </w:tcMar>
            <w:vAlign w:val="bottom"/>
            <w:hideMark/>
          </w:tcPr>
          <w:p w14:paraId="1B1DB197" w14:textId="23FB0AFB" w:rsidR="000670EF" w:rsidRPr="003E392C" w:rsidRDefault="000670EF" w:rsidP="001F5CBD">
            <w:pPr>
              <w:jc w:val="right"/>
              <w:rPr>
                <w:sz w:val="20"/>
                <w:szCs w:val="20"/>
              </w:rPr>
            </w:pPr>
            <w:r w:rsidRPr="003E392C">
              <w:rPr>
                <w:sz w:val="20"/>
                <w:szCs w:val="20"/>
              </w:rPr>
              <w:t>1</w:t>
            </w:r>
            <w:r w:rsidR="00D43652">
              <w:rPr>
                <w:sz w:val="20"/>
                <w:szCs w:val="20"/>
              </w:rPr>
              <w:t> </w:t>
            </w:r>
            <w:r w:rsidRPr="003E392C">
              <w:rPr>
                <w:sz w:val="20"/>
                <w:szCs w:val="20"/>
              </w:rPr>
              <w:t>065</w:t>
            </w:r>
            <w:r w:rsidR="00D43652">
              <w:rPr>
                <w:sz w:val="20"/>
                <w:szCs w:val="20"/>
              </w:rPr>
              <w:t> </w:t>
            </w:r>
            <w:r w:rsidRPr="003E392C">
              <w:rPr>
                <w:sz w:val="20"/>
                <w:szCs w:val="20"/>
              </w:rPr>
              <w:t>350</w:t>
            </w:r>
          </w:p>
        </w:tc>
        <w:tc>
          <w:tcPr>
            <w:tcW w:w="1181" w:type="dxa"/>
            <w:tcMar>
              <w:top w:w="0" w:type="dxa"/>
              <w:left w:w="108" w:type="dxa"/>
              <w:bottom w:w="0" w:type="dxa"/>
              <w:right w:w="108" w:type="dxa"/>
            </w:tcMar>
            <w:vAlign w:val="bottom"/>
            <w:hideMark/>
          </w:tcPr>
          <w:p w14:paraId="5D32B137" w14:textId="055EDA4E" w:rsidR="000670EF" w:rsidRPr="003E392C" w:rsidRDefault="000670EF" w:rsidP="001F5CBD">
            <w:pPr>
              <w:jc w:val="right"/>
              <w:rPr>
                <w:sz w:val="20"/>
                <w:szCs w:val="20"/>
              </w:rPr>
            </w:pPr>
            <w:r w:rsidRPr="003E392C">
              <w:rPr>
                <w:sz w:val="20"/>
                <w:szCs w:val="20"/>
              </w:rPr>
              <w:t>395</w:t>
            </w:r>
            <w:r w:rsidR="00D43652">
              <w:rPr>
                <w:sz w:val="20"/>
                <w:szCs w:val="20"/>
              </w:rPr>
              <w:t> </w:t>
            </w:r>
            <w:r w:rsidRPr="003E392C">
              <w:rPr>
                <w:sz w:val="20"/>
                <w:szCs w:val="20"/>
              </w:rPr>
              <w:t>757</w:t>
            </w:r>
          </w:p>
        </w:tc>
        <w:tc>
          <w:tcPr>
            <w:tcW w:w="1088" w:type="dxa"/>
            <w:tcMar>
              <w:top w:w="0" w:type="dxa"/>
              <w:left w:w="108" w:type="dxa"/>
              <w:bottom w:w="0" w:type="dxa"/>
              <w:right w:w="108" w:type="dxa"/>
            </w:tcMar>
            <w:vAlign w:val="bottom"/>
            <w:hideMark/>
          </w:tcPr>
          <w:p w14:paraId="7CC57021" w14:textId="5141F9C5" w:rsidR="000670EF" w:rsidRPr="003E392C" w:rsidRDefault="000670EF" w:rsidP="001F5CBD">
            <w:pPr>
              <w:jc w:val="right"/>
              <w:rPr>
                <w:sz w:val="20"/>
                <w:szCs w:val="20"/>
              </w:rPr>
            </w:pPr>
            <w:r w:rsidRPr="003E392C">
              <w:rPr>
                <w:sz w:val="20"/>
                <w:szCs w:val="20"/>
              </w:rPr>
              <w:t>1</w:t>
            </w:r>
            <w:r w:rsidR="00D43652">
              <w:rPr>
                <w:sz w:val="20"/>
                <w:szCs w:val="20"/>
              </w:rPr>
              <w:t> </w:t>
            </w:r>
            <w:r w:rsidRPr="003E392C">
              <w:rPr>
                <w:sz w:val="20"/>
                <w:szCs w:val="20"/>
              </w:rPr>
              <w:t>461</w:t>
            </w:r>
            <w:r w:rsidR="00D43652">
              <w:rPr>
                <w:sz w:val="20"/>
                <w:szCs w:val="20"/>
              </w:rPr>
              <w:t> </w:t>
            </w:r>
            <w:r w:rsidRPr="003E392C">
              <w:rPr>
                <w:sz w:val="20"/>
                <w:szCs w:val="20"/>
              </w:rPr>
              <w:t>107</w:t>
            </w:r>
          </w:p>
        </w:tc>
        <w:tc>
          <w:tcPr>
            <w:tcW w:w="986" w:type="dxa"/>
            <w:tcMar>
              <w:top w:w="0" w:type="dxa"/>
              <w:left w:w="108" w:type="dxa"/>
              <w:bottom w:w="0" w:type="dxa"/>
              <w:right w:w="108" w:type="dxa"/>
            </w:tcMar>
            <w:hideMark/>
          </w:tcPr>
          <w:p w14:paraId="3D6BAA6F" w14:textId="779268CE" w:rsidR="000670EF" w:rsidRPr="003E392C" w:rsidRDefault="000670EF" w:rsidP="001F5CBD">
            <w:pPr>
              <w:jc w:val="right"/>
              <w:rPr>
                <w:sz w:val="20"/>
                <w:szCs w:val="20"/>
              </w:rPr>
            </w:pPr>
            <w:r w:rsidRPr="003E392C">
              <w:rPr>
                <w:sz w:val="20"/>
                <w:szCs w:val="20"/>
              </w:rPr>
              <w:t>14</w:t>
            </w:r>
            <w:r w:rsidR="001B6941">
              <w:rPr>
                <w:sz w:val="20"/>
                <w:szCs w:val="20"/>
              </w:rPr>
              <w:t>,</w:t>
            </w:r>
            <w:r w:rsidRPr="003E392C">
              <w:rPr>
                <w:sz w:val="20"/>
                <w:szCs w:val="20"/>
              </w:rPr>
              <w:t>03</w:t>
            </w:r>
          </w:p>
        </w:tc>
      </w:tr>
      <w:tr w:rsidR="000670EF" w:rsidRPr="003E392C" w14:paraId="43091600" w14:textId="77777777" w:rsidTr="00120475">
        <w:tc>
          <w:tcPr>
            <w:tcW w:w="2547" w:type="dxa"/>
            <w:gridSpan w:val="2"/>
            <w:tcMar>
              <w:top w:w="0" w:type="dxa"/>
              <w:left w:w="108" w:type="dxa"/>
              <w:bottom w:w="0" w:type="dxa"/>
              <w:right w:w="108" w:type="dxa"/>
            </w:tcMar>
            <w:hideMark/>
          </w:tcPr>
          <w:p w14:paraId="73960184" w14:textId="3202FD19" w:rsidR="000670EF" w:rsidRPr="0075355F" w:rsidRDefault="0075355F" w:rsidP="00CF16F1">
            <w:pPr>
              <w:jc w:val="left"/>
              <w:rPr>
                <w:b/>
                <w:bCs/>
                <w:sz w:val="20"/>
                <w:szCs w:val="20"/>
              </w:rPr>
            </w:pPr>
            <w:r w:rsidRPr="0075355F">
              <w:rPr>
                <w:b/>
                <w:bCs/>
                <w:sz w:val="20"/>
                <w:szCs w:val="20"/>
                <w:lang w:val="fr-FR"/>
              </w:rPr>
              <w:t>Total partiel</w:t>
            </w:r>
          </w:p>
        </w:tc>
        <w:tc>
          <w:tcPr>
            <w:tcW w:w="1128" w:type="dxa"/>
            <w:tcMar>
              <w:top w:w="0" w:type="dxa"/>
              <w:left w:w="108" w:type="dxa"/>
              <w:bottom w:w="0" w:type="dxa"/>
              <w:right w:w="108" w:type="dxa"/>
            </w:tcMar>
            <w:hideMark/>
          </w:tcPr>
          <w:p w14:paraId="5CC515B8" w14:textId="0AFF9CF9" w:rsidR="000670EF" w:rsidRPr="003E392C" w:rsidRDefault="000670EF" w:rsidP="001F5CBD">
            <w:pPr>
              <w:jc w:val="right"/>
              <w:rPr>
                <w:b/>
                <w:bCs/>
                <w:sz w:val="20"/>
                <w:szCs w:val="20"/>
              </w:rPr>
            </w:pPr>
            <w:r w:rsidRPr="003E392C">
              <w:rPr>
                <w:b/>
                <w:bCs/>
                <w:sz w:val="20"/>
                <w:szCs w:val="20"/>
              </w:rPr>
              <w:t>121</w:t>
            </w:r>
            <w:r w:rsidR="001B6941">
              <w:rPr>
                <w:b/>
                <w:bCs/>
                <w:sz w:val="20"/>
                <w:szCs w:val="20"/>
              </w:rPr>
              <w:t>,</w:t>
            </w:r>
            <w:r w:rsidRPr="003E392C">
              <w:rPr>
                <w:b/>
                <w:bCs/>
                <w:sz w:val="20"/>
                <w:szCs w:val="20"/>
              </w:rPr>
              <w:t>93</w:t>
            </w:r>
          </w:p>
        </w:tc>
        <w:tc>
          <w:tcPr>
            <w:tcW w:w="1282" w:type="dxa"/>
            <w:tcMar>
              <w:top w:w="0" w:type="dxa"/>
              <w:left w:w="108" w:type="dxa"/>
              <w:bottom w:w="0" w:type="dxa"/>
              <w:right w:w="108" w:type="dxa"/>
            </w:tcMar>
            <w:hideMark/>
          </w:tcPr>
          <w:p w14:paraId="0FDF1BEC" w14:textId="270CC597" w:rsidR="000670EF" w:rsidRPr="003E392C" w:rsidRDefault="000670EF" w:rsidP="001F5CBD">
            <w:pPr>
              <w:jc w:val="right"/>
              <w:rPr>
                <w:b/>
                <w:bCs/>
                <w:sz w:val="20"/>
                <w:szCs w:val="20"/>
              </w:rPr>
            </w:pPr>
            <w:r w:rsidRPr="003E392C">
              <w:rPr>
                <w:b/>
                <w:bCs/>
                <w:sz w:val="20"/>
                <w:szCs w:val="20"/>
              </w:rPr>
              <w:t>6</w:t>
            </w:r>
            <w:r w:rsidR="001B6941">
              <w:rPr>
                <w:b/>
                <w:bCs/>
                <w:sz w:val="20"/>
                <w:szCs w:val="20"/>
              </w:rPr>
              <w:t>,</w:t>
            </w:r>
            <w:r w:rsidRPr="003E392C">
              <w:rPr>
                <w:b/>
                <w:bCs/>
                <w:sz w:val="20"/>
                <w:szCs w:val="20"/>
              </w:rPr>
              <w:t>71</w:t>
            </w:r>
          </w:p>
        </w:tc>
        <w:tc>
          <w:tcPr>
            <w:tcW w:w="1138" w:type="dxa"/>
            <w:tcMar>
              <w:top w:w="0" w:type="dxa"/>
              <w:left w:w="108" w:type="dxa"/>
              <w:bottom w:w="0" w:type="dxa"/>
              <w:right w:w="108" w:type="dxa"/>
            </w:tcMar>
            <w:vAlign w:val="bottom"/>
            <w:hideMark/>
          </w:tcPr>
          <w:p w14:paraId="7D3EEBAC" w14:textId="2C1D1C40" w:rsidR="000670EF" w:rsidRPr="003E392C" w:rsidRDefault="000670EF" w:rsidP="001F5CBD">
            <w:pPr>
              <w:jc w:val="right"/>
              <w:rPr>
                <w:b/>
                <w:bCs/>
                <w:sz w:val="20"/>
                <w:szCs w:val="20"/>
              </w:rPr>
            </w:pPr>
            <w:r w:rsidRPr="003E392C">
              <w:rPr>
                <w:b/>
                <w:bCs/>
                <w:sz w:val="20"/>
                <w:szCs w:val="20"/>
              </w:rPr>
              <w:t>2</w:t>
            </w:r>
            <w:r w:rsidR="00D43652">
              <w:rPr>
                <w:b/>
                <w:bCs/>
                <w:sz w:val="20"/>
                <w:szCs w:val="20"/>
              </w:rPr>
              <w:t> </w:t>
            </w:r>
            <w:r w:rsidRPr="003E392C">
              <w:rPr>
                <w:b/>
                <w:bCs/>
                <w:sz w:val="20"/>
                <w:szCs w:val="20"/>
              </w:rPr>
              <w:t>304</w:t>
            </w:r>
            <w:r w:rsidR="00D43652">
              <w:rPr>
                <w:b/>
                <w:bCs/>
                <w:sz w:val="20"/>
                <w:szCs w:val="20"/>
              </w:rPr>
              <w:t> </w:t>
            </w:r>
            <w:r w:rsidRPr="003E392C">
              <w:rPr>
                <w:b/>
                <w:bCs/>
                <w:sz w:val="20"/>
                <w:szCs w:val="20"/>
              </w:rPr>
              <w:t>838</w:t>
            </w:r>
          </w:p>
        </w:tc>
        <w:tc>
          <w:tcPr>
            <w:tcW w:w="1181" w:type="dxa"/>
            <w:tcMar>
              <w:top w:w="0" w:type="dxa"/>
              <w:left w:w="108" w:type="dxa"/>
              <w:bottom w:w="0" w:type="dxa"/>
              <w:right w:w="108" w:type="dxa"/>
            </w:tcMar>
            <w:vAlign w:val="bottom"/>
            <w:hideMark/>
          </w:tcPr>
          <w:p w14:paraId="71E41580" w14:textId="49902388" w:rsidR="000670EF" w:rsidRPr="003E392C" w:rsidRDefault="000670EF" w:rsidP="001F5CBD">
            <w:pPr>
              <w:jc w:val="right"/>
              <w:rPr>
                <w:b/>
                <w:bCs/>
                <w:sz w:val="20"/>
                <w:szCs w:val="20"/>
              </w:rPr>
            </w:pPr>
            <w:r w:rsidRPr="003E392C">
              <w:rPr>
                <w:b/>
                <w:bCs/>
                <w:sz w:val="20"/>
                <w:szCs w:val="20"/>
              </w:rPr>
              <w:t>463</w:t>
            </w:r>
            <w:r w:rsidR="00D43652">
              <w:rPr>
                <w:b/>
                <w:bCs/>
                <w:sz w:val="20"/>
                <w:szCs w:val="20"/>
              </w:rPr>
              <w:t> </w:t>
            </w:r>
            <w:r w:rsidRPr="003E392C">
              <w:rPr>
                <w:b/>
                <w:bCs/>
                <w:sz w:val="20"/>
                <w:szCs w:val="20"/>
              </w:rPr>
              <w:t>329</w:t>
            </w:r>
          </w:p>
        </w:tc>
        <w:tc>
          <w:tcPr>
            <w:tcW w:w="1088" w:type="dxa"/>
            <w:tcMar>
              <w:top w:w="0" w:type="dxa"/>
              <w:left w:w="108" w:type="dxa"/>
              <w:bottom w:w="0" w:type="dxa"/>
              <w:right w:w="108" w:type="dxa"/>
            </w:tcMar>
            <w:vAlign w:val="bottom"/>
            <w:hideMark/>
          </w:tcPr>
          <w:p w14:paraId="5619BE9E" w14:textId="6CE7CD93" w:rsidR="000670EF" w:rsidRPr="003E392C" w:rsidRDefault="000670EF" w:rsidP="001F5CBD">
            <w:pPr>
              <w:jc w:val="right"/>
              <w:rPr>
                <w:b/>
                <w:bCs/>
                <w:sz w:val="20"/>
                <w:szCs w:val="20"/>
              </w:rPr>
            </w:pPr>
            <w:r w:rsidRPr="003E392C">
              <w:rPr>
                <w:b/>
                <w:bCs/>
                <w:sz w:val="20"/>
                <w:szCs w:val="20"/>
              </w:rPr>
              <w:t>2</w:t>
            </w:r>
            <w:r w:rsidR="00D43652">
              <w:rPr>
                <w:b/>
                <w:bCs/>
                <w:sz w:val="20"/>
                <w:szCs w:val="20"/>
              </w:rPr>
              <w:t> </w:t>
            </w:r>
            <w:r w:rsidRPr="003E392C">
              <w:rPr>
                <w:b/>
                <w:bCs/>
                <w:sz w:val="20"/>
                <w:szCs w:val="20"/>
              </w:rPr>
              <w:t>768</w:t>
            </w:r>
            <w:r w:rsidR="00D43652">
              <w:rPr>
                <w:b/>
                <w:bCs/>
                <w:sz w:val="20"/>
                <w:szCs w:val="20"/>
              </w:rPr>
              <w:t> </w:t>
            </w:r>
            <w:r w:rsidRPr="003E392C">
              <w:rPr>
                <w:b/>
                <w:bCs/>
                <w:sz w:val="20"/>
                <w:szCs w:val="20"/>
              </w:rPr>
              <w:t>167</w:t>
            </w:r>
          </w:p>
        </w:tc>
        <w:tc>
          <w:tcPr>
            <w:tcW w:w="986" w:type="dxa"/>
            <w:tcMar>
              <w:top w:w="0" w:type="dxa"/>
              <w:left w:w="108" w:type="dxa"/>
              <w:bottom w:w="0" w:type="dxa"/>
              <w:right w:w="108" w:type="dxa"/>
            </w:tcMar>
            <w:hideMark/>
          </w:tcPr>
          <w:p w14:paraId="34B29BA0" w14:textId="4B53EC35" w:rsidR="000670EF" w:rsidRPr="003E392C" w:rsidRDefault="000670EF" w:rsidP="001F5CBD">
            <w:pPr>
              <w:jc w:val="right"/>
              <w:rPr>
                <w:b/>
                <w:bCs/>
                <w:sz w:val="20"/>
                <w:szCs w:val="20"/>
              </w:rPr>
            </w:pPr>
            <w:r w:rsidRPr="003E392C">
              <w:rPr>
                <w:b/>
                <w:bCs/>
                <w:sz w:val="20"/>
                <w:szCs w:val="20"/>
              </w:rPr>
              <w:t>22</w:t>
            </w:r>
            <w:r w:rsidR="001B6941">
              <w:rPr>
                <w:b/>
                <w:bCs/>
                <w:sz w:val="20"/>
                <w:szCs w:val="20"/>
              </w:rPr>
              <w:t>,</w:t>
            </w:r>
            <w:r w:rsidRPr="003E392C">
              <w:rPr>
                <w:b/>
                <w:bCs/>
                <w:sz w:val="20"/>
                <w:szCs w:val="20"/>
              </w:rPr>
              <w:t>70</w:t>
            </w:r>
          </w:p>
        </w:tc>
      </w:tr>
      <w:tr w:rsidR="000670EF" w:rsidRPr="003E392C" w14:paraId="6CFA7F38" w14:textId="77777777" w:rsidTr="00120475">
        <w:tc>
          <w:tcPr>
            <w:tcW w:w="2547" w:type="dxa"/>
            <w:gridSpan w:val="2"/>
            <w:tcMar>
              <w:top w:w="0" w:type="dxa"/>
              <w:left w:w="108" w:type="dxa"/>
              <w:bottom w:w="0" w:type="dxa"/>
              <w:right w:w="108" w:type="dxa"/>
            </w:tcMar>
            <w:hideMark/>
          </w:tcPr>
          <w:p w14:paraId="4E9DE5C6" w14:textId="1F76941D" w:rsidR="000670EF" w:rsidRPr="0075355F" w:rsidRDefault="0075355F" w:rsidP="00CF16F1">
            <w:pPr>
              <w:jc w:val="left"/>
              <w:rPr>
                <w:b/>
                <w:bCs/>
                <w:sz w:val="20"/>
                <w:szCs w:val="20"/>
              </w:rPr>
            </w:pPr>
            <w:r w:rsidRPr="0075355F">
              <w:rPr>
                <w:b/>
                <w:bCs/>
                <w:sz w:val="20"/>
                <w:szCs w:val="20"/>
                <w:lang w:val="fr-FR"/>
              </w:rPr>
              <w:t>Total</w:t>
            </w:r>
          </w:p>
        </w:tc>
        <w:tc>
          <w:tcPr>
            <w:tcW w:w="1128" w:type="dxa"/>
            <w:tcMar>
              <w:top w:w="0" w:type="dxa"/>
              <w:left w:w="108" w:type="dxa"/>
              <w:bottom w:w="0" w:type="dxa"/>
              <w:right w:w="108" w:type="dxa"/>
            </w:tcMar>
            <w:hideMark/>
          </w:tcPr>
          <w:p w14:paraId="1A84CCBA" w14:textId="37D77EC2" w:rsidR="000670EF" w:rsidRPr="003E392C" w:rsidRDefault="000670EF" w:rsidP="001F5CBD">
            <w:pPr>
              <w:jc w:val="right"/>
              <w:rPr>
                <w:b/>
                <w:bCs/>
                <w:sz w:val="20"/>
                <w:szCs w:val="20"/>
              </w:rPr>
            </w:pPr>
            <w:r w:rsidRPr="003E392C">
              <w:rPr>
                <w:b/>
                <w:bCs/>
                <w:sz w:val="20"/>
                <w:szCs w:val="20"/>
              </w:rPr>
              <w:t>163</w:t>
            </w:r>
            <w:r w:rsidR="001B6941">
              <w:rPr>
                <w:b/>
                <w:bCs/>
                <w:sz w:val="20"/>
                <w:szCs w:val="20"/>
              </w:rPr>
              <w:t>,</w:t>
            </w:r>
            <w:r w:rsidRPr="003E392C">
              <w:rPr>
                <w:b/>
                <w:bCs/>
                <w:sz w:val="20"/>
                <w:szCs w:val="20"/>
              </w:rPr>
              <w:t>19</w:t>
            </w:r>
          </w:p>
        </w:tc>
        <w:tc>
          <w:tcPr>
            <w:tcW w:w="1282" w:type="dxa"/>
            <w:tcMar>
              <w:top w:w="0" w:type="dxa"/>
              <w:left w:w="108" w:type="dxa"/>
              <w:bottom w:w="0" w:type="dxa"/>
              <w:right w:w="108" w:type="dxa"/>
            </w:tcMar>
            <w:hideMark/>
          </w:tcPr>
          <w:p w14:paraId="73AEAF58" w14:textId="25AD526D" w:rsidR="000670EF" w:rsidRPr="003E392C" w:rsidRDefault="000670EF" w:rsidP="001F5CBD">
            <w:pPr>
              <w:jc w:val="right"/>
              <w:rPr>
                <w:b/>
                <w:bCs/>
                <w:sz w:val="20"/>
                <w:szCs w:val="20"/>
              </w:rPr>
            </w:pPr>
            <w:r w:rsidRPr="003E392C">
              <w:rPr>
                <w:b/>
                <w:bCs/>
                <w:sz w:val="20"/>
                <w:szCs w:val="20"/>
              </w:rPr>
              <w:t>8</w:t>
            </w:r>
            <w:r w:rsidR="001B6941">
              <w:rPr>
                <w:b/>
                <w:bCs/>
                <w:sz w:val="20"/>
                <w:szCs w:val="20"/>
              </w:rPr>
              <w:t>,</w:t>
            </w:r>
            <w:r w:rsidRPr="003E392C">
              <w:rPr>
                <w:b/>
                <w:bCs/>
                <w:sz w:val="20"/>
                <w:szCs w:val="20"/>
              </w:rPr>
              <w:t>98</w:t>
            </w:r>
          </w:p>
        </w:tc>
        <w:tc>
          <w:tcPr>
            <w:tcW w:w="1138" w:type="dxa"/>
            <w:tcMar>
              <w:top w:w="0" w:type="dxa"/>
              <w:left w:w="108" w:type="dxa"/>
              <w:bottom w:w="0" w:type="dxa"/>
              <w:right w:w="108" w:type="dxa"/>
            </w:tcMar>
            <w:vAlign w:val="bottom"/>
            <w:hideMark/>
          </w:tcPr>
          <w:p w14:paraId="0F89B084" w14:textId="6FDC2013" w:rsidR="000670EF" w:rsidRPr="003E392C" w:rsidRDefault="000670EF" w:rsidP="001F5CBD">
            <w:pPr>
              <w:jc w:val="right"/>
              <w:rPr>
                <w:b/>
                <w:bCs/>
                <w:sz w:val="20"/>
                <w:szCs w:val="20"/>
              </w:rPr>
            </w:pPr>
            <w:r w:rsidRPr="003E392C">
              <w:rPr>
                <w:b/>
                <w:bCs/>
                <w:sz w:val="20"/>
                <w:szCs w:val="20"/>
              </w:rPr>
              <w:t>2</w:t>
            </w:r>
            <w:r w:rsidR="00D43652">
              <w:rPr>
                <w:b/>
                <w:bCs/>
                <w:sz w:val="20"/>
                <w:szCs w:val="20"/>
              </w:rPr>
              <w:t> </w:t>
            </w:r>
            <w:r w:rsidRPr="003E392C">
              <w:rPr>
                <w:b/>
                <w:bCs/>
                <w:sz w:val="20"/>
                <w:szCs w:val="20"/>
              </w:rPr>
              <w:t>885</w:t>
            </w:r>
            <w:r w:rsidR="00D43652">
              <w:rPr>
                <w:b/>
                <w:bCs/>
                <w:sz w:val="20"/>
                <w:szCs w:val="20"/>
              </w:rPr>
              <w:t> </w:t>
            </w:r>
            <w:r w:rsidRPr="003E392C">
              <w:rPr>
                <w:b/>
                <w:bCs/>
                <w:sz w:val="20"/>
                <w:szCs w:val="20"/>
              </w:rPr>
              <w:t>088</w:t>
            </w:r>
          </w:p>
        </w:tc>
        <w:tc>
          <w:tcPr>
            <w:tcW w:w="1181" w:type="dxa"/>
            <w:tcMar>
              <w:top w:w="0" w:type="dxa"/>
              <w:left w:w="108" w:type="dxa"/>
              <w:bottom w:w="0" w:type="dxa"/>
              <w:right w:w="108" w:type="dxa"/>
            </w:tcMar>
            <w:vAlign w:val="bottom"/>
            <w:hideMark/>
          </w:tcPr>
          <w:p w14:paraId="30458102" w14:textId="7DA6BEC8" w:rsidR="000670EF" w:rsidRPr="003E392C" w:rsidRDefault="000670EF" w:rsidP="001F5CBD">
            <w:pPr>
              <w:jc w:val="right"/>
              <w:rPr>
                <w:b/>
                <w:bCs/>
                <w:sz w:val="20"/>
                <w:szCs w:val="20"/>
              </w:rPr>
            </w:pPr>
            <w:r w:rsidRPr="003E392C">
              <w:rPr>
                <w:b/>
                <w:bCs/>
                <w:sz w:val="20"/>
                <w:szCs w:val="20"/>
              </w:rPr>
              <w:t>697</w:t>
            </w:r>
            <w:r w:rsidR="00D43652">
              <w:rPr>
                <w:b/>
                <w:bCs/>
                <w:sz w:val="20"/>
                <w:szCs w:val="20"/>
              </w:rPr>
              <w:t> </w:t>
            </w:r>
            <w:r w:rsidRPr="003E392C">
              <w:rPr>
                <w:b/>
                <w:bCs/>
                <w:sz w:val="20"/>
                <w:szCs w:val="20"/>
              </w:rPr>
              <w:t>492</w:t>
            </w:r>
          </w:p>
        </w:tc>
        <w:tc>
          <w:tcPr>
            <w:tcW w:w="1088" w:type="dxa"/>
            <w:tcMar>
              <w:top w:w="0" w:type="dxa"/>
              <w:left w:w="108" w:type="dxa"/>
              <w:bottom w:w="0" w:type="dxa"/>
              <w:right w:w="108" w:type="dxa"/>
            </w:tcMar>
            <w:vAlign w:val="bottom"/>
            <w:hideMark/>
          </w:tcPr>
          <w:p w14:paraId="75730762" w14:textId="1FE721ED" w:rsidR="000670EF" w:rsidRPr="003E392C" w:rsidRDefault="000670EF" w:rsidP="001F5CBD">
            <w:pPr>
              <w:jc w:val="right"/>
              <w:rPr>
                <w:b/>
                <w:bCs/>
                <w:sz w:val="20"/>
                <w:szCs w:val="20"/>
              </w:rPr>
            </w:pPr>
            <w:r w:rsidRPr="003E392C">
              <w:rPr>
                <w:b/>
                <w:bCs/>
                <w:sz w:val="20"/>
                <w:szCs w:val="20"/>
              </w:rPr>
              <w:t>3</w:t>
            </w:r>
            <w:r w:rsidR="00D43652">
              <w:rPr>
                <w:b/>
                <w:bCs/>
                <w:sz w:val="20"/>
                <w:szCs w:val="20"/>
              </w:rPr>
              <w:t> </w:t>
            </w:r>
            <w:r w:rsidRPr="003E392C">
              <w:rPr>
                <w:b/>
                <w:bCs/>
                <w:sz w:val="20"/>
                <w:szCs w:val="20"/>
              </w:rPr>
              <w:t>582</w:t>
            </w:r>
            <w:r w:rsidR="00D43652">
              <w:rPr>
                <w:b/>
                <w:bCs/>
                <w:sz w:val="20"/>
                <w:szCs w:val="20"/>
              </w:rPr>
              <w:t> </w:t>
            </w:r>
            <w:r w:rsidRPr="003E392C">
              <w:rPr>
                <w:b/>
                <w:bCs/>
                <w:sz w:val="20"/>
                <w:szCs w:val="20"/>
              </w:rPr>
              <w:t>580</w:t>
            </w:r>
          </w:p>
        </w:tc>
        <w:tc>
          <w:tcPr>
            <w:tcW w:w="986" w:type="dxa"/>
            <w:tcMar>
              <w:top w:w="0" w:type="dxa"/>
              <w:left w:w="108" w:type="dxa"/>
              <w:bottom w:w="0" w:type="dxa"/>
              <w:right w:w="108" w:type="dxa"/>
            </w:tcMar>
            <w:hideMark/>
          </w:tcPr>
          <w:p w14:paraId="58EF3CC0" w14:textId="7F37B30D" w:rsidR="000670EF" w:rsidRPr="003E392C" w:rsidRDefault="000670EF" w:rsidP="001F5CBD">
            <w:pPr>
              <w:jc w:val="right"/>
              <w:rPr>
                <w:b/>
                <w:bCs/>
                <w:sz w:val="20"/>
                <w:szCs w:val="20"/>
              </w:rPr>
            </w:pPr>
            <w:r w:rsidRPr="003E392C">
              <w:rPr>
                <w:b/>
                <w:bCs/>
                <w:sz w:val="20"/>
                <w:szCs w:val="20"/>
              </w:rPr>
              <w:t>21</w:t>
            </w:r>
            <w:r w:rsidR="001B6941">
              <w:rPr>
                <w:b/>
                <w:bCs/>
                <w:sz w:val="20"/>
                <w:szCs w:val="20"/>
              </w:rPr>
              <w:t>,</w:t>
            </w:r>
            <w:r w:rsidRPr="003E392C">
              <w:rPr>
                <w:b/>
                <w:bCs/>
                <w:sz w:val="20"/>
                <w:szCs w:val="20"/>
              </w:rPr>
              <w:t>95</w:t>
            </w:r>
          </w:p>
        </w:tc>
      </w:tr>
    </w:tbl>
    <w:p w14:paraId="2F0E716D" w14:textId="582235C4" w:rsidR="000670EF" w:rsidRPr="003E392C" w:rsidRDefault="000670EF" w:rsidP="000670EF">
      <w:pPr>
        <w:rPr>
          <w:lang w:bidi="hi-IN"/>
        </w:rPr>
      </w:pPr>
    </w:p>
    <w:p w14:paraId="3EA45E96" w14:textId="77521B7E" w:rsidR="001F5CA0" w:rsidRPr="001D58E4" w:rsidRDefault="0075355F" w:rsidP="001F5CA0">
      <w:pPr>
        <w:rPr>
          <w:i/>
          <w:iCs/>
          <w:lang w:val="fr-FR"/>
        </w:rPr>
      </w:pPr>
      <w:bookmarkStart w:id="18" w:name="_Hlk115792114"/>
      <w:r w:rsidRPr="0075355F">
        <w:rPr>
          <w:i/>
          <w:iCs/>
          <w:lang w:val="fr-FR"/>
        </w:rPr>
        <w:t>Renforcement de la capacité dans le secteur de l</w:t>
      </w:r>
      <w:r w:rsidR="001B6941">
        <w:rPr>
          <w:i/>
          <w:iCs/>
          <w:lang w:val="fr-FR"/>
        </w:rPr>
        <w:t>’</w:t>
      </w:r>
      <w:r w:rsidRPr="0075355F">
        <w:rPr>
          <w:i/>
          <w:iCs/>
          <w:lang w:val="fr-FR"/>
        </w:rPr>
        <w:t>entretien des équipements de réfrigération</w:t>
      </w:r>
    </w:p>
    <w:p w14:paraId="71E224B1" w14:textId="77777777" w:rsidR="00E60ED7" w:rsidRPr="001D58E4" w:rsidRDefault="00E60ED7" w:rsidP="001F5CA0">
      <w:pPr>
        <w:rPr>
          <w:lang w:val="fr-FR"/>
        </w:rPr>
      </w:pPr>
    </w:p>
    <w:p w14:paraId="2845BD76" w14:textId="545B5DF9" w:rsidR="00E7116B" w:rsidRPr="001D58E4" w:rsidRDefault="00E7116B" w:rsidP="00E7116B">
      <w:pPr>
        <w:pStyle w:val="Heading1"/>
        <w:rPr>
          <w:lang w:val="fr-FR"/>
        </w:rPr>
      </w:pPr>
      <w:r w:rsidRPr="00E7116B">
        <w:rPr>
          <w:lang w:val="fr-FR"/>
        </w:rPr>
        <w:t>Le secteur de l</w:t>
      </w:r>
      <w:r w:rsidR="001B6941">
        <w:rPr>
          <w:lang w:val="fr-FR"/>
        </w:rPr>
        <w:t>’</w:t>
      </w:r>
      <w:r w:rsidRPr="00E7116B">
        <w:rPr>
          <w:lang w:val="fr-FR"/>
        </w:rPr>
        <w:t xml:space="preserve">entretien des équipements de réfrigération sera soutenu par le renforcement de </w:t>
      </w:r>
      <w:r w:rsidR="001A1B67">
        <w:rPr>
          <w:lang w:val="fr-FR"/>
        </w:rPr>
        <w:t xml:space="preserve">la </w:t>
      </w:r>
      <w:r w:rsidRPr="00E7116B">
        <w:rPr>
          <w:lang w:val="fr-FR"/>
        </w:rPr>
        <w:t>formation</w:t>
      </w:r>
      <w:r w:rsidR="001A1B67">
        <w:rPr>
          <w:lang w:val="fr-FR"/>
        </w:rPr>
        <w:t xml:space="preserve"> et de la facilité d’accès des</w:t>
      </w:r>
      <w:r w:rsidRPr="00E7116B">
        <w:rPr>
          <w:lang w:val="fr-FR"/>
        </w:rPr>
        <w:t xml:space="preserve"> techniciens ; l</w:t>
      </w:r>
      <w:r w:rsidR="001B6941">
        <w:rPr>
          <w:lang w:val="fr-FR"/>
        </w:rPr>
        <w:t>’</w:t>
      </w:r>
      <w:r w:rsidRPr="00E7116B">
        <w:rPr>
          <w:lang w:val="fr-FR"/>
        </w:rPr>
        <w:t xml:space="preserve">amélioration des capacités nationales de formation dans le domaine des systèmes de réfrigération commerciale à faible PRP ; </w:t>
      </w:r>
      <w:r w:rsidR="001A1B67">
        <w:rPr>
          <w:lang w:val="fr-FR"/>
        </w:rPr>
        <w:t xml:space="preserve">la </w:t>
      </w:r>
      <w:r w:rsidRPr="00E7116B">
        <w:rPr>
          <w:lang w:val="fr-FR"/>
        </w:rPr>
        <w:t xml:space="preserve">rationalisation des programmes de formation ; et </w:t>
      </w:r>
      <w:r w:rsidR="001A1B67">
        <w:rPr>
          <w:lang w:val="fr-FR"/>
        </w:rPr>
        <w:t xml:space="preserve">la </w:t>
      </w:r>
      <w:r w:rsidRPr="00E7116B">
        <w:rPr>
          <w:lang w:val="fr-FR"/>
        </w:rPr>
        <w:t>fourniture d</w:t>
      </w:r>
      <w:r w:rsidR="001B6941">
        <w:rPr>
          <w:lang w:val="fr-FR"/>
        </w:rPr>
        <w:t>’</w:t>
      </w:r>
      <w:r w:rsidRPr="00E7116B">
        <w:rPr>
          <w:lang w:val="fr-FR"/>
        </w:rPr>
        <w:t>assistance technique et d</w:t>
      </w:r>
      <w:r w:rsidR="001B6941">
        <w:rPr>
          <w:lang w:val="fr-FR"/>
        </w:rPr>
        <w:t>’</w:t>
      </w:r>
      <w:r w:rsidRPr="00E7116B">
        <w:rPr>
          <w:lang w:val="fr-FR"/>
        </w:rPr>
        <w:t>équipements aux techniciens et aux établissements de formation.</w:t>
      </w:r>
      <w:r w:rsidRPr="001D58E4">
        <w:rPr>
          <w:lang w:val="fr-FR"/>
        </w:rPr>
        <w:t xml:space="preserve"> </w:t>
      </w:r>
      <w:r w:rsidRPr="00E7116B">
        <w:rPr>
          <w:lang w:val="fr-FR"/>
        </w:rPr>
        <w:t>Le financement demandé s</w:t>
      </w:r>
      <w:r w:rsidR="001B6941">
        <w:rPr>
          <w:lang w:val="fr-FR"/>
        </w:rPr>
        <w:t>’</w:t>
      </w:r>
      <w:r w:rsidRPr="00E7116B">
        <w:rPr>
          <w:lang w:val="fr-FR"/>
        </w:rPr>
        <w:t>élève à 6 829 000 $US pour le PNUD et à 7</w:t>
      </w:r>
      <w:r w:rsidR="001A1B67">
        <w:rPr>
          <w:lang w:val="fr-FR"/>
        </w:rPr>
        <w:t> </w:t>
      </w:r>
      <w:r w:rsidRPr="00E7116B">
        <w:rPr>
          <w:lang w:val="fr-FR"/>
        </w:rPr>
        <w:t>452</w:t>
      </w:r>
      <w:r w:rsidR="001A1B67">
        <w:rPr>
          <w:lang w:val="fr-FR"/>
        </w:rPr>
        <w:t> </w:t>
      </w:r>
      <w:r w:rsidRPr="00E7116B">
        <w:rPr>
          <w:lang w:val="fr-FR"/>
        </w:rPr>
        <w:t>572 $US pour le gouvernement de l</w:t>
      </w:r>
      <w:r w:rsidR="001B6941">
        <w:rPr>
          <w:lang w:val="fr-FR"/>
        </w:rPr>
        <w:t>’</w:t>
      </w:r>
      <w:r w:rsidRPr="00E7116B">
        <w:rPr>
          <w:lang w:val="fr-FR"/>
        </w:rPr>
        <w:t>Allemagne, et comprend :</w:t>
      </w:r>
    </w:p>
    <w:p w14:paraId="6FC9C538" w14:textId="7E3AD249" w:rsidR="00E7116B" w:rsidRPr="001D58E4" w:rsidRDefault="00E7116B" w:rsidP="009C3C0A">
      <w:pPr>
        <w:pStyle w:val="Heading2"/>
        <w:spacing w:after="120"/>
        <w:rPr>
          <w:lang w:val="fr-FR"/>
        </w:rPr>
      </w:pPr>
      <w:r w:rsidRPr="00E7116B">
        <w:rPr>
          <w:lang w:val="fr-FR"/>
        </w:rPr>
        <w:t xml:space="preserve">Programme de certification et </w:t>
      </w:r>
      <w:r w:rsidR="00FB3B7C">
        <w:rPr>
          <w:lang w:val="fr-FR"/>
        </w:rPr>
        <w:t>de licences</w:t>
      </w:r>
      <w:r w:rsidRPr="00E7116B">
        <w:rPr>
          <w:lang w:val="fr-FR"/>
        </w:rPr>
        <w:t xml:space="preserve"> des techniciens (Allemagne) (800 000 $US) : mise en œuvre d</w:t>
      </w:r>
      <w:r w:rsidR="001B6941">
        <w:rPr>
          <w:lang w:val="fr-FR"/>
        </w:rPr>
        <w:t>’</w:t>
      </w:r>
      <w:r w:rsidRPr="00E7116B">
        <w:rPr>
          <w:lang w:val="fr-FR"/>
        </w:rPr>
        <w:t>un système national de qualification, de certification et d</w:t>
      </w:r>
      <w:r w:rsidR="001B6941">
        <w:rPr>
          <w:lang w:val="fr-FR"/>
        </w:rPr>
        <w:t>’</w:t>
      </w:r>
      <w:r w:rsidRPr="00E7116B">
        <w:rPr>
          <w:lang w:val="fr-FR"/>
        </w:rPr>
        <w:t>enregistrement (QCR) en développant : un réseau de qualification pour faciliter une formation cohérente sur les bonnes pratiques d</w:t>
      </w:r>
      <w:r w:rsidR="001B6941">
        <w:rPr>
          <w:lang w:val="fr-FR"/>
        </w:rPr>
        <w:t>’</w:t>
      </w:r>
      <w:r w:rsidRPr="00E7116B">
        <w:rPr>
          <w:lang w:val="fr-FR"/>
        </w:rPr>
        <w:t>entretien des équipements de réfrigération et de climatisation ; un réseau de certification ; une structure de gouvernance ; la mise en œuvre d</w:t>
      </w:r>
      <w:r w:rsidR="001B6941">
        <w:rPr>
          <w:lang w:val="fr-FR"/>
        </w:rPr>
        <w:t>’</w:t>
      </w:r>
      <w:r w:rsidRPr="00E7116B">
        <w:rPr>
          <w:lang w:val="fr-FR"/>
        </w:rPr>
        <w:t>un programme pilote de formation ; et une base de données d</w:t>
      </w:r>
      <w:r w:rsidR="001B6941">
        <w:rPr>
          <w:lang w:val="fr-FR"/>
        </w:rPr>
        <w:t>’</w:t>
      </w:r>
      <w:r w:rsidRPr="00E7116B">
        <w:rPr>
          <w:lang w:val="fr-FR"/>
        </w:rPr>
        <w:t>enregistrement publique contenant une liste de techniciens formés et certifiés.</w:t>
      </w:r>
      <w:r w:rsidRPr="001D58E4">
        <w:rPr>
          <w:lang w:val="fr-FR"/>
        </w:rPr>
        <w:t xml:space="preserve"> </w:t>
      </w:r>
      <w:r w:rsidRPr="00E7116B">
        <w:rPr>
          <w:lang w:val="fr-FR"/>
        </w:rPr>
        <w:t>Un système de licences pour les techniciens sera également développé et introduit ;</w:t>
      </w:r>
    </w:p>
    <w:p w14:paraId="06326A4C" w14:textId="77F00212" w:rsidR="00E7116B" w:rsidRPr="001D58E4" w:rsidRDefault="00E7116B" w:rsidP="009C3C0A">
      <w:pPr>
        <w:pStyle w:val="Heading2"/>
        <w:spacing w:after="120"/>
        <w:rPr>
          <w:lang w:val="fr-FR"/>
        </w:rPr>
      </w:pPr>
      <w:r w:rsidRPr="00E7116B">
        <w:rPr>
          <w:lang w:val="fr-FR"/>
        </w:rPr>
        <w:t>Renforcement des institutions (Allemagne) (300 000 $US) : mise à jour des cours et du matériel de formation</w:t>
      </w:r>
      <w:r w:rsidR="001B6941">
        <w:rPr>
          <w:lang w:val="fr-FR"/>
        </w:rPr>
        <w:t xml:space="preserve"> </w:t>
      </w:r>
      <w:r w:rsidRPr="00E7116B">
        <w:rPr>
          <w:lang w:val="fr-FR"/>
        </w:rPr>
        <w:t>de l</w:t>
      </w:r>
      <w:r w:rsidR="001B6941">
        <w:rPr>
          <w:lang w:val="fr-FR"/>
        </w:rPr>
        <w:t>’</w:t>
      </w:r>
      <w:r w:rsidRPr="00E7116B">
        <w:rPr>
          <w:lang w:val="fr-FR"/>
        </w:rPr>
        <w:t>institut de formation industrielle (I</w:t>
      </w:r>
      <w:r>
        <w:rPr>
          <w:lang w:val="fr-FR"/>
        </w:rPr>
        <w:t>F</w:t>
      </w:r>
      <w:r w:rsidRPr="00E7116B">
        <w:rPr>
          <w:lang w:val="fr-FR"/>
        </w:rPr>
        <w:t xml:space="preserve">I), y compris la révision du programme pour </w:t>
      </w:r>
      <w:r w:rsidR="00517D18">
        <w:rPr>
          <w:lang w:val="fr-FR"/>
        </w:rPr>
        <w:t xml:space="preserve">y </w:t>
      </w:r>
      <w:r w:rsidRPr="00E7116B">
        <w:rPr>
          <w:lang w:val="fr-FR"/>
        </w:rPr>
        <w:t>inclure des mises à jour sur les nouvelles technologies, la récupération, le recyclage et la régénération des frigorigènes (RRR) et l</w:t>
      </w:r>
      <w:r w:rsidR="001B6941">
        <w:rPr>
          <w:lang w:val="fr-FR"/>
        </w:rPr>
        <w:t>’</w:t>
      </w:r>
      <w:r w:rsidRPr="00E7116B">
        <w:rPr>
          <w:lang w:val="fr-FR"/>
        </w:rPr>
        <w:t>efficacité énergétique ; et formation des formateurs sur les révisions du programme ;</w:t>
      </w:r>
    </w:p>
    <w:p w14:paraId="19D55B6A" w14:textId="4BBF2572" w:rsidR="00E7116B" w:rsidRPr="001D58E4" w:rsidRDefault="00E7116B" w:rsidP="009C3C0A">
      <w:pPr>
        <w:pStyle w:val="Heading2"/>
        <w:spacing w:after="120"/>
        <w:rPr>
          <w:lang w:val="fr-FR"/>
        </w:rPr>
      </w:pPr>
      <w:r w:rsidRPr="00E7116B">
        <w:rPr>
          <w:lang w:val="fr-FR"/>
        </w:rPr>
        <w:t>Évaluation de la récupération, du recyclage et de la régénération (RRR) (Allemagne) (150 000 $US) : Réalisation d</w:t>
      </w:r>
      <w:r w:rsidR="001B6941">
        <w:rPr>
          <w:lang w:val="fr-FR"/>
        </w:rPr>
        <w:t>’</w:t>
      </w:r>
      <w:r w:rsidRPr="00E7116B">
        <w:rPr>
          <w:lang w:val="fr-FR"/>
        </w:rPr>
        <w:t>études et d</w:t>
      </w:r>
      <w:r w:rsidR="001B6941">
        <w:rPr>
          <w:lang w:val="fr-FR"/>
        </w:rPr>
        <w:t>’</w:t>
      </w:r>
      <w:r w:rsidRPr="00E7116B">
        <w:rPr>
          <w:lang w:val="fr-FR"/>
        </w:rPr>
        <w:t xml:space="preserve">évaluations afin de mettre au point un modèle économique </w:t>
      </w:r>
      <w:r w:rsidR="00517D18">
        <w:rPr>
          <w:lang w:val="fr-FR"/>
        </w:rPr>
        <w:t>d</w:t>
      </w:r>
      <w:r w:rsidR="001B6941">
        <w:rPr>
          <w:lang w:val="fr-FR"/>
        </w:rPr>
        <w:t>’</w:t>
      </w:r>
      <w:r w:rsidR="00517D18">
        <w:rPr>
          <w:lang w:val="fr-FR"/>
        </w:rPr>
        <w:t xml:space="preserve">ici </w:t>
      </w:r>
      <w:r w:rsidRPr="00E7116B">
        <w:rPr>
          <w:lang w:val="fr-FR"/>
        </w:rPr>
        <w:t>décembre 2026 en déterminant la nécessité et la faisabilité d</w:t>
      </w:r>
      <w:r w:rsidR="001B6941">
        <w:rPr>
          <w:lang w:val="fr-FR"/>
        </w:rPr>
        <w:t>’</w:t>
      </w:r>
      <w:r w:rsidRPr="00E7116B">
        <w:rPr>
          <w:lang w:val="fr-FR"/>
        </w:rPr>
        <w:t>une infrastructure de RRR pour les frigorigènes ;</w:t>
      </w:r>
    </w:p>
    <w:p w14:paraId="260A2E06" w14:textId="6F2A1481" w:rsidR="00E7116B" w:rsidRPr="001D58E4" w:rsidRDefault="00E7116B" w:rsidP="009C3C0A">
      <w:pPr>
        <w:pStyle w:val="Heading2"/>
        <w:spacing w:after="120"/>
        <w:rPr>
          <w:lang w:val="fr-FR"/>
        </w:rPr>
      </w:pPr>
      <w:r w:rsidRPr="00E7116B">
        <w:rPr>
          <w:lang w:val="fr-FR"/>
        </w:rPr>
        <w:t>Formation et renforcement des capacités (Allemagne) (5 432 572 $US) : Formation d</w:t>
      </w:r>
      <w:r w:rsidR="001B6941">
        <w:rPr>
          <w:lang w:val="fr-FR"/>
        </w:rPr>
        <w:t>’</w:t>
      </w:r>
      <w:r w:rsidRPr="00E7116B">
        <w:rPr>
          <w:lang w:val="fr-FR"/>
        </w:rPr>
        <w:t>au moins 25 000 techniciens spécialistes de la réfrigération et de la climatisation visant les climatiseurs individuels et les systèmes commerciaux et centralisés, couvrant les bonnes pratiques de l</w:t>
      </w:r>
      <w:r w:rsidR="001B6941">
        <w:rPr>
          <w:lang w:val="fr-FR"/>
        </w:rPr>
        <w:t>’</w:t>
      </w:r>
      <w:r w:rsidRPr="00E7116B">
        <w:rPr>
          <w:lang w:val="fr-FR"/>
        </w:rPr>
        <w:t>entretien ; la manipulation en toute sécurité des frigorigènes inflammables ; les frigorigènes de RRR ; et l</w:t>
      </w:r>
      <w:r w:rsidR="001B6941">
        <w:rPr>
          <w:lang w:val="fr-FR"/>
        </w:rPr>
        <w:t>’</w:t>
      </w:r>
      <w:r w:rsidRPr="00E7116B">
        <w:rPr>
          <w:lang w:val="fr-FR"/>
        </w:rPr>
        <w:t>efficacité énergétique dans l</w:t>
      </w:r>
      <w:r w:rsidR="001B6941">
        <w:rPr>
          <w:lang w:val="fr-FR"/>
        </w:rPr>
        <w:t>’</w:t>
      </w:r>
      <w:r w:rsidRPr="00E7116B">
        <w:rPr>
          <w:lang w:val="fr-FR"/>
        </w:rPr>
        <w:t>entretien.</w:t>
      </w:r>
      <w:r w:rsidRPr="001D58E4">
        <w:rPr>
          <w:lang w:val="fr-FR"/>
        </w:rPr>
        <w:t xml:space="preserve"> </w:t>
      </w:r>
      <w:r w:rsidRPr="00E7116B">
        <w:rPr>
          <w:lang w:val="fr-FR"/>
        </w:rPr>
        <w:t>La formation sera dispensée dans tout le pays par l</w:t>
      </w:r>
      <w:r w:rsidR="001A1B67">
        <w:rPr>
          <w:lang w:val="fr-FR"/>
        </w:rPr>
        <w:t>’intermédiaire</w:t>
      </w:r>
      <w:r w:rsidRPr="00E7116B">
        <w:rPr>
          <w:lang w:val="fr-FR"/>
        </w:rPr>
        <w:t xml:space="preserve"> de 15 centres de formation gouvernementaux (IFI), avec la participation de plus en plus importante d</w:t>
      </w:r>
      <w:r w:rsidR="00517D18">
        <w:rPr>
          <w:lang w:val="fr-FR"/>
        </w:rPr>
        <w:t>e</w:t>
      </w:r>
      <w:r w:rsidRPr="00E7116B">
        <w:rPr>
          <w:lang w:val="fr-FR"/>
        </w:rPr>
        <w:t xml:space="preserve"> prestataires de formation publics et privés supplémentaires ;</w:t>
      </w:r>
    </w:p>
    <w:p w14:paraId="438A41B4" w14:textId="30DD5BF2" w:rsidR="00E7116B" w:rsidRPr="00E7116B" w:rsidRDefault="00E7116B" w:rsidP="00E7116B">
      <w:pPr>
        <w:pStyle w:val="Heading2"/>
      </w:pPr>
      <w:r w:rsidRPr="00E7116B">
        <w:rPr>
          <w:lang w:val="fr-FR"/>
        </w:rPr>
        <w:lastRenderedPageBreak/>
        <w:t>Support des équipements (PNUD) :</w:t>
      </w:r>
    </w:p>
    <w:p w14:paraId="5996577E" w14:textId="2DA9C436" w:rsidR="00E7116B" w:rsidRPr="001D58E4" w:rsidRDefault="00E7116B" w:rsidP="00946EAB">
      <w:pPr>
        <w:pStyle w:val="Heading3"/>
        <w:rPr>
          <w:lang w:val="fr-FR"/>
        </w:rPr>
      </w:pPr>
      <w:r w:rsidRPr="00E7116B">
        <w:rPr>
          <w:lang w:val="fr-FR"/>
        </w:rPr>
        <w:t>Renforcer la capacité de formation des instituts de formation industrielle (IFI) :</w:t>
      </w:r>
      <w:r w:rsidRPr="001D58E4">
        <w:rPr>
          <w:lang w:val="fr-FR"/>
        </w:rPr>
        <w:t xml:space="preserve"> </w:t>
      </w:r>
      <w:r w:rsidR="00DB3438" w:rsidRPr="00DB3438">
        <w:rPr>
          <w:lang w:val="fr-FR"/>
        </w:rPr>
        <w:t>Vérifier les besoins en équipement d</w:t>
      </w:r>
      <w:r w:rsidR="001B6941">
        <w:rPr>
          <w:lang w:val="fr-FR"/>
        </w:rPr>
        <w:t>’</w:t>
      </w:r>
      <w:r w:rsidR="00DB3438" w:rsidRPr="00DB3438">
        <w:rPr>
          <w:lang w:val="fr-FR"/>
        </w:rPr>
        <w:t>au moins un centre de formation dans chaque province, et acheter et livrer quatre sets d</w:t>
      </w:r>
      <w:r w:rsidR="001B6941">
        <w:rPr>
          <w:lang w:val="fr-FR"/>
        </w:rPr>
        <w:t>’</w:t>
      </w:r>
      <w:r w:rsidR="00DB3438" w:rsidRPr="00DB3438">
        <w:rPr>
          <w:lang w:val="fr-FR"/>
        </w:rPr>
        <w:t xml:space="preserve">équipements de formation, chacun en coordination avec le </w:t>
      </w:r>
      <w:r w:rsidR="00946EAB">
        <w:rPr>
          <w:lang w:val="fr-FR"/>
        </w:rPr>
        <w:t>programme</w:t>
      </w:r>
      <w:r w:rsidR="00DB3438" w:rsidRPr="00DB3438">
        <w:rPr>
          <w:lang w:val="fr-FR"/>
        </w:rPr>
        <w:t xml:space="preserve"> de formation (2 170 000 $US)</w:t>
      </w:r>
      <w:r w:rsidR="00DB3438" w:rsidRPr="00DB3438">
        <w:rPr>
          <w:rStyle w:val="FootnoteReference"/>
          <w:lang w:val="fr-FR"/>
        </w:rPr>
        <w:footnoteReference w:id="21"/>
      </w:r>
      <w:r w:rsidR="002811C8">
        <w:rPr>
          <w:lang w:val="fr-FR"/>
        </w:rPr>
        <w:t> ;</w:t>
      </w:r>
    </w:p>
    <w:p w14:paraId="548CFBF9" w14:textId="318A79D4" w:rsidR="00DB3438" w:rsidRPr="001D58E4" w:rsidRDefault="00DB3438" w:rsidP="00DB3438">
      <w:pPr>
        <w:pStyle w:val="Heading3"/>
        <w:widowControl/>
        <w:rPr>
          <w:lang w:val="fr-FR"/>
        </w:rPr>
      </w:pPr>
      <w:r w:rsidRPr="00DB3438">
        <w:rPr>
          <w:lang w:val="fr-FR"/>
        </w:rPr>
        <w:t>Fournir du matériel aux techniciens spécialistes de la réfrigération et de la climatisation</w:t>
      </w:r>
      <w:r>
        <w:rPr>
          <w:lang w:val="fr-FR"/>
        </w:rPr>
        <w:t xml:space="preserve"> (RAC)</w:t>
      </w:r>
      <w:r w:rsidRPr="00DB3438">
        <w:rPr>
          <w:lang w:val="fr-FR"/>
        </w:rPr>
        <w:t> :</w:t>
      </w:r>
      <w:r w:rsidRPr="001D58E4">
        <w:rPr>
          <w:lang w:val="fr-FR"/>
        </w:rPr>
        <w:t xml:space="preserve"> </w:t>
      </w:r>
      <w:r w:rsidRPr="00DB3438">
        <w:rPr>
          <w:lang w:val="fr-FR"/>
        </w:rPr>
        <w:t>Fournir des outils de base et du matériel d</w:t>
      </w:r>
      <w:r w:rsidR="001B6941">
        <w:rPr>
          <w:lang w:val="fr-FR"/>
        </w:rPr>
        <w:t>’</w:t>
      </w:r>
      <w:r w:rsidRPr="00DB3438">
        <w:rPr>
          <w:lang w:val="fr-FR"/>
        </w:rPr>
        <w:t>entretien à 250</w:t>
      </w:r>
      <w:r w:rsidR="009C3C0A">
        <w:rPr>
          <w:lang w:val="fr-FR"/>
        </w:rPr>
        <w:t> </w:t>
      </w:r>
      <w:r w:rsidRPr="00DB3438">
        <w:rPr>
          <w:lang w:val="fr-FR"/>
        </w:rPr>
        <w:t>centres d</w:t>
      </w:r>
      <w:r w:rsidR="001B6941">
        <w:rPr>
          <w:lang w:val="fr-FR"/>
        </w:rPr>
        <w:t>’</w:t>
      </w:r>
      <w:r w:rsidRPr="00DB3438">
        <w:rPr>
          <w:lang w:val="fr-FR"/>
        </w:rPr>
        <w:t>entretien RAC (1 839 000 $US)</w:t>
      </w:r>
      <w:r w:rsidRPr="00DB3438">
        <w:rPr>
          <w:rStyle w:val="FootnoteReference"/>
          <w:lang w:val="fr-FR"/>
        </w:rPr>
        <w:footnoteReference w:id="22"/>
      </w:r>
      <w:r w:rsidRPr="00DB3438">
        <w:rPr>
          <w:lang w:val="fr-FR"/>
        </w:rPr>
        <w:t> : et fournir des outils de base à 1</w:t>
      </w:r>
      <w:r w:rsidR="009C3C0A">
        <w:rPr>
          <w:lang w:val="fr-FR"/>
        </w:rPr>
        <w:t> </w:t>
      </w:r>
      <w:r w:rsidRPr="00DB3438">
        <w:rPr>
          <w:lang w:val="fr-FR"/>
        </w:rPr>
        <w:t>500 techniciens formés pour soutenir les bonnes pratiques d</w:t>
      </w:r>
      <w:r w:rsidR="001B6941">
        <w:rPr>
          <w:lang w:val="fr-FR"/>
        </w:rPr>
        <w:t>’</w:t>
      </w:r>
      <w:r w:rsidRPr="00DB3438">
        <w:rPr>
          <w:lang w:val="fr-FR"/>
        </w:rPr>
        <w:t>entretien et la manipulation en toute sécurité des frigorigènes inflammables (2 500 000 $US)</w:t>
      </w:r>
      <w:r w:rsidRPr="00DB3438">
        <w:rPr>
          <w:rStyle w:val="FootnoteReference"/>
          <w:lang w:val="fr-FR"/>
        </w:rPr>
        <w:footnoteReference w:id="23"/>
      </w:r>
      <w:r w:rsidRPr="00DB3438">
        <w:rPr>
          <w:lang w:val="fr-FR"/>
        </w:rPr>
        <w:t> ;</w:t>
      </w:r>
      <w:r w:rsidRPr="001D58E4">
        <w:rPr>
          <w:lang w:val="fr-FR"/>
        </w:rPr>
        <w:t xml:space="preserve"> </w:t>
      </w:r>
    </w:p>
    <w:p w14:paraId="5F33AE04" w14:textId="549A188B" w:rsidR="00DB3438" w:rsidRPr="001D58E4" w:rsidRDefault="00517D18" w:rsidP="00DB3438">
      <w:pPr>
        <w:pStyle w:val="Heading3"/>
        <w:rPr>
          <w:lang w:val="fr-FR"/>
        </w:rPr>
      </w:pPr>
      <w:r>
        <w:rPr>
          <w:lang w:val="fr-FR"/>
        </w:rPr>
        <w:t>Sets</w:t>
      </w:r>
      <w:r w:rsidR="00DB3438" w:rsidRPr="00DB3438">
        <w:rPr>
          <w:lang w:val="fr-FR"/>
        </w:rPr>
        <w:t xml:space="preserve"> de </w:t>
      </w:r>
      <w:r w:rsidR="00DB3438">
        <w:rPr>
          <w:lang w:val="fr-FR"/>
        </w:rPr>
        <w:t xml:space="preserve">reconversion </w:t>
      </w:r>
      <w:r w:rsidR="00DB3438" w:rsidRPr="00DB3438">
        <w:rPr>
          <w:lang w:val="fr-FR"/>
        </w:rPr>
        <w:t xml:space="preserve">pour </w:t>
      </w:r>
      <w:r w:rsidR="00DB3438">
        <w:rPr>
          <w:lang w:val="fr-FR"/>
        </w:rPr>
        <w:t>d</w:t>
      </w:r>
      <w:r w:rsidR="00DB3438" w:rsidRPr="00DB3438">
        <w:rPr>
          <w:lang w:val="fr-FR"/>
        </w:rPr>
        <w:t>es entreprises de montage et d</w:t>
      </w:r>
      <w:r w:rsidR="001B6941">
        <w:rPr>
          <w:lang w:val="fr-FR"/>
        </w:rPr>
        <w:t>’</w:t>
      </w:r>
      <w:r w:rsidR="00DB3438" w:rsidRPr="00DB3438">
        <w:rPr>
          <w:lang w:val="fr-FR"/>
        </w:rPr>
        <w:t>installation :</w:t>
      </w:r>
      <w:r w:rsidR="00DB3438" w:rsidRPr="001D58E4">
        <w:rPr>
          <w:lang w:val="fr-FR"/>
        </w:rPr>
        <w:t xml:space="preserve"> </w:t>
      </w:r>
      <w:r w:rsidR="00DB3438" w:rsidRPr="00DB3438">
        <w:rPr>
          <w:lang w:val="fr-FR"/>
        </w:rPr>
        <w:t>Fournir des kits de composants à cinq petites entreprises de réfrigération commerciale pour les aider à reconcevoir leurs produits pour qu</w:t>
      </w:r>
      <w:r w:rsidR="001B6941">
        <w:rPr>
          <w:lang w:val="fr-FR"/>
        </w:rPr>
        <w:t>’</w:t>
      </w:r>
      <w:r w:rsidR="00DB3438" w:rsidRPr="00DB3438">
        <w:rPr>
          <w:lang w:val="fr-FR"/>
        </w:rPr>
        <w:t>ils fonctionnent avec du R-290</w:t>
      </w:r>
      <w:r w:rsidR="00DB3438" w:rsidRPr="00DB3438">
        <w:rPr>
          <w:rStyle w:val="FootnoteReference"/>
          <w:lang w:val="fr-FR"/>
        </w:rPr>
        <w:footnoteReference w:id="24"/>
      </w:r>
      <w:r w:rsidR="00DB3438" w:rsidRPr="00DB3438">
        <w:rPr>
          <w:lang w:val="fr-FR"/>
        </w:rPr>
        <w:t> ; les produits seront utilisés pour l</w:t>
      </w:r>
      <w:r w:rsidR="001B6941">
        <w:rPr>
          <w:lang w:val="fr-FR"/>
        </w:rPr>
        <w:t>’</w:t>
      </w:r>
      <w:r w:rsidR="00DB3438" w:rsidRPr="00DB3438">
        <w:rPr>
          <w:lang w:val="fr-FR"/>
        </w:rPr>
        <w:t>installation et le montage dans les supermarchés avec installation et recharge sur site (320 000 $US) ;</w:t>
      </w:r>
    </w:p>
    <w:p w14:paraId="7954E862" w14:textId="6A9A38D8" w:rsidR="006305A1" w:rsidRPr="001D58E4" w:rsidRDefault="006305A1" w:rsidP="006305A1">
      <w:pPr>
        <w:pStyle w:val="Heading2"/>
        <w:rPr>
          <w:lang w:val="fr-FR"/>
        </w:rPr>
      </w:pPr>
      <w:r w:rsidRPr="006305A1">
        <w:rPr>
          <w:lang w:val="fr-FR"/>
        </w:rPr>
        <w:t>Assistance technique, suivi des effets et coordination (Allemagne) (620 000 $US) : Réalisation d</w:t>
      </w:r>
      <w:r w:rsidR="001B6941">
        <w:rPr>
          <w:lang w:val="fr-FR"/>
        </w:rPr>
        <w:t>’</w:t>
      </w:r>
      <w:r w:rsidRPr="006305A1">
        <w:rPr>
          <w:lang w:val="fr-FR"/>
        </w:rPr>
        <w:t>une évaluation pendant la mise en œuvre de la phase III pour déterminer si les techniciens suivent les bonnes pratiques d</w:t>
      </w:r>
      <w:r w:rsidR="001B6941">
        <w:rPr>
          <w:lang w:val="fr-FR"/>
        </w:rPr>
        <w:t>’</w:t>
      </w:r>
      <w:r w:rsidRPr="006305A1">
        <w:rPr>
          <w:lang w:val="fr-FR"/>
        </w:rPr>
        <w:t>entretien et de récupération des frigorigènes, et pour recevoir des retours d</w:t>
      </w:r>
      <w:r w:rsidR="001B6941">
        <w:rPr>
          <w:lang w:val="fr-FR"/>
        </w:rPr>
        <w:t>’</w:t>
      </w:r>
      <w:r w:rsidRPr="006305A1">
        <w:rPr>
          <w:lang w:val="fr-FR"/>
        </w:rPr>
        <w:t>information sur l</w:t>
      </w:r>
      <w:r w:rsidR="001B6941">
        <w:rPr>
          <w:lang w:val="fr-FR"/>
        </w:rPr>
        <w:t>’</w:t>
      </w:r>
      <w:r w:rsidRPr="006305A1">
        <w:rPr>
          <w:lang w:val="fr-FR"/>
        </w:rPr>
        <w:t>efficacité des supports de sensibilisation (120 000 $US ) ; soutien de l</w:t>
      </w:r>
      <w:r w:rsidR="001B6941">
        <w:rPr>
          <w:lang w:val="fr-FR"/>
        </w:rPr>
        <w:t>’</w:t>
      </w:r>
      <w:r w:rsidRPr="006305A1">
        <w:rPr>
          <w:lang w:val="fr-FR"/>
        </w:rPr>
        <w:t>homogénéité des compétences dans tout le pays en rendant le matériel de formation disponible dans les langues locales et en soutenant les réseaux de partage des connaissances, et concertation avec les prestataires de formation, la Cellule Ozone, le PNUD et le PNUE sur la manière d</w:t>
      </w:r>
      <w:r w:rsidR="001B6941">
        <w:rPr>
          <w:lang w:val="fr-FR"/>
        </w:rPr>
        <w:t>’</w:t>
      </w:r>
      <w:r w:rsidRPr="006305A1">
        <w:rPr>
          <w:lang w:val="fr-FR"/>
        </w:rPr>
        <w:t>optimiser l</w:t>
      </w:r>
      <w:r w:rsidR="001B6941">
        <w:rPr>
          <w:lang w:val="fr-FR"/>
        </w:rPr>
        <w:t>’</w:t>
      </w:r>
      <w:r w:rsidRPr="006305A1">
        <w:rPr>
          <w:lang w:val="fr-FR"/>
        </w:rPr>
        <w:t>organisation et l</w:t>
      </w:r>
      <w:r w:rsidR="001B6941">
        <w:rPr>
          <w:lang w:val="fr-FR"/>
        </w:rPr>
        <w:t>’</w:t>
      </w:r>
      <w:r w:rsidRPr="006305A1">
        <w:rPr>
          <w:lang w:val="fr-FR"/>
        </w:rPr>
        <w:t>efficacité des programmes et de la formation (500 000 $US) ;</w:t>
      </w:r>
    </w:p>
    <w:p w14:paraId="4B8A9EAE" w14:textId="58B92FB0" w:rsidR="006305A1" w:rsidRPr="001D58E4" w:rsidRDefault="006305A1" w:rsidP="006305A1">
      <w:pPr>
        <w:pStyle w:val="Heading2"/>
        <w:rPr>
          <w:lang w:val="fr-FR"/>
        </w:rPr>
      </w:pPr>
      <w:r w:rsidRPr="006305A1">
        <w:rPr>
          <w:lang w:val="fr-FR"/>
        </w:rPr>
        <w:t xml:space="preserve">Renforcement de la sensibilisation (Allemagne) (150 000 $US) : </w:t>
      </w:r>
      <w:r w:rsidR="001A1B67">
        <w:rPr>
          <w:lang w:val="fr-FR"/>
        </w:rPr>
        <w:t>Élaboration</w:t>
      </w:r>
      <w:r w:rsidRPr="006305A1">
        <w:rPr>
          <w:lang w:val="fr-FR"/>
        </w:rPr>
        <w:t xml:space="preserve"> de matériel de sensibilisation pour mettre en valeur les résultats du projet, présenter de nouveaux produits et frigorigènes de remplacement</w:t>
      </w:r>
      <w:r w:rsidR="001A1B67">
        <w:rPr>
          <w:lang w:val="fr-FR"/>
        </w:rPr>
        <w:t>,</w:t>
      </w:r>
      <w:r w:rsidRPr="006305A1">
        <w:rPr>
          <w:lang w:val="fr-FR"/>
        </w:rPr>
        <w:t xml:space="preserve"> et communiquer les bonnes pratiques d</w:t>
      </w:r>
      <w:r w:rsidR="001B6941">
        <w:rPr>
          <w:lang w:val="fr-FR"/>
        </w:rPr>
        <w:t>’</w:t>
      </w:r>
      <w:r w:rsidRPr="006305A1">
        <w:rPr>
          <w:lang w:val="fr-FR"/>
        </w:rPr>
        <w:t>entretien ; le matériel sera distribué aux techniciens dans tout le pays.</w:t>
      </w:r>
      <w:r w:rsidRPr="001D58E4">
        <w:rPr>
          <w:highlight w:val="green"/>
          <w:lang w:val="fr-FR"/>
        </w:rPr>
        <w:t xml:space="preserve"> </w:t>
      </w:r>
    </w:p>
    <w:bookmarkEnd w:id="18"/>
    <w:p w14:paraId="2F7798B5" w14:textId="21ED47AC" w:rsidR="001D00D9" w:rsidRPr="001D58E4" w:rsidRDefault="006305A1" w:rsidP="006305A1">
      <w:pPr>
        <w:pStyle w:val="Heading1"/>
        <w:numPr>
          <w:ilvl w:val="0"/>
          <w:numId w:val="0"/>
        </w:numPr>
        <w:rPr>
          <w:lang w:val="fr-FR"/>
        </w:rPr>
      </w:pPr>
      <w:r w:rsidRPr="006305A1">
        <w:rPr>
          <w:i/>
          <w:iCs/>
          <w:lang w:val="fr-FR"/>
        </w:rPr>
        <w:t>Activités de facilitation du secteur de l</w:t>
      </w:r>
      <w:r w:rsidR="001B6941">
        <w:rPr>
          <w:i/>
          <w:iCs/>
          <w:lang w:val="fr-FR"/>
        </w:rPr>
        <w:t>’</w:t>
      </w:r>
      <w:r w:rsidRPr="006305A1">
        <w:rPr>
          <w:i/>
          <w:iCs/>
          <w:lang w:val="fr-FR"/>
        </w:rPr>
        <w:t>entretien</w:t>
      </w:r>
    </w:p>
    <w:p w14:paraId="53C5A64D" w14:textId="386A1189" w:rsidR="006305A1" w:rsidRPr="001D58E4" w:rsidRDefault="006305A1" w:rsidP="006305A1">
      <w:pPr>
        <w:pStyle w:val="Heading1"/>
        <w:rPr>
          <w:lang w:val="fr-FR"/>
        </w:rPr>
      </w:pPr>
      <w:r w:rsidRPr="006305A1">
        <w:rPr>
          <w:lang w:val="fr-FR"/>
        </w:rPr>
        <w:t>Les activités de facilitation pour la phase III du PGEH ont été conçues sur la base des enseignements tirés des activités de la phase II, avec des activités supplémentaires pour compléter le travail en cours de mise en œuvre.</w:t>
      </w:r>
      <w:r w:rsidRPr="001D58E4">
        <w:rPr>
          <w:lang w:val="fr-FR"/>
        </w:rPr>
        <w:t xml:space="preserve"> </w:t>
      </w:r>
      <w:r w:rsidRPr="006305A1">
        <w:rPr>
          <w:lang w:val="fr-FR"/>
        </w:rPr>
        <w:t>Ce volet a pour objectif d</w:t>
      </w:r>
      <w:r w:rsidR="001B6941">
        <w:rPr>
          <w:lang w:val="fr-FR"/>
        </w:rPr>
        <w:t>’</w:t>
      </w:r>
      <w:r w:rsidRPr="006305A1">
        <w:rPr>
          <w:lang w:val="fr-FR"/>
        </w:rPr>
        <w:t xml:space="preserve">élargir les activités de sensibilisation, </w:t>
      </w:r>
      <w:r w:rsidRPr="006305A1">
        <w:rPr>
          <w:lang w:val="fr-FR"/>
        </w:rPr>
        <w:lastRenderedPageBreak/>
        <w:t>d</w:t>
      </w:r>
      <w:r w:rsidR="001B6941">
        <w:rPr>
          <w:lang w:val="fr-FR"/>
        </w:rPr>
        <w:t>’</w:t>
      </w:r>
      <w:r w:rsidRPr="006305A1">
        <w:rPr>
          <w:lang w:val="fr-FR"/>
        </w:rPr>
        <w:t>accroître l</w:t>
      </w:r>
      <w:r w:rsidR="001B6941">
        <w:rPr>
          <w:lang w:val="fr-FR"/>
        </w:rPr>
        <w:t>’</w:t>
      </w:r>
      <w:r w:rsidRPr="006305A1">
        <w:rPr>
          <w:lang w:val="fr-FR"/>
        </w:rPr>
        <w:t>interaction des parties prenantes et de fournir une assistance technique.</w:t>
      </w:r>
      <w:r w:rsidRPr="001D58E4">
        <w:rPr>
          <w:lang w:val="fr-FR"/>
        </w:rPr>
        <w:t xml:space="preserve"> </w:t>
      </w:r>
      <w:r w:rsidRPr="006305A1">
        <w:rPr>
          <w:lang w:val="fr-FR"/>
        </w:rPr>
        <w:t>Un financement de 3</w:t>
      </w:r>
      <w:r w:rsidR="001A1B67">
        <w:rPr>
          <w:lang w:val="fr-FR"/>
        </w:rPr>
        <w:t> </w:t>
      </w:r>
      <w:r w:rsidRPr="006305A1">
        <w:rPr>
          <w:lang w:val="fr-FR"/>
        </w:rPr>
        <w:t>470 000 $US est demandé pour le PNUE, et comprend :</w:t>
      </w:r>
    </w:p>
    <w:p w14:paraId="1667FA86" w14:textId="39B1AB55" w:rsidR="006305A1" w:rsidRPr="001D58E4" w:rsidRDefault="006305A1" w:rsidP="006305A1">
      <w:pPr>
        <w:pStyle w:val="Heading2"/>
        <w:rPr>
          <w:i/>
          <w:iCs/>
          <w:lang w:val="fr-FR"/>
        </w:rPr>
      </w:pPr>
      <w:r w:rsidRPr="006305A1">
        <w:rPr>
          <w:i/>
          <w:iCs/>
          <w:lang w:val="fr-FR"/>
        </w:rPr>
        <w:t xml:space="preserve">Cadre politique et de mise en application (902 500 $US) : </w:t>
      </w:r>
      <w:r w:rsidRPr="006305A1">
        <w:rPr>
          <w:iCs/>
          <w:lang w:val="fr-FR"/>
        </w:rPr>
        <w:t>Renforcement de la capacité des autorités locales dans le but de faire respecter les autorisations et les réglementations nationales </w:t>
      </w:r>
      <w:r w:rsidRPr="006305A1">
        <w:rPr>
          <w:lang w:val="fr-FR"/>
        </w:rPr>
        <w:t>:</w:t>
      </w:r>
    </w:p>
    <w:p w14:paraId="254A90D6" w14:textId="30DE269B" w:rsidR="00E8368E" w:rsidRPr="001D58E4" w:rsidRDefault="00E8368E" w:rsidP="00E8368E">
      <w:pPr>
        <w:pStyle w:val="Heading3"/>
        <w:rPr>
          <w:lang w:val="fr-FR"/>
        </w:rPr>
      </w:pPr>
      <w:r w:rsidRPr="00E8368E">
        <w:rPr>
          <w:lang w:val="fr-FR"/>
        </w:rPr>
        <w:t>Renforcement des capacités du Conseil de contrôle de la pollution (PCB) (205</w:t>
      </w:r>
      <w:r w:rsidR="001A1B67">
        <w:rPr>
          <w:lang w:val="fr-FR"/>
        </w:rPr>
        <w:t> </w:t>
      </w:r>
      <w:r w:rsidRPr="00E8368E">
        <w:rPr>
          <w:lang w:val="fr-FR"/>
        </w:rPr>
        <w:t>000 $US) : Élaborer un manuel de formation sur les PCB, avec la contribution des parties prenantes, sur l</w:t>
      </w:r>
      <w:r w:rsidR="001B6941">
        <w:rPr>
          <w:lang w:val="fr-FR"/>
        </w:rPr>
        <w:t>’</w:t>
      </w:r>
      <w:r w:rsidRPr="00E8368E">
        <w:rPr>
          <w:lang w:val="fr-FR"/>
        </w:rPr>
        <w:t>application des réglementations sur les SAO et la manière de mener des inspections, avec une mise à jour au bout d</w:t>
      </w:r>
      <w:r w:rsidR="001B6941">
        <w:rPr>
          <w:lang w:val="fr-FR"/>
        </w:rPr>
        <w:t>’</w:t>
      </w:r>
      <w:r w:rsidRPr="00E8368E">
        <w:rPr>
          <w:lang w:val="fr-FR"/>
        </w:rPr>
        <w:t xml:space="preserve">environ cinq ans (100 000 $US) ; et organiser sept ateliers ciblant les PCB locaux sur les questions du Protocole de Montréal et les réglementations sur les SAO pour soutenir les </w:t>
      </w:r>
      <w:r w:rsidR="00517D18">
        <w:rPr>
          <w:lang w:val="fr-FR"/>
        </w:rPr>
        <w:t>c</w:t>
      </w:r>
      <w:r w:rsidR="000B5A9A">
        <w:rPr>
          <w:lang w:val="fr-FR"/>
        </w:rPr>
        <w:t>apacités</w:t>
      </w:r>
      <w:r w:rsidR="00517D18">
        <w:rPr>
          <w:lang w:val="fr-FR"/>
        </w:rPr>
        <w:t xml:space="preserve"> </w:t>
      </w:r>
      <w:r w:rsidRPr="00E8368E">
        <w:rPr>
          <w:lang w:val="fr-FR"/>
        </w:rPr>
        <w:t>de mise en application</w:t>
      </w:r>
      <w:r w:rsidR="00517D18">
        <w:rPr>
          <w:lang w:val="fr-FR"/>
        </w:rPr>
        <w:t xml:space="preserve"> des </w:t>
      </w:r>
      <w:r w:rsidR="000B5A9A">
        <w:rPr>
          <w:lang w:val="fr-FR"/>
        </w:rPr>
        <w:t>règles</w:t>
      </w:r>
      <w:r w:rsidRPr="00E8368E">
        <w:rPr>
          <w:lang w:val="fr-FR"/>
        </w:rPr>
        <w:t xml:space="preserve"> (105 000 $US) ;</w:t>
      </w:r>
    </w:p>
    <w:p w14:paraId="09BA9B4A" w14:textId="3A900F75" w:rsidR="00E8368E" w:rsidRPr="001D58E4" w:rsidRDefault="00E8368E" w:rsidP="00E8368E">
      <w:pPr>
        <w:pStyle w:val="Heading3"/>
        <w:rPr>
          <w:lang w:val="fr-FR"/>
        </w:rPr>
      </w:pPr>
      <w:r w:rsidRPr="00E8368E">
        <w:rPr>
          <w:lang w:val="fr-FR"/>
        </w:rPr>
        <w:t xml:space="preserve">Etablissement de </w:t>
      </w:r>
      <w:r w:rsidRPr="001A1B67">
        <w:rPr>
          <w:lang w:val="fr-FR"/>
        </w:rPr>
        <w:t>profils de risques pour les autorités</w:t>
      </w:r>
      <w:r w:rsidRPr="00E8368E">
        <w:rPr>
          <w:lang w:val="fr-FR"/>
        </w:rPr>
        <w:t xml:space="preserve"> douanières (75 000 $US) : Élaboration d</w:t>
      </w:r>
      <w:r w:rsidR="001B6941">
        <w:rPr>
          <w:lang w:val="fr-FR"/>
        </w:rPr>
        <w:t>’</w:t>
      </w:r>
      <w:r w:rsidRPr="00E8368E">
        <w:rPr>
          <w:lang w:val="fr-FR"/>
        </w:rPr>
        <w:t xml:space="preserve">un module de formation douanière, avec la contribution des parties prenantes, sur les techniques de profilage des risques dans le commerce des SAO, </w:t>
      </w:r>
      <w:r w:rsidR="009820D5">
        <w:rPr>
          <w:lang w:val="fr-FR"/>
        </w:rPr>
        <w:t>avec</w:t>
      </w:r>
      <w:r w:rsidRPr="00E8368E">
        <w:rPr>
          <w:lang w:val="fr-FR"/>
        </w:rPr>
        <w:t xml:space="preserve"> une mise à jour au bout d</w:t>
      </w:r>
      <w:r w:rsidR="001B6941">
        <w:rPr>
          <w:lang w:val="fr-FR"/>
        </w:rPr>
        <w:t>’</w:t>
      </w:r>
      <w:r w:rsidRPr="00E8368E">
        <w:rPr>
          <w:lang w:val="fr-FR"/>
        </w:rPr>
        <w:t>environ cinq ans (40 000 $US) ; et organisation de cinq ateliers ciblant les fonctionnaires des douanes chargés du profilage des risques et du commerce des HCFC afin de soutenir les capacités d</w:t>
      </w:r>
      <w:r w:rsidR="001B6941">
        <w:rPr>
          <w:lang w:val="fr-FR"/>
        </w:rPr>
        <w:t>’</w:t>
      </w:r>
      <w:r w:rsidRPr="00E8368E">
        <w:rPr>
          <w:lang w:val="fr-FR"/>
        </w:rPr>
        <w:t>application des règles (35</w:t>
      </w:r>
      <w:r w:rsidR="00517D18">
        <w:rPr>
          <w:lang w:val="fr-FR"/>
        </w:rPr>
        <w:t> </w:t>
      </w:r>
      <w:r w:rsidRPr="00E8368E">
        <w:rPr>
          <w:lang w:val="fr-FR"/>
        </w:rPr>
        <w:t>000 $ US)</w:t>
      </w:r>
      <w:r w:rsidR="00517D18">
        <w:rPr>
          <w:lang w:val="fr-FR"/>
        </w:rPr>
        <w:t> </w:t>
      </w:r>
      <w:r w:rsidRPr="00E8368E">
        <w:rPr>
          <w:lang w:val="fr-FR"/>
        </w:rPr>
        <w:t>;</w:t>
      </w:r>
    </w:p>
    <w:p w14:paraId="206756E4" w14:textId="379907D8" w:rsidR="00E8368E" w:rsidRPr="001D58E4" w:rsidRDefault="009820D5" w:rsidP="009820D5">
      <w:pPr>
        <w:pStyle w:val="Heading3"/>
        <w:rPr>
          <w:lang w:val="fr-FR"/>
        </w:rPr>
      </w:pPr>
      <w:r w:rsidRPr="009820D5">
        <w:rPr>
          <w:lang w:val="fr-FR"/>
        </w:rPr>
        <w:t>Renforcement des capacités des agents des douanes (357 500 $US) : En coopération avec la NACIN, examiner et mettre à jour le module de formation actuel, avec la contribution des parties prenantes, pour soutenir le contrôle du commerce et l</w:t>
      </w:r>
      <w:r w:rsidR="001B6941">
        <w:rPr>
          <w:lang w:val="fr-FR"/>
        </w:rPr>
        <w:t>’</w:t>
      </w:r>
      <w:r w:rsidRPr="009820D5">
        <w:rPr>
          <w:lang w:val="fr-FR"/>
        </w:rPr>
        <w:t>identification des frigorigènes (20 000 $US) ; réaliser au moins 10 vidéos de formation sur divers sujets pertinents, par exemple, des études de cas sur les frigorigènes confisqués et des exemples de commerce illégal au niveau mondial (100 000 $US) ; quatre ateliers de formation de formateurs</w:t>
      </w:r>
      <w:r w:rsidR="000B5A9A">
        <w:rPr>
          <w:lang w:val="fr-FR"/>
        </w:rPr>
        <w:t xml:space="preserve"> </w:t>
      </w:r>
      <w:r w:rsidRPr="009820D5">
        <w:rPr>
          <w:lang w:val="fr-FR"/>
        </w:rPr>
        <w:t>sur le contrôle du commerce des HCFC et l</w:t>
      </w:r>
      <w:r w:rsidR="001B6941">
        <w:rPr>
          <w:lang w:val="fr-FR"/>
        </w:rPr>
        <w:t>’</w:t>
      </w:r>
      <w:r w:rsidRPr="009820D5">
        <w:rPr>
          <w:lang w:val="fr-FR"/>
        </w:rPr>
        <w:t>utilisation appropriée des équipements (40</w:t>
      </w:r>
      <w:r w:rsidR="001A1B67">
        <w:rPr>
          <w:lang w:val="fr-FR"/>
        </w:rPr>
        <w:t> </w:t>
      </w:r>
      <w:r w:rsidRPr="009820D5">
        <w:rPr>
          <w:lang w:val="fr-FR"/>
        </w:rPr>
        <w:t xml:space="preserve">000 $US) ; organiser dix ateliers pour former 400 à 500 agents des douanes sur le contrôle du commerce des HCFC (100 000 $US) ; acheter environ 25 identificateurs avancés de frigorigènes pour les centres de formation de la NACIN et les ports douaniers (87 500 $US) ; et organiser deux réunions de dialogue </w:t>
      </w:r>
      <w:r w:rsidR="000B5A9A">
        <w:rPr>
          <w:lang w:val="fr-FR"/>
        </w:rPr>
        <w:t>trans</w:t>
      </w:r>
      <w:r w:rsidRPr="009820D5">
        <w:rPr>
          <w:lang w:val="fr-FR"/>
        </w:rPr>
        <w:t>frontalier avec les pays voisins pour discuter de la coopération en matière d</w:t>
      </w:r>
      <w:r w:rsidR="001A1B67">
        <w:rPr>
          <w:lang w:val="fr-FR"/>
        </w:rPr>
        <w:t>e respect des règles</w:t>
      </w:r>
      <w:r w:rsidRPr="009820D5">
        <w:rPr>
          <w:lang w:val="fr-FR"/>
        </w:rPr>
        <w:t xml:space="preserve"> (10 000 $US) ;</w:t>
      </w:r>
    </w:p>
    <w:p w14:paraId="6E69744E" w14:textId="1683BA8A" w:rsidR="005B2329" w:rsidRPr="001D58E4" w:rsidRDefault="005B2329" w:rsidP="005B2329">
      <w:pPr>
        <w:pStyle w:val="Heading3"/>
        <w:widowControl/>
        <w:rPr>
          <w:lang w:val="fr-FR"/>
        </w:rPr>
      </w:pPr>
      <w:r w:rsidRPr="005B2329">
        <w:rPr>
          <w:lang w:val="fr-FR"/>
        </w:rPr>
        <w:t>Lutte contre le commerce illégal (85 000 $US) : Élaborer quatre nouvelles Procédures opérationnelles normalisées (SOP) avec la contribution des parties prenantes, pour les agents chargés du respect des règlementations en matière des procédures de demandes d</w:t>
      </w:r>
      <w:r w:rsidR="001B6941">
        <w:rPr>
          <w:lang w:val="fr-FR"/>
        </w:rPr>
        <w:t>’</w:t>
      </w:r>
      <w:r w:rsidRPr="005B2329">
        <w:rPr>
          <w:lang w:val="fr-FR"/>
        </w:rPr>
        <w:t>autorisation, de notification des importations et des exportations, de vérification des déclarations, d</w:t>
      </w:r>
      <w:r w:rsidR="001B6941">
        <w:rPr>
          <w:lang w:val="fr-FR"/>
        </w:rPr>
        <w:t>’</w:t>
      </w:r>
      <w:r w:rsidRPr="005B2329">
        <w:rPr>
          <w:lang w:val="fr-FR"/>
        </w:rPr>
        <w:t xml:space="preserve">inspection des expéditions, de détectage des frigorigènes mal étiquetés et des faux documents, de la gestion des SAO confisquées, et </w:t>
      </w:r>
      <w:r w:rsidR="000B5A9A">
        <w:rPr>
          <w:lang w:val="fr-FR"/>
        </w:rPr>
        <w:t xml:space="preserve">de </w:t>
      </w:r>
      <w:r w:rsidRPr="005B2329">
        <w:rPr>
          <w:lang w:val="fr-FR"/>
        </w:rPr>
        <w:t>l</w:t>
      </w:r>
      <w:r w:rsidR="001B6941">
        <w:rPr>
          <w:lang w:val="fr-FR"/>
        </w:rPr>
        <w:t>’</w:t>
      </w:r>
      <w:r w:rsidRPr="005B2329">
        <w:rPr>
          <w:lang w:val="fr-FR"/>
        </w:rPr>
        <w:t>application de sanctions et d</w:t>
      </w:r>
      <w:r w:rsidR="001B6941">
        <w:rPr>
          <w:lang w:val="fr-FR"/>
        </w:rPr>
        <w:t>’</w:t>
      </w:r>
      <w:r w:rsidRPr="005B2329">
        <w:rPr>
          <w:lang w:val="fr-FR"/>
        </w:rPr>
        <w:t>amendes, avec une mise à jour au bout d</w:t>
      </w:r>
      <w:r w:rsidR="001B6941">
        <w:rPr>
          <w:lang w:val="fr-FR"/>
        </w:rPr>
        <w:t>’</w:t>
      </w:r>
      <w:r w:rsidRPr="005B2329">
        <w:rPr>
          <w:lang w:val="fr-FR"/>
        </w:rPr>
        <w:t>environ cinq ans (60 000 $US) ; et organiser cinq ateliers destinés aux importateurs et exportateurs, aux producteurs et aux courtiers en douane sur la communication des données et la tenue des registres (25 000 $US) ;</w:t>
      </w:r>
    </w:p>
    <w:p w14:paraId="5B1164BB" w14:textId="340231D8" w:rsidR="005B2329" w:rsidRPr="001D58E4" w:rsidRDefault="005B2329" w:rsidP="005B2329">
      <w:pPr>
        <w:pStyle w:val="Heading3"/>
        <w:rPr>
          <w:lang w:val="fr-FR"/>
        </w:rPr>
      </w:pPr>
      <w:r w:rsidRPr="005B2329">
        <w:rPr>
          <w:lang w:val="fr-FR"/>
        </w:rPr>
        <w:t xml:space="preserve">Sécurité au travail dans les ateliers </w:t>
      </w:r>
      <w:r w:rsidR="000B5A9A">
        <w:rPr>
          <w:lang w:val="fr-FR"/>
        </w:rPr>
        <w:t>d</w:t>
      </w:r>
      <w:r w:rsidR="001B6941">
        <w:rPr>
          <w:lang w:val="fr-FR"/>
        </w:rPr>
        <w:t>’</w:t>
      </w:r>
      <w:r w:rsidRPr="005B2329">
        <w:rPr>
          <w:lang w:val="fr-FR"/>
        </w:rPr>
        <w:t>entretien des équipements de climatisation et de réfrigération (180 000 $US) : Élaborer une fiche d</w:t>
      </w:r>
      <w:r w:rsidR="001B6941">
        <w:rPr>
          <w:lang w:val="fr-FR"/>
        </w:rPr>
        <w:t>’</w:t>
      </w:r>
      <w:r w:rsidRPr="005B2329">
        <w:rPr>
          <w:lang w:val="fr-FR"/>
        </w:rPr>
        <w:t>information, avec la contribution des parties prenantes, pour le personnel chargé de l</w:t>
      </w:r>
      <w:r w:rsidR="001B6941">
        <w:rPr>
          <w:lang w:val="fr-FR"/>
        </w:rPr>
        <w:t>’</w:t>
      </w:r>
      <w:r w:rsidRPr="005B2329">
        <w:rPr>
          <w:lang w:val="fr-FR"/>
        </w:rPr>
        <w:t xml:space="preserve">application de la </w:t>
      </w:r>
      <w:r w:rsidRPr="005B2329">
        <w:rPr>
          <w:lang w:val="fr-FR"/>
        </w:rPr>
        <w:lastRenderedPageBreak/>
        <w:t>sécurité au travail sur l</w:t>
      </w:r>
      <w:r w:rsidR="001B6941">
        <w:rPr>
          <w:lang w:val="fr-FR"/>
        </w:rPr>
        <w:t>’</w:t>
      </w:r>
      <w:r w:rsidRPr="005B2329">
        <w:rPr>
          <w:lang w:val="fr-FR"/>
        </w:rPr>
        <w:t>inspection appropriée des installations utilisant des frigorigènes à faible PRP (usines et ateliers d</w:t>
      </w:r>
      <w:r w:rsidR="001B6941">
        <w:rPr>
          <w:lang w:val="fr-FR"/>
        </w:rPr>
        <w:t>’</w:t>
      </w:r>
      <w:r w:rsidRPr="005B2329">
        <w:rPr>
          <w:lang w:val="fr-FR"/>
        </w:rPr>
        <w:t>entretien), avec une mise à jour au bout d</w:t>
      </w:r>
      <w:r w:rsidR="001B6941">
        <w:rPr>
          <w:lang w:val="fr-FR"/>
        </w:rPr>
        <w:t>’</w:t>
      </w:r>
      <w:r w:rsidRPr="005B2329">
        <w:rPr>
          <w:lang w:val="fr-FR"/>
        </w:rPr>
        <w:t>environ cinq ans (30 000 $US)</w:t>
      </w:r>
      <w:r w:rsidR="000B5A9A">
        <w:rPr>
          <w:lang w:val="fr-FR"/>
        </w:rPr>
        <w:t> </w:t>
      </w:r>
      <w:r w:rsidRPr="005B2329">
        <w:rPr>
          <w:lang w:val="fr-FR"/>
        </w:rPr>
        <w:t>; et organiser 20 ateliers annuels sur la sécurité au travail dans cinq villes (cinq ateliers par an) pour les superviseurs et les responsables des autorités chargées de la sécurité au travail (150 000 $US) ;</w:t>
      </w:r>
    </w:p>
    <w:p w14:paraId="32A130AE" w14:textId="5697F255" w:rsidR="00AD43C2" w:rsidRPr="001D58E4" w:rsidRDefault="00AD43C2" w:rsidP="00AD43C2">
      <w:pPr>
        <w:pStyle w:val="Heading2"/>
        <w:rPr>
          <w:i/>
          <w:iCs/>
          <w:lang w:val="fr-FR"/>
        </w:rPr>
      </w:pPr>
      <w:r w:rsidRPr="00AD43C2">
        <w:rPr>
          <w:i/>
          <w:iCs/>
          <w:lang w:val="fr-FR"/>
        </w:rPr>
        <w:t>Élaboration de politiques sectorielles sur les SAO (1 530 500 $</w:t>
      </w:r>
      <w:r w:rsidR="001B6941" w:rsidRPr="00AD43C2">
        <w:rPr>
          <w:i/>
          <w:iCs/>
          <w:lang w:val="fr-FR"/>
        </w:rPr>
        <w:t>US)</w:t>
      </w:r>
      <w:r w:rsidR="00631E43">
        <w:rPr>
          <w:i/>
          <w:iCs/>
          <w:lang w:val="fr-FR"/>
        </w:rPr>
        <w:t> </w:t>
      </w:r>
      <w:r w:rsidRPr="00AD43C2">
        <w:rPr>
          <w:i/>
          <w:iCs/>
          <w:lang w:val="fr-FR"/>
        </w:rPr>
        <w:t>:</w:t>
      </w:r>
      <w:r w:rsidRPr="001D58E4">
        <w:rPr>
          <w:i/>
          <w:iCs/>
          <w:lang w:val="fr-FR"/>
        </w:rPr>
        <w:t xml:space="preserve"> </w:t>
      </w:r>
    </w:p>
    <w:p w14:paraId="039F9F08" w14:textId="704CDB6E" w:rsidR="00AD43C2" w:rsidRPr="001D58E4" w:rsidRDefault="00AD43C2" w:rsidP="00AD43C2">
      <w:pPr>
        <w:pStyle w:val="Heading3"/>
        <w:rPr>
          <w:lang w:val="fr-FR"/>
        </w:rPr>
      </w:pPr>
      <w:r w:rsidRPr="00AD43C2">
        <w:rPr>
          <w:lang w:val="fr-FR"/>
        </w:rPr>
        <w:t>Renforcement du cadre réglementaire et politique (180 000 $US) : Examiner la législation et les politiques relatives à l</w:t>
      </w:r>
      <w:r w:rsidR="001B6941">
        <w:rPr>
          <w:lang w:val="fr-FR"/>
        </w:rPr>
        <w:t>’</w:t>
      </w:r>
      <w:r w:rsidRPr="00AD43C2">
        <w:rPr>
          <w:lang w:val="fr-FR"/>
        </w:rPr>
        <w:t>élimination des SAO et faire des recommandations pour améliorer le cadre réglementaire (80 000 $US), mener une étude sur les femmes dans le secteur de l</w:t>
      </w:r>
      <w:r w:rsidR="001B6941">
        <w:rPr>
          <w:lang w:val="fr-FR"/>
        </w:rPr>
        <w:t>’</w:t>
      </w:r>
      <w:r w:rsidRPr="00AD43C2">
        <w:rPr>
          <w:lang w:val="fr-FR"/>
        </w:rPr>
        <w:t xml:space="preserve">entretien des équipements de réfrigération pour identifier les politiques intégrant la parité des </w:t>
      </w:r>
      <w:r w:rsidR="000B5A9A">
        <w:rPr>
          <w:lang w:val="fr-FR"/>
        </w:rPr>
        <w:t>genres</w:t>
      </w:r>
      <w:r w:rsidRPr="00AD43C2">
        <w:rPr>
          <w:lang w:val="fr-FR"/>
        </w:rPr>
        <w:t xml:space="preserve"> (50</w:t>
      </w:r>
      <w:r w:rsidR="009C3C0A">
        <w:rPr>
          <w:lang w:val="fr-FR"/>
        </w:rPr>
        <w:t> </w:t>
      </w:r>
      <w:r w:rsidRPr="00AD43C2">
        <w:rPr>
          <w:lang w:val="fr-FR"/>
        </w:rPr>
        <w:t>000</w:t>
      </w:r>
      <w:r w:rsidR="009C3C0A">
        <w:rPr>
          <w:lang w:val="fr-FR"/>
        </w:rPr>
        <w:t> </w:t>
      </w:r>
      <w:r w:rsidRPr="00AD43C2">
        <w:rPr>
          <w:lang w:val="fr-FR"/>
        </w:rPr>
        <w:t>$US) et traduire en huit langues le code de bonnes pratiques d</w:t>
      </w:r>
      <w:r w:rsidR="001B6941">
        <w:rPr>
          <w:lang w:val="fr-FR"/>
        </w:rPr>
        <w:t>’</w:t>
      </w:r>
      <w:r w:rsidRPr="00AD43C2">
        <w:rPr>
          <w:lang w:val="fr-FR"/>
        </w:rPr>
        <w:t>entretien pour les techniciens spécialistes de la réfrigération et de la climatisation, y compris une mise à jour au bout d</w:t>
      </w:r>
      <w:r w:rsidR="001B6941">
        <w:rPr>
          <w:lang w:val="fr-FR"/>
        </w:rPr>
        <w:t>’</w:t>
      </w:r>
      <w:r w:rsidRPr="00AD43C2">
        <w:rPr>
          <w:lang w:val="fr-FR"/>
        </w:rPr>
        <w:t>environ cinq ans (50 000 $US) ;</w:t>
      </w:r>
    </w:p>
    <w:p w14:paraId="428C7FE3" w14:textId="6F590A5B" w:rsidR="00AD43C2" w:rsidRPr="001D58E4" w:rsidRDefault="00B5771E" w:rsidP="0026018F">
      <w:pPr>
        <w:pStyle w:val="Heading3"/>
        <w:rPr>
          <w:rStyle w:val="tw4winMark"/>
          <w:rFonts w:ascii="Times New Roman" w:hAnsi="Times New Roman" w:cs="Times New Roman"/>
          <w:noProof w:val="0"/>
          <w:vanish w:val="0"/>
          <w:color w:val="auto"/>
          <w:kern w:val="0"/>
          <w:sz w:val="22"/>
          <w:vertAlign w:val="baseline"/>
          <w:lang w:val="fr-FR"/>
        </w:rPr>
      </w:pPr>
      <w:r w:rsidRPr="00B5771E">
        <w:rPr>
          <w:lang w:val="fr-FR"/>
        </w:rPr>
        <w:t>Renforcement des capacités de refroidissement des locaux (320 000 $US) : Aider les parties prenantes à passer des HCFC à des solutions de remplacement à faible PRP pour le refroidissement des locaux grâce à : l</w:t>
      </w:r>
      <w:r w:rsidR="001B6941">
        <w:rPr>
          <w:lang w:val="fr-FR"/>
        </w:rPr>
        <w:t>’</w:t>
      </w:r>
      <w:r w:rsidRPr="00B5771E">
        <w:rPr>
          <w:lang w:val="fr-FR"/>
        </w:rPr>
        <w:t>élaboration de trois guides, dont un guide sur les bâtiments écologiques, basé sur une étude menée précédemment, et un guide sur les meilleures pratiques pour le fonctionnement et l</w:t>
      </w:r>
      <w:r w:rsidR="001B6941">
        <w:rPr>
          <w:lang w:val="fr-FR"/>
        </w:rPr>
        <w:t>’</w:t>
      </w:r>
      <w:r w:rsidRPr="00B5771E">
        <w:rPr>
          <w:lang w:val="fr-FR"/>
        </w:rPr>
        <w:t xml:space="preserve">entretien des équipements de refroidissement dans les centres de données </w:t>
      </w:r>
      <w:r w:rsidRPr="00631E43">
        <w:rPr>
          <w:lang w:val="fr-FR"/>
        </w:rPr>
        <w:t>informatiques et un guide pour l</w:t>
      </w:r>
      <w:r w:rsidR="001B6941" w:rsidRPr="00631E43">
        <w:rPr>
          <w:lang w:val="fr-FR"/>
        </w:rPr>
        <w:t>’</w:t>
      </w:r>
      <w:r w:rsidRPr="00631E43">
        <w:rPr>
          <w:lang w:val="fr-FR"/>
        </w:rPr>
        <w:t>installation et l</w:t>
      </w:r>
      <w:r w:rsidR="001B6941" w:rsidRPr="00631E43">
        <w:rPr>
          <w:lang w:val="fr-FR"/>
        </w:rPr>
        <w:t>’</w:t>
      </w:r>
      <w:r w:rsidRPr="00631E43">
        <w:rPr>
          <w:lang w:val="fr-FR"/>
        </w:rPr>
        <w:t>entretien des refroidisseurs (120</w:t>
      </w:r>
      <w:r w:rsidR="00631E43">
        <w:rPr>
          <w:lang w:val="fr-FR"/>
        </w:rPr>
        <w:t> </w:t>
      </w:r>
      <w:r w:rsidRPr="00631E43">
        <w:rPr>
          <w:lang w:val="fr-FR"/>
        </w:rPr>
        <w:t>000 $US) ; une étude sur le refroidissement passif à l</w:t>
      </w:r>
      <w:r w:rsidR="001B6941" w:rsidRPr="00631E43">
        <w:rPr>
          <w:lang w:val="fr-FR"/>
        </w:rPr>
        <w:t>’</w:t>
      </w:r>
      <w:r w:rsidRPr="00631E43">
        <w:rPr>
          <w:lang w:val="fr-FR"/>
        </w:rPr>
        <w:t>échelon national pour réduire les besoins en frigorigènes dans le cadre du développement urbain (40</w:t>
      </w:r>
      <w:r w:rsidR="00631E43">
        <w:rPr>
          <w:lang w:val="fr-FR"/>
        </w:rPr>
        <w:t> </w:t>
      </w:r>
      <w:r w:rsidRPr="00631E43">
        <w:rPr>
          <w:lang w:val="fr-FR"/>
        </w:rPr>
        <w:t>000 $US) ; un module de cours universitaire</w:t>
      </w:r>
      <w:r w:rsidR="000B5A9A" w:rsidRPr="00631E43">
        <w:rPr>
          <w:lang w:val="fr-FR"/>
        </w:rPr>
        <w:t>s</w:t>
      </w:r>
      <w:r w:rsidRPr="00631E43">
        <w:rPr>
          <w:lang w:val="fr-FR"/>
        </w:rPr>
        <w:t xml:space="preserve"> destiné aux architectes, concepteurs de bâtiments et ingénieurs, avec une mise à jour au bout d</w:t>
      </w:r>
      <w:r w:rsidR="001B6941" w:rsidRPr="00631E43">
        <w:rPr>
          <w:lang w:val="fr-FR"/>
        </w:rPr>
        <w:t>’</w:t>
      </w:r>
      <w:r w:rsidRPr="00631E43">
        <w:rPr>
          <w:lang w:val="fr-FR"/>
        </w:rPr>
        <w:t>environ</w:t>
      </w:r>
      <w:r w:rsidRPr="00B5771E">
        <w:rPr>
          <w:lang w:val="fr-FR"/>
        </w:rPr>
        <w:t xml:space="preserve"> cinq ans (100 000 $ US) ; et six </w:t>
      </w:r>
      <w:r w:rsidRPr="00631E43">
        <w:rPr>
          <w:lang w:val="fr-FR"/>
        </w:rPr>
        <w:t xml:space="preserve">ateliers assortis </w:t>
      </w:r>
      <w:r w:rsidR="000B5A9A" w:rsidRPr="00631E43">
        <w:rPr>
          <w:lang w:val="fr-FR"/>
        </w:rPr>
        <w:t xml:space="preserve">de </w:t>
      </w:r>
      <w:r w:rsidRPr="00631E43">
        <w:rPr>
          <w:lang w:val="fr-FR"/>
        </w:rPr>
        <w:t>documents à di</w:t>
      </w:r>
      <w:r w:rsidR="00631E43">
        <w:rPr>
          <w:lang w:val="fr-FR"/>
        </w:rPr>
        <w:t>stribuer</w:t>
      </w:r>
      <w:r w:rsidRPr="00631E43">
        <w:rPr>
          <w:lang w:val="fr-FR"/>
        </w:rPr>
        <w:t xml:space="preserve"> examinant</w:t>
      </w:r>
      <w:r w:rsidRPr="00B5771E">
        <w:rPr>
          <w:lang w:val="fr-FR"/>
        </w:rPr>
        <w:t xml:space="preserve"> des solutions de remplacement ainsi que les avantages de l</w:t>
      </w:r>
      <w:r w:rsidR="001B6941">
        <w:rPr>
          <w:lang w:val="fr-FR"/>
        </w:rPr>
        <w:t>’</w:t>
      </w:r>
      <w:r w:rsidRPr="00B5771E">
        <w:rPr>
          <w:lang w:val="fr-FR"/>
        </w:rPr>
        <w:t>efficacité énergétique dans la conception des bâtiments (60 000 $US) ;</w:t>
      </w:r>
      <w:r w:rsidRPr="001D58E4">
        <w:rPr>
          <w:lang w:val="fr-FR"/>
        </w:rPr>
        <w:t xml:space="preserve"> </w:t>
      </w:r>
    </w:p>
    <w:p w14:paraId="2F8ADD97" w14:textId="22AE4DCD" w:rsidR="00B5771E" w:rsidRPr="001D58E4" w:rsidRDefault="00B5771E" w:rsidP="00B5771E">
      <w:pPr>
        <w:pStyle w:val="Heading3"/>
        <w:rPr>
          <w:lang w:val="fr-FR"/>
        </w:rPr>
      </w:pPr>
      <w:r w:rsidRPr="00B5771E">
        <w:rPr>
          <w:lang w:val="fr-FR"/>
        </w:rPr>
        <w:t>Assistance technique pour la chaîne du froid (210 000 $US) : Aider les parties prenantes dans la transition des HCFC vers des solutions de remplacement à faible PRP dans le secteur de la chaîne du froid grâce à : l</w:t>
      </w:r>
      <w:r w:rsidR="001B6941">
        <w:rPr>
          <w:lang w:val="fr-FR"/>
        </w:rPr>
        <w:t>’</w:t>
      </w:r>
      <w:r w:rsidRPr="00B5771E">
        <w:rPr>
          <w:lang w:val="fr-FR"/>
        </w:rPr>
        <w:t>élaboration d</w:t>
      </w:r>
      <w:r w:rsidR="001B6941">
        <w:rPr>
          <w:lang w:val="fr-FR"/>
        </w:rPr>
        <w:t>’</w:t>
      </w:r>
      <w:r w:rsidRPr="00B5771E">
        <w:rPr>
          <w:lang w:val="fr-FR"/>
        </w:rPr>
        <w:t>un guide sur l</w:t>
      </w:r>
      <w:r w:rsidR="001B6941">
        <w:rPr>
          <w:lang w:val="fr-FR"/>
        </w:rPr>
        <w:t>’</w:t>
      </w:r>
      <w:r w:rsidRPr="00B5771E">
        <w:rPr>
          <w:lang w:val="fr-FR"/>
        </w:rPr>
        <w:t>ammoniac et d</w:t>
      </w:r>
      <w:r w:rsidR="001B6941">
        <w:rPr>
          <w:lang w:val="fr-FR"/>
        </w:rPr>
        <w:t>’</w:t>
      </w:r>
      <w:r w:rsidRPr="00B5771E">
        <w:rPr>
          <w:lang w:val="fr-FR"/>
        </w:rPr>
        <w:t>autres solutions de remplacement à faible PRP (50 000 $US) ; trois études, dont une sur l</w:t>
      </w:r>
      <w:r w:rsidR="001B6941">
        <w:rPr>
          <w:lang w:val="fr-FR"/>
        </w:rPr>
        <w:t>’</w:t>
      </w:r>
      <w:r w:rsidRPr="00B5771E">
        <w:rPr>
          <w:lang w:val="fr-FR"/>
        </w:rPr>
        <w:t>utilisation solutions de remplacement à faible PRP dans l</w:t>
      </w:r>
      <w:r w:rsidR="001B6941">
        <w:rPr>
          <w:lang w:val="fr-FR"/>
        </w:rPr>
        <w:t>’</w:t>
      </w:r>
      <w:r w:rsidRPr="00B5771E">
        <w:rPr>
          <w:lang w:val="fr-FR"/>
        </w:rPr>
        <w:t>infrastructure actuelle</w:t>
      </w:r>
      <w:r w:rsidRPr="00631E43">
        <w:rPr>
          <w:lang w:val="fr-FR"/>
        </w:rPr>
        <w:t xml:space="preserve">, une étude sur la réfrigération des transports et une sur les commerces de proximité (120 000 $US) ; et quatre ateliers assortis de documents à diffuser examinant </w:t>
      </w:r>
      <w:r w:rsidR="00AD16B4" w:rsidRPr="00631E43">
        <w:rPr>
          <w:lang w:val="fr-FR"/>
        </w:rPr>
        <w:t xml:space="preserve">ces </w:t>
      </w:r>
      <w:r w:rsidRPr="00631E43">
        <w:rPr>
          <w:lang w:val="fr-FR"/>
        </w:rPr>
        <w:t>solutions de remplacement ainsi que les avantages de l</w:t>
      </w:r>
      <w:r w:rsidR="001B6941" w:rsidRPr="00631E43">
        <w:rPr>
          <w:lang w:val="fr-FR"/>
        </w:rPr>
        <w:t>’</w:t>
      </w:r>
      <w:r w:rsidRPr="00631E43">
        <w:rPr>
          <w:lang w:val="fr-FR"/>
        </w:rPr>
        <w:t>efficacité énergétique dans</w:t>
      </w:r>
      <w:r w:rsidRPr="00B5771E">
        <w:rPr>
          <w:lang w:val="fr-FR"/>
        </w:rPr>
        <w:t xml:space="preserve"> les systèmes de la chaîne du froid (40</w:t>
      </w:r>
      <w:r w:rsidR="009C3C0A">
        <w:rPr>
          <w:lang w:val="fr-FR"/>
        </w:rPr>
        <w:t> </w:t>
      </w:r>
      <w:r w:rsidRPr="00B5771E">
        <w:rPr>
          <w:lang w:val="fr-FR"/>
        </w:rPr>
        <w:t>000 $US) ;</w:t>
      </w:r>
    </w:p>
    <w:p w14:paraId="11173DA0" w14:textId="53459690" w:rsidR="00B5771E" w:rsidRPr="001D58E4" w:rsidRDefault="00B573F6" w:rsidP="00B573F6">
      <w:pPr>
        <w:pStyle w:val="Heading3"/>
        <w:rPr>
          <w:lang w:val="fr-FR"/>
        </w:rPr>
      </w:pPr>
      <w:r w:rsidRPr="00B573F6">
        <w:rPr>
          <w:lang w:val="fr-FR"/>
        </w:rPr>
        <w:t>Promotion des technologies à faible PRP (480 500 $US) : Mener une étude sur les systèmes de refroidissement des équipements de réfrigération et de climatisation locaux, avec la contribution des parties prenantes (40 000 $US), et une étude sur les normes d</w:t>
      </w:r>
      <w:r w:rsidR="001B6941">
        <w:rPr>
          <w:lang w:val="fr-FR"/>
        </w:rPr>
        <w:t>’</w:t>
      </w:r>
      <w:r w:rsidRPr="00B573F6">
        <w:rPr>
          <w:lang w:val="fr-FR"/>
        </w:rPr>
        <w:t xml:space="preserve">étiquetage des équipements (40 500 $US) ; et mettre en œuvre une campagne </w:t>
      </w:r>
      <w:r w:rsidR="00631E43">
        <w:rPr>
          <w:lang w:val="fr-FR"/>
        </w:rPr>
        <w:t xml:space="preserve">de </w:t>
      </w:r>
      <w:r w:rsidR="00631E43" w:rsidRPr="00631E43">
        <w:rPr>
          <w:lang w:val="fr-FR"/>
        </w:rPr>
        <w:t>sensibilisation en</w:t>
      </w:r>
      <w:r w:rsidRPr="00631E43">
        <w:rPr>
          <w:lang w:val="fr-FR"/>
        </w:rPr>
        <w:t xml:space="preserve"> faveur de la réduction des fuites </w:t>
      </w:r>
      <w:r w:rsidRPr="00B573F6">
        <w:rPr>
          <w:lang w:val="fr-FR"/>
        </w:rPr>
        <w:t>pour aider les grands utilisateurs finaux, sur une base volontaire, à élaborer un plan de gestion des frigorigènes (400 000 $US) ;</w:t>
      </w:r>
    </w:p>
    <w:p w14:paraId="7205C37F" w14:textId="40BEE985" w:rsidR="00B573F6" w:rsidRPr="001D58E4" w:rsidRDefault="00B573F6" w:rsidP="00B573F6">
      <w:pPr>
        <w:pStyle w:val="Heading3"/>
        <w:rPr>
          <w:rStyle w:val="tw4winMark"/>
          <w:rFonts w:ascii="Times New Roman" w:hAnsi="Times New Roman" w:cs="Times New Roman"/>
          <w:noProof w:val="0"/>
          <w:vanish w:val="0"/>
          <w:color w:val="auto"/>
          <w:kern w:val="0"/>
          <w:sz w:val="22"/>
          <w:vertAlign w:val="baseline"/>
          <w:lang w:val="fr-FR"/>
        </w:rPr>
      </w:pPr>
      <w:r w:rsidRPr="00B573F6">
        <w:rPr>
          <w:lang w:val="fr-FR"/>
        </w:rPr>
        <w:t>Codes et normes sectoriels (240 000 $US) : Élaborer environ six codes et normes nationaux spécifiques au secteur avec la contribution des parties prenantes ;</w:t>
      </w:r>
      <w:r w:rsidRPr="001D58E4">
        <w:rPr>
          <w:lang w:val="fr-FR"/>
        </w:rPr>
        <w:t xml:space="preserve"> </w:t>
      </w:r>
    </w:p>
    <w:p w14:paraId="24650436" w14:textId="68DB046B" w:rsidR="00B573F6" w:rsidRPr="001D58E4" w:rsidRDefault="00B573F6" w:rsidP="0026018F">
      <w:pPr>
        <w:pStyle w:val="Heading3"/>
        <w:rPr>
          <w:lang w:val="fr-FR"/>
        </w:rPr>
      </w:pPr>
      <w:r w:rsidRPr="00B573F6">
        <w:rPr>
          <w:lang w:val="fr-FR"/>
        </w:rPr>
        <w:lastRenderedPageBreak/>
        <w:t>Assistance technique sur les SAO indésirables (100 000 $US)</w:t>
      </w:r>
      <w:r w:rsidR="00AD16B4">
        <w:rPr>
          <w:lang w:val="fr-FR"/>
        </w:rPr>
        <w:t> </w:t>
      </w:r>
      <w:r w:rsidRPr="00B573F6">
        <w:rPr>
          <w:lang w:val="fr-FR"/>
        </w:rPr>
        <w:t>: Mener une étude théorique sur les réglementations, les pratiques actuelles et les besoins en matière de traitement des HCFC indésirables provenant de l</w:t>
      </w:r>
      <w:r w:rsidR="001B6941">
        <w:rPr>
          <w:lang w:val="fr-FR"/>
        </w:rPr>
        <w:t>’</w:t>
      </w:r>
      <w:r w:rsidRPr="00B573F6">
        <w:rPr>
          <w:lang w:val="fr-FR"/>
        </w:rPr>
        <w:t xml:space="preserve">entretien ou des équipements </w:t>
      </w:r>
      <w:r w:rsidR="0026018F">
        <w:rPr>
          <w:lang w:val="fr-FR"/>
        </w:rPr>
        <w:t xml:space="preserve">mis au rebut </w:t>
      </w:r>
      <w:r w:rsidRPr="00B573F6">
        <w:rPr>
          <w:lang w:val="fr-FR"/>
        </w:rPr>
        <w:t>à base de HCFC ;</w:t>
      </w:r>
    </w:p>
    <w:p w14:paraId="2B06D415" w14:textId="750DBA22" w:rsidR="00B573F6" w:rsidRPr="001D58E4" w:rsidRDefault="00EA06F5" w:rsidP="00EA06F5">
      <w:pPr>
        <w:pStyle w:val="Heading2"/>
        <w:rPr>
          <w:i/>
          <w:iCs/>
          <w:lang w:val="fr-FR"/>
        </w:rPr>
      </w:pPr>
      <w:r w:rsidRPr="00EA06F5">
        <w:rPr>
          <w:i/>
          <w:iCs/>
          <w:lang w:val="fr-FR"/>
        </w:rPr>
        <w:t>Sensibilisation, informations et communication (737 000 $US) :</w:t>
      </w:r>
      <w:r w:rsidRPr="001D58E4">
        <w:rPr>
          <w:i/>
          <w:iCs/>
          <w:lang w:val="fr-FR"/>
        </w:rPr>
        <w:t xml:space="preserve"> </w:t>
      </w:r>
    </w:p>
    <w:p w14:paraId="65CDD098" w14:textId="2C5C0372" w:rsidR="00EA06F5" w:rsidRPr="001D58E4" w:rsidRDefault="00EA06F5" w:rsidP="00EA06F5">
      <w:pPr>
        <w:pStyle w:val="Heading3"/>
        <w:rPr>
          <w:lang w:val="fr-FR"/>
        </w:rPr>
      </w:pPr>
      <w:r w:rsidRPr="00EA06F5">
        <w:rPr>
          <w:lang w:val="fr-FR"/>
        </w:rPr>
        <w:t>Matériels et campagnes de sensibilisation (657 000 $US) : Élaborer un bulletin électronique trimestriel pour les techniciens, 32 distribués au total (160</w:t>
      </w:r>
      <w:r w:rsidR="009C3C0A">
        <w:rPr>
          <w:lang w:val="fr-FR"/>
        </w:rPr>
        <w:t> </w:t>
      </w:r>
      <w:r w:rsidRPr="00EA06F5">
        <w:rPr>
          <w:lang w:val="fr-FR"/>
        </w:rPr>
        <w:t>000</w:t>
      </w:r>
      <w:r w:rsidR="009C3C0A">
        <w:rPr>
          <w:lang w:val="fr-FR"/>
        </w:rPr>
        <w:t> </w:t>
      </w:r>
      <w:r w:rsidRPr="00EA06F5">
        <w:rPr>
          <w:lang w:val="fr-FR"/>
        </w:rPr>
        <w:t>$US)</w:t>
      </w:r>
      <w:r w:rsidR="00631E43">
        <w:rPr>
          <w:lang w:val="fr-FR"/>
        </w:rPr>
        <w:t> ;</w:t>
      </w:r>
      <w:r w:rsidRPr="00EA06F5">
        <w:rPr>
          <w:lang w:val="fr-FR"/>
        </w:rPr>
        <w:t xml:space="preserve"> cinq vidéos éducatives destinées aux techniciens de l</w:t>
      </w:r>
      <w:r w:rsidR="001B6941">
        <w:rPr>
          <w:lang w:val="fr-FR"/>
        </w:rPr>
        <w:t>’</w:t>
      </w:r>
      <w:r w:rsidRPr="00EA06F5">
        <w:rPr>
          <w:lang w:val="fr-FR"/>
        </w:rPr>
        <w:t>entretien (50 000 $ US) ; huit campagnes de sensibilisation couvrant l</w:t>
      </w:r>
      <w:r w:rsidR="001B6941">
        <w:rPr>
          <w:lang w:val="fr-FR"/>
        </w:rPr>
        <w:t>’</w:t>
      </w:r>
      <w:r w:rsidRPr="00EA06F5">
        <w:rPr>
          <w:lang w:val="fr-FR"/>
        </w:rPr>
        <w:t>élimination des HCFC, les appareils électroménagers et les zones rurales (240 000 $US) ; maintenance et mises à jour annuelles du site Web développé au cours de la phase I (32 000 $US) ; matériel de sensibilisation et activités sur l</w:t>
      </w:r>
      <w:r w:rsidR="001B6941">
        <w:rPr>
          <w:lang w:val="fr-FR"/>
        </w:rPr>
        <w:t>’</w:t>
      </w:r>
      <w:r w:rsidRPr="00EA06F5">
        <w:rPr>
          <w:lang w:val="fr-FR"/>
        </w:rPr>
        <w:t>intégration de la parité des sexes (105 000 $US) ; et sept ateliers sur les femmes dans le secteur de la</w:t>
      </w:r>
      <w:r w:rsidR="001B6941">
        <w:rPr>
          <w:lang w:val="fr-FR"/>
        </w:rPr>
        <w:t xml:space="preserve"> </w:t>
      </w:r>
      <w:r w:rsidRPr="00EA06F5">
        <w:rPr>
          <w:lang w:val="fr-FR"/>
        </w:rPr>
        <w:t>réfrigération et de climatisation (70 000 $US) ;</w:t>
      </w:r>
    </w:p>
    <w:p w14:paraId="0DA12818" w14:textId="4BE85823" w:rsidR="00EA06F5" w:rsidRPr="001D58E4" w:rsidRDefault="00EA06F5" w:rsidP="00EA06F5">
      <w:pPr>
        <w:pStyle w:val="Heading3"/>
        <w:rPr>
          <w:lang w:val="fr-FR"/>
        </w:rPr>
      </w:pPr>
      <w:r w:rsidRPr="00EA06F5">
        <w:rPr>
          <w:lang w:val="fr-FR"/>
        </w:rPr>
        <w:t xml:space="preserve">Tables rondes (80 000 $US) : </w:t>
      </w:r>
      <w:r w:rsidRPr="00FA3044">
        <w:rPr>
          <w:lang w:val="fr-FR"/>
        </w:rPr>
        <w:t xml:space="preserve">Organiser quatre tables rondes </w:t>
      </w:r>
      <w:r w:rsidR="00631E43">
        <w:rPr>
          <w:lang w:val="fr-FR"/>
        </w:rPr>
        <w:t xml:space="preserve">biennales </w:t>
      </w:r>
      <w:r w:rsidRPr="00FA3044">
        <w:rPr>
          <w:lang w:val="fr-FR"/>
        </w:rPr>
        <w:t>Ozone2Climate et des</w:t>
      </w:r>
      <w:r w:rsidR="00FA3044" w:rsidRPr="00FA3044">
        <w:rPr>
          <w:lang w:val="fr-FR"/>
        </w:rPr>
        <w:t xml:space="preserve"> présentations </w:t>
      </w:r>
      <w:r w:rsidRPr="00FA3044">
        <w:rPr>
          <w:lang w:val="fr-FR"/>
        </w:rPr>
        <w:t xml:space="preserve">technologiques </w:t>
      </w:r>
      <w:r w:rsidR="00FA3044" w:rsidRPr="00FA3044">
        <w:rPr>
          <w:lang w:val="fr-FR"/>
        </w:rPr>
        <w:t>itinérantes</w:t>
      </w:r>
      <w:r w:rsidR="00FA3044">
        <w:rPr>
          <w:lang w:val="fr-FR"/>
        </w:rPr>
        <w:t xml:space="preserve"> </w:t>
      </w:r>
      <w:r w:rsidRPr="00EA06F5">
        <w:rPr>
          <w:lang w:val="fr-FR"/>
        </w:rPr>
        <w:t xml:space="preserve">dans divers endroits pour promouvoir les technologies de remplacement à faible PRP ; </w:t>
      </w:r>
    </w:p>
    <w:p w14:paraId="63915A80" w14:textId="677EBE94" w:rsidR="00F1644E" w:rsidRPr="001D58E4" w:rsidRDefault="00F1644E" w:rsidP="00F1644E">
      <w:pPr>
        <w:pStyle w:val="Heading2"/>
        <w:rPr>
          <w:lang w:val="fr-FR"/>
        </w:rPr>
      </w:pPr>
      <w:bookmarkStart w:id="19" w:name="_Hlk119324090"/>
      <w:r w:rsidRPr="00F1644E">
        <w:rPr>
          <w:i/>
          <w:lang w:val="fr-FR"/>
        </w:rPr>
        <w:t>Unité de gestion et de mise en œuvre du projet (UGP) pour le volet de facilitation (300</w:t>
      </w:r>
      <w:r w:rsidR="00631E43">
        <w:rPr>
          <w:i/>
          <w:lang w:val="fr-FR"/>
        </w:rPr>
        <w:t> </w:t>
      </w:r>
      <w:r w:rsidRPr="00F1644E">
        <w:rPr>
          <w:i/>
          <w:lang w:val="fr-FR"/>
        </w:rPr>
        <w:t>000 $US)</w:t>
      </w:r>
      <w:r w:rsidRPr="00F1644E">
        <w:rPr>
          <w:lang w:val="fr-FR"/>
        </w:rPr>
        <w:t xml:space="preserve"> : Salaire du gestionnaire de projet (240 000 $US), coûts opérationnels (20</w:t>
      </w:r>
      <w:r w:rsidR="00631E43">
        <w:rPr>
          <w:lang w:val="fr-FR"/>
        </w:rPr>
        <w:t> </w:t>
      </w:r>
      <w:r w:rsidRPr="00F1644E">
        <w:rPr>
          <w:lang w:val="fr-FR"/>
        </w:rPr>
        <w:t>000 $US) et missions de suivi (40 000 $US).</w:t>
      </w:r>
    </w:p>
    <w:p w14:paraId="63D7591B" w14:textId="258305D5" w:rsidR="005F4859" w:rsidRPr="00F1644E" w:rsidRDefault="00F1644E" w:rsidP="00F1644E">
      <w:pPr>
        <w:pStyle w:val="Heading1"/>
        <w:numPr>
          <w:ilvl w:val="0"/>
          <w:numId w:val="0"/>
        </w:numPr>
        <w:rPr>
          <w:i/>
          <w:iCs/>
        </w:rPr>
      </w:pPr>
      <w:r w:rsidRPr="00F1644E">
        <w:rPr>
          <w:i/>
          <w:iCs/>
          <w:lang w:val="fr-FR"/>
        </w:rPr>
        <w:t>Unité de gestion de projet</w:t>
      </w:r>
    </w:p>
    <w:p w14:paraId="29D1A355" w14:textId="42125513" w:rsidR="00F1644E" w:rsidRPr="001D58E4" w:rsidRDefault="00F1644E" w:rsidP="00F1644E">
      <w:pPr>
        <w:pStyle w:val="Heading1"/>
        <w:rPr>
          <w:lang w:val="fr-FR"/>
        </w:rPr>
      </w:pPr>
      <w:r w:rsidRPr="00F1644E">
        <w:rPr>
          <w:lang w:val="fr-FR"/>
        </w:rPr>
        <w:t>Le système mis en place dans le cadre des phases I et II du PGEH se poursuivra dans la phase III : l</w:t>
      </w:r>
      <w:r w:rsidR="001B6941">
        <w:rPr>
          <w:lang w:val="fr-FR"/>
        </w:rPr>
        <w:t>’</w:t>
      </w:r>
      <w:r w:rsidRPr="00F1644E">
        <w:rPr>
          <w:lang w:val="fr-FR"/>
        </w:rPr>
        <w:t xml:space="preserve">UGP, établie au sein de la Cellule Ozone, coordonne la mise en œuvre du PGEH, facilitant la communication entre les principales parties prenantes et </w:t>
      </w:r>
      <w:r w:rsidR="00AD16B4">
        <w:rPr>
          <w:lang w:val="fr-FR"/>
        </w:rPr>
        <w:t xml:space="preserve">renforçant la </w:t>
      </w:r>
      <w:r w:rsidRPr="00F1644E">
        <w:rPr>
          <w:lang w:val="fr-FR"/>
        </w:rPr>
        <w:t>sensibilisa</w:t>
      </w:r>
      <w:r w:rsidR="00AD16B4">
        <w:rPr>
          <w:lang w:val="fr-FR"/>
        </w:rPr>
        <w:t>tion d</w:t>
      </w:r>
      <w:r w:rsidRPr="00F1644E">
        <w:rPr>
          <w:lang w:val="fr-FR"/>
        </w:rPr>
        <w:t>es décideurs de haut niveau aux questions relatives aux SAO.</w:t>
      </w:r>
      <w:r w:rsidRPr="001D58E4">
        <w:rPr>
          <w:lang w:val="fr-FR"/>
        </w:rPr>
        <w:t xml:space="preserve"> </w:t>
      </w:r>
      <w:r w:rsidRPr="00F1644E">
        <w:rPr>
          <w:lang w:val="fr-FR"/>
        </w:rPr>
        <w:t>Les tâches entreprises par l</w:t>
      </w:r>
      <w:r w:rsidR="001B6941">
        <w:rPr>
          <w:lang w:val="fr-FR"/>
        </w:rPr>
        <w:t>’</w:t>
      </w:r>
      <w:r w:rsidRPr="00F1644E">
        <w:rPr>
          <w:lang w:val="fr-FR"/>
        </w:rPr>
        <w:t>UGP comprennent la vérification par un tiers de l</w:t>
      </w:r>
      <w:r w:rsidR="001B6941">
        <w:rPr>
          <w:lang w:val="fr-FR"/>
        </w:rPr>
        <w:t>’</w:t>
      </w:r>
      <w:r w:rsidRPr="00F1644E">
        <w:rPr>
          <w:lang w:val="fr-FR"/>
        </w:rPr>
        <w:t>éligibilité de l</w:t>
      </w:r>
      <w:r w:rsidR="001B6941">
        <w:rPr>
          <w:lang w:val="fr-FR"/>
        </w:rPr>
        <w:t>’</w:t>
      </w:r>
      <w:r w:rsidRPr="00F1644E">
        <w:rPr>
          <w:lang w:val="fr-FR"/>
        </w:rPr>
        <w:t>entreprise et des étapes de mise en œuvre par le biais de visites sur site ; l</w:t>
      </w:r>
      <w:r w:rsidR="001B6941">
        <w:rPr>
          <w:lang w:val="fr-FR"/>
        </w:rPr>
        <w:t>’</w:t>
      </w:r>
      <w:r w:rsidRPr="00F1644E">
        <w:rPr>
          <w:lang w:val="fr-FR"/>
        </w:rPr>
        <w:t>apport d</w:t>
      </w:r>
      <w:r w:rsidR="001B6941">
        <w:rPr>
          <w:lang w:val="fr-FR"/>
        </w:rPr>
        <w:t>’</w:t>
      </w:r>
      <w:r w:rsidRPr="00F1644E">
        <w:rPr>
          <w:lang w:val="fr-FR"/>
        </w:rPr>
        <w:t>une assistance technique aux entreprises éligibles ; la gestion de la mise en œuvre des projets d</w:t>
      </w:r>
      <w:r w:rsidR="001B6941">
        <w:rPr>
          <w:lang w:val="fr-FR"/>
        </w:rPr>
        <w:t>’</w:t>
      </w:r>
      <w:r w:rsidRPr="00F1644E">
        <w:rPr>
          <w:lang w:val="fr-FR"/>
        </w:rPr>
        <w:t>investissement ; l</w:t>
      </w:r>
      <w:r w:rsidR="001B6941">
        <w:rPr>
          <w:lang w:val="fr-FR"/>
        </w:rPr>
        <w:t>’</w:t>
      </w:r>
      <w:r w:rsidRPr="00F1644E">
        <w:rPr>
          <w:lang w:val="fr-FR"/>
        </w:rPr>
        <w:t>organisation de missions, de réunions et de visites techniques dans les entreprises ; et la préparation des rapports d</w:t>
      </w:r>
      <w:r w:rsidR="001B6941">
        <w:rPr>
          <w:lang w:val="fr-FR"/>
        </w:rPr>
        <w:t>’</w:t>
      </w:r>
      <w:r w:rsidRPr="00F1644E">
        <w:rPr>
          <w:lang w:val="fr-FR"/>
        </w:rPr>
        <w:t>avancement et des rapports financiers périodiques à soumettre au Comité directeur du Projet, à la Cellule Ozone et au PNUD.</w:t>
      </w:r>
      <w:r w:rsidRPr="001D58E4">
        <w:rPr>
          <w:lang w:val="fr-FR"/>
        </w:rPr>
        <w:t xml:space="preserve"> </w:t>
      </w:r>
      <w:r w:rsidRPr="00F1644E">
        <w:rPr>
          <w:lang w:val="fr-FR"/>
        </w:rPr>
        <w:t>En outre, un spécialiste du genre sera recruté et un plan d</w:t>
      </w:r>
      <w:r w:rsidR="001B6941">
        <w:rPr>
          <w:lang w:val="fr-FR"/>
        </w:rPr>
        <w:t>’</w:t>
      </w:r>
      <w:r w:rsidRPr="00F1644E">
        <w:rPr>
          <w:lang w:val="fr-FR"/>
        </w:rPr>
        <w:t>action sur le genre sera mis en œuvre pour soutenir et suivre les activités adaptées à la parité des sexes du PGEH.</w:t>
      </w:r>
    </w:p>
    <w:bookmarkEnd w:id="19"/>
    <w:p w14:paraId="7830DC04" w14:textId="1F05D572" w:rsidR="00F1644E" w:rsidRPr="001D58E4" w:rsidRDefault="00F1644E" w:rsidP="00F1644E">
      <w:pPr>
        <w:pStyle w:val="Heading1"/>
        <w:rPr>
          <w:lang w:val="fr-FR"/>
        </w:rPr>
      </w:pPr>
      <w:r w:rsidRPr="00F1644E">
        <w:rPr>
          <w:lang w:val="fr-FR"/>
        </w:rPr>
        <w:t>Le coût de ces activités pour le PNUD s</w:t>
      </w:r>
      <w:r w:rsidR="001B6941">
        <w:rPr>
          <w:lang w:val="fr-FR"/>
        </w:rPr>
        <w:t>’</w:t>
      </w:r>
      <w:r w:rsidRPr="00F1644E">
        <w:rPr>
          <w:lang w:val="fr-FR"/>
        </w:rPr>
        <w:t>élève à 3 600 000 $US et comprend les frais liés à cinq membres du personnel de projet (1 150 000 $US) ; frais de fonctionnement (550 000 $US); réunions, ateliers, sensibilisation et élaboration d</w:t>
      </w:r>
      <w:r w:rsidR="001B6941">
        <w:rPr>
          <w:lang w:val="fr-FR"/>
        </w:rPr>
        <w:t>’</w:t>
      </w:r>
      <w:r w:rsidRPr="00F1644E">
        <w:rPr>
          <w:lang w:val="fr-FR"/>
        </w:rPr>
        <w:t>un plan d</w:t>
      </w:r>
      <w:r w:rsidR="001B6941">
        <w:rPr>
          <w:lang w:val="fr-FR"/>
        </w:rPr>
        <w:t>’</w:t>
      </w:r>
      <w:r w:rsidRPr="00F1644E">
        <w:rPr>
          <w:lang w:val="fr-FR"/>
        </w:rPr>
        <w:t>action sur la parité des sexes (880 000 $US) ; vérification par une tierce partie des entreprises au sujet de l</w:t>
      </w:r>
      <w:r w:rsidR="001B6941">
        <w:rPr>
          <w:lang w:val="fr-FR"/>
        </w:rPr>
        <w:t>’</w:t>
      </w:r>
      <w:r w:rsidRPr="00F1644E">
        <w:rPr>
          <w:lang w:val="fr-FR"/>
        </w:rPr>
        <w:t>égibilité et la réalisation des étapes, et vérification indépendante de la consommation (520 000 $US); et</w:t>
      </w:r>
      <w:r w:rsidR="00AD16B4">
        <w:rPr>
          <w:lang w:val="fr-FR"/>
        </w:rPr>
        <w:t xml:space="preserve"> </w:t>
      </w:r>
      <w:r w:rsidRPr="00F1644E">
        <w:rPr>
          <w:lang w:val="fr-FR"/>
        </w:rPr>
        <w:t>assistance technique axée sur l</w:t>
      </w:r>
      <w:r w:rsidR="001B6941">
        <w:rPr>
          <w:lang w:val="fr-FR"/>
        </w:rPr>
        <w:t>’</w:t>
      </w:r>
      <w:r w:rsidRPr="00F1644E">
        <w:rPr>
          <w:lang w:val="fr-FR"/>
        </w:rPr>
        <w:t>aide aux MPME pour réduire les risques et assurer la durabilité des reconversions, y compris l</w:t>
      </w:r>
      <w:r w:rsidR="001B6941">
        <w:rPr>
          <w:lang w:val="fr-FR"/>
        </w:rPr>
        <w:t>’</w:t>
      </w:r>
      <w:r w:rsidRPr="00F1644E">
        <w:rPr>
          <w:lang w:val="fr-FR"/>
        </w:rPr>
        <w:t>assistance technique et le dépannage pendant le processus de reconversion, et la commercialisation des produits après la reconversion (500 000 $US).</w:t>
      </w:r>
    </w:p>
    <w:bookmarkEnd w:id="17"/>
    <w:p w14:paraId="584117D7" w14:textId="24F2BDC3" w:rsidR="006B3EE7" w:rsidRPr="001D58E4" w:rsidRDefault="00F1644E" w:rsidP="009C3C0A">
      <w:pPr>
        <w:keepNext/>
        <w:keepLines/>
        <w:widowControl w:val="0"/>
        <w:rPr>
          <w:i/>
          <w:lang w:val="fr-FR"/>
        </w:rPr>
      </w:pPr>
      <w:r w:rsidRPr="00F1644E">
        <w:rPr>
          <w:i/>
          <w:lang w:val="fr-FR"/>
        </w:rPr>
        <w:lastRenderedPageBreak/>
        <w:t>Mise en œuvre de la politique de parité des sexes</w:t>
      </w:r>
      <w:r w:rsidRPr="00F1644E">
        <w:rPr>
          <w:iCs/>
          <w:vertAlign w:val="superscript"/>
          <w:lang w:val="fr-FR"/>
        </w:rPr>
        <w:footnoteReference w:id="25"/>
      </w:r>
    </w:p>
    <w:p w14:paraId="543C6DC5" w14:textId="77777777" w:rsidR="006B3EE7" w:rsidRPr="001D58E4" w:rsidRDefault="006B3EE7" w:rsidP="009C3C0A">
      <w:pPr>
        <w:pStyle w:val="Default"/>
        <w:keepNext/>
        <w:keepLines/>
        <w:jc w:val="both"/>
        <w:rPr>
          <w:lang w:val="fr-FR"/>
        </w:rPr>
      </w:pPr>
    </w:p>
    <w:p w14:paraId="20C940E3" w14:textId="5D2ACF31" w:rsidR="00871093" w:rsidRPr="001D58E4" w:rsidRDefault="00871093" w:rsidP="009C3C0A">
      <w:pPr>
        <w:pStyle w:val="Heading1"/>
        <w:keepNext/>
        <w:keepLines/>
        <w:widowControl w:val="0"/>
        <w:rPr>
          <w:lang w:val="fr-FR"/>
        </w:rPr>
      </w:pPr>
      <w:r w:rsidRPr="00871093">
        <w:rPr>
          <w:lang w:val="fr-FR"/>
        </w:rPr>
        <w:t>Comme dans la phase II, et conformément à la décision 84/92(d), la politique opérationnelle d</w:t>
      </w:r>
      <w:r w:rsidR="001B6941">
        <w:rPr>
          <w:lang w:val="fr-FR"/>
        </w:rPr>
        <w:t>’</w:t>
      </w:r>
      <w:r w:rsidRPr="00871093">
        <w:rPr>
          <w:lang w:val="fr-FR"/>
        </w:rPr>
        <w:t>intégration de la parité hommes-femmes sera appliquée dans la mesure du possible lors de la mise en œuvre de la phase III du PGEH, en encourageant la participation des femmes aux événements et aux activités organisés dans le cadre de la phase II, telles que des réunions, des cours de formation, des ateliers, des activités de renforcement des capacités et des activités de sensibilisation ; en favorisant les campagnes de formation et de sensibilisation pour développer les compétences et la sensibilisation du personnel à l</w:t>
      </w:r>
      <w:r w:rsidR="001B6941">
        <w:rPr>
          <w:lang w:val="fr-FR"/>
        </w:rPr>
        <w:t>’</w:t>
      </w:r>
      <w:r w:rsidRPr="00871093">
        <w:rPr>
          <w:lang w:val="fr-FR"/>
        </w:rPr>
        <w:t>intégration de</w:t>
      </w:r>
      <w:r w:rsidR="001B6941">
        <w:rPr>
          <w:lang w:val="fr-FR"/>
        </w:rPr>
        <w:t xml:space="preserve"> </w:t>
      </w:r>
      <w:r w:rsidRPr="00871093">
        <w:rPr>
          <w:lang w:val="fr-FR"/>
        </w:rPr>
        <w:t xml:space="preserve">la parité hommes-femmes ; et en débattant des questions de </w:t>
      </w:r>
      <w:r w:rsidR="00AD16B4">
        <w:rPr>
          <w:lang w:val="fr-FR"/>
        </w:rPr>
        <w:t xml:space="preserve">la </w:t>
      </w:r>
      <w:r w:rsidRPr="00871093">
        <w:rPr>
          <w:lang w:val="fr-FR"/>
        </w:rPr>
        <w:t>parité des genres dans des ateliers thématiques pour partager les expériences et les enseignements tirés.</w:t>
      </w:r>
    </w:p>
    <w:p w14:paraId="01F5960F" w14:textId="0A5DC5F3" w:rsidR="00871093" w:rsidRPr="001D58E4" w:rsidRDefault="00871093" w:rsidP="00871093">
      <w:pPr>
        <w:pStyle w:val="Heading1"/>
        <w:rPr>
          <w:lang w:val="fr-FR"/>
        </w:rPr>
      </w:pPr>
      <w:r w:rsidRPr="00871093">
        <w:rPr>
          <w:lang w:val="fr-FR"/>
        </w:rPr>
        <w:t>En outre, l</w:t>
      </w:r>
      <w:r w:rsidR="001B6941">
        <w:rPr>
          <w:lang w:val="fr-FR"/>
        </w:rPr>
        <w:t>’</w:t>
      </w:r>
      <w:r w:rsidRPr="00871093">
        <w:rPr>
          <w:lang w:val="fr-FR"/>
        </w:rPr>
        <w:t>UGP recrutera un spécialiste du genre pour soutenir et suivre la mise en œuvre des activités sensibles au genre, et un plan d</w:t>
      </w:r>
      <w:r w:rsidR="001B6941">
        <w:rPr>
          <w:lang w:val="fr-FR"/>
        </w:rPr>
        <w:t>’</w:t>
      </w:r>
      <w:r w:rsidRPr="00871093">
        <w:rPr>
          <w:lang w:val="fr-FR"/>
        </w:rPr>
        <w:t>action pour la parité des genres dans le cadre de la phase III sera élaboré et mis en œuvre, y compris des indicateurs spécifiques pour évaluer les progrès.</w:t>
      </w:r>
      <w:r w:rsidRPr="001D58E4">
        <w:rPr>
          <w:lang w:val="fr-FR"/>
        </w:rPr>
        <w:t xml:space="preserve"> </w:t>
      </w:r>
      <w:r w:rsidRPr="00871093">
        <w:rPr>
          <w:lang w:val="fr-FR"/>
        </w:rPr>
        <w:t xml:space="preserve">Une évaluation de base sur le genre sera menée et les budgets de chaque composante du projet tiendront compte de </w:t>
      </w:r>
      <w:r w:rsidR="001B6941">
        <w:rPr>
          <w:lang w:val="fr-FR"/>
        </w:rPr>
        <w:t>l’</w:t>
      </w:r>
      <w:r w:rsidRPr="00871093">
        <w:rPr>
          <w:lang w:val="fr-FR"/>
        </w:rPr>
        <w:t>intégration de la parité hommes-femmes.</w:t>
      </w:r>
      <w:r w:rsidRPr="001D58E4">
        <w:rPr>
          <w:lang w:val="fr-FR"/>
        </w:rPr>
        <w:t xml:space="preserve"> </w:t>
      </w:r>
      <w:r w:rsidRPr="00871093">
        <w:rPr>
          <w:lang w:val="fr-FR"/>
        </w:rPr>
        <w:t>Les activités supplémentaires pour la phase III comprennent la prise en main de l</w:t>
      </w:r>
      <w:r w:rsidR="001B6941">
        <w:rPr>
          <w:lang w:val="fr-FR"/>
        </w:rPr>
        <w:t>’</w:t>
      </w:r>
      <w:r w:rsidRPr="00871093">
        <w:rPr>
          <w:lang w:val="fr-FR"/>
        </w:rPr>
        <w:t>inégalité d</w:t>
      </w:r>
      <w:r w:rsidR="001B6941">
        <w:rPr>
          <w:lang w:val="fr-FR"/>
        </w:rPr>
        <w:t>’</w:t>
      </w:r>
      <w:r w:rsidRPr="00871093">
        <w:rPr>
          <w:lang w:val="fr-FR"/>
        </w:rPr>
        <w:t>accès à des technologies sûres à faible PRP ; l</w:t>
      </w:r>
      <w:r w:rsidR="001B6941">
        <w:rPr>
          <w:lang w:val="fr-FR"/>
        </w:rPr>
        <w:t>’</w:t>
      </w:r>
      <w:r w:rsidRPr="00871093">
        <w:rPr>
          <w:lang w:val="fr-FR"/>
        </w:rPr>
        <w:t>organisation d</w:t>
      </w:r>
      <w:r w:rsidR="001B6941">
        <w:rPr>
          <w:lang w:val="fr-FR"/>
        </w:rPr>
        <w:t>’</w:t>
      </w:r>
      <w:r w:rsidRPr="00871093">
        <w:rPr>
          <w:lang w:val="fr-FR"/>
        </w:rPr>
        <w:t>ateliers ciblant les femmes dans les secteurs de la réfrigération et de la climatisation ; promouvoir les sciences et la technologie dans l</w:t>
      </w:r>
      <w:r w:rsidR="001B6941">
        <w:rPr>
          <w:lang w:val="fr-FR"/>
        </w:rPr>
        <w:t>’</w:t>
      </w:r>
      <w:r w:rsidRPr="00871093">
        <w:rPr>
          <w:lang w:val="fr-FR"/>
        </w:rPr>
        <w:t>enseignement postsecondaire ; consulter les groupes de femmes et les parties prenantes concernées sur les questions de genre ; rechercher des solutions à l</w:t>
      </w:r>
      <w:r w:rsidR="001B6941">
        <w:rPr>
          <w:lang w:val="fr-FR"/>
        </w:rPr>
        <w:t>’</w:t>
      </w:r>
      <w:r w:rsidRPr="00871093">
        <w:rPr>
          <w:lang w:val="fr-FR"/>
        </w:rPr>
        <w:t>inégalité de traitement des femmes déjà dans les secteurs de la réfrigération et de la climatisation</w:t>
      </w:r>
      <w:r w:rsidR="001B6941">
        <w:rPr>
          <w:lang w:val="fr-FR"/>
        </w:rPr>
        <w:t xml:space="preserve"> </w:t>
      </w:r>
      <w:r w:rsidRPr="00871093">
        <w:rPr>
          <w:lang w:val="fr-FR"/>
        </w:rPr>
        <w:t>; et codifier des mesures pour réduire la discrimination systémique à l</w:t>
      </w:r>
      <w:r w:rsidR="001B6941">
        <w:rPr>
          <w:lang w:val="fr-FR"/>
        </w:rPr>
        <w:t>’</w:t>
      </w:r>
      <w:r w:rsidRPr="00871093">
        <w:rPr>
          <w:lang w:val="fr-FR"/>
        </w:rPr>
        <w:t>égard des femmes.</w:t>
      </w:r>
    </w:p>
    <w:p w14:paraId="55494DAE" w14:textId="16D522C8" w:rsidR="006B3EE7" w:rsidRPr="001D58E4" w:rsidRDefault="00871093" w:rsidP="00871093">
      <w:pPr>
        <w:keepNext/>
        <w:spacing w:after="240"/>
        <w:outlineLvl w:val="0"/>
        <w:rPr>
          <w:u w:val="single"/>
          <w:lang w:val="fr-FR"/>
        </w:rPr>
      </w:pPr>
      <w:r w:rsidRPr="00871093">
        <w:rPr>
          <w:u w:val="single"/>
          <w:lang w:val="fr-FR"/>
        </w:rPr>
        <w:t>Coût total de la phase III du PGEH</w:t>
      </w:r>
    </w:p>
    <w:p w14:paraId="3108E42E" w14:textId="2AD26F36" w:rsidR="005A1E44" w:rsidRPr="001D58E4" w:rsidRDefault="005A1E44" w:rsidP="005A1E44">
      <w:pPr>
        <w:pStyle w:val="Heading1"/>
        <w:rPr>
          <w:lang w:val="fr-FR"/>
        </w:rPr>
      </w:pPr>
      <w:r w:rsidRPr="005A1E44">
        <w:rPr>
          <w:lang w:val="fr-FR"/>
        </w:rPr>
        <w:t>Le coût total de la phase III du PGEH pour l</w:t>
      </w:r>
      <w:r w:rsidR="001B6941">
        <w:rPr>
          <w:lang w:val="fr-FR"/>
        </w:rPr>
        <w:t>’</w:t>
      </w:r>
      <w:r w:rsidRPr="005A1E44">
        <w:rPr>
          <w:lang w:val="fr-FR"/>
        </w:rPr>
        <w:t>Inde a été estimé à 28 755 089 $US (plus les coûts d</w:t>
      </w:r>
      <w:r w:rsidR="001B6941">
        <w:rPr>
          <w:lang w:val="fr-FR"/>
        </w:rPr>
        <w:t>’</w:t>
      </w:r>
      <w:r w:rsidRPr="005A1E44">
        <w:rPr>
          <w:lang w:val="fr-FR"/>
        </w:rPr>
        <w:t>appui d</w:t>
      </w:r>
      <w:r w:rsidR="001B6941">
        <w:rPr>
          <w:lang w:val="fr-FR"/>
        </w:rPr>
        <w:t>’</w:t>
      </w:r>
      <w:r w:rsidRPr="005A1E44">
        <w:rPr>
          <w:lang w:val="fr-FR"/>
        </w:rPr>
        <w:t>agence), conformément à la proposition initiale, en vue d</w:t>
      </w:r>
      <w:r w:rsidR="001B6941">
        <w:rPr>
          <w:lang w:val="fr-FR"/>
        </w:rPr>
        <w:t>’</w:t>
      </w:r>
      <w:r w:rsidRPr="005A1E44">
        <w:rPr>
          <w:lang w:val="fr-FR"/>
        </w:rPr>
        <w:t>obtenir une réduction de 97,5 pour cent par rapport à la consommation de référence de HCFC du pays d</w:t>
      </w:r>
      <w:r w:rsidR="001B6941">
        <w:rPr>
          <w:lang w:val="fr-FR"/>
        </w:rPr>
        <w:t>’</w:t>
      </w:r>
      <w:r w:rsidRPr="005A1E44">
        <w:rPr>
          <w:lang w:val="fr-FR"/>
        </w:rPr>
        <w:t>ici 2030. Les activités proposées et la ventilation des coûts sont récapitulées au tableau 8.</w:t>
      </w:r>
      <w:r w:rsidRPr="001D58E4">
        <w:rPr>
          <w:lang w:val="fr-FR"/>
        </w:rPr>
        <w:t xml:space="preserve"> </w:t>
      </w:r>
    </w:p>
    <w:p w14:paraId="45A7DF54" w14:textId="17242092" w:rsidR="006B3EE7" w:rsidRPr="001D58E4" w:rsidRDefault="005A1E44" w:rsidP="00CE54A2">
      <w:pPr>
        <w:pStyle w:val="Heading1"/>
        <w:numPr>
          <w:ilvl w:val="0"/>
          <w:numId w:val="0"/>
        </w:numPr>
        <w:spacing w:after="0"/>
        <w:rPr>
          <w:b/>
          <w:lang w:val="fr-FR"/>
        </w:rPr>
      </w:pPr>
      <w:r w:rsidRPr="005A1E44">
        <w:rPr>
          <w:b/>
          <w:lang w:val="fr-FR"/>
        </w:rPr>
        <w:t>Tableau 8. Total des coûts de la phase III du PGEH pour l</w:t>
      </w:r>
      <w:r w:rsidR="001B6941">
        <w:rPr>
          <w:b/>
          <w:lang w:val="fr-FR"/>
        </w:rPr>
        <w:t>’</w:t>
      </w:r>
      <w:r w:rsidRPr="005A1E44">
        <w:rPr>
          <w:b/>
          <w:lang w:val="fr-FR"/>
        </w:rPr>
        <w:t xml:space="preserve">Inde, </w:t>
      </w:r>
      <w:r w:rsidR="00631E43">
        <w:rPr>
          <w:b/>
          <w:lang w:val="fr-FR"/>
        </w:rPr>
        <w:t>tels que soumis</w:t>
      </w:r>
      <w:r w:rsidRPr="005A1E44">
        <w:rPr>
          <w:b/>
          <w:lang w:val="fr-FR"/>
        </w:rPr>
        <w:t xml:space="preserve">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505"/>
        <w:gridCol w:w="990"/>
        <w:gridCol w:w="1260"/>
        <w:gridCol w:w="1260"/>
        <w:gridCol w:w="1440"/>
        <w:gridCol w:w="900"/>
      </w:tblGrid>
      <w:tr w:rsidR="00CE54A2" w:rsidRPr="003E392C" w14:paraId="0DEB06BC" w14:textId="77777777" w:rsidTr="007C24A8">
        <w:tc>
          <w:tcPr>
            <w:tcW w:w="3505" w:type="dxa"/>
            <w:vMerge w:val="restart"/>
            <w:tcMar>
              <w:top w:w="0" w:type="dxa"/>
              <w:left w:w="108" w:type="dxa"/>
              <w:bottom w:w="0" w:type="dxa"/>
              <w:right w:w="108" w:type="dxa"/>
            </w:tcMar>
            <w:vAlign w:val="center"/>
            <w:hideMark/>
          </w:tcPr>
          <w:p w14:paraId="048C55F2" w14:textId="216565BC" w:rsidR="00CE54A2" w:rsidRPr="005A1E44" w:rsidRDefault="005A1E44" w:rsidP="00CF16F1">
            <w:pPr>
              <w:spacing w:before="10" w:after="10"/>
              <w:jc w:val="left"/>
              <w:rPr>
                <w:b/>
                <w:bCs/>
                <w:sz w:val="20"/>
                <w:szCs w:val="20"/>
              </w:rPr>
            </w:pPr>
            <w:r w:rsidRPr="005A1E44">
              <w:rPr>
                <w:b/>
                <w:bCs/>
                <w:sz w:val="20"/>
                <w:szCs w:val="20"/>
                <w:lang w:val="fr-FR"/>
              </w:rPr>
              <w:t>Section</w:t>
            </w:r>
          </w:p>
        </w:tc>
        <w:tc>
          <w:tcPr>
            <w:tcW w:w="990" w:type="dxa"/>
            <w:vMerge w:val="restart"/>
            <w:tcMar>
              <w:top w:w="0" w:type="dxa"/>
              <w:left w:w="108" w:type="dxa"/>
              <w:bottom w:w="0" w:type="dxa"/>
              <w:right w:w="108" w:type="dxa"/>
            </w:tcMar>
            <w:vAlign w:val="center"/>
            <w:hideMark/>
          </w:tcPr>
          <w:p w14:paraId="16C9C702" w14:textId="7C082E0B" w:rsidR="00CE54A2" w:rsidRPr="005A1E44" w:rsidRDefault="005A1E44" w:rsidP="00CF16F1">
            <w:pPr>
              <w:spacing w:before="10" w:after="10"/>
              <w:jc w:val="center"/>
              <w:rPr>
                <w:b/>
                <w:bCs/>
                <w:sz w:val="20"/>
                <w:szCs w:val="20"/>
              </w:rPr>
            </w:pPr>
            <w:r w:rsidRPr="005A1E44">
              <w:rPr>
                <w:b/>
                <w:bCs/>
                <w:sz w:val="20"/>
                <w:szCs w:val="20"/>
                <w:lang w:val="fr-FR"/>
              </w:rPr>
              <w:t>Agence</w:t>
            </w:r>
          </w:p>
        </w:tc>
        <w:tc>
          <w:tcPr>
            <w:tcW w:w="2520" w:type="dxa"/>
            <w:gridSpan w:val="2"/>
            <w:tcMar>
              <w:top w:w="0" w:type="dxa"/>
              <w:left w:w="108" w:type="dxa"/>
              <w:bottom w:w="0" w:type="dxa"/>
              <w:right w:w="108" w:type="dxa"/>
            </w:tcMar>
            <w:vAlign w:val="center"/>
            <w:hideMark/>
          </w:tcPr>
          <w:p w14:paraId="55E46401" w14:textId="59253104" w:rsidR="00CE54A2" w:rsidRPr="005A1E44" w:rsidRDefault="005A1E44" w:rsidP="00CF16F1">
            <w:pPr>
              <w:spacing w:before="10" w:after="10"/>
              <w:jc w:val="center"/>
              <w:rPr>
                <w:b/>
                <w:bCs/>
                <w:sz w:val="20"/>
                <w:szCs w:val="20"/>
              </w:rPr>
            </w:pPr>
            <w:r w:rsidRPr="005A1E44">
              <w:rPr>
                <w:b/>
                <w:bCs/>
                <w:sz w:val="20"/>
                <w:szCs w:val="20"/>
                <w:lang w:val="fr-FR"/>
              </w:rPr>
              <w:t>Consommation</w:t>
            </w:r>
          </w:p>
        </w:tc>
        <w:tc>
          <w:tcPr>
            <w:tcW w:w="1440" w:type="dxa"/>
            <w:vMerge w:val="restart"/>
            <w:tcMar>
              <w:top w:w="0" w:type="dxa"/>
              <w:left w:w="108" w:type="dxa"/>
              <w:bottom w:w="0" w:type="dxa"/>
              <w:right w:w="108" w:type="dxa"/>
            </w:tcMar>
            <w:vAlign w:val="center"/>
            <w:hideMark/>
          </w:tcPr>
          <w:p w14:paraId="35DD50C2" w14:textId="72D1935E" w:rsidR="00CE54A2" w:rsidRPr="005A1E44" w:rsidRDefault="005A1E44" w:rsidP="00CF16F1">
            <w:pPr>
              <w:spacing w:before="10" w:after="10"/>
              <w:jc w:val="center"/>
              <w:rPr>
                <w:b/>
                <w:bCs/>
                <w:sz w:val="20"/>
                <w:szCs w:val="20"/>
              </w:rPr>
            </w:pPr>
            <w:r w:rsidRPr="005A1E44">
              <w:rPr>
                <w:b/>
                <w:bCs/>
                <w:sz w:val="20"/>
                <w:szCs w:val="20"/>
                <w:lang w:val="fr-FR"/>
              </w:rPr>
              <w:t>Fonds demandés ($US)</w:t>
            </w:r>
          </w:p>
        </w:tc>
        <w:tc>
          <w:tcPr>
            <w:tcW w:w="900" w:type="dxa"/>
            <w:vMerge w:val="restart"/>
            <w:tcMar>
              <w:top w:w="0" w:type="dxa"/>
              <w:left w:w="108" w:type="dxa"/>
              <w:bottom w:w="0" w:type="dxa"/>
              <w:right w:w="108" w:type="dxa"/>
            </w:tcMar>
            <w:vAlign w:val="center"/>
            <w:hideMark/>
          </w:tcPr>
          <w:p w14:paraId="066FE684" w14:textId="06E6E756" w:rsidR="00CE54A2" w:rsidRPr="005A1E44" w:rsidRDefault="005A1E44" w:rsidP="00CF16F1">
            <w:pPr>
              <w:spacing w:before="10" w:after="10"/>
              <w:jc w:val="center"/>
              <w:rPr>
                <w:b/>
                <w:bCs/>
                <w:sz w:val="20"/>
                <w:szCs w:val="20"/>
              </w:rPr>
            </w:pPr>
            <w:r w:rsidRPr="005A1E44">
              <w:rPr>
                <w:b/>
                <w:bCs/>
                <w:sz w:val="20"/>
                <w:szCs w:val="20"/>
                <w:lang w:val="fr-FR"/>
              </w:rPr>
              <w:t>C-E ($US/kg)</w:t>
            </w:r>
          </w:p>
        </w:tc>
      </w:tr>
      <w:tr w:rsidR="00CE54A2" w:rsidRPr="003E392C" w14:paraId="4CEC9433" w14:textId="77777777" w:rsidTr="007C24A8">
        <w:tc>
          <w:tcPr>
            <w:tcW w:w="3505" w:type="dxa"/>
            <w:vMerge/>
            <w:vAlign w:val="center"/>
            <w:hideMark/>
          </w:tcPr>
          <w:p w14:paraId="0C6E174B" w14:textId="77777777" w:rsidR="00CE54A2" w:rsidRPr="003E392C" w:rsidRDefault="00CE54A2" w:rsidP="007C24A8">
            <w:pPr>
              <w:spacing w:before="10" w:after="10"/>
              <w:rPr>
                <w:b/>
                <w:bCs/>
                <w:sz w:val="20"/>
                <w:szCs w:val="20"/>
              </w:rPr>
            </w:pPr>
          </w:p>
        </w:tc>
        <w:tc>
          <w:tcPr>
            <w:tcW w:w="990" w:type="dxa"/>
            <w:vMerge/>
            <w:vAlign w:val="center"/>
            <w:hideMark/>
          </w:tcPr>
          <w:p w14:paraId="7680462D" w14:textId="77777777" w:rsidR="00CE54A2" w:rsidRPr="003E392C" w:rsidRDefault="00CE54A2" w:rsidP="007C24A8">
            <w:pPr>
              <w:spacing w:before="10" w:after="10"/>
              <w:rPr>
                <w:b/>
                <w:bCs/>
                <w:sz w:val="20"/>
                <w:szCs w:val="20"/>
              </w:rPr>
            </w:pPr>
          </w:p>
        </w:tc>
        <w:tc>
          <w:tcPr>
            <w:tcW w:w="1260" w:type="dxa"/>
            <w:tcMar>
              <w:top w:w="0" w:type="dxa"/>
              <w:left w:w="108" w:type="dxa"/>
              <w:bottom w:w="0" w:type="dxa"/>
              <w:right w:w="108" w:type="dxa"/>
            </w:tcMar>
            <w:vAlign w:val="center"/>
            <w:hideMark/>
          </w:tcPr>
          <w:p w14:paraId="32111373" w14:textId="7CB67FB4" w:rsidR="00CE54A2" w:rsidRPr="005A1E44" w:rsidRDefault="005A1E44" w:rsidP="00CF16F1">
            <w:pPr>
              <w:spacing w:before="10" w:after="10"/>
              <w:jc w:val="center"/>
              <w:rPr>
                <w:b/>
                <w:bCs/>
                <w:sz w:val="20"/>
                <w:szCs w:val="20"/>
              </w:rPr>
            </w:pPr>
            <w:r w:rsidRPr="005A1E44">
              <w:rPr>
                <w:b/>
                <w:bCs/>
                <w:sz w:val="20"/>
                <w:szCs w:val="20"/>
                <w:lang w:val="fr-FR"/>
              </w:rPr>
              <w:t>tm</w:t>
            </w:r>
          </w:p>
        </w:tc>
        <w:tc>
          <w:tcPr>
            <w:tcW w:w="1260" w:type="dxa"/>
            <w:tcMar>
              <w:top w:w="0" w:type="dxa"/>
              <w:left w:w="108" w:type="dxa"/>
              <w:bottom w:w="0" w:type="dxa"/>
              <w:right w:w="108" w:type="dxa"/>
            </w:tcMar>
            <w:vAlign w:val="center"/>
            <w:hideMark/>
          </w:tcPr>
          <w:p w14:paraId="5423FA38" w14:textId="4CB4E71B" w:rsidR="00CE54A2" w:rsidRPr="005A1E44" w:rsidRDefault="005A1E44" w:rsidP="00CF16F1">
            <w:pPr>
              <w:spacing w:before="10" w:after="10"/>
              <w:jc w:val="center"/>
              <w:rPr>
                <w:b/>
                <w:bCs/>
                <w:sz w:val="20"/>
                <w:szCs w:val="20"/>
              </w:rPr>
            </w:pPr>
            <w:r w:rsidRPr="005A1E44">
              <w:rPr>
                <w:b/>
                <w:bCs/>
                <w:sz w:val="20"/>
                <w:szCs w:val="20"/>
                <w:lang w:val="fr-FR"/>
              </w:rPr>
              <w:t>Tonnes PAO</w:t>
            </w:r>
          </w:p>
        </w:tc>
        <w:tc>
          <w:tcPr>
            <w:tcW w:w="1440" w:type="dxa"/>
            <w:vMerge/>
            <w:vAlign w:val="center"/>
            <w:hideMark/>
          </w:tcPr>
          <w:p w14:paraId="03430F36" w14:textId="77777777" w:rsidR="00CE54A2" w:rsidRPr="003E392C" w:rsidRDefault="00CE54A2" w:rsidP="007C24A8">
            <w:pPr>
              <w:spacing w:before="10" w:after="10"/>
              <w:rPr>
                <w:b/>
                <w:bCs/>
                <w:sz w:val="20"/>
                <w:szCs w:val="20"/>
              </w:rPr>
            </w:pPr>
          </w:p>
        </w:tc>
        <w:tc>
          <w:tcPr>
            <w:tcW w:w="900" w:type="dxa"/>
            <w:vMerge/>
            <w:vAlign w:val="center"/>
            <w:hideMark/>
          </w:tcPr>
          <w:p w14:paraId="3EAB4E6D" w14:textId="77777777" w:rsidR="00CE54A2" w:rsidRPr="003E392C" w:rsidRDefault="00CE54A2" w:rsidP="007C24A8">
            <w:pPr>
              <w:spacing w:before="10" w:after="10"/>
              <w:rPr>
                <w:b/>
                <w:bCs/>
                <w:sz w:val="20"/>
                <w:szCs w:val="20"/>
              </w:rPr>
            </w:pPr>
          </w:p>
        </w:tc>
      </w:tr>
      <w:tr w:rsidR="000F6C64" w:rsidRPr="003E392C" w14:paraId="2B7730DD" w14:textId="77777777" w:rsidTr="007C24A8">
        <w:tc>
          <w:tcPr>
            <w:tcW w:w="3505" w:type="dxa"/>
            <w:vMerge w:val="restart"/>
            <w:tcMar>
              <w:top w:w="0" w:type="dxa"/>
              <w:left w:w="108" w:type="dxa"/>
              <w:bottom w:w="0" w:type="dxa"/>
              <w:right w:w="108" w:type="dxa"/>
            </w:tcMar>
          </w:tcPr>
          <w:p w14:paraId="2AFE48E3" w14:textId="7CF39F61" w:rsidR="000F6C64" w:rsidRPr="001D58E4" w:rsidRDefault="00631E43" w:rsidP="00CF16F1">
            <w:pPr>
              <w:spacing w:before="10" w:after="10"/>
              <w:jc w:val="left"/>
              <w:rPr>
                <w:sz w:val="20"/>
                <w:szCs w:val="20"/>
                <w:lang w:val="fr-FR"/>
              </w:rPr>
            </w:pPr>
            <w:r>
              <w:rPr>
                <w:sz w:val="20"/>
                <w:szCs w:val="20"/>
                <w:lang w:val="fr-FR"/>
              </w:rPr>
              <w:t>Plan de s</w:t>
            </w:r>
            <w:r w:rsidR="005A1E44" w:rsidRPr="005A1E44">
              <w:rPr>
                <w:sz w:val="20"/>
                <w:szCs w:val="20"/>
                <w:lang w:val="fr-FR"/>
              </w:rPr>
              <w:t>ecteur de la fabrication d</w:t>
            </w:r>
            <w:r w:rsidR="001B6941">
              <w:rPr>
                <w:sz w:val="20"/>
                <w:szCs w:val="20"/>
                <w:lang w:val="fr-FR"/>
              </w:rPr>
              <w:t>’</w:t>
            </w:r>
            <w:r w:rsidR="005A1E44" w:rsidRPr="005A1E44">
              <w:rPr>
                <w:sz w:val="20"/>
                <w:szCs w:val="20"/>
                <w:lang w:val="fr-FR"/>
              </w:rPr>
              <w:t xml:space="preserve">équipements de climatisation </w:t>
            </w:r>
          </w:p>
        </w:tc>
        <w:tc>
          <w:tcPr>
            <w:tcW w:w="990" w:type="dxa"/>
            <w:vMerge w:val="restart"/>
            <w:tcMar>
              <w:top w:w="0" w:type="dxa"/>
              <w:left w:w="108" w:type="dxa"/>
              <w:bottom w:w="0" w:type="dxa"/>
              <w:right w:w="108" w:type="dxa"/>
            </w:tcMar>
            <w:vAlign w:val="center"/>
          </w:tcPr>
          <w:p w14:paraId="783EF691" w14:textId="1BF750CD" w:rsidR="000F6C64" w:rsidRPr="005A1E44" w:rsidRDefault="005A1E44" w:rsidP="00CF16F1">
            <w:pPr>
              <w:spacing w:before="10" w:after="10"/>
              <w:jc w:val="center"/>
              <w:rPr>
                <w:sz w:val="20"/>
                <w:szCs w:val="20"/>
              </w:rPr>
            </w:pPr>
            <w:r w:rsidRPr="005A1E44">
              <w:rPr>
                <w:sz w:val="20"/>
                <w:szCs w:val="20"/>
                <w:lang w:val="fr-FR"/>
              </w:rPr>
              <w:t>PNUD</w:t>
            </w:r>
          </w:p>
        </w:tc>
        <w:tc>
          <w:tcPr>
            <w:tcW w:w="1260" w:type="dxa"/>
            <w:tcMar>
              <w:top w:w="0" w:type="dxa"/>
              <w:left w:w="108" w:type="dxa"/>
              <w:bottom w:w="0" w:type="dxa"/>
              <w:right w:w="108" w:type="dxa"/>
            </w:tcMar>
            <w:vAlign w:val="center"/>
          </w:tcPr>
          <w:p w14:paraId="22860B2B" w14:textId="345622E6" w:rsidR="000F6C64" w:rsidRPr="003E392C" w:rsidRDefault="000F6C64" w:rsidP="007C24A8">
            <w:pPr>
              <w:spacing w:before="10" w:after="10"/>
              <w:jc w:val="right"/>
              <w:rPr>
                <w:sz w:val="20"/>
                <w:szCs w:val="20"/>
              </w:rPr>
            </w:pPr>
            <w:r w:rsidRPr="003E392C">
              <w:rPr>
                <w:sz w:val="20"/>
                <w:szCs w:val="20"/>
              </w:rPr>
              <w:t>222</w:t>
            </w:r>
            <w:r w:rsidR="001B6941">
              <w:rPr>
                <w:sz w:val="20"/>
                <w:szCs w:val="20"/>
              </w:rPr>
              <w:t>,</w:t>
            </w:r>
            <w:r w:rsidRPr="003E392C">
              <w:rPr>
                <w:sz w:val="20"/>
                <w:szCs w:val="20"/>
              </w:rPr>
              <w:t>92</w:t>
            </w:r>
          </w:p>
        </w:tc>
        <w:tc>
          <w:tcPr>
            <w:tcW w:w="1260" w:type="dxa"/>
            <w:tcMar>
              <w:top w:w="0" w:type="dxa"/>
              <w:left w:w="108" w:type="dxa"/>
              <w:bottom w:w="0" w:type="dxa"/>
              <w:right w:w="108" w:type="dxa"/>
            </w:tcMar>
            <w:vAlign w:val="center"/>
          </w:tcPr>
          <w:p w14:paraId="0B673915" w14:textId="0EEA6969" w:rsidR="000F6C64" w:rsidRPr="003E392C" w:rsidRDefault="000F6C64" w:rsidP="007C24A8">
            <w:pPr>
              <w:spacing w:before="10" w:after="10"/>
              <w:jc w:val="right"/>
              <w:rPr>
                <w:sz w:val="20"/>
                <w:szCs w:val="20"/>
              </w:rPr>
            </w:pPr>
            <w:r w:rsidRPr="003E392C">
              <w:rPr>
                <w:sz w:val="20"/>
                <w:szCs w:val="20"/>
              </w:rPr>
              <w:t>12</w:t>
            </w:r>
            <w:r w:rsidR="001B6941">
              <w:rPr>
                <w:sz w:val="20"/>
                <w:szCs w:val="20"/>
              </w:rPr>
              <w:t>,</w:t>
            </w:r>
            <w:r w:rsidRPr="003E392C">
              <w:rPr>
                <w:sz w:val="20"/>
                <w:szCs w:val="20"/>
              </w:rPr>
              <w:t>26</w:t>
            </w:r>
          </w:p>
        </w:tc>
        <w:tc>
          <w:tcPr>
            <w:tcW w:w="1440" w:type="dxa"/>
            <w:tcMar>
              <w:top w:w="0" w:type="dxa"/>
              <w:left w:w="108" w:type="dxa"/>
              <w:bottom w:w="0" w:type="dxa"/>
              <w:right w:w="108" w:type="dxa"/>
            </w:tcMar>
            <w:vAlign w:val="center"/>
          </w:tcPr>
          <w:p w14:paraId="1205808C" w14:textId="39D46A37" w:rsidR="000F6C64" w:rsidRPr="003E392C" w:rsidRDefault="000F6C64" w:rsidP="007C24A8">
            <w:pPr>
              <w:spacing w:before="10" w:after="10"/>
              <w:jc w:val="right"/>
              <w:rPr>
                <w:sz w:val="20"/>
                <w:szCs w:val="20"/>
              </w:rPr>
            </w:pPr>
            <w:r w:rsidRPr="003E392C">
              <w:rPr>
                <w:sz w:val="20"/>
                <w:szCs w:val="20"/>
              </w:rPr>
              <w:t>3</w:t>
            </w:r>
            <w:r w:rsidR="00D43652">
              <w:rPr>
                <w:sz w:val="20"/>
                <w:szCs w:val="20"/>
              </w:rPr>
              <w:t> </w:t>
            </w:r>
            <w:r w:rsidRPr="003E392C">
              <w:rPr>
                <w:sz w:val="20"/>
                <w:szCs w:val="20"/>
              </w:rPr>
              <w:t>820</w:t>
            </w:r>
            <w:r w:rsidR="00D43652">
              <w:rPr>
                <w:sz w:val="20"/>
                <w:szCs w:val="20"/>
              </w:rPr>
              <w:t> </w:t>
            </w:r>
            <w:r w:rsidRPr="003E392C">
              <w:rPr>
                <w:sz w:val="20"/>
                <w:szCs w:val="20"/>
              </w:rPr>
              <w:t>937</w:t>
            </w:r>
          </w:p>
        </w:tc>
        <w:tc>
          <w:tcPr>
            <w:tcW w:w="900" w:type="dxa"/>
            <w:tcMar>
              <w:top w:w="0" w:type="dxa"/>
              <w:left w:w="108" w:type="dxa"/>
              <w:bottom w:w="0" w:type="dxa"/>
              <w:right w:w="108" w:type="dxa"/>
            </w:tcMar>
            <w:vAlign w:val="center"/>
          </w:tcPr>
          <w:p w14:paraId="78212AE3" w14:textId="47E39C30" w:rsidR="000F6C64" w:rsidRPr="003E392C" w:rsidRDefault="000F6C64" w:rsidP="007C24A8">
            <w:pPr>
              <w:spacing w:before="10" w:after="10"/>
              <w:jc w:val="right"/>
              <w:rPr>
                <w:sz w:val="20"/>
                <w:szCs w:val="20"/>
              </w:rPr>
            </w:pPr>
            <w:r w:rsidRPr="003E392C">
              <w:rPr>
                <w:sz w:val="20"/>
                <w:szCs w:val="20"/>
              </w:rPr>
              <w:t>17</w:t>
            </w:r>
            <w:r w:rsidR="001B6941">
              <w:rPr>
                <w:sz w:val="20"/>
                <w:szCs w:val="20"/>
              </w:rPr>
              <w:t>,</w:t>
            </w:r>
            <w:r w:rsidRPr="003E392C">
              <w:rPr>
                <w:sz w:val="20"/>
                <w:szCs w:val="20"/>
              </w:rPr>
              <w:t>14</w:t>
            </w:r>
          </w:p>
        </w:tc>
      </w:tr>
      <w:tr w:rsidR="000F6C64" w:rsidRPr="003E392C" w14:paraId="1F362DD0" w14:textId="77777777" w:rsidTr="007C24A8">
        <w:tc>
          <w:tcPr>
            <w:tcW w:w="3505" w:type="dxa"/>
            <w:vMerge/>
            <w:vAlign w:val="center"/>
          </w:tcPr>
          <w:p w14:paraId="169A656E" w14:textId="77777777" w:rsidR="000F6C64" w:rsidRPr="003E392C" w:rsidRDefault="000F6C64" w:rsidP="007C24A8">
            <w:pPr>
              <w:spacing w:before="10" w:after="10"/>
              <w:jc w:val="left"/>
              <w:rPr>
                <w:sz w:val="20"/>
                <w:szCs w:val="20"/>
              </w:rPr>
            </w:pPr>
          </w:p>
        </w:tc>
        <w:tc>
          <w:tcPr>
            <w:tcW w:w="990" w:type="dxa"/>
            <w:vMerge/>
            <w:tcMar>
              <w:top w:w="0" w:type="dxa"/>
              <w:left w:w="108" w:type="dxa"/>
              <w:bottom w:w="0" w:type="dxa"/>
              <w:right w:w="108" w:type="dxa"/>
            </w:tcMar>
            <w:vAlign w:val="center"/>
          </w:tcPr>
          <w:p w14:paraId="3C31E9F4" w14:textId="3E39C759" w:rsidR="000F6C64" w:rsidRPr="003E392C" w:rsidRDefault="000F6C64" w:rsidP="007C24A8">
            <w:pPr>
              <w:spacing w:before="10" w:after="10"/>
              <w:jc w:val="center"/>
              <w:rPr>
                <w:sz w:val="20"/>
                <w:szCs w:val="20"/>
              </w:rPr>
            </w:pPr>
          </w:p>
        </w:tc>
        <w:tc>
          <w:tcPr>
            <w:tcW w:w="1260" w:type="dxa"/>
            <w:tcMar>
              <w:top w:w="0" w:type="dxa"/>
              <w:left w:w="108" w:type="dxa"/>
              <w:bottom w:w="0" w:type="dxa"/>
              <w:right w:w="108" w:type="dxa"/>
            </w:tcMar>
            <w:vAlign w:val="center"/>
          </w:tcPr>
          <w:p w14:paraId="61E909EF" w14:textId="4861ED4E" w:rsidR="000F6C64" w:rsidRPr="003E392C" w:rsidRDefault="007C24A8" w:rsidP="007C24A8">
            <w:pPr>
              <w:spacing w:before="10" w:after="10"/>
              <w:jc w:val="right"/>
              <w:rPr>
                <w:sz w:val="20"/>
                <w:szCs w:val="20"/>
              </w:rPr>
            </w:pPr>
            <w:r w:rsidRPr="003E392C">
              <w:rPr>
                <w:sz w:val="20"/>
                <w:szCs w:val="20"/>
                <w:vertAlign w:val="superscript"/>
              </w:rPr>
              <w:t>*</w:t>
            </w:r>
            <w:r w:rsidR="000F6C64" w:rsidRPr="003E392C">
              <w:rPr>
                <w:sz w:val="20"/>
                <w:szCs w:val="20"/>
              </w:rPr>
              <w:t>155</w:t>
            </w:r>
            <w:r w:rsidR="001B6941">
              <w:rPr>
                <w:sz w:val="20"/>
                <w:szCs w:val="20"/>
              </w:rPr>
              <w:t>,</w:t>
            </w:r>
            <w:r w:rsidR="000F6C64" w:rsidRPr="003E392C">
              <w:rPr>
                <w:sz w:val="20"/>
                <w:szCs w:val="20"/>
              </w:rPr>
              <w:t>71</w:t>
            </w:r>
          </w:p>
        </w:tc>
        <w:tc>
          <w:tcPr>
            <w:tcW w:w="1260" w:type="dxa"/>
            <w:tcMar>
              <w:top w:w="0" w:type="dxa"/>
              <w:left w:w="108" w:type="dxa"/>
              <w:bottom w:w="0" w:type="dxa"/>
              <w:right w:w="108" w:type="dxa"/>
            </w:tcMar>
            <w:vAlign w:val="center"/>
          </w:tcPr>
          <w:p w14:paraId="442EFCED" w14:textId="0B0281C7" w:rsidR="000F6C64" w:rsidRPr="003E392C" w:rsidRDefault="007C24A8" w:rsidP="007C24A8">
            <w:pPr>
              <w:spacing w:before="10" w:after="10"/>
              <w:jc w:val="right"/>
              <w:rPr>
                <w:sz w:val="20"/>
                <w:szCs w:val="20"/>
              </w:rPr>
            </w:pPr>
            <w:r w:rsidRPr="003E392C">
              <w:rPr>
                <w:sz w:val="20"/>
                <w:szCs w:val="20"/>
                <w:vertAlign w:val="superscript"/>
              </w:rPr>
              <w:t>*</w:t>
            </w:r>
            <w:r w:rsidR="000F6C64" w:rsidRPr="003E392C">
              <w:rPr>
                <w:sz w:val="20"/>
                <w:szCs w:val="20"/>
              </w:rPr>
              <w:t>8</w:t>
            </w:r>
            <w:r w:rsidR="001B6941">
              <w:rPr>
                <w:sz w:val="20"/>
                <w:szCs w:val="20"/>
              </w:rPr>
              <w:t>,</w:t>
            </w:r>
            <w:r w:rsidR="000F6C64" w:rsidRPr="003E392C">
              <w:rPr>
                <w:sz w:val="20"/>
                <w:szCs w:val="20"/>
              </w:rPr>
              <w:t>56</w:t>
            </w:r>
          </w:p>
        </w:tc>
        <w:tc>
          <w:tcPr>
            <w:tcW w:w="1440" w:type="dxa"/>
            <w:tcMar>
              <w:top w:w="0" w:type="dxa"/>
              <w:left w:w="108" w:type="dxa"/>
              <w:bottom w:w="0" w:type="dxa"/>
              <w:right w:w="108" w:type="dxa"/>
            </w:tcMar>
            <w:vAlign w:val="bottom"/>
          </w:tcPr>
          <w:p w14:paraId="59A9E78A" w14:textId="77777777" w:rsidR="000F6C64" w:rsidRPr="003E392C" w:rsidRDefault="000F6C64" w:rsidP="007C24A8">
            <w:pPr>
              <w:spacing w:before="10" w:after="10"/>
              <w:jc w:val="right"/>
              <w:rPr>
                <w:sz w:val="20"/>
                <w:szCs w:val="20"/>
              </w:rPr>
            </w:pPr>
            <w:r w:rsidRPr="003E392C">
              <w:rPr>
                <w:sz w:val="20"/>
                <w:szCs w:val="20"/>
              </w:rPr>
              <w:t>0</w:t>
            </w:r>
          </w:p>
        </w:tc>
        <w:tc>
          <w:tcPr>
            <w:tcW w:w="900" w:type="dxa"/>
            <w:tcMar>
              <w:top w:w="0" w:type="dxa"/>
              <w:left w:w="108" w:type="dxa"/>
              <w:bottom w:w="0" w:type="dxa"/>
              <w:right w:w="108" w:type="dxa"/>
            </w:tcMar>
          </w:tcPr>
          <w:p w14:paraId="662471FF" w14:textId="05CB7A09" w:rsidR="000F6C64" w:rsidRPr="003E392C" w:rsidRDefault="000F6C64" w:rsidP="007C24A8">
            <w:pPr>
              <w:spacing w:before="10" w:after="10"/>
              <w:jc w:val="right"/>
              <w:rPr>
                <w:sz w:val="20"/>
                <w:szCs w:val="20"/>
              </w:rPr>
            </w:pPr>
            <w:r w:rsidRPr="003E392C">
              <w:rPr>
                <w:sz w:val="20"/>
                <w:szCs w:val="20"/>
              </w:rPr>
              <w:t>0</w:t>
            </w:r>
            <w:r w:rsidR="001B6941">
              <w:rPr>
                <w:sz w:val="20"/>
                <w:szCs w:val="20"/>
              </w:rPr>
              <w:t>,</w:t>
            </w:r>
            <w:r w:rsidRPr="003E392C">
              <w:rPr>
                <w:sz w:val="20"/>
                <w:szCs w:val="20"/>
              </w:rPr>
              <w:t>00</w:t>
            </w:r>
          </w:p>
        </w:tc>
      </w:tr>
      <w:tr w:rsidR="000F6C64" w:rsidRPr="003E392C" w14:paraId="55735705" w14:textId="77777777" w:rsidTr="007C24A8">
        <w:trPr>
          <w:trHeight w:val="236"/>
        </w:trPr>
        <w:tc>
          <w:tcPr>
            <w:tcW w:w="3505" w:type="dxa"/>
            <w:vMerge w:val="restart"/>
            <w:tcMar>
              <w:top w:w="0" w:type="dxa"/>
              <w:left w:w="108" w:type="dxa"/>
              <w:bottom w:w="0" w:type="dxa"/>
              <w:right w:w="108" w:type="dxa"/>
            </w:tcMar>
          </w:tcPr>
          <w:p w14:paraId="7C8846CC" w14:textId="12891E72" w:rsidR="000F6C64" w:rsidRPr="001D58E4" w:rsidRDefault="005A1E44" w:rsidP="00CF16F1">
            <w:pPr>
              <w:spacing w:before="10" w:after="10"/>
              <w:jc w:val="left"/>
              <w:rPr>
                <w:sz w:val="20"/>
                <w:szCs w:val="20"/>
                <w:lang w:val="fr-FR"/>
              </w:rPr>
            </w:pPr>
            <w:r w:rsidRPr="005A1E44">
              <w:rPr>
                <w:sz w:val="20"/>
                <w:szCs w:val="20"/>
                <w:lang w:val="fr-FR"/>
              </w:rPr>
              <w:t xml:space="preserve">Plan </w:t>
            </w:r>
            <w:r>
              <w:rPr>
                <w:sz w:val="20"/>
                <w:szCs w:val="20"/>
                <w:lang w:val="fr-FR"/>
              </w:rPr>
              <w:t xml:space="preserve">du secteur </w:t>
            </w:r>
            <w:r w:rsidRPr="005A1E44">
              <w:rPr>
                <w:sz w:val="20"/>
                <w:szCs w:val="20"/>
                <w:lang w:val="fr-FR"/>
              </w:rPr>
              <w:t>de la fabrication d</w:t>
            </w:r>
            <w:r w:rsidR="001B6941">
              <w:rPr>
                <w:sz w:val="20"/>
                <w:szCs w:val="20"/>
                <w:lang w:val="fr-FR"/>
              </w:rPr>
              <w:t>’</w:t>
            </w:r>
            <w:r w:rsidRPr="005A1E44">
              <w:rPr>
                <w:sz w:val="20"/>
                <w:szCs w:val="20"/>
                <w:lang w:val="fr-FR"/>
              </w:rPr>
              <w:t>équipements de réfrigération</w:t>
            </w:r>
          </w:p>
        </w:tc>
        <w:tc>
          <w:tcPr>
            <w:tcW w:w="990" w:type="dxa"/>
            <w:vMerge w:val="restart"/>
            <w:tcMar>
              <w:top w:w="0" w:type="dxa"/>
              <w:left w:w="108" w:type="dxa"/>
              <w:bottom w:w="0" w:type="dxa"/>
              <w:right w:w="108" w:type="dxa"/>
            </w:tcMar>
            <w:vAlign w:val="center"/>
          </w:tcPr>
          <w:p w14:paraId="1310EFD5" w14:textId="270990B6" w:rsidR="000F6C64" w:rsidRPr="005A1E44" w:rsidRDefault="005A1E44" w:rsidP="00CF16F1">
            <w:pPr>
              <w:spacing w:before="10" w:after="10"/>
              <w:jc w:val="center"/>
              <w:rPr>
                <w:sz w:val="20"/>
                <w:szCs w:val="20"/>
              </w:rPr>
            </w:pPr>
            <w:r w:rsidRPr="005A1E44">
              <w:rPr>
                <w:sz w:val="20"/>
                <w:szCs w:val="20"/>
                <w:lang w:val="fr-FR"/>
              </w:rPr>
              <w:t>PNUD</w:t>
            </w:r>
          </w:p>
        </w:tc>
        <w:tc>
          <w:tcPr>
            <w:tcW w:w="1260" w:type="dxa"/>
            <w:tcMar>
              <w:top w:w="0" w:type="dxa"/>
              <w:left w:w="108" w:type="dxa"/>
              <w:bottom w:w="0" w:type="dxa"/>
              <w:right w:w="108" w:type="dxa"/>
            </w:tcMar>
            <w:vAlign w:val="center"/>
          </w:tcPr>
          <w:p w14:paraId="0BCD6B44" w14:textId="52958366" w:rsidR="000F6C64" w:rsidRPr="003E392C" w:rsidRDefault="000F6C64" w:rsidP="007C24A8">
            <w:pPr>
              <w:spacing w:before="10" w:after="10"/>
              <w:jc w:val="right"/>
              <w:rPr>
                <w:sz w:val="20"/>
                <w:szCs w:val="20"/>
              </w:rPr>
            </w:pPr>
            <w:r w:rsidRPr="003E392C">
              <w:rPr>
                <w:sz w:val="20"/>
                <w:szCs w:val="20"/>
              </w:rPr>
              <w:t>163</w:t>
            </w:r>
            <w:r w:rsidR="001B6941">
              <w:rPr>
                <w:sz w:val="20"/>
                <w:szCs w:val="20"/>
              </w:rPr>
              <w:t>,</w:t>
            </w:r>
            <w:r w:rsidRPr="003E392C">
              <w:rPr>
                <w:sz w:val="20"/>
                <w:szCs w:val="20"/>
              </w:rPr>
              <w:t>19</w:t>
            </w:r>
          </w:p>
        </w:tc>
        <w:tc>
          <w:tcPr>
            <w:tcW w:w="1260" w:type="dxa"/>
            <w:tcMar>
              <w:top w:w="0" w:type="dxa"/>
              <w:left w:w="108" w:type="dxa"/>
              <w:bottom w:w="0" w:type="dxa"/>
              <w:right w:w="108" w:type="dxa"/>
            </w:tcMar>
            <w:vAlign w:val="center"/>
          </w:tcPr>
          <w:p w14:paraId="6298BB9C" w14:textId="1B59EC27" w:rsidR="000F6C64" w:rsidRPr="003E392C" w:rsidRDefault="000F6C64" w:rsidP="007C24A8">
            <w:pPr>
              <w:spacing w:before="10" w:after="10"/>
              <w:jc w:val="right"/>
              <w:rPr>
                <w:sz w:val="20"/>
                <w:szCs w:val="20"/>
              </w:rPr>
            </w:pPr>
            <w:r w:rsidRPr="003E392C">
              <w:rPr>
                <w:sz w:val="20"/>
                <w:szCs w:val="20"/>
              </w:rPr>
              <w:t>8</w:t>
            </w:r>
            <w:r w:rsidR="001B6941">
              <w:rPr>
                <w:sz w:val="20"/>
                <w:szCs w:val="20"/>
              </w:rPr>
              <w:t>,</w:t>
            </w:r>
            <w:r w:rsidRPr="003E392C">
              <w:rPr>
                <w:sz w:val="20"/>
                <w:szCs w:val="20"/>
              </w:rPr>
              <w:t>97</w:t>
            </w:r>
          </w:p>
        </w:tc>
        <w:tc>
          <w:tcPr>
            <w:tcW w:w="1440" w:type="dxa"/>
            <w:tcMar>
              <w:top w:w="0" w:type="dxa"/>
              <w:left w:w="108" w:type="dxa"/>
              <w:bottom w:w="0" w:type="dxa"/>
              <w:right w:w="108" w:type="dxa"/>
            </w:tcMar>
            <w:vAlign w:val="center"/>
          </w:tcPr>
          <w:p w14:paraId="18623A73" w14:textId="5FB436D2" w:rsidR="000F6C64" w:rsidRPr="003E392C" w:rsidRDefault="000F6C64" w:rsidP="007C24A8">
            <w:pPr>
              <w:spacing w:before="10" w:after="10"/>
              <w:jc w:val="right"/>
              <w:rPr>
                <w:sz w:val="20"/>
                <w:szCs w:val="20"/>
              </w:rPr>
            </w:pPr>
            <w:r w:rsidRPr="003E392C">
              <w:rPr>
                <w:sz w:val="20"/>
                <w:szCs w:val="20"/>
              </w:rPr>
              <w:t>3</w:t>
            </w:r>
            <w:r w:rsidR="00D43652">
              <w:rPr>
                <w:sz w:val="20"/>
                <w:szCs w:val="20"/>
              </w:rPr>
              <w:t> </w:t>
            </w:r>
            <w:r w:rsidRPr="003E392C">
              <w:rPr>
                <w:sz w:val="20"/>
                <w:szCs w:val="20"/>
              </w:rPr>
              <w:t>582</w:t>
            </w:r>
            <w:r w:rsidR="00D43652">
              <w:rPr>
                <w:sz w:val="20"/>
                <w:szCs w:val="20"/>
              </w:rPr>
              <w:t> </w:t>
            </w:r>
            <w:r w:rsidRPr="003E392C">
              <w:rPr>
                <w:sz w:val="20"/>
                <w:szCs w:val="20"/>
              </w:rPr>
              <w:t>5</w:t>
            </w:r>
            <w:r w:rsidR="00AD7411" w:rsidRPr="003E392C">
              <w:rPr>
                <w:sz w:val="20"/>
                <w:szCs w:val="20"/>
              </w:rPr>
              <w:t>80</w:t>
            </w:r>
          </w:p>
        </w:tc>
        <w:tc>
          <w:tcPr>
            <w:tcW w:w="900" w:type="dxa"/>
            <w:tcMar>
              <w:top w:w="0" w:type="dxa"/>
              <w:left w:w="108" w:type="dxa"/>
              <w:bottom w:w="0" w:type="dxa"/>
              <w:right w:w="108" w:type="dxa"/>
            </w:tcMar>
            <w:vAlign w:val="center"/>
          </w:tcPr>
          <w:p w14:paraId="0B68FB0A" w14:textId="2642A99C" w:rsidR="000F6C64" w:rsidRPr="003E392C" w:rsidRDefault="000F6C64" w:rsidP="007C24A8">
            <w:pPr>
              <w:spacing w:before="10" w:after="10"/>
              <w:jc w:val="right"/>
              <w:rPr>
                <w:sz w:val="20"/>
                <w:szCs w:val="20"/>
              </w:rPr>
            </w:pPr>
            <w:r w:rsidRPr="003E392C">
              <w:rPr>
                <w:sz w:val="20"/>
                <w:szCs w:val="20"/>
              </w:rPr>
              <w:t>21</w:t>
            </w:r>
            <w:r w:rsidR="001B6941">
              <w:rPr>
                <w:sz w:val="20"/>
                <w:szCs w:val="20"/>
              </w:rPr>
              <w:t>,</w:t>
            </w:r>
            <w:r w:rsidRPr="003E392C">
              <w:rPr>
                <w:sz w:val="20"/>
                <w:szCs w:val="20"/>
              </w:rPr>
              <w:t>95</w:t>
            </w:r>
          </w:p>
        </w:tc>
      </w:tr>
      <w:tr w:rsidR="000F6C64" w:rsidRPr="003E392C" w14:paraId="0AE72ED9" w14:textId="77777777" w:rsidTr="007C24A8">
        <w:trPr>
          <w:trHeight w:val="236"/>
        </w:trPr>
        <w:tc>
          <w:tcPr>
            <w:tcW w:w="3505" w:type="dxa"/>
            <w:vMerge/>
            <w:vAlign w:val="center"/>
          </w:tcPr>
          <w:p w14:paraId="44DE30FC" w14:textId="77777777" w:rsidR="000F6C64" w:rsidRPr="003E392C" w:rsidRDefault="000F6C64" w:rsidP="007C24A8">
            <w:pPr>
              <w:spacing w:before="10" w:after="10"/>
              <w:jc w:val="left"/>
              <w:rPr>
                <w:sz w:val="20"/>
                <w:szCs w:val="20"/>
              </w:rPr>
            </w:pPr>
          </w:p>
        </w:tc>
        <w:tc>
          <w:tcPr>
            <w:tcW w:w="990" w:type="dxa"/>
            <w:vMerge/>
            <w:tcMar>
              <w:top w:w="0" w:type="dxa"/>
              <w:left w:w="108" w:type="dxa"/>
              <w:bottom w:w="0" w:type="dxa"/>
              <w:right w:w="108" w:type="dxa"/>
            </w:tcMar>
          </w:tcPr>
          <w:p w14:paraId="1B0A090B" w14:textId="41C40685" w:rsidR="000F6C64" w:rsidRPr="003E392C" w:rsidRDefault="000F6C64" w:rsidP="007C24A8">
            <w:pPr>
              <w:spacing w:before="10" w:after="10"/>
              <w:jc w:val="center"/>
              <w:rPr>
                <w:sz w:val="20"/>
                <w:szCs w:val="20"/>
              </w:rPr>
            </w:pPr>
          </w:p>
        </w:tc>
        <w:tc>
          <w:tcPr>
            <w:tcW w:w="1260" w:type="dxa"/>
            <w:tcMar>
              <w:top w:w="0" w:type="dxa"/>
              <w:left w:w="108" w:type="dxa"/>
              <w:bottom w:w="0" w:type="dxa"/>
              <w:right w:w="108" w:type="dxa"/>
            </w:tcMar>
            <w:vAlign w:val="center"/>
          </w:tcPr>
          <w:p w14:paraId="6B09A823" w14:textId="2DBC9063" w:rsidR="000F6C64" w:rsidRPr="003E392C" w:rsidRDefault="007C24A8" w:rsidP="007C24A8">
            <w:pPr>
              <w:spacing w:before="10" w:after="10"/>
              <w:jc w:val="right"/>
              <w:rPr>
                <w:sz w:val="20"/>
                <w:szCs w:val="20"/>
              </w:rPr>
            </w:pPr>
            <w:r w:rsidRPr="003E392C">
              <w:rPr>
                <w:sz w:val="20"/>
                <w:szCs w:val="20"/>
                <w:vertAlign w:val="superscript"/>
              </w:rPr>
              <w:t>*</w:t>
            </w:r>
            <w:r w:rsidR="000F6C64" w:rsidRPr="003E392C">
              <w:rPr>
                <w:sz w:val="20"/>
                <w:szCs w:val="20"/>
              </w:rPr>
              <w:t>38</w:t>
            </w:r>
            <w:r w:rsidR="001B6941">
              <w:rPr>
                <w:sz w:val="20"/>
                <w:szCs w:val="20"/>
              </w:rPr>
              <w:t>,</w:t>
            </w:r>
            <w:r w:rsidR="000F6C64" w:rsidRPr="003E392C">
              <w:rPr>
                <w:sz w:val="20"/>
                <w:szCs w:val="20"/>
              </w:rPr>
              <w:t>93</w:t>
            </w:r>
          </w:p>
        </w:tc>
        <w:tc>
          <w:tcPr>
            <w:tcW w:w="1260" w:type="dxa"/>
            <w:tcMar>
              <w:top w:w="0" w:type="dxa"/>
              <w:left w:w="108" w:type="dxa"/>
              <w:bottom w:w="0" w:type="dxa"/>
              <w:right w:w="108" w:type="dxa"/>
            </w:tcMar>
            <w:vAlign w:val="center"/>
          </w:tcPr>
          <w:p w14:paraId="6C8428F2" w14:textId="1DC56834" w:rsidR="000F6C64" w:rsidRPr="003E392C" w:rsidRDefault="007C24A8" w:rsidP="007C24A8">
            <w:pPr>
              <w:spacing w:before="10" w:after="10"/>
              <w:jc w:val="right"/>
              <w:rPr>
                <w:sz w:val="20"/>
                <w:szCs w:val="20"/>
              </w:rPr>
            </w:pPr>
            <w:r w:rsidRPr="003E392C">
              <w:rPr>
                <w:sz w:val="20"/>
                <w:szCs w:val="20"/>
                <w:vertAlign w:val="superscript"/>
              </w:rPr>
              <w:t>*</w:t>
            </w:r>
            <w:r w:rsidR="000F6C64" w:rsidRPr="003E392C">
              <w:rPr>
                <w:sz w:val="20"/>
                <w:szCs w:val="20"/>
              </w:rPr>
              <w:t>2</w:t>
            </w:r>
            <w:r w:rsidR="001B6941">
              <w:rPr>
                <w:sz w:val="20"/>
                <w:szCs w:val="20"/>
              </w:rPr>
              <w:t>,</w:t>
            </w:r>
            <w:r w:rsidR="000F6C64" w:rsidRPr="003E392C">
              <w:rPr>
                <w:sz w:val="20"/>
                <w:szCs w:val="20"/>
              </w:rPr>
              <w:t>14</w:t>
            </w:r>
          </w:p>
        </w:tc>
        <w:tc>
          <w:tcPr>
            <w:tcW w:w="1440" w:type="dxa"/>
            <w:tcMar>
              <w:top w:w="0" w:type="dxa"/>
              <w:left w:w="108" w:type="dxa"/>
              <w:bottom w:w="0" w:type="dxa"/>
              <w:right w:w="108" w:type="dxa"/>
            </w:tcMar>
            <w:vAlign w:val="bottom"/>
          </w:tcPr>
          <w:p w14:paraId="2523AADA" w14:textId="77777777" w:rsidR="000F6C64" w:rsidRPr="003E392C" w:rsidRDefault="000F6C64" w:rsidP="007C24A8">
            <w:pPr>
              <w:spacing w:before="10" w:after="10"/>
              <w:jc w:val="right"/>
              <w:rPr>
                <w:sz w:val="20"/>
                <w:szCs w:val="20"/>
              </w:rPr>
            </w:pPr>
            <w:r w:rsidRPr="003E392C">
              <w:rPr>
                <w:sz w:val="20"/>
                <w:szCs w:val="20"/>
              </w:rPr>
              <w:t>0</w:t>
            </w:r>
          </w:p>
        </w:tc>
        <w:tc>
          <w:tcPr>
            <w:tcW w:w="900" w:type="dxa"/>
            <w:tcMar>
              <w:top w:w="0" w:type="dxa"/>
              <w:left w:w="108" w:type="dxa"/>
              <w:bottom w:w="0" w:type="dxa"/>
              <w:right w:w="108" w:type="dxa"/>
            </w:tcMar>
          </w:tcPr>
          <w:p w14:paraId="645E2610" w14:textId="330A0A2F" w:rsidR="000F6C64" w:rsidRPr="003E392C" w:rsidRDefault="000F6C64" w:rsidP="007C24A8">
            <w:pPr>
              <w:spacing w:before="10" w:after="10"/>
              <w:jc w:val="right"/>
              <w:rPr>
                <w:sz w:val="20"/>
                <w:szCs w:val="20"/>
              </w:rPr>
            </w:pPr>
            <w:r w:rsidRPr="003E392C">
              <w:rPr>
                <w:sz w:val="20"/>
                <w:szCs w:val="20"/>
              </w:rPr>
              <w:t>0</w:t>
            </w:r>
            <w:r w:rsidR="001B6941">
              <w:rPr>
                <w:sz w:val="20"/>
                <w:szCs w:val="20"/>
              </w:rPr>
              <w:t>,</w:t>
            </w:r>
            <w:r w:rsidRPr="003E392C">
              <w:rPr>
                <w:sz w:val="20"/>
                <w:szCs w:val="20"/>
              </w:rPr>
              <w:t>00</w:t>
            </w:r>
          </w:p>
        </w:tc>
      </w:tr>
      <w:tr w:rsidR="00CE54A2" w:rsidRPr="003E392C" w14:paraId="02BB120B" w14:textId="77777777" w:rsidTr="007C24A8">
        <w:trPr>
          <w:trHeight w:val="236"/>
        </w:trPr>
        <w:tc>
          <w:tcPr>
            <w:tcW w:w="3505" w:type="dxa"/>
            <w:vMerge w:val="restart"/>
            <w:tcMar>
              <w:top w:w="0" w:type="dxa"/>
              <w:left w:w="108" w:type="dxa"/>
              <w:bottom w:w="0" w:type="dxa"/>
              <w:right w:w="108" w:type="dxa"/>
            </w:tcMar>
          </w:tcPr>
          <w:p w14:paraId="61FCF80C" w14:textId="0EEECAEE" w:rsidR="00CE54A2" w:rsidRPr="001D58E4" w:rsidRDefault="005A1E44" w:rsidP="00CF16F1">
            <w:pPr>
              <w:spacing w:before="10" w:after="10"/>
              <w:jc w:val="left"/>
              <w:rPr>
                <w:sz w:val="20"/>
                <w:szCs w:val="20"/>
                <w:lang w:val="fr-FR"/>
              </w:rPr>
            </w:pPr>
            <w:r w:rsidRPr="005A1E44">
              <w:rPr>
                <w:sz w:val="20"/>
                <w:szCs w:val="20"/>
                <w:lang w:val="fr-FR"/>
              </w:rPr>
              <w:t>Plan du secteur de l</w:t>
            </w:r>
            <w:r w:rsidR="001B6941">
              <w:rPr>
                <w:sz w:val="20"/>
                <w:szCs w:val="20"/>
                <w:lang w:val="fr-FR"/>
              </w:rPr>
              <w:t>’</w:t>
            </w:r>
            <w:r w:rsidRPr="005A1E44">
              <w:rPr>
                <w:sz w:val="20"/>
                <w:szCs w:val="20"/>
                <w:lang w:val="fr-FR"/>
              </w:rPr>
              <w:t>entretien</w:t>
            </w:r>
          </w:p>
        </w:tc>
        <w:tc>
          <w:tcPr>
            <w:tcW w:w="990" w:type="dxa"/>
            <w:tcMar>
              <w:top w:w="0" w:type="dxa"/>
              <w:left w:w="108" w:type="dxa"/>
              <w:bottom w:w="0" w:type="dxa"/>
              <w:right w:w="108" w:type="dxa"/>
            </w:tcMar>
          </w:tcPr>
          <w:p w14:paraId="40C4CD8F" w14:textId="6E86C668" w:rsidR="00CE54A2" w:rsidRPr="005A1E44" w:rsidRDefault="005A1E44" w:rsidP="00CF16F1">
            <w:pPr>
              <w:spacing w:before="10" w:after="20"/>
              <w:jc w:val="center"/>
              <w:rPr>
                <w:sz w:val="20"/>
                <w:szCs w:val="20"/>
              </w:rPr>
            </w:pPr>
            <w:r w:rsidRPr="005A1E44">
              <w:rPr>
                <w:sz w:val="20"/>
                <w:szCs w:val="20"/>
                <w:lang w:val="fr-FR"/>
              </w:rPr>
              <w:t>Allemagne</w:t>
            </w:r>
          </w:p>
        </w:tc>
        <w:tc>
          <w:tcPr>
            <w:tcW w:w="1260" w:type="dxa"/>
            <w:vMerge w:val="restart"/>
            <w:tcMar>
              <w:top w:w="0" w:type="dxa"/>
              <w:left w:w="108" w:type="dxa"/>
              <w:bottom w:w="0" w:type="dxa"/>
              <w:right w:w="108" w:type="dxa"/>
            </w:tcMar>
            <w:vAlign w:val="center"/>
          </w:tcPr>
          <w:p w14:paraId="590EC1B0" w14:textId="539D3DAF" w:rsidR="00CE54A2" w:rsidRPr="003E392C" w:rsidRDefault="00CE54A2" w:rsidP="007C24A8">
            <w:pPr>
              <w:spacing w:before="10" w:after="10"/>
              <w:jc w:val="right"/>
              <w:rPr>
                <w:sz w:val="20"/>
                <w:szCs w:val="20"/>
              </w:rPr>
            </w:pPr>
            <w:r w:rsidRPr="003E392C">
              <w:rPr>
                <w:sz w:val="20"/>
                <w:szCs w:val="20"/>
              </w:rPr>
              <w:t>3</w:t>
            </w:r>
            <w:r w:rsidR="00D43652">
              <w:rPr>
                <w:sz w:val="20"/>
                <w:szCs w:val="20"/>
              </w:rPr>
              <w:t> </w:t>
            </w:r>
            <w:r w:rsidRPr="003E392C">
              <w:rPr>
                <w:sz w:val="20"/>
                <w:szCs w:val="20"/>
              </w:rPr>
              <w:t>698</w:t>
            </w:r>
            <w:r w:rsidR="001B6941">
              <w:rPr>
                <w:sz w:val="20"/>
                <w:szCs w:val="20"/>
              </w:rPr>
              <w:t>,</w:t>
            </w:r>
            <w:r w:rsidRPr="003E392C">
              <w:rPr>
                <w:sz w:val="20"/>
                <w:szCs w:val="20"/>
              </w:rPr>
              <w:t>24</w:t>
            </w:r>
          </w:p>
        </w:tc>
        <w:tc>
          <w:tcPr>
            <w:tcW w:w="1260" w:type="dxa"/>
            <w:vMerge w:val="restart"/>
            <w:tcMar>
              <w:top w:w="0" w:type="dxa"/>
              <w:left w:w="108" w:type="dxa"/>
              <w:bottom w:w="0" w:type="dxa"/>
              <w:right w:w="108" w:type="dxa"/>
            </w:tcMar>
            <w:vAlign w:val="center"/>
          </w:tcPr>
          <w:p w14:paraId="26295581" w14:textId="06C0A79D" w:rsidR="00CE54A2" w:rsidRPr="003E392C" w:rsidRDefault="00CE54A2" w:rsidP="007C24A8">
            <w:pPr>
              <w:spacing w:before="10" w:after="10"/>
              <w:jc w:val="right"/>
              <w:rPr>
                <w:sz w:val="20"/>
                <w:szCs w:val="20"/>
              </w:rPr>
            </w:pPr>
            <w:r w:rsidRPr="003E392C">
              <w:rPr>
                <w:sz w:val="20"/>
                <w:szCs w:val="20"/>
              </w:rPr>
              <w:t>203</w:t>
            </w:r>
            <w:r w:rsidR="001B6941">
              <w:rPr>
                <w:sz w:val="20"/>
                <w:szCs w:val="20"/>
              </w:rPr>
              <w:t>,</w:t>
            </w:r>
            <w:r w:rsidRPr="003E392C">
              <w:rPr>
                <w:sz w:val="20"/>
                <w:szCs w:val="20"/>
              </w:rPr>
              <w:t>40</w:t>
            </w:r>
          </w:p>
        </w:tc>
        <w:tc>
          <w:tcPr>
            <w:tcW w:w="1440" w:type="dxa"/>
            <w:tcMar>
              <w:top w:w="0" w:type="dxa"/>
              <w:left w:w="108" w:type="dxa"/>
              <w:bottom w:w="0" w:type="dxa"/>
              <w:right w:w="108" w:type="dxa"/>
            </w:tcMar>
          </w:tcPr>
          <w:p w14:paraId="1AC2042A" w14:textId="14533956" w:rsidR="00CE54A2" w:rsidRPr="003E392C" w:rsidRDefault="00CE54A2" w:rsidP="007C24A8">
            <w:pPr>
              <w:spacing w:before="10" w:after="10"/>
              <w:jc w:val="right"/>
              <w:rPr>
                <w:sz w:val="20"/>
                <w:szCs w:val="20"/>
              </w:rPr>
            </w:pPr>
            <w:r w:rsidRPr="003E392C">
              <w:rPr>
                <w:sz w:val="20"/>
                <w:szCs w:val="20"/>
              </w:rPr>
              <w:t>7</w:t>
            </w:r>
            <w:r w:rsidR="00D43652">
              <w:rPr>
                <w:sz w:val="20"/>
                <w:szCs w:val="20"/>
              </w:rPr>
              <w:t> </w:t>
            </w:r>
            <w:r w:rsidRPr="003E392C">
              <w:rPr>
                <w:sz w:val="20"/>
                <w:szCs w:val="20"/>
              </w:rPr>
              <w:t>452</w:t>
            </w:r>
            <w:r w:rsidR="00D43652">
              <w:rPr>
                <w:sz w:val="20"/>
                <w:szCs w:val="20"/>
              </w:rPr>
              <w:t> </w:t>
            </w:r>
            <w:r w:rsidRPr="003E392C">
              <w:rPr>
                <w:sz w:val="20"/>
                <w:szCs w:val="20"/>
              </w:rPr>
              <w:t>572</w:t>
            </w:r>
          </w:p>
        </w:tc>
        <w:tc>
          <w:tcPr>
            <w:tcW w:w="900" w:type="dxa"/>
            <w:vMerge w:val="restart"/>
            <w:tcMar>
              <w:top w:w="0" w:type="dxa"/>
              <w:left w:w="108" w:type="dxa"/>
              <w:bottom w:w="0" w:type="dxa"/>
              <w:right w:w="108" w:type="dxa"/>
            </w:tcMar>
            <w:vAlign w:val="center"/>
          </w:tcPr>
          <w:p w14:paraId="202691FB" w14:textId="7706C031" w:rsidR="00CE54A2" w:rsidRPr="003E392C" w:rsidRDefault="00CE54A2" w:rsidP="007C24A8">
            <w:pPr>
              <w:spacing w:before="10" w:after="10"/>
              <w:jc w:val="right"/>
              <w:rPr>
                <w:sz w:val="20"/>
                <w:szCs w:val="20"/>
              </w:rPr>
            </w:pPr>
            <w:r w:rsidRPr="003E392C">
              <w:rPr>
                <w:sz w:val="20"/>
                <w:szCs w:val="20"/>
              </w:rPr>
              <w:t>4</w:t>
            </w:r>
            <w:r w:rsidR="001B6941">
              <w:rPr>
                <w:sz w:val="20"/>
                <w:szCs w:val="20"/>
              </w:rPr>
              <w:t>,</w:t>
            </w:r>
            <w:r w:rsidRPr="003E392C">
              <w:rPr>
                <w:sz w:val="20"/>
                <w:szCs w:val="20"/>
              </w:rPr>
              <w:t>80</w:t>
            </w:r>
          </w:p>
        </w:tc>
      </w:tr>
      <w:tr w:rsidR="00CE54A2" w:rsidRPr="003E392C" w14:paraId="3D24F86B" w14:textId="77777777" w:rsidTr="007C24A8">
        <w:trPr>
          <w:trHeight w:val="236"/>
        </w:trPr>
        <w:tc>
          <w:tcPr>
            <w:tcW w:w="3505" w:type="dxa"/>
            <w:vMerge/>
            <w:vAlign w:val="center"/>
          </w:tcPr>
          <w:p w14:paraId="5DAFEAE3" w14:textId="77777777" w:rsidR="00CE54A2" w:rsidRPr="003E392C" w:rsidRDefault="00CE54A2" w:rsidP="007C24A8">
            <w:pPr>
              <w:spacing w:before="10" w:after="10"/>
              <w:jc w:val="left"/>
              <w:rPr>
                <w:sz w:val="20"/>
                <w:szCs w:val="20"/>
              </w:rPr>
            </w:pPr>
          </w:p>
        </w:tc>
        <w:tc>
          <w:tcPr>
            <w:tcW w:w="990" w:type="dxa"/>
            <w:tcMar>
              <w:top w:w="0" w:type="dxa"/>
              <w:left w:w="108" w:type="dxa"/>
              <w:bottom w:w="0" w:type="dxa"/>
              <w:right w:w="108" w:type="dxa"/>
            </w:tcMar>
          </w:tcPr>
          <w:p w14:paraId="40D2FDD4" w14:textId="31DDCCE3" w:rsidR="00CE54A2" w:rsidRPr="005A1E44" w:rsidRDefault="005A1E44" w:rsidP="00CF16F1">
            <w:pPr>
              <w:spacing w:before="10" w:after="10"/>
              <w:jc w:val="center"/>
              <w:rPr>
                <w:sz w:val="20"/>
                <w:szCs w:val="20"/>
              </w:rPr>
            </w:pPr>
            <w:r w:rsidRPr="005A1E44">
              <w:rPr>
                <w:sz w:val="20"/>
                <w:szCs w:val="20"/>
                <w:lang w:val="fr-FR"/>
              </w:rPr>
              <w:t>PNUD</w:t>
            </w:r>
          </w:p>
        </w:tc>
        <w:tc>
          <w:tcPr>
            <w:tcW w:w="1260" w:type="dxa"/>
            <w:vMerge/>
            <w:tcMar>
              <w:top w:w="0" w:type="dxa"/>
              <w:left w:w="108" w:type="dxa"/>
              <w:bottom w:w="0" w:type="dxa"/>
              <w:right w:w="108" w:type="dxa"/>
            </w:tcMar>
            <w:vAlign w:val="bottom"/>
          </w:tcPr>
          <w:p w14:paraId="7960860E" w14:textId="77777777" w:rsidR="00CE54A2" w:rsidRPr="003E392C" w:rsidRDefault="00CE54A2" w:rsidP="007C24A8">
            <w:pPr>
              <w:spacing w:before="10" w:after="10"/>
              <w:jc w:val="right"/>
              <w:rPr>
                <w:sz w:val="20"/>
                <w:szCs w:val="20"/>
              </w:rPr>
            </w:pPr>
          </w:p>
        </w:tc>
        <w:tc>
          <w:tcPr>
            <w:tcW w:w="1260" w:type="dxa"/>
            <w:vMerge/>
            <w:tcMar>
              <w:top w:w="0" w:type="dxa"/>
              <w:left w:w="108" w:type="dxa"/>
              <w:bottom w:w="0" w:type="dxa"/>
              <w:right w:w="108" w:type="dxa"/>
            </w:tcMar>
          </w:tcPr>
          <w:p w14:paraId="0703B157" w14:textId="77777777" w:rsidR="00CE54A2" w:rsidRPr="003E392C" w:rsidRDefault="00CE54A2" w:rsidP="007C24A8">
            <w:pPr>
              <w:spacing w:before="10" w:after="10"/>
              <w:jc w:val="right"/>
              <w:rPr>
                <w:sz w:val="20"/>
                <w:szCs w:val="20"/>
              </w:rPr>
            </w:pPr>
          </w:p>
        </w:tc>
        <w:tc>
          <w:tcPr>
            <w:tcW w:w="1440" w:type="dxa"/>
            <w:tcMar>
              <w:top w:w="0" w:type="dxa"/>
              <w:left w:w="108" w:type="dxa"/>
              <w:bottom w:w="0" w:type="dxa"/>
              <w:right w:w="108" w:type="dxa"/>
            </w:tcMar>
          </w:tcPr>
          <w:p w14:paraId="33B6F999" w14:textId="675E950D" w:rsidR="00CE54A2" w:rsidRPr="003E392C" w:rsidRDefault="00CE54A2" w:rsidP="007C24A8">
            <w:pPr>
              <w:spacing w:before="10" w:after="10"/>
              <w:jc w:val="right"/>
              <w:rPr>
                <w:sz w:val="20"/>
                <w:szCs w:val="20"/>
              </w:rPr>
            </w:pPr>
            <w:r w:rsidRPr="003E392C">
              <w:rPr>
                <w:sz w:val="20"/>
                <w:szCs w:val="20"/>
              </w:rPr>
              <w:t>6</w:t>
            </w:r>
            <w:r w:rsidR="00D43652">
              <w:rPr>
                <w:sz w:val="20"/>
                <w:szCs w:val="20"/>
              </w:rPr>
              <w:t> </w:t>
            </w:r>
            <w:r w:rsidRPr="003E392C">
              <w:rPr>
                <w:sz w:val="20"/>
                <w:szCs w:val="20"/>
              </w:rPr>
              <w:t>829</w:t>
            </w:r>
            <w:r w:rsidR="00D43652">
              <w:rPr>
                <w:sz w:val="20"/>
                <w:szCs w:val="20"/>
              </w:rPr>
              <w:t> </w:t>
            </w:r>
            <w:r w:rsidRPr="003E392C">
              <w:rPr>
                <w:sz w:val="20"/>
                <w:szCs w:val="20"/>
              </w:rPr>
              <w:t>000</w:t>
            </w:r>
          </w:p>
        </w:tc>
        <w:tc>
          <w:tcPr>
            <w:tcW w:w="900" w:type="dxa"/>
            <w:vMerge/>
            <w:tcMar>
              <w:top w:w="0" w:type="dxa"/>
              <w:left w:w="108" w:type="dxa"/>
              <w:bottom w:w="0" w:type="dxa"/>
              <w:right w:w="108" w:type="dxa"/>
            </w:tcMar>
          </w:tcPr>
          <w:p w14:paraId="0D9235C1" w14:textId="77777777" w:rsidR="00CE54A2" w:rsidRPr="003E392C" w:rsidRDefault="00CE54A2" w:rsidP="007C24A8">
            <w:pPr>
              <w:spacing w:before="10" w:after="10"/>
              <w:jc w:val="right"/>
              <w:rPr>
                <w:sz w:val="20"/>
                <w:szCs w:val="20"/>
              </w:rPr>
            </w:pPr>
          </w:p>
        </w:tc>
      </w:tr>
      <w:tr w:rsidR="00CE54A2" w:rsidRPr="003E392C" w14:paraId="773E0069" w14:textId="77777777" w:rsidTr="007C24A8">
        <w:trPr>
          <w:trHeight w:val="188"/>
        </w:trPr>
        <w:tc>
          <w:tcPr>
            <w:tcW w:w="3505" w:type="dxa"/>
            <w:tcMar>
              <w:top w:w="0" w:type="dxa"/>
              <w:left w:w="108" w:type="dxa"/>
              <w:bottom w:w="0" w:type="dxa"/>
              <w:right w:w="108" w:type="dxa"/>
            </w:tcMar>
          </w:tcPr>
          <w:p w14:paraId="4E5AE967" w14:textId="64DBA419" w:rsidR="00CE54A2" w:rsidRPr="001D58E4" w:rsidRDefault="005A1E44" w:rsidP="00CF16F1">
            <w:pPr>
              <w:spacing w:before="10" w:after="10"/>
              <w:jc w:val="left"/>
              <w:rPr>
                <w:sz w:val="20"/>
                <w:szCs w:val="20"/>
                <w:lang w:val="fr-FR"/>
              </w:rPr>
            </w:pPr>
            <w:r w:rsidRPr="005A1E44">
              <w:rPr>
                <w:sz w:val="20"/>
                <w:szCs w:val="20"/>
                <w:lang w:val="fr-FR"/>
              </w:rPr>
              <w:t>Activités de facilitation (secteur de l</w:t>
            </w:r>
            <w:r w:rsidR="001B6941">
              <w:rPr>
                <w:sz w:val="20"/>
                <w:szCs w:val="20"/>
                <w:lang w:val="fr-FR"/>
              </w:rPr>
              <w:t>’</w:t>
            </w:r>
            <w:r w:rsidRPr="005A1E44">
              <w:rPr>
                <w:sz w:val="20"/>
                <w:szCs w:val="20"/>
                <w:lang w:val="fr-FR"/>
              </w:rPr>
              <w:t>entretien)</w:t>
            </w:r>
          </w:p>
        </w:tc>
        <w:tc>
          <w:tcPr>
            <w:tcW w:w="990" w:type="dxa"/>
            <w:tcMar>
              <w:top w:w="0" w:type="dxa"/>
              <w:left w:w="108" w:type="dxa"/>
              <w:bottom w:w="0" w:type="dxa"/>
              <w:right w:w="108" w:type="dxa"/>
            </w:tcMar>
            <w:vAlign w:val="center"/>
          </w:tcPr>
          <w:p w14:paraId="10B8E7AB" w14:textId="4E40303F" w:rsidR="00CE54A2" w:rsidRPr="005A1E44" w:rsidRDefault="005A1E44" w:rsidP="00CF16F1">
            <w:pPr>
              <w:spacing w:before="10" w:after="10"/>
              <w:jc w:val="center"/>
              <w:rPr>
                <w:sz w:val="20"/>
                <w:szCs w:val="20"/>
              </w:rPr>
            </w:pPr>
            <w:r w:rsidRPr="005A1E44">
              <w:rPr>
                <w:sz w:val="20"/>
                <w:szCs w:val="20"/>
                <w:lang w:val="fr-FR"/>
              </w:rPr>
              <w:t>PNUE</w:t>
            </w:r>
          </w:p>
        </w:tc>
        <w:tc>
          <w:tcPr>
            <w:tcW w:w="1260" w:type="dxa"/>
            <w:vMerge/>
            <w:tcMar>
              <w:top w:w="0" w:type="dxa"/>
              <w:left w:w="108" w:type="dxa"/>
              <w:bottom w:w="0" w:type="dxa"/>
              <w:right w:w="108" w:type="dxa"/>
            </w:tcMar>
            <w:vAlign w:val="center"/>
          </w:tcPr>
          <w:p w14:paraId="209C3708" w14:textId="77777777" w:rsidR="00CE54A2" w:rsidRPr="003E392C" w:rsidRDefault="00CE54A2" w:rsidP="007C24A8">
            <w:pPr>
              <w:spacing w:before="10" w:after="10"/>
              <w:jc w:val="right"/>
              <w:rPr>
                <w:sz w:val="20"/>
                <w:szCs w:val="20"/>
              </w:rPr>
            </w:pPr>
          </w:p>
        </w:tc>
        <w:tc>
          <w:tcPr>
            <w:tcW w:w="1260" w:type="dxa"/>
            <w:vMerge/>
            <w:tcMar>
              <w:top w:w="0" w:type="dxa"/>
              <w:left w:w="108" w:type="dxa"/>
              <w:bottom w:w="0" w:type="dxa"/>
              <w:right w:w="108" w:type="dxa"/>
            </w:tcMar>
            <w:vAlign w:val="center"/>
          </w:tcPr>
          <w:p w14:paraId="23F7F251" w14:textId="77777777" w:rsidR="00CE54A2" w:rsidRPr="003E392C" w:rsidRDefault="00CE54A2" w:rsidP="007C24A8">
            <w:pPr>
              <w:spacing w:before="10" w:after="10"/>
              <w:jc w:val="right"/>
              <w:rPr>
                <w:sz w:val="20"/>
                <w:szCs w:val="20"/>
              </w:rPr>
            </w:pPr>
          </w:p>
        </w:tc>
        <w:tc>
          <w:tcPr>
            <w:tcW w:w="1440" w:type="dxa"/>
            <w:tcMar>
              <w:top w:w="0" w:type="dxa"/>
              <w:left w:w="108" w:type="dxa"/>
              <w:bottom w:w="0" w:type="dxa"/>
              <w:right w:w="108" w:type="dxa"/>
            </w:tcMar>
            <w:vAlign w:val="center"/>
          </w:tcPr>
          <w:p w14:paraId="7A17E10B" w14:textId="098F3212" w:rsidR="00CE54A2" w:rsidRPr="003E392C" w:rsidRDefault="00CE54A2" w:rsidP="007C24A8">
            <w:pPr>
              <w:spacing w:before="10" w:after="10"/>
              <w:jc w:val="right"/>
              <w:rPr>
                <w:sz w:val="20"/>
                <w:szCs w:val="20"/>
              </w:rPr>
            </w:pPr>
            <w:r w:rsidRPr="003E392C">
              <w:rPr>
                <w:sz w:val="20"/>
                <w:szCs w:val="20"/>
              </w:rPr>
              <w:t>3</w:t>
            </w:r>
            <w:r w:rsidR="00D43652">
              <w:rPr>
                <w:sz w:val="20"/>
                <w:szCs w:val="20"/>
              </w:rPr>
              <w:t> </w:t>
            </w:r>
            <w:r w:rsidRPr="003E392C">
              <w:rPr>
                <w:sz w:val="20"/>
                <w:szCs w:val="20"/>
              </w:rPr>
              <w:t>470</w:t>
            </w:r>
            <w:r w:rsidR="00D43652">
              <w:rPr>
                <w:sz w:val="20"/>
                <w:szCs w:val="20"/>
              </w:rPr>
              <w:t> </w:t>
            </w:r>
            <w:r w:rsidRPr="003E392C">
              <w:rPr>
                <w:sz w:val="20"/>
                <w:szCs w:val="20"/>
              </w:rPr>
              <w:t>000</w:t>
            </w:r>
          </w:p>
        </w:tc>
        <w:tc>
          <w:tcPr>
            <w:tcW w:w="900" w:type="dxa"/>
            <w:vMerge/>
            <w:tcMar>
              <w:top w:w="0" w:type="dxa"/>
              <w:left w:w="108" w:type="dxa"/>
              <w:bottom w:w="0" w:type="dxa"/>
              <w:right w:w="108" w:type="dxa"/>
            </w:tcMar>
            <w:vAlign w:val="center"/>
          </w:tcPr>
          <w:p w14:paraId="0121581D" w14:textId="77777777" w:rsidR="00CE54A2" w:rsidRPr="003E392C" w:rsidRDefault="00CE54A2" w:rsidP="007C24A8">
            <w:pPr>
              <w:spacing w:before="10" w:after="10"/>
              <w:jc w:val="right"/>
              <w:rPr>
                <w:sz w:val="20"/>
                <w:szCs w:val="20"/>
              </w:rPr>
            </w:pPr>
          </w:p>
        </w:tc>
      </w:tr>
      <w:tr w:rsidR="00CE54A2" w:rsidRPr="003E392C" w14:paraId="2A9DABD4" w14:textId="77777777" w:rsidTr="007C24A8">
        <w:tc>
          <w:tcPr>
            <w:tcW w:w="3505" w:type="dxa"/>
            <w:tcMar>
              <w:top w:w="0" w:type="dxa"/>
              <w:left w:w="108" w:type="dxa"/>
              <w:bottom w:w="0" w:type="dxa"/>
              <w:right w:w="108" w:type="dxa"/>
            </w:tcMar>
          </w:tcPr>
          <w:p w14:paraId="20A2BEF9" w14:textId="1FB5841D" w:rsidR="00CE54A2" w:rsidRPr="005A1E44" w:rsidRDefault="00631E43" w:rsidP="00CF16F1">
            <w:pPr>
              <w:spacing w:before="10" w:after="10"/>
              <w:jc w:val="left"/>
              <w:rPr>
                <w:sz w:val="20"/>
                <w:szCs w:val="20"/>
              </w:rPr>
            </w:pPr>
            <w:r>
              <w:rPr>
                <w:sz w:val="20"/>
                <w:szCs w:val="20"/>
                <w:lang w:val="fr-FR"/>
              </w:rPr>
              <w:t>UGP</w:t>
            </w:r>
          </w:p>
        </w:tc>
        <w:tc>
          <w:tcPr>
            <w:tcW w:w="990" w:type="dxa"/>
            <w:tcMar>
              <w:top w:w="0" w:type="dxa"/>
              <w:left w:w="108" w:type="dxa"/>
              <w:bottom w:w="0" w:type="dxa"/>
              <w:right w:w="108" w:type="dxa"/>
            </w:tcMar>
          </w:tcPr>
          <w:p w14:paraId="1E851B05" w14:textId="117A54EC" w:rsidR="00CE54A2" w:rsidRPr="005A1E44" w:rsidRDefault="005A1E44" w:rsidP="00CF16F1">
            <w:pPr>
              <w:spacing w:before="10" w:after="10"/>
              <w:jc w:val="center"/>
              <w:rPr>
                <w:sz w:val="20"/>
                <w:szCs w:val="20"/>
              </w:rPr>
            </w:pPr>
            <w:r w:rsidRPr="005A1E44">
              <w:rPr>
                <w:sz w:val="20"/>
                <w:szCs w:val="20"/>
                <w:lang w:val="fr-FR"/>
              </w:rPr>
              <w:t>PNUD</w:t>
            </w:r>
          </w:p>
        </w:tc>
        <w:tc>
          <w:tcPr>
            <w:tcW w:w="1260" w:type="dxa"/>
            <w:tcMar>
              <w:top w:w="0" w:type="dxa"/>
              <w:left w:w="108" w:type="dxa"/>
              <w:bottom w:w="0" w:type="dxa"/>
              <w:right w:w="108" w:type="dxa"/>
            </w:tcMar>
            <w:vAlign w:val="center"/>
          </w:tcPr>
          <w:p w14:paraId="736A4A02" w14:textId="27A76370" w:rsidR="00CE54A2" w:rsidRPr="003E392C" w:rsidRDefault="000F6C64" w:rsidP="007C24A8">
            <w:pPr>
              <w:spacing w:before="10" w:after="10"/>
              <w:jc w:val="right"/>
              <w:rPr>
                <w:sz w:val="20"/>
                <w:szCs w:val="20"/>
              </w:rPr>
            </w:pPr>
            <w:r w:rsidRPr="003E392C">
              <w:rPr>
                <w:sz w:val="20"/>
                <w:szCs w:val="20"/>
              </w:rPr>
              <w:t>0</w:t>
            </w:r>
            <w:r w:rsidR="001B6941">
              <w:rPr>
                <w:sz w:val="20"/>
                <w:szCs w:val="20"/>
              </w:rPr>
              <w:t>,</w:t>
            </w:r>
            <w:r w:rsidRPr="003E392C">
              <w:rPr>
                <w:sz w:val="20"/>
                <w:szCs w:val="20"/>
              </w:rPr>
              <w:t>00</w:t>
            </w:r>
          </w:p>
        </w:tc>
        <w:tc>
          <w:tcPr>
            <w:tcW w:w="1260" w:type="dxa"/>
            <w:tcMar>
              <w:top w:w="0" w:type="dxa"/>
              <w:left w:w="108" w:type="dxa"/>
              <w:bottom w:w="0" w:type="dxa"/>
              <w:right w:w="108" w:type="dxa"/>
            </w:tcMar>
            <w:vAlign w:val="center"/>
          </w:tcPr>
          <w:p w14:paraId="4FA61B99" w14:textId="6C669961" w:rsidR="00CE54A2" w:rsidRPr="003E392C" w:rsidRDefault="000F6C64" w:rsidP="007C24A8">
            <w:pPr>
              <w:spacing w:before="10" w:after="10"/>
              <w:jc w:val="right"/>
              <w:rPr>
                <w:sz w:val="20"/>
                <w:szCs w:val="20"/>
              </w:rPr>
            </w:pPr>
            <w:r w:rsidRPr="003E392C">
              <w:rPr>
                <w:sz w:val="20"/>
                <w:szCs w:val="20"/>
              </w:rPr>
              <w:t>0</w:t>
            </w:r>
            <w:r w:rsidR="001B6941">
              <w:rPr>
                <w:sz w:val="20"/>
                <w:szCs w:val="20"/>
              </w:rPr>
              <w:t>,</w:t>
            </w:r>
            <w:r w:rsidRPr="003E392C">
              <w:rPr>
                <w:sz w:val="20"/>
                <w:szCs w:val="20"/>
              </w:rPr>
              <w:t>00</w:t>
            </w:r>
          </w:p>
        </w:tc>
        <w:tc>
          <w:tcPr>
            <w:tcW w:w="1440" w:type="dxa"/>
            <w:tcMar>
              <w:top w:w="0" w:type="dxa"/>
              <w:left w:w="108" w:type="dxa"/>
              <w:bottom w:w="0" w:type="dxa"/>
              <w:right w:w="108" w:type="dxa"/>
            </w:tcMar>
            <w:vAlign w:val="center"/>
          </w:tcPr>
          <w:p w14:paraId="327D9393" w14:textId="121D3F26" w:rsidR="00CE54A2" w:rsidRPr="003E392C" w:rsidRDefault="00CE54A2" w:rsidP="007C24A8">
            <w:pPr>
              <w:spacing w:before="10" w:after="10"/>
              <w:jc w:val="right"/>
              <w:rPr>
                <w:sz w:val="20"/>
                <w:szCs w:val="20"/>
              </w:rPr>
            </w:pPr>
            <w:r w:rsidRPr="003E392C">
              <w:rPr>
                <w:sz w:val="20"/>
                <w:szCs w:val="20"/>
              </w:rPr>
              <w:t>3</w:t>
            </w:r>
            <w:r w:rsidR="00D43652">
              <w:rPr>
                <w:sz w:val="20"/>
                <w:szCs w:val="20"/>
              </w:rPr>
              <w:t> </w:t>
            </w:r>
            <w:r w:rsidRPr="003E392C">
              <w:rPr>
                <w:sz w:val="20"/>
                <w:szCs w:val="20"/>
              </w:rPr>
              <w:t>600</w:t>
            </w:r>
            <w:r w:rsidR="00D43652">
              <w:rPr>
                <w:sz w:val="20"/>
                <w:szCs w:val="20"/>
              </w:rPr>
              <w:t> </w:t>
            </w:r>
            <w:r w:rsidRPr="003E392C">
              <w:rPr>
                <w:sz w:val="20"/>
                <w:szCs w:val="20"/>
              </w:rPr>
              <w:t>000</w:t>
            </w:r>
          </w:p>
        </w:tc>
        <w:tc>
          <w:tcPr>
            <w:tcW w:w="900" w:type="dxa"/>
            <w:tcMar>
              <w:top w:w="0" w:type="dxa"/>
              <w:left w:w="108" w:type="dxa"/>
              <w:bottom w:w="0" w:type="dxa"/>
              <w:right w:w="108" w:type="dxa"/>
            </w:tcMar>
            <w:vAlign w:val="center"/>
          </w:tcPr>
          <w:p w14:paraId="169343D3" w14:textId="64243AE3" w:rsidR="00CE54A2" w:rsidRPr="005A1E44" w:rsidRDefault="005A1E44" w:rsidP="001B6941">
            <w:pPr>
              <w:spacing w:before="10" w:after="10"/>
              <w:jc w:val="right"/>
              <w:rPr>
                <w:sz w:val="20"/>
                <w:szCs w:val="20"/>
              </w:rPr>
            </w:pPr>
            <w:r w:rsidRPr="005A1E44">
              <w:rPr>
                <w:sz w:val="20"/>
                <w:szCs w:val="20"/>
                <w:lang w:val="fr-FR"/>
              </w:rPr>
              <w:t>s</w:t>
            </w:r>
            <w:r w:rsidR="001B6941">
              <w:rPr>
                <w:sz w:val="20"/>
                <w:szCs w:val="20"/>
                <w:lang w:val="fr-FR"/>
              </w:rPr>
              <w:t>.</w:t>
            </w:r>
            <w:r w:rsidRPr="005A1E44">
              <w:rPr>
                <w:sz w:val="20"/>
                <w:szCs w:val="20"/>
                <w:lang w:val="fr-FR"/>
              </w:rPr>
              <w:t>o.</w:t>
            </w:r>
          </w:p>
        </w:tc>
      </w:tr>
      <w:tr w:rsidR="00CE54A2" w:rsidRPr="003E392C" w14:paraId="6AFFB23B" w14:textId="77777777" w:rsidTr="007C24A8">
        <w:tc>
          <w:tcPr>
            <w:tcW w:w="4495" w:type="dxa"/>
            <w:gridSpan w:val="2"/>
            <w:tcMar>
              <w:top w:w="0" w:type="dxa"/>
              <w:left w:w="108" w:type="dxa"/>
              <w:bottom w:w="0" w:type="dxa"/>
              <w:right w:w="108" w:type="dxa"/>
            </w:tcMar>
          </w:tcPr>
          <w:p w14:paraId="7DD5A400" w14:textId="119A1FB5" w:rsidR="00CE54A2" w:rsidRPr="001D58E4" w:rsidRDefault="005A1E44" w:rsidP="00631E43">
            <w:pPr>
              <w:spacing w:before="10" w:after="10"/>
              <w:rPr>
                <w:b/>
                <w:bCs/>
                <w:sz w:val="20"/>
                <w:szCs w:val="20"/>
                <w:lang w:val="fr-FR"/>
              </w:rPr>
            </w:pPr>
            <w:r w:rsidRPr="005A1E44">
              <w:rPr>
                <w:b/>
                <w:bCs/>
                <w:sz w:val="20"/>
                <w:szCs w:val="20"/>
                <w:lang w:val="fr-FR"/>
              </w:rPr>
              <w:t>Sous-total financé par le Fonds multilatéral</w:t>
            </w:r>
          </w:p>
        </w:tc>
        <w:tc>
          <w:tcPr>
            <w:tcW w:w="1260" w:type="dxa"/>
            <w:tcMar>
              <w:top w:w="0" w:type="dxa"/>
              <w:left w:w="108" w:type="dxa"/>
              <w:bottom w:w="0" w:type="dxa"/>
              <w:right w:w="108" w:type="dxa"/>
            </w:tcMar>
            <w:vAlign w:val="center"/>
          </w:tcPr>
          <w:p w14:paraId="080198DA" w14:textId="16E0804B" w:rsidR="00CE54A2" w:rsidRPr="003E392C" w:rsidRDefault="00CE54A2" w:rsidP="007C24A8">
            <w:pPr>
              <w:spacing w:before="10" w:after="10"/>
              <w:jc w:val="right"/>
              <w:rPr>
                <w:b/>
                <w:bCs/>
                <w:sz w:val="20"/>
                <w:szCs w:val="20"/>
              </w:rPr>
            </w:pPr>
            <w:r w:rsidRPr="003E392C">
              <w:rPr>
                <w:b/>
                <w:bCs/>
                <w:sz w:val="20"/>
                <w:szCs w:val="20"/>
              </w:rPr>
              <w:t>4</w:t>
            </w:r>
            <w:r w:rsidR="00D43652">
              <w:rPr>
                <w:b/>
                <w:bCs/>
                <w:sz w:val="20"/>
                <w:szCs w:val="20"/>
              </w:rPr>
              <w:t> </w:t>
            </w:r>
            <w:r w:rsidRPr="003E392C">
              <w:rPr>
                <w:b/>
                <w:bCs/>
                <w:sz w:val="20"/>
                <w:szCs w:val="20"/>
              </w:rPr>
              <w:t>084</w:t>
            </w:r>
            <w:r w:rsidR="001B6941">
              <w:rPr>
                <w:b/>
                <w:bCs/>
                <w:sz w:val="20"/>
                <w:szCs w:val="20"/>
              </w:rPr>
              <w:t>,</w:t>
            </w:r>
            <w:r w:rsidRPr="003E392C">
              <w:rPr>
                <w:b/>
                <w:bCs/>
                <w:sz w:val="20"/>
                <w:szCs w:val="20"/>
              </w:rPr>
              <w:t>35</w:t>
            </w:r>
          </w:p>
        </w:tc>
        <w:tc>
          <w:tcPr>
            <w:tcW w:w="1260" w:type="dxa"/>
            <w:tcMar>
              <w:top w:w="0" w:type="dxa"/>
              <w:left w:w="108" w:type="dxa"/>
              <w:bottom w:w="0" w:type="dxa"/>
              <w:right w:w="108" w:type="dxa"/>
            </w:tcMar>
            <w:vAlign w:val="center"/>
          </w:tcPr>
          <w:p w14:paraId="4051989F" w14:textId="36CEC8E7" w:rsidR="00CE54A2" w:rsidRPr="003E392C" w:rsidRDefault="00CE54A2" w:rsidP="007C24A8">
            <w:pPr>
              <w:spacing w:before="10" w:after="10"/>
              <w:jc w:val="right"/>
              <w:rPr>
                <w:b/>
                <w:bCs/>
                <w:sz w:val="20"/>
                <w:szCs w:val="20"/>
              </w:rPr>
            </w:pPr>
            <w:r w:rsidRPr="003E392C">
              <w:rPr>
                <w:b/>
                <w:bCs/>
                <w:sz w:val="20"/>
                <w:szCs w:val="20"/>
              </w:rPr>
              <w:t>224</w:t>
            </w:r>
            <w:r w:rsidR="001B6941">
              <w:rPr>
                <w:b/>
                <w:bCs/>
                <w:sz w:val="20"/>
                <w:szCs w:val="20"/>
              </w:rPr>
              <w:t>,</w:t>
            </w:r>
            <w:r w:rsidRPr="003E392C">
              <w:rPr>
                <w:b/>
                <w:bCs/>
                <w:sz w:val="20"/>
                <w:szCs w:val="20"/>
              </w:rPr>
              <w:t>63</w:t>
            </w:r>
          </w:p>
        </w:tc>
        <w:tc>
          <w:tcPr>
            <w:tcW w:w="1440" w:type="dxa"/>
            <w:tcMar>
              <w:top w:w="0" w:type="dxa"/>
              <w:left w:w="108" w:type="dxa"/>
              <w:bottom w:w="0" w:type="dxa"/>
              <w:right w:w="108" w:type="dxa"/>
            </w:tcMar>
            <w:vAlign w:val="center"/>
          </w:tcPr>
          <w:p w14:paraId="1558D2CC" w14:textId="3B461E29" w:rsidR="00CE54A2" w:rsidRPr="003E392C" w:rsidRDefault="00CE54A2" w:rsidP="007C24A8">
            <w:pPr>
              <w:spacing w:before="10" w:after="10"/>
              <w:jc w:val="right"/>
              <w:rPr>
                <w:b/>
                <w:bCs/>
                <w:sz w:val="20"/>
                <w:szCs w:val="20"/>
              </w:rPr>
            </w:pPr>
            <w:r w:rsidRPr="003E392C">
              <w:rPr>
                <w:b/>
                <w:bCs/>
                <w:sz w:val="20"/>
                <w:szCs w:val="20"/>
              </w:rPr>
              <w:t>28</w:t>
            </w:r>
            <w:r w:rsidR="00D43652">
              <w:rPr>
                <w:b/>
                <w:bCs/>
                <w:sz w:val="20"/>
                <w:szCs w:val="20"/>
              </w:rPr>
              <w:t> </w:t>
            </w:r>
            <w:r w:rsidRPr="003E392C">
              <w:rPr>
                <w:b/>
                <w:bCs/>
                <w:sz w:val="20"/>
                <w:szCs w:val="20"/>
              </w:rPr>
              <w:t>755</w:t>
            </w:r>
            <w:r w:rsidR="00D43652">
              <w:rPr>
                <w:b/>
                <w:bCs/>
                <w:sz w:val="20"/>
                <w:szCs w:val="20"/>
              </w:rPr>
              <w:t> </w:t>
            </w:r>
            <w:r w:rsidRPr="003E392C">
              <w:rPr>
                <w:b/>
                <w:bCs/>
                <w:sz w:val="20"/>
                <w:szCs w:val="20"/>
              </w:rPr>
              <w:t>08</w:t>
            </w:r>
            <w:r w:rsidR="00AD7411" w:rsidRPr="003E392C">
              <w:rPr>
                <w:b/>
                <w:bCs/>
                <w:sz w:val="20"/>
                <w:szCs w:val="20"/>
              </w:rPr>
              <w:t>9</w:t>
            </w:r>
          </w:p>
        </w:tc>
        <w:tc>
          <w:tcPr>
            <w:tcW w:w="900" w:type="dxa"/>
            <w:tcMar>
              <w:top w:w="0" w:type="dxa"/>
              <w:left w:w="108" w:type="dxa"/>
              <w:bottom w:w="0" w:type="dxa"/>
              <w:right w:w="108" w:type="dxa"/>
            </w:tcMar>
          </w:tcPr>
          <w:p w14:paraId="0B9B9715" w14:textId="71688365" w:rsidR="00CE54A2" w:rsidRPr="003E392C" w:rsidRDefault="00CE54A2" w:rsidP="007C24A8">
            <w:pPr>
              <w:spacing w:before="10" w:after="10"/>
              <w:jc w:val="right"/>
              <w:rPr>
                <w:b/>
                <w:bCs/>
                <w:sz w:val="20"/>
                <w:szCs w:val="20"/>
              </w:rPr>
            </w:pPr>
            <w:r w:rsidRPr="003E392C">
              <w:rPr>
                <w:b/>
                <w:bCs/>
                <w:sz w:val="20"/>
                <w:szCs w:val="20"/>
              </w:rPr>
              <w:t>7</w:t>
            </w:r>
            <w:r w:rsidR="001B6941">
              <w:rPr>
                <w:b/>
                <w:bCs/>
                <w:sz w:val="20"/>
                <w:szCs w:val="20"/>
              </w:rPr>
              <w:t>,</w:t>
            </w:r>
            <w:r w:rsidRPr="003E392C">
              <w:rPr>
                <w:b/>
                <w:bCs/>
                <w:sz w:val="20"/>
                <w:szCs w:val="20"/>
              </w:rPr>
              <w:t>04</w:t>
            </w:r>
          </w:p>
        </w:tc>
      </w:tr>
      <w:tr w:rsidR="00CE54A2" w:rsidRPr="003E392C" w14:paraId="7C0EF297" w14:textId="77777777" w:rsidTr="007C24A8">
        <w:tc>
          <w:tcPr>
            <w:tcW w:w="4495" w:type="dxa"/>
            <w:gridSpan w:val="2"/>
            <w:tcMar>
              <w:top w:w="0" w:type="dxa"/>
              <w:left w:w="108" w:type="dxa"/>
              <w:bottom w:w="0" w:type="dxa"/>
              <w:right w:w="108" w:type="dxa"/>
            </w:tcMar>
          </w:tcPr>
          <w:p w14:paraId="6E6564B6" w14:textId="7CDD852A" w:rsidR="00CE54A2" w:rsidRPr="005A1E44" w:rsidRDefault="005A1E44" w:rsidP="00CF16F1">
            <w:pPr>
              <w:spacing w:before="10" w:after="10"/>
              <w:rPr>
                <w:b/>
                <w:bCs/>
                <w:sz w:val="20"/>
                <w:szCs w:val="20"/>
              </w:rPr>
            </w:pPr>
            <w:r w:rsidRPr="005A1E44">
              <w:rPr>
                <w:b/>
                <w:bCs/>
                <w:sz w:val="20"/>
                <w:szCs w:val="20"/>
                <w:lang w:val="fr-FR"/>
              </w:rPr>
              <w:t>Total phase III</w:t>
            </w:r>
          </w:p>
        </w:tc>
        <w:tc>
          <w:tcPr>
            <w:tcW w:w="1260" w:type="dxa"/>
            <w:tcMar>
              <w:top w:w="0" w:type="dxa"/>
              <w:left w:w="108" w:type="dxa"/>
              <w:bottom w:w="0" w:type="dxa"/>
              <w:right w:w="108" w:type="dxa"/>
            </w:tcMar>
            <w:vAlign w:val="center"/>
          </w:tcPr>
          <w:p w14:paraId="42D58DE2" w14:textId="117E806C" w:rsidR="00CE54A2" w:rsidRPr="003E392C" w:rsidRDefault="00CE54A2" w:rsidP="007C24A8">
            <w:pPr>
              <w:spacing w:before="10" w:after="10"/>
              <w:jc w:val="right"/>
              <w:rPr>
                <w:b/>
                <w:bCs/>
                <w:sz w:val="20"/>
                <w:szCs w:val="20"/>
              </w:rPr>
            </w:pPr>
            <w:r w:rsidRPr="003E392C">
              <w:rPr>
                <w:b/>
                <w:bCs/>
                <w:sz w:val="20"/>
                <w:szCs w:val="20"/>
              </w:rPr>
              <w:t>4</w:t>
            </w:r>
            <w:r w:rsidR="00D43652">
              <w:rPr>
                <w:b/>
                <w:bCs/>
                <w:sz w:val="20"/>
                <w:szCs w:val="20"/>
              </w:rPr>
              <w:t> </w:t>
            </w:r>
            <w:r w:rsidRPr="003E392C">
              <w:rPr>
                <w:b/>
                <w:bCs/>
                <w:sz w:val="20"/>
                <w:szCs w:val="20"/>
              </w:rPr>
              <w:t>278</w:t>
            </w:r>
            <w:r w:rsidR="001B6941">
              <w:rPr>
                <w:b/>
                <w:bCs/>
                <w:sz w:val="20"/>
                <w:szCs w:val="20"/>
              </w:rPr>
              <w:t>,</w:t>
            </w:r>
            <w:r w:rsidRPr="003E392C">
              <w:rPr>
                <w:b/>
                <w:bCs/>
                <w:sz w:val="20"/>
                <w:szCs w:val="20"/>
              </w:rPr>
              <w:t>99</w:t>
            </w:r>
          </w:p>
        </w:tc>
        <w:tc>
          <w:tcPr>
            <w:tcW w:w="1260" w:type="dxa"/>
            <w:tcMar>
              <w:top w:w="0" w:type="dxa"/>
              <w:left w:w="108" w:type="dxa"/>
              <w:bottom w:w="0" w:type="dxa"/>
              <w:right w:w="108" w:type="dxa"/>
            </w:tcMar>
            <w:vAlign w:val="center"/>
          </w:tcPr>
          <w:p w14:paraId="15B0E302" w14:textId="60F03BAC" w:rsidR="00CE54A2" w:rsidRPr="003E392C" w:rsidRDefault="00CE54A2" w:rsidP="007C24A8">
            <w:pPr>
              <w:spacing w:before="10" w:after="10"/>
              <w:jc w:val="right"/>
              <w:rPr>
                <w:b/>
                <w:bCs/>
                <w:sz w:val="20"/>
                <w:szCs w:val="20"/>
              </w:rPr>
            </w:pPr>
            <w:r w:rsidRPr="003E392C">
              <w:rPr>
                <w:b/>
                <w:bCs/>
                <w:sz w:val="20"/>
                <w:szCs w:val="20"/>
              </w:rPr>
              <w:t>235</w:t>
            </w:r>
            <w:r w:rsidR="001B6941">
              <w:rPr>
                <w:b/>
                <w:bCs/>
                <w:sz w:val="20"/>
                <w:szCs w:val="20"/>
              </w:rPr>
              <w:t>,</w:t>
            </w:r>
            <w:r w:rsidRPr="003E392C">
              <w:rPr>
                <w:b/>
                <w:bCs/>
                <w:sz w:val="20"/>
                <w:szCs w:val="20"/>
              </w:rPr>
              <w:t>33</w:t>
            </w:r>
          </w:p>
        </w:tc>
        <w:tc>
          <w:tcPr>
            <w:tcW w:w="1440" w:type="dxa"/>
            <w:tcMar>
              <w:top w:w="0" w:type="dxa"/>
              <w:left w:w="108" w:type="dxa"/>
              <w:bottom w:w="0" w:type="dxa"/>
              <w:right w:w="108" w:type="dxa"/>
            </w:tcMar>
            <w:vAlign w:val="center"/>
          </w:tcPr>
          <w:p w14:paraId="3E017747" w14:textId="53E6CA5D" w:rsidR="00CE54A2" w:rsidRPr="003E392C" w:rsidRDefault="00CE54A2" w:rsidP="007C24A8">
            <w:pPr>
              <w:spacing w:before="10" w:after="10"/>
              <w:jc w:val="right"/>
              <w:rPr>
                <w:b/>
                <w:bCs/>
                <w:sz w:val="20"/>
                <w:szCs w:val="20"/>
              </w:rPr>
            </w:pPr>
            <w:r w:rsidRPr="003E392C">
              <w:rPr>
                <w:b/>
                <w:bCs/>
                <w:sz w:val="20"/>
                <w:szCs w:val="20"/>
              </w:rPr>
              <w:t>28</w:t>
            </w:r>
            <w:r w:rsidR="00D43652">
              <w:rPr>
                <w:b/>
                <w:bCs/>
                <w:sz w:val="20"/>
                <w:szCs w:val="20"/>
              </w:rPr>
              <w:t> </w:t>
            </w:r>
            <w:r w:rsidRPr="003E392C">
              <w:rPr>
                <w:b/>
                <w:bCs/>
                <w:sz w:val="20"/>
                <w:szCs w:val="20"/>
              </w:rPr>
              <w:t>755</w:t>
            </w:r>
            <w:r w:rsidR="00D43652">
              <w:rPr>
                <w:b/>
                <w:bCs/>
                <w:sz w:val="20"/>
                <w:szCs w:val="20"/>
              </w:rPr>
              <w:t> </w:t>
            </w:r>
            <w:r w:rsidRPr="003E392C">
              <w:rPr>
                <w:b/>
                <w:bCs/>
                <w:sz w:val="20"/>
                <w:szCs w:val="20"/>
              </w:rPr>
              <w:t>08</w:t>
            </w:r>
            <w:r w:rsidR="00AD7411" w:rsidRPr="003E392C">
              <w:rPr>
                <w:b/>
                <w:bCs/>
                <w:sz w:val="20"/>
                <w:szCs w:val="20"/>
              </w:rPr>
              <w:t>9</w:t>
            </w:r>
          </w:p>
        </w:tc>
        <w:tc>
          <w:tcPr>
            <w:tcW w:w="900" w:type="dxa"/>
            <w:tcMar>
              <w:top w:w="0" w:type="dxa"/>
              <w:left w:w="108" w:type="dxa"/>
              <w:bottom w:w="0" w:type="dxa"/>
              <w:right w:w="108" w:type="dxa"/>
            </w:tcMar>
            <w:vAlign w:val="center"/>
          </w:tcPr>
          <w:p w14:paraId="5949B76F" w14:textId="349DEBD4" w:rsidR="00CE54A2" w:rsidRPr="003E392C" w:rsidRDefault="00CE54A2" w:rsidP="007C24A8">
            <w:pPr>
              <w:spacing w:before="10" w:after="10"/>
              <w:jc w:val="right"/>
              <w:rPr>
                <w:b/>
                <w:bCs/>
                <w:sz w:val="20"/>
                <w:szCs w:val="20"/>
              </w:rPr>
            </w:pPr>
            <w:r w:rsidRPr="003E392C">
              <w:rPr>
                <w:b/>
                <w:bCs/>
                <w:sz w:val="20"/>
                <w:szCs w:val="20"/>
              </w:rPr>
              <w:t>6</w:t>
            </w:r>
            <w:r w:rsidR="001B6941">
              <w:rPr>
                <w:b/>
                <w:bCs/>
                <w:sz w:val="20"/>
                <w:szCs w:val="20"/>
              </w:rPr>
              <w:t>,</w:t>
            </w:r>
            <w:r w:rsidRPr="003E392C">
              <w:rPr>
                <w:b/>
                <w:bCs/>
                <w:sz w:val="20"/>
                <w:szCs w:val="20"/>
              </w:rPr>
              <w:t>72</w:t>
            </w:r>
          </w:p>
        </w:tc>
      </w:tr>
    </w:tbl>
    <w:p w14:paraId="408E4847" w14:textId="5F64E1A6" w:rsidR="006B3EE7" w:rsidRPr="001D58E4" w:rsidRDefault="005A1E44" w:rsidP="00483EF3">
      <w:pPr>
        <w:pStyle w:val="Heading1"/>
        <w:numPr>
          <w:ilvl w:val="0"/>
          <w:numId w:val="0"/>
        </w:numPr>
        <w:rPr>
          <w:sz w:val="18"/>
          <w:szCs w:val="18"/>
          <w:lang w:val="fr-FR"/>
        </w:rPr>
      </w:pPr>
      <w:r w:rsidRPr="00483EF3">
        <w:rPr>
          <w:sz w:val="18"/>
          <w:szCs w:val="18"/>
          <w:lang w:val="fr-FR"/>
        </w:rPr>
        <w:t>*</w:t>
      </w:r>
      <w:r w:rsidRPr="00483EF3">
        <w:rPr>
          <w:sz w:val="18"/>
          <w:szCs w:val="18"/>
          <w:vertAlign w:val="superscript"/>
          <w:lang w:val="fr-FR"/>
        </w:rPr>
        <w:t xml:space="preserve"> </w:t>
      </w:r>
      <w:r w:rsidRPr="00483EF3">
        <w:rPr>
          <w:sz w:val="18"/>
          <w:szCs w:val="18"/>
          <w:lang w:val="fr-FR"/>
        </w:rPr>
        <w:t>Consommation dans les entreprises utilisant du HCFC-22 dans la fabrication d</w:t>
      </w:r>
      <w:r w:rsidR="001B6941">
        <w:rPr>
          <w:sz w:val="18"/>
          <w:szCs w:val="18"/>
          <w:lang w:val="fr-FR"/>
        </w:rPr>
        <w:t>’</w:t>
      </w:r>
      <w:r w:rsidRPr="00483EF3">
        <w:rPr>
          <w:sz w:val="18"/>
          <w:szCs w:val="18"/>
          <w:lang w:val="fr-FR"/>
        </w:rPr>
        <w:t xml:space="preserve">équipements de réfrigération et de climatisation </w:t>
      </w:r>
      <w:r w:rsidR="00631E43">
        <w:rPr>
          <w:sz w:val="18"/>
          <w:szCs w:val="18"/>
          <w:lang w:val="fr-FR"/>
        </w:rPr>
        <w:t>aux</w:t>
      </w:r>
      <w:r w:rsidR="00483EF3" w:rsidRPr="00483EF3">
        <w:rPr>
          <w:sz w:val="18"/>
          <w:szCs w:val="18"/>
          <w:lang w:val="fr-FR"/>
        </w:rPr>
        <w:t xml:space="preserve"> capita</w:t>
      </w:r>
      <w:r w:rsidR="00631E43">
        <w:rPr>
          <w:sz w:val="18"/>
          <w:szCs w:val="18"/>
          <w:lang w:val="fr-FR"/>
        </w:rPr>
        <w:t>ux</w:t>
      </w:r>
      <w:r w:rsidR="00483EF3" w:rsidRPr="00483EF3">
        <w:rPr>
          <w:sz w:val="18"/>
          <w:szCs w:val="18"/>
          <w:lang w:val="fr-FR"/>
        </w:rPr>
        <w:t xml:space="preserve"> ne rel</w:t>
      </w:r>
      <w:r w:rsidR="00631E43">
        <w:rPr>
          <w:sz w:val="18"/>
          <w:szCs w:val="18"/>
          <w:lang w:val="fr-FR"/>
        </w:rPr>
        <w:t>evant pas</w:t>
      </w:r>
      <w:r w:rsidR="00483EF3" w:rsidRPr="00483EF3">
        <w:rPr>
          <w:sz w:val="18"/>
          <w:szCs w:val="18"/>
          <w:lang w:val="fr-FR"/>
        </w:rPr>
        <w:t xml:space="preserve"> de l</w:t>
      </w:r>
      <w:r w:rsidR="001B6941">
        <w:rPr>
          <w:sz w:val="18"/>
          <w:szCs w:val="18"/>
          <w:lang w:val="fr-FR"/>
        </w:rPr>
        <w:t>’</w:t>
      </w:r>
      <w:r w:rsidR="00483EF3" w:rsidRPr="00483EF3">
        <w:rPr>
          <w:sz w:val="18"/>
          <w:szCs w:val="18"/>
          <w:lang w:val="fr-FR"/>
        </w:rPr>
        <w:t xml:space="preserve">article </w:t>
      </w:r>
      <w:r w:rsidRPr="00483EF3">
        <w:rPr>
          <w:sz w:val="18"/>
          <w:szCs w:val="18"/>
          <w:lang w:val="fr-FR"/>
        </w:rPr>
        <w:t>5 ou établi</w:t>
      </w:r>
      <w:r w:rsidR="00483EF3" w:rsidRPr="00483EF3">
        <w:rPr>
          <w:sz w:val="18"/>
          <w:szCs w:val="18"/>
          <w:lang w:val="fr-FR"/>
        </w:rPr>
        <w:t>e</w:t>
      </w:r>
      <w:r w:rsidRPr="00483EF3">
        <w:rPr>
          <w:sz w:val="18"/>
          <w:szCs w:val="18"/>
          <w:lang w:val="fr-FR"/>
        </w:rPr>
        <w:t>s après la date limite pour la capacité</w:t>
      </w:r>
      <w:r w:rsidR="00483EF3" w:rsidRPr="00483EF3">
        <w:rPr>
          <w:sz w:val="18"/>
          <w:szCs w:val="18"/>
          <w:lang w:val="fr-FR"/>
        </w:rPr>
        <w:t xml:space="preserve"> admissible</w:t>
      </w:r>
      <w:r w:rsidRPr="00483EF3">
        <w:rPr>
          <w:sz w:val="18"/>
          <w:szCs w:val="18"/>
          <w:lang w:val="fr-FR"/>
        </w:rPr>
        <w:t>.</w:t>
      </w:r>
    </w:p>
    <w:p w14:paraId="2D779D17" w14:textId="33A7E5B0" w:rsidR="006B3EE7" w:rsidRPr="001D58E4" w:rsidRDefault="00483EF3" w:rsidP="00483EF3">
      <w:pPr>
        <w:widowControl w:val="0"/>
        <w:spacing w:after="240"/>
        <w:rPr>
          <w:u w:val="single"/>
          <w:lang w:val="fr-FR"/>
        </w:rPr>
      </w:pPr>
      <w:r w:rsidRPr="00483EF3">
        <w:rPr>
          <w:u w:val="single"/>
          <w:lang w:val="fr-FR"/>
        </w:rPr>
        <w:lastRenderedPageBreak/>
        <w:t>Activités prévues pour la première tranche de la phase III</w:t>
      </w:r>
      <w:r w:rsidR="006B3EE7" w:rsidRPr="001D58E4">
        <w:rPr>
          <w:u w:val="single"/>
          <w:lang w:val="fr-FR"/>
        </w:rPr>
        <w:t xml:space="preserve"> </w:t>
      </w:r>
    </w:p>
    <w:p w14:paraId="0FFC82BE" w14:textId="5508C72D" w:rsidR="00483EF3" w:rsidRPr="001D58E4" w:rsidRDefault="00483EF3" w:rsidP="00483EF3">
      <w:pPr>
        <w:pStyle w:val="Heading1"/>
        <w:rPr>
          <w:lang w:val="fr-FR"/>
        </w:rPr>
      </w:pPr>
      <w:r w:rsidRPr="00483EF3">
        <w:rPr>
          <w:lang w:val="fr-FR"/>
        </w:rPr>
        <w:t>La première tranche de financement de la phase III du PGEH, représentant un montant total de 10 222 962 $US, sera mise en œuvre entre janvier 2023 et décembre 2025 et comprendra les activités suivantes :</w:t>
      </w:r>
    </w:p>
    <w:p w14:paraId="482949F5" w14:textId="2DB2F1F8" w:rsidR="00483EF3" w:rsidRPr="001D58E4" w:rsidRDefault="00483EF3" w:rsidP="00483EF3">
      <w:pPr>
        <w:pStyle w:val="Heading2"/>
        <w:rPr>
          <w:lang w:val="fr-FR"/>
        </w:rPr>
      </w:pPr>
      <w:r w:rsidRPr="00483EF3">
        <w:rPr>
          <w:i/>
          <w:iCs/>
          <w:lang w:val="fr-FR"/>
        </w:rPr>
        <w:t>Reconversion du secteur de la fabrication d</w:t>
      </w:r>
      <w:r w:rsidR="001B6941">
        <w:rPr>
          <w:i/>
          <w:iCs/>
          <w:lang w:val="fr-FR"/>
        </w:rPr>
        <w:t>’</w:t>
      </w:r>
      <w:r w:rsidRPr="00483EF3">
        <w:rPr>
          <w:i/>
          <w:iCs/>
          <w:lang w:val="fr-FR"/>
        </w:rPr>
        <w:t>équipements de climatisation :</w:t>
      </w:r>
      <w:r w:rsidRPr="001D58E4">
        <w:rPr>
          <w:lang w:val="fr-FR"/>
        </w:rPr>
        <w:t xml:space="preserve"> </w:t>
      </w:r>
      <w:r w:rsidRPr="00483EF3">
        <w:rPr>
          <w:lang w:val="fr-FR"/>
        </w:rPr>
        <w:t>Établir des protocoles d</w:t>
      </w:r>
      <w:r w:rsidR="001B6941">
        <w:rPr>
          <w:lang w:val="fr-FR"/>
        </w:rPr>
        <w:t>’</w:t>
      </w:r>
      <w:r w:rsidRPr="00483EF3">
        <w:rPr>
          <w:lang w:val="fr-FR"/>
        </w:rPr>
        <w:t xml:space="preserve">accord (MoA) avec les 13 entreprises de fabrication de climatiseurs individuels et trois </w:t>
      </w:r>
      <w:r w:rsidRPr="00631E43">
        <w:rPr>
          <w:lang w:val="fr-FR"/>
        </w:rPr>
        <w:t>entreprises de fabrication de climatiseurs commerciaux et de refroidisseurs à reconvertir ; procéder</w:t>
      </w:r>
      <w:r w:rsidRPr="00483EF3">
        <w:rPr>
          <w:lang w:val="fr-FR"/>
        </w:rPr>
        <w:t xml:space="preserve"> à la refonte de l</w:t>
      </w:r>
      <w:r w:rsidR="001B6941">
        <w:rPr>
          <w:lang w:val="fr-FR"/>
        </w:rPr>
        <w:t>’</w:t>
      </w:r>
      <w:r w:rsidRPr="00483EF3">
        <w:rPr>
          <w:lang w:val="fr-FR"/>
        </w:rPr>
        <w:t>usine, acheter de</w:t>
      </w:r>
      <w:r w:rsidR="00631E43">
        <w:rPr>
          <w:lang w:val="fr-FR"/>
        </w:rPr>
        <w:t xml:space="preserve">s </w:t>
      </w:r>
      <w:r w:rsidRPr="00483EF3">
        <w:rPr>
          <w:lang w:val="fr-FR"/>
        </w:rPr>
        <w:t>équipement</w:t>
      </w:r>
      <w:r w:rsidR="00631E43">
        <w:rPr>
          <w:lang w:val="fr-FR"/>
        </w:rPr>
        <w:t>s</w:t>
      </w:r>
      <w:r w:rsidRPr="00483EF3">
        <w:rPr>
          <w:lang w:val="fr-FR"/>
        </w:rPr>
        <w:t xml:space="preserve"> et fournir une assistance technique pour la reconception du produit ; effectuer toutes les reconversions, y compris la vérification indépendante de l</w:t>
      </w:r>
      <w:r w:rsidR="001B6941">
        <w:rPr>
          <w:lang w:val="fr-FR"/>
        </w:rPr>
        <w:t>’</w:t>
      </w:r>
      <w:r w:rsidRPr="00483EF3">
        <w:rPr>
          <w:lang w:val="fr-FR"/>
        </w:rPr>
        <w:t>achèvement </w:t>
      </w:r>
      <w:r w:rsidR="00631E43">
        <w:rPr>
          <w:lang w:val="fr-FR"/>
        </w:rPr>
        <w:t>du projet </w:t>
      </w:r>
      <w:r w:rsidRPr="00483EF3">
        <w:rPr>
          <w:lang w:val="fr-FR"/>
        </w:rPr>
        <w:t>; et amorcer la commercialisation et la vente de</w:t>
      </w:r>
      <w:r w:rsidR="007C7BEB">
        <w:rPr>
          <w:lang w:val="fr-FR"/>
        </w:rPr>
        <w:t>s</w:t>
      </w:r>
      <w:r w:rsidRPr="00483EF3">
        <w:rPr>
          <w:lang w:val="fr-FR"/>
        </w:rPr>
        <w:t xml:space="preserve"> nouveaux produits (PNUD) (2</w:t>
      </w:r>
      <w:r w:rsidR="009C3C0A">
        <w:rPr>
          <w:lang w:val="fr-FR"/>
        </w:rPr>
        <w:t> </w:t>
      </w:r>
      <w:r w:rsidRPr="00483EF3">
        <w:rPr>
          <w:lang w:val="fr-FR"/>
        </w:rPr>
        <w:t>696</w:t>
      </w:r>
      <w:r w:rsidR="009C3C0A">
        <w:rPr>
          <w:lang w:val="fr-FR"/>
        </w:rPr>
        <w:t> </w:t>
      </w:r>
      <w:r w:rsidRPr="00483EF3">
        <w:rPr>
          <w:lang w:val="fr-FR"/>
        </w:rPr>
        <w:t>097</w:t>
      </w:r>
      <w:r w:rsidR="009C3C0A">
        <w:rPr>
          <w:lang w:val="fr-FR"/>
        </w:rPr>
        <w:t> </w:t>
      </w:r>
      <w:r>
        <w:rPr>
          <w:lang w:val="fr-FR"/>
        </w:rPr>
        <w:t>$</w:t>
      </w:r>
      <w:r w:rsidRPr="00483EF3">
        <w:rPr>
          <w:lang w:val="fr-FR"/>
        </w:rPr>
        <w:t>US)</w:t>
      </w:r>
      <w:r>
        <w:rPr>
          <w:lang w:val="fr-FR"/>
        </w:rPr>
        <w:t> </w:t>
      </w:r>
      <w:r w:rsidRPr="00483EF3">
        <w:rPr>
          <w:lang w:val="fr-FR"/>
        </w:rPr>
        <w:t>;</w:t>
      </w:r>
    </w:p>
    <w:p w14:paraId="6EB49A48" w14:textId="3660AF77" w:rsidR="00483EF3" w:rsidRPr="001D58E4" w:rsidRDefault="00483EF3" w:rsidP="00483EF3">
      <w:pPr>
        <w:pStyle w:val="Heading2"/>
        <w:widowControl/>
        <w:rPr>
          <w:lang w:val="fr-FR"/>
        </w:rPr>
      </w:pPr>
      <w:r w:rsidRPr="00483EF3">
        <w:rPr>
          <w:i/>
          <w:iCs/>
          <w:lang w:val="fr-FR"/>
        </w:rPr>
        <w:t>Reconversion du secteur de la fabrication d</w:t>
      </w:r>
      <w:r w:rsidR="001B6941">
        <w:rPr>
          <w:i/>
          <w:iCs/>
          <w:lang w:val="fr-FR"/>
        </w:rPr>
        <w:t>’</w:t>
      </w:r>
      <w:r w:rsidRPr="00483EF3">
        <w:rPr>
          <w:i/>
          <w:iCs/>
          <w:lang w:val="fr-FR"/>
        </w:rPr>
        <w:t>équipements de climatisation :</w:t>
      </w:r>
      <w:r w:rsidRPr="001D58E4">
        <w:rPr>
          <w:lang w:val="fr-FR"/>
        </w:rPr>
        <w:t xml:space="preserve"> </w:t>
      </w:r>
      <w:r w:rsidRPr="00483EF3">
        <w:rPr>
          <w:lang w:val="fr-FR"/>
        </w:rPr>
        <w:t>Établir des protocoles d</w:t>
      </w:r>
      <w:r w:rsidR="001B6941">
        <w:rPr>
          <w:lang w:val="fr-FR"/>
        </w:rPr>
        <w:t>’</w:t>
      </w:r>
      <w:r w:rsidRPr="00483EF3">
        <w:rPr>
          <w:lang w:val="fr-FR"/>
        </w:rPr>
        <w:t>accord (MoA) avec les 48 entreprises de fabrication d</w:t>
      </w:r>
      <w:r w:rsidR="001B6941">
        <w:rPr>
          <w:lang w:val="fr-FR"/>
        </w:rPr>
        <w:t>’</w:t>
      </w:r>
      <w:r w:rsidRPr="00483EF3">
        <w:rPr>
          <w:lang w:val="fr-FR"/>
        </w:rPr>
        <w:t xml:space="preserve">équipements de réfrigération commerciaux et de refroidisseurs </w:t>
      </w:r>
      <w:r w:rsidR="00EC5263">
        <w:rPr>
          <w:lang w:val="fr-FR"/>
        </w:rPr>
        <w:t>de processus</w:t>
      </w:r>
      <w:r w:rsidRPr="00483EF3">
        <w:rPr>
          <w:lang w:val="fr-FR"/>
        </w:rPr>
        <w:t xml:space="preserve"> à reconvertir ; procéder à la refonte de l</w:t>
      </w:r>
      <w:r w:rsidR="001B6941">
        <w:rPr>
          <w:lang w:val="fr-FR"/>
        </w:rPr>
        <w:t>’</w:t>
      </w:r>
      <w:r w:rsidRPr="00483EF3">
        <w:rPr>
          <w:lang w:val="fr-FR"/>
        </w:rPr>
        <w:t>usine, acheter de l</w:t>
      </w:r>
      <w:r w:rsidR="001B6941">
        <w:rPr>
          <w:lang w:val="fr-FR"/>
        </w:rPr>
        <w:t>’</w:t>
      </w:r>
      <w:r w:rsidRPr="00483EF3">
        <w:rPr>
          <w:lang w:val="fr-FR"/>
        </w:rPr>
        <w:t>équipement et fournir une assistance technique pour la reconception du produit ; effectuer toutes les reconversions, y compris la vérification indépendante de l</w:t>
      </w:r>
      <w:r w:rsidR="001B6941">
        <w:rPr>
          <w:lang w:val="fr-FR"/>
        </w:rPr>
        <w:t>’</w:t>
      </w:r>
      <w:r w:rsidRPr="00483EF3">
        <w:rPr>
          <w:lang w:val="fr-FR"/>
        </w:rPr>
        <w:t>achèvement</w:t>
      </w:r>
      <w:r w:rsidR="00631E43">
        <w:rPr>
          <w:lang w:val="fr-FR"/>
        </w:rPr>
        <w:t xml:space="preserve"> du projet</w:t>
      </w:r>
      <w:r w:rsidRPr="00483EF3">
        <w:rPr>
          <w:lang w:val="fr-FR"/>
        </w:rPr>
        <w:t> ; et amorcer la commercialisation et la vente de</w:t>
      </w:r>
      <w:r w:rsidR="007C7BEB">
        <w:rPr>
          <w:lang w:val="fr-FR"/>
        </w:rPr>
        <w:t>s</w:t>
      </w:r>
      <w:r w:rsidRPr="00483EF3">
        <w:rPr>
          <w:lang w:val="fr-FR"/>
        </w:rPr>
        <w:t xml:space="preserve"> nouveaux produits (PNUD) (2 486 365 $US) ;</w:t>
      </w:r>
    </w:p>
    <w:p w14:paraId="64CDD741" w14:textId="7BF50D80" w:rsidR="00483EF3" w:rsidRPr="001D58E4" w:rsidRDefault="00483EF3" w:rsidP="00946EAB">
      <w:pPr>
        <w:pStyle w:val="Heading2"/>
        <w:rPr>
          <w:lang w:val="fr-FR"/>
        </w:rPr>
      </w:pPr>
      <w:r w:rsidRPr="00483EF3">
        <w:rPr>
          <w:i/>
          <w:iCs/>
          <w:lang w:val="fr-FR"/>
        </w:rPr>
        <w:t>Renforcement de la capacité dans secteur de l</w:t>
      </w:r>
      <w:r w:rsidR="001B6941">
        <w:rPr>
          <w:i/>
          <w:iCs/>
          <w:lang w:val="fr-FR"/>
        </w:rPr>
        <w:t>’</w:t>
      </w:r>
      <w:r w:rsidRPr="00483EF3">
        <w:rPr>
          <w:i/>
          <w:iCs/>
          <w:lang w:val="fr-FR"/>
        </w:rPr>
        <w:t>entretien d</w:t>
      </w:r>
      <w:r w:rsidR="001B6941">
        <w:rPr>
          <w:i/>
          <w:iCs/>
          <w:lang w:val="fr-FR"/>
        </w:rPr>
        <w:t>’</w:t>
      </w:r>
      <w:r w:rsidRPr="00483EF3">
        <w:rPr>
          <w:i/>
          <w:iCs/>
          <w:lang w:val="fr-FR"/>
        </w:rPr>
        <w:t>équipement de réfrigération (PNUD) :</w:t>
      </w:r>
      <w:r w:rsidRPr="001D58E4">
        <w:rPr>
          <w:lang w:val="fr-FR"/>
        </w:rPr>
        <w:t xml:space="preserve"> </w:t>
      </w:r>
      <w:r w:rsidR="00946EAB" w:rsidRPr="00946EAB">
        <w:rPr>
          <w:lang w:val="fr-FR"/>
        </w:rPr>
        <w:t xml:space="preserve">Fournir un soutien aux </w:t>
      </w:r>
      <w:r w:rsidR="007C7BEB">
        <w:rPr>
          <w:lang w:val="fr-FR"/>
        </w:rPr>
        <w:t>i</w:t>
      </w:r>
      <w:r w:rsidR="00946EAB" w:rsidRPr="00946EAB">
        <w:rPr>
          <w:lang w:val="fr-FR"/>
        </w:rPr>
        <w:t>nstituts de formation industrielle (IFI) en vérifiant les besoins en équipement d</w:t>
      </w:r>
      <w:r w:rsidR="001B6941">
        <w:rPr>
          <w:lang w:val="fr-FR"/>
        </w:rPr>
        <w:t>’</w:t>
      </w:r>
      <w:r w:rsidR="00946EAB" w:rsidRPr="00946EAB">
        <w:rPr>
          <w:lang w:val="fr-FR"/>
        </w:rPr>
        <w:t>au moins un centre de formation dans chaque province, et acheter et livrer quatre sets d</w:t>
      </w:r>
      <w:r w:rsidR="001B6941">
        <w:rPr>
          <w:lang w:val="fr-FR"/>
        </w:rPr>
        <w:t>’</w:t>
      </w:r>
      <w:r w:rsidR="00946EAB" w:rsidRPr="00946EAB">
        <w:rPr>
          <w:lang w:val="fr-FR"/>
        </w:rPr>
        <w:t xml:space="preserve">équipements de formation, en coordination pour chacun avec le </w:t>
      </w:r>
      <w:r w:rsidR="00946EAB">
        <w:rPr>
          <w:lang w:val="fr-FR"/>
        </w:rPr>
        <w:t>programme</w:t>
      </w:r>
      <w:r w:rsidR="00946EAB" w:rsidRPr="00946EAB">
        <w:rPr>
          <w:lang w:val="fr-FR"/>
        </w:rPr>
        <w:t xml:space="preserve"> de formation (2 170 000 $US) ;</w:t>
      </w:r>
    </w:p>
    <w:p w14:paraId="57732891" w14:textId="24999D40" w:rsidR="00946EAB" w:rsidRPr="001D58E4" w:rsidRDefault="00946EAB" w:rsidP="00FA6CB4">
      <w:pPr>
        <w:pStyle w:val="Heading2"/>
        <w:rPr>
          <w:lang w:val="fr-FR"/>
        </w:rPr>
      </w:pPr>
      <w:r w:rsidRPr="00946EAB">
        <w:rPr>
          <w:i/>
          <w:iCs/>
          <w:lang w:val="fr-FR"/>
        </w:rPr>
        <w:t>Renforcement de la capacité dans secteur de l</w:t>
      </w:r>
      <w:r w:rsidR="001B6941">
        <w:rPr>
          <w:i/>
          <w:iCs/>
          <w:lang w:val="fr-FR"/>
        </w:rPr>
        <w:t>’</w:t>
      </w:r>
      <w:r w:rsidRPr="00946EAB">
        <w:rPr>
          <w:i/>
          <w:iCs/>
          <w:lang w:val="fr-FR"/>
        </w:rPr>
        <w:t>entretien d</w:t>
      </w:r>
      <w:r w:rsidR="001B6941">
        <w:rPr>
          <w:i/>
          <w:iCs/>
          <w:lang w:val="fr-FR"/>
        </w:rPr>
        <w:t>’</w:t>
      </w:r>
      <w:r w:rsidRPr="00946EAB">
        <w:rPr>
          <w:i/>
          <w:iCs/>
          <w:lang w:val="fr-FR"/>
        </w:rPr>
        <w:t>équipement de réfrigération (Allemagne) :</w:t>
      </w:r>
      <w:r w:rsidRPr="001D58E4">
        <w:rPr>
          <w:lang w:val="fr-FR"/>
        </w:rPr>
        <w:t xml:space="preserve"> </w:t>
      </w:r>
      <w:r w:rsidR="00FA6CB4" w:rsidRPr="00FA6CB4">
        <w:rPr>
          <w:lang w:val="fr-FR"/>
        </w:rPr>
        <w:t>Élaborer un plan pour le programme de formation et de renforcement des capacités et se préparer en mettant à jour le matériel de formation, en préparant des manuels de référence, en organisant des cours de formation des formateurs ainsi que des réunions pour stimuler la coordination de la formation à travers le pays (300 000 $ US) ; commencer une nouvelle révision du programme de l</w:t>
      </w:r>
      <w:r w:rsidR="001B6941">
        <w:rPr>
          <w:lang w:val="fr-FR"/>
        </w:rPr>
        <w:t>’</w:t>
      </w:r>
      <w:r w:rsidR="00FA6CB4" w:rsidRPr="00FA6CB4">
        <w:rPr>
          <w:lang w:val="fr-FR"/>
        </w:rPr>
        <w:t>institut de formation industrielle pour y inclure des mises à jour sur les nouvelles technologies, les frigorigènes RRR, et l</w:t>
      </w:r>
      <w:r w:rsidR="001B6941">
        <w:rPr>
          <w:lang w:val="fr-FR"/>
        </w:rPr>
        <w:t>’</w:t>
      </w:r>
      <w:r w:rsidR="00FA6CB4" w:rsidRPr="00FA6CB4">
        <w:rPr>
          <w:lang w:val="fr-FR"/>
        </w:rPr>
        <w:t>efficacité énergétique, et concevoir</w:t>
      </w:r>
      <w:r w:rsidR="001B6941">
        <w:rPr>
          <w:lang w:val="fr-FR"/>
        </w:rPr>
        <w:t xml:space="preserve"> </w:t>
      </w:r>
      <w:r w:rsidR="00FA6CB4" w:rsidRPr="00FA6CB4">
        <w:rPr>
          <w:lang w:val="fr-FR"/>
        </w:rPr>
        <w:t>le programme de certification des techniciens (200</w:t>
      </w:r>
      <w:r w:rsidR="00631E43">
        <w:rPr>
          <w:lang w:val="fr-FR"/>
        </w:rPr>
        <w:t> </w:t>
      </w:r>
      <w:r w:rsidR="00FA6CB4" w:rsidRPr="00FA6CB4">
        <w:rPr>
          <w:lang w:val="fr-FR"/>
        </w:rPr>
        <w:t>000 $ US) ; et commencer les activités d</w:t>
      </w:r>
      <w:r w:rsidR="001B6941">
        <w:rPr>
          <w:lang w:val="fr-FR"/>
        </w:rPr>
        <w:t>’</w:t>
      </w:r>
      <w:r w:rsidR="00FA6CB4" w:rsidRPr="00FA6CB4">
        <w:rPr>
          <w:lang w:val="fr-FR"/>
        </w:rPr>
        <w:t>assistance technique, de suivi des effets et de coordination (100 000 $US) ;</w:t>
      </w:r>
    </w:p>
    <w:p w14:paraId="2E6D68DD" w14:textId="6E1B4DB4" w:rsidR="00FA6CB4" w:rsidRPr="001D58E4" w:rsidRDefault="00FA6CB4" w:rsidP="00FA6CB4">
      <w:pPr>
        <w:pStyle w:val="Heading2"/>
        <w:rPr>
          <w:lang w:val="fr-FR"/>
        </w:rPr>
      </w:pPr>
      <w:bookmarkStart w:id="20" w:name="_Hlk114825973"/>
      <w:r w:rsidRPr="00FA6CB4">
        <w:rPr>
          <w:i/>
          <w:iCs/>
          <w:lang w:val="fr-FR"/>
        </w:rPr>
        <w:t>Activités de facilitation du secteur de l</w:t>
      </w:r>
      <w:r w:rsidR="001B6941">
        <w:rPr>
          <w:i/>
          <w:iCs/>
          <w:lang w:val="fr-FR"/>
        </w:rPr>
        <w:t>’</w:t>
      </w:r>
      <w:r w:rsidRPr="00FA6CB4">
        <w:rPr>
          <w:i/>
          <w:iCs/>
          <w:lang w:val="fr-FR"/>
        </w:rPr>
        <w:t>entretien :</w:t>
      </w:r>
      <w:r w:rsidRPr="001D58E4">
        <w:rPr>
          <w:lang w:val="fr-FR"/>
        </w:rPr>
        <w:t xml:space="preserve"> </w:t>
      </w:r>
      <w:r w:rsidRPr="00FA6CB4">
        <w:rPr>
          <w:lang w:val="fr-FR"/>
        </w:rPr>
        <w:t>Les activités de facilitation seront mises en œuvre avec l</w:t>
      </w:r>
      <w:r w:rsidR="001B6941">
        <w:rPr>
          <w:lang w:val="fr-FR"/>
        </w:rPr>
        <w:t>’</w:t>
      </w:r>
      <w:r w:rsidRPr="00FA6CB4">
        <w:rPr>
          <w:lang w:val="fr-FR"/>
        </w:rPr>
        <w:t>aide du PNUE pour un coût total de 1 030 500 $US et comprendront :</w:t>
      </w:r>
    </w:p>
    <w:p w14:paraId="27F8109F" w14:textId="3348A8DF" w:rsidR="00057B1F" w:rsidRPr="001D58E4" w:rsidRDefault="00E4314A" w:rsidP="00057B1F">
      <w:pPr>
        <w:pStyle w:val="Heading3"/>
        <w:rPr>
          <w:lang w:val="fr-FR"/>
        </w:rPr>
      </w:pPr>
      <w:r w:rsidRPr="00E4314A">
        <w:rPr>
          <w:i/>
          <w:iCs/>
          <w:lang w:val="fr-FR"/>
        </w:rPr>
        <w:t>Cadre de politiques et de mise en application :</w:t>
      </w:r>
      <w:r w:rsidRPr="001D58E4">
        <w:rPr>
          <w:lang w:val="fr-FR"/>
        </w:rPr>
        <w:t xml:space="preserve"> </w:t>
      </w:r>
      <w:r w:rsidR="00057B1F" w:rsidRPr="00057B1F">
        <w:rPr>
          <w:lang w:val="fr-FR"/>
        </w:rPr>
        <w:t>Organiser des ateliers de renforcement des capacités du Conseil de contrôle sur la pollution (CCP) et élaborer le manuel de formation de ce Conseil ; élaborer un module de formation du personnel des douanes sur les techniques de profilage de risques dans le commerce des SAO, y compris des vidéos de formation ; organiser deux ateliers pour former 80 à 100 agents des douanes sur le contrôle du commerce des HCFC et acquérir environ 25 identificateurs de frigorigènes avancés pour les centres de formation de la NACIN et les ports douaniers ; élaborer de nouvelles procédures opérationnelles normalisées (SOP) pour les agents chargés de l</w:t>
      </w:r>
      <w:r w:rsidR="001B6941">
        <w:rPr>
          <w:lang w:val="fr-FR"/>
        </w:rPr>
        <w:t>’</w:t>
      </w:r>
      <w:r w:rsidR="00057B1F" w:rsidRPr="00057B1F">
        <w:rPr>
          <w:lang w:val="fr-FR"/>
        </w:rPr>
        <w:t xml:space="preserve">application de la </w:t>
      </w:r>
      <w:r w:rsidR="00057B1F" w:rsidRPr="00057B1F">
        <w:rPr>
          <w:lang w:val="fr-FR"/>
        </w:rPr>
        <w:lastRenderedPageBreak/>
        <w:t>loi sur le commerce illégal ; et élaborer du matériel de sécurité au travail pour les ateliers d</w:t>
      </w:r>
      <w:r w:rsidR="001B6941">
        <w:rPr>
          <w:lang w:val="fr-FR"/>
        </w:rPr>
        <w:t>’</w:t>
      </w:r>
      <w:r w:rsidR="00057B1F" w:rsidRPr="00057B1F">
        <w:rPr>
          <w:lang w:val="fr-FR"/>
        </w:rPr>
        <w:t>entretien des équipements de climatisation et de réfrigération (292 500</w:t>
      </w:r>
      <w:r w:rsidR="009C3C0A">
        <w:rPr>
          <w:lang w:val="fr-FR"/>
        </w:rPr>
        <w:t> </w:t>
      </w:r>
      <w:r w:rsidR="00057B1F" w:rsidRPr="00057B1F">
        <w:rPr>
          <w:lang w:val="fr-FR"/>
        </w:rPr>
        <w:t>$US) ;</w:t>
      </w:r>
    </w:p>
    <w:p w14:paraId="578E277B" w14:textId="34327140" w:rsidR="00B44FA2" w:rsidRPr="001D58E4" w:rsidRDefault="00057B1F" w:rsidP="00B44FA2">
      <w:pPr>
        <w:pStyle w:val="Heading3"/>
        <w:rPr>
          <w:lang w:val="fr-FR"/>
        </w:rPr>
      </w:pPr>
      <w:r w:rsidRPr="00057B1F">
        <w:rPr>
          <w:i/>
          <w:iCs/>
          <w:lang w:val="fr-FR"/>
        </w:rPr>
        <w:t>Élaboration de politiques sectorielles sur les SAO :</w:t>
      </w:r>
      <w:r w:rsidRPr="001D58E4">
        <w:rPr>
          <w:lang w:val="fr-FR"/>
        </w:rPr>
        <w:t xml:space="preserve"> </w:t>
      </w:r>
      <w:r w:rsidR="00B44FA2" w:rsidRPr="00B44FA2">
        <w:rPr>
          <w:lang w:val="fr-FR"/>
        </w:rPr>
        <w:t>Examiner la législation et les politiques relatives à l</w:t>
      </w:r>
      <w:r w:rsidR="001B6941">
        <w:rPr>
          <w:lang w:val="fr-FR"/>
        </w:rPr>
        <w:t>’</w:t>
      </w:r>
      <w:r w:rsidR="00B44FA2" w:rsidRPr="00B44FA2">
        <w:rPr>
          <w:lang w:val="fr-FR"/>
        </w:rPr>
        <w:t>élimination des SAO et formuler des recommandations pour améliorer le cadre réglementaire, réaliser une étude sur les femmes dans le secteur de l</w:t>
      </w:r>
      <w:r w:rsidR="001B6941">
        <w:rPr>
          <w:lang w:val="fr-FR"/>
        </w:rPr>
        <w:t>’</w:t>
      </w:r>
      <w:r w:rsidR="00B44FA2" w:rsidRPr="00B44FA2">
        <w:rPr>
          <w:lang w:val="fr-FR"/>
        </w:rPr>
        <w:t>entretien des équipements de réfrigération pour identifier les politiques intégrant la parité des sexes et traduire en huit langues le code de</w:t>
      </w:r>
      <w:r w:rsidR="00631E43">
        <w:rPr>
          <w:lang w:val="fr-FR"/>
        </w:rPr>
        <w:t>s</w:t>
      </w:r>
      <w:r w:rsidR="00B44FA2" w:rsidRPr="00B44FA2">
        <w:rPr>
          <w:lang w:val="fr-FR"/>
        </w:rPr>
        <w:t xml:space="preserve"> bonnes pratiques d</w:t>
      </w:r>
      <w:r w:rsidR="001B6941">
        <w:rPr>
          <w:lang w:val="fr-FR"/>
        </w:rPr>
        <w:t>’</w:t>
      </w:r>
      <w:r w:rsidR="00B44FA2" w:rsidRPr="00B44FA2">
        <w:rPr>
          <w:lang w:val="fr-FR"/>
        </w:rPr>
        <w:t>entretien pour les techniciens spécialistes de la réfrigération et de la climatisation ; élaborer un guide des bâtiments écologiques, mener une étude sur le refroidissement passif dans le pays pour réduire les besoins en frigorigènes dans le développement urbain et élaborer le guide des meilleures pratiques pour l</w:t>
      </w:r>
      <w:r w:rsidR="001B6941">
        <w:rPr>
          <w:lang w:val="fr-FR"/>
        </w:rPr>
        <w:t>’</w:t>
      </w:r>
      <w:r w:rsidR="00B44FA2" w:rsidRPr="00B44FA2">
        <w:rPr>
          <w:lang w:val="fr-FR"/>
        </w:rPr>
        <w:t>installation et l</w:t>
      </w:r>
      <w:r w:rsidR="001B6941">
        <w:rPr>
          <w:lang w:val="fr-FR"/>
        </w:rPr>
        <w:t>’</w:t>
      </w:r>
      <w:r w:rsidR="00B44FA2" w:rsidRPr="00B44FA2">
        <w:rPr>
          <w:lang w:val="fr-FR"/>
        </w:rPr>
        <w:t>entretien des refroidisseurs ; élaborer un guide sur l</w:t>
      </w:r>
      <w:r w:rsidR="001B6941">
        <w:rPr>
          <w:lang w:val="fr-FR"/>
        </w:rPr>
        <w:t>’</w:t>
      </w:r>
      <w:r w:rsidR="00B44FA2" w:rsidRPr="00B44FA2">
        <w:rPr>
          <w:lang w:val="fr-FR"/>
        </w:rPr>
        <w:t>ammoniac et d</w:t>
      </w:r>
      <w:r w:rsidR="001B6941">
        <w:rPr>
          <w:lang w:val="fr-FR"/>
        </w:rPr>
        <w:t>’</w:t>
      </w:r>
      <w:r w:rsidR="00B44FA2" w:rsidRPr="00B44FA2">
        <w:rPr>
          <w:lang w:val="fr-FR"/>
        </w:rPr>
        <w:t>autres solutions de remplacement à faible PRP, mener une étude sur les bonnes pratiques dans la chaîne du froid et mener une étude sur l</w:t>
      </w:r>
      <w:r w:rsidR="001B6941">
        <w:rPr>
          <w:lang w:val="fr-FR"/>
        </w:rPr>
        <w:t>’</w:t>
      </w:r>
      <w:r w:rsidR="00B44FA2" w:rsidRPr="00B44FA2">
        <w:rPr>
          <w:lang w:val="fr-FR"/>
        </w:rPr>
        <w:t>élimination des HCFC dans le transport frigorifique ; mener une étude sur les systèmes de refroidissement des équipements de réfrigération et de climatisation locaux ; et mener une étude théorique sur les réglementations, les pratiques actuelles et les besoins en matière de traitement des HCFC indésirables provenant de la maintenance ou des équipements mis au rebut (545 000 $US) ;</w:t>
      </w:r>
    </w:p>
    <w:p w14:paraId="2CAE139F" w14:textId="4C0E97B4" w:rsidR="00B44FA2" w:rsidRPr="001D58E4" w:rsidRDefault="00B44FA2" w:rsidP="00B44FA2">
      <w:pPr>
        <w:pStyle w:val="Heading3"/>
        <w:rPr>
          <w:lang w:val="fr-FR"/>
        </w:rPr>
      </w:pPr>
      <w:r w:rsidRPr="00B44FA2">
        <w:rPr>
          <w:i/>
          <w:iCs/>
          <w:lang w:val="fr-FR"/>
        </w:rPr>
        <w:t>Sensibilisation, informations et communication :</w:t>
      </w:r>
      <w:r w:rsidRPr="001D58E4">
        <w:rPr>
          <w:lang w:val="fr-FR"/>
        </w:rPr>
        <w:t xml:space="preserve"> </w:t>
      </w:r>
      <w:r w:rsidRPr="00B44FA2">
        <w:rPr>
          <w:lang w:val="fr-FR"/>
        </w:rPr>
        <w:t>Élaborer un bulletin électronique pour les techniciens, mener des campagnes de sensibilisation sur l</w:t>
      </w:r>
      <w:r w:rsidR="001B6941">
        <w:rPr>
          <w:lang w:val="fr-FR"/>
        </w:rPr>
        <w:t>’</w:t>
      </w:r>
      <w:r w:rsidRPr="00B44FA2">
        <w:rPr>
          <w:lang w:val="fr-FR"/>
        </w:rPr>
        <w:t>élimination des HCFC, entretenir le site Web mis au point lors de la phase I, élaborer du matériel de sensibilisation sur l</w:t>
      </w:r>
      <w:r w:rsidR="001B6941">
        <w:rPr>
          <w:lang w:val="fr-FR"/>
        </w:rPr>
        <w:t>’</w:t>
      </w:r>
      <w:r w:rsidRPr="00B44FA2">
        <w:rPr>
          <w:lang w:val="fr-FR"/>
        </w:rPr>
        <w:t>intégration de la parité des genres et organiser un atelier sur les femmes travaillant dans la réfrigération et la climatisation ; et organiser une table ronde Ozone2Climate et une présentation technologique itinérante (118 000 $USD) ;</w:t>
      </w:r>
    </w:p>
    <w:bookmarkEnd w:id="20"/>
    <w:p w14:paraId="2F030193" w14:textId="36056EA1" w:rsidR="00B44FA2" w:rsidRPr="001D58E4" w:rsidRDefault="00B44FA2" w:rsidP="00B44FA2">
      <w:pPr>
        <w:pStyle w:val="Heading3"/>
        <w:rPr>
          <w:lang w:val="fr-FR"/>
        </w:rPr>
      </w:pPr>
      <w:r w:rsidRPr="00B44FA2">
        <w:rPr>
          <w:i/>
          <w:iCs/>
          <w:lang w:val="fr-FR"/>
        </w:rPr>
        <w:t>UGP pour le volet de la facilitation :</w:t>
      </w:r>
      <w:r w:rsidRPr="001D58E4">
        <w:rPr>
          <w:lang w:val="fr-FR"/>
        </w:rPr>
        <w:t xml:space="preserve"> </w:t>
      </w:r>
      <w:r w:rsidRPr="00B44FA2">
        <w:rPr>
          <w:lang w:val="fr-FR"/>
        </w:rPr>
        <w:t xml:space="preserve">Salaire du chef de projet (60 000 $US), coûts opérationnels (5 000 $US) et missions de suivi (10 000 $US) ; </w:t>
      </w:r>
    </w:p>
    <w:p w14:paraId="4B936F09" w14:textId="3848E8B4" w:rsidR="00B44FA2" w:rsidRPr="001D58E4" w:rsidRDefault="00B44FA2" w:rsidP="00B44FA2">
      <w:pPr>
        <w:pStyle w:val="Heading2"/>
        <w:widowControl/>
        <w:rPr>
          <w:lang w:val="fr-FR"/>
        </w:rPr>
      </w:pPr>
      <w:r w:rsidRPr="00B44FA2">
        <w:rPr>
          <w:i/>
          <w:iCs/>
          <w:lang w:val="fr-FR"/>
        </w:rPr>
        <w:t>Mise en œuvre et suivi de projet :</w:t>
      </w:r>
      <w:r w:rsidRPr="001D58E4">
        <w:rPr>
          <w:lang w:val="fr-FR"/>
        </w:rPr>
        <w:t xml:space="preserve"> </w:t>
      </w:r>
      <w:r w:rsidRPr="00B44FA2">
        <w:rPr>
          <w:lang w:val="fr-FR"/>
        </w:rPr>
        <w:t>L</w:t>
      </w:r>
      <w:r w:rsidR="001B6941">
        <w:rPr>
          <w:lang w:val="fr-FR"/>
        </w:rPr>
        <w:t>’</w:t>
      </w:r>
      <w:r w:rsidRPr="00B44FA2">
        <w:rPr>
          <w:lang w:val="fr-FR"/>
        </w:rPr>
        <w:t>UGP coordonnera la mise en œuvre de la première tranche en prolongeant les contrats du personnel, en concluant les accords nécessaires pour faciliter la mise en œuvre du projet, en préparant le</w:t>
      </w:r>
      <w:r w:rsidR="00FA3044">
        <w:rPr>
          <w:lang w:val="fr-FR"/>
        </w:rPr>
        <w:t>s</w:t>
      </w:r>
      <w:r w:rsidRPr="00B44FA2">
        <w:rPr>
          <w:lang w:val="fr-FR"/>
        </w:rPr>
        <w:t xml:space="preserve"> protocole</w:t>
      </w:r>
      <w:r w:rsidR="00FA3044">
        <w:rPr>
          <w:lang w:val="fr-FR"/>
        </w:rPr>
        <w:t>s</w:t>
      </w:r>
      <w:r w:rsidRPr="00B44FA2">
        <w:rPr>
          <w:lang w:val="fr-FR"/>
        </w:rPr>
        <w:t xml:space="preserve"> d</w:t>
      </w:r>
      <w:r w:rsidR="001B6941">
        <w:rPr>
          <w:lang w:val="fr-FR"/>
        </w:rPr>
        <w:t>’</w:t>
      </w:r>
      <w:r w:rsidRPr="00B44FA2">
        <w:rPr>
          <w:lang w:val="fr-FR"/>
        </w:rPr>
        <w:t>accord, en surveillant l</w:t>
      </w:r>
      <w:r w:rsidR="001B6941">
        <w:rPr>
          <w:lang w:val="fr-FR"/>
        </w:rPr>
        <w:t>’</w:t>
      </w:r>
      <w:r w:rsidRPr="00B44FA2">
        <w:rPr>
          <w:lang w:val="fr-FR"/>
        </w:rPr>
        <w:t>avancement des projets d</w:t>
      </w:r>
      <w:r w:rsidR="001B6941">
        <w:rPr>
          <w:lang w:val="fr-FR"/>
        </w:rPr>
        <w:t>’</w:t>
      </w:r>
      <w:r w:rsidRPr="00B44FA2">
        <w:rPr>
          <w:lang w:val="fr-FR"/>
        </w:rPr>
        <w:t>investissement, en coordonnant la fourniture d</w:t>
      </w:r>
      <w:r w:rsidR="001B6941">
        <w:rPr>
          <w:lang w:val="fr-FR"/>
        </w:rPr>
        <w:t>’</w:t>
      </w:r>
      <w:r w:rsidRPr="00B44FA2">
        <w:rPr>
          <w:lang w:val="fr-FR"/>
        </w:rPr>
        <w:t>assistance technique aux MPME et en organisant des réunions des parties prenantes.</w:t>
      </w:r>
      <w:r w:rsidRPr="001D58E4">
        <w:rPr>
          <w:lang w:val="fr-FR"/>
        </w:rPr>
        <w:t xml:space="preserve"> </w:t>
      </w:r>
      <w:r w:rsidRPr="00B44FA2">
        <w:rPr>
          <w:lang w:val="fr-FR"/>
        </w:rPr>
        <w:t>La ventilation des coûts comprend le personnel du projet et les consultants (375 000 $US) ; l</w:t>
      </w:r>
      <w:r w:rsidR="001B6941">
        <w:rPr>
          <w:lang w:val="fr-FR"/>
        </w:rPr>
        <w:t>’</w:t>
      </w:r>
      <w:r w:rsidRPr="00B44FA2">
        <w:rPr>
          <w:lang w:val="fr-FR"/>
        </w:rPr>
        <w:t xml:space="preserve">assistance technique pour les MPME (200 000 $US) ; les réunions, ateliers et </w:t>
      </w:r>
      <w:r w:rsidR="00FA3044">
        <w:rPr>
          <w:lang w:val="fr-FR"/>
        </w:rPr>
        <w:t xml:space="preserve">activités de </w:t>
      </w:r>
      <w:r w:rsidRPr="00B44FA2">
        <w:rPr>
          <w:lang w:val="fr-FR"/>
        </w:rPr>
        <w:t>sensibilisation (285</w:t>
      </w:r>
      <w:r w:rsidR="00FA3044">
        <w:rPr>
          <w:lang w:val="fr-FR"/>
        </w:rPr>
        <w:t> </w:t>
      </w:r>
      <w:r w:rsidRPr="00B44FA2">
        <w:rPr>
          <w:lang w:val="fr-FR"/>
        </w:rPr>
        <w:t>000 $US) ; la vérification de la consommation (230 000 $US) ; et les frais de fonctionnement (150 000 $US) (PNUD).</w:t>
      </w:r>
    </w:p>
    <w:p w14:paraId="6894B53C" w14:textId="77777777" w:rsidR="00EF78CD" w:rsidRPr="001D58E4" w:rsidRDefault="00EF78CD" w:rsidP="00EF78CD">
      <w:pPr>
        <w:rPr>
          <w:lang w:val="fr-FR"/>
        </w:rPr>
      </w:pPr>
    </w:p>
    <w:p w14:paraId="3EF809BC" w14:textId="358BD357" w:rsidR="006B3EE7" w:rsidRPr="001D58E4" w:rsidRDefault="00B44FA2" w:rsidP="00B44FA2">
      <w:pPr>
        <w:spacing w:after="240"/>
        <w:jc w:val="center"/>
        <w:rPr>
          <w:b/>
          <w:lang w:val="fr-FR"/>
        </w:rPr>
      </w:pPr>
      <w:r w:rsidRPr="00B44FA2">
        <w:rPr>
          <w:b/>
          <w:lang w:val="fr-FR"/>
        </w:rPr>
        <w:t>OBSERVATIONS ET RECOMMANDATION DU SECRÉTARIAT</w:t>
      </w:r>
    </w:p>
    <w:p w14:paraId="4C9A3961" w14:textId="41EED1EE" w:rsidR="006B3EE7" w:rsidRPr="001D58E4" w:rsidRDefault="00B44FA2" w:rsidP="00B44FA2">
      <w:pPr>
        <w:spacing w:after="240"/>
        <w:rPr>
          <w:b/>
          <w:lang w:val="fr-FR"/>
        </w:rPr>
      </w:pPr>
      <w:r w:rsidRPr="00B44FA2">
        <w:rPr>
          <w:b/>
          <w:lang w:val="fr-FR"/>
        </w:rPr>
        <w:t>OBSERVATIONS</w:t>
      </w:r>
    </w:p>
    <w:p w14:paraId="06CA0DD1" w14:textId="563DDF12" w:rsidR="00B44FA2" w:rsidRPr="001D58E4" w:rsidRDefault="00B44FA2" w:rsidP="00B44FA2">
      <w:pPr>
        <w:pStyle w:val="Heading1"/>
        <w:rPr>
          <w:lang w:val="fr-FR"/>
        </w:rPr>
      </w:pPr>
      <w:r w:rsidRPr="00B44FA2">
        <w:rPr>
          <w:lang w:val="fr-FR"/>
        </w:rPr>
        <w:t>Le Secrétariat a examiné la phase III du PGEH à la lumière des phases I et II, des politiques et lignes directrices du Fonds multilatéral, y compris les critères de financement de l</w:t>
      </w:r>
      <w:r w:rsidR="001B6941">
        <w:rPr>
          <w:lang w:val="fr-FR"/>
        </w:rPr>
        <w:t>’</w:t>
      </w:r>
      <w:r w:rsidRPr="00B44FA2">
        <w:rPr>
          <w:lang w:val="fr-FR"/>
        </w:rPr>
        <w:t>élimination des HCFC dans le secteur de la consommation pour la phase III des PGEH (décision 74/50), et le plan d</w:t>
      </w:r>
      <w:r w:rsidR="001B6941">
        <w:rPr>
          <w:lang w:val="fr-FR"/>
        </w:rPr>
        <w:t>’</w:t>
      </w:r>
      <w:r w:rsidRPr="00B44FA2">
        <w:rPr>
          <w:lang w:val="fr-FR"/>
        </w:rPr>
        <w:t>activités 2022-2024 du Fonds multilatéral.</w:t>
      </w:r>
      <w:r w:rsidRPr="001D58E4">
        <w:rPr>
          <w:lang w:val="fr-FR"/>
        </w:rPr>
        <w:t xml:space="preserve"> </w:t>
      </w:r>
    </w:p>
    <w:p w14:paraId="0B5F5A45" w14:textId="05BFF6E5" w:rsidR="006B3EE7" w:rsidRPr="00B44FA2" w:rsidRDefault="00B44FA2" w:rsidP="00B44FA2">
      <w:pPr>
        <w:pStyle w:val="Heading1"/>
        <w:numPr>
          <w:ilvl w:val="0"/>
          <w:numId w:val="0"/>
        </w:numPr>
        <w:rPr>
          <w:u w:val="single"/>
        </w:rPr>
      </w:pPr>
      <w:r w:rsidRPr="00B44FA2">
        <w:rPr>
          <w:u w:val="single"/>
          <w:lang w:val="fr-FR"/>
        </w:rPr>
        <w:lastRenderedPageBreak/>
        <w:t>Stratégie d</w:t>
      </w:r>
      <w:r w:rsidR="001B6941">
        <w:rPr>
          <w:u w:val="single"/>
          <w:lang w:val="fr-FR"/>
        </w:rPr>
        <w:t>’</w:t>
      </w:r>
      <w:r w:rsidRPr="00B44FA2">
        <w:rPr>
          <w:u w:val="single"/>
          <w:lang w:val="fr-FR"/>
        </w:rPr>
        <w:t>ensemble</w:t>
      </w:r>
    </w:p>
    <w:p w14:paraId="22DA7B05" w14:textId="76466B62" w:rsidR="00B44FA2" w:rsidRPr="001D58E4" w:rsidRDefault="00B44FA2" w:rsidP="009C3C0A">
      <w:pPr>
        <w:pStyle w:val="Heading1"/>
        <w:spacing w:after="120"/>
        <w:rPr>
          <w:lang w:val="fr-FR"/>
        </w:rPr>
      </w:pPr>
      <w:r w:rsidRPr="00B44FA2">
        <w:rPr>
          <w:lang w:val="fr-FR"/>
        </w:rPr>
        <w:t>Tout en notant avec satisfaction l</w:t>
      </w:r>
      <w:r w:rsidR="001B6941">
        <w:rPr>
          <w:lang w:val="fr-FR"/>
        </w:rPr>
        <w:t>’</w:t>
      </w:r>
      <w:r w:rsidRPr="00B44FA2">
        <w:rPr>
          <w:lang w:val="fr-FR"/>
        </w:rPr>
        <w:t>intention du gouvernement d</w:t>
      </w:r>
      <w:r w:rsidR="001B6941">
        <w:rPr>
          <w:lang w:val="fr-FR"/>
        </w:rPr>
        <w:t>’</w:t>
      </w:r>
      <w:r w:rsidRPr="00B44FA2">
        <w:rPr>
          <w:lang w:val="fr-FR"/>
        </w:rPr>
        <w:t>éliminer 97,5 pour cent de la consommation de référence de HCFC du pays d</w:t>
      </w:r>
      <w:r w:rsidR="001B6941">
        <w:rPr>
          <w:lang w:val="fr-FR"/>
        </w:rPr>
        <w:t>’</w:t>
      </w:r>
      <w:r w:rsidRPr="00B44FA2">
        <w:rPr>
          <w:lang w:val="fr-FR"/>
        </w:rPr>
        <w:t>ici 2030, le Secrétariat a cherché à mieux comprendre la justification de la prolongation de la phase III jusqu</w:t>
      </w:r>
      <w:r w:rsidR="001B6941">
        <w:rPr>
          <w:lang w:val="fr-FR"/>
        </w:rPr>
        <w:t>’</w:t>
      </w:r>
      <w:r w:rsidRPr="00B44FA2">
        <w:rPr>
          <w:lang w:val="fr-FR"/>
        </w:rPr>
        <w:t>en 2030, notant qu</w:t>
      </w:r>
      <w:r w:rsidR="001B6941">
        <w:rPr>
          <w:lang w:val="fr-FR"/>
        </w:rPr>
        <w:t>’</w:t>
      </w:r>
      <w:r w:rsidRPr="00B44FA2">
        <w:rPr>
          <w:lang w:val="fr-FR"/>
        </w:rPr>
        <w:t>une durée plus courte pourrait donner plus de temps pour permettre la poursuite de l</w:t>
      </w:r>
      <w:r w:rsidR="001B6941">
        <w:rPr>
          <w:lang w:val="fr-FR"/>
        </w:rPr>
        <w:t>’</w:t>
      </w:r>
      <w:r w:rsidRPr="00B44FA2">
        <w:rPr>
          <w:lang w:val="fr-FR"/>
        </w:rPr>
        <w:t>élaboration de solutions de remplacement à faible PRP, évitant ainsi l</w:t>
      </w:r>
      <w:r w:rsidR="001B6941">
        <w:rPr>
          <w:lang w:val="fr-FR"/>
        </w:rPr>
        <w:t>’</w:t>
      </w:r>
      <w:r w:rsidRPr="00B44FA2">
        <w:rPr>
          <w:lang w:val="fr-FR"/>
        </w:rPr>
        <w:t xml:space="preserve">introduction du R-448A dans les grands équipements commerciaux de climatisation et les refroidisseurs </w:t>
      </w:r>
      <w:r w:rsidR="00EC5263">
        <w:rPr>
          <w:lang w:val="fr-FR"/>
        </w:rPr>
        <w:t>de processus</w:t>
      </w:r>
      <w:r w:rsidRPr="00B44FA2">
        <w:rPr>
          <w:lang w:val="fr-FR"/>
        </w:rPr>
        <w:t> ; un plan détaillé</w:t>
      </w:r>
      <w:r w:rsidR="001B6941">
        <w:rPr>
          <w:lang w:val="fr-FR"/>
        </w:rPr>
        <w:t xml:space="preserve"> </w:t>
      </w:r>
      <w:r w:rsidRPr="00B44FA2">
        <w:rPr>
          <w:lang w:val="fr-FR"/>
        </w:rPr>
        <w:t>pour prendre en main la consommation admissible de HCFC-123 pourrait être élaboré dans le cadre de la phase IV ; et, rappelant les discussions entre le PNUD et le Secrétariat lors de la 77</w:t>
      </w:r>
      <w:r w:rsidRPr="00B44FA2">
        <w:rPr>
          <w:vertAlign w:val="superscript"/>
          <w:lang w:val="fr-FR"/>
        </w:rPr>
        <w:t>e</w:t>
      </w:r>
      <w:r w:rsidRPr="00B44FA2">
        <w:rPr>
          <w:lang w:val="fr-FR"/>
        </w:rPr>
        <w:t xml:space="preserve"> réunion</w:t>
      </w:r>
      <w:r w:rsidRPr="00B44FA2">
        <w:rPr>
          <w:rStyle w:val="FootnoteReference"/>
          <w:lang w:val="fr-FR"/>
        </w:rPr>
        <w:footnoteReference w:id="26"/>
      </w:r>
      <w:r w:rsidRPr="00B44FA2">
        <w:rPr>
          <w:lang w:val="fr-FR"/>
        </w:rPr>
        <w:t>, il n</w:t>
      </w:r>
      <w:r w:rsidR="001B6941">
        <w:rPr>
          <w:lang w:val="fr-FR"/>
        </w:rPr>
        <w:t>’</w:t>
      </w:r>
      <w:r w:rsidRPr="00B44FA2">
        <w:rPr>
          <w:lang w:val="fr-FR"/>
        </w:rPr>
        <w:t>était pas clair si des mousses XPS à base de HCFC étaient encore fabriquées dans le pays.</w:t>
      </w:r>
      <w:r w:rsidRPr="001D58E4">
        <w:rPr>
          <w:lang w:val="fr-FR"/>
        </w:rPr>
        <w:t xml:space="preserve"> </w:t>
      </w:r>
    </w:p>
    <w:p w14:paraId="1C8F4584" w14:textId="4B4D94D5" w:rsidR="00C44E40" w:rsidRPr="001D58E4" w:rsidRDefault="00C44E40" w:rsidP="009C3C0A">
      <w:pPr>
        <w:pStyle w:val="Heading1"/>
        <w:spacing w:after="120"/>
        <w:rPr>
          <w:lang w:val="fr-FR"/>
        </w:rPr>
      </w:pPr>
      <w:r w:rsidRPr="00C44E40">
        <w:rPr>
          <w:lang w:val="fr-FR"/>
        </w:rPr>
        <w:t>Le PNUD a précisé qu</w:t>
      </w:r>
      <w:r w:rsidR="001B6941">
        <w:rPr>
          <w:lang w:val="fr-FR"/>
        </w:rPr>
        <w:t>’</w:t>
      </w:r>
      <w:r w:rsidRPr="00C44E40">
        <w:rPr>
          <w:lang w:val="fr-FR"/>
        </w:rPr>
        <w:t>à la suite de vastes consultations menées par le gouvernement auprès de l</w:t>
      </w:r>
      <w:r w:rsidR="001B6941">
        <w:rPr>
          <w:lang w:val="fr-FR"/>
        </w:rPr>
        <w:t>’</w:t>
      </w:r>
      <w:r w:rsidRPr="00C44E40">
        <w:rPr>
          <w:lang w:val="fr-FR"/>
        </w:rPr>
        <w:t>industrie, de la société civile et d</w:t>
      </w:r>
      <w:r w:rsidR="001B6941">
        <w:rPr>
          <w:lang w:val="fr-FR"/>
        </w:rPr>
        <w:t>’</w:t>
      </w:r>
      <w:r w:rsidRPr="00C44E40">
        <w:rPr>
          <w:lang w:val="fr-FR"/>
        </w:rPr>
        <w:t xml:space="preserve">autres parties prenantes, le gouvernement avait décidé de reconvertir le </w:t>
      </w:r>
      <w:r w:rsidRPr="00631E43">
        <w:rPr>
          <w:lang w:val="fr-FR"/>
        </w:rPr>
        <w:t xml:space="preserve">secteur de la fabrication </w:t>
      </w:r>
      <w:r w:rsidR="00631E43" w:rsidRPr="00631E43">
        <w:rPr>
          <w:lang w:val="fr-FR"/>
        </w:rPr>
        <w:t>de</w:t>
      </w:r>
      <w:r w:rsidRPr="00631E43">
        <w:rPr>
          <w:lang w:val="fr-FR"/>
        </w:rPr>
        <w:t xml:space="preserve"> HCFC d</w:t>
      </w:r>
      <w:r w:rsidR="001B6941" w:rsidRPr="00631E43">
        <w:rPr>
          <w:lang w:val="fr-FR"/>
        </w:rPr>
        <w:t>’</w:t>
      </w:r>
      <w:r w:rsidRPr="00631E43">
        <w:rPr>
          <w:lang w:val="fr-FR"/>
        </w:rPr>
        <w:t>ici l</w:t>
      </w:r>
      <w:r w:rsidRPr="00C44E40">
        <w:rPr>
          <w:lang w:val="fr-FR"/>
        </w:rPr>
        <w:t>e 1</w:t>
      </w:r>
      <w:r w:rsidRPr="00C44E40">
        <w:rPr>
          <w:vertAlign w:val="superscript"/>
          <w:lang w:val="fr-FR"/>
        </w:rPr>
        <w:t>er</w:t>
      </w:r>
      <w:r w:rsidRPr="00C44E40">
        <w:rPr>
          <w:lang w:val="fr-FR"/>
        </w:rPr>
        <w:t xml:space="preserve"> janvier 2025 et avait déjà mis en œuvre une interdiction de la fabrication et de l</w:t>
      </w:r>
      <w:r w:rsidR="001B6941">
        <w:rPr>
          <w:lang w:val="fr-FR"/>
        </w:rPr>
        <w:t>’</w:t>
      </w:r>
      <w:r w:rsidRPr="00C44E40">
        <w:rPr>
          <w:lang w:val="fr-FR"/>
        </w:rPr>
        <w:t>importation d</w:t>
      </w:r>
      <w:r w:rsidR="001B6941">
        <w:rPr>
          <w:lang w:val="fr-FR"/>
        </w:rPr>
        <w:t>’</w:t>
      </w:r>
      <w:r w:rsidRPr="00C44E40">
        <w:rPr>
          <w:lang w:val="fr-FR"/>
        </w:rPr>
        <w:t>équipements et de produits à base de HCFC en vigueur à compter de cette date.</w:t>
      </w:r>
      <w:r w:rsidRPr="001D58E4">
        <w:rPr>
          <w:lang w:val="fr-FR"/>
        </w:rPr>
        <w:t xml:space="preserve"> </w:t>
      </w:r>
      <w:r w:rsidRPr="00C44E40">
        <w:rPr>
          <w:lang w:val="fr-FR"/>
        </w:rPr>
        <w:t>En ce qui concerne la fabrication de mousse XPS, le PNUD a précisé que les entreprises sont passées au gonflage de la mousse exclusivement avec du HCFC-22 en 2018 et, en 2019, se sont reconverties à la technologie à base d</w:t>
      </w:r>
      <w:r w:rsidR="001B6941">
        <w:rPr>
          <w:lang w:val="fr-FR"/>
        </w:rPr>
        <w:t>’</w:t>
      </w:r>
      <w:r w:rsidRPr="00C44E40">
        <w:rPr>
          <w:lang w:val="fr-FR"/>
        </w:rPr>
        <w:t>hydrocarbures avec leurs propres ressources.</w:t>
      </w:r>
      <w:r w:rsidRPr="001D58E4">
        <w:rPr>
          <w:lang w:val="fr-FR"/>
        </w:rPr>
        <w:t xml:space="preserve"> </w:t>
      </w:r>
      <w:r w:rsidRPr="00C44E40">
        <w:rPr>
          <w:lang w:val="fr-FR"/>
        </w:rPr>
        <w:t>En conséquence, il n</w:t>
      </w:r>
      <w:r w:rsidR="001B6941">
        <w:rPr>
          <w:lang w:val="fr-FR"/>
        </w:rPr>
        <w:t>’</w:t>
      </w:r>
      <w:r w:rsidRPr="00C44E40">
        <w:rPr>
          <w:lang w:val="fr-FR"/>
        </w:rPr>
        <w:t>y avait pas de fabrication de mousse XPS à base de HCFC dans le pays.</w:t>
      </w:r>
      <w:r w:rsidRPr="001D58E4">
        <w:rPr>
          <w:lang w:val="fr-FR"/>
        </w:rPr>
        <w:t xml:space="preserve"> </w:t>
      </w:r>
      <w:r w:rsidRPr="00C44E40">
        <w:rPr>
          <w:lang w:val="fr-FR"/>
        </w:rPr>
        <w:t>En ce qui concerne le secteur de l</w:t>
      </w:r>
      <w:r w:rsidR="001B6941">
        <w:rPr>
          <w:lang w:val="fr-FR"/>
        </w:rPr>
        <w:t>’</w:t>
      </w:r>
      <w:r w:rsidRPr="00C44E40">
        <w:rPr>
          <w:lang w:val="fr-FR"/>
        </w:rPr>
        <w:t>entretien, étant donné les importantes actions transactionnelles et d</w:t>
      </w:r>
      <w:r w:rsidR="001B6941">
        <w:rPr>
          <w:lang w:val="fr-FR"/>
        </w:rPr>
        <w:t>’</w:t>
      </w:r>
      <w:r w:rsidRPr="00C44E40">
        <w:rPr>
          <w:lang w:val="fr-FR"/>
        </w:rPr>
        <w:t>assistance technique qui nécessitaient un engagement complexe avec de nombreuses parties prenantes aux niveaux national et infranational</w:t>
      </w:r>
      <w:r w:rsidR="00EC0CE6">
        <w:rPr>
          <w:lang w:val="fr-FR"/>
        </w:rPr>
        <w:t>,</w:t>
      </w:r>
      <w:r w:rsidRPr="00C44E40">
        <w:rPr>
          <w:lang w:val="fr-FR"/>
        </w:rPr>
        <w:t xml:space="preserve"> et la nécessité d</w:t>
      </w:r>
      <w:r w:rsidR="001B6941">
        <w:rPr>
          <w:lang w:val="fr-FR"/>
        </w:rPr>
        <w:t>’</w:t>
      </w:r>
      <w:r w:rsidRPr="00C44E40">
        <w:rPr>
          <w:lang w:val="fr-FR"/>
        </w:rPr>
        <w:t>assurer la durabilité de l</w:t>
      </w:r>
      <w:r w:rsidR="001B6941">
        <w:rPr>
          <w:lang w:val="fr-FR"/>
        </w:rPr>
        <w:t>’</w:t>
      </w:r>
      <w:r w:rsidRPr="00C44E40">
        <w:rPr>
          <w:lang w:val="fr-FR"/>
        </w:rPr>
        <w:t>élimination, le gouvernement n</w:t>
      </w:r>
      <w:r w:rsidR="001B6941">
        <w:rPr>
          <w:lang w:val="fr-FR"/>
        </w:rPr>
        <w:t>’</w:t>
      </w:r>
      <w:r w:rsidRPr="00C44E40">
        <w:rPr>
          <w:lang w:val="fr-FR"/>
        </w:rPr>
        <w:t>a pas jugé possible de s</w:t>
      </w:r>
      <w:r w:rsidR="001B6941">
        <w:rPr>
          <w:lang w:val="fr-FR"/>
        </w:rPr>
        <w:t>’</w:t>
      </w:r>
      <w:r w:rsidRPr="00C44E40">
        <w:rPr>
          <w:lang w:val="fr-FR"/>
        </w:rPr>
        <w:t>engager dans un défi de mise en œuvre aussi important en l</w:t>
      </w:r>
      <w:r w:rsidR="001B6941">
        <w:rPr>
          <w:lang w:val="fr-FR"/>
        </w:rPr>
        <w:t>’</w:t>
      </w:r>
      <w:r w:rsidRPr="00C44E40">
        <w:rPr>
          <w:lang w:val="fr-FR"/>
        </w:rPr>
        <w:t xml:space="preserve">espace </w:t>
      </w:r>
      <w:r w:rsidR="00EC0CE6">
        <w:rPr>
          <w:lang w:val="fr-FR"/>
        </w:rPr>
        <w:t xml:space="preserve">de </w:t>
      </w:r>
      <w:r w:rsidRPr="00C44E40">
        <w:rPr>
          <w:lang w:val="fr-FR"/>
        </w:rPr>
        <w:t>seulement trois ou quatre ans.</w:t>
      </w:r>
      <w:r w:rsidRPr="001D58E4">
        <w:rPr>
          <w:lang w:val="fr-FR"/>
        </w:rPr>
        <w:t xml:space="preserve"> </w:t>
      </w:r>
      <w:r w:rsidRPr="00C44E40">
        <w:rPr>
          <w:lang w:val="fr-FR"/>
        </w:rPr>
        <w:t>Enfin, en ce qui concerne l</w:t>
      </w:r>
      <w:r w:rsidR="001B6941">
        <w:rPr>
          <w:lang w:val="fr-FR"/>
        </w:rPr>
        <w:t>’</w:t>
      </w:r>
      <w:r w:rsidRPr="00C44E40">
        <w:rPr>
          <w:lang w:val="fr-FR"/>
        </w:rPr>
        <w:t>introduction proposée du R-448A, à la suite de consultations auprès de l</w:t>
      </w:r>
      <w:r w:rsidR="001B6941">
        <w:rPr>
          <w:lang w:val="fr-FR"/>
        </w:rPr>
        <w:t>’</w:t>
      </w:r>
      <w:r w:rsidRPr="00C44E40">
        <w:rPr>
          <w:lang w:val="fr-FR"/>
        </w:rPr>
        <w:t>industrie et d</w:t>
      </w:r>
      <w:r w:rsidR="001B6941">
        <w:rPr>
          <w:lang w:val="fr-FR"/>
        </w:rPr>
        <w:t>’</w:t>
      </w:r>
      <w:r w:rsidRPr="00C44E40">
        <w:rPr>
          <w:lang w:val="fr-FR"/>
        </w:rPr>
        <w:t xml:space="preserve">autres parties prenantes, le </w:t>
      </w:r>
      <w:r w:rsidRPr="00631E43">
        <w:rPr>
          <w:lang w:val="fr-FR"/>
        </w:rPr>
        <w:t xml:space="preserve">gouvernement a </w:t>
      </w:r>
      <w:r w:rsidR="00EC0CE6" w:rsidRPr="00631E43">
        <w:rPr>
          <w:lang w:val="fr-FR"/>
        </w:rPr>
        <w:t xml:space="preserve">avancé </w:t>
      </w:r>
      <w:r w:rsidRPr="00631E43">
        <w:rPr>
          <w:lang w:val="fr-FR"/>
        </w:rPr>
        <w:t>que, nonobstant</w:t>
      </w:r>
      <w:r w:rsidRPr="00C44E40">
        <w:rPr>
          <w:lang w:val="fr-FR"/>
        </w:rPr>
        <w:t xml:space="preserve"> les difficultés de reconversion à un </w:t>
      </w:r>
      <w:r w:rsidR="000F4785">
        <w:rPr>
          <w:lang w:val="fr-FR"/>
        </w:rPr>
        <w:t>frigorigène</w:t>
      </w:r>
      <w:r w:rsidRPr="00C44E40">
        <w:rPr>
          <w:lang w:val="fr-FR"/>
        </w:rPr>
        <w:t xml:space="preserve"> A2L comme le HFC-32 pour les équipements de climatisation commerciaux au-dessus de 4,5 TR et les grands refroidisseurs </w:t>
      </w:r>
      <w:r w:rsidR="00EC5263">
        <w:rPr>
          <w:lang w:val="fr-FR"/>
        </w:rPr>
        <w:t>de processus</w:t>
      </w:r>
      <w:r w:rsidRPr="00C44E40">
        <w:rPr>
          <w:lang w:val="fr-FR"/>
        </w:rPr>
        <w:t>, toutes les entreprises participant au projet avaient accepté de reconvertir ces équipements au HFC-32.</w:t>
      </w:r>
      <w:r w:rsidRPr="001D58E4">
        <w:rPr>
          <w:lang w:val="fr-FR"/>
        </w:rPr>
        <w:t xml:space="preserve"> </w:t>
      </w:r>
    </w:p>
    <w:p w14:paraId="49F6E8FE" w14:textId="05649084" w:rsidR="00377887" w:rsidRPr="001D58E4" w:rsidRDefault="00377887" w:rsidP="009C3C0A">
      <w:pPr>
        <w:pStyle w:val="Heading1"/>
        <w:widowControl w:val="0"/>
        <w:spacing w:after="120"/>
        <w:rPr>
          <w:lang w:val="fr-FR"/>
        </w:rPr>
      </w:pPr>
      <w:r w:rsidRPr="00377887">
        <w:rPr>
          <w:lang w:val="fr-FR"/>
        </w:rPr>
        <w:t xml:space="preserve">Sur cette base, le Secrétariat et le PNUD ont </w:t>
      </w:r>
      <w:r>
        <w:rPr>
          <w:lang w:val="fr-FR"/>
        </w:rPr>
        <w:t xml:space="preserve">examiné en détail </w:t>
      </w:r>
      <w:r w:rsidRPr="00377887">
        <w:rPr>
          <w:lang w:val="fr-FR"/>
        </w:rPr>
        <w:t>la phase III du PGEH.</w:t>
      </w:r>
      <w:r w:rsidRPr="001D58E4">
        <w:rPr>
          <w:lang w:val="fr-FR"/>
        </w:rPr>
        <w:t xml:space="preserve"> </w:t>
      </w:r>
      <w:r w:rsidR="00EC0CE6">
        <w:rPr>
          <w:lang w:val="fr-FR"/>
        </w:rPr>
        <w:t>Le</w:t>
      </w:r>
      <w:r w:rsidR="001B6941">
        <w:rPr>
          <w:lang w:val="fr-FR"/>
        </w:rPr>
        <w:t xml:space="preserve"> </w:t>
      </w:r>
      <w:r w:rsidRPr="00377887">
        <w:rPr>
          <w:lang w:val="fr-FR"/>
        </w:rPr>
        <w:t>Secrétariat a noté que si l</w:t>
      </w:r>
      <w:r w:rsidR="001B6941">
        <w:rPr>
          <w:lang w:val="fr-FR"/>
        </w:rPr>
        <w:t>’</w:t>
      </w:r>
      <w:r w:rsidRPr="00377887">
        <w:rPr>
          <w:lang w:val="fr-FR"/>
        </w:rPr>
        <w:t>Inde devait maintenir la durée de la phase III du PGEH jusqu</w:t>
      </w:r>
      <w:r w:rsidR="001B6941">
        <w:rPr>
          <w:lang w:val="fr-FR"/>
        </w:rPr>
        <w:t>’</w:t>
      </w:r>
      <w:r w:rsidRPr="00377887">
        <w:rPr>
          <w:lang w:val="fr-FR"/>
        </w:rPr>
        <w:t>en 2030, l</w:t>
      </w:r>
      <w:r w:rsidR="001B6941">
        <w:rPr>
          <w:lang w:val="fr-FR"/>
        </w:rPr>
        <w:t>’</w:t>
      </w:r>
      <w:r w:rsidRPr="00377887">
        <w:rPr>
          <w:lang w:val="fr-FR"/>
        </w:rPr>
        <w:t>objectif d</w:t>
      </w:r>
      <w:r w:rsidR="001B6941">
        <w:rPr>
          <w:lang w:val="fr-FR"/>
        </w:rPr>
        <w:t>’</w:t>
      </w:r>
      <w:r w:rsidRPr="00377887">
        <w:rPr>
          <w:lang w:val="fr-FR"/>
        </w:rPr>
        <w:t>élimination pour 2030 sera</w:t>
      </w:r>
      <w:r w:rsidR="00F4665F">
        <w:rPr>
          <w:lang w:val="fr-FR"/>
        </w:rPr>
        <w:t>it</w:t>
      </w:r>
      <w:r w:rsidRPr="00377887">
        <w:rPr>
          <w:lang w:val="fr-FR"/>
        </w:rPr>
        <w:t xml:space="preserve"> de zéro (au lieu de 97,5 pour cent de la valeur de référence), tout en notant l</w:t>
      </w:r>
      <w:r w:rsidR="001B6941">
        <w:rPr>
          <w:lang w:val="fr-FR"/>
        </w:rPr>
        <w:t>’</w:t>
      </w:r>
      <w:r w:rsidRPr="00377887">
        <w:rPr>
          <w:lang w:val="fr-FR"/>
        </w:rPr>
        <w:t>engagement du gouvernement d</w:t>
      </w:r>
      <w:r w:rsidR="001B6941">
        <w:rPr>
          <w:lang w:val="fr-FR"/>
        </w:rPr>
        <w:t>’</w:t>
      </w:r>
      <w:r w:rsidRPr="00377887">
        <w:rPr>
          <w:lang w:val="fr-FR"/>
        </w:rPr>
        <w:t>éliminer complètement les HCFC d</w:t>
      </w:r>
      <w:r w:rsidR="001B6941">
        <w:rPr>
          <w:lang w:val="fr-FR"/>
        </w:rPr>
        <w:t>’</w:t>
      </w:r>
      <w:r w:rsidRPr="00377887">
        <w:rPr>
          <w:lang w:val="fr-FR"/>
        </w:rPr>
        <w:t>ici le 1</w:t>
      </w:r>
      <w:r w:rsidRPr="00377887">
        <w:rPr>
          <w:vertAlign w:val="superscript"/>
          <w:lang w:val="fr-FR"/>
        </w:rPr>
        <w:t>er</w:t>
      </w:r>
      <w:r w:rsidRPr="00377887">
        <w:rPr>
          <w:lang w:val="fr-FR"/>
        </w:rPr>
        <w:t xml:space="preserve"> janvier 2030 et d</w:t>
      </w:r>
      <w:r w:rsidR="001B6941">
        <w:rPr>
          <w:lang w:val="fr-FR"/>
        </w:rPr>
        <w:t>’</w:t>
      </w:r>
      <w:r w:rsidRPr="00377887">
        <w:rPr>
          <w:lang w:val="fr-FR"/>
        </w:rPr>
        <w:t>interdire l</w:t>
      </w:r>
      <w:r w:rsidR="001B6941">
        <w:rPr>
          <w:lang w:val="fr-FR"/>
        </w:rPr>
        <w:t>’</w:t>
      </w:r>
      <w:r w:rsidRPr="00377887">
        <w:rPr>
          <w:lang w:val="fr-FR"/>
        </w:rPr>
        <w:t>importation de HCFC d</w:t>
      </w:r>
      <w:r w:rsidR="001B6941">
        <w:rPr>
          <w:lang w:val="fr-FR"/>
        </w:rPr>
        <w:t>’</w:t>
      </w:r>
      <w:r w:rsidRPr="00377887">
        <w:rPr>
          <w:lang w:val="fr-FR"/>
        </w:rPr>
        <w:t>ici le 1</w:t>
      </w:r>
      <w:r w:rsidRPr="00377887">
        <w:rPr>
          <w:vertAlign w:val="superscript"/>
          <w:lang w:val="fr-FR"/>
        </w:rPr>
        <w:t>er</w:t>
      </w:r>
      <w:r w:rsidRPr="00377887">
        <w:rPr>
          <w:lang w:val="fr-FR"/>
        </w:rPr>
        <w:t xml:space="preserve"> janvier 2030, à l</w:t>
      </w:r>
      <w:r w:rsidR="001B6941">
        <w:rPr>
          <w:lang w:val="fr-FR"/>
        </w:rPr>
        <w:t>’</w:t>
      </w:r>
      <w:r w:rsidRPr="00377887">
        <w:rPr>
          <w:lang w:val="fr-FR"/>
        </w:rPr>
        <w:t>exception</w:t>
      </w:r>
      <w:r w:rsidR="001B6941">
        <w:rPr>
          <w:lang w:val="fr-FR"/>
        </w:rPr>
        <w:t xml:space="preserve"> </w:t>
      </w:r>
      <w:r w:rsidRPr="00377887">
        <w:rPr>
          <w:lang w:val="fr-FR"/>
        </w:rPr>
        <w:t>de ceux autorisés entre 2030 et 2040 pour le volet résiduel de l</w:t>
      </w:r>
      <w:r w:rsidR="001B6941">
        <w:rPr>
          <w:lang w:val="fr-FR"/>
        </w:rPr>
        <w:t>’</w:t>
      </w:r>
      <w:r w:rsidRPr="00377887">
        <w:rPr>
          <w:lang w:val="fr-FR"/>
        </w:rPr>
        <w:t>entretien</w:t>
      </w:r>
      <w:r w:rsidR="00144E10">
        <w:rPr>
          <w:lang w:val="fr-FR"/>
        </w:rPr>
        <w:t xml:space="preserve"> s</w:t>
      </w:r>
      <w:r w:rsidR="001B6941">
        <w:rPr>
          <w:lang w:val="fr-FR"/>
        </w:rPr>
        <w:t>’</w:t>
      </w:r>
      <w:r w:rsidR="00144E10">
        <w:rPr>
          <w:lang w:val="fr-FR"/>
        </w:rPr>
        <w:t>il y a lieu</w:t>
      </w:r>
      <w:r w:rsidRPr="00377887">
        <w:rPr>
          <w:lang w:val="fr-FR"/>
        </w:rPr>
        <w:t>, conformément aux dispositions du Protocole de Montréal</w:t>
      </w:r>
      <w:r w:rsidRPr="00377887">
        <w:rPr>
          <w:vertAlign w:val="superscript"/>
          <w:lang w:val="fr-FR"/>
        </w:rPr>
        <w:footnoteReference w:id="27"/>
      </w:r>
      <w:r w:rsidRPr="00377887">
        <w:rPr>
          <w:lang w:val="fr-FR"/>
        </w:rPr>
        <w:t xml:space="preserve"> ; le pays n</w:t>
      </w:r>
      <w:r w:rsidR="001B6941">
        <w:rPr>
          <w:lang w:val="fr-FR"/>
        </w:rPr>
        <w:t>’</w:t>
      </w:r>
      <w:r w:rsidRPr="00377887">
        <w:rPr>
          <w:lang w:val="fr-FR"/>
        </w:rPr>
        <w:t>aura plus de consommation éligible au financement après l</w:t>
      </w:r>
      <w:r w:rsidR="001B6941">
        <w:rPr>
          <w:lang w:val="fr-FR"/>
        </w:rPr>
        <w:t>’</w:t>
      </w:r>
      <w:r w:rsidRPr="00377887">
        <w:rPr>
          <w:lang w:val="fr-FR"/>
        </w:rPr>
        <w:t>achèvement de la phase III ; et, conformément à la décision 86/51(b), le gouvernement devra inclure dans le cadre de la soumission de la tranche finale :</w:t>
      </w:r>
      <w:r w:rsidRPr="001D58E4">
        <w:rPr>
          <w:lang w:val="fr-FR"/>
        </w:rPr>
        <w:t xml:space="preserve"> </w:t>
      </w:r>
    </w:p>
    <w:p w14:paraId="0771402A" w14:textId="3387E017" w:rsidR="00377887" w:rsidRPr="001D58E4" w:rsidRDefault="00377887" w:rsidP="009C3C0A">
      <w:pPr>
        <w:pStyle w:val="Heading2"/>
        <w:spacing w:after="120"/>
        <w:rPr>
          <w:lang w:val="fr-FR"/>
        </w:rPr>
      </w:pPr>
      <w:r w:rsidRPr="00377887">
        <w:rPr>
          <w:lang w:val="fr-FR"/>
        </w:rPr>
        <w:t xml:space="preserve">Une description détaillée du cadre réglementaire et politique en place pour mettre en œuvre des mesures qui garantiront </w:t>
      </w:r>
      <w:r w:rsidR="00144E10">
        <w:rPr>
          <w:lang w:val="fr-FR"/>
        </w:rPr>
        <w:t xml:space="preserve">la conformité de la consommation </w:t>
      </w:r>
      <w:r w:rsidRPr="00377887">
        <w:rPr>
          <w:lang w:val="fr-FR"/>
        </w:rPr>
        <w:t xml:space="preserve">de HCFC </w:t>
      </w:r>
      <w:r w:rsidR="00144E10">
        <w:rPr>
          <w:lang w:val="fr-FR"/>
        </w:rPr>
        <w:t>avec</w:t>
      </w:r>
      <w:r w:rsidRPr="00377887">
        <w:rPr>
          <w:lang w:val="fr-FR"/>
        </w:rPr>
        <w:t xml:space="preserve"> </w:t>
      </w:r>
      <w:r w:rsidR="00144E10">
        <w:rPr>
          <w:lang w:val="fr-FR"/>
        </w:rPr>
        <w:t xml:space="preserve">le </w:t>
      </w:r>
      <w:r w:rsidRPr="00377887">
        <w:rPr>
          <w:lang w:val="fr-FR"/>
        </w:rPr>
        <w:t>paragraphe 8 ter(e)(i) de l</w:t>
      </w:r>
      <w:r w:rsidR="001B6941">
        <w:rPr>
          <w:lang w:val="fr-FR"/>
        </w:rPr>
        <w:t>’</w:t>
      </w:r>
      <w:r w:rsidRPr="00377887">
        <w:rPr>
          <w:lang w:val="fr-FR"/>
        </w:rPr>
        <w:t>article 5 du Protocole de Montréal pour la période 2030-2040 ;</w:t>
      </w:r>
      <w:r w:rsidRPr="001D58E4">
        <w:rPr>
          <w:lang w:val="fr-FR"/>
        </w:rPr>
        <w:t xml:space="preserve"> </w:t>
      </w:r>
    </w:p>
    <w:p w14:paraId="57A27E5B" w14:textId="3EDE684A" w:rsidR="00377887" w:rsidRPr="001D58E4" w:rsidRDefault="00377887" w:rsidP="009C3C0A">
      <w:pPr>
        <w:pStyle w:val="Heading2"/>
        <w:spacing w:after="120"/>
        <w:rPr>
          <w:lang w:val="fr-FR"/>
        </w:rPr>
      </w:pPr>
      <w:r w:rsidRPr="00377887">
        <w:rPr>
          <w:lang w:val="fr-FR"/>
        </w:rPr>
        <w:t xml:space="preserve"> </w:t>
      </w:r>
      <w:r w:rsidR="00144E10" w:rsidRPr="00144E10">
        <w:rPr>
          <w:lang w:val="fr-FR"/>
        </w:rPr>
        <w:t xml:space="preserve">Si le pays entend </w:t>
      </w:r>
      <w:r w:rsidR="00F4665F">
        <w:rPr>
          <w:lang w:val="fr-FR"/>
        </w:rPr>
        <w:t xml:space="preserve">avoir une consommation </w:t>
      </w:r>
      <w:r w:rsidR="00144E10" w:rsidRPr="00144E10">
        <w:rPr>
          <w:lang w:val="fr-FR"/>
        </w:rPr>
        <w:t>au cours de la période 2030-–2040, conformément au paragraphe 8ter (e)(i) de l</w:t>
      </w:r>
      <w:r w:rsidR="001B6941">
        <w:rPr>
          <w:lang w:val="fr-FR"/>
        </w:rPr>
        <w:t>’</w:t>
      </w:r>
      <w:r w:rsidR="00144E10" w:rsidRPr="00144E10">
        <w:rPr>
          <w:lang w:val="fr-FR"/>
        </w:rPr>
        <w:t xml:space="preserve">article 5 du Protocole de Montréal, les modifications proposées à son </w:t>
      </w:r>
      <w:r w:rsidR="00144E10">
        <w:rPr>
          <w:lang w:val="fr-FR"/>
        </w:rPr>
        <w:t>a</w:t>
      </w:r>
      <w:r w:rsidR="00144E10" w:rsidRPr="00144E10">
        <w:rPr>
          <w:lang w:val="fr-FR"/>
        </w:rPr>
        <w:t>ccord avec le Comité exécutif couvrant la période au-delà de 2</w:t>
      </w:r>
      <w:r w:rsidR="00144E10" w:rsidRPr="001D58E4">
        <w:rPr>
          <w:lang w:val="fr-FR"/>
        </w:rPr>
        <w:t>030</w:t>
      </w:r>
      <w:r w:rsidRPr="00377887">
        <w:rPr>
          <w:lang w:val="fr-FR"/>
        </w:rPr>
        <w:t>.</w:t>
      </w:r>
    </w:p>
    <w:p w14:paraId="12F666FE" w14:textId="491F6720" w:rsidR="00377887" w:rsidRPr="001D58E4" w:rsidRDefault="00377887" w:rsidP="009C3C0A">
      <w:pPr>
        <w:pStyle w:val="Heading1"/>
        <w:spacing w:after="120"/>
        <w:rPr>
          <w:lang w:val="fr-FR"/>
        </w:rPr>
      </w:pPr>
      <w:r w:rsidRPr="00377887">
        <w:rPr>
          <w:lang w:val="fr-FR"/>
        </w:rPr>
        <w:lastRenderedPageBreak/>
        <w:t>Le gouvernement a confirmé qu</w:t>
      </w:r>
      <w:r w:rsidR="001B6941">
        <w:rPr>
          <w:lang w:val="fr-FR"/>
        </w:rPr>
        <w:t>’</w:t>
      </w:r>
      <w:r w:rsidRPr="00377887">
        <w:rPr>
          <w:lang w:val="fr-FR"/>
        </w:rPr>
        <w:t>il soumettra la dernière tranche conformément à la décision 86/51(b).</w:t>
      </w:r>
      <w:r w:rsidRPr="001D58E4">
        <w:rPr>
          <w:lang w:val="fr-FR"/>
        </w:rPr>
        <w:t xml:space="preserve"> </w:t>
      </w:r>
      <w:r w:rsidR="00144E10" w:rsidRPr="00144E10">
        <w:rPr>
          <w:lang w:val="fr-FR"/>
        </w:rPr>
        <w:t>Si le gouvernement peut convenir qu</w:t>
      </w:r>
      <w:r w:rsidR="001B6941">
        <w:rPr>
          <w:lang w:val="fr-FR"/>
        </w:rPr>
        <w:t>’</w:t>
      </w:r>
      <w:r w:rsidR="00144E10" w:rsidRPr="00144E10">
        <w:rPr>
          <w:lang w:val="fr-FR"/>
        </w:rPr>
        <w:t>il n</w:t>
      </w:r>
      <w:r w:rsidR="001B6941">
        <w:rPr>
          <w:lang w:val="fr-FR"/>
        </w:rPr>
        <w:t>’</w:t>
      </w:r>
      <w:r w:rsidR="00144E10">
        <w:rPr>
          <w:lang w:val="fr-FR"/>
        </w:rPr>
        <w:t xml:space="preserve">y </w:t>
      </w:r>
      <w:r w:rsidR="00144E10" w:rsidRPr="00144E10">
        <w:rPr>
          <w:lang w:val="fr-FR"/>
        </w:rPr>
        <w:t>aura plus de consommation de HCFC éligible au financement après l</w:t>
      </w:r>
      <w:r w:rsidR="001B6941">
        <w:rPr>
          <w:lang w:val="fr-FR"/>
        </w:rPr>
        <w:t>’</w:t>
      </w:r>
      <w:r w:rsidR="00144E10" w:rsidRPr="00144E10">
        <w:rPr>
          <w:lang w:val="fr-FR"/>
        </w:rPr>
        <w:t>achèvement de la phase III, il le fait étant entendu que si le pays s</w:t>
      </w:r>
      <w:r w:rsidR="001B6941">
        <w:rPr>
          <w:lang w:val="fr-FR"/>
        </w:rPr>
        <w:t>’</w:t>
      </w:r>
      <w:r w:rsidR="00144E10" w:rsidRPr="00144E10">
        <w:rPr>
          <w:lang w:val="fr-FR"/>
        </w:rPr>
        <w:t>attend à avoir une consommation au cours de la période 2030-2040 lors de la soumission la dernière tranche, le Comité exécutif examinera les besoins du pays pendant cette période, y compris les modifications proposées à l</w:t>
      </w:r>
      <w:r w:rsidR="001B6941">
        <w:rPr>
          <w:lang w:val="fr-FR"/>
        </w:rPr>
        <w:t>’</w:t>
      </w:r>
      <w:r w:rsidR="00144E10" w:rsidRPr="00144E10">
        <w:rPr>
          <w:lang w:val="fr-FR"/>
        </w:rPr>
        <w:t>accord, conformément à la décision 86/51(b), et toute décision ultérieure que le Comité exécutif pourra prendre à ce sujet.</w:t>
      </w:r>
      <w:r w:rsidR="00144E10" w:rsidRPr="001D58E4">
        <w:rPr>
          <w:lang w:val="fr-FR"/>
        </w:rPr>
        <w:t xml:space="preserve"> </w:t>
      </w:r>
    </w:p>
    <w:p w14:paraId="18A3CF6E" w14:textId="03325CB0" w:rsidR="006B3EE7" w:rsidRPr="001D58E4" w:rsidRDefault="00144E10" w:rsidP="009C3C0A">
      <w:pPr>
        <w:widowControl w:val="0"/>
        <w:spacing w:after="120"/>
        <w:rPr>
          <w:u w:val="single"/>
          <w:lang w:val="fr-FR"/>
        </w:rPr>
      </w:pPr>
      <w:r w:rsidRPr="00144E10">
        <w:rPr>
          <w:u w:val="single"/>
          <w:lang w:val="fr-FR"/>
        </w:rPr>
        <w:t>Questions techniques et relatives aux coûts</w:t>
      </w:r>
      <w:r w:rsidR="006B3EE7" w:rsidRPr="001D58E4">
        <w:rPr>
          <w:u w:val="single"/>
          <w:lang w:val="fr-FR"/>
        </w:rPr>
        <w:t xml:space="preserve"> </w:t>
      </w:r>
    </w:p>
    <w:p w14:paraId="69E98CA9" w14:textId="346D57E6" w:rsidR="0014243E" w:rsidRPr="001D58E4" w:rsidRDefault="00144E10" w:rsidP="009C3C0A">
      <w:pPr>
        <w:spacing w:after="120"/>
        <w:rPr>
          <w:i/>
          <w:iCs/>
          <w:lang w:val="fr-FR"/>
        </w:rPr>
      </w:pPr>
      <w:bookmarkStart w:id="21" w:name="_Hlk119671674"/>
      <w:r w:rsidRPr="00144E10">
        <w:rPr>
          <w:i/>
          <w:iCs/>
          <w:lang w:val="fr-FR"/>
        </w:rPr>
        <w:t>Secteur de la fabrication des climatiseurs résidentiels</w:t>
      </w:r>
      <w:r w:rsidR="0014243E" w:rsidRPr="001D58E4">
        <w:rPr>
          <w:i/>
          <w:iCs/>
          <w:lang w:val="fr-FR"/>
        </w:rPr>
        <w:t xml:space="preserve"> </w:t>
      </w:r>
    </w:p>
    <w:p w14:paraId="596EBBF8" w14:textId="15FEF326" w:rsidR="00144E10" w:rsidRPr="001D58E4" w:rsidRDefault="00144E10" w:rsidP="009C3C0A">
      <w:pPr>
        <w:pStyle w:val="Heading1"/>
        <w:spacing w:after="120"/>
        <w:rPr>
          <w:lang w:val="fr-FR"/>
        </w:rPr>
      </w:pPr>
      <w:r w:rsidRPr="00144E10">
        <w:rPr>
          <w:lang w:val="fr-FR"/>
        </w:rPr>
        <w:t>Bien qu</w:t>
      </w:r>
      <w:r w:rsidR="001B6941">
        <w:rPr>
          <w:lang w:val="fr-FR"/>
        </w:rPr>
        <w:t>’</w:t>
      </w:r>
      <w:r w:rsidRPr="00144E10">
        <w:rPr>
          <w:lang w:val="fr-FR"/>
        </w:rPr>
        <w:t>aucune des entreprises de fabrication de climatiseurs résidentiels reconverties dans le cadre de la phase II n</w:t>
      </w:r>
      <w:r w:rsidR="001B6941">
        <w:rPr>
          <w:lang w:val="fr-FR"/>
        </w:rPr>
        <w:t>’</w:t>
      </w:r>
      <w:r w:rsidRPr="00144E10">
        <w:rPr>
          <w:lang w:val="fr-FR"/>
        </w:rPr>
        <w:t>ait signalé de difficultés pour garantir l</w:t>
      </w:r>
      <w:r w:rsidR="001B6941">
        <w:rPr>
          <w:lang w:val="fr-FR"/>
        </w:rPr>
        <w:t>’</w:t>
      </w:r>
      <w:r w:rsidRPr="00144E10">
        <w:rPr>
          <w:lang w:val="fr-FR"/>
        </w:rPr>
        <w:t>adoption par le marché d</w:t>
      </w:r>
      <w:r w:rsidR="001B6941">
        <w:rPr>
          <w:lang w:val="fr-FR"/>
        </w:rPr>
        <w:t>’</w:t>
      </w:r>
      <w:r w:rsidRPr="00144E10">
        <w:rPr>
          <w:lang w:val="fr-FR"/>
        </w:rPr>
        <w:t>équipements de climatisation résidentiels à base de HFC-32, le Secrétariat s</w:t>
      </w:r>
      <w:r w:rsidR="001B6941">
        <w:rPr>
          <w:lang w:val="fr-FR"/>
        </w:rPr>
        <w:t>’</w:t>
      </w:r>
      <w:r w:rsidRPr="00144E10">
        <w:rPr>
          <w:lang w:val="fr-FR"/>
        </w:rPr>
        <w:t xml:space="preserve">est inquiété de la capacité des </w:t>
      </w:r>
      <w:r w:rsidR="00BC6ABA">
        <w:rPr>
          <w:lang w:val="fr-FR"/>
        </w:rPr>
        <w:t>micros</w:t>
      </w:r>
      <w:r w:rsidRPr="00144E10">
        <w:rPr>
          <w:lang w:val="fr-FR"/>
        </w:rPr>
        <w:t xml:space="preserve"> et petites entreprises à continuer de fabriquer des équipements avec le produit de remplacement convenu après l</w:t>
      </w:r>
      <w:r w:rsidR="001B6941">
        <w:rPr>
          <w:lang w:val="fr-FR"/>
        </w:rPr>
        <w:t>’</w:t>
      </w:r>
      <w:r w:rsidRPr="00144E10">
        <w:rPr>
          <w:lang w:val="fr-FR"/>
        </w:rPr>
        <w:t>achèvement du projet, notant que, à quelques exceptions près, la consommation de ces entreprises avait diminué entre 2019 et 2021 ; qu</w:t>
      </w:r>
      <w:r w:rsidR="001B6941">
        <w:rPr>
          <w:lang w:val="fr-FR"/>
        </w:rPr>
        <w:t>’</w:t>
      </w:r>
      <w:r w:rsidRPr="00144E10">
        <w:rPr>
          <w:lang w:val="fr-FR"/>
        </w:rPr>
        <w:t>elles seront en concurrence avec de plus grandes entreprises, y compris celles situées en dehors de l</w:t>
      </w:r>
      <w:r w:rsidR="001B6941">
        <w:rPr>
          <w:lang w:val="fr-FR"/>
        </w:rPr>
        <w:t>’</w:t>
      </w:r>
      <w:r w:rsidRPr="00144E10">
        <w:rPr>
          <w:lang w:val="fr-FR"/>
        </w:rPr>
        <w:t>Inde bénéficiant d</w:t>
      </w:r>
      <w:r w:rsidR="001B6941">
        <w:rPr>
          <w:lang w:val="fr-FR"/>
        </w:rPr>
        <w:t>’</w:t>
      </w:r>
      <w:r w:rsidRPr="00144E10">
        <w:rPr>
          <w:lang w:val="fr-FR"/>
        </w:rPr>
        <w:t>économies d</w:t>
      </w:r>
      <w:r w:rsidR="001B6941">
        <w:rPr>
          <w:lang w:val="fr-FR"/>
        </w:rPr>
        <w:t>’</w:t>
      </w:r>
      <w:r w:rsidRPr="00144E10">
        <w:rPr>
          <w:lang w:val="fr-FR"/>
        </w:rPr>
        <w:t>échelle ; et que le gouvernement de l</w:t>
      </w:r>
      <w:r w:rsidR="001B6941">
        <w:rPr>
          <w:lang w:val="fr-FR"/>
        </w:rPr>
        <w:t>’</w:t>
      </w:r>
      <w:r w:rsidRPr="00144E10">
        <w:rPr>
          <w:lang w:val="fr-FR"/>
        </w:rPr>
        <w:t>Inde n</w:t>
      </w:r>
      <w:r w:rsidR="001B6941">
        <w:rPr>
          <w:lang w:val="fr-FR"/>
        </w:rPr>
        <w:t>’</w:t>
      </w:r>
      <w:r w:rsidRPr="00144E10">
        <w:rPr>
          <w:lang w:val="fr-FR"/>
        </w:rPr>
        <w:t>était pas en mesure à l</w:t>
      </w:r>
      <w:r w:rsidR="001B6941">
        <w:rPr>
          <w:lang w:val="fr-FR"/>
        </w:rPr>
        <w:t>’</w:t>
      </w:r>
      <w:r w:rsidRPr="00144E10">
        <w:rPr>
          <w:lang w:val="fr-FR"/>
        </w:rPr>
        <w:t>heure actuelle de mettre en place des contrôles sur la fabrication et l</w:t>
      </w:r>
      <w:r w:rsidR="001B6941">
        <w:rPr>
          <w:lang w:val="fr-FR"/>
        </w:rPr>
        <w:t>’</w:t>
      </w:r>
      <w:r w:rsidRPr="00144E10">
        <w:rPr>
          <w:lang w:val="fr-FR"/>
        </w:rPr>
        <w:t>importation d</w:t>
      </w:r>
      <w:r w:rsidR="001B6941">
        <w:rPr>
          <w:lang w:val="fr-FR"/>
        </w:rPr>
        <w:t>’</w:t>
      </w:r>
      <w:r w:rsidRPr="00144E10">
        <w:rPr>
          <w:lang w:val="fr-FR"/>
        </w:rPr>
        <w:t>équipements de climatisation résidentiels à base de R-410A.</w:t>
      </w:r>
      <w:r w:rsidRPr="001D58E4">
        <w:rPr>
          <w:lang w:val="fr-FR"/>
        </w:rPr>
        <w:t xml:space="preserve"> </w:t>
      </w:r>
      <w:r w:rsidRPr="00144E10">
        <w:rPr>
          <w:lang w:val="fr-FR"/>
        </w:rPr>
        <w:t>En outre, alors que le PNUD avait demandé des surcoûts d</w:t>
      </w:r>
      <w:r w:rsidR="001B6941">
        <w:rPr>
          <w:lang w:val="fr-FR"/>
        </w:rPr>
        <w:t>’</w:t>
      </w:r>
      <w:r w:rsidRPr="00144E10">
        <w:rPr>
          <w:lang w:val="fr-FR"/>
        </w:rPr>
        <w:t>exploitation (IOC) au taux de 6,30 $US/kg conformément à la décision 74/50, il avait estimé les surcoûts d</w:t>
      </w:r>
      <w:r w:rsidR="001B6941">
        <w:rPr>
          <w:lang w:val="fr-FR"/>
        </w:rPr>
        <w:t>’</w:t>
      </w:r>
      <w:r w:rsidRPr="00144E10">
        <w:rPr>
          <w:lang w:val="fr-FR"/>
        </w:rPr>
        <w:t>exploitation à 17,89 $US/kg et, notant que les surcoûts d</w:t>
      </w:r>
      <w:r w:rsidR="001B6941">
        <w:rPr>
          <w:lang w:val="fr-FR"/>
        </w:rPr>
        <w:t>’</w:t>
      </w:r>
      <w:r w:rsidRPr="00144E10">
        <w:rPr>
          <w:lang w:val="fr-FR"/>
        </w:rPr>
        <w:t xml:space="preserve">exploitation </w:t>
      </w:r>
      <w:r w:rsidR="00631E43">
        <w:rPr>
          <w:lang w:val="fr-FR"/>
        </w:rPr>
        <w:t>sont</w:t>
      </w:r>
      <w:r w:rsidRPr="00144E10">
        <w:rPr>
          <w:lang w:val="fr-FR"/>
        </w:rPr>
        <w:t xml:space="preserve"> fournis pour un an, le Secrétariat ne savait pas trop comment les entreprises allaient continuer à fabriquer des équipements avec le produit de remplacement convenu </w:t>
      </w:r>
      <w:r w:rsidR="00631E43">
        <w:rPr>
          <w:lang w:val="fr-FR"/>
        </w:rPr>
        <w:t xml:space="preserve">une fois les </w:t>
      </w:r>
      <w:r w:rsidRPr="00144E10">
        <w:rPr>
          <w:lang w:val="fr-FR"/>
        </w:rPr>
        <w:t xml:space="preserve">IOC </w:t>
      </w:r>
      <w:r w:rsidR="00631E43">
        <w:rPr>
          <w:lang w:val="fr-FR"/>
        </w:rPr>
        <w:t>alloués</w:t>
      </w:r>
      <w:r w:rsidRPr="00144E10">
        <w:rPr>
          <w:lang w:val="fr-FR"/>
        </w:rPr>
        <w:t>.</w:t>
      </w:r>
      <w:r w:rsidRPr="001D58E4">
        <w:rPr>
          <w:lang w:val="fr-FR"/>
        </w:rPr>
        <w:t xml:space="preserve"> </w:t>
      </w:r>
    </w:p>
    <w:p w14:paraId="32277CA8" w14:textId="3E758545" w:rsidR="0058226E" w:rsidRPr="001D58E4" w:rsidRDefault="0058226E" w:rsidP="009C3C0A">
      <w:pPr>
        <w:pStyle w:val="Heading1"/>
        <w:spacing w:after="120"/>
        <w:rPr>
          <w:lang w:val="fr-FR"/>
        </w:rPr>
      </w:pPr>
      <w:r w:rsidRPr="0058226E">
        <w:rPr>
          <w:lang w:val="fr-FR"/>
        </w:rPr>
        <w:t>Le PNUD a estimé que la tendance de la consommation au cours des trois dernières années était un mauvais indicateur de la viabilité financière des micro</w:t>
      </w:r>
      <w:r w:rsidR="00BC6ABA">
        <w:rPr>
          <w:lang w:val="fr-FR"/>
        </w:rPr>
        <w:t>s</w:t>
      </w:r>
      <w:r w:rsidRPr="0058226E">
        <w:rPr>
          <w:lang w:val="fr-FR"/>
        </w:rPr>
        <w:t xml:space="preserve"> et petites entreprises, car ces entreprises, ainsi que de nombreuses autres entreprises participant au projet, avaient été touchées par la pandémie de Covid-19 ; qu</w:t>
      </w:r>
      <w:r w:rsidR="001B6941">
        <w:rPr>
          <w:lang w:val="fr-FR"/>
        </w:rPr>
        <w:t>’</w:t>
      </w:r>
      <w:r w:rsidRPr="0058226E">
        <w:rPr>
          <w:lang w:val="fr-FR"/>
        </w:rPr>
        <w:t>une évaluation complète de la capacité des partenaires avait été entreprise conformément à la gestion des risques d</w:t>
      </w:r>
      <w:r w:rsidR="001B6941">
        <w:rPr>
          <w:lang w:val="fr-FR"/>
        </w:rPr>
        <w:t>’</w:t>
      </w:r>
      <w:r w:rsidRPr="0058226E">
        <w:rPr>
          <w:lang w:val="fr-FR"/>
        </w:rPr>
        <w:t>entreprise</w:t>
      </w:r>
      <w:r w:rsidRPr="0058226E">
        <w:rPr>
          <w:rStyle w:val="FootnoteReference"/>
          <w:lang w:val="fr-FR"/>
        </w:rPr>
        <w:footnoteReference w:id="28"/>
      </w:r>
      <w:r w:rsidRPr="0058226E">
        <w:rPr>
          <w:lang w:val="fr-FR"/>
        </w:rPr>
        <w:t xml:space="preserve"> du PNUD ; et que toutes les entreprises étaient en activité depuis au moins septembre 2007 et avaient pu se maintenir en partie parce qu</w:t>
      </w:r>
      <w:r w:rsidR="001B6941">
        <w:rPr>
          <w:lang w:val="fr-FR"/>
        </w:rPr>
        <w:t>’</w:t>
      </w:r>
      <w:r w:rsidRPr="0058226E">
        <w:rPr>
          <w:lang w:val="fr-FR"/>
        </w:rPr>
        <w:t>elles disposaient d</w:t>
      </w:r>
      <w:r w:rsidR="001B6941">
        <w:rPr>
          <w:lang w:val="fr-FR"/>
        </w:rPr>
        <w:t>’</w:t>
      </w:r>
      <w:r w:rsidRPr="0058226E">
        <w:rPr>
          <w:lang w:val="fr-FR"/>
        </w:rPr>
        <w:t xml:space="preserve">un créneau de marché : les entreprises offraient </w:t>
      </w:r>
      <w:r w:rsidR="00BC6ABA">
        <w:rPr>
          <w:lang w:val="fr-FR"/>
        </w:rPr>
        <w:t xml:space="preserve">en </w:t>
      </w:r>
      <w:r w:rsidRPr="0058226E">
        <w:rPr>
          <w:lang w:val="fr-FR"/>
        </w:rPr>
        <w:t>général également d</w:t>
      </w:r>
      <w:r w:rsidR="001B6941">
        <w:rPr>
          <w:lang w:val="fr-FR"/>
        </w:rPr>
        <w:t>’</w:t>
      </w:r>
      <w:r w:rsidRPr="0058226E">
        <w:rPr>
          <w:lang w:val="fr-FR"/>
        </w:rPr>
        <w:t>autres services, tels que l</w:t>
      </w:r>
      <w:r w:rsidR="001B6941">
        <w:rPr>
          <w:lang w:val="fr-FR"/>
        </w:rPr>
        <w:t>’</w:t>
      </w:r>
      <w:r w:rsidRPr="0058226E">
        <w:rPr>
          <w:lang w:val="fr-FR"/>
        </w:rPr>
        <w:t>installation requise et les travaux d</w:t>
      </w:r>
      <w:r w:rsidR="001B6941">
        <w:rPr>
          <w:lang w:val="fr-FR"/>
        </w:rPr>
        <w:t>’</w:t>
      </w:r>
      <w:r w:rsidRPr="0058226E">
        <w:rPr>
          <w:lang w:val="fr-FR"/>
        </w:rPr>
        <w:t>électricité pouvant être nécessaires dans les foyers de consommateurs moins aisés.</w:t>
      </w:r>
      <w:r w:rsidRPr="001D58E4">
        <w:rPr>
          <w:lang w:val="fr-FR"/>
        </w:rPr>
        <w:t xml:space="preserve"> </w:t>
      </w:r>
      <w:r w:rsidRPr="0058226E">
        <w:rPr>
          <w:lang w:val="fr-FR"/>
        </w:rPr>
        <w:t xml:space="preserve">Le gouvernement </w:t>
      </w:r>
      <w:r w:rsidR="00F4665F">
        <w:rPr>
          <w:lang w:val="fr-FR"/>
        </w:rPr>
        <w:t>de l</w:t>
      </w:r>
      <w:r w:rsidR="001B6941">
        <w:rPr>
          <w:lang w:val="fr-FR"/>
        </w:rPr>
        <w:t>’</w:t>
      </w:r>
      <w:r w:rsidR="00F4665F">
        <w:rPr>
          <w:lang w:val="fr-FR"/>
        </w:rPr>
        <w:t>Inde</w:t>
      </w:r>
      <w:r w:rsidRPr="0058226E">
        <w:rPr>
          <w:lang w:val="fr-FR"/>
        </w:rPr>
        <w:t xml:space="preserve"> avait proposé</w:t>
      </w:r>
      <w:r w:rsidR="00BC6ABA">
        <w:rPr>
          <w:lang w:val="fr-FR"/>
        </w:rPr>
        <w:t xml:space="preserve"> pour finir</w:t>
      </w:r>
      <w:r w:rsidR="00BC6ABA" w:rsidRPr="0058226E">
        <w:rPr>
          <w:lang w:val="fr-FR"/>
        </w:rPr>
        <w:t xml:space="preserve"> </w:t>
      </w:r>
      <w:r w:rsidRPr="0058226E">
        <w:rPr>
          <w:lang w:val="fr-FR"/>
        </w:rPr>
        <w:t>un programme d</w:t>
      </w:r>
      <w:r w:rsidR="001B6941">
        <w:rPr>
          <w:lang w:val="fr-FR"/>
        </w:rPr>
        <w:t>’</w:t>
      </w:r>
      <w:r w:rsidRPr="0058226E">
        <w:rPr>
          <w:lang w:val="fr-FR"/>
        </w:rPr>
        <w:t>assistance technique dédié (500</w:t>
      </w:r>
      <w:r w:rsidR="009C3C0A">
        <w:rPr>
          <w:lang w:val="fr-FR"/>
        </w:rPr>
        <w:t> </w:t>
      </w:r>
      <w:r w:rsidRPr="0058226E">
        <w:rPr>
          <w:lang w:val="fr-FR"/>
        </w:rPr>
        <w:t>000</w:t>
      </w:r>
      <w:r w:rsidR="009C3C0A">
        <w:rPr>
          <w:lang w:val="fr-FR"/>
        </w:rPr>
        <w:t> </w:t>
      </w:r>
      <w:r w:rsidRPr="0058226E">
        <w:rPr>
          <w:lang w:val="fr-FR"/>
        </w:rPr>
        <w:t>$US) pour les MPME précisément parce qu</w:t>
      </w:r>
      <w:r w:rsidR="001B6941">
        <w:rPr>
          <w:lang w:val="fr-FR"/>
        </w:rPr>
        <w:t>’</w:t>
      </w:r>
      <w:r w:rsidRPr="0058226E">
        <w:rPr>
          <w:lang w:val="fr-FR"/>
        </w:rPr>
        <w:t>il s</w:t>
      </w:r>
      <w:r w:rsidR="001B6941">
        <w:rPr>
          <w:lang w:val="fr-FR"/>
        </w:rPr>
        <w:t>’</w:t>
      </w:r>
      <w:r w:rsidRPr="0058226E">
        <w:rPr>
          <w:lang w:val="fr-FR"/>
        </w:rPr>
        <w:t>inquiétait des défis du marché auxquels ces entreprises seraient confrontées.</w:t>
      </w:r>
      <w:r w:rsidRPr="001D58E4">
        <w:rPr>
          <w:lang w:val="fr-FR"/>
        </w:rPr>
        <w:t xml:space="preserve"> </w:t>
      </w:r>
    </w:p>
    <w:bookmarkEnd w:id="21"/>
    <w:p w14:paraId="4A482317" w14:textId="55F16E80" w:rsidR="0058226E" w:rsidRPr="001D58E4" w:rsidRDefault="0058226E" w:rsidP="009C3C0A">
      <w:pPr>
        <w:pStyle w:val="Heading1"/>
        <w:spacing w:after="120"/>
        <w:rPr>
          <w:lang w:val="fr-FR"/>
        </w:rPr>
      </w:pPr>
      <w:r w:rsidRPr="0058226E">
        <w:rPr>
          <w:lang w:val="fr-FR"/>
        </w:rPr>
        <w:t>Sur cette base, le Secrétariat a étudié en détail avec le PNUD les coûts de reconversion.</w:t>
      </w:r>
      <w:r w:rsidRPr="001D58E4">
        <w:rPr>
          <w:lang w:val="fr-FR"/>
        </w:rPr>
        <w:t xml:space="preserve"> </w:t>
      </w:r>
      <w:r w:rsidRPr="0058226E">
        <w:rPr>
          <w:lang w:val="fr-FR"/>
        </w:rPr>
        <w:t>Le Secrétariat a noté qu</w:t>
      </w:r>
      <w:r w:rsidR="001B6941">
        <w:rPr>
          <w:lang w:val="fr-FR"/>
        </w:rPr>
        <w:t>’</w:t>
      </w:r>
      <w:r w:rsidRPr="0058226E">
        <w:rPr>
          <w:lang w:val="fr-FR"/>
        </w:rPr>
        <w:t xml:space="preserve">à une exception près, toutes les </w:t>
      </w:r>
      <w:r w:rsidR="00BC6ABA">
        <w:rPr>
          <w:lang w:val="fr-FR"/>
        </w:rPr>
        <w:t>micros</w:t>
      </w:r>
      <w:r w:rsidRPr="0058226E">
        <w:rPr>
          <w:lang w:val="fr-FR"/>
        </w:rPr>
        <w:t xml:space="preserve"> et petites entreprises de fabrication de climatiseurs résidentiels fabriquaient également des équipements de réfrigération commerciale ou, dans un cas, des refroidisseurs </w:t>
      </w:r>
      <w:r w:rsidR="00EC5263">
        <w:rPr>
          <w:lang w:val="fr-FR"/>
        </w:rPr>
        <w:t>de processus</w:t>
      </w:r>
      <w:r w:rsidRPr="0058226E">
        <w:rPr>
          <w:lang w:val="fr-FR"/>
        </w:rPr>
        <w:t> ; la consommation conjuguée de la fabrication d</w:t>
      </w:r>
      <w:r w:rsidR="001B6941">
        <w:rPr>
          <w:lang w:val="fr-FR"/>
        </w:rPr>
        <w:t>’</w:t>
      </w:r>
      <w:r w:rsidRPr="0058226E">
        <w:rPr>
          <w:lang w:val="fr-FR"/>
        </w:rPr>
        <w:t>équipements de réfrigération et de climatisation dans certaines de ces entreprises pourrait être classée comme « moyenne » ou, dans un cas, « grande » (c</w:t>
      </w:r>
      <w:r w:rsidR="001B6941">
        <w:rPr>
          <w:lang w:val="fr-FR"/>
        </w:rPr>
        <w:t>’</w:t>
      </w:r>
      <w:r w:rsidRPr="0058226E">
        <w:rPr>
          <w:lang w:val="fr-FR"/>
        </w:rPr>
        <w:t>est-à-dire entre 5 et 20 tm, ou au-dessus de 20 tm).</w:t>
      </w:r>
      <w:r w:rsidRPr="001D58E4">
        <w:rPr>
          <w:lang w:val="fr-FR"/>
        </w:rPr>
        <w:t xml:space="preserve"> </w:t>
      </w:r>
      <w:r w:rsidRPr="0058226E">
        <w:rPr>
          <w:lang w:val="fr-FR"/>
        </w:rPr>
        <w:t>Le Secrétariat a estimé que le programme d</w:t>
      </w:r>
      <w:r w:rsidR="001B6941">
        <w:rPr>
          <w:lang w:val="fr-FR"/>
        </w:rPr>
        <w:t>’</w:t>
      </w:r>
      <w:r w:rsidRPr="0058226E">
        <w:rPr>
          <w:lang w:val="fr-FR"/>
        </w:rPr>
        <w:t>assistance technique proposé serait essentiel pour contribuer à garantir la réussite et la pérennité de la reconversion des MPME dans les secteurs de la fabrication bénéficiant d</w:t>
      </w:r>
      <w:r w:rsidR="001B6941">
        <w:rPr>
          <w:lang w:val="fr-FR"/>
        </w:rPr>
        <w:t>’</w:t>
      </w:r>
      <w:r w:rsidRPr="0058226E">
        <w:rPr>
          <w:lang w:val="fr-FR"/>
        </w:rPr>
        <w:t>une aide, en particulier dans la mesure où il se concentrerait sur les micro</w:t>
      </w:r>
      <w:r w:rsidR="001B6941">
        <w:rPr>
          <w:lang w:val="fr-FR"/>
        </w:rPr>
        <w:t>s</w:t>
      </w:r>
      <w:r w:rsidRPr="0058226E">
        <w:rPr>
          <w:lang w:val="fr-FR"/>
        </w:rPr>
        <w:t xml:space="preserve"> et petites entreprises.</w:t>
      </w:r>
      <w:r w:rsidRPr="001D58E4">
        <w:rPr>
          <w:lang w:val="fr-FR"/>
        </w:rPr>
        <w:t xml:space="preserve"> </w:t>
      </w:r>
      <w:r w:rsidRPr="0058226E">
        <w:rPr>
          <w:lang w:val="fr-FR"/>
        </w:rPr>
        <w:t>En outre, comme examiné plus en détail au paragraphe 85, le programme d</w:t>
      </w:r>
      <w:r w:rsidR="001B6941">
        <w:rPr>
          <w:lang w:val="fr-FR"/>
        </w:rPr>
        <w:t>’</w:t>
      </w:r>
      <w:r w:rsidRPr="0058226E">
        <w:rPr>
          <w:lang w:val="fr-FR"/>
        </w:rPr>
        <w:t>assistance technique pour les MPME comprend un élément visant à prolonger le suivi des entreprises aidées pendant trois ans après l</w:t>
      </w:r>
      <w:r w:rsidR="001B6941">
        <w:rPr>
          <w:lang w:val="fr-FR"/>
        </w:rPr>
        <w:t>’</w:t>
      </w:r>
      <w:r w:rsidRPr="0058226E">
        <w:rPr>
          <w:lang w:val="fr-FR"/>
        </w:rPr>
        <w:t xml:space="preserve">achèvement de la reconversion, ce qui contribuera à atténuer le risque que les entreprises reconverties passent à la fabrication avec </w:t>
      </w:r>
      <w:r w:rsidR="00F4665F">
        <w:rPr>
          <w:lang w:val="fr-FR"/>
        </w:rPr>
        <w:t xml:space="preserve">du </w:t>
      </w:r>
      <w:r w:rsidRPr="0058226E">
        <w:rPr>
          <w:lang w:val="fr-FR"/>
        </w:rPr>
        <w:t>R -410A ou R-407C après l</w:t>
      </w:r>
      <w:r w:rsidR="001B6941">
        <w:rPr>
          <w:lang w:val="fr-FR"/>
        </w:rPr>
        <w:t>’</w:t>
      </w:r>
      <w:r w:rsidRPr="0058226E">
        <w:rPr>
          <w:lang w:val="fr-FR"/>
        </w:rPr>
        <w:t>achèvement du projet.</w:t>
      </w:r>
      <w:r w:rsidRPr="001D58E4">
        <w:rPr>
          <w:lang w:val="fr-FR"/>
        </w:rPr>
        <w:t xml:space="preserve"> </w:t>
      </w:r>
      <w:r w:rsidRPr="0058226E">
        <w:rPr>
          <w:lang w:val="fr-FR"/>
        </w:rPr>
        <w:t>En conséquence, il a été convenu d</w:t>
      </w:r>
      <w:r w:rsidR="001B6941">
        <w:rPr>
          <w:lang w:val="fr-FR"/>
        </w:rPr>
        <w:t>’</w:t>
      </w:r>
      <w:r w:rsidRPr="0058226E">
        <w:rPr>
          <w:lang w:val="fr-FR"/>
        </w:rPr>
        <w:t>inclure l</w:t>
      </w:r>
      <w:r w:rsidR="001B6941">
        <w:rPr>
          <w:lang w:val="fr-FR"/>
        </w:rPr>
        <w:t>’</w:t>
      </w:r>
      <w:r w:rsidRPr="0058226E">
        <w:rPr>
          <w:lang w:val="fr-FR"/>
        </w:rPr>
        <w:t>assistance technique en tant que composante distincte dans le cadre du PGEH.</w:t>
      </w:r>
    </w:p>
    <w:p w14:paraId="6518D7A0" w14:textId="0FD6578E" w:rsidR="0058226E" w:rsidRPr="001D58E4" w:rsidRDefault="0058226E" w:rsidP="00E31B45">
      <w:pPr>
        <w:pStyle w:val="Heading1"/>
        <w:rPr>
          <w:lang w:val="fr-FR"/>
        </w:rPr>
      </w:pPr>
      <w:r w:rsidRPr="0058226E">
        <w:rPr>
          <w:lang w:val="fr-FR"/>
        </w:rPr>
        <w:lastRenderedPageBreak/>
        <w:t>Compte tenu de l</w:t>
      </w:r>
      <w:r w:rsidR="001B6941">
        <w:rPr>
          <w:lang w:val="fr-FR"/>
        </w:rPr>
        <w:t>’</w:t>
      </w:r>
      <w:r w:rsidRPr="0058226E">
        <w:rPr>
          <w:lang w:val="fr-FR"/>
        </w:rPr>
        <w:t>inclusion du programme d</w:t>
      </w:r>
      <w:r w:rsidR="001B6941">
        <w:rPr>
          <w:lang w:val="fr-FR"/>
        </w:rPr>
        <w:t>’</w:t>
      </w:r>
      <w:r w:rsidRPr="0058226E">
        <w:rPr>
          <w:lang w:val="fr-FR"/>
        </w:rPr>
        <w:t>assistance technique dédié ciblant les</w:t>
      </w:r>
      <w:r w:rsidR="001B6941">
        <w:rPr>
          <w:lang w:val="fr-FR"/>
        </w:rPr>
        <w:t xml:space="preserve"> </w:t>
      </w:r>
      <w:r w:rsidRPr="0058226E">
        <w:rPr>
          <w:lang w:val="fr-FR"/>
        </w:rPr>
        <w:t>MPME, il a été convenu de supprimer les coûts liés à l</w:t>
      </w:r>
      <w:r w:rsidR="001B6941">
        <w:rPr>
          <w:lang w:val="fr-FR"/>
        </w:rPr>
        <w:t>’</w:t>
      </w:r>
      <w:r w:rsidRPr="0058226E">
        <w:rPr>
          <w:lang w:val="fr-FR"/>
        </w:rPr>
        <w:t xml:space="preserve">assistance technique de 10 </w:t>
      </w:r>
      <w:r w:rsidR="00BC6ABA">
        <w:rPr>
          <w:lang w:val="fr-FR"/>
        </w:rPr>
        <w:t>micros</w:t>
      </w:r>
      <w:r w:rsidRPr="0058226E">
        <w:rPr>
          <w:lang w:val="fr-FR"/>
        </w:rPr>
        <w:t xml:space="preserve"> et petites entreprises (c</w:t>
      </w:r>
      <w:r w:rsidR="001B6941">
        <w:rPr>
          <w:lang w:val="fr-FR"/>
        </w:rPr>
        <w:t>’</w:t>
      </w:r>
      <w:r w:rsidRPr="0058226E">
        <w:rPr>
          <w:lang w:val="fr-FR"/>
        </w:rPr>
        <w:t>est</w:t>
      </w:r>
      <w:r w:rsidR="009C3C0A">
        <w:rPr>
          <w:lang w:val="fr-FR"/>
        </w:rPr>
        <w:noBreakHyphen/>
      </w:r>
      <w:r w:rsidRPr="0058226E">
        <w:rPr>
          <w:lang w:val="fr-FR"/>
        </w:rPr>
        <w:t>à-dire les coûts liés à la refonte du système et des processus, au prototypage et aux essais ; à l</w:t>
      </w:r>
      <w:r w:rsidR="001B6941">
        <w:rPr>
          <w:lang w:val="fr-FR"/>
        </w:rPr>
        <w:t>’</w:t>
      </w:r>
      <w:r w:rsidRPr="0058226E">
        <w:rPr>
          <w:lang w:val="fr-FR"/>
        </w:rPr>
        <w:t xml:space="preserve">inspection de la qualité, aux </w:t>
      </w:r>
      <w:r w:rsidR="00BC6ABA">
        <w:rPr>
          <w:lang w:val="fr-FR"/>
        </w:rPr>
        <w:t>modifications</w:t>
      </w:r>
      <w:r w:rsidRPr="0058226E">
        <w:rPr>
          <w:lang w:val="fr-FR"/>
        </w:rPr>
        <w:t xml:space="preserve"> de tests et à la formation à la sécurité ; et</w:t>
      </w:r>
      <w:r w:rsidR="00BC6ABA">
        <w:rPr>
          <w:lang w:val="fr-FR"/>
        </w:rPr>
        <w:t xml:space="preserve"> l’</w:t>
      </w:r>
      <w:r w:rsidRPr="0058226E">
        <w:rPr>
          <w:lang w:val="fr-FR"/>
        </w:rPr>
        <w:t>assistance technique), résultant en des surcoûts d</w:t>
      </w:r>
      <w:r w:rsidR="001B6941">
        <w:rPr>
          <w:lang w:val="fr-FR"/>
        </w:rPr>
        <w:t>’</w:t>
      </w:r>
      <w:r w:rsidRPr="0058226E">
        <w:rPr>
          <w:lang w:val="fr-FR"/>
        </w:rPr>
        <w:t>investissement approuvés au montant de 171 600 $ US pour ces dix entreprises.</w:t>
      </w:r>
      <w:r w:rsidRPr="001D58E4">
        <w:rPr>
          <w:lang w:val="fr-FR"/>
        </w:rPr>
        <w:t xml:space="preserve"> </w:t>
      </w:r>
      <w:r w:rsidRPr="0058226E">
        <w:rPr>
          <w:lang w:val="fr-FR"/>
        </w:rPr>
        <w:t>Les surcoûts d</w:t>
      </w:r>
      <w:r w:rsidR="001B6941">
        <w:rPr>
          <w:lang w:val="fr-FR"/>
        </w:rPr>
        <w:t>’</w:t>
      </w:r>
      <w:r w:rsidRPr="0058226E">
        <w:rPr>
          <w:lang w:val="fr-FR"/>
        </w:rPr>
        <w:t>investissement des deux moyennes entreprises fabriquant des climatis</w:t>
      </w:r>
      <w:r w:rsidR="00BC6ABA">
        <w:rPr>
          <w:lang w:val="fr-FR"/>
        </w:rPr>
        <w:t>eurs</w:t>
      </w:r>
      <w:r w:rsidRPr="0058226E">
        <w:rPr>
          <w:lang w:val="fr-FR"/>
        </w:rPr>
        <w:t xml:space="preserve"> biblocs ont été ajustés sur la base de la fourniture d</w:t>
      </w:r>
      <w:r w:rsidR="001B6941">
        <w:rPr>
          <w:lang w:val="fr-FR"/>
        </w:rPr>
        <w:t>’</w:t>
      </w:r>
      <w:r w:rsidRPr="0058226E">
        <w:rPr>
          <w:lang w:val="fr-FR"/>
        </w:rPr>
        <w:t>une seule pompe à vide (antidéflagrante</w:t>
      </w:r>
      <w:r w:rsidR="00BC6ABA">
        <w:rPr>
          <w:lang w:val="fr-FR"/>
        </w:rPr>
        <w:t>, pour</w:t>
      </w:r>
      <w:r w:rsidRPr="0058226E">
        <w:rPr>
          <w:lang w:val="fr-FR"/>
        </w:rPr>
        <w:t xml:space="preserve"> la station de récupération), de la suppression de l</w:t>
      </w:r>
      <w:r w:rsidR="001B6941">
        <w:rPr>
          <w:lang w:val="fr-FR"/>
        </w:rPr>
        <w:t>’</w:t>
      </w:r>
      <w:r w:rsidRPr="0058226E">
        <w:rPr>
          <w:lang w:val="fr-FR"/>
        </w:rPr>
        <w:t>assistance technique de Subros, cette entreprise ayant déjà bénéficié de cette assistance dans le cadre de la phase II, et de l</w:t>
      </w:r>
      <w:r w:rsidR="001B6941">
        <w:rPr>
          <w:lang w:val="fr-FR"/>
        </w:rPr>
        <w:t>’</w:t>
      </w:r>
      <w:r w:rsidRPr="0058226E">
        <w:rPr>
          <w:lang w:val="fr-FR"/>
        </w:rPr>
        <w:t>ajustement des surcoûts d</w:t>
      </w:r>
      <w:r w:rsidR="001B6941">
        <w:rPr>
          <w:lang w:val="fr-FR"/>
        </w:rPr>
        <w:t>’</w:t>
      </w:r>
      <w:r w:rsidRPr="0058226E">
        <w:rPr>
          <w:lang w:val="fr-FR"/>
        </w:rPr>
        <w:t>investissement éligibles liés au fait que la propriété de l</w:t>
      </w:r>
      <w:r w:rsidR="001B6941">
        <w:rPr>
          <w:lang w:val="fr-FR"/>
        </w:rPr>
        <w:t>’</w:t>
      </w:r>
      <w:r w:rsidRPr="0058226E">
        <w:rPr>
          <w:lang w:val="fr-FR"/>
        </w:rPr>
        <w:t>entreprise ne relevait pas de l</w:t>
      </w:r>
      <w:r w:rsidR="001B6941">
        <w:rPr>
          <w:lang w:val="fr-FR"/>
        </w:rPr>
        <w:t>’</w:t>
      </w:r>
      <w:r w:rsidRPr="0058226E">
        <w:rPr>
          <w:lang w:val="fr-FR"/>
        </w:rPr>
        <w:t>article 5.</w:t>
      </w:r>
      <w:r w:rsidRPr="001D58E4">
        <w:rPr>
          <w:lang w:val="fr-FR"/>
        </w:rPr>
        <w:t xml:space="preserve"> </w:t>
      </w:r>
      <w:r w:rsidR="00E31B45" w:rsidRPr="00E31B45">
        <w:rPr>
          <w:lang w:val="fr-FR"/>
        </w:rPr>
        <w:t>Les surcoûts d</w:t>
      </w:r>
      <w:r w:rsidR="001B6941">
        <w:rPr>
          <w:lang w:val="fr-FR"/>
        </w:rPr>
        <w:t>’</w:t>
      </w:r>
      <w:r w:rsidR="00E31B45" w:rsidRPr="00E31B45">
        <w:rPr>
          <w:lang w:val="fr-FR"/>
        </w:rPr>
        <w:t>investissement (ICC)</w:t>
      </w:r>
      <w:r w:rsidR="001B6941">
        <w:rPr>
          <w:lang w:val="fr-FR"/>
        </w:rPr>
        <w:t xml:space="preserve"> </w:t>
      </w:r>
      <w:r w:rsidR="00E31B45" w:rsidRPr="00E31B45">
        <w:rPr>
          <w:lang w:val="fr-FR"/>
        </w:rPr>
        <w:t xml:space="preserve">pour la troisième </w:t>
      </w:r>
      <w:r w:rsidR="00BC6ABA">
        <w:rPr>
          <w:lang w:val="fr-FR"/>
        </w:rPr>
        <w:t xml:space="preserve">moyenne </w:t>
      </w:r>
      <w:r w:rsidR="00E31B45" w:rsidRPr="00E31B45">
        <w:rPr>
          <w:lang w:val="fr-FR"/>
        </w:rPr>
        <w:t xml:space="preserve">entreprise qui fabriquait des refroidisseurs de petite capacité pour une utilisation en climatisation résidentielle, ont été </w:t>
      </w:r>
      <w:r w:rsidR="00F4665F">
        <w:rPr>
          <w:lang w:val="fr-FR"/>
        </w:rPr>
        <w:t>acceptés à un montant de</w:t>
      </w:r>
      <w:r w:rsidR="00E31B45" w:rsidRPr="00E31B45">
        <w:rPr>
          <w:lang w:val="fr-FR"/>
        </w:rPr>
        <w:t xml:space="preserve"> 75 000 $ US, en conformité avec les autres entreprises précédentes, ce qui a donné lieu à </w:t>
      </w:r>
      <w:r w:rsidR="00F4665F">
        <w:rPr>
          <w:lang w:val="fr-FR"/>
        </w:rPr>
        <w:t xml:space="preserve">des </w:t>
      </w:r>
      <w:r w:rsidR="00E31B45" w:rsidRPr="00E31B45">
        <w:rPr>
          <w:lang w:val="fr-FR"/>
        </w:rPr>
        <w:t>surcoûts d</w:t>
      </w:r>
      <w:r w:rsidR="001B6941">
        <w:rPr>
          <w:lang w:val="fr-FR"/>
        </w:rPr>
        <w:t>’</w:t>
      </w:r>
      <w:r w:rsidR="00E31B45" w:rsidRPr="00E31B45">
        <w:rPr>
          <w:lang w:val="fr-FR"/>
        </w:rPr>
        <w:t>investissement approuvés pour un montant de 209 505 $ US pour les trois entreprises de taille moyenne.</w:t>
      </w:r>
    </w:p>
    <w:p w14:paraId="09D22E40" w14:textId="1F53BE37" w:rsidR="00E31B45" w:rsidRPr="001D58E4" w:rsidRDefault="00E31B45" w:rsidP="00EE4A02">
      <w:pPr>
        <w:pStyle w:val="Heading1"/>
        <w:rPr>
          <w:lang w:val="fr-FR"/>
        </w:rPr>
      </w:pPr>
      <w:r w:rsidRPr="00E31B45">
        <w:rPr>
          <w:lang w:val="fr-FR"/>
        </w:rPr>
        <w:t>En ce qui concerne les surcoûts d</w:t>
      </w:r>
      <w:r w:rsidR="001B6941">
        <w:rPr>
          <w:lang w:val="fr-FR"/>
        </w:rPr>
        <w:t>’</w:t>
      </w:r>
      <w:r w:rsidRPr="00E31B45">
        <w:rPr>
          <w:lang w:val="fr-FR"/>
        </w:rPr>
        <w:t>exploitation, le Secrétariat a noté que plusieurs pays visés à l</w:t>
      </w:r>
      <w:r w:rsidR="001B6941">
        <w:rPr>
          <w:lang w:val="fr-FR"/>
        </w:rPr>
        <w:t>’</w:t>
      </w:r>
      <w:r w:rsidRPr="00E31B45">
        <w:rPr>
          <w:lang w:val="fr-FR"/>
        </w:rPr>
        <w:t>article 5 connaissent une adoption rapide des climatiseurs résidentiels à base de HFC-32 ; cette fabrication représente désormais la majorité des équipements fabriqués dans le plus grand secteur de fabrication de climatiseurs résidentiels au monde.</w:t>
      </w:r>
      <w:r w:rsidRPr="001D58E4">
        <w:rPr>
          <w:lang w:val="fr-FR"/>
        </w:rPr>
        <w:t xml:space="preserve"> </w:t>
      </w:r>
      <w:r w:rsidRPr="00E31B45">
        <w:rPr>
          <w:lang w:val="fr-FR"/>
        </w:rPr>
        <w:t>Cette dernière reconversion a eu lieu sans l</w:t>
      </w:r>
      <w:r w:rsidR="001B6941">
        <w:rPr>
          <w:lang w:val="fr-FR"/>
        </w:rPr>
        <w:t>’</w:t>
      </w:r>
      <w:r w:rsidRPr="00E31B45">
        <w:rPr>
          <w:lang w:val="fr-FR"/>
        </w:rPr>
        <w:t>assistance du Fonds multilatéral, ce qui donne à penser que les surcoûts d</w:t>
      </w:r>
      <w:r w:rsidR="001B6941">
        <w:rPr>
          <w:lang w:val="fr-FR"/>
        </w:rPr>
        <w:t>’</w:t>
      </w:r>
      <w:r w:rsidRPr="00E31B45">
        <w:rPr>
          <w:lang w:val="fr-FR"/>
        </w:rPr>
        <w:t>exploitation étaient inférieurs à ceux estimés par le PNUD</w:t>
      </w:r>
      <w:r w:rsidR="001B6941" w:rsidRPr="00E31B45">
        <w:rPr>
          <w:lang w:val="fr-FR"/>
        </w:rPr>
        <w:t>.</w:t>
      </w:r>
      <w:r w:rsidRPr="001D58E4">
        <w:rPr>
          <w:lang w:val="fr-FR"/>
        </w:rPr>
        <w:t xml:space="preserve"> </w:t>
      </w:r>
      <w:r w:rsidRPr="00E31B45">
        <w:rPr>
          <w:lang w:val="fr-FR"/>
        </w:rPr>
        <w:t>Sur la base de la thermodynamique du HFC-32 et du HCFC-22, il n</w:t>
      </w:r>
      <w:r w:rsidR="001B6941">
        <w:rPr>
          <w:lang w:val="fr-FR"/>
        </w:rPr>
        <w:t>’</w:t>
      </w:r>
      <w:r w:rsidRPr="00E31B45">
        <w:rPr>
          <w:lang w:val="fr-FR"/>
        </w:rPr>
        <w:t>y a aucune raison théorique pour que les composants à base de HFC</w:t>
      </w:r>
      <w:r w:rsidR="00F4665F">
        <w:rPr>
          <w:lang w:val="fr-FR"/>
        </w:rPr>
        <w:t>-</w:t>
      </w:r>
      <w:r w:rsidRPr="00E31B45">
        <w:rPr>
          <w:lang w:val="fr-FR"/>
        </w:rPr>
        <w:t>32 (par ex., compresseur et échangeur de chaleur) soient plus chers que les composants de référence ; ce seraient plutôt les économies d</w:t>
      </w:r>
      <w:r w:rsidR="001B6941">
        <w:rPr>
          <w:lang w:val="fr-FR"/>
        </w:rPr>
        <w:t>’</w:t>
      </w:r>
      <w:r w:rsidRPr="00E31B45">
        <w:rPr>
          <w:lang w:val="fr-FR"/>
        </w:rPr>
        <w:t>échelle qui sont susceptibles d</w:t>
      </w:r>
      <w:r w:rsidR="001B6941">
        <w:rPr>
          <w:lang w:val="fr-FR"/>
        </w:rPr>
        <w:t>’</w:t>
      </w:r>
      <w:r w:rsidRPr="00E31B45">
        <w:rPr>
          <w:lang w:val="fr-FR"/>
        </w:rPr>
        <w:t>être le principal moteur des prix.</w:t>
      </w:r>
      <w:r w:rsidRPr="001D58E4">
        <w:rPr>
          <w:lang w:val="fr-FR"/>
        </w:rPr>
        <w:t xml:space="preserve"> </w:t>
      </w:r>
      <w:r w:rsidRPr="00E31B45">
        <w:rPr>
          <w:lang w:val="fr-FR"/>
        </w:rPr>
        <w:t>Compte tenu de l</w:t>
      </w:r>
      <w:r w:rsidR="001B6941">
        <w:rPr>
          <w:lang w:val="fr-FR"/>
        </w:rPr>
        <w:t>’</w:t>
      </w:r>
      <w:r w:rsidRPr="00E31B45">
        <w:rPr>
          <w:lang w:val="fr-FR"/>
        </w:rPr>
        <w:t>ampleur de la fabrication à base de HFC-32 dans d</w:t>
      </w:r>
      <w:r w:rsidR="001B6941">
        <w:rPr>
          <w:lang w:val="fr-FR"/>
        </w:rPr>
        <w:t>’</w:t>
      </w:r>
      <w:r w:rsidRPr="00E31B45">
        <w:rPr>
          <w:lang w:val="fr-FR"/>
        </w:rPr>
        <w:t>autres pays, y compris un grand pays visé à l</w:t>
      </w:r>
      <w:r w:rsidR="001B6941">
        <w:rPr>
          <w:lang w:val="fr-FR"/>
        </w:rPr>
        <w:t>’</w:t>
      </w:r>
      <w:r w:rsidRPr="00E31B45">
        <w:rPr>
          <w:lang w:val="fr-FR"/>
        </w:rPr>
        <w:t>article 5, le prix de ces composants devrait être comparable.</w:t>
      </w:r>
      <w:r w:rsidRPr="001D58E4">
        <w:rPr>
          <w:lang w:val="fr-FR"/>
        </w:rPr>
        <w:t xml:space="preserve"> </w:t>
      </w:r>
      <w:r w:rsidR="00EE4A02" w:rsidRPr="00EE4A02">
        <w:rPr>
          <w:lang w:val="fr-FR"/>
        </w:rPr>
        <w:t>Des coûts supplémentaires peuvent venir s</w:t>
      </w:r>
      <w:r w:rsidR="001B6941">
        <w:rPr>
          <w:lang w:val="fr-FR"/>
        </w:rPr>
        <w:t>’</w:t>
      </w:r>
      <w:r w:rsidR="00EE4A02" w:rsidRPr="00EE4A02">
        <w:rPr>
          <w:lang w:val="fr-FR"/>
        </w:rPr>
        <w:t>ajouter en fonction des dispositifs de sécurité (par ex., interrupteurs et composants électriques, boîtier de sécurité du boîtier de commande, ventilateur sans étincelle) utilisés pour la reconversion à un frigorigène A2L.</w:t>
      </w:r>
      <w:r w:rsidR="00EE4A02" w:rsidRPr="001D58E4">
        <w:rPr>
          <w:lang w:val="fr-FR"/>
        </w:rPr>
        <w:t xml:space="preserve"> </w:t>
      </w:r>
    </w:p>
    <w:p w14:paraId="3616E87E" w14:textId="3C0290E5" w:rsidR="00EE4A02" w:rsidRPr="001D58E4" w:rsidRDefault="00EE4A02" w:rsidP="00EE4A02">
      <w:pPr>
        <w:pStyle w:val="Heading1"/>
        <w:rPr>
          <w:lang w:val="fr-FR"/>
        </w:rPr>
      </w:pPr>
      <w:r w:rsidRPr="00EE4A02">
        <w:rPr>
          <w:lang w:val="fr-FR"/>
        </w:rPr>
        <w:t>En prenant note que toutes les entreprises participant au projet sont des MPME et qu</w:t>
      </w:r>
      <w:r w:rsidR="001B6941">
        <w:rPr>
          <w:lang w:val="fr-FR"/>
        </w:rPr>
        <w:t>’</w:t>
      </w:r>
      <w:r w:rsidRPr="00EE4A02">
        <w:rPr>
          <w:lang w:val="fr-FR"/>
        </w:rPr>
        <w:t>il faudra peut-être un certain temps pour mettre en place des chaînes d</w:t>
      </w:r>
      <w:r w:rsidR="001B6941">
        <w:rPr>
          <w:lang w:val="fr-FR"/>
        </w:rPr>
        <w:t>’</w:t>
      </w:r>
      <w:r w:rsidRPr="00EE4A02">
        <w:rPr>
          <w:lang w:val="fr-FR"/>
        </w:rPr>
        <w:t>approvisionnement rentables pour les nouveaux composants ainsi que des dispositifs de sécurité supplémentaires requis, le Secrétariat a proposé des surcoûts d</w:t>
      </w:r>
      <w:r w:rsidR="001B6941">
        <w:rPr>
          <w:lang w:val="fr-FR"/>
        </w:rPr>
        <w:t>’</w:t>
      </w:r>
      <w:r w:rsidRPr="00EE4A02">
        <w:rPr>
          <w:lang w:val="fr-FR"/>
        </w:rPr>
        <w:t>exploitation à un taux de 8,50 $</w:t>
      </w:r>
      <w:r w:rsidRPr="00BC6ABA">
        <w:rPr>
          <w:lang w:val="fr-FR"/>
        </w:rPr>
        <w:t>US/unité moins la différence de coût des frigorigènes (6,50</w:t>
      </w:r>
      <w:r w:rsidR="009C3C0A">
        <w:rPr>
          <w:lang w:val="fr-FR"/>
        </w:rPr>
        <w:t> </w:t>
      </w:r>
      <w:r w:rsidRPr="00EE4A02">
        <w:rPr>
          <w:lang w:val="fr-FR"/>
        </w:rPr>
        <w:t>$US/kg pour le HCFC-22 et 4,50 $US/kg pour le HFC-32) et en tenant compte de la réduction de la charge (25 pour cent) et de la charge moyenne des équipements fabriqués par les entreprises, entraînant des surcoûts d</w:t>
      </w:r>
      <w:r w:rsidR="001B6941">
        <w:rPr>
          <w:lang w:val="fr-FR"/>
        </w:rPr>
        <w:t>’</w:t>
      </w:r>
      <w:r w:rsidRPr="00EE4A02">
        <w:rPr>
          <w:lang w:val="fr-FR"/>
        </w:rPr>
        <w:t xml:space="preserve">exploitation allant de 6,30 $ US/kg pour les </w:t>
      </w:r>
      <w:r w:rsidR="00BC6ABA">
        <w:rPr>
          <w:lang w:val="fr-FR"/>
        </w:rPr>
        <w:t>micros</w:t>
      </w:r>
      <w:r w:rsidRPr="00EE4A02">
        <w:rPr>
          <w:lang w:val="fr-FR"/>
        </w:rPr>
        <w:t xml:space="preserve"> et petites entreprises, qui fabriquent principalement des climatiseurs</w:t>
      </w:r>
      <w:r w:rsidR="001B6941">
        <w:rPr>
          <w:lang w:val="fr-FR"/>
        </w:rPr>
        <w:t xml:space="preserve"> </w:t>
      </w:r>
      <w:r w:rsidRPr="00EE4A02">
        <w:rPr>
          <w:lang w:val="fr-FR"/>
        </w:rPr>
        <w:t>de fenêtre, à 3,80 $US/kg pour l</w:t>
      </w:r>
      <w:r w:rsidR="001B6941">
        <w:rPr>
          <w:lang w:val="fr-FR"/>
        </w:rPr>
        <w:t>’</w:t>
      </w:r>
      <w:r w:rsidRPr="00EE4A02">
        <w:rPr>
          <w:lang w:val="fr-FR"/>
        </w:rPr>
        <w:t>entreprise fabriquant des climatiseurs biblocs plus grands et l</w:t>
      </w:r>
      <w:r w:rsidR="001B6941">
        <w:rPr>
          <w:lang w:val="fr-FR"/>
        </w:rPr>
        <w:t>’</w:t>
      </w:r>
      <w:r w:rsidRPr="00EE4A02">
        <w:rPr>
          <w:lang w:val="fr-FR"/>
        </w:rPr>
        <w:t>entreprise fabriquant des refroidisseurs de petite capacité, ce qui a donné des surcoûts d</w:t>
      </w:r>
      <w:r w:rsidR="001B6941">
        <w:rPr>
          <w:lang w:val="fr-FR"/>
        </w:rPr>
        <w:t>’</w:t>
      </w:r>
      <w:r w:rsidRPr="00EE4A02">
        <w:rPr>
          <w:lang w:val="fr-FR"/>
        </w:rPr>
        <w:t>exploitation moyens de 4,73 $US/kg et un montant total de surcoûts d</w:t>
      </w:r>
      <w:r w:rsidR="001B6941">
        <w:rPr>
          <w:lang w:val="fr-FR"/>
        </w:rPr>
        <w:t>’</w:t>
      </w:r>
      <w:r w:rsidRPr="00EE4A02">
        <w:rPr>
          <w:lang w:val="fr-FR"/>
        </w:rPr>
        <w:t>exploitation de</w:t>
      </w:r>
      <w:r w:rsidR="009C3C0A">
        <w:rPr>
          <w:lang w:val="fr-FR"/>
        </w:rPr>
        <w:t> </w:t>
      </w:r>
      <w:r w:rsidRPr="00EE4A02">
        <w:rPr>
          <w:lang w:val="fr-FR"/>
        </w:rPr>
        <w:t>232</w:t>
      </w:r>
      <w:r w:rsidR="009C3C0A">
        <w:rPr>
          <w:lang w:val="fr-FR"/>
        </w:rPr>
        <w:t> </w:t>
      </w:r>
      <w:r w:rsidRPr="00EE4A02">
        <w:rPr>
          <w:lang w:val="fr-FR"/>
        </w:rPr>
        <w:t>765</w:t>
      </w:r>
      <w:r w:rsidR="009C3C0A">
        <w:rPr>
          <w:lang w:val="fr-FR"/>
        </w:rPr>
        <w:t> </w:t>
      </w:r>
      <w:r w:rsidRPr="00EE4A02">
        <w:rPr>
          <w:lang w:val="fr-FR"/>
        </w:rPr>
        <w:t>$US pour le secteur.</w:t>
      </w:r>
      <w:r w:rsidRPr="001D58E4">
        <w:rPr>
          <w:lang w:val="fr-FR"/>
        </w:rPr>
        <w:t xml:space="preserve"> </w:t>
      </w:r>
      <w:r w:rsidRPr="00EE4A02">
        <w:rPr>
          <w:lang w:val="fr-FR"/>
        </w:rPr>
        <w:t>Le gouvernement a accepté les surcoûts d</w:t>
      </w:r>
      <w:r w:rsidR="001B6941">
        <w:rPr>
          <w:lang w:val="fr-FR"/>
        </w:rPr>
        <w:t>’</w:t>
      </w:r>
      <w:r w:rsidRPr="00EE4A02">
        <w:rPr>
          <w:lang w:val="fr-FR"/>
        </w:rPr>
        <w:t>exploitation proposés par le Secrétariat, tout en notant qu</w:t>
      </w:r>
      <w:r w:rsidR="001B6941">
        <w:rPr>
          <w:lang w:val="fr-FR"/>
        </w:rPr>
        <w:t>’</w:t>
      </w:r>
      <w:r w:rsidRPr="00EE4A02">
        <w:rPr>
          <w:lang w:val="fr-FR"/>
        </w:rPr>
        <w:t>il considérait les surcoûts d</w:t>
      </w:r>
      <w:r w:rsidR="001B6941">
        <w:rPr>
          <w:lang w:val="fr-FR"/>
        </w:rPr>
        <w:t>’</w:t>
      </w:r>
      <w:r w:rsidRPr="00EE4A02">
        <w:rPr>
          <w:lang w:val="fr-FR"/>
        </w:rPr>
        <w:t>exploitation estimés par le PNUD comme un instantané réaliste des surcoûts d</w:t>
      </w:r>
      <w:r w:rsidR="001B6941">
        <w:rPr>
          <w:lang w:val="fr-FR"/>
        </w:rPr>
        <w:t>’</w:t>
      </w:r>
      <w:r w:rsidRPr="00EE4A02">
        <w:rPr>
          <w:lang w:val="fr-FR"/>
        </w:rPr>
        <w:t>exploitation attendus pour le moment ; le gouvernement s</w:t>
      </w:r>
      <w:r w:rsidR="001B6941">
        <w:rPr>
          <w:lang w:val="fr-FR"/>
        </w:rPr>
        <w:t>’</w:t>
      </w:r>
      <w:r w:rsidRPr="00EE4A02">
        <w:rPr>
          <w:lang w:val="fr-FR"/>
        </w:rPr>
        <w:t>attend à ce que les surcoûts d</w:t>
      </w:r>
      <w:r w:rsidR="001B6941">
        <w:rPr>
          <w:lang w:val="fr-FR"/>
        </w:rPr>
        <w:t>’</w:t>
      </w:r>
      <w:r w:rsidRPr="00EE4A02">
        <w:rPr>
          <w:lang w:val="fr-FR"/>
        </w:rPr>
        <w:t>exploitation diminuent à mesure que les problèmes de chaîne d</w:t>
      </w:r>
      <w:r w:rsidR="001B6941">
        <w:rPr>
          <w:lang w:val="fr-FR"/>
        </w:rPr>
        <w:t>’</w:t>
      </w:r>
      <w:r w:rsidRPr="00EE4A02">
        <w:rPr>
          <w:lang w:val="fr-FR"/>
        </w:rPr>
        <w:t>approvisionnement seront résolus et avec une acceptation accrue de la technologie convenue par le marché,</w:t>
      </w:r>
      <w:r w:rsidR="001B6941">
        <w:rPr>
          <w:lang w:val="fr-FR"/>
        </w:rPr>
        <w:t xml:space="preserve"> </w:t>
      </w:r>
      <w:r w:rsidRPr="00EE4A02">
        <w:rPr>
          <w:lang w:val="fr-FR"/>
        </w:rPr>
        <w:t>et considère que le projet peut être mis en œuvre en utilisant les surcoûts d</w:t>
      </w:r>
      <w:r w:rsidR="001B6941">
        <w:rPr>
          <w:lang w:val="fr-FR"/>
        </w:rPr>
        <w:t>’</w:t>
      </w:r>
      <w:r w:rsidRPr="00EE4A02">
        <w:rPr>
          <w:lang w:val="fr-FR"/>
        </w:rPr>
        <w:t>exploitation proposés par le Secrétariat.</w:t>
      </w:r>
      <w:r w:rsidRPr="001D58E4">
        <w:rPr>
          <w:lang w:val="fr-FR"/>
        </w:rPr>
        <w:t xml:space="preserve"> </w:t>
      </w:r>
    </w:p>
    <w:p w14:paraId="2C9FB18B" w14:textId="5EF90478" w:rsidR="00446594" w:rsidRPr="001D58E4" w:rsidRDefault="00D05DE6" w:rsidP="00D05DE6">
      <w:pPr>
        <w:pStyle w:val="Heading1"/>
        <w:keepNext/>
        <w:numPr>
          <w:ilvl w:val="0"/>
          <w:numId w:val="0"/>
        </w:numPr>
        <w:rPr>
          <w:i/>
          <w:iCs/>
          <w:lang w:val="fr-FR"/>
        </w:rPr>
      </w:pPr>
      <w:r w:rsidRPr="00D05DE6">
        <w:rPr>
          <w:i/>
          <w:iCs/>
          <w:lang w:val="fr-FR"/>
        </w:rPr>
        <w:t>Secteur de la fabrication d</w:t>
      </w:r>
      <w:r w:rsidR="001B6941">
        <w:rPr>
          <w:i/>
          <w:iCs/>
          <w:lang w:val="fr-FR"/>
        </w:rPr>
        <w:t>’</w:t>
      </w:r>
      <w:r w:rsidRPr="00D05DE6">
        <w:rPr>
          <w:i/>
          <w:iCs/>
          <w:lang w:val="fr-FR"/>
        </w:rPr>
        <w:t>équipements de climatisation à usage commercial</w:t>
      </w:r>
    </w:p>
    <w:p w14:paraId="15651504" w14:textId="7D42CD8D" w:rsidR="00D05DE6" w:rsidRPr="001D58E4" w:rsidRDefault="00D05DE6" w:rsidP="00D05DE6">
      <w:pPr>
        <w:pStyle w:val="Heading1"/>
        <w:rPr>
          <w:lang w:val="fr-FR"/>
        </w:rPr>
      </w:pPr>
      <w:r w:rsidRPr="00D05DE6">
        <w:rPr>
          <w:lang w:val="fr-FR"/>
        </w:rPr>
        <w:t>Un financement a été demandé pour des modifications d</w:t>
      </w:r>
      <w:r w:rsidR="001B6941">
        <w:rPr>
          <w:lang w:val="fr-FR"/>
        </w:rPr>
        <w:t>’</w:t>
      </w:r>
      <w:r w:rsidRPr="00D05DE6">
        <w:rPr>
          <w:lang w:val="fr-FR"/>
        </w:rPr>
        <w:t>échangeurs de chaleur pour deux grandes entreprises fabriquant des équipements commerciaux de climatisation qui avaient bénéficié d</w:t>
      </w:r>
      <w:r w:rsidR="001B6941">
        <w:rPr>
          <w:lang w:val="fr-FR"/>
        </w:rPr>
        <w:t>’</w:t>
      </w:r>
      <w:r w:rsidRPr="00D05DE6">
        <w:rPr>
          <w:lang w:val="fr-FR"/>
        </w:rPr>
        <w:t>une aide dans le cadre de la phase II (Blue Star et Voltas).</w:t>
      </w:r>
      <w:r w:rsidRPr="001D58E4">
        <w:rPr>
          <w:lang w:val="fr-FR"/>
        </w:rPr>
        <w:t xml:space="preserve"> </w:t>
      </w:r>
      <w:r w:rsidRPr="00D05DE6">
        <w:rPr>
          <w:lang w:val="fr-FR"/>
        </w:rPr>
        <w:t xml:space="preserve">Le Secrétariat a estimé que cette demande était éligible car les entreprises fabriquaient des équipements de climatisation commerciaux et non pas </w:t>
      </w:r>
      <w:r w:rsidRPr="00D05DE6">
        <w:rPr>
          <w:lang w:val="fr-FR"/>
        </w:rPr>
        <w:lastRenderedPageBreak/>
        <w:t>résidentiels</w:t>
      </w:r>
      <w:r w:rsidRPr="00D05DE6">
        <w:rPr>
          <w:rStyle w:val="FootnoteReference"/>
        </w:rPr>
        <w:footnoteReference w:id="29"/>
      </w:r>
      <w:r w:rsidR="002811C8">
        <w:rPr>
          <w:lang w:val="fr-FR"/>
        </w:rPr>
        <w:t>.</w:t>
      </w:r>
      <w:r w:rsidRPr="001D58E4">
        <w:rPr>
          <w:lang w:val="fr-FR"/>
        </w:rPr>
        <w:t xml:space="preserve"> </w:t>
      </w:r>
      <w:r w:rsidRPr="00D05DE6">
        <w:rPr>
          <w:lang w:val="fr-FR"/>
        </w:rPr>
        <w:t>En revanche, il a été convenu qu</w:t>
      </w:r>
      <w:r w:rsidR="001B6941">
        <w:rPr>
          <w:lang w:val="fr-FR"/>
        </w:rPr>
        <w:t>’</w:t>
      </w:r>
      <w:r w:rsidRPr="00D05DE6">
        <w:rPr>
          <w:lang w:val="fr-FR"/>
        </w:rPr>
        <w:t>un détecteur de fuite à l</w:t>
      </w:r>
      <w:r w:rsidR="001B6941">
        <w:rPr>
          <w:lang w:val="fr-FR"/>
        </w:rPr>
        <w:t>’</w:t>
      </w:r>
      <w:r w:rsidRPr="00D05DE6">
        <w:rPr>
          <w:lang w:val="fr-FR"/>
        </w:rPr>
        <w:t xml:space="preserve">hélium ne </w:t>
      </w:r>
      <w:r w:rsidRPr="00BC6ABA">
        <w:rPr>
          <w:lang w:val="fr-FR"/>
        </w:rPr>
        <w:t xml:space="preserve">représentait pas un coût </w:t>
      </w:r>
      <w:r w:rsidR="00BC6ABA">
        <w:rPr>
          <w:lang w:val="fr-FR"/>
        </w:rPr>
        <w:t>incrémental</w:t>
      </w:r>
      <w:r w:rsidRPr="00D05DE6">
        <w:rPr>
          <w:lang w:val="fr-FR"/>
        </w:rPr>
        <w:t xml:space="preserve"> pour le type d</w:t>
      </w:r>
      <w:r w:rsidR="001B6941">
        <w:rPr>
          <w:lang w:val="fr-FR"/>
        </w:rPr>
        <w:t>’</w:t>
      </w:r>
      <w:r w:rsidRPr="00D05DE6">
        <w:rPr>
          <w:lang w:val="fr-FR"/>
        </w:rPr>
        <w:t>équipement fabriqué.</w:t>
      </w:r>
      <w:r w:rsidRPr="001D58E4">
        <w:rPr>
          <w:lang w:val="fr-FR"/>
        </w:rPr>
        <w:t xml:space="preserve"> </w:t>
      </w:r>
      <w:r w:rsidRPr="00D05DE6">
        <w:rPr>
          <w:lang w:val="fr-FR"/>
        </w:rPr>
        <w:t>De plus, les ajustements suivants des surcoûts d</w:t>
      </w:r>
      <w:r w:rsidR="001B6941">
        <w:rPr>
          <w:lang w:val="fr-FR"/>
        </w:rPr>
        <w:t>’</w:t>
      </w:r>
      <w:r w:rsidRPr="00D05DE6">
        <w:rPr>
          <w:lang w:val="fr-FR"/>
        </w:rPr>
        <w:t>investissement pour les deux grandes entreprises ont été approuvés : les coûts des modifications de l</w:t>
      </w:r>
      <w:r w:rsidR="001B6941">
        <w:rPr>
          <w:lang w:val="fr-FR"/>
        </w:rPr>
        <w:t>’</w:t>
      </w:r>
      <w:r w:rsidRPr="00D05DE6">
        <w:rPr>
          <w:lang w:val="fr-FR"/>
        </w:rPr>
        <w:t>échangeur de chaleur et du traitement de la tôle ont été ajustés en phase avec d</w:t>
      </w:r>
      <w:r w:rsidR="001B6941">
        <w:rPr>
          <w:lang w:val="fr-FR"/>
        </w:rPr>
        <w:t>’</w:t>
      </w:r>
      <w:r w:rsidRPr="00D05DE6">
        <w:rPr>
          <w:lang w:val="fr-FR"/>
        </w:rPr>
        <w:t>autres entreprises précédentes ; fourniture d</w:t>
      </w:r>
      <w:r w:rsidR="001B6941">
        <w:rPr>
          <w:lang w:val="fr-FR"/>
        </w:rPr>
        <w:t>’</w:t>
      </w:r>
      <w:r w:rsidRPr="00D05DE6">
        <w:rPr>
          <w:lang w:val="fr-FR"/>
        </w:rPr>
        <w:t>une seule pompe à vide (antidéflagrante</w:t>
      </w:r>
      <w:r w:rsidR="00BC6ABA">
        <w:rPr>
          <w:lang w:val="fr-FR"/>
        </w:rPr>
        <w:t>, pour</w:t>
      </w:r>
      <w:r w:rsidRPr="00D05DE6">
        <w:rPr>
          <w:lang w:val="fr-FR"/>
        </w:rPr>
        <w:t xml:space="preserve"> la station de récupération) et ajustement du coût de cette pompe en ligne avec les autres secteurs ; réduction du nombre de détecteurs de fuites en conformité avec l</w:t>
      </w:r>
      <w:r w:rsidR="001B6941">
        <w:rPr>
          <w:lang w:val="fr-FR"/>
        </w:rPr>
        <w:t>’</w:t>
      </w:r>
      <w:r w:rsidRPr="00D05DE6">
        <w:rPr>
          <w:lang w:val="fr-FR"/>
        </w:rPr>
        <w:t>équipement de base d</w:t>
      </w:r>
      <w:r w:rsidR="001B6941">
        <w:rPr>
          <w:lang w:val="fr-FR"/>
        </w:rPr>
        <w:t>’</w:t>
      </w:r>
      <w:r w:rsidRPr="00D05DE6">
        <w:rPr>
          <w:lang w:val="fr-FR"/>
        </w:rPr>
        <w:t>une entreprise ; rationalisation du coût de l</w:t>
      </w:r>
      <w:r w:rsidR="001B6941">
        <w:rPr>
          <w:lang w:val="fr-FR"/>
        </w:rPr>
        <w:t>’</w:t>
      </w:r>
      <w:r w:rsidRPr="00D05DE6">
        <w:rPr>
          <w:lang w:val="fr-FR"/>
        </w:rPr>
        <w:t xml:space="preserve">assistance technique étant donné que les entreprises avaient déjà reçu une aide pour se </w:t>
      </w:r>
      <w:r w:rsidR="000F4785">
        <w:rPr>
          <w:lang w:val="fr-FR"/>
        </w:rPr>
        <w:t>re</w:t>
      </w:r>
      <w:r w:rsidRPr="00D05DE6">
        <w:rPr>
          <w:lang w:val="fr-FR"/>
        </w:rPr>
        <w:t>convertir à la solution de remplacement pour une application différente dans le cadre de la phase II ; et rationalisation des coûts d</w:t>
      </w:r>
      <w:r w:rsidR="001B6941">
        <w:rPr>
          <w:lang w:val="fr-FR"/>
        </w:rPr>
        <w:t>’</w:t>
      </w:r>
      <w:r w:rsidRPr="00D05DE6">
        <w:rPr>
          <w:lang w:val="fr-FR"/>
        </w:rPr>
        <w:t>inspection de la qualité, de la finition et des modification</w:t>
      </w:r>
      <w:r w:rsidR="00BC6ABA">
        <w:rPr>
          <w:lang w:val="fr-FR"/>
        </w:rPr>
        <w:t>s</w:t>
      </w:r>
      <w:r w:rsidRPr="00D05DE6">
        <w:rPr>
          <w:lang w:val="fr-FR"/>
        </w:rPr>
        <w:t xml:space="preserve"> de tests pour la plus petite des deux entreprises, compte tenu du nombre d</w:t>
      </w:r>
      <w:r w:rsidR="001B6941">
        <w:rPr>
          <w:lang w:val="fr-FR"/>
        </w:rPr>
        <w:t>’</w:t>
      </w:r>
      <w:r w:rsidRPr="00D05DE6">
        <w:rPr>
          <w:lang w:val="fr-FR"/>
        </w:rPr>
        <w:t>unités fabriquées par l</w:t>
      </w:r>
      <w:r w:rsidR="001B6941">
        <w:rPr>
          <w:lang w:val="fr-FR"/>
        </w:rPr>
        <w:t>’</w:t>
      </w:r>
      <w:r w:rsidRPr="00D05DE6">
        <w:rPr>
          <w:lang w:val="fr-FR"/>
        </w:rPr>
        <w:t>entreprise.</w:t>
      </w:r>
      <w:r w:rsidRPr="001D58E4">
        <w:rPr>
          <w:lang w:val="fr-FR"/>
        </w:rPr>
        <w:t xml:space="preserve"> </w:t>
      </w:r>
      <w:r w:rsidRPr="00D05DE6">
        <w:rPr>
          <w:lang w:val="fr-FR"/>
        </w:rPr>
        <w:t>Les surcoûts d</w:t>
      </w:r>
      <w:r w:rsidR="001B6941">
        <w:rPr>
          <w:lang w:val="fr-FR"/>
        </w:rPr>
        <w:t>’</w:t>
      </w:r>
      <w:r w:rsidRPr="00D05DE6">
        <w:rPr>
          <w:lang w:val="fr-FR"/>
        </w:rPr>
        <w:t>investissement pour la petite entreprise, qui fabriquait des refroidisseurs de grande capacité pour des applications commerciales, ont été fixés à 60 000 $ US, conformément aux autres entreprises précédentes, ce qui a donné lieu à des surcoûts d</w:t>
      </w:r>
      <w:r w:rsidR="001B6941">
        <w:rPr>
          <w:lang w:val="fr-FR"/>
        </w:rPr>
        <w:t>’</w:t>
      </w:r>
      <w:r w:rsidRPr="00D05DE6">
        <w:rPr>
          <w:lang w:val="fr-FR"/>
        </w:rPr>
        <w:t>investissement approuvés pour un montant de 1 240 850 $ US pour les trois entreprises participant au projet.</w:t>
      </w:r>
      <w:r w:rsidRPr="001D58E4">
        <w:rPr>
          <w:lang w:val="fr-FR"/>
        </w:rPr>
        <w:t xml:space="preserve"> </w:t>
      </w:r>
    </w:p>
    <w:p w14:paraId="1040B683" w14:textId="3BD6918E" w:rsidR="00D05DE6" w:rsidRPr="001D58E4" w:rsidRDefault="00D05DE6" w:rsidP="00D05DE6">
      <w:pPr>
        <w:pStyle w:val="Heading1"/>
        <w:rPr>
          <w:lang w:val="fr-FR"/>
        </w:rPr>
      </w:pPr>
      <w:r w:rsidRPr="00D05DE6">
        <w:rPr>
          <w:lang w:val="fr-FR"/>
        </w:rPr>
        <w:t xml:space="preserve">Conformément au secteur de la fabrication de climatiseurs résidentiels et sur la base de la plus grande charge de </w:t>
      </w:r>
      <w:r w:rsidR="000F4785">
        <w:rPr>
          <w:lang w:val="fr-FR"/>
        </w:rPr>
        <w:t>frigorigènes</w:t>
      </w:r>
      <w:r w:rsidRPr="00D05DE6">
        <w:rPr>
          <w:lang w:val="fr-FR"/>
        </w:rPr>
        <w:t xml:space="preserve"> de l</w:t>
      </w:r>
      <w:r w:rsidR="001B6941">
        <w:rPr>
          <w:lang w:val="fr-FR"/>
        </w:rPr>
        <w:t>’</w:t>
      </w:r>
      <w:r w:rsidRPr="00D05DE6">
        <w:rPr>
          <w:lang w:val="fr-FR"/>
        </w:rPr>
        <w:t>équipement, les surcoûts d</w:t>
      </w:r>
      <w:r w:rsidR="001B6941">
        <w:rPr>
          <w:lang w:val="fr-FR"/>
        </w:rPr>
        <w:t>’</w:t>
      </w:r>
      <w:r w:rsidRPr="00D05DE6">
        <w:rPr>
          <w:lang w:val="fr-FR"/>
        </w:rPr>
        <w:t>exploitation ont été convenus au taux de 3,80 $ US/kg en fonction du coût des caractéristiques liées à la sécurité, du prix relatif des frigorigènes et d</w:t>
      </w:r>
      <w:r w:rsidR="001B6941">
        <w:rPr>
          <w:lang w:val="fr-FR"/>
        </w:rPr>
        <w:t>’</w:t>
      </w:r>
      <w:r w:rsidRPr="00D05DE6">
        <w:rPr>
          <w:lang w:val="fr-FR"/>
        </w:rPr>
        <w:t>une réduction de charge</w:t>
      </w:r>
      <w:r w:rsidR="000F4785">
        <w:rPr>
          <w:lang w:val="fr-FR"/>
        </w:rPr>
        <w:t xml:space="preserve"> </w:t>
      </w:r>
      <w:r w:rsidR="000F4785" w:rsidRPr="00D05DE6">
        <w:rPr>
          <w:lang w:val="fr-FR"/>
        </w:rPr>
        <w:t xml:space="preserve">de 25 pour </w:t>
      </w:r>
      <w:r w:rsidR="001B6941" w:rsidRPr="00D05DE6">
        <w:rPr>
          <w:lang w:val="fr-FR"/>
        </w:rPr>
        <w:t>cent,</w:t>
      </w:r>
      <w:r w:rsidRPr="00D05DE6">
        <w:rPr>
          <w:lang w:val="fr-FR"/>
        </w:rPr>
        <w:t xml:space="preserve"> conduisant à des surcoûts d</w:t>
      </w:r>
      <w:r w:rsidR="001B6941">
        <w:rPr>
          <w:lang w:val="fr-FR"/>
        </w:rPr>
        <w:t>’</w:t>
      </w:r>
      <w:r w:rsidRPr="00D05DE6">
        <w:rPr>
          <w:lang w:val="fr-FR"/>
        </w:rPr>
        <w:t>exploitation de 660 094 $US.</w:t>
      </w:r>
      <w:r w:rsidRPr="001D58E4">
        <w:rPr>
          <w:lang w:val="fr-FR"/>
        </w:rPr>
        <w:t xml:space="preserve"> </w:t>
      </w:r>
    </w:p>
    <w:p w14:paraId="008522F3" w14:textId="33FA7427" w:rsidR="0014243E" w:rsidRPr="001D58E4" w:rsidRDefault="00D05DE6" w:rsidP="00D05DE6">
      <w:pPr>
        <w:pStyle w:val="Heading1"/>
        <w:keepNext/>
        <w:numPr>
          <w:ilvl w:val="0"/>
          <w:numId w:val="0"/>
        </w:numPr>
        <w:rPr>
          <w:lang w:val="fr-FR"/>
        </w:rPr>
      </w:pPr>
      <w:r w:rsidRPr="00D05DE6">
        <w:rPr>
          <w:i/>
          <w:iCs/>
          <w:lang w:val="fr-FR"/>
        </w:rPr>
        <w:t>Secteur de la fabrication des équipements de réfrigération commerciale</w:t>
      </w:r>
      <w:r w:rsidR="0014243E" w:rsidRPr="001D58E4">
        <w:rPr>
          <w:i/>
          <w:iCs/>
          <w:lang w:val="fr-FR"/>
        </w:rPr>
        <w:t xml:space="preserve"> </w:t>
      </w:r>
    </w:p>
    <w:p w14:paraId="568F2452" w14:textId="54CC4741" w:rsidR="00D05DE6" w:rsidRPr="001D58E4" w:rsidRDefault="00D05DE6" w:rsidP="00D05DE6">
      <w:pPr>
        <w:pStyle w:val="Heading1"/>
        <w:rPr>
          <w:lang w:val="fr-FR"/>
        </w:rPr>
      </w:pPr>
      <w:r w:rsidRPr="00D05DE6">
        <w:rPr>
          <w:lang w:val="fr-FR"/>
        </w:rPr>
        <w:t>Compte tenu de l</w:t>
      </w:r>
      <w:r w:rsidR="001B6941">
        <w:rPr>
          <w:lang w:val="fr-FR"/>
        </w:rPr>
        <w:t>’</w:t>
      </w:r>
      <w:r w:rsidRPr="00D05DE6">
        <w:rPr>
          <w:lang w:val="fr-FR"/>
        </w:rPr>
        <w:t>inclusion du programme d</w:t>
      </w:r>
      <w:r w:rsidR="001B6941">
        <w:rPr>
          <w:lang w:val="fr-FR"/>
        </w:rPr>
        <w:t>’</w:t>
      </w:r>
      <w:r w:rsidRPr="00D05DE6">
        <w:rPr>
          <w:lang w:val="fr-FR"/>
        </w:rPr>
        <w:t>assistance technique dédié ciblant les MPME, et conformément à l</w:t>
      </w:r>
      <w:r w:rsidR="001B6941">
        <w:rPr>
          <w:lang w:val="fr-FR"/>
        </w:rPr>
        <w:t>’</w:t>
      </w:r>
      <w:r w:rsidRPr="00D05DE6">
        <w:rPr>
          <w:lang w:val="fr-FR"/>
        </w:rPr>
        <w:t>approche adoptée pour le secteur de la fabrication de climatiseurs résidentiels, il a été convenu de supprimer les coûts liés à l</w:t>
      </w:r>
      <w:r w:rsidR="001B6941">
        <w:rPr>
          <w:lang w:val="fr-FR"/>
        </w:rPr>
        <w:t>’</w:t>
      </w:r>
      <w:r w:rsidRPr="00D05DE6">
        <w:rPr>
          <w:lang w:val="fr-FR"/>
        </w:rPr>
        <w:t xml:space="preserve">assistance technique des 32 </w:t>
      </w:r>
      <w:r w:rsidR="00BC6ABA">
        <w:rPr>
          <w:lang w:val="fr-FR"/>
        </w:rPr>
        <w:t>micros</w:t>
      </w:r>
      <w:r w:rsidRPr="00D05DE6">
        <w:rPr>
          <w:lang w:val="fr-FR"/>
        </w:rPr>
        <w:t xml:space="preserve"> et petites entreprises (c</w:t>
      </w:r>
      <w:r w:rsidR="001B6941">
        <w:rPr>
          <w:lang w:val="fr-FR"/>
        </w:rPr>
        <w:t>’</w:t>
      </w:r>
      <w:r w:rsidRPr="00D05DE6">
        <w:rPr>
          <w:lang w:val="fr-FR"/>
        </w:rPr>
        <w:t>est</w:t>
      </w:r>
      <w:r w:rsidR="009C3C0A">
        <w:rPr>
          <w:lang w:val="fr-FR"/>
        </w:rPr>
        <w:noBreakHyphen/>
      </w:r>
      <w:r w:rsidRPr="00D05DE6">
        <w:rPr>
          <w:lang w:val="fr-FR"/>
        </w:rPr>
        <w:t>à</w:t>
      </w:r>
      <w:r w:rsidR="009C3C0A">
        <w:rPr>
          <w:lang w:val="fr-FR"/>
        </w:rPr>
        <w:noBreakHyphen/>
      </w:r>
      <w:r w:rsidRPr="00D05DE6">
        <w:rPr>
          <w:lang w:val="fr-FR"/>
        </w:rPr>
        <w:t>dire les coûts liés à la refonte du système et des processus, au prototypage et aux essais ; à l</w:t>
      </w:r>
      <w:r w:rsidR="001B6941">
        <w:rPr>
          <w:lang w:val="fr-FR"/>
        </w:rPr>
        <w:t>’</w:t>
      </w:r>
      <w:r w:rsidRPr="00D05DE6">
        <w:rPr>
          <w:lang w:val="fr-FR"/>
        </w:rPr>
        <w:t xml:space="preserve">inspection de la qualité, aux modifications de tests et à la formation à la sécurité ; et </w:t>
      </w:r>
      <w:r w:rsidR="00BC6ABA">
        <w:rPr>
          <w:lang w:val="fr-FR"/>
        </w:rPr>
        <w:t>à l’</w:t>
      </w:r>
      <w:r w:rsidRPr="00D05DE6">
        <w:rPr>
          <w:lang w:val="fr-FR"/>
        </w:rPr>
        <w:t>assistance technique), aboutissant à des surcoûts d</w:t>
      </w:r>
      <w:r w:rsidR="001B6941">
        <w:rPr>
          <w:lang w:val="fr-FR"/>
        </w:rPr>
        <w:t>’</w:t>
      </w:r>
      <w:r w:rsidRPr="00D05DE6">
        <w:rPr>
          <w:lang w:val="fr-FR"/>
        </w:rPr>
        <w:t>investissement approuvés au montant de 609 848 $US pour ces 32 entreprises.</w:t>
      </w:r>
      <w:r w:rsidRPr="001D58E4">
        <w:rPr>
          <w:lang w:val="fr-FR"/>
        </w:rPr>
        <w:t xml:space="preserve"> </w:t>
      </w:r>
      <w:r w:rsidRPr="00D05DE6">
        <w:rPr>
          <w:lang w:val="fr-FR"/>
        </w:rPr>
        <w:t>Les surcoûts d</w:t>
      </w:r>
      <w:r w:rsidR="001B6941">
        <w:rPr>
          <w:lang w:val="fr-FR"/>
        </w:rPr>
        <w:t>’</w:t>
      </w:r>
      <w:r w:rsidRPr="00D05DE6">
        <w:rPr>
          <w:lang w:val="fr-FR"/>
        </w:rPr>
        <w:t>investissement des huit moyennes entreprises restantes ont été ajustés sur la base de la fourniture d</w:t>
      </w:r>
      <w:r w:rsidR="001B6941">
        <w:rPr>
          <w:lang w:val="fr-FR"/>
        </w:rPr>
        <w:t>’</w:t>
      </w:r>
      <w:r w:rsidRPr="00D05DE6">
        <w:rPr>
          <w:lang w:val="fr-FR"/>
        </w:rPr>
        <w:t>une seule pompe à vide (antidéflagrante</w:t>
      </w:r>
      <w:r w:rsidR="00BC6ABA">
        <w:rPr>
          <w:lang w:val="fr-FR"/>
        </w:rPr>
        <w:t>, pour</w:t>
      </w:r>
      <w:r w:rsidRPr="00D05DE6">
        <w:rPr>
          <w:lang w:val="fr-FR"/>
        </w:rPr>
        <w:t xml:space="preserve"> la station de récupération) ; l</w:t>
      </w:r>
      <w:r w:rsidR="001B6941">
        <w:rPr>
          <w:lang w:val="fr-FR"/>
        </w:rPr>
        <w:t>’</w:t>
      </w:r>
      <w:r w:rsidRPr="00D05DE6">
        <w:rPr>
          <w:lang w:val="fr-FR"/>
        </w:rPr>
        <w:t>ajustement de l</w:t>
      </w:r>
      <w:r w:rsidR="001B6941">
        <w:rPr>
          <w:lang w:val="fr-FR"/>
        </w:rPr>
        <w:t>’</w:t>
      </w:r>
      <w:r w:rsidRPr="00D05DE6">
        <w:rPr>
          <w:lang w:val="fr-FR"/>
        </w:rPr>
        <w:t>assistance technique car ces entreprises bénéficieront également du programme d</w:t>
      </w:r>
      <w:r w:rsidR="001B6941">
        <w:rPr>
          <w:lang w:val="fr-FR"/>
        </w:rPr>
        <w:t>’</w:t>
      </w:r>
      <w:r w:rsidRPr="00D05DE6">
        <w:rPr>
          <w:lang w:val="fr-FR"/>
        </w:rPr>
        <w:t>assistance technique dédié destiné aux</w:t>
      </w:r>
      <w:r w:rsidR="001B6941">
        <w:rPr>
          <w:lang w:val="fr-FR"/>
        </w:rPr>
        <w:t xml:space="preserve"> </w:t>
      </w:r>
      <w:r w:rsidRPr="00D05DE6">
        <w:rPr>
          <w:lang w:val="fr-FR"/>
        </w:rPr>
        <w:t>MPME ; pour les deux plus petites des moyennes entreprises, ajustement de l</w:t>
      </w:r>
      <w:r w:rsidR="001B6941">
        <w:rPr>
          <w:lang w:val="fr-FR"/>
        </w:rPr>
        <w:t>’</w:t>
      </w:r>
      <w:r w:rsidRPr="00D05DE6">
        <w:rPr>
          <w:lang w:val="fr-FR"/>
        </w:rPr>
        <w:t>aide apportée à la reconception, au prototypage et aux essais, et à la certification des produits, compte tenu de la baisse de la consommation et du nombre d</w:t>
      </w:r>
      <w:r w:rsidR="001B6941">
        <w:rPr>
          <w:lang w:val="fr-FR"/>
        </w:rPr>
        <w:t>’</w:t>
      </w:r>
      <w:r w:rsidRPr="00D05DE6">
        <w:rPr>
          <w:lang w:val="fr-FR"/>
        </w:rPr>
        <w:t>unités fabriquées ; et fourniture d</w:t>
      </w:r>
      <w:r w:rsidR="001B6941">
        <w:rPr>
          <w:lang w:val="fr-FR"/>
        </w:rPr>
        <w:t>’</w:t>
      </w:r>
      <w:r w:rsidRPr="00D05DE6">
        <w:rPr>
          <w:lang w:val="fr-FR"/>
        </w:rPr>
        <w:t>une seule machine</w:t>
      </w:r>
      <w:r w:rsidR="001B6941">
        <w:rPr>
          <w:lang w:val="fr-FR"/>
        </w:rPr>
        <w:t xml:space="preserve"> </w:t>
      </w:r>
      <w:r w:rsidRPr="00D05DE6">
        <w:rPr>
          <w:lang w:val="fr-FR"/>
        </w:rPr>
        <w:t>de soudage à ultrasons portative à la plus petite des moyennes entreprises, entraînant des surcoûts d</w:t>
      </w:r>
      <w:r w:rsidR="001B6941">
        <w:rPr>
          <w:lang w:val="fr-FR"/>
        </w:rPr>
        <w:t>’</w:t>
      </w:r>
      <w:r w:rsidRPr="00D05DE6">
        <w:rPr>
          <w:lang w:val="fr-FR"/>
        </w:rPr>
        <w:t xml:space="preserve">investissement </w:t>
      </w:r>
      <w:r w:rsidR="00BC6ABA">
        <w:rPr>
          <w:lang w:val="fr-FR"/>
        </w:rPr>
        <w:t xml:space="preserve">de </w:t>
      </w:r>
      <w:r w:rsidRPr="00D05DE6">
        <w:rPr>
          <w:lang w:val="fr-FR"/>
        </w:rPr>
        <w:t>955 900 $US pour ces huit entreprises.</w:t>
      </w:r>
      <w:r w:rsidRPr="001D58E4">
        <w:rPr>
          <w:lang w:val="fr-FR"/>
        </w:rPr>
        <w:t xml:space="preserve"> </w:t>
      </w:r>
      <w:r w:rsidRPr="00D05DE6">
        <w:rPr>
          <w:lang w:val="fr-FR"/>
        </w:rPr>
        <w:t>Les surcoûts d</w:t>
      </w:r>
      <w:r w:rsidR="001B6941">
        <w:rPr>
          <w:lang w:val="fr-FR"/>
        </w:rPr>
        <w:t>’</w:t>
      </w:r>
      <w:r w:rsidRPr="00D05DE6">
        <w:rPr>
          <w:lang w:val="fr-FR"/>
        </w:rPr>
        <w:t xml:space="preserve">exploitation ont </w:t>
      </w:r>
      <w:r w:rsidRPr="00A909FC">
        <w:rPr>
          <w:lang w:val="fr-FR"/>
        </w:rPr>
        <w:t>été acceptés</w:t>
      </w:r>
      <w:r w:rsidR="00A909FC" w:rsidRPr="00A909FC">
        <w:rPr>
          <w:lang w:val="fr-FR"/>
        </w:rPr>
        <w:t xml:space="preserve"> </w:t>
      </w:r>
      <w:r w:rsidRPr="00A909FC">
        <w:rPr>
          <w:lang w:val="fr-FR"/>
        </w:rPr>
        <w:t>à un</w:t>
      </w:r>
      <w:r w:rsidRPr="00D05DE6">
        <w:rPr>
          <w:lang w:val="fr-FR"/>
        </w:rPr>
        <w:t xml:space="preserve"> taux </w:t>
      </w:r>
      <w:r w:rsidR="00BC6ABA">
        <w:rPr>
          <w:lang w:val="fr-FR"/>
        </w:rPr>
        <w:t xml:space="preserve">de </w:t>
      </w:r>
      <w:r w:rsidRPr="00D05DE6">
        <w:rPr>
          <w:lang w:val="fr-FR"/>
        </w:rPr>
        <w:t xml:space="preserve">3,80 $US/kg, conformément à la décision 74/50, ce qui a donné lieu à des surcoûts </w:t>
      </w:r>
      <w:r w:rsidR="00BC6ABA">
        <w:rPr>
          <w:lang w:val="fr-FR"/>
        </w:rPr>
        <w:t>d’un montant total de</w:t>
      </w:r>
      <w:r w:rsidRPr="00D05DE6">
        <w:rPr>
          <w:lang w:val="fr-FR"/>
        </w:rPr>
        <w:t xml:space="preserve"> 2 029 076 $US, conformément au seuil de coût-efficacité approuvé et à la décision 19/32(a)(iv)</w:t>
      </w:r>
      <w:r w:rsidRPr="00D05DE6">
        <w:rPr>
          <w:rStyle w:val="FootnoteReference"/>
        </w:rPr>
        <w:footnoteReference w:id="30"/>
      </w:r>
      <w:r w:rsidR="002811C8">
        <w:rPr>
          <w:lang w:val="fr-FR"/>
        </w:rPr>
        <w:t>.</w:t>
      </w:r>
    </w:p>
    <w:p w14:paraId="53FEF9C0" w14:textId="16A557D5" w:rsidR="0079040F" w:rsidRPr="00D05DE6" w:rsidRDefault="00D05DE6" w:rsidP="00D05DE6">
      <w:pPr>
        <w:pStyle w:val="Heading1"/>
        <w:numPr>
          <w:ilvl w:val="0"/>
          <w:numId w:val="0"/>
        </w:numPr>
        <w:rPr>
          <w:i/>
          <w:iCs/>
        </w:rPr>
      </w:pPr>
      <w:r w:rsidRPr="00D05DE6">
        <w:rPr>
          <w:i/>
          <w:iCs/>
          <w:lang w:val="fr-FR"/>
        </w:rPr>
        <w:t xml:space="preserve">Fabrication de refroidisseurs </w:t>
      </w:r>
      <w:r w:rsidR="00EC5263">
        <w:rPr>
          <w:i/>
          <w:iCs/>
          <w:lang w:val="fr-FR"/>
        </w:rPr>
        <w:t>de processus</w:t>
      </w:r>
    </w:p>
    <w:p w14:paraId="26807DA2" w14:textId="0A6222B0" w:rsidR="003244DA" w:rsidRPr="001D58E4" w:rsidRDefault="00A909FC" w:rsidP="003244DA">
      <w:pPr>
        <w:pStyle w:val="Heading1"/>
        <w:rPr>
          <w:lang w:val="fr-FR"/>
        </w:rPr>
      </w:pPr>
      <w:r w:rsidRPr="00A909FC">
        <w:rPr>
          <w:lang w:val="fr-FR"/>
        </w:rPr>
        <w:t>Compte tenu de l</w:t>
      </w:r>
      <w:r w:rsidR="001B6941">
        <w:rPr>
          <w:lang w:val="fr-FR"/>
        </w:rPr>
        <w:t>’</w:t>
      </w:r>
      <w:r w:rsidRPr="00A909FC">
        <w:rPr>
          <w:lang w:val="fr-FR"/>
        </w:rPr>
        <w:t>inclusion du programme d</w:t>
      </w:r>
      <w:r w:rsidR="001B6941">
        <w:rPr>
          <w:lang w:val="fr-FR"/>
        </w:rPr>
        <w:t>’</w:t>
      </w:r>
      <w:r w:rsidRPr="00A909FC">
        <w:rPr>
          <w:lang w:val="fr-FR"/>
        </w:rPr>
        <w:t>assistance technique dédié ciblant les MPME, et conformément à l</w:t>
      </w:r>
      <w:r w:rsidR="001B6941">
        <w:rPr>
          <w:lang w:val="fr-FR"/>
        </w:rPr>
        <w:t>’</w:t>
      </w:r>
      <w:r w:rsidRPr="00A909FC">
        <w:rPr>
          <w:lang w:val="fr-FR"/>
        </w:rPr>
        <w:t>approche adoptée pour le secteur de la fabrication de climatiseurs résidentiels, il a été convenu de supprimer les coûts liés à l</w:t>
      </w:r>
      <w:r w:rsidR="001B6941">
        <w:rPr>
          <w:lang w:val="fr-FR"/>
        </w:rPr>
        <w:t>’</w:t>
      </w:r>
      <w:r w:rsidRPr="00A909FC">
        <w:rPr>
          <w:lang w:val="fr-FR"/>
        </w:rPr>
        <w:t>assistance technique des</w:t>
      </w:r>
      <w:r w:rsidR="001B6941">
        <w:rPr>
          <w:lang w:val="fr-FR"/>
        </w:rPr>
        <w:t xml:space="preserve"> </w:t>
      </w:r>
      <w:r w:rsidRPr="00A909FC">
        <w:rPr>
          <w:lang w:val="fr-FR"/>
        </w:rPr>
        <w:t xml:space="preserve">cinq </w:t>
      </w:r>
      <w:r w:rsidR="00BC6ABA">
        <w:rPr>
          <w:lang w:val="fr-FR"/>
        </w:rPr>
        <w:t>micros</w:t>
      </w:r>
      <w:r w:rsidRPr="00A909FC">
        <w:rPr>
          <w:lang w:val="fr-FR"/>
        </w:rPr>
        <w:t xml:space="preserve"> et petites entreprises (c</w:t>
      </w:r>
      <w:r w:rsidR="001B6941">
        <w:rPr>
          <w:lang w:val="fr-FR"/>
        </w:rPr>
        <w:t>’</w:t>
      </w:r>
      <w:r w:rsidRPr="00A909FC">
        <w:rPr>
          <w:lang w:val="fr-FR"/>
        </w:rPr>
        <w:t>est</w:t>
      </w:r>
      <w:r w:rsidR="009C3C0A">
        <w:rPr>
          <w:lang w:val="fr-FR"/>
        </w:rPr>
        <w:noBreakHyphen/>
      </w:r>
      <w:r w:rsidRPr="00A909FC">
        <w:rPr>
          <w:lang w:val="fr-FR"/>
        </w:rPr>
        <w:t>à</w:t>
      </w:r>
      <w:r w:rsidR="009C3C0A">
        <w:rPr>
          <w:lang w:val="fr-FR"/>
        </w:rPr>
        <w:noBreakHyphen/>
      </w:r>
      <w:r w:rsidRPr="00A909FC">
        <w:rPr>
          <w:lang w:val="fr-FR"/>
        </w:rPr>
        <w:t xml:space="preserve">dire les coûts liés à la refonte du système et des processus, au prototypage et aux essais ; à </w:t>
      </w:r>
      <w:r w:rsidRPr="00A909FC">
        <w:rPr>
          <w:lang w:val="fr-FR"/>
        </w:rPr>
        <w:lastRenderedPageBreak/>
        <w:t>l</w:t>
      </w:r>
      <w:r w:rsidR="001B6941">
        <w:rPr>
          <w:lang w:val="fr-FR"/>
        </w:rPr>
        <w:t>’</w:t>
      </w:r>
      <w:r w:rsidRPr="00A909FC">
        <w:rPr>
          <w:lang w:val="fr-FR"/>
        </w:rPr>
        <w:t>inspection de la qualité, aux modifications de tests et à la formation à la sécurité ; et à l</w:t>
      </w:r>
      <w:r w:rsidR="001B6941">
        <w:rPr>
          <w:lang w:val="fr-FR"/>
        </w:rPr>
        <w:t>’</w:t>
      </w:r>
      <w:r w:rsidRPr="00A909FC">
        <w:rPr>
          <w:lang w:val="fr-FR"/>
        </w:rPr>
        <w:t>assistance technique), ce qui a abouti à des surcoûts d</w:t>
      </w:r>
      <w:r w:rsidR="001B6941">
        <w:rPr>
          <w:lang w:val="fr-FR"/>
        </w:rPr>
        <w:t>’</w:t>
      </w:r>
      <w:r w:rsidRPr="00A909FC">
        <w:rPr>
          <w:lang w:val="fr-FR"/>
        </w:rPr>
        <w:t>investissement approuvés au montant de 209 550 $US pour ces 5 entreprises.</w:t>
      </w:r>
      <w:r w:rsidRPr="001D58E4">
        <w:rPr>
          <w:lang w:val="fr-FR"/>
        </w:rPr>
        <w:t xml:space="preserve"> </w:t>
      </w:r>
      <w:r w:rsidR="003244DA" w:rsidRPr="003244DA">
        <w:rPr>
          <w:lang w:val="fr-FR"/>
        </w:rPr>
        <w:t>Les surcoûts d</w:t>
      </w:r>
      <w:r w:rsidR="001B6941">
        <w:rPr>
          <w:lang w:val="fr-FR"/>
        </w:rPr>
        <w:t>’</w:t>
      </w:r>
      <w:r w:rsidR="003244DA" w:rsidRPr="003244DA">
        <w:rPr>
          <w:lang w:val="fr-FR"/>
        </w:rPr>
        <w:t>investissement pour les deux entreprises restantes ont été ajustés sur la base de la fourniture d</w:t>
      </w:r>
      <w:r w:rsidR="001B6941">
        <w:rPr>
          <w:lang w:val="fr-FR"/>
        </w:rPr>
        <w:t>’</w:t>
      </w:r>
      <w:r w:rsidR="003244DA" w:rsidRPr="003244DA">
        <w:rPr>
          <w:lang w:val="fr-FR"/>
        </w:rPr>
        <w:t>une seule pompe à vide (antidéflagrante</w:t>
      </w:r>
      <w:r w:rsidR="00BC6ABA">
        <w:rPr>
          <w:lang w:val="fr-FR"/>
        </w:rPr>
        <w:t>, pour</w:t>
      </w:r>
      <w:r w:rsidR="003244DA" w:rsidRPr="003244DA">
        <w:rPr>
          <w:lang w:val="fr-FR"/>
        </w:rPr>
        <w:t xml:space="preserve"> la station de récupération) et, pour la grande entreprise, de la fourniture d</w:t>
      </w:r>
      <w:r w:rsidR="001B6941">
        <w:rPr>
          <w:lang w:val="fr-FR"/>
        </w:rPr>
        <w:t>’</w:t>
      </w:r>
      <w:r w:rsidR="003244DA" w:rsidRPr="003244DA">
        <w:rPr>
          <w:lang w:val="fr-FR"/>
        </w:rPr>
        <w:t>une seule machine</w:t>
      </w:r>
      <w:r w:rsidR="001B6941">
        <w:rPr>
          <w:lang w:val="fr-FR"/>
        </w:rPr>
        <w:t xml:space="preserve"> </w:t>
      </w:r>
      <w:r w:rsidR="003244DA" w:rsidRPr="003244DA">
        <w:rPr>
          <w:lang w:val="fr-FR"/>
        </w:rPr>
        <w:t>de soudage à ultrasons portative, et de la rationalisation des coûts liés à l</w:t>
      </w:r>
      <w:r w:rsidR="001B6941">
        <w:rPr>
          <w:lang w:val="fr-FR"/>
        </w:rPr>
        <w:t>’</w:t>
      </w:r>
      <w:r w:rsidR="003244DA" w:rsidRPr="003244DA">
        <w:rPr>
          <w:lang w:val="fr-FR"/>
        </w:rPr>
        <w:t>équipement de test de pression, l</w:t>
      </w:r>
      <w:r w:rsidR="001B6941">
        <w:rPr>
          <w:lang w:val="fr-FR"/>
        </w:rPr>
        <w:t>’</w:t>
      </w:r>
      <w:r w:rsidR="003244DA" w:rsidRPr="003244DA">
        <w:rPr>
          <w:lang w:val="fr-FR"/>
        </w:rPr>
        <w:t xml:space="preserve">inspection de </w:t>
      </w:r>
      <w:r w:rsidR="008877EF">
        <w:rPr>
          <w:lang w:val="fr-FR"/>
        </w:rPr>
        <w:t xml:space="preserve">la </w:t>
      </w:r>
      <w:r w:rsidR="003244DA" w:rsidRPr="003244DA">
        <w:rPr>
          <w:lang w:val="fr-FR"/>
        </w:rPr>
        <w:t>qualité, les modifications des essais et la formation à la sécurité ; la certification du produit; et l</w:t>
      </w:r>
      <w:r w:rsidR="001B6941">
        <w:rPr>
          <w:lang w:val="fr-FR"/>
        </w:rPr>
        <w:t>’</w:t>
      </w:r>
      <w:r w:rsidR="003244DA" w:rsidRPr="003244DA">
        <w:rPr>
          <w:lang w:val="fr-FR"/>
        </w:rPr>
        <w:t>assistance technique.</w:t>
      </w:r>
      <w:r w:rsidR="003244DA" w:rsidRPr="001D58E4">
        <w:rPr>
          <w:lang w:val="fr-FR"/>
        </w:rPr>
        <w:t xml:space="preserve"> </w:t>
      </w:r>
      <w:r w:rsidR="003244DA" w:rsidRPr="003244DA">
        <w:rPr>
          <w:lang w:val="fr-FR"/>
        </w:rPr>
        <w:t>Sur cette base, les surcoûts d</w:t>
      </w:r>
      <w:r w:rsidR="001B6941">
        <w:rPr>
          <w:lang w:val="fr-FR"/>
        </w:rPr>
        <w:t>’</w:t>
      </w:r>
      <w:r w:rsidR="003244DA" w:rsidRPr="003244DA">
        <w:rPr>
          <w:lang w:val="fr-FR"/>
        </w:rPr>
        <w:t xml:space="preserve">exploitation ont été acceptés à un taux 3,80 $US/kg, conformément à la décision 74/50, ce qui a donné lieu à des surcoûts totaux </w:t>
      </w:r>
      <w:r w:rsidR="008877EF">
        <w:rPr>
          <w:lang w:val="fr-FR"/>
        </w:rPr>
        <w:t xml:space="preserve">de </w:t>
      </w:r>
      <w:r w:rsidR="003244DA" w:rsidRPr="003244DA">
        <w:rPr>
          <w:lang w:val="fr-FR"/>
        </w:rPr>
        <w:t>605 041 $US, conformément au seuil de coût</w:t>
      </w:r>
      <w:r w:rsidR="009C3C0A">
        <w:rPr>
          <w:lang w:val="fr-FR"/>
        </w:rPr>
        <w:noBreakHyphen/>
      </w:r>
      <w:r w:rsidR="00F84646" w:rsidRPr="003244DA">
        <w:rPr>
          <w:lang w:val="fr-FR"/>
        </w:rPr>
        <w:t>efficacité approuvé</w:t>
      </w:r>
      <w:r w:rsidR="00F84646">
        <w:rPr>
          <w:lang w:val="fr-FR"/>
        </w:rPr>
        <w:t xml:space="preserve"> </w:t>
      </w:r>
      <w:r w:rsidR="003244DA" w:rsidRPr="003244DA">
        <w:rPr>
          <w:lang w:val="fr-FR"/>
        </w:rPr>
        <w:t>et à la décision 19/32(a)(iv).</w:t>
      </w:r>
    </w:p>
    <w:p w14:paraId="63CDBF4B" w14:textId="63D5A4C1" w:rsidR="00BA17F4" w:rsidRPr="001D58E4" w:rsidRDefault="003244DA" w:rsidP="003244DA">
      <w:pPr>
        <w:spacing w:after="240"/>
        <w:rPr>
          <w:i/>
          <w:iCs/>
          <w:lang w:val="fr-FR"/>
        </w:rPr>
      </w:pPr>
      <w:r w:rsidRPr="003244DA">
        <w:rPr>
          <w:i/>
          <w:iCs/>
          <w:lang w:val="fr-FR"/>
        </w:rPr>
        <w:t>Renforcement de la capacité dans le secteur de l</w:t>
      </w:r>
      <w:r w:rsidR="001B6941">
        <w:rPr>
          <w:i/>
          <w:iCs/>
          <w:lang w:val="fr-FR"/>
        </w:rPr>
        <w:t>’</w:t>
      </w:r>
      <w:r w:rsidRPr="003244DA">
        <w:rPr>
          <w:i/>
          <w:iCs/>
          <w:lang w:val="fr-FR"/>
        </w:rPr>
        <w:t>entretien des équipements de réfrigération</w:t>
      </w:r>
    </w:p>
    <w:p w14:paraId="45C6E5D6" w14:textId="1B6E56FC" w:rsidR="003244DA" w:rsidRPr="001D58E4" w:rsidRDefault="003244DA" w:rsidP="003244DA">
      <w:pPr>
        <w:pStyle w:val="Heading1"/>
        <w:rPr>
          <w:lang w:val="fr-FR"/>
        </w:rPr>
      </w:pPr>
      <w:r w:rsidRPr="003244DA">
        <w:rPr>
          <w:lang w:val="fr-FR"/>
        </w:rPr>
        <w:t>Les activités proposées qui s</w:t>
      </w:r>
      <w:r w:rsidR="001B6941">
        <w:rPr>
          <w:lang w:val="fr-FR"/>
        </w:rPr>
        <w:t>’</w:t>
      </w:r>
      <w:r w:rsidRPr="003244DA">
        <w:rPr>
          <w:lang w:val="fr-FR"/>
        </w:rPr>
        <w:t>appuyaient sur une analyse complète du secteur de l</w:t>
      </w:r>
      <w:r w:rsidR="001B6941">
        <w:rPr>
          <w:lang w:val="fr-FR"/>
        </w:rPr>
        <w:t>’</w:t>
      </w:r>
      <w:r w:rsidRPr="003244DA">
        <w:rPr>
          <w:lang w:val="fr-FR"/>
        </w:rPr>
        <w:t>entretien des équipements de réfrigération, ont identifié des défis spécifiques et comprenaient des activités significatives pour prendre en main ces défis et poursuivre les travaux entrepris dans le cadre de la phase II du PGEH.</w:t>
      </w:r>
      <w:r w:rsidRPr="001D58E4">
        <w:rPr>
          <w:lang w:val="fr-FR"/>
        </w:rPr>
        <w:t xml:space="preserve"> </w:t>
      </w:r>
      <w:r w:rsidRPr="003244DA">
        <w:rPr>
          <w:lang w:val="fr-FR"/>
        </w:rPr>
        <w:t>Alors qu</w:t>
      </w:r>
      <w:r w:rsidR="001B6941">
        <w:rPr>
          <w:lang w:val="fr-FR"/>
        </w:rPr>
        <w:t>’</w:t>
      </w:r>
      <w:r w:rsidRPr="003244DA">
        <w:rPr>
          <w:lang w:val="fr-FR"/>
        </w:rPr>
        <w:t>un nombre important de techniciens seront formés dans le cadre de la phase II (estimé à 17 000) et de la phase III (estimé à 25 000), le Secrétariat a cherché à mieux comprendre comment les centres de formation seront en mesure de continuer à dispenser régulièrement une formation à d</w:t>
      </w:r>
      <w:r w:rsidR="001B6941">
        <w:rPr>
          <w:lang w:val="fr-FR"/>
        </w:rPr>
        <w:t>’</w:t>
      </w:r>
      <w:r w:rsidRPr="003244DA">
        <w:rPr>
          <w:lang w:val="fr-FR"/>
        </w:rPr>
        <w:t>autres techniciens non couverts par le projet une fois le PGEH achevé</w:t>
      </w:r>
      <w:r w:rsidR="008877EF">
        <w:rPr>
          <w:lang w:val="fr-FR"/>
        </w:rPr>
        <w:t>,</w:t>
      </w:r>
      <w:r w:rsidRPr="003244DA">
        <w:rPr>
          <w:lang w:val="fr-FR"/>
        </w:rPr>
        <w:t xml:space="preserve"> compte tenu du nombre important de techniciens dans le pays (estimé à 350 000). Cette formation régulière sera soutenue, entre autres, par le renforcement des capacités dans les instituts de formation industriel</w:t>
      </w:r>
      <w:r w:rsidR="00252E4A">
        <w:rPr>
          <w:lang w:val="fr-FR"/>
        </w:rPr>
        <w:t>le</w:t>
      </w:r>
      <w:r w:rsidRPr="003244DA">
        <w:rPr>
          <w:lang w:val="fr-FR"/>
        </w:rPr>
        <w:t>, l</w:t>
      </w:r>
      <w:r w:rsidR="001B6941">
        <w:rPr>
          <w:lang w:val="fr-FR"/>
        </w:rPr>
        <w:t>’</w:t>
      </w:r>
      <w:r w:rsidRPr="003244DA">
        <w:rPr>
          <w:lang w:val="fr-FR"/>
        </w:rPr>
        <w:t>élaboration et la mise en œuvre du système QCR, l</w:t>
      </w:r>
      <w:r w:rsidR="001B6941">
        <w:rPr>
          <w:lang w:val="fr-FR"/>
        </w:rPr>
        <w:t>’</w:t>
      </w:r>
      <w:r w:rsidRPr="003244DA">
        <w:rPr>
          <w:lang w:val="fr-FR"/>
        </w:rPr>
        <w:t>élaboration de codes et de normes et des activités de sensibilisation.</w:t>
      </w:r>
      <w:r w:rsidRPr="001D58E4">
        <w:rPr>
          <w:lang w:val="fr-FR"/>
        </w:rPr>
        <w:t xml:space="preserve"> </w:t>
      </w:r>
      <w:r w:rsidRPr="003244DA">
        <w:rPr>
          <w:lang w:val="fr-FR"/>
        </w:rPr>
        <w:t>Sur cette base, le gouvernement s</w:t>
      </w:r>
      <w:r w:rsidR="001B6941">
        <w:rPr>
          <w:lang w:val="fr-FR"/>
        </w:rPr>
        <w:t>’</w:t>
      </w:r>
      <w:r w:rsidRPr="003244DA">
        <w:rPr>
          <w:lang w:val="fr-FR"/>
        </w:rPr>
        <w:t>est engagé à former 100 000 stagiaires dans les instituts de formation industriel</w:t>
      </w:r>
      <w:r w:rsidR="00252E4A">
        <w:rPr>
          <w:lang w:val="fr-FR"/>
        </w:rPr>
        <w:t>le</w:t>
      </w:r>
      <w:r w:rsidRPr="003244DA">
        <w:rPr>
          <w:lang w:val="fr-FR"/>
        </w:rPr>
        <w:t xml:space="preserve"> et autres partenaires en matière de formation.</w:t>
      </w:r>
      <w:r w:rsidRPr="001D58E4">
        <w:rPr>
          <w:lang w:val="fr-FR"/>
        </w:rPr>
        <w:t xml:space="preserve"> </w:t>
      </w:r>
      <w:r w:rsidRPr="003244DA">
        <w:rPr>
          <w:lang w:val="fr-FR"/>
        </w:rPr>
        <w:t xml:space="preserve">Afin de garantir que le système national </w:t>
      </w:r>
      <w:r w:rsidR="000C6142">
        <w:rPr>
          <w:lang w:val="fr-FR"/>
        </w:rPr>
        <w:t>d</w:t>
      </w:r>
      <w:r w:rsidRPr="003244DA">
        <w:rPr>
          <w:lang w:val="fr-FR"/>
        </w:rPr>
        <w:t>e qualification, de certification et d</w:t>
      </w:r>
      <w:r w:rsidR="001B6941">
        <w:rPr>
          <w:lang w:val="fr-FR"/>
        </w:rPr>
        <w:t>’</w:t>
      </w:r>
      <w:r w:rsidRPr="003244DA">
        <w:rPr>
          <w:lang w:val="fr-FR"/>
        </w:rPr>
        <w:t>enregistrement des techniciens (QCR)</w:t>
      </w:r>
      <w:r w:rsidR="001B6941">
        <w:rPr>
          <w:lang w:val="fr-FR"/>
        </w:rPr>
        <w:t xml:space="preserve"> </w:t>
      </w:r>
      <w:r w:rsidRPr="003244DA">
        <w:rPr>
          <w:lang w:val="fr-FR"/>
        </w:rPr>
        <w:t>deviendra pleinement opérationnel pendant la période de mise en œuvre de la phase III, il a également été convenu que le système sera mis en œuvre d</w:t>
      </w:r>
      <w:r w:rsidR="001B6941">
        <w:rPr>
          <w:lang w:val="fr-FR"/>
        </w:rPr>
        <w:t>’</w:t>
      </w:r>
      <w:r w:rsidRPr="003244DA">
        <w:rPr>
          <w:lang w:val="fr-FR"/>
        </w:rPr>
        <w:t>ici décembre 2028 et qu</w:t>
      </w:r>
      <w:r w:rsidR="001B6941">
        <w:rPr>
          <w:lang w:val="fr-FR"/>
        </w:rPr>
        <w:t>’</w:t>
      </w:r>
      <w:r w:rsidRPr="003244DA">
        <w:rPr>
          <w:lang w:val="fr-FR"/>
        </w:rPr>
        <w:t>au moins 3 000 techniciens ser</w:t>
      </w:r>
      <w:r w:rsidR="00E80FAF">
        <w:rPr>
          <w:lang w:val="fr-FR"/>
        </w:rPr>
        <w:t>ont</w:t>
      </w:r>
      <w:r w:rsidRPr="003244DA">
        <w:rPr>
          <w:lang w:val="fr-FR"/>
        </w:rPr>
        <w:t xml:space="preserve"> certifiés et enregistrés dans le cadre d</w:t>
      </w:r>
      <w:r w:rsidR="001B6941">
        <w:rPr>
          <w:lang w:val="fr-FR"/>
        </w:rPr>
        <w:t>’</w:t>
      </w:r>
      <w:r w:rsidRPr="003244DA">
        <w:rPr>
          <w:lang w:val="fr-FR"/>
        </w:rPr>
        <w:t>un programme pilote de certification.</w:t>
      </w:r>
    </w:p>
    <w:p w14:paraId="05814203" w14:textId="2EA5F0EA" w:rsidR="003244DA" w:rsidRPr="001D58E4" w:rsidRDefault="003244DA" w:rsidP="003244DA">
      <w:pPr>
        <w:pStyle w:val="Heading1"/>
        <w:rPr>
          <w:lang w:val="fr-FR"/>
        </w:rPr>
      </w:pPr>
      <w:r w:rsidRPr="003244DA">
        <w:rPr>
          <w:lang w:val="fr-FR"/>
        </w:rPr>
        <w:t>En ce qui concerne le système d</w:t>
      </w:r>
      <w:r w:rsidR="008877EF">
        <w:rPr>
          <w:lang w:val="fr-FR"/>
        </w:rPr>
        <w:t xml:space="preserve">e licences </w:t>
      </w:r>
      <w:r w:rsidRPr="003244DA">
        <w:rPr>
          <w:lang w:val="fr-FR"/>
        </w:rPr>
        <w:t>à mettre au point</w:t>
      </w:r>
      <w:r w:rsidR="008877EF">
        <w:rPr>
          <w:lang w:val="fr-FR"/>
        </w:rPr>
        <w:t xml:space="preserve"> </w:t>
      </w:r>
      <w:r w:rsidR="008877EF" w:rsidRPr="003244DA">
        <w:rPr>
          <w:lang w:val="fr-FR"/>
        </w:rPr>
        <w:t>pour les techniciens</w:t>
      </w:r>
      <w:r w:rsidRPr="003244DA">
        <w:rPr>
          <w:lang w:val="fr-FR"/>
        </w:rPr>
        <w:t>, le PNUD a précisé que s</w:t>
      </w:r>
      <w:r w:rsidR="001B6941">
        <w:rPr>
          <w:lang w:val="fr-FR"/>
        </w:rPr>
        <w:t>’</w:t>
      </w:r>
      <w:r w:rsidRPr="003244DA">
        <w:rPr>
          <w:lang w:val="fr-FR"/>
        </w:rPr>
        <w:t>il n</w:t>
      </w:r>
      <w:r w:rsidR="001B6941">
        <w:rPr>
          <w:lang w:val="fr-FR"/>
        </w:rPr>
        <w:t>’</w:t>
      </w:r>
      <w:r w:rsidRPr="003244DA">
        <w:rPr>
          <w:lang w:val="fr-FR"/>
        </w:rPr>
        <w:t>était pas possible pour le moment de limiter l</w:t>
      </w:r>
      <w:r w:rsidR="001B6941">
        <w:rPr>
          <w:lang w:val="fr-FR"/>
        </w:rPr>
        <w:t>’</w:t>
      </w:r>
      <w:r w:rsidRPr="003244DA">
        <w:rPr>
          <w:lang w:val="fr-FR"/>
        </w:rPr>
        <w:t>achat de frigorigènes aux techniciens agréés étant donné le très grand nombre de techniciens dans le pays, l</w:t>
      </w:r>
      <w:r w:rsidR="001B6941">
        <w:rPr>
          <w:lang w:val="fr-FR"/>
        </w:rPr>
        <w:t>’</w:t>
      </w:r>
      <w:r w:rsidRPr="003244DA">
        <w:rPr>
          <w:lang w:val="fr-FR"/>
        </w:rPr>
        <w:t>enregistrement des techniciens sera la première étape ; la restriction de l</w:t>
      </w:r>
      <w:r w:rsidR="001B6941">
        <w:rPr>
          <w:lang w:val="fr-FR"/>
        </w:rPr>
        <w:t>’</w:t>
      </w:r>
      <w:r w:rsidRPr="003244DA">
        <w:rPr>
          <w:lang w:val="fr-FR"/>
        </w:rPr>
        <w:t>approvisionnement en</w:t>
      </w:r>
      <w:r w:rsidR="001B6941">
        <w:rPr>
          <w:lang w:val="fr-FR"/>
        </w:rPr>
        <w:t xml:space="preserve"> </w:t>
      </w:r>
      <w:r w:rsidRPr="003244DA">
        <w:rPr>
          <w:lang w:val="fr-FR"/>
        </w:rPr>
        <w:t>frigorigènes pourrait être envisagée ultérieurement dans le cadre du système d</w:t>
      </w:r>
      <w:r w:rsidR="008877EF">
        <w:rPr>
          <w:lang w:val="fr-FR"/>
        </w:rPr>
        <w:t xml:space="preserve">e licences </w:t>
      </w:r>
      <w:r w:rsidRPr="003244DA">
        <w:rPr>
          <w:lang w:val="fr-FR"/>
        </w:rPr>
        <w:t>à développer.</w:t>
      </w:r>
      <w:r w:rsidRPr="001D58E4">
        <w:rPr>
          <w:lang w:val="fr-FR"/>
        </w:rPr>
        <w:t xml:space="preserve"> </w:t>
      </w:r>
      <w:r w:rsidRPr="003244DA">
        <w:rPr>
          <w:lang w:val="fr-FR"/>
        </w:rPr>
        <w:t xml:space="preserve">De même, </w:t>
      </w:r>
      <w:r w:rsidR="008877EF">
        <w:rPr>
          <w:lang w:val="fr-FR"/>
        </w:rPr>
        <w:t xml:space="preserve">en dépit du mécanisme formel du </w:t>
      </w:r>
      <w:r w:rsidRPr="003244DA">
        <w:rPr>
          <w:lang w:val="fr-FR"/>
        </w:rPr>
        <w:t>système QCR pour certifier et enregistrer les techniciens, il s</w:t>
      </w:r>
      <w:r w:rsidR="001B6941">
        <w:rPr>
          <w:lang w:val="fr-FR"/>
        </w:rPr>
        <w:t>’</w:t>
      </w:r>
      <w:r w:rsidRPr="003244DA">
        <w:rPr>
          <w:lang w:val="fr-FR"/>
        </w:rPr>
        <w:t>agira d</w:t>
      </w:r>
      <w:r w:rsidR="001B6941">
        <w:rPr>
          <w:lang w:val="fr-FR"/>
        </w:rPr>
        <w:t>’</w:t>
      </w:r>
      <w:r w:rsidRPr="003244DA">
        <w:rPr>
          <w:lang w:val="fr-FR"/>
        </w:rPr>
        <w:t>un système volontaire.</w:t>
      </w:r>
      <w:r w:rsidRPr="001D58E4">
        <w:rPr>
          <w:lang w:val="fr-FR"/>
        </w:rPr>
        <w:t xml:space="preserve"> </w:t>
      </w:r>
    </w:p>
    <w:p w14:paraId="341BE667" w14:textId="48A8A113" w:rsidR="003244DA" w:rsidRPr="001D58E4" w:rsidRDefault="003244DA" w:rsidP="00252E4A">
      <w:pPr>
        <w:pStyle w:val="Heading1"/>
        <w:rPr>
          <w:lang w:val="fr-FR"/>
        </w:rPr>
      </w:pPr>
      <w:r w:rsidRPr="003244DA">
        <w:rPr>
          <w:lang w:val="fr-FR"/>
        </w:rPr>
        <w:t>Afin de soutenir les activités futures que le pays pourra entreprendre à la suite de l</w:t>
      </w:r>
      <w:r w:rsidR="001B6941">
        <w:rPr>
          <w:lang w:val="fr-FR"/>
        </w:rPr>
        <w:t>’</w:t>
      </w:r>
      <w:r w:rsidRPr="003244DA">
        <w:rPr>
          <w:lang w:val="fr-FR"/>
        </w:rPr>
        <w:t xml:space="preserve">étude de faisabilité </w:t>
      </w:r>
      <w:r w:rsidR="008877EF">
        <w:rPr>
          <w:lang w:val="fr-FR"/>
        </w:rPr>
        <w:t xml:space="preserve">de la </w:t>
      </w:r>
      <w:r w:rsidRPr="003244DA">
        <w:rPr>
          <w:lang w:val="fr-FR"/>
        </w:rPr>
        <w:t>RRR, le Secrétariat s</w:t>
      </w:r>
      <w:r w:rsidR="001B6941">
        <w:rPr>
          <w:lang w:val="fr-FR"/>
        </w:rPr>
        <w:t>’</w:t>
      </w:r>
      <w:r w:rsidRPr="003244DA">
        <w:rPr>
          <w:lang w:val="fr-FR"/>
        </w:rPr>
        <w:t>est demandé si le gouvernement avait envisagé d</w:t>
      </w:r>
      <w:r w:rsidR="001B6941">
        <w:rPr>
          <w:lang w:val="fr-FR"/>
        </w:rPr>
        <w:t>’</w:t>
      </w:r>
      <w:r w:rsidRPr="003244DA">
        <w:rPr>
          <w:lang w:val="fr-FR"/>
        </w:rPr>
        <w:t>établir des mesures réglementaires pour contrôler les émissions prévues de frigorigènes pendant l</w:t>
      </w:r>
      <w:r w:rsidR="001B6941">
        <w:rPr>
          <w:lang w:val="fr-FR"/>
        </w:rPr>
        <w:t>’</w:t>
      </w:r>
      <w:r w:rsidRPr="003244DA">
        <w:rPr>
          <w:lang w:val="fr-FR"/>
        </w:rPr>
        <w:t>installation, l</w:t>
      </w:r>
      <w:r w:rsidR="001B6941">
        <w:rPr>
          <w:lang w:val="fr-FR"/>
        </w:rPr>
        <w:t>’</w:t>
      </w:r>
      <w:r w:rsidRPr="003244DA">
        <w:rPr>
          <w:lang w:val="fr-FR"/>
        </w:rPr>
        <w:t>entretien et le démantèlement.</w:t>
      </w:r>
      <w:r w:rsidRPr="001D58E4">
        <w:rPr>
          <w:lang w:val="fr-FR"/>
        </w:rPr>
        <w:t xml:space="preserve"> </w:t>
      </w:r>
      <w:r w:rsidRPr="003244DA">
        <w:rPr>
          <w:lang w:val="fr-FR"/>
        </w:rPr>
        <w:t xml:space="preserve">Compte tenu du très grand nombre de techniciens dans le pays et du très grand nombre et de la diversité des </w:t>
      </w:r>
      <w:r w:rsidR="00252E4A" w:rsidRPr="003244DA">
        <w:rPr>
          <w:lang w:val="fr-FR"/>
        </w:rPr>
        <w:t>équipements</w:t>
      </w:r>
      <w:r w:rsidRPr="003244DA">
        <w:rPr>
          <w:lang w:val="fr-FR"/>
        </w:rPr>
        <w:t xml:space="preserve"> de réfrigération et de climatisation installés, ces mesures pourraient initialement cibler les grands équipements commerciaux dans les centres urbains.</w:t>
      </w:r>
      <w:r w:rsidRPr="001D58E4">
        <w:rPr>
          <w:lang w:val="fr-FR"/>
        </w:rPr>
        <w:t xml:space="preserve"> </w:t>
      </w:r>
      <w:r w:rsidR="00252E4A" w:rsidRPr="00252E4A">
        <w:rPr>
          <w:lang w:val="fr-FR"/>
        </w:rPr>
        <w:t>Cependant, étant donné la complexité du processus d</w:t>
      </w:r>
      <w:r w:rsidR="001B6941">
        <w:rPr>
          <w:lang w:val="fr-FR"/>
        </w:rPr>
        <w:t>’</w:t>
      </w:r>
      <w:r w:rsidR="00252E4A" w:rsidRPr="00252E4A">
        <w:rPr>
          <w:lang w:val="fr-FR"/>
        </w:rPr>
        <w:t>élaboration de la réglementation, y compris les consultations requises avec divers ministères concernés et autres parties prenantes, et la nécessité pour l</w:t>
      </w:r>
      <w:r w:rsidR="001B6941">
        <w:rPr>
          <w:lang w:val="fr-FR"/>
        </w:rPr>
        <w:t>’</w:t>
      </w:r>
      <w:r w:rsidR="00252E4A" w:rsidRPr="00252E4A">
        <w:rPr>
          <w:lang w:val="fr-FR"/>
        </w:rPr>
        <w:t>étude de faisabilité de la RRR d</w:t>
      </w:r>
      <w:r w:rsidR="001B6941">
        <w:rPr>
          <w:lang w:val="fr-FR"/>
        </w:rPr>
        <w:t>’</w:t>
      </w:r>
      <w:r w:rsidR="00252E4A" w:rsidRPr="00252E4A">
        <w:rPr>
          <w:lang w:val="fr-FR"/>
        </w:rPr>
        <w:t>informer le gouvernement de ses options, il a été convenu que les activités de sensibilisation entreprises dans le cadre du projet viseront spécifiquement le contrôle des émissions de frigorigènes provenant des grandes installations ; un code de pratiques sera élaboré et adopté pour promouvoir et normaliser la RRR pour prendre en main</w:t>
      </w:r>
      <w:r w:rsidR="001B6941">
        <w:rPr>
          <w:lang w:val="fr-FR"/>
        </w:rPr>
        <w:t xml:space="preserve"> </w:t>
      </w:r>
      <w:r w:rsidR="00252E4A" w:rsidRPr="00252E4A">
        <w:rPr>
          <w:lang w:val="fr-FR"/>
        </w:rPr>
        <w:t>émissions de SAO ; et l</w:t>
      </w:r>
      <w:r w:rsidR="001B6941">
        <w:rPr>
          <w:lang w:val="fr-FR"/>
        </w:rPr>
        <w:t>’</w:t>
      </w:r>
      <w:r w:rsidR="00252E4A" w:rsidRPr="00252E4A">
        <w:rPr>
          <w:lang w:val="fr-FR"/>
        </w:rPr>
        <w:t>étude de faisabilité mettra l</w:t>
      </w:r>
      <w:r w:rsidR="001B6941">
        <w:rPr>
          <w:lang w:val="fr-FR"/>
        </w:rPr>
        <w:t>’</w:t>
      </w:r>
      <w:r w:rsidR="00252E4A" w:rsidRPr="00252E4A">
        <w:rPr>
          <w:lang w:val="fr-FR"/>
        </w:rPr>
        <w:t>accent sur la façon dont la question de l</w:t>
      </w:r>
      <w:r w:rsidR="001B6941">
        <w:rPr>
          <w:lang w:val="fr-FR"/>
        </w:rPr>
        <w:t>’</w:t>
      </w:r>
      <w:r w:rsidR="00252E4A" w:rsidRPr="00252E4A">
        <w:rPr>
          <w:lang w:val="fr-FR"/>
        </w:rPr>
        <w:t>évacuation intentionnelle des SAO pourra être abordée.</w:t>
      </w:r>
    </w:p>
    <w:p w14:paraId="77CE8963" w14:textId="0E32687F" w:rsidR="00252E4A" w:rsidRPr="001D58E4" w:rsidRDefault="00252E4A" w:rsidP="00252E4A">
      <w:pPr>
        <w:pStyle w:val="Heading1"/>
        <w:rPr>
          <w:lang w:val="fr-FR"/>
        </w:rPr>
      </w:pPr>
      <w:r w:rsidRPr="00252E4A">
        <w:rPr>
          <w:lang w:val="fr-FR"/>
        </w:rPr>
        <w:t>Le Secrétariat s</w:t>
      </w:r>
      <w:r w:rsidR="001B6941">
        <w:rPr>
          <w:lang w:val="fr-FR"/>
        </w:rPr>
        <w:t>’</w:t>
      </w:r>
      <w:r w:rsidRPr="00252E4A">
        <w:rPr>
          <w:lang w:val="fr-FR"/>
        </w:rPr>
        <w:t>est enquis de la durabilité des sets de reconversion fournis aux entreprises d</w:t>
      </w:r>
      <w:r w:rsidR="001B6941">
        <w:rPr>
          <w:lang w:val="fr-FR"/>
        </w:rPr>
        <w:t>’</w:t>
      </w:r>
      <w:r w:rsidRPr="00252E4A">
        <w:rPr>
          <w:lang w:val="fr-FR"/>
        </w:rPr>
        <w:t xml:space="preserve">installation de réfrigération pour les aider à reconcevoir leurs produits pour fonctionner avec du R-290. </w:t>
      </w:r>
      <w:r w:rsidRPr="00252E4A">
        <w:rPr>
          <w:lang w:val="fr-FR"/>
        </w:rPr>
        <w:lastRenderedPageBreak/>
        <w:t>Le PNUD a précisé que le but de cette activité était de sensibiliser et de démontrer que les coûts opérationnels finaux et l</w:t>
      </w:r>
      <w:r w:rsidR="001B6941">
        <w:rPr>
          <w:lang w:val="fr-FR"/>
        </w:rPr>
        <w:t>’</w:t>
      </w:r>
      <w:r w:rsidRPr="00252E4A">
        <w:rPr>
          <w:lang w:val="fr-FR"/>
        </w:rPr>
        <w:t>efficacité énergétique des unités à base de R-290 sont compétitifs par rapport aux unités de référence.</w:t>
      </w:r>
      <w:r w:rsidRPr="001D58E4">
        <w:rPr>
          <w:lang w:val="fr-FR"/>
        </w:rPr>
        <w:t xml:space="preserve"> </w:t>
      </w:r>
      <w:r w:rsidRPr="00252E4A">
        <w:rPr>
          <w:lang w:val="fr-FR"/>
        </w:rPr>
        <w:t>Il s</w:t>
      </w:r>
      <w:r w:rsidR="001B6941">
        <w:rPr>
          <w:lang w:val="fr-FR"/>
        </w:rPr>
        <w:t>’</w:t>
      </w:r>
      <w:r w:rsidRPr="00252E4A">
        <w:rPr>
          <w:lang w:val="fr-FR"/>
        </w:rPr>
        <w:t>adresse aux entreprises d</w:t>
      </w:r>
      <w:r w:rsidR="001B6941">
        <w:rPr>
          <w:lang w:val="fr-FR"/>
        </w:rPr>
        <w:t>’</w:t>
      </w:r>
      <w:r w:rsidRPr="00252E4A">
        <w:rPr>
          <w:lang w:val="fr-FR"/>
        </w:rPr>
        <w:t>installation qui, tout en n</w:t>
      </w:r>
      <w:r w:rsidR="001B6941">
        <w:rPr>
          <w:lang w:val="fr-FR"/>
        </w:rPr>
        <w:t>’</w:t>
      </w:r>
      <w:r w:rsidRPr="00252E4A">
        <w:rPr>
          <w:lang w:val="fr-FR"/>
        </w:rPr>
        <w:t>étant pas des fabricants, influencent néanmoins les choix technologiques sur le marché.</w:t>
      </w:r>
      <w:r w:rsidRPr="001D58E4">
        <w:rPr>
          <w:lang w:val="fr-FR"/>
        </w:rPr>
        <w:t xml:space="preserve"> </w:t>
      </w:r>
      <w:r w:rsidRPr="00252E4A">
        <w:rPr>
          <w:lang w:val="fr-FR"/>
        </w:rPr>
        <w:t>La campagne mettra en vedette les nouvelles technologies et les bonnes pratiques d</w:t>
      </w:r>
      <w:r w:rsidR="001B6941">
        <w:rPr>
          <w:lang w:val="fr-FR"/>
        </w:rPr>
        <w:t>’</w:t>
      </w:r>
      <w:r w:rsidRPr="00252E4A">
        <w:rPr>
          <w:lang w:val="fr-FR"/>
        </w:rPr>
        <w:t>installation, et les enseignements tirés seront partagés avec des entreprises d</w:t>
      </w:r>
      <w:r w:rsidR="001B6941">
        <w:rPr>
          <w:lang w:val="fr-FR"/>
        </w:rPr>
        <w:t>’</w:t>
      </w:r>
      <w:r w:rsidRPr="00252E4A">
        <w:rPr>
          <w:lang w:val="fr-FR"/>
        </w:rPr>
        <w:t>installation similaires, y compris par le biais des instituts de formation industrielle qui peuvent conseiller des entreprises similaires souhaitant la reconversion de technologies dans le secteur de l</w:t>
      </w:r>
      <w:r w:rsidR="001B6941">
        <w:rPr>
          <w:lang w:val="fr-FR"/>
        </w:rPr>
        <w:t>’</w:t>
      </w:r>
      <w:r w:rsidRPr="00252E4A">
        <w:rPr>
          <w:lang w:val="fr-FR"/>
        </w:rPr>
        <w:t>installation.</w:t>
      </w:r>
      <w:r w:rsidRPr="001D58E4">
        <w:rPr>
          <w:lang w:val="fr-FR"/>
        </w:rPr>
        <w:t xml:space="preserve"> </w:t>
      </w:r>
      <w:r w:rsidRPr="00252E4A">
        <w:rPr>
          <w:lang w:val="fr-FR"/>
        </w:rPr>
        <w:t>Cette activité sera mise en œuvre plus tard dans le cadre du PGEH lorsque l</w:t>
      </w:r>
      <w:r w:rsidR="001B6941">
        <w:rPr>
          <w:lang w:val="fr-FR"/>
        </w:rPr>
        <w:t>’</w:t>
      </w:r>
      <w:r w:rsidRPr="00252E4A">
        <w:rPr>
          <w:lang w:val="fr-FR"/>
        </w:rPr>
        <w:t xml:space="preserve">approvisionnement en HCFC-22 sera limité et </w:t>
      </w:r>
      <w:r w:rsidR="008877EF">
        <w:rPr>
          <w:lang w:val="fr-FR"/>
        </w:rPr>
        <w:t xml:space="preserve">qu’il faudra </w:t>
      </w:r>
      <w:r w:rsidRPr="00252E4A">
        <w:rPr>
          <w:lang w:val="fr-FR"/>
        </w:rPr>
        <w:t>promouvoir une utilisation plus répandue de</w:t>
      </w:r>
      <w:r w:rsidR="008877EF">
        <w:rPr>
          <w:lang w:val="fr-FR"/>
        </w:rPr>
        <w:t>s</w:t>
      </w:r>
      <w:r w:rsidRPr="00252E4A">
        <w:rPr>
          <w:lang w:val="fr-FR"/>
        </w:rPr>
        <w:t xml:space="preserve"> frigorigènes de remplacement.</w:t>
      </w:r>
    </w:p>
    <w:p w14:paraId="094D1660" w14:textId="1791FD24" w:rsidR="00BA17F4" w:rsidRPr="001D58E4" w:rsidRDefault="00252E4A" w:rsidP="00252E4A">
      <w:pPr>
        <w:pStyle w:val="Heading1"/>
        <w:keepNext/>
        <w:numPr>
          <w:ilvl w:val="0"/>
          <w:numId w:val="0"/>
        </w:numPr>
        <w:rPr>
          <w:i/>
          <w:iCs/>
          <w:lang w:val="fr-FR"/>
        </w:rPr>
      </w:pPr>
      <w:r w:rsidRPr="00252E4A">
        <w:rPr>
          <w:i/>
          <w:iCs/>
          <w:lang w:val="fr-FR"/>
        </w:rPr>
        <w:t>Activités de facilitation du secteur de l</w:t>
      </w:r>
      <w:r w:rsidR="001B6941">
        <w:rPr>
          <w:i/>
          <w:iCs/>
          <w:lang w:val="fr-FR"/>
        </w:rPr>
        <w:t>’</w:t>
      </w:r>
      <w:r w:rsidRPr="00252E4A">
        <w:rPr>
          <w:i/>
          <w:iCs/>
          <w:lang w:val="fr-FR"/>
        </w:rPr>
        <w:t>entretien</w:t>
      </w:r>
    </w:p>
    <w:p w14:paraId="251CB368" w14:textId="647D08AD" w:rsidR="00252E4A" w:rsidRPr="001D58E4" w:rsidRDefault="00252E4A" w:rsidP="00252E4A">
      <w:pPr>
        <w:pStyle w:val="Heading1"/>
        <w:rPr>
          <w:lang w:val="fr-FR"/>
        </w:rPr>
      </w:pPr>
      <w:r w:rsidRPr="00252E4A">
        <w:rPr>
          <w:lang w:val="fr-FR"/>
        </w:rPr>
        <w:t>En ce qui concerne les codes et les normes sectoriels qui seront élaborés, le PNUE a indiqué qu</w:t>
      </w:r>
      <w:r w:rsidR="001B6941">
        <w:rPr>
          <w:lang w:val="fr-FR"/>
        </w:rPr>
        <w:t>’</w:t>
      </w:r>
      <w:r w:rsidRPr="00252E4A">
        <w:rPr>
          <w:lang w:val="fr-FR"/>
        </w:rPr>
        <w:t>ils pourront inclure, par exemple, une norme professionnelle sur les qualifications des techniciens ou des codes d</w:t>
      </w:r>
      <w:r w:rsidR="001B6941">
        <w:rPr>
          <w:lang w:val="fr-FR"/>
        </w:rPr>
        <w:t>’</w:t>
      </w:r>
      <w:r w:rsidRPr="00252E4A">
        <w:rPr>
          <w:lang w:val="fr-FR"/>
        </w:rPr>
        <w:t>entretien des équipements pour réduire les fuites ou augmenter l</w:t>
      </w:r>
      <w:r w:rsidR="001B6941">
        <w:rPr>
          <w:lang w:val="fr-FR"/>
        </w:rPr>
        <w:t>’</w:t>
      </w:r>
      <w:r w:rsidRPr="00252E4A">
        <w:rPr>
          <w:lang w:val="fr-FR"/>
        </w:rPr>
        <w:t>efficacité énergétique.</w:t>
      </w:r>
      <w:r w:rsidRPr="001D58E4">
        <w:rPr>
          <w:lang w:val="fr-FR"/>
        </w:rPr>
        <w:t xml:space="preserve"> </w:t>
      </w:r>
      <w:r w:rsidRPr="00252E4A">
        <w:rPr>
          <w:lang w:val="fr-FR"/>
        </w:rPr>
        <w:t>Étant donné que d</w:t>
      </w:r>
      <w:r w:rsidR="001B6941">
        <w:rPr>
          <w:lang w:val="fr-FR"/>
        </w:rPr>
        <w:t>’</w:t>
      </w:r>
      <w:r w:rsidRPr="00252E4A">
        <w:rPr>
          <w:lang w:val="fr-FR"/>
        </w:rPr>
        <w:t>autres consultations avec les parties prenantes devront être menées avant que des normes spécifiques ne soient proposées, elles ne seront pas élaborées avant les deuxième et troisième tranches.</w:t>
      </w:r>
      <w:r w:rsidRPr="001D58E4">
        <w:rPr>
          <w:lang w:val="fr-FR"/>
        </w:rPr>
        <w:t xml:space="preserve"> </w:t>
      </w:r>
    </w:p>
    <w:p w14:paraId="091E944B" w14:textId="6A7FFBE5" w:rsidR="00252E4A" w:rsidRPr="001D58E4" w:rsidRDefault="00252E4A" w:rsidP="00252E4A">
      <w:pPr>
        <w:pStyle w:val="Heading1"/>
        <w:widowControl w:val="0"/>
        <w:rPr>
          <w:lang w:val="fr-FR"/>
        </w:rPr>
      </w:pPr>
      <w:bookmarkStart w:id="22" w:name="_Hlk119155548"/>
      <w:r w:rsidRPr="00252E4A">
        <w:rPr>
          <w:lang w:val="fr-FR"/>
        </w:rPr>
        <w:t xml:space="preserve">En ce qui concerne la campagne de sensibilisation visant à aider les grands utilisateurs finaux, le PNUE a précisé que le programme volontaire ciblera les entreprises qui </w:t>
      </w:r>
      <w:r w:rsidR="00E80FAF">
        <w:rPr>
          <w:lang w:val="fr-FR"/>
        </w:rPr>
        <w:t>ont recours à des</w:t>
      </w:r>
      <w:r w:rsidRPr="00252E4A">
        <w:rPr>
          <w:lang w:val="fr-FR"/>
        </w:rPr>
        <w:t xml:space="preserve"> techniciens </w:t>
      </w:r>
      <w:r w:rsidR="00E80FAF">
        <w:rPr>
          <w:lang w:val="fr-FR"/>
        </w:rPr>
        <w:t>de l</w:t>
      </w:r>
      <w:r w:rsidR="001B6941">
        <w:rPr>
          <w:lang w:val="fr-FR"/>
        </w:rPr>
        <w:t>’</w:t>
      </w:r>
      <w:r w:rsidRPr="00252E4A">
        <w:rPr>
          <w:lang w:val="fr-FR"/>
        </w:rPr>
        <w:t xml:space="preserve">entretien (par ex., les supermarchés, les petits magasins, les installations de transformation alimentaire, les entrepôts frigorifiques) et leur permettra de déterminer leur taux de fuite et </w:t>
      </w:r>
      <w:r w:rsidR="00E80FAF">
        <w:rPr>
          <w:lang w:val="fr-FR"/>
        </w:rPr>
        <w:t xml:space="preserve">de </w:t>
      </w:r>
      <w:r w:rsidRPr="00252E4A">
        <w:rPr>
          <w:lang w:val="fr-FR"/>
        </w:rPr>
        <w:t>concevoir un plan personnalisé de réduction des fuites en vue de réduire la consommation de HCFC.</w:t>
      </w:r>
      <w:r w:rsidRPr="001D58E4">
        <w:rPr>
          <w:lang w:val="fr-FR"/>
        </w:rPr>
        <w:t xml:space="preserve"> </w:t>
      </w:r>
    </w:p>
    <w:p w14:paraId="6D4A91AA" w14:textId="4D940006" w:rsidR="00252E4A" w:rsidRPr="001D58E4" w:rsidRDefault="00252E4A" w:rsidP="00252E4A">
      <w:pPr>
        <w:pStyle w:val="Heading1"/>
        <w:widowControl w:val="0"/>
        <w:rPr>
          <w:lang w:val="fr-FR"/>
        </w:rPr>
      </w:pPr>
      <w:r w:rsidRPr="00252E4A">
        <w:rPr>
          <w:lang w:val="fr-FR"/>
        </w:rPr>
        <w:t>En outre, le Secrétariat a noté que, dans le cadre des réglementations de l</w:t>
      </w:r>
      <w:r w:rsidR="001B6941">
        <w:rPr>
          <w:lang w:val="fr-FR"/>
        </w:rPr>
        <w:t>’</w:t>
      </w:r>
      <w:r w:rsidRPr="00252E4A">
        <w:rPr>
          <w:lang w:val="fr-FR"/>
        </w:rPr>
        <w:t>Organisation pour la sécurité du pétrole et des explosifs, l</w:t>
      </w:r>
      <w:r w:rsidR="001B6941">
        <w:rPr>
          <w:lang w:val="fr-FR"/>
        </w:rPr>
        <w:t>’</w:t>
      </w:r>
      <w:r w:rsidRPr="00252E4A">
        <w:rPr>
          <w:lang w:val="fr-FR"/>
        </w:rPr>
        <w:t>Inde interdisait les bonbonnes à usage unique.</w:t>
      </w:r>
      <w:r w:rsidRPr="001D58E4">
        <w:rPr>
          <w:lang w:val="fr-FR"/>
        </w:rPr>
        <w:t xml:space="preserve"> </w:t>
      </w:r>
      <w:r w:rsidRPr="00252E4A">
        <w:rPr>
          <w:lang w:val="fr-FR"/>
        </w:rPr>
        <w:t>Conformément aux recommandations incluses dans le plan d</w:t>
      </w:r>
      <w:r w:rsidR="001B6941">
        <w:rPr>
          <w:lang w:val="fr-FR"/>
        </w:rPr>
        <w:t>’</w:t>
      </w:r>
      <w:r w:rsidRPr="00252E4A">
        <w:rPr>
          <w:lang w:val="fr-FR"/>
        </w:rPr>
        <w:t>action de l</w:t>
      </w:r>
      <w:r w:rsidR="001B6941">
        <w:rPr>
          <w:lang w:val="fr-FR"/>
        </w:rPr>
        <w:t>’</w:t>
      </w:r>
      <w:r w:rsidRPr="00252E4A">
        <w:rPr>
          <w:lang w:val="fr-FR"/>
        </w:rPr>
        <w:t>Inde sur le refroidissement</w:t>
      </w:r>
      <w:r w:rsidRPr="00252E4A">
        <w:rPr>
          <w:rStyle w:val="FootnoteReference"/>
          <w:lang w:val="fr-FR"/>
        </w:rPr>
        <w:footnoteReference w:id="31"/>
      </w:r>
      <w:r w:rsidRPr="00252E4A">
        <w:rPr>
          <w:lang w:val="fr-FR"/>
        </w:rPr>
        <w:t>, il a été convenu que des informations sur l</w:t>
      </w:r>
      <w:r w:rsidR="001B6941">
        <w:rPr>
          <w:lang w:val="fr-FR"/>
        </w:rPr>
        <w:t>’</w:t>
      </w:r>
      <w:r w:rsidRPr="00252E4A">
        <w:rPr>
          <w:lang w:val="fr-FR"/>
        </w:rPr>
        <w:t>interdiction des bonbonnes à usage unique seraient incluses dans les activités de renforcement des capacités, telles que le profilage des risques et le renforcement des capacités des autorités douanières, et diverses activités de sensibilisation.</w:t>
      </w:r>
      <w:r w:rsidRPr="001D58E4">
        <w:rPr>
          <w:lang w:val="fr-FR"/>
        </w:rPr>
        <w:t xml:space="preserve"> </w:t>
      </w:r>
    </w:p>
    <w:bookmarkEnd w:id="22"/>
    <w:p w14:paraId="035DEDF5" w14:textId="2CBF0A4B" w:rsidR="00D66F9C" w:rsidRPr="001D58E4" w:rsidRDefault="00252E4A" w:rsidP="00D66F9C">
      <w:pPr>
        <w:keepNext/>
        <w:rPr>
          <w:i/>
          <w:lang w:val="fr-FR"/>
        </w:rPr>
      </w:pPr>
      <w:r w:rsidRPr="00252E4A">
        <w:rPr>
          <w:i/>
          <w:lang w:val="fr-FR"/>
        </w:rPr>
        <w:t>Activités destinées à prendre en main la consommation de HCFC-123</w:t>
      </w:r>
    </w:p>
    <w:p w14:paraId="457E7911" w14:textId="77777777" w:rsidR="00D66F9C" w:rsidRPr="001D58E4" w:rsidRDefault="00D66F9C" w:rsidP="00D66F9C">
      <w:pPr>
        <w:rPr>
          <w:lang w:val="fr-FR"/>
        </w:rPr>
      </w:pPr>
    </w:p>
    <w:p w14:paraId="45E3FC7B" w14:textId="049A7C0F" w:rsidR="00252E4A" w:rsidRPr="001D58E4" w:rsidRDefault="00252E4A" w:rsidP="00252E4A">
      <w:pPr>
        <w:pStyle w:val="Heading1"/>
        <w:rPr>
          <w:lang w:val="fr-FR"/>
        </w:rPr>
      </w:pPr>
      <w:r w:rsidRPr="00252E4A">
        <w:rPr>
          <w:lang w:val="fr-FR"/>
        </w:rPr>
        <w:t>Le HCFC-123 est utilisé pour fabriquer et entretenir des équipements de lutte contre l</w:t>
      </w:r>
      <w:r w:rsidR="001B6941">
        <w:rPr>
          <w:lang w:val="fr-FR"/>
        </w:rPr>
        <w:t>’</w:t>
      </w:r>
      <w:r w:rsidRPr="00252E4A">
        <w:rPr>
          <w:lang w:val="fr-FR"/>
        </w:rPr>
        <w:t>incendie (principalement des extincteurs portatifs) et pour entretenir des refroidisseurs.</w:t>
      </w:r>
      <w:r w:rsidRPr="001D58E4">
        <w:rPr>
          <w:lang w:val="fr-FR"/>
        </w:rPr>
        <w:t xml:space="preserve"> </w:t>
      </w:r>
      <w:r w:rsidRPr="00252E4A">
        <w:rPr>
          <w:lang w:val="fr-FR"/>
        </w:rPr>
        <w:t>Lors de la préparation de la phase III, le PNUD avait identifié 16 entreprises fabriquant du matériel de lutte contre l</w:t>
      </w:r>
      <w:r w:rsidR="001B6941">
        <w:rPr>
          <w:lang w:val="fr-FR"/>
        </w:rPr>
        <w:t>’</w:t>
      </w:r>
      <w:r w:rsidRPr="00252E4A">
        <w:rPr>
          <w:lang w:val="fr-FR"/>
        </w:rPr>
        <w:t>incendie, dont 12</w:t>
      </w:r>
      <w:r w:rsidR="009C3C0A">
        <w:rPr>
          <w:lang w:val="fr-FR"/>
        </w:rPr>
        <w:t> </w:t>
      </w:r>
      <w:r w:rsidRPr="00252E4A">
        <w:rPr>
          <w:lang w:val="fr-FR"/>
        </w:rPr>
        <w:t>étaient passées à des solutions de remplacement sans SAO (poudre ABC, CO</w:t>
      </w:r>
      <w:r w:rsidRPr="00252E4A">
        <w:rPr>
          <w:vertAlign w:val="subscript"/>
          <w:lang w:val="fr-FR"/>
        </w:rPr>
        <w:t>2</w:t>
      </w:r>
      <w:r w:rsidRPr="00252E4A">
        <w:rPr>
          <w:lang w:val="fr-FR"/>
        </w:rPr>
        <w:t xml:space="preserve"> ou HFC-227ea) en utilisant leurs propres ressources.</w:t>
      </w:r>
      <w:r w:rsidRPr="001D58E4">
        <w:rPr>
          <w:lang w:val="fr-FR"/>
        </w:rPr>
        <w:t xml:space="preserve"> </w:t>
      </w:r>
      <w:r w:rsidRPr="00252E4A">
        <w:rPr>
          <w:lang w:val="fr-FR"/>
        </w:rPr>
        <w:t>Les quatre entreprises restantes, avec une consommation totale de 24,00</w:t>
      </w:r>
      <w:r w:rsidR="009C3C0A">
        <w:rPr>
          <w:lang w:val="fr-FR"/>
        </w:rPr>
        <w:t> </w:t>
      </w:r>
      <w:r w:rsidRPr="00252E4A">
        <w:rPr>
          <w:lang w:val="fr-FR"/>
        </w:rPr>
        <w:t>tm de HCFC-123, se sont avérées inéligibles pour participer au projet.</w:t>
      </w:r>
      <w:r w:rsidRPr="001D58E4">
        <w:rPr>
          <w:lang w:val="fr-FR"/>
        </w:rPr>
        <w:t xml:space="preserve"> </w:t>
      </w:r>
    </w:p>
    <w:p w14:paraId="283DAE5B" w14:textId="016C41DD" w:rsidR="0007564D" w:rsidRPr="001D58E4" w:rsidRDefault="0007564D" w:rsidP="0007564D">
      <w:pPr>
        <w:pStyle w:val="Heading1"/>
        <w:rPr>
          <w:lang w:val="fr-FR"/>
        </w:rPr>
      </w:pPr>
      <w:r w:rsidRPr="0007564D">
        <w:rPr>
          <w:lang w:val="fr-FR"/>
        </w:rPr>
        <w:t>Le Secrétariat a noté qu</w:t>
      </w:r>
      <w:r w:rsidR="001B6941">
        <w:rPr>
          <w:lang w:val="fr-FR"/>
        </w:rPr>
        <w:t>’</w:t>
      </w:r>
      <w:r w:rsidRPr="0007564D">
        <w:rPr>
          <w:lang w:val="fr-FR"/>
        </w:rPr>
        <w:t>en revanche, les 23,19 tonnes utilisées pour l</w:t>
      </w:r>
      <w:r w:rsidR="001B6941">
        <w:rPr>
          <w:lang w:val="fr-FR"/>
        </w:rPr>
        <w:t>’</w:t>
      </w:r>
      <w:r w:rsidRPr="0007564D">
        <w:rPr>
          <w:lang w:val="fr-FR"/>
        </w:rPr>
        <w:t>entretien des équipements de lutte contre l</w:t>
      </w:r>
      <w:r w:rsidR="001B6941">
        <w:rPr>
          <w:lang w:val="fr-FR"/>
        </w:rPr>
        <w:t>’</w:t>
      </w:r>
      <w:r w:rsidRPr="0007564D">
        <w:rPr>
          <w:lang w:val="fr-FR"/>
        </w:rPr>
        <w:t>incendie et des refroidisseurs pouvaient bénéficier d</w:t>
      </w:r>
      <w:r w:rsidR="001B6941">
        <w:rPr>
          <w:lang w:val="fr-FR"/>
        </w:rPr>
        <w:t>’</w:t>
      </w:r>
      <w:r w:rsidRPr="0007564D">
        <w:rPr>
          <w:lang w:val="fr-FR"/>
        </w:rPr>
        <w:t>un financement, et a rappelé la décision XXX/2, par laquelle les Parties avaient décidé, entre autres, d</w:t>
      </w:r>
      <w:r w:rsidR="001B6941">
        <w:rPr>
          <w:lang w:val="fr-FR"/>
        </w:rPr>
        <w:t>’</w:t>
      </w:r>
      <w:r w:rsidRPr="0007564D">
        <w:rPr>
          <w:lang w:val="fr-FR"/>
        </w:rPr>
        <w:t>inclure l</w:t>
      </w:r>
      <w:r w:rsidR="001B6941">
        <w:rPr>
          <w:lang w:val="fr-FR"/>
        </w:rPr>
        <w:t>’</w:t>
      </w:r>
      <w:r w:rsidRPr="0007564D">
        <w:rPr>
          <w:lang w:val="fr-FR"/>
        </w:rPr>
        <w:t>entretien des équipements de lutte contre l</w:t>
      </w:r>
      <w:r w:rsidR="001B6941">
        <w:rPr>
          <w:lang w:val="fr-FR"/>
        </w:rPr>
        <w:t>’</w:t>
      </w:r>
      <w:r w:rsidRPr="0007564D">
        <w:rPr>
          <w:lang w:val="fr-FR"/>
        </w:rPr>
        <w:t>incendie et de protection contre l</w:t>
      </w:r>
      <w:r w:rsidR="001B6941">
        <w:rPr>
          <w:lang w:val="fr-FR"/>
        </w:rPr>
        <w:t>’</w:t>
      </w:r>
      <w:r w:rsidRPr="0007564D">
        <w:rPr>
          <w:lang w:val="fr-FR"/>
        </w:rPr>
        <w:t>incendie existant au 1</w:t>
      </w:r>
      <w:r w:rsidRPr="0007564D">
        <w:rPr>
          <w:vertAlign w:val="superscript"/>
          <w:lang w:val="fr-FR"/>
        </w:rPr>
        <w:t>er</w:t>
      </w:r>
      <w:r w:rsidRPr="0007564D">
        <w:rPr>
          <w:lang w:val="fr-FR"/>
        </w:rPr>
        <w:t xml:space="preserve"> janvier 2030 dans les utilisations autorisées dans la période 2030-2040 pour le volet résiduel de l</w:t>
      </w:r>
      <w:r w:rsidR="001B6941">
        <w:rPr>
          <w:lang w:val="fr-FR"/>
        </w:rPr>
        <w:t>’</w:t>
      </w:r>
      <w:r w:rsidRPr="0007564D">
        <w:rPr>
          <w:lang w:val="fr-FR"/>
        </w:rPr>
        <w:t>entretien dans les pays visés à l</w:t>
      </w:r>
      <w:r w:rsidR="001B6941">
        <w:rPr>
          <w:lang w:val="fr-FR"/>
        </w:rPr>
        <w:t>’</w:t>
      </w:r>
      <w:r w:rsidRPr="0007564D">
        <w:rPr>
          <w:lang w:val="fr-FR"/>
        </w:rPr>
        <w:t>article 5, et a suggéré que les activités visant à mieux comprendre et traiter la consommation de HCFC</w:t>
      </w:r>
      <w:r w:rsidR="009C3C0A">
        <w:rPr>
          <w:lang w:val="fr-FR"/>
        </w:rPr>
        <w:noBreakHyphen/>
      </w:r>
      <w:r w:rsidRPr="0007564D">
        <w:rPr>
          <w:lang w:val="fr-FR"/>
        </w:rPr>
        <w:t>123 pour l</w:t>
      </w:r>
      <w:r w:rsidR="001B6941">
        <w:rPr>
          <w:lang w:val="fr-FR"/>
        </w:rPr>
        <w:t>’</w:t>
      </w:r>
      <w:r w:rsidRPr="0007564D">
        <w:rPr>
          <w:lang w:val="fr-FR"/>
        </w:rPr>
        <w:t>entretien des équipements d</w:t>
      </w:r>
      <w:r w:rsidR="001B6941">
        <w:rPr>
          <w:lang w:val="fr-FR"/>
        </w:rPr>
        <w:t>’</w:t>
      </w:r>
      <w:r w:rsidRPr="0007564D">
        <w:rPr>
          <w:lang w:val="fr-FR"/>
        </w:rPr>
        <w:t>extinction et de protection contre l</w:t>
      </w:r>
      <w:r w:rsidR="001B6941">
        <w:rPr>
          <w:lang w:val="fr-FR"/>
        </w:rPr>
        <w:t>’</w:t>
      </w:r>
      <w:r w:rsidRPr="0007564D">
        <w:rPr>
          <w:lang w:val="fr-FR"/>
        </w:rPr>
        <w:t>incendie, ainsi que pour améliorer la pratiques d</w:t>
      </w:r>
      <w:r w:rsidR="001B6941">
        <w:rPr>
          <w:lang w:val="fr-FR"/>
        </w:rPr>
        <w:t>’</w:t>
      </w:r>
      <w:r w:rsidRPr="0007564D">
        <w:rPr>
          <w:lang w:val="fr-FR"/>
        </w:rPr>
        <w:t>entretien des refroidisseurs, seront significatives.</w:t>
      </w:r>
      <w:r w:rsidRPr="001D58E4">
        <w:rPr>
          <w:lang w:val="fr-FR"/>
        </w:rPr>
        <w:t xml:space="preserve"> </w:t>
      </w:r>
      <w:r w:rsidRPr="0007564D">
        <w:rPr>
          <w:lang w:val="fr-FR"/>
        </w:rPr>
        <w:t>À cet égard, le Secrétariat a noté que dans son rapport sur les données du programme de pays 2021, l</w:t>
      </w:r>
      <w:r w:rsidR="001B6941">
        <w:rPr>
          <w:lang w:val="fr-FR"/>
        </w:rPr>
        <w:t>’</w:t>
      </w:r>
      <w:r w:rsidRPr="0007564D">
        <w:rPr>
          <w:lang w:val="fr-FR"/>
        </w:rPr>
        <w:t xml:space="preserve">Inde avait signalé une </w:t>
      </w:r>
      <w:r w:rsidRPr="0007564D">
        <w:rPr>
          <w:lang w:val="fr-FR"/>
        </w:rPr>
        <w:lastRenderedPageBreak/>
        <w:t>consommation importante de HFC 227ea et de HFC-236fa, ainsi que de certains HFC-23, dont une partie pourrait être utilisée dans le secteur de la lutte contre l</w:t>
      </w:r>
      <w:r w:rsidR="001B6941">
        <w:rPr>
          <w:lang w:val="fr-FR"/>
        </w:rPr>
        <w:t>’</w:t>
      </w:r>
      <w:r w:rsidRPr="0007564D">
        <w:rPr>
          <w:lang w:val="fr-FR"/>
        </w:rPr>
        <w:t>incendie.</w:t>
      </w:r>
      <w:r w:rsidRPr="001D58E4">
        <w:rPr>
          <w:lang w:val="fr-FR"/>
        </w:rPr>
        <w:t xml:space="preserve"> </w:t>
      </w:r>
      <w:r w:rsidRPr="0007564D">
        <w:rPr>
          <w:lang w:val="fr-FR"/>
        </w:rPr>
        <w:t>L</w:t>
      </w:r>
      <w:r w:rsidR="001B6941">
        <w:rPr>
          <w:lang w:val="fr-FR"/>
        </w:rPr>
        <w:t>’</w:t>
      </w:r>
      <w:r w:rsidRPr="0007564D">
        <w:rPr>
          <w:lang w:val="fr-FR"/>
        </w:rPr>
        <w:t>amélioration de l</w:t>
      </w:r>
      <w:r w:rsidR="001B6941">
        <w:rPr>
          <w:lang w:val="fr-FR"/>
        </w:rPr>
        <w:t>’</w:t>
      </w:r>
      <w:r w:rsidRPr="0007564D">
        <w:rPr>
          <w:lang w:val="fr-FR"/>
        </w:rPr>
        <w:t>entretien des équipements d</w:t>
      </w:r>
      <w:r w:rsidR="001B6941">
        <w:rPr>
          <w:lang w:val="fr-FR"/>
        </w:rPr>
        <w:t>’</w:t>
      </w:r>
      <w:r w:rsidRPr="0007564D">
        <w:rPr>
          <w:lang w:val="fr-FR"/>
        </w:rPr>
        <w:t>extinction et de protection contre l</w:t>
      </w:r>
      <w:r w:rsidR="001B6941">
        <w:rPr>
          <w:lang w:val="fr-FR"/>
        </w:rPr>
        <w:t>’</w:t>
      </w:r>
      <w:r w:rsidRPr="0007564D">
        <w:rPr>
          <w:lang w:val="fr-FR"/>
        </w:rPr>
        <w:t xml:space="preserve">incendie à base de HCFC-123 pourrait aider à éviter une </w:t>
      </w:r>
      <w:r w:rsidR="0044225F">
        <w:rPr>
          <w:lang w:val="fr-FR"/>
        </w:rPr>
        <w:t>plus grande</w:t>
      </w:r>
      <w:r w:rsidRPr="0007564D">
        <w:rPr>
          <w:lang w:val="fr-FR"/>
        </w:rPr>
        <w:t xml:space="preserve"> utilisation de HFC à PRP élevé et très élevé dans le secteur de la lutte contre l</w:t>
      </w:r>
      <w:r w:rsidR="001B6941">
        <w:rPr>
          <w:lang w:val="fr-FR"/>
        </w:rPr>
        <w:t>’</w:t>
      </w:r>
      <w:r w:rsidRPr="0007564D">
        <w:rPr>
          <w:lang w:val="fr-FR"/>
        </w:rPr>
        <w:t>incendie.</w:t>
      </w:r>
    </w:p>
    <w:p w14:paraId="5E1BCD75" w14:textId="6E5633BB" w:rsidR="0007564D" w:rsidRPr="001D58E4" w:rsidRDefault="0007564D" w:rsidP="0007564D">
      <w:pPr>
        <w:pStyle w:val="Heading1"/>
        <w:rPr>
          <w:lang w:val="fr-FR"/>
        </w:rPr>
      </w:pPr>
      <w:r w:rsidRPr="0007564D">
        <w:rPr>
          <w:lang w:val="fr-FR"/>
        </w:rPr>
        <w:t>Le Secrétariat et le PNUD ont examiné en détail un plan d</w:t>
      </w:r>
      <w:r w:rsidR="001B6941">
        <w:rPr>
          <w:lang w:val="fr-FR"/>
        </w:rPr>
        <w:t>’</w:t>
      </w:r>
      <w:r w:rsidRPr="0007564D">
        <w:rPr>
          <w:lang w:val="fr-FR"/>
        </w:rPr>
        <w:t>action pour traiter la consommation éligible de HCFC-123 dans le pays, entraîn</w:t>
      </w:r>
      <w:r w:rsidR="008877EF">
        <w:rPr>
          <w:lang w:val="fr-FR"/>
        </w:rPr>
        <w:t xml:space="preserve">ant </w:t>
      </w:r>
      <w:r w:rsidRPr="0007564D">
        <w:rPr>
          <w:lang w:val="fr-FR"/>
        </w:rPr>
        <w:t>les activités suivantes à un coût convenu de 111 303 $US qui ser</w:t>
      </w:r>
      <w:r w:rsidR="008877EF">
        <w:rPr>
          <w:lang w:val="fr-FR"/>
        </w:rPr>
        <w:t>ont</w:t>
      </w:r>
      <w:r w:rsidRPr="0007564D">
        <w:rPr>
          <w:lang w:val="fr-FR"/>
        </w:rPr>
        <w:t xml:space="preserve"> entreprises dans le cadre des troisième et quatrième tranches</w:t>
      </w:r>
      <w:r w:rsidR="008877EF">
        <w:rPr>
          <w:lang w:val="fr-FR"/>
        </w:rPr>
        <w:t> </w:t>
      </w:r>
      <w:r w:rsidRPr="0007564D">
        <w:rPr>
          <w:lang w:val="fr-FR"/>
        </w:rPr>
        <w:t>:</w:t>
      </w:r>
    </w:p>
    <w:p w14:paraId="2EAB4301" w14:textId="4AB44BEF" w:rsidR="0007564D" w:rsidRPr="001D58E4" w:rsidRDefault="0007564D" w:rsidP="0007564D">
      <w:pPr>
        <w:pStyle w:val="Heading2"/>
        <w:rPr>
          <w:lang w:val="fr-FR"/>
        </w:rPr>
      </w:pPr>
      <w:r w:rsidRPr="0007564D">
        <w:rPr>
          <w:lang w:val="fr-FR"/>
        </w:rPr>
        <w:t>Évaluation et inventaire de la capacité installée des refroidisseurs à base de HCFC-123 ; évaluation des besoins d</w:t>
      </w:r>
      <w:r w:rsidR="001B6941">
        <w:rPr>
          <w:lang w:val="fr-FR"/>
        </w:rPr>
        <w:t>’</w:t>
      </w:r>
      <w:r w:rsidRPr="0007564D">
        <w:rPr>
          <w:lang w:val="fr-FR"/>
        </w:rPr>
        <w:t>entretien des refroidisseurs et des équipements d</w:t>
      </w:r>
      <w:r w:rsidR="001B6941">
        <w:rPr>
          <w:lang w:val="fr-FR"/>
        </w:rPr>
        <w:t>’</w:t>
      </w:r>
      <w:r w:rsidRPr="0007564D">
        <w:rPr>
          <w:lang w:val="fr-FR"/>
        </w:rPr>
        <w:t>extinction et de protection contre l</w:t>
      </w:r>
      <w:r w:rsidR="001B6941">
        <w:rPr>
          <w:lang w:val="fr-FR"/>
        </w:rPr>
        <w:t>’</w:t>
      </w:r>
      <w:r w:rsidRPr="0007564D">
        <w:rPr>
          <w:lang w:val="fr-FR"/>
        </w:rPr>
        <w:t>incendie </w:t>
      </w:r>
      <w:r w:rsidR="0044225F" w:rsidRPr="0007564D">
        <w:rPr>
          <w:lang w:val="fr-FR"/>
        </w:rPr>
        <w:t xml:space="preserve">à base de HCFC-123 </w:t>
      </w:r>
      <w:r w:rsidRPr="0007564D">
        <w:rPr>
          <w:lang w:val="fr-FR"/>
        </w:rPr>
        <w:t>; et évaluation de</w:t>
      </w:r>
      <w:r w:rsidR="0044225F">
        <w:rPr>
          <w:lang w:val="fr-FR"/>
        </w:rPr>
        <w:t>s effets</w:t>
      </w:r>
      <w:r w:rsidRPr="0007564D">
        <w:rPr>
          <w:lang w:val="fr-FR"/>
        </w:rPr>
        <w:t xml:space="preserve"> potentiel</w:t>
      </w:r>
      <w:r w:rsidR="0044225F">
        <w:rPr>
          <w:lang w:val="fr-FR"/>
        </w:rPr>
        <w:t>s</w:t>
      </w:r>
      <w:r w:rsidRPr="0007564D">
        <w:rPr>
          <w:lang w:val="fr-FR"/>
        </w:rPr>
        <w:t xml:space="preserve"> de ces besoins d</w:t>
      </w:r>
      <w:r w:rsidR="001B6941">
        <w:rPr>
          <w:lang w:val="fr-FR"/>
        </w:rPr>
        <w:t>’</w:t>
      </w:r>
      <w:r w:rsidRPr="0007564D">
        <w:rPr>
          <w:lang w:val="fr-FR"/>
        </w:rPr>
        <w:t>entretien sur la consommation du pays pendant la période 2030-2040 ;</w:t>
      </w:r>
    </w:p>
    <w:p w14:paraId="22D1A427" w14:textId="673D9F58" w:rsidR="0007564D" w:rsidRPr="001D58E4" w:rsidRDefault="0007564D" w:rsidP="0007564D">
      <w:pPr>
        <w:pStyle w:val="Heading2"/>
        <w:rPr>
          <w:lang w:val="fr-FR"/>
        </w:rPr>
      </w:pPr>
      <w:r w:rsidRPr="0007564D">
        <w:rPr>
          <w:lang w:val="fr-FR"/>
        </w:rPr>
        <w:t>Évaluation des solutions de remplacement pour les refroidisseurs et les équipements d</w:t>
      </w:r>
      <w:r w:rsidR="001B6941">
        <w:rPr>
          <w:lang w:val="fr-FR"/>
        </w:rPr>
        <w:t>’</w:t>
      </w:r>
      <w:r w:rsidRPr="0007564D">
        <w:rPr>
          <w:lang w:val="fr-FR"/>
        </w:rPr>
        <w:t>extinction et de protection contre l</w:t>
      </w:r>
      <w:r w:rsidR="001B6941">
        <w:rPr>
          <w:lang w:val="fr-FR"/>
        </w:rPr>
        <w:t>’</w:t>
      </w:r>
      <w:r w:rsidRPr="0007564D">
        <w:rPr>
          <w:lang w:val="fr-FR"/>
        </w:rPr>
        <w:t>incendie, y compris la chaîne d</w:t>
      </w:r>
      <w:r w:rsidR="001B6941">
        <w:rPr>
          <w:lang w:val="fr-FR"/>
        </w:rPr>
        <w:t>’</w:t>
      </w:r>
      <w:r w:rsidRPr="0007564D">
        <w:rPr>
          <w:lang w:val="fr-FR"/>
        </w:rPr>
        <w:t>approvisionnement, les principaux fabricants, distributeurs et installateurs ;</w:t>
      </w:r>
    </w:p>
    <w:p w14:paraId="4732D8BA" w14:textId="1DCDA099" w:rsidR="0007564D" w:rsidRPr="001D58E4" w:rsidRDefault="0007564D" w:rsidP="0007564D">
      <w:pPr>
        <w:pStyle w:val="Heading2"/>
        <w:rPr>
          <w:lang w:val="fr-FR"/>
        </w:rPr>
      </w:pPr>
      <w:r w:rsidRPr="0007564D">
        <w:rPr>
          <w:lang w:val="fr-FR"/>
        </w:rPr>
        <w:t>Élaboration de lignes directrices relatives au remplacement des refroidisseurs à base de HCFC-123, y compris la sensibilisation aux meilleures pratiques de récupération et de régénération, et aux meilleures pratiques d</w:t>
      </w:r>
      <w:r w:rsidR="001B6941">
        <w:rPr>
          <w:lang w:val="fr-FR"/>
        </w:rPr>
        <w:t>’</w:t>
      </w:r>
      <w:r w:rsidRPr="0007564D">
        <w:rPr>
          <w:lang w:val="fr-FR"/>
        </w:rPr>
        <w:t>entretien des équipements d</w:t>
      </w:r>
      <w:r w:rsidR="001B6941">
        <w:rPr>
          <w:lang w:val="fr-FR"/>
        </w:rPr>
        <w:t>’</w:t>
      </w:r>
      <w:r w:rsidRPr="0007564D">
        <w:rPr>
          <w:lang w:val="fr-FR"/>
        </w:rPr>
        <w:t>extinction et de protection contre l</w:t>
      </w:r>
      <w:r w:rsidR="001B6941">
        <w:rPr>
          <w:lang w:val="fr-FR"/>
        </w:rPr>
        <w:t>’</w:t>
      </w:r>
      <w:r w:rsidRPr="0007564D">
        <w:rPr>
          <w:lang w:val="fr-FR"/>
        </w:rPr>
        <w:t>incendie à base de HCFC-123 ;</w:t>
      </w:r>
      <w:r w:rsidRPr="001D58E4">
        <w:rPr>
          <w:lang w:val="fr-FR"/>
        </w:rPr>
        <w:t xml:space="preserve"> </w:t>
      </w:r>
    </w:p>
    <w:p w14:paraId="24EA8BF6" w14:textId="5B8F15B4" w:rsidR="0007564D" w:rsidRPr="001D58E4" w:rsidRDefault="0007564D" w:rsidP="0007564D">
      <w:pPr>
        <w:pStyle w:val="Heading2"/>
        <w:widowControl/>
        <w:rPr>
          <w:lang w:val="fr-FR"/>
        </w:rPr>
      </w:pPr>
      <w:r w:rsidRPr="0007564D">
        <w:rPr>
          <w:lang w:val="fr-FR"/>
        </w:rPr>
        <w:t>Exploration des possibilités d</w:t>
      </w:r>
      <w:r w:rsidR="001B6941">
        <w:rPr>
          <w:lang w:val="fr-FR"/>
        </w:rPr>
        <w:t>’</w:t>
      </w:r>
      <w:r w:rsidRPr="0007564D">
        <w:rPr>
          <w:lang w:val="fr-FR"/>
        </w:rPr>
        <w:t>utilisation du HCFC-123 récupéré et/ou régénéré des refroidisseurs pour l</w:t>
      </w:r>
      <w:r w:rsidR="001B6941">
        <w:rPr>
          <w:lang w:val="fr-FR"/>
        </w:rPr>
        <w:t>’</w:t>
      </w:r>
      <w:r w:rsidRPr="0007564D">
        <w:rPr>
          <w:lang w:val="fr-FR"/>
        </w:rPr>
        <w:t>entretien des équipements d</w:t>
      </w:r>
      <w:r w:rsidR="001B6941">
        <w:rPr>
          <w:lang w:val="fr-FR"/>
        </w:rPr>
        <w:t>’</w:t>
      </w:r>
      <w:r w:rsidRPr="0007564D">
        <w:rPr>
          <w:lang w:val="fr-FR"/>
        </w:rPr>
        <w:t>extinction et de protection contre l</w:t>
      </w:r>
      <w:r w:rsidR="001B6941">
        <w:rPr>
          <w:lang w:val="fr-FR"/>
        </w:rPr>
        <w:t>’</w:t>
      </w:r>
      <w:r w:rsidRPr="0007564D">
        <w:rPr>
          <w:lang w:val="fr-FR"/>
        </w:rPr>
        <w:t xml:space="preserve">incendie contenant du HCFC-123 ; </w:t>
      </w:r>
    </w:p>
    <w:p w14:paraId="09FB6FD4" w14:textId="78E21194" w:rsidR="0007564D" w:rsidRPr="001D58E4" w:rsidRDefault="0007564D" w:rsidP="0007564D">
      <w:pPr>
        <w:pStyle w:val="Heading2"/>
        <w:rPr>
          <w:lang w:val="fr-FR"/>
        </w:rPr>
      </w:pPr>
      <w:r w:rsidRPr="0007564D">
        <w:rPr>
          <w:lang w:val="fr-FR"/>
        </w:rPr>
        <w:t xml:space="preserve">Consultations des parties prenantes, ateliers et campagne de sensibilisation pour diffuser les résultats des évaluations </w:t>
      </w:r>
      <w:r w:rsidR="008877EF">
        <w:rPr>
          <w:lang w:val="fr-FR"/>
        </w:rPr>
        <w:t xml:space="preserve">mentionnés </w:t>
      </w:r>
      <w:r w:rsidRPr="0007564D">
        <w:rPr>
          <w:lang w:val="fr-FR"/>
        </w:rPr>
        <w:t>ci-dessus.</w:t>
      </w:r>
    </w:p>
    <w:p w14:paraId="5F59600A" w14:textId="692CE12F" w:rsidR="006B3EE7" w:rsidRPr="0007564D" w:rsidRDefault="0007564D" w:rsidP="0007564D">
      <w:pPr>
        <w:widowControl w:val="0"/>
        <w:spacing w:after="240"/>
        <w:rPr>
          <w:i/>
          <w:iCs/>
          <w:u w:val="single"/>
        </w:rPr>
      </w:pPr>
      <w:r w:rsidRPr="0007564D">
        <w:rPr>
          <w:i/>
          <w:iCs/>
          <w:lang w:val="fr-FR"/>
        </w:rPr>
        <w:t>Unité de gestion de projet</w:t>
      </w:r>
    </w:p>
    <w:p w14:paraId="36B1A552" w14:textId="2BD3CEF3" w:rsidR="0007564D" w:rsidRPr="001D58E4" w:rsidRDefault="0007564D" w:rsidP="00CE4AB7">
      <w:pPr>
        <w:pStyle w:val="Heading1"/>
        <w:rPr>
          <w:lang w:val="fr-FR"/>
        </w:rPr>
      </w:pPr>
      <w:r w:rsidRPr="0007564D">
        <w:rPr>
          <w:lang w:val="fr-FR"/>
        </w:rPr>
        <w:t>Le Secrétariat a noté que, conformément à la proposition soumise, l</w:t>
      </w:r>
      <w:r w:rsidR="001B6941">
        <w:rPr>
          <w:lang w:val="fr-FR"/>
        </w:rPr>
        <w:t>’</w:t>
      </w:r>
      <w:r w:rsidRPr="0007564D">
        <w:rPr>
          <w:lang w:val="fr-FR"/>
        </w:rPr>
        <w:t>UGP représentait 14,6 pour cent des coûts du projet et a rappelé qu</w:t>
      </w:r>
      <w:r w:rsidR="001B6941">
        <w:rPr>
          <w:lang w:val="fr-FR"/>
        </w:rPr>
        <w:t>’</w:t>
      </w:r>
      <w:r w:rsidRPr="0007564D">
        <w:rPr>
          <w:lang w:val="fr-FR"/>
        </w:rPr>
        <w:t>au cours de la phase II, cette proportion était de 5,6 pour cent.</w:t>
      </w:r>
      <w:r w:rsidRPr="001D58E4">
        <w:rPr>
          <w:lang w:val="fr-FR"/>
        </w:rPr>
        <w:t xml:space="preserve"> </w:t>
      </w:r>
      <w:r w:rsidR="00CE4AB7" w:rsidRPr="00CE4AB7">
        <w:rPr>
          <w:lang w:val="fr-FR"/>
        </w:rPr>
        <w:t>Compte tenu de l</w:t>
      </w:r>
      <w:r w:rsidR="001B6941">
        <w:rPr>
          <w:lang w:val="fr-FR"/>
        </w:rPr>
        <w:t>’</w:t>
      </w:r>
      <w:r w:rsidR="00CE4AB7" w:rsidRPr="00CE4AB7">
        <w:rPr>
          <w:lang w:val="fr-FR"/>
        </w:rPr>
        <w:t>augmentation du nombre de secteurs et de la complexité des activités à entreprendre, ainsi que de la durée plus longue de la phase, l</w:t>
      </w:r>
      <w:r w:rsidR="001B6941">
        <w:rPr>
          <w:lang w:val="fr-FR"/>
        </w:rPr>
        <w:t>’</w:t>
      </w:r>
      <w:r w:rsidR="00CE4AB7" w:rsidRPr="00CE4AB7">
        <w:rPr>
          <w:lang w:val="fr-FR"/>
        </w:rPr>
        <w:t>allocation à l</w:t>
      </w:r>
      <w:r w:rsidR="001B6941">
        <w:rPr>
          <w:lang w:val="fr-FR"/>
        </w:rPr>
        <w:t>’</w:t>
      </w:r>
      <w:r w:rsidR="00CE4AB7" w:rsidRPr="00CE4AB7">
        <w:rPr>
          <w:lang w:val="fr-FR"/>
        </w:rPr>
        <w:t xml:space="preserve">UGP a été approuvée à un taux de 7 pour cent des coûts du projet, donnant lieu à une allocation de 1 645 826 $US. </w:t>
      </w:r>
      <w:r w:rsidR="0044225F">
        <w:rPr>
          <w:lang w:val="fr-FR"/>
        </w:rPr>
        <w:t>De plus</w:t>
      </w:r>
      <w:r w:rsidR="00CE4AB7" w:rsidRPr="00CE4AB7">
        <w:rPr>
          <w:lang w:val="fr-FR"/>
        </w:rPr>
        <w:t>, il a été convenu d</w:t>
      </w:r>
      <w:r w:rsidR="001B6941">
        <w:rPr>
          <w:lang w:val="fr-FR"/>
        </w:rPr>
        <w:t>’</w:t>
      </w:r>
      <w:r w:rsidR="00CE4AB7" w:rsidRPr="00CE4AB7">
        <w:rPr>
          <w:lang w:val="fr-FR"/>
        </w:rPr>
        <w:t>inclure les activités liées aux activités de terrain et au suivi des effets qui sont des composantes des activités du secteur de l</w:t>
      </w:r>
      <w:r w:rsidR="001B6941">
        <w:rPr>
          <w:lang w:val="fr-FR"/>
        </w:rPr>
        <w:t>’</w:t>
      </w:r>
      <w:r w:rsidR="00CE4AB7" w:rsidRPr="00CE4AB7">
        <w:rPr>
          <w:lang w:val="fr-FR"/>
        </w:rPr>
        <w:t>entretien dans le cadre de l</w:t>
      </w:r>
      <w:r w:rsidR="001B6941">
        <w:rPr>
          <w:lang w:val="fr-FR"/>
        </w:rPr>
        <w:t>’</w:t>
      </w:r>
      <w:r w:rsidR="00CE4AB7" w:rsidRPr="00CE4AB7">
        <w:rPr>
          <w:lang w:val="fr-FR"/>
        </w:rPr>
        <w:t>UGP</w:t>
      </w:r>
      <w:r w:rsidR="001B6941">
        <w:rPr>
          <w:lang w:val="fr-FR"/>
        </w:rPr>
        <w:t xml:space="preserve"> </w:t>
      </w:r>
      <w:r w:rsidR="00CE4AB7" w:rsidRPr="00CE4AB7">
        <w:rPr>
          <w:lang w:val="fr-FR"/>
        </w:rPr>
        <w:t xml:space="preserve">pour un montant de 600 000 $US, au rapport coût-efficacité </w:t>
      </w:r>
      <w:r w:rsidR="0044225F">
        <w:rPr>
          <w:lang w:val="fr-FR"/>
        </w:rPr>
        <w:t>de</w:t>
      </w:r>
      <w:r w:rsidR="00CE4AB7" w:rsidRPr="00CE4AB7">
        <w:rPr>
          <w:lang w:val="fr-FR"/>
        </w:rPr>
        <w:t xml:space="preserve"> 4,80 $US/kg, afin d</w:t>
      </w:r>
      <w:r w:rsidR="001B6941">
        <w:rPr>
          <w:lang w:val="fr-FR"/>
        </w:rPr>
        <w:t>’</w:t>
      </w:r>
      <w:r w:rsidR="00CE4AB7" w:rsidRPr="00CE4AB7">
        <w:rPr>
          <w:lang w:val="fr-FR"/>
        </w:rPr>
        <w:t>améliorer la coordination centrale des activités, rationaliser les structures hiérarchiques et déployer une assistance efficace, portant l</w:t>
      </w:r>
      <w:r w:rsidR="001B6941">
        <w:rPr>
          <w:lang w:val="fr-FR"/>
        </w:rPr>
        <w:t>’</w:t>
      </w:r>
      <w:r w:rsidR="00CE4AB7" w:rsidRPr="00CE4AB7">
        <w:rPr>
          <w:lang w:val="fr-FR"/>
        </w:rPr>
        <w:t>allocation effective pour l</w:t>
      </w:r>
      <w:r w:rsidR="001B6941">
        <w:rPr>
          <w:lang w:val="fr-FR"/>
        </w:rPr>
        <w:t>’</w:t>
      </w:r>
      <w:r w:rsidR="00CE4AB7" w:rsidRPr="00CE4AB7">
        <w:rPr>
          <w:lang w:val="fr-FR"/>
        </w:rPr>
        <w:t>UGP à 2</w:t>
      </w:r>
      <w:r w:rsidR="008877EF">
        <w:rPr>
          <w:lang w:val="fr-FR"/>
        </w:rPr>
        <w:t> </w:t>
      </w:r>
      <w:r w:rsidR="00CE4AB7" w:rsidRPr="00CE4AB7">
        <w:rPr>
          <w:lang w:val="fr-FR"/>
        </w:rPr>
        <w:t>245 826 $US.</w:t>
      </w:r>
    </w:p>
    <w:p w14:paraId="47A3E975" w14:textId="41105735" w:rsidR="009C3D09" w:rsidRPr="001D58E4" w:rsidRDefault="00CE4AB7" w:rsidP="00BB0459">
      <w:pPr>
        <w:keepNext/>
        <w:keepLines/>
        <w:rPr>
          <w:u w:val="single"/>
          <w:lang w:val="fr-FR"/>
        </w:rPr>
      </w:pPr>
      <w:r w:rsidRPr="00CE4AB7">
        <w:rPr>
          <w:u w:val="single"/>
          <w:lang w:val="fr-FR"/>
        </w:rPr>
        <w:t>Durabilité de l</w:t>
      </w:r>
      <w:r w:rsidR="001B6941">
        <w:rPr>
          <w:u w:val="single"/>
          <w:lang w:val="fr-FR"/>
        </w:rPr>
        <w:t>’</w:t>
      </w:r>
      <w:r w:rsidRPr="00CE4AB7">
        <w:rPr>
          <w:u w:val="single"/>
          <w:lang w:val="fr-FR"/>
        </w:rPr>
        <w:t>élimination des HCFC et évaluation des risques</w:t>
      </w:r>
      <w:r w:rsidR="009C3D09" w:rsidRPr="001D58E4">
        <w:rPr>
          <w:u w:val="single"/>
          <w:lang w:val="fr-FR"/>
        </w:rPr>
        <w:t xml:space="preserve"> </w:t>
      </w:r>
    </w:p>
    <w:p w14:paraId="1F9F21C6" w14:textId="77777777" w:rsidR="00152515" w:rsidRPr="001D58E4" w:rsidRDefault="00152515" w:rsidP="00BB0459">
      <w:pPr>
        <w:keepNext/>
        <w:keepLines/>
        <w:rPr>
          <w:u w:val="single"/>
          <w:lang w:val="fr-FR"/>
        </w:rPr>
      </w:pPr>
    </w:p>
    <w:p w14:paraId="524E640C" w14:textId="5227111F" w:rsidR="00AF16B1" w:rsidRPr="001D58E4" w:rsidRDefault="00AF16B1" w:rsidP="00AF16B1">
      <w:pPr>
        <w:pStyle w:val="Heading1"/>
        <w:rPr>
          <w:lang w:val="fr-FR"/>
        </w:rPr>
      </w:pPr>
      <w:bookmarkStart w:id="23" w:name="_Hlk119334891"/>
      <w:r w:rsidRPr="00AF16B1">
        <w:rPr>
          <w:lang w:val="fr-FR"/>
        </w:rPr>
        <w:t>La durabilité de l</w:t>
      </w:r>
      <w:r w:rsidR="001B6941">
        <w:rPr>
          <w:lang w:val="fr-FR"/>
        </w:rPr>
        <w:t>’</w:t>
      </w:r>
      <w:r w:rsidRPr="00AF16B1">
        <w:rPr>
          <w:lang w:val="fr-FR"/>
        </w:rPr>
        <w:t>élimination des HCFC dans les entreprises de fabrication sera soutenue par l</w:t>
      </w:r>
      <w:r w:rsidR="001B6941">
        <w:rPr>
          <w:lang w:val="fr-FR"/>
        </w:rPr>
        <w:t>’</w:t>
      </w:r>
      <w:r w:rsidRPr="00AF16B1">
        <w:rPr>
          <w:lang w:val="fr-FR"/>
        </w:rPr>
        <w:t>interdiction de la fabrication d</w:t>
      </w:r>
      <w:r w:rsidR="001B6941">
        <w:rPr>
          <w:lang w:val="fr-FR"/>
        </w:rPr>
        <w:t>’</w:t>
      </w:r>
      <w:r w:rsidRPr="00AF16B1">
        <w:rPr>
          <w:lang w:val="fr-FR"/>
        </w:rPr>
        <w:t>équipements et de produits à base de HCFC qui entrera en vigueur le 1</w:t>
      </w:r>
      <w:r w:rsidRPr="00AF16B1">
        <w:rPr>
          <w:vertAlign w:val="superscript"/>
          <w:lang w:val="fr-FR"/>
        </w:rPr>
        <w:t>er</w:t>
      </w:r>
      <w:r w:rsidR="009C3C0A">
        <w:rPr>
          <w:lang w:val="fr-FR"/>
        </w:rPr>
        <w:t> </w:t>
      </w:r>
      <w:r w:rsidRPr="00AF16B1">
        <w:rPr>
          <w:lang w:val="fr-FR"/>
        </w:rPr>
        <w:t>janvier 2025. Cependant, le gouvernement n</w:t>
      </w:r>
      <w:r w:rsidR="001B6941">
        <w:rPr>
          <w:lang w:val="fr-FR"/>
        </w:rPr>
        <w:t>’</w:t>
      </w:r>
      <w:r w:rsidRPr="00AF16B1">
        <w:rPr>
          <w:lang w:val="fr-FR"/>
        </w:rPr>
        <w:t>était pas en mesure au stade actuel de mettre en œuvre des contrôles sur l</w:t>
      </w:r>
      <w:r w:rsidR="001B6941">
        <w:rPr>
          <w:lang w:val="fr-FR"/>
        </w:rPr>
        <w:t>’</w:t>
      </w:r>
      <w:r w:rsidRPr="00AF16B1">
        <w:rPr>
          <w:lang w:val="fr-FR"/>
        </w:rPr>
        <w:t>importation d</w:t>
      </w:r>
      <w:r w:rsidR="001B6941">
        <w:rPr>
          <w:lang w:val="fr-FR"/>
        </w:rPr>
        <w:t>’</w:t>
      </w:r>
      <w:r w:rsidRPr="00AF16B1">
        <w:rPr>
          <w:lang w:val="fr-FR"/>
        </w:rPr>
        <w:t>équipements à base de R-410A-, R-407C-, R-404A- et HFC-134a, ni sur la fabrication de tels équipements par des entreprises non éligibles qui n</w:t>
      </w:r>
      <w:r w:rsidR="001B6941">
        <w:rPr>
          <w:lang w:val="fr-FR"/>
        </w:rPr>
        <w:t>’</w:t>
      </w:r>
      <w:r w:rsidRPr="00AF16B1">
        <w:rPr>
          <w:lang w:val="fr-FR"/>
        </w:rPr>
        <w:t>avaient pas participé au projet.</w:t>
      </w:r>
      <w:r w:rsidRPr="001D58E4">
        <w:rPr>
          <w:lang w:val="fr-FR"/>
        </w:rPr>
        <w:t xml:space="preserve"> </w:t>
      </w:r>
      <w:r w:rsidRPr="00AF16B1">
        <w:rPr>
          <w:lang w:val="fr-FR"/>
        </w:rPr>
        <w:t>Les entreprises reconverties devront soutenir la concurrence de</w:t>
      </w:r>
      <w:r w:rsidR="001B6941">
        <w:rPr>
          <w:lang w:val="fr-FR"/>
        </w:rPr>
        <w:t xml:space="preserve"> </w:t>
      </w:r>
      <w:r w:rsidRPr="00AF16B1">
        <w:rPr>
          <w:lang w:val="fr-FR"/>
        </w:rPr>
        <w:t>ces entreprises inéligibles et de ces importations.</w:t>
      </w:r>
      <w:r w:rsidRPr="001D58E4">
        <w:rPr>
          <w:lang w:val="fr-FR"/>
        </w:rPr>
        <w:t xml:space="preserve"> </w:t>
      </w:r>
      <w:r w:rsidRPr="00AF16B1">
        <w:rPr>
          <w:lang w:val="fr-FR"/>
        </w:rPr>
        <w:t>L</w:t>
      </w:r>
      <w:r w:rsidR="008877EF">
        <w:rPr>
          <w:lang w:val="fr-FR"/>
        </w:rPr>
        <w:t xml:space="preserve">’application </w:t>
      </w:r>
      <w:r w:rsidRPr="00AF16B1">
        <w:rPr>
          <w:lang w:val="fr-FR"/>
        </w:rPr>
        <w:t>du plan national de mise en œuvre de l</w:t>
      </w:r>
      <w:r w:rsidR="001B6941">
        <w:rPr>
          <w:lang w:val="fr-FR"/>
        </w:rPr>
        <w:t>’</w:t>
      </w:r>
      <w:r w:rsidRPr="00AF16B1">
        <w:rPr>
          <w:lang w:val="fr-FR"/>
        </w:rPr>
        <w:t xml:space="preserve">amendement de Kigali sur les HFC et des mesures réglementaires et politiques correspondantes réduira les difficultés auxquelles les entreprises </w:t>
      </w:r>
      <w:r w:rsidRPr="00AF16B1">
        <w:rPr>
          <w:lang w:val="fr-FR"/>
        </w:rPr>
        <w:lastRenderedPageBreak/>
        <w:t>reconverties peuvent être confrontées pour vendre des équipements basés sur la technologie convenue et, par conséquent, le risque connexe de la durabilité de ces reconversions.</w:t>
      </w:r>
    </w:p>
    <w:bookmarkEnd w:id="23"/>
    <w:p w14:paraId="3E1A9FB7" w14:textId="5E5449B3" w:rsidR="00AF16B1" w:rsidRPr="00AF16B1" w:rsidRDefault="00AF16B1" w:rsidP="00AF16B1">
      <w:pPr>
        <w:pStyle w:val="Heading1"/>
        <w:keepNext/>
        <w:spacing w:before="240"/>
      </w:pPr>
      <w:r w:rsidRPr="00AF16B1">
        <w:rPr>
          <w:lang w:val="fr-FR"/>
        </w:rPr>
        <w:t>Conformément aux politiques de gestion des risques d</w:t>
      </w:r>
      <w:r w:rsidR="001B6941">
        <w:rPr>
          <w:lang w:val="fr-FR"/>
        </w:rPr>
        <w:t>’</w:t>
      </w:r>
      <w:r w:rsidRPr="00AF16B1">
        <w:rPr>
          <w:lang w:val="fr-FR"/>
        </w:rPr>
        <w:t>entreprise du PNUD</w:t>
      </w:r>
      <w:r w:rsidRPr="00AF16B1">
        <w:rPr>
          <w:rStyle w:val="FootnoteReference"/>
          <w:lang w:val="fr-FR"/>
        </w:rPr>
        <w:footnoteReference w:id="32"/>
      </w:r>
      <w:r w:rsidRPr="00AF16B1">
        <w:rPr>
          <w:lang w:val="fr-FR"/>
        </w:rPr>
        <w:t>, ce denier a entrepris un examen complet pour identifier et évaluer les risques du projet.</w:t>
      </w:r>
      <w:r w:rsidRPr="001D58E4">
        <w:rPr>
          <w:lang w:val="fr-FR"/>
        </w:rPr>
        <w:t xml:space="preserve"> </w:t>
      </w:r>
      <w:r w:rsidRPr="00AF16B1">
        <w:rPr>
          <w:lang w:val="fr-FR"/>
        </w:rPr>
        <w:t>Cet examen a abouti à un registre des risques du projet, qui a été examiné par un comité d</w:t>
      </w:r>
      <w:r w:rsidR="001B6941">
        <w:rPr>
          <w:lang w:val="fr-FR"/>
        </w:rPr>
        <w:t>’</w:t>
      </w:r>
      <w:r w:rsidRPr="00AF16B1">
        <w:rPr>
          <w:lang w:val="fr-FR"/>
        </w:rPr>
        <w:t>évaluation des projets et partagé avec le Secrétariat au cours de son examen de la phase III</w:t>
      </w:r>
      <w:r w:rsidR="001B6941" w:rsidRPr="00AF16B1">
        <w:rPr>
          <w:lang w:val="fr-FR"/>
        </w:rPr>
        <w:t>.</w:t>
      </w:r>
      <w:r w:rsidRPr="001D58E4">
        <w:rPr>
          <w:lang w:val="fr-FR"/>
        </w:rPr>
        <w:t xml:space="preserve"> </w:t>
      </w:r>
      <w:r w:rsidRPr="00AF16B1">
        <w:rPr>
          <w:lang w:val="fr-FR"/>
        </w:rPr>
        <w:t>L</w:t>
      </w:r>
      <w:r w:rsidR="001B6941">
        <w:rPr>
          <w:lang w:val="fr-FR"/>
        </w:rPr>
        <w:t>’</w:t>
      </w:r>
      <w:r w:rsidRPr="00AF16B1">
        <w:rPr>
          <w:lang w:val="fr-FR"/>
        </w:rPr>
        <w:t>un des risques identifiés était que les entreprises de fabrication, en particulier les MPME, pourraient être confrontées à une faible rentabilité compte tenu d</w:t>
      </w:r>
      <w:r w:rsidR="001B6941">
        <w:rPr>
          <w:lang w:val="fr-FR"/>
        </w:rPr>
        <w:t>’</w:t>
      </w:r>
      <w:r w:rsidRPr="00AF16B1">
        <w:rPr>
          <w:lang w:val="fr-FR"/>
        </w:rPr>
        <w:t>autres solutions de remplacement sur le marché.</w:t>
      </w:r>
      <w:r w:rsidRPr="001D58E4">
        <w:rPr>
          <w:lang w:val="fr-FR"/>
        </w:rPr>
        <w:t xml:space="preserve"> </w:t>
      </w:r>
      <w:r w:rsidRPr="00AF16B1">
        <w:rPr>
          <w:lang w:val="fr-FR"/>
        </w:rPr>
        <w:t>Les mesures répertoriées pour atténuer ce risque comprenaient :</w:t>
      </w:r>
    </w:p>
    <w:p w14:paraId="4BBFDCD9" w14:textId="2F1E820F" w:rsidR="00AF16B1" w:rsidRPr="001D58E4" w:rsidRDefault="00AF16B1" w:rsidP="00AF16B1">
      <w:pPr>
        <w:pStyle w:val="Heading2"/>
        <w:rPr>
          <w:lang w:val="fr-FR"/>
        </w:rPr>
      </w:pPr>
      <w:r w:rsidRPr="00AF16B1">
        <w:rPr>
          <w:lang w:val="fr-FR"/>
        </w:rPr>
        <w:t>Au cours de la préparation du projet, toutes les entreprises bénéficiant de l</w:t>
      </w:r>
      <w:r w:rsidR="001B6941">
        <w:rPr>
          <w:lang w:val="fr-FR"/>
        </w:rPr>
        <w:t>’</w:t>
      </w:r>
      <w:r w:rsidRPr="00AF16B1">
        <w:rPr>
          <w:lang w:val="fr-FR"/>
        </w:rPr>
        <w:t>aide ont fait l</w:t>
      </w:r>
      <w:r w:rsidR="001B6941">
        <w:rPr>
          <w:lang w:val="fr-FR"/>
        </w:rPr>
        <w:t>’</w:t>
      </w:r>
      <w:r w:rsidRPr="00AF16B1">
        <w:rPr>
          <w:lang w:val="fr-FR"/>
        </w:rPr>
        <w:t>objet d</w:t>
      </w:r>
      <w:r w:rsidR="001B6941">
        <w:rPr>
          <w:lang w:val="fr-FR"/>
        </w:rPr>
        <w:t>’</w:t>
      </w:r>
      <w:r w:rsidRPr="00AF16B1">
        <w:rPr>
          <w:lang w:val="fr-FR"/>
        </w:rPr>
        <w:t>une visite pour une vérification physique qui a établi l</w:t>
      </w:r>
      <w:r w:rsidR="001B6941">
        <w:rPr>
          <w:lang w:val="fr-FR"/>
        </w:rPr>
        <w:t>’</w:t>
      </w:r>
      <w:r w:rsidRPr="00AF16B1">
        <w:rPr>
          <w:lang w:val="fr-FR"/>
        </w:rPr>
        <w:t>éligibilité des entreprises et vérifié les dossiers financiers pour déterminer conjointement les opérations passées et les capacités financières des entreprises ;</w:t>
      </w:r>
    </w:p>
    <w:p w14:paraId="242C2943" w14:textId="7F58AE82" w:rsidR="00AF16B1" w:rsidRPr="001D58E4" w:rsidRDefault="00AF16B1" w:rsidP="00AF16B1">
      <w:pPr>
        <w:pStyle w:val="Heading2"/>
        <w:rPr>
          <w:lang w:val="fr-FR"/>
        </w:rPr>
      </w:pPr>
      <w:r w:rsidRPr="00AF16B1">
        <w:rPr>
          <w:lang w:val="fr-FR"/>
        </w:rPr>
        <w:t>Grâce à la conception du projet, une aide financière et une assistance technique seront fournies pour minimiser les impacts économiques et financiers de la reconversion</w:t>
      </w:r>
      <w:r w:rsidRPr="008877EF">
        <w:rPr>
          <w:lang w:val="fr-FR"/>
        </w:rPr>
        <w:t>.</w:t>
      </w:r>
      <w:r w:rsidRPr="001D58E4">
        <w:rPr>
          <w:lang w:val="fr-FR"/>
        </w:rPr>
        <w:t xml:space="preserve"> </w:t>
      </w:r>
      <w:r w:rsidR="008877EF">
        <w:rPr>
          <w:lang w:val="fr-FR"/>
        </w:rPr>
        <w:t>Ceci comprend entre autres l</w:t>
      </w:r>
      <w:r w:rsidRPr="008877EF">
        <w:rPr>
          <w:lang w:val="fr-FR"/>
        </w:rPr>
        <w:t>es surcoûts d</w:t>
      </w:r>
      <w:r w:rsidR="001B6941" w:rsidRPr="008877EF">
        <w:rPr>
          <w:lang w:val="fr-FR"/>
        </w:rPr>
        <w:t>’</w:t>
      </w:r>
      <w:r w:rsidRPr="008877EF">
        <w:rPr>
          <w:lang w:val="fr-FR"/>
        </w:rPr>
        <w:t xml:space="preserve">exploitation </w:t>
      </w:r>
      <w:r w:rsidR="008877EF">
        <w:rPr>
          <w:lang w:val="fr-FR"/>
        </w:rPr>
        <w:t>alloués</w:t>
      </w:r>
      <w:r w:rsidRPr="008877EF">
        <w:rPr>
          <w:lang w:val="fr-FR"/>
        </w:rPr>
        <w:t>, qui aideront les entreprises</w:t>
      </w:r>
      <w:r w:rsidRPr="00AF16B1">
        <w:rPr>
          <w:lang w:val="fr-FR"/>
        </w:rPr>
        <w:t xml:space="preserve"> à introduire leurs produits sur le marché ;</w:t>
      </w:r>
    </w:p>
    <w:p w14:paraId="35BF0B27" w14:textId="1A4E1366" w:rsidR="00AF16B1" w:rsidRPr="001D58E4" w:rsidRDefault="00AF16B1" w:rsidP="00AF16B1">
      <w:pPr>
        <w:pStyle w:val="Heading2"/>
        <w:rPr>
          <w:lang w:val="fr-FR"/>
        </w:rPr>
      </w:pPr>
      <w:r w:rsidRPr="00AF16B1">
        <w:rPr>
          <w:lang w:val="fr-FR"/>
        </w:rPr>
        <w:t>Dans la mise en œuvre, grâce à l</w:t>
      </w:r>
      <w:r w:rsidR="001B6941">
        <w:rPr>
          <w:lang w:val="fr-FR"/>
        </w:rPr>
        <w:t>’</w:t>
      </w:r>
      <w:r w:rsidRPr="00AF16B1">
        <w:rPr>
          <w:lang w:val="fr-FR"/>
        </w:rPr>
        <w:t>utilisation d</w:t>
      </w:r>
      <w:r w:rsidR="001B6941">
        <w:rPr>
          <w:lang w:val="fr-FR"/>
        </w:rPr>
        <w:t>’</w:t>
      </w:r>
      <w:r w:rsidRPr="00AF16B1">
        <w:rPr>
          <w:lang w:val="fr-FR"/>
        </w:rPr>
        <w:t>un protocole d</w:t>
      </w:r>
      <w:r w:rsidR="001B6941">
        <w:rPr>
          <w:lang w:val="fr-FR"/>
        </w:rPr>
        <w:t>’</w:t>
      </w:r>
      <w:r w:rsidRPr="00AF16B1">
        <w:rPr>
          <w:lang w:val="fr-FR"/>
        </w:rPr>
        <w:t>accord qui sera signé avec chaque entreprise, qui comprend des dispositions visant à garantir que le financement sera fourni en fonction du respect d</w:t>
      </w:r>
      <w:r w:rsidR="001B6941">
        <w:rPr>
          <w:lang w:val="fr-FR"/>
        </w:rPr>
        <w:t>’</w:t>
      </w:r>
      <w:r w:rsidRPr="00AF16B1">
        <w:rPr>
          <w:lang w:val="fr-FR"/>
        </w:rPr>
        <w:t>étapes à atteindre, qui seront vérifiées de manière indépendante, y compris une vérification finale à l</w:t>
      </w:r>
      <w:r w:rsidR="001B6941">
        <w:rPr>
          <w:lang w:val="fr-FR"/>
        </w:rPr>
        <w:t>’</w:t>
      </w:r>
      <w:r w:rsidRPr="00AF16B1">
        <w:rPr>
          <w:lang w:val="fr-FR"/>
        </w:rPr>
        <w:t>issue de la reconversion et de la fabrication d</w:t>
      </w:r>
      <w:r w:rsidR="001B6941">
        <w:rPr>
          <w:lang w:val="fr-FR"/>
        </w:rPr>
        <w:t>’</w:t>
      </w:r>
      <w:r w:rsidRPr="00AF16B1">
        <w:rPr>
          <w:lang w:val="fr-FR"/>
        </w:rPr>
        <w:t xml:space="preserve">unités sans HCFC ; et un mécanisme de recouvrement des financements si les risques financiers deviennent </w:t>
      </w:r>
      <w:r w:rsidR="008877EF">
        <w:rPr>
          <w:lang w:val="fr-FR"/>
        </w:rPr>
        <w:t>inquiétants</w:t>
      </w:r>
      <w:r w:rsidRPr="00AF16B1">
        <w:rPr>
          <w:lang w:val="fr-FR"/>
        </w:rPr>
        <w:t> ;</w:t>
      </w:r>
      <w:r w:rsidR="001B6941">
        <w:rPr>
          <w:lang w:val="fr-FR"/>
        </w:rPr>
        <w:t xml:space="preserve"> </w:t>
      </w:r>
    </w:p>
    <w:p w14:paraId="4C8E382B" w14:textId="0B5ED57D" w:rsidR="00AF16B1" w:rsidRPr="001D58E4" w:rsidRDefault="00AF16B1" w:rsidP="00AF16B1">
      <w:pPr>
        <w:pStyle w:val="Heading2"/>
        <w:spacing w:after="120"/>
        <w:rPr>
          <w:lang w:val="fr-FR"/>
        </w:rPr>
      </w:pPr>
      <w:r w:rsidRPr="00AF16B1">
        <w:rPr>
          <w:lang w:val="fr-FR"/>
        </w:rPr>
        <w:t>Au moyen du programme d</w:t>
      </w:r>
      <w:r w:rsidR="001B6941">
        <w:rPr>
          <w:lang w:val="fr-FR"/>
        </w:rPr>
        <w:t>’</w:t>
      </w:r>
      <w:r w:rsidRPr="00AF16B1">
        <w:rPr>
          <w:lang w:val="fr-FR"/>
        </w:rPr>
        <w:t>assistance technique ciblant les MPME.</w:t>
      </w:r>
    </w:p>
    <w:p w14:paraId="1AF752A0" w14:textId="69A9C412" w:rsidR="0074329A" w:rsidRPr="001D58E4" w:rsidRDefault="0074329A" w:rsidP="0074329A">
      <w:pPr>
        <w:pStyle w:val="Heading1"/>
        <w:rPr>
          <w:lang w:val="fr-FR"/>
        </w:rPr>
      </w:pPr>
      <w:bookmarkStart w:id="24" w:name="_Hlk119334969"/>
      <w:r w:rsidRPr="0074329A">
        <w:rPr>
          <w:lang w:val="fr-FR"/>
        </w:rPr>
        <w:t>Tout en prenant note avec satisfaction de l</w:t>
      </w:r>
      <w:r w:rsidR="001B6941">
        <w:rPr>
          <w:lang w:val="fr-FR"/>
        </w:rPr>
        <w:t>’</w:t>
      </w:r>
      <w:r w:rsidRPr="0074329A">
        <w:rPr>
          <w:lang w:val="fr-FR"/>
        </w:rPr>
        <w:t>évaluation complète des risques fournie par le PNUD et en partageant le point de vue selon lequel le programme d</w:t>
      </w:r>
      <w:r w:rsidR="001B6941">
        <w:rPr>
          <w:lang w:val="fr-FR"/>
        </w:rPr>
        <w:t>’</w:t>
      </w:r>
      <w:r w:rsidRPr="0074329A">
        <w:rPr>
          <w:lang w:val="fr-FR"/>
        </w:rPr>
        <w:t xml:space="preserve">assistance technique centré sur les MPME était essentiel pour atténuer les risques, le Secrétariat a cherché à mieux comprendre les mesures qui pourraient aider à garantir que les MPME, et en particulier les </w:t>
      </w:r>
      <w:r w:rsidR="00BC6ABA">
        <w:rPr>
          <w:lang w:val="fr-FR"/>
        </w:rPr>
        <w:t>micros</w:t>
      </w:r>
      <w:r w:rsidRPr="0074329A">
        <w:rPr>
          <w:lang w:val="fr-FR"/>
        </w:rPr>
        <w:t xml:space="preserve"> et les petites entreprises, continuent à fabriquer des équipements avec la solution de remplacement convenue une fois la reconversion achevée, un risque qui n</w:t>
      </w:r>
      <w:r w:rsidR="001B6941">
        <w:rPr>
          <w:lang w:val="fr-FR"/>
        </w:rPr>
        <w:t>’</w:t>
      </w:r>
      <w:r w:rsidRPr="0074329A">
        <w:rPr>
          <w:lang w:val="fr-FR"/>
        </w:rPr>
        <w:t>est pas entièrement pris en compte dans l</w:t>
      </w:r>
      <w:r w:rsidR="001B6941">
        <w:rPr>
          <w:lang w:val="fr-FR"/>
        </w:rPr>
        <w:t>’</w:t>
      </w:r>
      <w:r w:rsidRPr="0074329A">
        <w:rPr>
          <w:lang w:val="fr-FR"/>
        </w:rPr>
        <w:t>évaluation des risques du PNUD.</w:t>
      </w:r>
      <w:r w:rsidRPr="001D58E4">
        <w:rPr>
          <w:lang w:val="fr-FR"/>
        </w:rPr>
        <w:t xml:space="preserve"> </w:t>
      </w:r>
      <w:r w:rsidRPr="0074329A">
        <w:rPr>
          <w:lang w:val="fr-FR"/>
        </w:rPr>
        <w:t>L</w:t>
      </w:r>
      <w:r w:rsidR="001B6941">
        <w:rPr>
          <w:lang w:val="fr-FR"/>
        </w:rPr>
        <w:t>’</w:t>
      </w:r>
      <w:r w:rsidRPr="0074329A">
        <w:rPr>
          <w:lang w:val="fr-FR"/>
        </w:rPr>
        <w:t>inclusion du programme d</w:t>
      </w:r>
      <w:r w:rsidR="001B6941">
        <w:rPr>
          <w:lang w:val="fr-FR"/>
        </w:rPr>
        <w:t>’</w:t>
      </w:r>
      <w:r w:rsidRPr="0074329A">
        <w:rPr>
          <w:lang w:val="fr-FR"/>
        </w:rPr>
        <w:t>assistance technique dédiée centrée sur les MPME renforcera non seulement la capacité de ces entreprises à participer au projet, mais contribuera également à garantir après la re</w:t>
      </w:r>
      <w:r>
        <w:rPr>
          <w:lang w:val="fr-FR"/>
        </w:rPr>
        <w:t>c</w:t>
      </w:r>
      <w:r w:rsidRPr="0074329A">
        <w:rPr>
          <w:lang w:val="fr-FR"/>
        </w:rPr>
        <w:t>onversion la poursuite de la fabrication d</w:t>
      </w:r>
      <w:r w:rsidR="001B6941">
        <w:rPr>
          <w:lang w:val="fr-FR"/>
        </w:rPr>
        <w:t>’</w:t>
      </w:r>
      <w:r w:rsidRPr="0074329A">
        <w:rPr>
          <w:lang w:val="fr-FR"/>
        </w:rPr>
        <w:t>équipements basés sur la technologie convenue.</w:t>
      </w:r>
      <w:r w:rsidRPr="001D58E4">
        <w:rPr>
          <w:lang w:val="fr-FR"/>
        </w:rPr>
        <w:t xml:space="preserve"> </w:t>
      </w:r>
      <w:r w:rsidRPr="0074329A">
        <w:rPr>
          <w:lang w:val="fr-FR"/>
        </w:rPr>
        <w:t>En outre, le protocole d</w:t>
      </w:r>
      <w:r w:rsidR="001B6941">
        <w:rPr>
          <w:lang w:val="fr-FR"/>
        </w:rPr>
        <w:t>’</w:t>
      </w:r>
      <w:r w:rsidRPr="0074329A">
        <w:rPr>
          <w:lang w:val="fr-FR"/>
        </w:rPr>
        <w:t>accord signé avec les entreprises comprendra un engagement individuel précisant que les entreprises ne peuvent pas changer de technologie, y compris pour le R-410A, le R-407C, le R-404A et le HFC-134a, et que les entreprises doivent continuer à fabriquer avec la solution de remplacement convenue après l</w:t>
      </w:r>
      <w:r w:rsidR="001B6941">
        <w:rPr>
          <w:lang w:val="fr-FR"/>
        </w:rPr>
        <w:t>’</w:t>
      </w:r>
      <w:r w:rsidRPr="0074329A">
        <w:rPr>
          <w:lang w:val="fr-FR"/>
        </w:rPr>
        <w:t>achèvement de la reconversion ; cette exigence est de durée illimitée.</w:t>
      </w:r>
      <w:r w:rsidRPr="001D58E4">
        <w:rPr>
          <w:lang w:val="fr-FR"/>
        </w:rPr>
        <w:t xml:space="preserve"> </w:t>
      </w:r>
      <w:r w:rsidRPr="0074329A">
        <w:rPr>
          <w:lang w:val="fr-FR"/>
        </w:rPr>
        <w:t>Le programme d</w:t>
      </w:r>
      <w:r w:rsidR="001B6941">
        <w:rPr>
          <w:lang w:val="fr-FR"/>
        </w:rPr>
        <w:t>’</w:t>
      </w:r>
      <w:r w:rsidRPr="0074329A">
        <w:rPr>
          <w:lang w:val="fr-FR"/>
        </w:rPr>
        <w:t>assistance technique dédiée visant les</w:t>
      </w:r>
      <w:r w:rsidR="001B6941">
        <w:rPr>
          <w:lang w:val="fr-FR"/>
        </w:rPr>
        <w:t xml:space="preserve"> </w:t>
      </w:r>
      <w:r w:rsidRPr="0074329A">
        <w:rPr>
          <w:lang w:val="fr-FR"/>
        </w:rPr>
        <w:t>MPME prévoyait le suivi annuel pendant trois ans</w:t>
      </w:r>
      <w:r w:rsidR="001B6941">
        <w:rPr>
          <w:lang w:val="fr-FR"/>
        </w:rPr>
        <w:t xml:space="preserve"> </w:t>
      </w:r>
      <w:r w:rsidRPr="0074329A">
        <w:rPr>
          <w:lang w:val="fr-FR"/>
        </w:rPr>
        <w:t>d</w:t>
      </w:r>
      <w:r w:rsidR="001B6941">
        <w:rPr>
          <w:lang w:val="fr-FR"/>
        </w:rPr>
        <w:t>’</w:t>
      </w:r>
      <w:r w:rsidRPr="0074329A">
        <w:rPr>
          <w:lang w:val="fr-FR"/>
        </w:rPr>
        <w:t>un échantillon d</w:t>
      </w:r>
      <w:r w:rsidR="001B6941">
        <w:rPr>
          <w:lang w:val="fr-FR"/>
        </w:rPr>
        <w:t>’</w:t>
      </w:r>
      <w:r w:rsidRPr="0074329A">
        <w:rPr>
          <w:lang w:val="fr-FR"/>
        </w:rPr>
        <w:t xml:space="preserve">entreprises </w:t>
      </w:r>
      <w:r w:rsidR="005255C0">
        <w:rPr>
          <w:lang w:val="fr-FR"/>
        </w:rPr>
        <w:t>afin d</w:t>
      </w:r>
      <w:r w:rsidR="001B6941">
        <w:rPr>
          <w:lang w:val="fr-FR"/>
        </w:rPr>
        <w:t>’</w:t>
      </w:r>
      <w:r w:rsidRPr="0074329A">
        <w:rPr>
          <w:lang w:val="fr-FR"/>
        </w:rPr>
        <w:t>assurer le respect de cette exigence.</w:t>
      </w:r>
      <w:r w:rsidRPr="001D58E4">
        <w:rPr>
          <w:lang w:val="fr-FR"/>
        </w:rPr>
        <w:t xml:space="preserve"> </w:t>
      </w:r>
      <w:r w:rsidRPr="0074329A">
        <w:rPr>
          <w:lang w:val="fr-FR"/>
        </w:rPr>
        <w:t>Le gouvernement imposera une sanction à toute entreprise ayant changé de technologie, conformément au protocole d</w:t>
      </w:r>
      <w:r w:rsidR="001B6941">
        <w:rPr>
          <w:lang w:val="fr-FR"/>
        </w:rPr>
        <w:t>’</w:t>
      </w:r>
      <w:r w:rsidRPr="0074329A">
        <w:rPr>
          <w:lang w:val="fr-FR"/>
        </w:rPr>
        <w:t>accord et aux procédures administratives appropriées.</w:t>
      </w:r>
      <w:r w:rsidRPr="001D58E4">
        <w:rPr>
          <w:lang w:val="fr-FR"/>
        </w:rPr>
        <w:t xml:space="preserve"> </w:t>
      </w:r>
    </w:p>
    <w:bookmarkEnd w:id="24"/>
    <w:p w14:paraId="6D8C365D" w14:textId="23B5E6DC" w:rsidR="0074329A" w:rsidRPr="001D58E4" w:rsidRDefault="0074329A" w:rsidP="0074329A">
      <w:pPr>
        <w:pStyle w:val="Heading1"/>
        <w:rPr>
          <w:lang w:val="fr-FR"/>
        </w:rPr>
      </w:pPr>
      <w:r w:rsidRPr="0074329A">
        <w:rPr>
          <w:lang w:val="fr-FR"/>
        </w:rPr>
        <w:t>L</w:t>
      </w:r>
      <w:r w:rsidR="001B6941">
        <w:rPr>
          <w:lang w:val="fr-FR"/>
        </w:rPr>
        <w:t>’</w:t>
      </w:r>
      <w:r w:rsidRPr="0074329A">
        <w:rPr>
          <w:lang w:val="fr-FR"/>
        </w:rPr>
        <w:t>interdiction des équipements et produits à base de HCFC qui entrera en vigueur le 1</w:t>
      </w:r>
      <w:r w:rsidRPr="0074329A">
        <w:rPr>
          <w:vertAlign w:val="superscript"/>
          <w:lang w:val="fr-FR"/>
        </w:rPr>
        <w:t>er</w:t>
      </w:r>
      <w:r w:rsidRPr="0074329A">
        <w:rPr>
          <w:lang w:val="fr-FR"/>
        </w:rPr>
        <w:t xml:space="preserve"> janvier 2025 comprend l</w:t>
      </w:r>
      <w:r w:rsidR="001B6941">
        <w:rPr>
          <w:lang w:val="fr-FR"/>
        </w:rPr>
        <w:t>’</w:t>
      </w:r>
      <w:r w:rsidRPr="0074329A">
        <w:rPr>
          <w:lang w:val="fr-FR"/>
        </w:rPr>
        <w:t>interdiction de la fabrication d</w:t>
      </w:r>
      <w:r w:rsidR="001B6941">
        <w:rPr>
          <w:lang w:val="fr-FR"/>
        </w:rPr>
        <w:t>’</w:t>
      </w:r>
      <w:r w:rsidRPr="0074329A">
        <w:rPr>
          <w:lang w:val="fr-FR"/>
        </w:rPr>
        <w:t>extincteurs, de systèmes d</w:t>
      </w:r>
      <w:r w:rsidR="001B6941">
        <w:rPr>
          <w:lang w:val="fr-FR"/>
        </w:rPr>
        <w:t>’</w:t>
      </w:r>
      <w:r w:rsidRPr="0074329A">
        <w:rPr>
          <w:lang w:val="fr-FR"/>
        </w:rPr>
        <w:t>extinction d</w:t>
      </w:r>
      <w:r w:rsidR="001B6941">
        <w:rPr>
          <w:lang w:val="fr-FR"/>
        </w:rPr>
        <w:t>’</w:t>
      </w:r>
      <w:r w:rsidRPr="0074329A">
        <w:rPr>
          <w:lang w:val="fr-FR"/>
        </w:rPr>
        <w:t>incendie et de refroidisseurs à base de HCFC.</w:t>
      </w:r>
    </w:p>
    <w:p w14:paraId="4B840D8E" w14:textId="35523A93" w:rsidR="00F91464" w:rsidRPr="00F91464" w:rsidRDefault="00F91464" w:rsidP="00D843CF">
      <w:pPr>
        <w:rPr>
          <w:u w:val="single"/>
          <w:lang w:val="fr-FR"/>
        </w:rPr>
      </w:pPr>
      <w:r w:rsidRPr="00F91464">
        <w:rPr>
          <w:u w:val="single"/>
          <w:lang w:val="fr-FR"/>
        </w:rPr>
        <w:lastRenderedPageBreak/>
        <w:t>Coût total du projet et de l</w:t>
      </w:r>
      <w:r w:rsidR="001B6941">
        <w:rPr>
          <w:u w:val="single"/>
          <w:lang w:val="fr-FR"/>
        </w:rPr>
        <w:t>’</w:t>
      </w:r>
      <w:r w:rsidRPr="00F91464">
        <w:rPr>
          <w:u w:val="single"/>
          <w:lang w:val="fr-FR"/>
        </w:rPr>
        <w:t>élimination</w:t>
      </w:r>
    </w:p>
    <w:p w14:paraId="61978197" w14:textId="4C53F252" w:rsidR="00D843CF" w:rsidRPr="001D58E4" w:rsidRDefault="00D843CF" w:rsidP="00D843CF">
      <w:pPr>
        <w:rPr>
          <w:u w:val="single"/>
          <w:lang w:val="fr-FR"/>
        </w:rPr>
      </w:pPr>
    </w:p>
    <w:p w14:paraId="6EEDCE73" w14:textId="136641A7" w:rsidR="0074329A" w:rsidRPr="00F91464" w:rsidRDefault="0074329A" w:rsidP="00F91464">
      <w:pPr>
        <w:pStyle w:val="Heading1"/>
        <w:rPr>
          <w:lang w:val="fr-FR"/>
        </w:rPr>
      </w:pPr>
      <w:r w:rsidRPr="0074329A">
        <w:rPr>
          <w:lang w:val="fr-FR"/>
        </w:rPr>
        <w:t>Une aide sera fournie dans le cadre de la phase III pour éliminer 4 085,35 tm (224,64 tonnes PAO) de HCFC-22 et 23,19 tm (0,46 tonne PAO) de HCFC-123. En outre, le gouvernement s</w:t>
      </w:r>
      <w:r w:rsidR="001B6941">
        <w:rPr>
          <w:lang w:val="fr-FR"/>
        </w:rPr>
        <w:t>’</w:t>
      </w:r>
      <w:r w:rsidRPr="0074329A">
        <w:rPr>
          <w:lang w:val="fr-FR"/>
        </w:rPr>
        <w:t>est engagé à éliminer complètement les HCFC d</w:t>
      </w:r>
      <w:r w:rsidR="001B6941">
        <w:rPr>
          <w:lang w:val="fr-FR"/>
        </w:rPr>
        <w:t>’</w:t>
      </w:r>
      <w:r w:rsidRPr="0074329A">
        <w:rPr>
          <w:lang w:val="fr-FR"/>
        </w:rPr>
        <w:t>ici le 1</w:t>
      </w:r>
      <w:r w:rsidRPr="0074329A">
        <w:rPr>
          <w:vertAlign w:val="superscript"/>
          <w:lang w:val="fr-FR"/>
        </w:rPr>
        <w:t>er</w:t>
      </w:r>
      <w:r w:rsidR="001B6941">
        <w:rPr>
          <w:lang w:val="fr-FR"/>
        </w:rPr>
        <w:t xml:space="preserve"> </w:t>
      </w:r>
      <w:r w:rsidRPr="0074329A">
        <w:rPr>
          <w:lang w:val="fr-FR"/>
        </w:rPr>
        <w:t>janvier 2030 grâce à la mise en œuvre de la phase III, ce qui entraînera des réductions supplémentaires de la consommation de HCFC restante du pays éligible au financement de 151,81 tm (3,04 tonnes PAO) de HCFC-123, 613,64 tm (13,50 tonnes PAO) de HCFC</w:t>
      </w:r>
      <w:r w:rsidR="009C3C0A">
        <w:rPr>
          <w:lang w:val="fr-FR"/>
        </w:rPr>
        <w:noBreakHyphen/>
      </w:r>
      <w:r w:rsidRPr="0074329A">
        <w:rPr>
          <w:lang w:val="fr-FR"/>
        </w:rPr>
        <w:t xml:space="preserve">124, 1 903,08 tm (123,70 tonnes PAO) de HCFC-142b et 3 802,07 tm (209,11 tonnes PAO) de HCFC-22. </w:t>
      </w:r>
      <w:r w:rsidR="008877EF">
        <w:rPr>
          <w:lang w:val="fr-FR"/>
        </w:rPr>
        <w:t>En associant</w:t>
      </w:r>
      <w:r w:rsidRPr="0074329A">
        <w:rPr>
          <w:lang w:val="fr-FR"/>
        </w:rPr>
        <w:t xml:space="preserve"> les réductions supplémentaires de la consommation restante du pays de HCFC-22 éligible au financement de 5,54 tonnes PAO proposées dans le cadre de la phase II à la présente réunion, le pays aura une consommation restante de HCFC éligible au financement de niveau zéro après l</w:t>
      </w:r>
      <w:r w:rsidR="001B6941">
        <w:rPr>
          <w:lang w:val="fr-FR"/>
        </w:rPr>
        <w:t>’</w:t>
      </w:r>
      <w:r w:rsidRPr="0074329A">
        <w:rPr>
          <w:lang w:val="fr-FR"/>
        </w:rPr>
        <w:t>achèvement de la phase III</w:t>
      </w:r>
      <w:r w:rsidRPr="00F91464">
        <w:rPr>
          <w:lang w:val="fr-FR"/>
        </w:rPr>
        <w:t>.</w:t>
      </w:r>
      <w:r w:rsidR="00F91464" w:rsidRPr="00F91464">
        <w:rPr>
          <w:lang w:val="fr-FR"/>
        </w:rPr>
        <w:t xml:space="preserve"> Le coût total de la phase III du PGEH s</w:t>
      </w:r>
      <w:r w:rsidR="001B6941">
        <w:rPr>
          <w:lang w:val="fr-FR"/>
        </w:rPr>
        <w:t>’</w:t>
      </w:r>
      <w:r w:rsidR="00F91464" w:rsidRPr="00F91464">
        <w:rPr>
          <w:lang w:val="fr-FR"/>
        </w:rPr>
        <w:t>élève à 25 157 632 $US, comme indiqué au tableau 9.</w:t>
      </w:r>
    </w:p>
    <w:p w14:paraId="7B7D2D69" w14:textId="77777777" w:rsidR="002B186E" w:rsidRPr="001D58E4" w:rsidRDefault="002B186E" w:rsidP="002B186E">
      <w:pPr>
        <w:rPr>
          <w:lang w:val="fr-FR"/>
        </w:rPr>
      </w:pPr>
    </w:p>
    <w:p w14:paraId="658A2F22" w14:textId="0054F32C" w:rsidR="00F77887" w:rsidRPr="001D58E4" w:rsidRDefault="0074329A" w:rsidP="00F77887">
      <w:pPr>
        <w:pStyle w:val="Heading1"/>
        <w:numPr>
          <w:ilvl w:val="0"/>
          <w:numId w:val="0"/>
        </w:numPr>
        <w:spacing w:after="0"/>
        <w:rPr>
          <w:b/>
          <w:lang w:val="fr-FR"/>
        </w:rPr>
      </w:pPr>
      <w:r w:rsidRPr="0074329A">
        <w:rPr>
          <w:b/>
          <w:lang w:val="fr-FR"/>
        </w:rPr>
        <w:t>Tableau 9. Total des coûts approuvés de la phase III du PGEH pour l</w:t>
      </w:r>
      <w:r w:rsidR="001B6941">
        <w:rPr>
          <w:b/>
          <w:lang w:val="fr-FR"/>
        </w:rPr>
        <w:t>’</w:t>
      </w:r>
      <w:r w:rsidRPr="0074329A">
        <w:rPr>
          <w:b/>
          <w:lang w:val="fr-FR"/>
        </w:rPr>
        <w:t>Inde</w:t>
      </w:r>
      <w:r w:rsidR="00F77887" w:rsidRPr="001D58E4">
        <w:rPr>
          <w:b/>
          <w:lang w:val="fr-FR"/>
        </w:rPr>
        <w:t xml:space="preserve">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15"/>
        <w:gridCol w:w="900"/>
        <w:gridCol w:w="990"/>
        <w:gridCol w:w="900"/>
        <w:gridCol w:w="1080"/>
        <w:gridCol w:w="990"/>
        <w:gridCol w:w="900"/>
        <w:gridCol w:w="1080"/>
        <w:gridCol w:w="900"/>
      </w:tblGrid>
      <w:tr w:rsidR="00243F5A" w:rsidRPr="003E392C" w14:paraId="23941B15" w14:textId="77777777" w:rsidTr="00D27404">
        <w:tc>
          <w:tcPr>
            <w:tcW w:w="1615" w:type="dxa"/>
            <w:vMerge w:val="restart"/>
            <w:tcMar>
              <w:top w:w="0" w:type="dxa"/>
              <w:left w:w="58" w:type="dxa"/>
              <w:bottom w:w="0" w:type="dxa"/>
              <w:right w:w="58" w:type="dxa"/>
            </w:tcMar>
            <w:vAlign w:val="center"/>
            <w:hideMark/>
          </w:tcPr>
          <w:p w14:paraId="013F2B1C" w14:textId="63643006" w:rsidR="00F77887" w:rsidRPr="0074329A" w:rsidRDefault="0074329A" w:rsidP="00CF16F1">
            <w:pPr>
              <w:spacing w:before="10" w:after="10"/>
              <w:jc w:val="left"/>
              <w:rPr>
                <w:b/>
                <w:bCs/>
                <w:sz w:val="20"/>
                <w:szCs w:val="20"/>
              </w:rPr>
            </w:pPr>
            <w:r w:rsidRPr="0074329A">
              <w:rPr>
                <w:b/>
                <w:bCs/>
                <w:sz w:val="20"/>
                <w:szCs w:val="20"/>
                <w:lang w:val="fr-FR"/>
              </w:rPr>
              <w:t>Section</w:t>
            </w:r>
          </w:p>
        </w:tc>
        <w:tc>
          <w:tcPr>
            <w:tcW w:w="900" w:type="dxa"/>
            <w:vMerge w:val="restart"/>
            <w:tcMar>
              <w:top w:w="0" w:type="dxa"/>
              <w:left w:w="58" w:type="dxa"/>
              <w:bottom w:w="0" w:type="dxa"/>
              <w:right w:w="58" w:type="dxa"/>
            </w:tcMar>
            <w:vAlign w:val="center"/>
            <w:hideMark/>
          </w:tcPr>
          <w:p w14:paraId="6F657908" w14:textId="4B1BDC2F" w:rsidR="00F77887" w:rsidRPr="0074329A" w:rsidRDefault="0074329A" w:rsidP="00CF16F1">
            <w:pPr>
              <w:spacing w:before="10" w:after="10"/>
              <w:jc w:val="center"/>
              <w:rPr>
                <w:b/>
                <w:bCs/>
                <w:sz w:val="20"/>
                <w:szCs w:val="20"/>
              </w:rPr>
            </w:pPr>
            <w:r w:rsidRPr="0074329A">
              <w:rPr>
                <w:b/>
                <w:bCs/>
                <w:sz w:val="20"/>
                <w:szCs w:val="20"/>
                <w:lang w:val="fr-FR"/>
              </w:rPr>
              <w:t>Agence</w:t>
            </w:r>
          </w:p>
        </w:tc>
        <w:tc>
          <w:tcPr>
            <w:tcW w:w="1890" w:type="dxa"/>
            <w:gridSpan w:val="2"/>
            <w:tcMar>
              <w:top w:w="0" w:type="dxa"/>
              <w:left w:w="58" w:type="dxa"/>
              <w:bottom w:w="0" w:type="dxa"/>
              <w:right w:w="58" w:type="dxa"/>
            </w:tcMar>
            <w:vAlign w:val="center"/>
            <w:hideMark/>
          </w:tcPr>
          <w:p w14:paraId="22E11A06" w14:textId="16E8EC04" w:rsidR="00F77887" w:rsidRPr="0074329A" w:rsidRDefault="0074329A" w:rsidP="00CF16F1">
            <w:pPr>
              <w:spacing w:before="10" w:after="10"/>
              <w:jc w:val="center"/>
              <w:rPr>
                <w:b/>
                <w:bCs/>
                <w:sz w:val="20"/>
                <w:szCs w:val="20"/>
              </w:rPr>
            </w:pPr>
            <w:r w:rsidRPr="0074329A">
              <w:rPr>
                <w:b/>
                <w:bCs/>
                <w:sz w:val="20"/>
                <w:szCs w:val="20"/>
                <w:lang w:val="fr-FR"/>
              </w:rPr>
              <w:t>Consommation</w:t>
            </w:r>
          </w:p>
        </w:tc>
        <w:tc>
          <w:tcPr>
            <w:tcW w:w="1080" w:type="dxa"/>
            <w:vMerge w:val="restart"/>
            <w:tcMar>
              <w:left w:w="58" w:type="dxa"/>
              <w:right w:w="58" w:type="dxa"/>
            </w:tcMar>
            <w:vAlign w:val="center"/>
          </w:tcPr>
          <w:p w14:paraId="312292CE" w14:textId="42E4B00E" w:rsidR="00F77887" w:rsidRPr="0074329A" w:rsidRDefault="008877EF" w:rsidP="00CF16F1">
            <w:pPr>
              <w:spacing w:before="10" w:after="10"/>
              <w:jc w:val="center"/>
              <w:rPr>
                <w:b/>
                <w:bCs/>
                <w:sz w:val="20"/>
                <w:szCs w:val="20"/>
              </w:rPr>
            </w:pPr>
            <w:r>
              <w:rPr>
                <w:b/>
                <w:bCs/>
                <w:sz w:val="20"/>
                <w:szCs w:val="20"/>
                <w:lang w:val="fr-FR"/>
              </w:rPr>
              <w:t>S</w:t>
            </w:r>
            <w:r w:rsidR="0074329A" w:rsidRPr="0074329A">
              <w:rPr>
                <w:b/>
                <w:bCs/>
                <w:sz w:val="20"/>
                <w:szCs w:val="20"/>
                <w:lang w:val="fr-FR"/>
              </w:rPr>
              <w:t>olution de remplacement convenue</w:t>
            </w:r>
          </w:p>
        </w:tc>
        <w:tc>
          <w:tcPr>
            <w:tcW w:w="990" w:type="dxa"/>
            <w:vMerge w:val="restart"/>
            <w:tcMar>
              <w:left w:w="58" w:type="dxa"/>
              <w:right w:w="58" w:type="dxa"/>
            </w:tcMar>
            <w:vAlign w:val="center"/>
          </w:tcPr>
          <w:p w14:paraId="6E1CE918" w14:textId="5FD76633" w:rsidR="00F77887" w:rsidRPr="0074329A" w:rsidRDefault="0074329A" w:rsidP="00CF16F1">
            <w:pPr>
              <w:spacing w:before="10" w:after="10"/>
              <w:jc w:val="center"/>
              <w:rPr>
                <w:b/>
                <w:bCs/>
                <w:sz w:val="20"/>
                <w:szCs w:val="20"/>
              </w:rPr>
            </w:pPr>
            <w:r w:rsidRPr="0074329A">
              <w:rPr>
                <w:b/>
                <w:bCs/>
                <w:sz w:val="20"/>
                <w:szCs w:val="20"/>
                <w:lang w:val="fr-FR"/>
              </w:rPr>
              <w:t>ICC</w:t>
            </w:r>
          </w:p>
        </w:tc>
        <w:tc>
          <w:tcPr>
            <w:tcW w:w="900" w:type="dxa"/>
            <w:vMerge w:val="restart"/>
            <w:tcMar>
              <w:left w:w="58" w:type="dxa"/>
              <w:right w:w="58" w:type="dxa"/>
            </w:tcMar>
            <w:vAlign w:val="center"/>
          </w:tcPr>
          <w:p w14:paraId="1D288AAC" w14:textId="610648C6" w:rsidR="00F77887" w:rsidRPr="0074329A" w:rsidRDefault="0074329A" w:rsidP="00CF16F1">
            <w:pPr>
              <w:spacing w:before="10" w:after="10"/>
              <w:jc w:val="center"/>
              <w:rPr>
                <w:b/>
                <w:bCs/>
                <w:sz w:val="20"/>
                <w:szCs w:val="20"/>
              </w:rPr>
            </w:pPr>
            <w:r w:rsidRPr="0074329A">
              <w:rPr>
                <w:b/>
                <w:bCs/>
                <w:sz w:val="20"/>
                <w:szCs w:val="20"/>
                <w:lang w:val="fr-FR"/>
              </w:rPr>
              <w:t>IOC</w:t>
            </w:r>
          </w:p>
        </w:tc>
        <w:tc>
          <w:tcPr>
            <w:tcW w:w="1080" w:type="dxa"/>
            <w:vMerge w:val="restart"/>
            <w:tcMar>
              <w:top w:w="0" w:type="dxa"/>
              <w:left w:w="58" w:type="dxa"/>
              <w:bottom w:w="0" w:type="dxa"/>
              <w:right w:w="58" w:type="dxa"/>
            </w:tcMar>
            <w:vAlign w:val="center"/>
            <w:hideMark/>
          </w:tcPr>
          <w:p w14:paraId="30B02FC6" w14:textId="5379A457" w:rsidR="00F77887" w:rsidRPr="001D58E4" w:rsidRDefault="0074329A" w:rsidP="00CF16F1">
            <w:pPr>
              <w:spacing w:before="10" w:after="10"/>
              <w:jc w:val="center"/>
              <w:rPr>
                <w:b/>
                <w:bCs/>
                <w:sz w:val="20"/>
                <w:szCs w:val="20"/>
                <w:lang w:val="fr-FR"/>
              </w:rPr>
            </w:pPr>
            <w:r w:rsidRPr="0074329A">
              <w:rPr>
                <w:b/>
                <w:bCs/>
                <w:sz w:val="20"/>
                <w:szCs w:val="20"/>
                <w:lang w:val="fr-FR"/>
              </w:rPr>
              <w:t>Total des coûts convenus ($US)</w:t>
            </w:r>
          </w:p>
        </w:tc>
        <w:tc>
          <w:tcPr>
            <w:tcW w:w="900" w:type="dxa"/>
            <w:vMerge w:val="restart"/>
            <w:tcMar>
              <w:top w:w="0" w:type="dxa"/>
              <w:left w:w="58" w:type="dxa"/>
              <w:bottom w:w="0" w:type="dxa"/>
              <w:right w:w="58" w:type="dxa"/>
            </w:tcMar>
            <w:vAlign w:val="center"/>
            <w:hideMark/>
          </w:tcPr>
          <w:p w14:paraId="72257F5E" w14:textId="00685B1B" w:rsidR="00F77887" w:rsidRPr="0074329A" w:rsidRDefault="0074329A" w:rsidP="00CF16F1">
            <w:pPr>
              <w:spacing w:before="10" w:after="10"/>
              <w:jc w:val="center"/>
              <w:rPr>
                <w:b/>
                <w:bCs/>
                <w:sz w:val="20"/>
                <w:szCs w:val="20"/>
              </w:rPr>
            </w:pPr>
            <w:r w:rsidRPr="0074329A">
              <w:rPr>
                <w:b/>
                <w:bCs/>
                <w:sz w:val="20"/>
                <w:szCs w:val="20"/>
                <w:lang w:val="fr-FR"/>
              </w:rPr>
              <w:t>C-E ($US/kg)</w:t>
            </w:r>
          </w:p>
        </w:tc>
      </w:tr>
      <w:tr w:rsidR="00243F5A" w:rsidRPr="003E392C" w14:paraId="20238303" w14:textId="77777777" w:rsidTr="00D27404">
        <w:tc>
          <w:tcPr>
            <w:tcW w:w="1615" w:type="dxa"/>
            <w:vMerge/>
            <w:tcMar>
              <w:left w:w="58" w:type="dxa"/>
              <w:right w:w="58" w:type="dxa"/>
            </w:tcMar>
            <w:vAlign w:val="center"/>
            <w:hideMark/>
          </w:tcPr>
          <w:p w14:paraId="03DFB7B2" w14:textId="77777777" w:rsidR="00F77887" w:rsidRPr="003E392C" w:rsidRDefault="00F77887" w:rsidP="00243F5A">
            <w:pPr>
              <w:spacing w:before="10" w:after="10"/>
              <w:rPr>
                <w:b/>
                <w:bCs/>
                <w:sz w:val="20"/>
                <w:szCs w:val="20"/>
              </w:rPr>
            </w:pPr>
          </w:p>
        </w:tc>
        <w:tc>
          <w:tcPr>
            <w:tcW w:w="900" w:type="dxa"/>
            <w:vMerge/>
            <w:tcMar>
              <w:left w:w="58" w:type="dxa"/>
              <w:right w:w="58" w:type="dxa"/>
            </w:tcMar>
            <w:vAlign w:val="center"/>
            <w:hideMark/>
          </w:tcPr>
          <w:p w14:paraId="3896CA95" w14:textId="77777777" w:rsidR="00F77887" w:rsidRPr="003E392C" w:rsidRDefault="00F77887" w:rsidP="00243F5A">
            <w:pPr>
              <w:spacing w:before="10" w:after="10"/>
              <w:rPr>
                <w:b/>
                <w:bCs/>
                <w:sz w:val="20"/>
                <w:szCs w:val="20"/>
              </w:rPr>
            </w:pPr>
          </w:p>
        </w:tc>
        <w:tc>
          <w:tcPr>
            <w:tcW w:w="990" w:type="dxa"/>
            <w:tcMar>
              <w:top w:w="0" w:type="dxa"/>
              <w:left w:w="58" w:type="dxa"/>
              <w:bottom w:w="0" w:type="dxa"/>
              <w:right w:w="58" w:type="dxa"/>
            </w:tcMar>
            <w:hideMark/>
          </w:tcPr>
          <w:p w14:paraId="0BE68256" w14:textId="2FB98BC7" w:rsidR="00F77887" w:rsidRPr="0074329A" w:rsidRDefault="0074329A" w:rsidP="00CF16F1">
            <w:pPr>
              <w:spacing w:before="10" w:after="10"/>
              <w:jc w:val="center"/>
              <w:rPr>
                <w:b/>
                <w:bCs/>
                <w:sz w:val="20"/>
                <w:szCs w:val="20"/>
              </w:rPr>
            </w:pPr>
            <w:r w:rsidRPr="0074329A">
              <w:rPr>
                <w:b/>
                <w:bCs/>
                <w:sz w:val="20"/>
                <w:szCs w:val="20"/>
                <w:lang w:val="fr-FR"/>
              </w:rPr>
              <w:t>tm</w:t>
            </w:r>
          </w:p>
        </w:tc>
        <w:tc>
          <w:tcPr>
            <w:tcW w:w="900" w:type="dxa"/>
            <w:tcMar>
              <w:top w:w="0" w:type="dxa"/>
              <w:left w:w="58" w:type="dxa"/>
              <w:bottom w:w="0" w:type="dxa"/>
              <w:right w:w="58" w:type="dxa"/>
            </w:tcMar>
            <w:hideMark/>
          </w:tcPr>
          <w:p w14:paraId="2522C64E" w14:textId="78B245A8" w:rsidR="00F77887" w:rsidRPr="0074329A" w:rsidRDefault="0074329A" w:rsidP="00CF16F1">
            <w:pPr>
              <w:spacing w:before="10" w:after="10"/>
              <w:jc w:val="center"/>
              <w:rPr>
                <w:b/>
                <w:bCs/>
                <w:sz w:val="20"/>
                <w:szCs w:val="20"/>
              </w:rPr>
            </w:pPr>
            <w:r w:rsidRPr="0074329A">
              <w:rPr>
                <w:b/>
                <w:bCs/>
                <w:sz w:val="20"/>
                <w:szCs w:val="20"/>
                <w:lang w:val="fr-FR"/>
              </w:rPr>
              <w:t>Tonnes PAO</w:t>
            </w:r>
          </w:p>
        </w:tc>
        <w:tc>
          <w:tcPr>
            <w:tcW w:w="1080" w:type="dxa"/>
            <w:vMerge/>
            <w:tcMar>
              <w:left w:w="58" w:type="dxa"/>
              <w:right w:w="58" w:type="dxa"/>
            </w:tcMar>
          </w:tcPr>
          <w:p w14:paraId="7F24BA11" w14:textId="77777777" w:rsidR="00F77887" w:rsidRPr="003E392C" w:rsidRDefault="00F77887" w:rsidP="00243F5A">
            <w:pPr>
              <w:spacing w:before="10" w:after="10"/>
              <w:rPr>
                <w:b/>
                <w:bCs/>
                <w:sz w:val="20"/>
                <w:szCs w:val="20"/>
              </w:rPr>
            </w:pPr>
          </w:p>
        </w:tc>
        <w:tc>
          <w:tcPr>
            <w:tcW w:w="990" w:type="dxa"/>
            <w:vMerge/>
            <w:tcMar>
              <w:left w:w="58" w:type="dxa"/>
              <w:right w:w="58" w:type="dxa"/>
            </w:tcMar>
          </w:tcPr>
          <w:p w14:paraId="09740496" w14:textId="1666C1C7" w:rsidR="00F77887" w:rsidRPr="003E392C" w:rsidRDefault="00F77887" w:rsidP="00243F5A">
            <w:pPr>
              <w:spacing w:before="10" w:after="10"/>
              <w:rPr>
                <w:b/>
                <w:bCs/>
                <w:sz w:val="20"/>
                <w:szCs w:val="20"/>
              </w:rPr>
            </w:pPr>
          </w:p>
        </w:tc>
        <w:tc>
          <w:tcPr>
            <w:tcW w:w="900" w:type="dxa"/>
            <w:vMerge/>
            <w:tcMar>
              <w:left w:w="58" w:type="dxa"/>
              <w:right w:w="58" w:type="dxa"/>
            </w:tcMar>
          </w:tcPr>
          <w:p w14:paraId="7B3BEB78" w14:textId="662736F3" w:rsidR="00F77887" w:rsidRPr="003E392C" w:rsidRDefault="00F77887" w:rsidP="00243F5A">
            <w:pPr>
              <w:spacing w:before="10" w:after="10"/>
              <w:rPr>
                <w:b/>
                <w:bCs/>
                <w:sz w:val="20"/>
                <w:szCs w:val="20"/>
              </w:rPr>
            </w:pPr>
          </w:p>
        </w:tc>
        <w:tc>
          <w:tcPr>
            <w:tcW w:w="1080" w:type="dxa"/>
            <w:vMerge/>
            <w:tcMar>
              <w:left w:w="58" w:type="dxa"/>
              <w:right w:w="58" w:type="dxa"/>
            </w:tcMar>
            <w:vAlign w:val="center"/>
            <w:hideMark/>
          </w:tcPr>
          <w:p w14:paraId="421E667E" w14:textId="375CB942" w:rsidR="00F77887" w:rsidRPr="003E392C" w:rsidRDefault="00F77887" w:rsidP="00243F5A">
            <w:pPr>
              <w:spacing w:before="10" w:after="10"/>
              <w:rPr>
                <w:b/>
                <w:bCs/>
                <w:sz w:val="20"/>
                <w:szCs w:val="20"/>
              </w:rPr>
            </w:pPr>
          </w:p>
        </w:tc>
        <w:tc>
          <w:tcPr>
            <w:tcW w:w="900" w:type="dxa"/>
            <w:vMerge/>
            <w:tcMar>
              <w:left w:w="58" w:type="dxa"/>
              <w:right w:w="58" w:type="dxa"/>
            </w:tcMar>
            <w:vAlign w:val="center"/>
            <w:hideMark/>
          </w:tcPr>
          <w:p w14:paraId="234EC68B" w14:textId="77777777" w:rsidR="00F77887" w:rsidRPr="003E392C" w:rsidRDefault="00F77887" w:rsidP="00243F5A">
            <w:pPr>
              <w:spacing w:before="10" w:after="10"/>
              <w:rPr>
                <w:b/>
                <w:bCs/>
                <w:sz w:val="20"/>
                <w:szCs w:val="20"/>
              </w:rPr>
            </w:pPr>
          </w:p>
        </w:tc>
      </w:tr>
      <w:tr w:rsidR="00276C03" w:rsidRPr="003E392C" w14:paraId="50683A73" w14:textId="77777777" w:rsidTr="00243F5A">
        <w:tc>
          <w:tcPr>
            <w:tcW w:w="9355" w:type="dxa"/>
            <w:gridSpan w:val="9"/>
            <w:tcMar>
              <w:top w:w="0" w:type="dxa"/>
              <w:left w:w="58" w:type="dxa"/>
              <w:bottom w:w="0" w:type="dxa"/>
              <w:right w:w="58" w:type="dxa"/>
            </w:tcMar>
          </w:tcPr>
          <w:p w14:paraId="7D9B786F" w14:textId="54A51BDD" w:rsidR="00276C03" w:rsidRPr="0074329A" w:rsidRDefault="0074329A" w:rsidP="00CF16F1">
            <w:pPr>
              <w:spacing w:before="10" w:after="10"/>
              <w:jc w:val="center"/>
              <w:rPr>
                <w:b/>
                <w:bCs/>
                <w:sz w:val="20"/>
                <w:szCs w:val="20"/>
              </w:rPr>
            </w:pPr>
            <w:r w:rsidRPr="0074329A">
              <w:rPr>
                <w:b/>
                <w:bCs/>
                <w:sz w:val="20"/>
                <w:szCs w:val="20"/>
                <w:lang w:val="fr-FR"/>
              </w:rPr>
              <w:t>Secteur de la</w:t>
            </w:r>
            <w:r w:rsidR="001B6941">
              <w:rPr>
                <w:b/>
                <w:bCs/>
                <w:sz w:val="20"/>
                <w:szCs w:val="20"/>
                <w:lang w:val="fr-FR"/>
              </w:rPr>
              <w:t xml:space="preserve"> </w:t>
            </w:r>
            <w:r w:rsidRPr="0074329A">
              <w:rPr>
                <w:b/>
                <w:bCs/>
                <w:sz w:val="20"/>
                <w:szCs w:val="20"/>
                <w:lang w:val="fr-FR"/>
              </w:rPr>
              <w:t>fabrication</w:t>
            </w:r>
          </w:p>
        </w:tc>
      </w:tr>
      <w:tr w:rsidR="00243F5A" w:rsidRPr="003E392C" w14:paraId="003DD434" w14:textId="77777777" w:rsidTr="00D27404">
        <w:tc>
          <w:tcPr>
            <w:tcW w:w="1615" w:type="dxa"/>
            <w:tcMar>
              <w:top w:w="0" w:type="dxa"/>
              <w:left w:w="58" w:type="dxa"/>
              <w:bottom w:w="0" w:type="dxa"/>
              <w:right w:w="58" w:type="dxa"/>
            </w:tcMar>
            <w:vAlign w:val="center"/>
          </w:tcPr>
          <w:p w14:paraId="381354E6" w14:textId="651A1116" w:rsidR="00B523D9" w:rsidRPr="003E392C" w:rsidRDefault="0074329A" w:rsidP="00CF16F1">
            <w:pPr>
              <w:spacing w:before="10" w:after="10"/>
              <w:jc w:val="left"/>
              <w:rPr>
                <w:sz w:val="20"/>
                <w:szCs w:val="20"/>
              </w:rPr>
            </w:pPr>
            <w:r w:rsidRPr="0074329A">
              <w:rPr>
                <w:sz w:val="20"/>
                <w:szCs w:val="20"/>
                <w:lang w:val="fr-FR"/>
              </w:rPr>
              <w:t>Climatiseurs résidentiels</w:t>
            </w:r>
            <w:r w:rsidR="00B523D9" w:rsidRPr="0074329A">
              <w:rPr>
                <w:sz w:val="20"/>
                <w:szCs w:val="20"/>
              </w:rPr>
              <w:t xml:space="preserve"> </w:t>
            </w:r>
          </w:p>
        </w:tc>
        <w:tc>
          <w:tcPr>
            <w:tcW w:w="900" w:type="dxa"/>
            <w:vMerge w:val="restart"/>
            <w:tcMar>
              <w:top w:w="0" w:type="dxa"/>
              <w:left w:w="58" w:type="dxa"/>
              <w:bottom w:w="0" w:type="dxa"/>
              <w:right w:w="58" w:type="dxa"/>
            </w:tcMar>
            <w:vAlign w:val="center"/>
          </w:tcPr>
          <w:p w14:paraId="58ACC967" w14:textId="294C7059" w:rsidR="00B523D9" w:rsidRPr="0074329A" w:rsidRDefault="0074329A" w:rsidP="00CF16F1">
            <w:pPr>
              <w:spacing w:before="10" w:after="10"/>
              <w:jc w:val="center"/>
              <w:rPr>
                <w:sz w:val="20"/>
                <w:szCs w:val="20"/>
              </w:rPr>
            </w:pPr>
            <w:r w:rsidRPr="0074329A">
              <w:rPr>
                <w:sz w:val="20"/>
                <w:szCs w:val="20"/>
                <w:lang w:val="fr-FR"/>
              </w:rPr>
              <w:t>PNUD</w:t>
            </w:r>
          </w:p>
        </w:tc>
        <w:tc>
          <w:tcPr>
            <w:tcW w:w="990" w:type="dxa"/>
            <w:tcMar>
              <w:top w:w="0" w:type="dxa"/>
              <w:left w:w="58" w:type="dxa"/>
              <w:bottom w:w="0" w:type="dxa"/>
              <w:right w:w="58" w:type="dxa"/>
            </w:tcMar>
            <w:vAlign w:val="center"/>
          </w:tcPr>
          <w:p w14:paraId="77B76A0D" w14:textId="54F7905E" w:rsidR="00B523D9" w:rsidRPr="003E392C" w:rsidRDefault="00B523D9" w:rsidP="00243F5A">
            <w:pPr>
              <w:spacing w:before="10" w:after="10"/>
              <w:jc w:val="right"/>
              <w:rPr>
                <w:sz w:val="20"/>
                <w:szCs w:val="20"/>
              </w:rPr>
            </w:pPr>
            <w:r w:rsidRPr="003E392C">
              <w:rPr>
                <w:sz w:val="20"/>
                <w:szCs w:val="20"/>
              </w:rPr>
              <w:t>49</w:t>
            </w:r>
            <w:r w:rsidR="001B6941">
              <w:rPr>
                <w:sz w:val="20"/>
                <w:szCs w:val="20"/>
              </w:rPr>
              <w:t>,</w:t>
            </w:r>
            <w:r w:rsidRPr="003E392C">
              <w:rPr>
                <w:sz w:val="20"/>
                <w:szCs w:val="20"/>
              </w:rPr>
              <w:t>21</w:t>
            </w:r>
          </w:p>
        </w:tc>
        <w:tc>
          <w:tcPr>
            <w:tcW w:w="900" w:type="dxa"/>
            <w:tcMar>
              <w:top w:w="0" w:type="dxa"/>
              <w:left w:w="58" w:type="dxa"/>
              <w:bottom w:w="0" w:type="dxa"/>
              <w:right w:w="58" w:type="dxa"/>
            </w:tcMar>
            <w:vAlign w:val="center"/>
          </w:tcPr>
          <w:p w14:paraId="526C7BAB" w14:textId="61984263" w:rsidR="00B523D9" w:rsidRPr="003E392C" w:rsidRDefault="00B523D9" w:rsidP="00243F5A">
            <w:pPr>
              <w:spacing w:before="10" w:after="10"/>
              <w:jc w:val="right"/>
              <w:rPr>
                <w:sz w:val="20"/>
                <w:szCs w:val="20"/>
              </w:rPr>
            </w:pPr>
            <w:r w:rsidRPr="003E392C">
              <w:rPr>
                <w:sz w:val="20"/>
                <w:szCs w:val="20"/>
              </w:rPr>
              <w:t>2</w:t>
            </w:r>
            <w:r w:rsidR="001B6941">
              <w:rPr>
                <w:sz w:val="20"/>
                <w:szCs w:val="20"/>
              </w:rPr>
              <w:t>,</w:t>
            </w:r>
            <w:r w:rsidRPr="003E392C">
              <w:rPr>
                <w:sz w:val="20"/>
                <w:szCs w:val="20"/>
              </w:rPr>
              <w:t>71</w:t>
            </w:r>
          </w:p>
        </w:tc>
        <w:tc>
          <w:tcPr>
            <w:tcW w:w="1080" w:type="dxa"/>
            <w:vMerge w:val="restart"/>
            <w:tcMar>
              <w:left w:w="58" w:type="dxa"/>
              <w:right w:w="58" w:type="dxa"/>
            </w:tcMar>
            <w:vAlign w:val="center"/>
          </w:tcPr>
          <w:p w14:paraId="26D12E35" w14:textId="3FD2C788" w:rsidR="00B523D9" w:rsidRPr="0074329A" w:rsidRDefault="0074329A" w:rsidP="00CF16F1">
            <w:pPr>
              <w:spacing w:before="10" w:after="10"/>
              <w:jc w:val="center"/>
              <w:rPr>
                <w:sz w:val="20"/>
                <w:szCs w:val="20"/>
              </w:rPr>
            </w:pPr>
            <w:r w:rsidRPr="0074329A">
              <w:rPr>
                <w:sz w:val="20"/>
                <w:szCs w:val="20"/>
                <w:lang w:val="fr-FR"/>
              </w:rPr>
              <w:t>HFC-32</w:t>
            </w:r>
          </w:p>
        </w:tc>
        <w:tc>
          <w:tcPr>
            <w:tcW w:w="990" w:type="dxa"/>
            <w:tcMar>
              <w:left w:w="58" w:type="dxa"/>
              <w:right w:w="58" w:type="dxa"/>
            </w:tcMar>
            <w:vAlign w:val="center"/>
          </w:tcPr>
          <w:p w14:paraId="41E66DFD" w14:textId="6B25A70E" w:rsidR="00B523D9" w:rsidRPr="003E392C" w:rsidRDefault="006979C8" w:rsidP="00243F5A">
            <w:pPr>
              <w:spacing w:before="10" w:after="10"/>
              <w:ind w:left="-138"/>
              <w:jc w:val="right"/>
              <w:rPr>
                <w:sz w:val="20"/>
                <w:szCs w:val="20"/>
              </w:rPr>
            </w:pPr>
            <w:r w:rsidRPr="003E392C">
              <w:rPr>
                <w:sz w:val="20"/>
                <w:szCs w:val="20"/>
              </w:rPr>
              <w:t>381</w:t>
            </w:r>
            <w:r w:rsidR="00D43652">
              <w:rPr>
                <w:sz w:val="20"/>
                <w:szCs w:val="20"/>
              </w:rPr>
              <w:t> </w:t>
            </w:r>
            <w:r w:rsidRPr="003E392C">
              <w:rPr>
                <w:sz w:val="20"/>
                <w:szCs w:val="20"/>
              </w:rPr>
              <w:t>105</w:t>
            </w:r>
          </w:p>
        </w:tc>
        <w:tc>
          <w:tcPr>
            <w:tcW w:w="900" w:type="dxa"/>
            <w:tcMar>
              <w:left w:w="58" w:type="dxa"/>
              <w:right w:w="58" w:type="dxa"/>
            </w:tcMar>
            <w:vAlign w:val="center"/>
          </w:tcPr>
          <w:p w14:paraId="4016485E" w14:textId="30ACB915" w:rsidR="00B523D9" w:rsidRPr="003E392C" w:rsidRDefault="006979C8" w:rsidP="00243F5A">
            <w:pPr>
              <w:spacing w:before="10" w:after="10"/>
              <w:jc w:val="right"/>
              <w:rPr>
                <w:sz w:val="20"/>
                <w:szCs w:val="20"/>
              </w:rPr>
            </w:pPr>
            <w:r w:rsidRPr="003E392C">
              <w:rPr>
                <w:sz w:val="20"/>
                <w:szCs w:val="20"/>
              </w:rPr>
              <w:t>232</w:t>
            </w:r>
            <w:r w:rsidR="00D43652">
              <w:rPr>
                <w:sz w:val="20"/>
                <w:szCs w:val="20"/>
              </w:rPr>
              <w:t> </w:t>
            </w:r>
            <w:r w:rsidRPr="003E392C">
              <w:rPr>
                <w:sz w:val="20"/>
                <w:szCs w:val="20"/>
              </w:rPr>
              <w:t>765</w:t>
            </w:r>
          </w:p>
        </w:tc>
        <w:tc>
          <w:tcPr>
            <w:tcW w:w="1080" w:type="dxa"/>
            <w:tcMar>
              <w:top w:w="0" w:type="dxa"/>
              <w:left w:w="58" w:type="dxa"/>
              <w:bottom w:w="0" w:type="dxa"/>
              <w:right w:w="58" w:type="dxa"/>
            </w:tcMar>
            <w:vAlign w:val="center"/>
          </w:tcPr>
          <w:p w14:paraId="31E3269A" w14:textId="11D85E55" w:rsidR="00B523D9" w:rsidRPr="003E392C" w:rsidRDefault="00B523D9" w:rsidP="00243F5A">
            <w:pPr>
              <w:spacing w:before="10" w:after="10"/>
              <w:jc w:val="right"/>
              <w:rPr>
                <w:sz w:val="20"/>
                <w:szCs w:val="20"/>
              </w:rPr>
            </w:pPr>
            <w:r w:rsidRPr="003E392C">
              <w:rPr>
                <w:sz w:val="20"/>
                <w:szCs w:val="20"/>
              </w:rPr>
              <w:t>613</w:t>
            </w:r>
            <w:r w:rsidR="00D43652">
              <w:rPr>
                <w:sz w:val="20"/>
                <w:szCs w:val="20"/>
              </w:rPr>
              <w:t> </w:t>
            </w:r>
            <w:r w:rsidRPr="003E392C">
              <w:rPr>
                <w:sz w:val="20"/>
                <w:szCs w:val="20"/>
              </w:rPr>
              <w:t>870</w:t>
            </w:r>
          </w:p>
        </w:tc>
        <w:tc>
          <w:tcPr>
            <w:tcW w:w="900" w:type="dxa"/>
            <w:tcMar>
              <w:top w:w="0" w:type="dxa"/>
              <w:left w:w="58" w:type="dxa"/>
              <w:bottom w:w="0" w:type="dxa"/>
              <w:right w:w="58" w:type="dxa"/>
            </w:tcMar>
            <w:vAlign w:val="center"/>
          </w:tcPr>
          <w:p w14:paraId="724C9D5C" w14:textId="5AC16FBE" w:rsidR="00B523D9" w:rsidRPr="003E392C" w:rsidRDefault="00B523D9" w:rsidP="00243F5A">
            <w:pPr>
              <w:spacing w:before="10" w:after="10"/>
              <w:jc w:val="right"/>
              <w:rPr>
                <w:sz w:val="20"/>
                <w:szCs w:val="20"/>
              </w:rPr>
            </w:pPr>
            <w:r w:rsidRPr="003E392C">
              <w:rPr>
                <w:sz w:val="20"/>
                <w:szCs w:val="20"/>
              </w:rPr>
              <w:t>12</w:t>
            </w:r>
            <w:r w:rsidR="001B6941">
              <w:rPr>
                <w:sz w:val="20"/>
                <w:szCs w:val="20"/>
              </w:rPr>
              <w:t>,</w:t>
            </w:r>
            <w:r w:rsidRPr="003E392C">
              <w:rPr>
                <w:sz w:val="20"/>
                <w:szCs w:val="20"/>
              </w:rPr>
              <w:t>48</w:t>
            </w:r>
          </w:p>
        </w:tc>
      </w:tr>
      <w:tr w:rsidR="00243F5A" w:rsidRPr="003E392C" w14:paraId="58EBA9DC" w14:textId="77777777" w:rsidTr="00D27404">
        <w:tc>
          <w:tcPr>
            <w:tcW w:w="1615" w:type="dxa"/>
            <w:tcMar>
              <w:top w:w="0" w:type="dxa"/>
              <w:left w:w="58" w:type="dxa"/>
              <w:bottom w:w="0" w:type="dxa"/>
              <w:right w:w="58" w:type="dxa"/>
            </w:tcMar>
            <w:vAlign w:val="center"/>
          </w:tcPr>
          <w:p w14:paraId="18F7AB06" w14:textId="16347D7E" w:rsidR="00B523D9" w:rsidRPr="0074329A" w:rsidRDefault="0074329A" w:rsidP="00CF16F1">
            <w:pPr>
              <w:spacing w:before="10" w:after="10"/>
              <w:jc w:val="left"/>
              <w:rPr>
                <w:sz w:val="20"/>
                <w:szCs w:val="20"/>
              </w:rPr>
            </w:pPr>
            <w:r w:rsidRPr="0074329A">
              <w:rPr>
                <w:sz w:val="20"/>
                <w:szCs w:val="20"/>
                <w:lang w:val="fr-FR"/>
              </w:rPr>
              <w:t>Climatiseurs commerciaux</w:t>
            </w:r>
          </w:p>
        </w:tc>
        <w:tc>
          <w:tcPr>
            <w:tcW w:w="900" w:type="dxa"/>
            <w:vMerge/>
            <w:tcMar>
              <w:top w:w="0" w:type="dxa"/>
              <w:left w:w="58" w:type="dxa"/>
              <w:bottom w:w="0" w:type="dxa"/>
              <w:right w:w="58" w:type="dxa"/>
            </w:tcMar>
            <w:vAlign w:val="center"/>
          </w:tcPr>
          <w:p w14:paraId="7068D4AD" w14:textId="7CE7504D" w:rsidR="00B523D9" w:rsidRPr="003E392C" w:rsidRDefault="00B523D9" w:rsidP="00243F5A">
            <w:pPr>
              <w:spacing w:before="10" w:after="10"/>
              <w:jc w:val="center"/>
              <w:rPr>
                <w:sz w:val="20"/>
                <w:szCs w:val="20"/>
              </w:rPr>
            </w:pPr>
          </w:p>
        </w:tc>
        <w:tc>
          <w:tcPr>
            <w:tcW w:w="990" w:type="dxa"/>
            <w:tcMar>
              <w:top w:w="0" w:type="dxa"/>
              <w:left w:w="58" w:type="dxa"/>
              <w:bottom w:w="0" w:type="dxa"/>
              <w:right w:w="58" w:type="dxa"/>
            </w:tcMar>
            <w:vAlign w:val="center"/>
          </w:tcPr>
          <w:p w14:paraId="00B3E657" w14:textId="00C1F7D6" w:rsidR="00B523D9" w:rsidRPr="003E392C" w:rsidRDefault="00B523D9" w:rsidP="00243F5A">
            <w:pPr>
              <w:spacing w:before="10" w:after="10"/>
              <w:jc w:val="right"/>
              <w:rPr>
                <w:sz w:val="20"/>
                <w:szCs w:val="20"/>
              </w:rPr>
            </w:pPr>
            <w:r w:rsidRPr="003E392C">
              <w:rPr>
                <w:sz w:val="20"/>
                <w:szCs w:val="20"/>
              </w:rPr>
              <w:t>173</w:t>
            </w:r>
            <w:r w:rsidR="001B6941">
              <w:rPr>
                <w:sz w:val="20"/>
                <w:szCs w:val="20"/>
              </w:rPr>
              <w:t>,</w:t>
            </w:r>
            <w:r w:rsidRPr="003E392C">
              <w:rPr>
                <w:sz w:val="20"/>
                <w:szCs w:val="20"/>
              </w:rPr>
              <w:t>71</w:t>
            </w:r>
          </w:p>
        </w:tc>
        <w:tc>
          <w:tcPr>
            <w:tcW w:w="900" w:type="dxa"/>
            <w:tcMar>
              <w:top w:w="0" w:type="dxa"/>
              <w:left w:w="58" w:type="dxa"/>
              <w:bottom w:w="0" w:type="dxa"/>
              <w:right w:w="58" w:type="dxa"/>
            </w:tcMar>
            <w:vAlign w:val="center"/>
          </w:tcPr>
          <w:p w14:paraId="109843E4" w14:textId="333FC166" w:rsidR="00B523D9" w:rsidRPr="003E392C" w:rsidRDefault="00B523D9" w:rsidP="00243F5A">
            <w:pPr>
              <w:spacing w:before="10" w:after="10"/>
              <w:jc w:val="right"/>
              <w:rPr>
                <w:sz w:val="20"/>
                <w:szCs w:val="20"/>
              </w:rPr>
            </w:pPr>
            <w:r w:rsidRPr="003E392C">
              <w:rPr>
                <w:sz w:val="20"/>
                <w:szCs w:val="20"/>
              </w:rPr>
              <w:t>9</w:t>
            </w:r>
            <w:r w:rsidR="001B6941">
              <w:rPr>
                <w:sz w:val="20"/>
                <w:szCs w:val="20"/>
              </w:rPr>
              <w:t>,</w:t>
            </w:r>
            <w:r w:rsidRPr="003E392C">
              <w:rPr>
                <w:sz w:val="20"/>
                <w:szCs w:val="20"/>
              </w:rPr>
              <w:t>55</w:t>
            </w:r>
          </w:p>
        </w:tc>
        <w:tc>
          <w:tcPr>
            <w:tcW w:w="1080" w:type="dxa"/>
            <w:vMerge/>
            <w:tcMar>
              <w:left w:w="58" w:type="dxa"/>
              <w:right w:w="58" w:type="dxa"/>
            </w:tcMar>
            <w:vAlign w:val="center"/>
          </w:tcPr>
          <w:p w14:paraId="3C7142B8" w14:textId="77777777" w:rsidR="00B523D9" w:rsidRPr="003E392C" w:rsidRDefault="00B523D9" w:rsidP="00243F5A">
            <w:pPr>
              <w:spacing w:before="10" w:after="10"/>
              <w:jc w:val="center"/>
              <w:rPr>
                <w:sz w:val="20"/>
                <w:szCs w:val="20"/>
              </w:rPr>
            </w:pPr>
          </w:p>
        </w:tc>
        <w:tc>
          <w:tcPr>
            <w:tcW w:w="990" w:type="dxa"/>
            <w:tcMar>
              <w:left w:w="58" w:type="dxa"/>
              <w:right w:w="58" w:type="dxa"/>
            </w:tcMar>
            <w:vAlign w:val="center"/>
          </w:tcPr>
          <w:p w14:paraId="6019575C" w14:textId="6D7992C0" w:rsidR="00B523D9" w:rsidRPr="003E392C" w:rsidRDefault="00B523D9" w:rsidP="00243F5A">
            <w:pPr>
              <w:spacing w:before="10" w:after="10"/>
              <w:ind w:left="-138"/>
              <w:jc w:val="right"/>
              <w:rPr>
                <w:sz w:val="20"/>
                <w:szCs w:val="20"/>
              </w:rPr>
            </w:pPr>
            <w:r w:rsidRPr="003E392C">
              <w:rPr>
                <w:sz w:val="20"/>
                <w:szCs w:val="20"/>
              </w:rPr>
              <w:t>1</w:t>
            </w:r>
            <w:r w:rsidR="00D43652">
              <w:rPr>
                <w:sz w:val="20"/>
                <w:szCs w:val="20"/>
              </w:rPr>
              <w:t> </w:t>
            </w:r>
            <w:r w:rsidRPr="003E392C">
              <w:rPr>
                <w:sz w:val="20"/>
                <w:szCs w:val="20"/>
              </w:rPr>
              <w:t>240</w:t>
            </w:r>
            <w:r w:rsidR="00D43652">
              <w:rPr>
                <w:sz w:val="20"/>
                <w:szCs w:val="20"/>
              </w:rPr>
              <w:t> </w:t>
            </w:r>
            <w:r w:rsidRPr="003E392C">
              <w:rPr>
                <w:sz w:val="20"/>
                <w:szCs w:val="20"/>
              </w:rPr>
              <w:t>850</w:t>
            </w:r>
          </w:p>
        </w:tc>
        <w:tc>
          <w:tcPr>
            <w:tcW w:w="900" w:type="dxa"/>
            <w:tcMar>
              <w:left w:w="58" w:type="dxa"/>
              <w:right w:w="58" w:type="dxa"/>
            </w:tcMar>
            <w:vAlign w:val="center"/>
          </w:tcPr>
          <w:p w14:paraId="473943BB" w14:textId="4B058CFF" w:rsidR="00B523D9" w:rsidRPr="003E392C" w:rsidRDefault="00B523D9" w:rsidP="00243F5A">
            <w:pPr>
              <w:spacing w:before="10" w:after="10"/>
              <w:jc w:val="right"/>
              <w:rPr>
                <w:sz w:val="20"/>
                <w:szCs w:val="20"/>
              </w:rPr>
            </w:pPr>
            <w:r w:rsidRPr="003E392C">
              <w:rPr>
                <w:sz w:val="20"/>
                <w:szCs w:val="20"/>
              </w:rPr>
              <w:t>660</w:t>
            </w:r>
            <w:r w:rsidR="00D43652">
              <w:rPr>
                <w:sz w:val="20"/>
                <w:szCs w:val="20"/>
              </w:rPr>
              <w:t> </w:t>
            </w:r>
            <w:r w:rsidRPr="003E392C">
              <w:rPr>
                <w:sz w:val="20"/>
                <w:szCs w:val="20"/>
              </w:rPr>
              <w:t>094</w:t>
            </w:r>
          </w:p>
        </w:tc>
        <w:tc>
          <w:tcPr>
            <w:tcW w:w="1080" w:type="dxa"/>
            <w:tcMar>
              <w:top w:w="0" w:type="dxa"/>
              <w:left w:w="58" w:type="dxa"/>
              <w:bottom w:w="0" w:type="dxa"/>
              <w:right w:w="58" w:type="dxa"/>
            </w:tcMar>
            <w:vAlign w:val="center"/>
          </w:tcPr>
          <w:p w14:paraId="7AE83891" w14:textId="6FE76FB2" w:rsidR="00B523D9" w:rsidRPr="003E392C" w:rsidRDefault="00B523D9" w:rsidP="00243F5A">
            <w:pPr>
              <w:spacing w:before="10" w:after="10"/>
              <w:jc w:val="right"/>
              <w:rPr>
                <w:sz w:val="20"/>
                <w:szCs w:val="20"/>
              </w:rPr>
            </w:pPr>
            <w:r w:rsidRPr="003E392C">
              <w:rPr>
                <w:sz w:val="20"/>
                <w:szCs w:val="20"/>
              </w:rPr>
              <w:t>1</w:t>
            </w:r>
            <w:r w:rsidR="00D43652">
              <w:rPr>
                <w:sz w:val="20"/>
                <w:szCs w:val="20"/>
              </w:rPr>
              <w:t> </w:t>
            </w:r>
            <w:r w:rsidRPr="003E392C">
              <w:rPr>
                <w:sz w:val="20"/>
                <w:szCs w:val="20"/>
              </w:rPr>
              <w:t>900</w:t>
            </w:r>
            <w:r w:rsidR="00D43652">
              <w:rPr>
                <w:sz w:val="20"/>
                <w:szCs w:val="20"/>
              </w:rPr>
              <w:t> </w:t>
            </w:r>
            <w:r w:rsidRPr="003E392C">
              <w:rPr>
                <w:sz w:val="20"/>
                <w:szCs w:val="20"/>
              </w:rPr>
              <w:t>944</w:t>
            </w:r>
          </w:p>
        </w:tc>
        <w:tc>
          <w:tcPr>
            <w:tcW w:w="900" w:type="dxa"/>
            <w:tcMar>
              <w:top w:w="0" w:type="dxa"/>
              <w:left w:w="58" w:type="dxa"/>
              <w:bottom w:w="0" w:type="dxa"/>
              <w:right w:w="58" w:type="dxa"/>
            </w:tcMar>
            <w:vAlign w:val="center"/>
          </w:tcPr>
          <w:p w14:paraId="39CF1880" w14:textId="6D8226FF" w:rsidR="00B523D9" w:rsidRPr="003E392C" w:rsidRDefault="00B523D9" w:rsidP="00243F5A">
            <w:pPr>
              <w:spacing w:before="10" w:after="10"/>
              <w:jc w:val="right"/>
              <w:rPr>
                <w:sz w:val="20"/>
                <w:szCs w:val="20"/>
              </w:rPr>
            </w:pPr>
            <w:r w:rsidRPr="003E392C">
              <w:rPr>
                <w:sz w:val="20"/>
                <w:szCs w:val="20"/>
              </w:rPr>
              <w:t>10</w:t>
            </w:r>
            <w:r w:rsidR="001B6941">
              <w:rPr>
                <w:sz w:val="20"/>
                <w:szCs w:val="20"/>
              </w:rPr>
              <w:t>,</w:t>
            </w:r>
            <w:r w:rsidRPr="003E392C">
              <w:rPr>
                <w:sz w:val="20"/>
                <w:szCs w:val="20"/>
              </w:rPr>
              <w:t>94</w:t>
            </w:r>
          </w:p>
        </w:tc>
      </w:tr>
      <w:tr w:rsidR="00243F5A" w:rsidRPr="003E392C" w14:paraId="07C9CB39" w14:textId="77777777" w:rsidTr="00D27404">
        <w:trPr>
          <w:trHeight w:val="206"/>
        </w:trPr>
        <w:tc>
          <w:tcPr>
            <w:tcW w:w="1615" w:type="dxa"/>
            <w:tcMar>
              <w:top w:w="0" w:type="dxa"/>
              <w:left w:w="58" w:type="dxa"/>
              <w:bottom w:w="0" w:type="dxa"/>
              <w:right w:w="58" w:type="dxa"/>
            </w:tcMar>
            <w:vAlign w:val="center"/>
          </w:tcPr>
          <w:p w14:paraId="0EF15945" w14:textId="514D7872" w:rsidR="00C20AE8" w:rsidRPr="0074329A" w:rsidRDefault="0074329A" w:rsidP="00CF16F1">
            <w:pPr>
              <w:spacing w:before="10" w:after="10"/>
              <w:jc w:val="left"/>
              <w:rPr>
                <w:sz w:val="20"/>
                <w:szCs w:val="20"/>
              </w:rPr>
            </w:pPr>
            <w:r w:rsidRPr="0074329A">
              <w:rPr>
                <w:sz w:val="20"/>
                <w:szCs w:val="20"/>
                <w:lang w:val="fr-FR"/>
              </w:rPr>
              <w:t>Refroidisseurs</w:t>
            </w:r>
            <w:r w:rsidR="001B6941">
              <w:rPr>
                <w:sz w:val="20"/>
                <w:szCs w:val="20"/>
                <w:lang w:val="fr-FR"/>
              </w:rPr>
              <w:t xml:space="preserve"> </w:t>
            </w:r>
            <w:r w:rsidR="00EC5263">
              <w:rPr>
                <w:sz w:val="20"/>
                <w:szCs w:val="20"/>
                <w:lang w:val="fr-FR"/>
              </w:rPr>
              <w:t>de processus</w:t>
            </w:r>
          </w:p>
        </w:tc>
        <w:tc>
          <w:tcPr>
            <w:tcW w:w="900" w:type="dxa"/>
            <w:vMerge/>
            <w:tcMar>
              <w:top w:w="0" w:type="dxa"/>
              <w:left w:w="58" w:type="dxa"/>
              <w:bottom w:w="0" w:type="dxa"/>
              <w:right w:w="58" w:type="dxa"/>
            </w:tcMar>
            <w:vAlign w:val="center"/>
          </w:tcPr>
          <w:p w14:paraId="5BFA5FEA" w14:textId="4ED56DDC" w:rsidR="00C20AE8" w:rsidRPr="003E392C" w:rsidRDefault="00C20AE8" w:rsidP="00243F5A">
            <w:pPr>
              <w:spacing w:before="10" w:after="10"/>
              <w:jc w:val="center"/>
              <w:rPr>
                <w:sz w:val="20"/>
                <w:szCs w:val="20"/>
              </w:rPr>
            </w:pPr>
          </w:p>
        </w:tc>
        <w:tc>
          <w:tcPr>
            <w:tcW w:w="990" w:type="dxa"/>
            <w:tcMar>
              <w:top w:w="0" w:type="dxa"/>
              <w:left w:w="58" w:type="dxa"/>
              <w:bottom w:w="0" w:type="dxa"/>
              <w:right w:w="58" w:type="dxa"/>
            </w:tcMar>
            <w:vAlign w:val="center"/>
          </w:tcPr>
          <w:p w14:paraId="2F3E8886" w14:textId="006FE053" w:rsidR="00C20AE8" w:rsidRPr="003E392C" w:rsidRDefault="00C20AE8" w:rsidP="00243F5A">
            <w:pPr>
              <w:spacing w:before="10" w:after="10"/>
              <w:jc w:val="right"/>
              <w:rPr>
                <w:sz w:val="20"/>
                <w:szCs w:val="20"/>
              </w:rPr>
            </w:pPr>
            <w:r w:rsidRPr="003E392C">
              <w:rPr>
                <w:sz w:val="20"/>
                <w:szCs w:val="20"/>
              </w:rPr>
              <w:t>41</w:t>
            </w:r>
            <w:r w:rsidR="001B6941">
              <w:rPr>
                <w:sz w:val="20"/>
                <w:szCs w:val="20"/>
              </w:rPr>
              <w:t>,</w:t>
            </w:r>
            <w:r w:rsidRPr="003E392C">
              <w:rPr>
                <w:sz w:val="20"/>
                <w:szCs w:val="20"/>
              </w:rPr>
              <w:t>26</w:t>
            </w:r>
          </w:p>
        </w:tc>
        <w:tc>
          <w:tcPr>
            <w:tcW w:w="900" w:type="dxa"/>
            <w:tcMar>
              <w:top w:w="0" w:type="dxa"/>
              <w:left w:w="58" w:type="dxa"/>
              <w:bottom w:w="0" w:type="dxa"/>
              <w:right w:w="58" w:type="dxa"/>
            </w:tcMar>
            <w:vAlign w:val="center"/>
          </w:tcPr>
          <w:p w14:paraId="0D084178" w14:textId="3C3445BE" w:rsidR="00C20AE8" w:rsidRPr="003E392C" w:rsidRDefault="00C20AE8" w:rsidP="00243F5A">
            <w:pPr>
              <w:spacing w:before="10" w:after="10"/>
              <w:jc w:val="right"/>
              <w:rPr>
                <w:sz w:val="20"/>
                <w:szCs w:val="20"/>
              </w:rPr>
            </w:pPr>
            <w:r w:rsidRPr="003E392C">
              <w:rPr>
                <w:sz w:val="20"/>
                <w:szCs w:val="20"/>
              </w:rPr>
              <w:t>2</w:t>
            </w:r>
            <w:r w:rsidR="001B6941">
              <w:rPr>
                <w:sz w:val="20"/>
                <w:szCs w:val="20"/>
              </w:rPr>
              <w:t>,</w:t>
            </w:r>
            <w:r w:rsidRPr="003E392C">
              <w:rPr>
                <w:sz w:val="20"/>
                <w:szCs w:val="20"/>
              </w:rPr>
              <w:t>27</w:t>
            </w:r>
          </w:p>
        </w:tc>
        <w:tc>
          <w:tcPr>
            <w:tcW w:w="1080" w:type="dxa"/>
            <w:vMerge w:val="restart"/>
            <w:tcMar>
              <w:left w:w="58" w:type="dxa"/>
              <w:right w:w="58" w:type="dxa"/>
            </w:tcMar>
            <w:vAlign w:val="center"/>
          </w:tcPr>
          <w:p w14:paraId="73D644E3" w14:textId="77400A3F" w:rsidR="00C20AE8" w:rsidRPr="0074329A" w:rsidRDefault="0074329A" w:rsidP="00CF16F1">
            <w:pPr>
              <w:spacing w:before="10" w:after="10"/>
              <w:jc w:val="center"/>
              <w:rPr>
                <w:sz w:val="20"/>
                <w:szCs w:val="20"/>
              </w:rPr>
            </w:pPr>
            <w:r w:rsidRPr="0074329A">
              <w:rPr>
                <w:sz w:val="20"/>
                <w:szCs w:val="20"/>
                <w:lang w:val="fr-FR"/>
              </w:rPr>
              <w:t>R-600a</w:t>
            </w:r>
            <w:r w:rsidR="001B6941">
              <w:rPr>
                <w:sz w:val="20"/>
                <w:szCs w:val="20"/>
                <w:lang w:val="fr-FR"/>
              </w:rPr>
              <w:t xml:space="preserve"> </w:t>
            </w:r>
            <w:r w:rsidRPr="0074329A">
              <w:rPr>
                <w:sz w:val="20"/>
                <w:szCs w:val="20"/>
                <w:lang w:val="fr-FR"/>
              </w:rPr>
              <w:t>R</w:t>
            </w:r>
            <w:r w:rsidRPr="0074329A">
              <w:rPr>
                <w:sz w:val="20"/>
                <w:szCs w:val="20"/>
                <w:lang w:val="fr-FR"/>
              </w:rPr>
              <w:noBreakHyphen/>
              <w:t>290, HFC</w:t>
            </w:r>
            <w:r w:rsidRPr="0074329A">
              <w:rPr>
                <w:sz w:val="20"/>
                <w:szCs w:val="20"/>
                <w:lang w:val="fr-FR"/>
              </w:rPr>
              <w:noBreakHyphen/>
              <w:t>32</w:t>
            </w:r>
          </w:p>
        </w:tc>
        <w:tc>
          <w:tcPr>
            <w:tcW w:w="990" w:type="dxa"/>
            <w:tcMar>
              <w:left w:w="58" w:type="dxa"/>
              <w:right w:w="58" w:type="dxa"/>
            </w:tcMar>
            <w:vAlign w:val="center"/>
          </w:tcPr>
          <w:p w14:paraId="4ABBC43A" w14:textId="065D99E0" w:rsidR="00C20AE8" w:rsidRPr="003E392C" w:rsidRDefault="00C20AE8" w:rsidP="00243F5A">
            <w:pPr>
              <w:spacing w:before="10" w:after="10"/>
              <w:ind w:left="-138"/>
              <w:jc w:val="right"/>
              <w:rPr>
                <w:sz w:val="20"/>
                <w:szCs w:val="20"/>
              </w:rPr>
            </w:pPr>
            <w:r w:rsidRPr="003E392C">
              <w:rPr>
                <w:sz w:val="20"/>
                <w:szCs w:val="20"/>
              </w:rPr>
              <w:t>448</w:t>
            </w:r>
            <w:r w:rsidR="00D43652">
              <w:rPr>
                <w:sz w:val="20"/>
                <w:szCs w:val="20"/>
              </w:rPr>
              <w:t> </w:t>
            </w:r>
            <w:r w:rsidRPr="003E392C">
              <w:rPr>
                <w:sz w:val="20"/>
                <w:szCs w:val="20"/>
              </w:rPr>
              <w:t>250</w:t>
            </w:r>
          </w:p>
        </w:tc>
        <w:tc>
          <w:tcPr>
            <w:tcW w:w="900" w:type="dxa"/>
            <w:tcMar>
              <w:left w:w="58" w:type="dxa"/>
              <w:right w:w="58" w:type="dxa"/>
            </w:tcMar>
            <w:vAlign w:val="center"/>
          </w:tcPr>
          <w:p w14:paraId="7E9AFF84" w14:textId="16DA30A6" w:rsidR="00C20AE8" w:rsidRPr="003E392C" w:rsidRDefault="00C20AE8" w:rsidP="00243F5A">
            <w:pPr>
              <w:spacing w:before="10" w:after="10"/>
              <w:jc w:val="right"/>
              <w:rPr>
                <w:sz w:val="20"/>
                <w:szCs w:val="20"/>
              </w:rPr>
            </w:pPr>
            <w:r w:rsidRPr="003E392C">
              <w:rPr>
                <w:sz w:val="20"/>
                <w:szCs w:val="20"/>
              </w:rPr>
              <w:t>156</w:t>
            </w:r>
            <w:r w:rsidR="00D43652">
              <w:rPr>
                <w:sz w:val="20"/>
                <w:szCs w:val="20"/>
              </w:rPr>
              <w:t> </w:t>
            </w:r>
            <w:r w:rsidRPr="003E392C">
              <w:rPr>
                <w:sz w:val="20"/>
                <w:szCs w:val="20"/>
              </w:rPr>
              <w:t>791</w:t>
            </w:r>
          </w:p>
        </w:tc>
        <w:tc>
          <w:tcPr>
            <w:tcW w:w="1080" w:type="dxa"/>
            <w:tcMar>
              <w:top w:w="0" w:type="dxa"/>
              <w:left w:w="58" w:type="dxa"/>
              <w:bottom w:w="0" w:type="dxa"/>
              <w:right w:w="58" w:type="dxa"/>
            </w:tcMar>
            <w:vAlign w:val="center"/>
          </w:tcPr>
          <w:p w14:paraId="10C44255" w14:textId="65933C99" w:rsidR="00C20AE8" w:rsidRPr="003E392C" w:rsidRDefault="00C20AE8" w:rsidP="00243F5A">
            <w:pPr>
              <w:spacing w:before="10" w:after="10"/>
              <w:jc w:val="right"/>
              <w:rPr>
                <w:sz w:val="20"/>
                <w:szCs w:val="20"/>
              </w:rPr>
            </w:pPr>
            <w:r w:rsidRPr="003E392C">
              <w:rPr>
                <w:sz w:val="20"/>
                <w:szCs w:val="20"/>
              </w:rPr>
              <w:t>605</w:t>
            </w:r>
            <w:r w:rsidR="00D43652">
              <w:rPr>
                <w:sz w:val="20"/>
                <w:szCs w:val="20"/>
              </w:rPr>
              <w:t> </w:t>
            </w:r>
            <w:r w:rsidRPr="003E392C">
              <w:rPr>
                <w:sz w:val="20"/>
                <w:szCs w:val="20"/>
              </w:rPr>
              <w:t>041</w:t>
            </w:r>
          </w:p>
        </w:tc>
        <w:tc>
          <w:tcPr>
            <w:tcW w:w="900" w:type="dxa"/>
            <w:tcMar>
              <w:top w:w="0" w:type="dxa"/>
              <w:left w:w="58" w:type="dxa"/>
              <w:bottom w:w="0" w:type="dxa"/>
              <w:right w:w="58" w:type="dxa"/>
            </w:tcMar>
            <w:vAlign w:val="center"/>
          </w:tcPr>
          <w:p w14:paraId="54317106" w14:textId="72802525" w:rsidR="00C20AE8" w:rsidRPr="003E392C" w:rsidRDefault="00C20AE8" w:rsidP="00243F5A">
            <w:pPr>
              <w:spacing w:before="10" w:after="10"/>
              <w:jc w:val="right"/>
              <w:rPr>
                <w:sz w:val="20"/>
                <w:szCs w:val="20"/>
              </w:rPr>
            </w:pPr>
            <w:r w:rsidRPr="003E392C">
              <w:rPr>
                <w:sz w:val="20"/>
                <w:szCs w:val="20"/>
              </w:rPr>
              <w:t>14</w:t>
            </w:r>
            <w:r w:rsidR="001B6941">
              <w:rPr>
                <w:sz w:val="20"/>
                <w:szCs w:val="20"/>
              </w:rPr>
              <w:t>,</w:t>
            </w:r>
            <w:r w:rsidRPr="003E392C">
              <w:rPr>
                <w:sz w:val="20"/>
                <w:szCs w:val="20"/>
              </w:rPr>
              <w:t>66</w:t>
            </w:r>
          </w:p>
        </w:tc>
      </w:tr>
      <w:tr w:rsidR="00243F5A" w:rsidRPr="003E392C" w14:paraId="2931838E" w14:textId="77777777" w:rsidTr="00D27404">
        <w:trPr>
          <w:trHeight w:val="236"/>
        </w:trPr>
        <w:tc>
          <w:tcPr>
            <w:tcW w:w="1615" w:type="dxa"/>
            <w:tcMar>
              <w:top w:w="0" w:type="dxa"/>
              <w:left w:w="58" w:type="dxa"/>
              <w:bottom w:w="0" w:type="dxa"/>
              <w:right w:w="58" w:type="dxa"/>
            </w:tcMar>
            <w:vAlign w:val="center"/>
          </w:tcPr>
          <w:p w14:paraId="4CA143E4" w14:textId="63CA1543" w:rsidR="00C20AE8" w:rsidRPr="0074329A" w:rsidRDefault="0074329A" w:rsidP="00CF16F1">
            <w:pPr>
              <w:spacing w:before="10" w:after="10"/>
              <w:jc w:val="left"/>
              <w:rPr>
                <w:sz w:val="20"/>
                <w:szCs w:val="20"/>
              </w:rPr>
            </w:pPr>
            <w:r w:rsidRPr="0074329A">
              <w:rPr>
                <w:sz w:val="20"/>
                <w:szCs w:val="20"/>
                <w:lang w:val="fr-FR"/>
              </w:rPr>
              <w:t>Réfrigération commerciale</w:t>
            </w:r>
          </w:p>
        </w:tc>
        <w:tc>
          <w:tcPr>
            <w:tcW w:w="900" w:type="dxa"/>
            <w:vMerge/>
            <w:tcMar>
              <w:top w:w="0" w:type="dxa"/>
              <w:left w:w="58" w:type="dxa"/>
              <w:bottom w:w="0" w:type="dxa"/>
              <w:right w:w="58" w:type="dxa"/>
            </w:tcMar>
            <w:vAlign w:val="center"/>
          </w:tcPr>
          <w:p w14:paraId="61B65872" w14:textId="77777777" w:rsidR="00C20AE8" w:rsidRPr="003E392C" w:rsidRDefault="00C20AE8" w:rsidP="00243F5A">
            <w:pPr>
              <w:spacing w:before="10" w:after="10"/>
              <w:jc w:val="center"/>
              <w:rPr>
                <w:sz w:val="20"/>
                <w:szCs w:val="20"/>
              </w:rPr>
            </w:pPr>
          </w:p>
        </w:tc>
        <w:tc>
          <w:tcPr>
            <w:tcW w:w="990" w:type="dxa"/>
            <w:tcMar>
              <w:top w:w="0" w:type="dxa"/>
              <w:left w:w="58" w:type="dxa"/>
              <w:bottom w:w="0" w:type="dxa"/>
              <w:right w:w="58" w:type="dxa"/>
            </w:tcMar>
            <w:vAlign w:val="center"/>
          </w:tcPr>
          <w:p w14:paraId="2B6BE65B" w14:textId="4B7B39D4" w:rsidR="00C20AE8" w:rsidRPr="003E392C" w:rsidRDefault="00C20AE8" w:rsidP="00243F5A">
            <w:pPr>
              <w:spacing w:before="10" w:after="10"/>
              <w:jc w:val="right"/>
              <w:rPr>
                <w:sz w:val="20"/>
                <w:szCs w:val="20"/>
              </w:rPr>
            </w:pPr>
            <w:r w:rsidRPr="003E392C">
              <w:rPr>
                <w:sz w:val="20"/>
                <w:szCs w:val="20"/>
              </w:rPr>
              <w:t>121</w:t>
            </w:r>
            <w:r w:rsidR="001B6941">
              <w:rPr>
                <w:sz w:val="20"/>
                <w:szCs w:val="20"/>
              </w:rPr>
              <w:t>,</w:t>
            </w:r>
            <w:r w:rsidRPr="003E392C">
              <w:rPr>
                <w:sz w:val="20"/>
                <w:szCs w:val="20"/>
              </w:rPr>
              <w:t>93</w:t>
            </w:r>
          </w:p>
        </w:tc>
        <w:tc>
          <w:tcPr>
            <w:tcW w:w="900" w:type="dxa"/>
            <w:tcMar>
              <w:top w:w="0" w:type="dxa"/>
              <w:left w:w="58" w:type="dxa"/>
              <w:bottom w:w="0" w:type="dxa"/>
              <w:right w:w="58" w:type="dxa"/>
            </w:tcMar>
            <w:vAlign w:val="center"/>
          </w:tcPr>
          <w:p w14:paraId="6570FBD6" w14:textId="60B6C72E" w:rsidR="00C20AE8" w:rsidRPr="003E392C" w:rsidRDefault="00C20AE8" w:rsidP="00243F5A">
            <w:pPr>
              <w:spacing w:before="10" w:after="10"/>
              <w:jc w:val="right"/>
              <w:rPr>
                <w:sz w:val="20"/>
                <w:szCs w:val="20"/>
              </w:rPr>
            </w:pPr>
            <w:r w:rsidRPr="003E392C">
              <w:rPr>
                <w:sz w:val="20"/>
                <w:szCs w:val="20"/>
              </w:rPr>
              <w:t>6</w:t>
            </w:r>
            <w:r w:rsidR="001B6941">
              <w:rPr>
                <w:sz w:val="20"/>
                <w:szCs w:val="20"/>
              </w:rPr>
              <w:t>,</w:t>
            </w:r>
            <w:r w:rsidRPr="003E392C">
              <w:rPr>
                <w:sz w:val="20"/>
                <w:szCs w:val="20"/>
              </w:rPr>
              <w:t>71</w:t>
            </w:r>
          </w:p>
        </w:tc>
        <w:tc>
          <w:tcPr>
            <w:tcW w:w="1080" w:type="dxa"/>
            <w:vMerge/>
            <w:tcMar>
              <w:left w:w="58" w:type="dxa"/>
              <w:right w:w="58" w:type="dxa"/>
            </w:tcMar>
            <w:vAlign w:val="center"/>
          </w:tcPr>
          <w:p w14:paraId="3A7A2539" w14:textId="77777777" w:rsidR="00C20AE8" w:rsidRPr="003E392C" w:rsidRDefault="00C20AE8" w:rsidP="00243F5A">
            <w:pPr>
              <w:spacing w:before="10" w:after="10"/>
              <w:jc w:val="center"/>
              <w:rPr>
                <w:sz w:val="20"/>
                <w:szCs w:val="20"/>
              </w:rPr>
            </w:pPr>
          </w:p>
        </w:tc>
        <w:tc>
          <w:tcPr>
            <w:tcW w:w="990" w:type="dxa"/>
            <w:tcMar>
              <w:left w:w="58" w:type="dxa"/>
              <w:right w:w="58" w:type="dxa"/>
            </w:tcMar>
            <w:vAlign w:val="center"/>
          </w:tcPr>
          <w:p w14:paraId="7AF2C56F" w14:textId="155D8E98" w:rsidR="00C20AE8" w:rsidRPr="003E392C" w:rsidRDefault="00C20AE8" w:rsidP="00243F5A">
            <w:pPr>
              <w:spacing w:before="10" w:after="10"/>
              <w:ind w:left="-138"/>
              <w:jc w:val="right"/>
              <w:rPr>
                <w:sz w:val="20"/>
                <w:szCs w:val="20"/>
              </w:rPr>
            </w:pPr>
            <w:r w:rsidRPr="003E392C">
              <w:rPr>
                <w:sz w:val="20"/>
                <w:szCs w:val="20"/>
              </w:rPr>
              <w:t>1</w:t>
            </w:r>
            <w:r w:rsidR="00D43652">
              <w:rPr>
                <w:sz w:val="20"/>
                <w:szCs w:val="20"/>
              </w:rPr>
              <w:t> </w:t>
            </w:r>
            <w:r w:rsidRPr="003E392C">
              <w:rPr>
                <w:sz w:val="20"/>
                <w:szCs w:val="20"/>
              </w:rPr>
              <w:t>565</w:t>
            </w:r>
            <w:r w:rsidR="00D43652">
              <w:rPr>
                <w:sz w:val="20"/>
                <w:szCs w:val="20"/>
              </w:rPr>
              <w:t> </w:t>
            </w:r>
            <w:r w:rsidRPr="003E392C">
              <w:rPr>
                <w:sz w:val="20"/>
                <w:szCs w:val="20"/>
              </w:rPr>
              <w:t>748</w:t>
            </w:r>
          </w:p>
        </w:tc>
        <w:tc>
          <w:tcPr>
            <w:tcW w:w="900" w:type="dxa"/>
            <w:tcMar>
              <w:left w:w="58" w:type="dxa"/>
              <w:right w:w="58" w:type="dxa"/>
            </w:tcMar>
            <w:vAlign w:val="center"/>
          </w:tcPr>
          <w:p w14:paraId="4E8D2956" w14:textId="0773D731" w:rsidR="00C20AE8" w:rsidRPr="003E392C" w:rsidRDefault="00C20AE8" w:rsidP="00243F5A">
            <w:pPr>
              <w:spacing w:before="10" w:after="10"/>
              <w:jc w:val="right"/>
              <w:rPr>
                <w:sz w:val="20"/>
                <w:szCs w:val="20"/>
              </w:rPr>
            </w:pPr>
            <w:r w:rsidRPr="003E392C">
              <w:rPr>
                <w:sz w:val="20"/>
                <w:szCs w:val="20"/>
              </w:rPr>
              <w:t>463</w:t>
            </w:r>
            <w:r w:rsidR="00D43652">
              <w:rPr>
                <w:sz w:val="20"/>
                <w:szCs w:val="20"/>
              </w:rPr>
              <w:t> </w:t>
            </w:r>
            <w:r w:rsidRPr="003E392C">
              <w:rPr>
                <w:sz w:val="20"/>
                <w:szCs w:val="20"/>
              </w:rPr>
              <w:t>328</w:t>
            </w:r>
          </w:p>
        </w:tc>
        <w:tc>
          <w:tcPr>
            <w:tcW w:w="1080" w:type="dxa"/>
            <w:tcMar>
              <w:top w:w="0" w:type="dxa"/>
              <w:left w:w="58" w:type="dxa"/>
              <w:bottom w:w="0" w:type="dxa"/>
              <w:right w:w="58" w:type="dxa"/>
            </w:tcMar>
            <w:vAlign w:val="center"/>
          </w:tcPr>
          <w:p w14:paraId="1877A561" w14:textId="214F010D" w:rsidR="00C20AE8" w:rsidRPr="003E392C" w:rsidRDefault="00C20AE8" w:rsidP="00243F5A">
            <w:pPr>
              <w:spacing w:before="10" w:after="10"/>
              <w:jc w:val="right"/>
              <w:rPr>
                <w:sz w:val="20"/>
                <w:szCs w:val="20"/>
              </w:rPr>
            </w:pPr>
            <w:r w:rsidRPr="003E392C">
              <w:rPr>
                <w:sz w:val="20"/>
                <w:szCs w:val="20"/>
              </w:rPr>
              <w:t>2</w:t>
            </w:r>
            <w:r w:rsidR="00D43652">
              <w:rPr>
                <w:sz w:val="20"/>
                <w:szCs w:val="20"/>
              </w:rPr>
              <w:t> </w:t>
            </w:r>
            <w:r w:rsidRPr="003E392C">
              <w:rPr>
                <w:sz w:val="20"/>
                <w:szCs w:val="20"/>
              </w:rPr>
              <w:t>029</w:t>
            </w:r>
            <w:r w:rsidR="00D43652">
              <w:rPr>
                <w:sz w:val="20"/>
                <w:szCs w:val="20"/>
              </w:rPr>
              <w:t> </w:t>
            </w:r>
            <w:r w:rsidRPr="003E392C">
              <w:rPr>
                <w:sz w:val="20"/>
                <w:szCs w:val="20"/>
              </w:rPr>
              <w:t>076</w:t>
            </w:r>
          </w:p>
        </w:tc>
        <w:tc>
          <w:tcPr>
            <w:tcW w:w="900" w:type="dxa"/>
            <w:tcMar>
              <w:top w:w="0" w:type="dxa"/>
              <w:left w:w="58" w:type="dxa"/>
              <w:bottom w:w="0" w:type="dxa"/>
              <w:right w:w="58" w:type="dxa"/>
            </w:tcMar>
            <w:vAlign w:val="center"/>
          </w:tcPr>
          <w:p w14:paraId="41104B9C" w14:textId="3DF9DDD4" w:rsidR="00C20AE8" w:rsidRPr="003E392C" w:rsidRDefault="00C20AE8" w:rsidP="00243F5A">
            <w:pPr>
              <w:spacing w:before="10" w:after="10"/>
              <w:jc w:val="right"/>
              <w:rPr>
                <w:sz w:val="20"/>
                <w:szCs w:val="20"/>
              </w:rPr>
            </w:pPr>
            <w:r w:rsidRPr="003E392C">
              <w:rPr>
                <w:sz w:val="20"/>
                <w:szCs w:val="20"/>
              </w:rPr>
              <w:t>16</w:t>
            </w:r>
            <w:r w:rsidR="001B6941">
              <w:rPr>
                <w:sz w:val="20"/>
                <w:szCs w:val="20"/>
              </w:rPr>
              <w:t>,</w:t>
            </w:r>
            <w:r w:rsidRPr="003E392C">
              <w:rPr>
                <w:sz w:val="20"/>
                <w:szCs w:val="20"/>
              </w:rPr>
              <w:t>64</w:t>
            </w:r>
          </w:p>
        </w:tc>
      </w:tr>
      <w:tr w:rsidR="0000480D" w:rsidRPr="003E392C" w14:paraId="7F9AB4C8" w14:textId="77777777" w:rsidTr="00D27404">
        <w:trPr>
          <w:trHeight w:val="236"/>
        </w:trPr>
        <w:tc>
          <w:tcPr>
            <w:tcW w:w="1615" w:type="dxa"/>
            <w:tcMar>
              <w:top w:w="0" w:type="dxa"/>
              <w:left w:w="58" w:type="dxa"/>
              <w:bottom w:w="0" w:type="dxa"/>
              <w:right w:w="58" w:type="dxa"/>
            </w:tcMar>
            <w:vAlign w:val="center"/>
          </w:tcPr>
          <w:p w14:paraId="7F0CF60F" w14:textId="10F7755D" w:rsidR="0000480D" w:rsidRPr="001D58E4" w:rsidRDefault="0074329A" w:rsidP="00CF16F1">
            <w:pPr>
              <w:spacing w:before="10" w:after="10"/>
              <w:jc w:val="left"/>
              <w:rPr>
                <w:sz w:val="20"/>
                <w:szCs w:val="20"/>
                <w:lang w:val="fr-FR"/>
              </w:rPr>
            </w:pPr>
            <w:r w:rsidRPr="0074329A">
              <w:rPr>
                <w:sz w:val="20"/>
                <w:szCs w:val="20"/>
                <w:lang w:val="fr-FR"/>
              </w:rPr>
              <w:t>Assistance technique pour les MSME</w:t>
            </w:r>
          </w:p>
        </w:tc>
        <w:tc>
          <w:tcPr>
            <w:tcW w:w="900" w:type="dxa"/>
            <w:vMerge/>
            <w:tcMar>
              <w:top w:w="0" w:type="dxa"/>
              <w:left w:w="58" w:type="dxa"/>
              <w:bottom w:w="0" w:type="dxa"/>
              <w:right w:w="58" w:type="dxa"/>
            </w:tcMar>
            <w:vAlign w:val="center"/>
          </w:tcPr>
          <w:p w14:paraId="2F48ABAA" w14:textId="77777777" w:rsidR="0000480D" w:rsidRPr="001D58E4" w:rsidRDefault="0000480D" w:rsidP="00243F5A">
            <w:pPr>
              <w:spacing w:before="10" w:after="10"/>
              <w:jc w:val="center"/>
              <w:rPr>
                <w:sz w:val="20"/>
                <w:szCs w:val="20"/>
                <w:lang w:val="fr-FR"/>
              </w:rPr>
            </w:pPr>
          </w:p>
        </w:tc>
        <w:tc>
          <w:tcPr>
            <w:tcW w:w="990" w:type="dxa"/>
            <w:tcMar>
              <w:top w:w="0" w:type="dxa"/>
              <w:left w:w="58" w:type="dxa"/>
              <w:bottom w:w="0" w:type="dxa"/>
              <w:right w:w="58" w:type="dxa"/>
            </w:tcMar>
            <w:vAlign w:val="center"/>
          </w:tcPr>
          <w:p w14:paraId="11EE694F" w14:textId="1CC73E66" w:rsidR="0000480D" w:rsidRPr="003E392C" w:rsidRDefault="0000480D" w:rsidP="00243F5A">
            <w:pPr>
              <w:spacing w:before="10" w:after="10"/>
              <w:jc w:val="right"/>
              <w:rPr>
                <w:sz w:val="20"/>
                <w:szCs w:val="20"/>
              </w:rPr>
            </w:pPr>
            <w:r w:rsidRPr="003E392C">
              <w:rPr>
                <w:sz w:val="20"/>
                <w:szCs w:val="20"/>
              </w:rPr>
              <w:t>0</w:t>
            </w:r>
            <w:r w:rsidR="001B6941">
              <w:rPr>
                <w:sz w:val="20"/>
                <w:szCs w:val="20"/>
              </w:rPr>
              <w:t>,</w:t>
            </w:r>
            <w:r w:rsidRPr="003E392C">
              <w:rPr>
                <w:sz w:val="20"/>
                <w:szCs w:val="20"/>
              </w:rPr>
              <w:t>00</w:t>
            </w:r>
          </w:p>
        </w:tc>
        <w:tc>
          <w:tcPr>
            <w:tcW w:w="900" w:type="dxa"/>
            <w:tcMar>
              <w:top w:w="0" w:type="dxa"/>
              <w:left w:w="58" w:type="dxa"/>
              <w:bottom w:w="0" w:type="dxa"/>
              <w:right w:w="58" w:type="dxa"/>
            </w:tcMar>
            <w:vAlign w:val="center"/>
          </w:tcPr>
          <w:p w14:paraId="024AB94B" w14:textId="114DB189" w:rsidR="0000480D" w:rsidRPr="003E392C" w:rsidRDefault="0000480D" w:rsidP="00243F5A">
            <w:pPr>
              <w:spacing w:before="10" w:after="10"/>
              <w:jc w:val="right"/>
              <w:rPr>
                <w:sz w:val="20"/>
                <w:szCs w:val="20"/>
              </w:rPr>
            </w:pPr>
            <w:r w:rsidRPr="003E392C">
              <w:rPr>
                <w:sz w:val="20"/>
                <w:szCs w:val="20"/>
              </w:rPr>
              <w:t>0</w:t>
            </w:r>
            <w:r w:rsidR="001B6941">
              <w:rPr>
                <w:sz w:val="20"/>
                <w:szCs w:val="20"/>
              </w:rPr>
              <w:t>,</w:t>
            </w:r>
            <w:r w:rsidRPr="003E392C">
              <w:rPr>
                <w:sz w:val="20"/>
                <w:szCs w:val="20"/>
              </w:rPr>
              <w:t>00</w:t>
            </w:r>
          </w:p>
        </w:tc>
        <w:tc>
          <w:tcPr>
            <w:tcW w:w="1080" w:type="dxa"/>
            <w:tcMar>
              <w:left w:w="58" w:type="dxa"/>
              <w:right w:w="58" w:type="dxa"/>
            </w:tcMar>
            <w:vAlign w:val="center"/>
          </w:tcPr>
          <w:p w14:paraId="07B33190" w14:textId="38487D00" w:rsidR="0000480D" w:rsidRPr="0074329A" w:rsidRDefault="0074329A" w:rsidP="00CF16F1">
            <w:pPr>
              <w:spacing w:before="10" w:after="10"/>
              <w:jc w:val="center"/>
              <w:rPr>
                <w:sz w:val="20"/>
                <w:szCs w:val="20"/>
              </w:rPr>
            </w:pPr>
            <w:r w:rsidRPr="0074329A">
              <w:rPr>
                <w:sz w:val="20"/>
                <w:szCs w:val="20"/>
                <w:lang w:val="fr-FR"/>
              </w:rPr>
              <w:t>s.o.</w:t>
            </w:r>
          </w:p>
        </w:tc>
        <w:tc>
          <w:tcPr>
            <w:tcW w:w="2970" w:type="dxa"/>
            <w:gridSpan w:val="3"/>
            <w:tcMar>
              <w:left w:w="58" w:type="dxa"/>
              <w:right w:w="58" w:type="dxa"/>
            </w:tcMar>
            <w:vAlign w:val="center"/>
          </w:tcPr>
          <w:p w14:paraId="422C1C91" w14:textId="59C35FAD" w:rsidR="0000480D" w:rsidRPr="003E392C" w:rsidRDefault="0000480D" w:rsidP="00243F5A">
            <w:pPr>
              <w:spacing w:before="10" w:after="10"/>
              <w:jc w:val="right"/>
              <w:rPr>
                <w:sz w:val="20"/>
                <w:szCs w:val="20"/>
              </w:rPr>
            </w:pPr>
            <w:r w:rsidRPr="003E392C">
              <w:rPr>
                <w:sz w:val="20"/>
                <w:szCs w:val="20"/>
              </w:rPr>
              <w:t>500</w:t>
            </w:r>
            <w:r w:rsidR="00D43652">
              <w:rPr>
                <w:sz w:val="20"/>
                <w:szCs w:val="20"/>
              </w:rPr>
              <w:t> </w:t>
            </w:r>
            <w:r w:rsidRPr="003E392C">
              <w:rPr>
                <w:sz w:val="20"/>
                <w:szCs w:val="20"/>
              </w:rPr>
              <w:t>0</w:t>
            </w:r>
            <w:r w:rsidR="00851354" w:rsidRPr="003E392C">
              <w:rPr>
                <w:sz w:val="20"/>
                <w:szCs w:val="20"/>
              </w:rPr>
              <w:t>0</w:t>
            </w:r>
            <w:r w:rsidRPr="003E392C">
              <w:rPr>
                <w:sz w:val="20"/>
                <w:szCs w:val="20"/>
              </w:rPr>
              <w:t>0</w:t>
            </w:r>
          </w:p>
        </w:tc>
        <w:tc>
          <w:tcPr>
            <w:tcW w:w="900" w:type="dxa"/>
            <w:tcMar>
              <w:top w:w="0" w:type="dxa"/>
              <w:left w:w="58" w:type="dxa"/>
              <w:bottom w:w="0" w:type="dxa"/>
              <w:right w:w="58" w:type="dxa"/>
            </w:tcMar>
            <w:vAlign w:val="center"/>
          </w:tcPr>
          <w:p w14:paraId="3150B0C8" w14:textId="5063651A" w:rsidR="0000480D" w:rsidRPr="0074329A" w:rsidRDefault="0074329A" w:rsidP="00CF16F1">
            <w:pPr>
              <w:spacing w:before="10" w:after="10"/>
              <w:jc w:val="right"/>
              <w:rPr>
                <w:sz w:val="20"/>
                <w:szCs w:val="20"/>
              </w:rPr>
            </w:pPr>
            <w:r w:rsidRPr="0074329A">
              <w:rPr>
                <w:sz w:val="20"/>
                <w:szCs w:val="20"/>
                <w:lang w:val="fr-FR"/>
              </w:rPr>
              <w:t>s.o.</w:t>
            </w:r>
          </w:p>
        </w:tc>
      </w:tr>
      <w:tr w:rsidR="0000480D" w:rsidRPr="003E392C" w14:paraId="6E16CC71" w14:textId="77777777" w:rsidTr="00D27404">
        <w:trPr>
          <w:trHeight w:val="236"/>
        </w:trPr>
        <w:tc>
          <w:tcPr>
            <w:tcW w:w="2515" w:type="dxa"/>
            <w:gridSpan w:val="2"/>
            <w:tcMar>
              <w:top w:w="0" w:type="dxa"/>
              <w:left w:w="58" w:type="dxa"/>
              <w:bottom w:w="0" w:type="dxa"/>
              <w:right w:w="58" w:type="dxa"/>
            </w:tcMar>
          </w:tcPr>
          <w:p w14:paraId="35BA688A" w14:textId="47369149" w:rsidR="0000480D" w:rsidRPr="0074329A" w:rsidRDefault="0074329A" w:rsidP="00CF16F1">
            <w:pPr>
              <w:spacing w:before="10" w:after="10"/>
              <w:jc w:val="left"/>
              <w:rPr>
                <w:b/>
                <w:bCs/>
                <w:sz w:val="20"/>
                <w:szCs w:val="20"/>
              </w:rPr>
            </w:pPr>
            <w:r w:rsidRPr="0074329A">
              <w:rPr>
                <w:b/>
                <w:bCs/>
                <w:sz w:val="20"/>
                <w:szCs w:val="20"/>
                <w:lang w:val="fr-FR"/>
              </w:rPr>
              <w:t>Total partiel (fabrication)</w:t>
            </w:r>
          </w:p>
        </w:tc>
        <w:tc>
          <w:tcPr>
            <w:tcW w:w="990" w:type="dxa"/>
            <w:tcMar>
              <w:top w:w="0" w:type="dxa"/>
              <w:left w:w="58" w:type="dxa"/>
              <w:bottom w:w="0" w:type="dxa"/>
              <w:right w:w="58" w:type="dxa"/>
            </w:tcMar>
            <w:vAlign w:val="center"/>
          </w:tcPr>
          <w:p w14:paraId="4B4943AF" w14:textId="6635C372" w:rsidR="0000480D" w:rsidRPr="003E392C" w:rsidRDefault="0000480D" w:rsidP="00243F5A">
            <w:pPr>
              <w:spacing w:before="10" w:after="10"/>
              <w:jc w:val="right"/>
              <w:rPr>
                <w:b/>
                <w:bCs/>
                <w:sz w:val="20"/>
                <w:szCs w:val="20"/>
              </w:rPr>
            </w:pPr>
            <w:r w:rsidRPr="003E392C">
              <w:rPr>
                <w:b/>
                <w:bCs/>
                <w:sz w:val="20"/>
                <w:szCs w:val="20"/>
              </w:rPr>
              <w:t>386</w:t>
            </w:r>
            <w:r w:rsidR="001B6941">
              <w:rPr>
                <w:b/>
                <w:bCs/>
                <w:sz w:val="20"/>
                <w:szCs w:val="20"/>
              </w:rPr>
              <w:t>,</w:t>
            </w:r>
            <w:r w:rsidRPr="003E392C">
              <w:rPr>
                <w:b/>
                <w:bCs/>
                <w:sz w:val="20"/>
                <w:szCs w:val="20"/>
              </w:rPr>
              <w:t>1</w:t>
            </w:r>
            <w:r w:rsidR="00D27404" w:rsidRPr="003E392C">
              <w:rPr>
                <w:b/>
                <w:bCs/>
                <w:sz w:val="20"/>
                <w:szCs w:val="20"/>
              </w:rPr>
              <w:t>1</w:t>
            </w:r>
          </w:p>
        </w:tc>
        <w:tc>
          <w:tcPr>
            <w:tcW w:w="900" w:type="dxa"/>
            <w:tcMar>
              <w:top w:w="0" w:type="dxa"/>
              <w:left w:w="58" w:type="dxa"/>
              <w:bottom w:w="0" w:type="dxa"/>
              <w:right w:w="58" w:type="dxa"/>
            </w:tcMar>
            <w:vAlign w:val="center"/>
          </w:tcPr>
          <w:p w14:paraId="54B66A56" w14:textId="551637DA" w:rsidR="0000480D" w:rsidRPr="003E392C" w:rsidRDefault="0000480D" w:rsidP="00243F5A">
            <w:pPr>
              <w:spacing w:before="10" w:after="10"/>
              <w:jc w:val="right"/>
              <w:rPr>
                <w:b/>
                <w:bCs/>
                <w:sz w:val="20"/>
                <w:szCs w:val="20"/>
              </w:rPr>
            </w:pPr>
            <w:r w:rsidRPr="003E392C">
              <w:rPr>
                <w:b/>
                <w:bCs/>
                <w:sz w:val="20"/>
                <w:szCs w:val="20"/>
              </w:rPr>
              <w:t>21</w:t>
            </w:r>
            <w:r w:rsidR="001B6941">
              <w:rPr>
                <w:b/>
                <w:bCs/>
                <w:sz w:val="20"/>
                <w:szCs w:val="20"/>
              </w:rPr>
              <w:t>,</w:t>
            </w:r>
            <w:r w:rsidRPr="003E392C">
              <w:rPr>
                <w:b/>
                <w:bCs/>
                <w:sz w:val="20"/>
                <w:szCs w:val="20"/>
              </w:rPr>
              <w:t>24</w:t>
            </w:r>
          </w:p>
        </w:tc>
        <w:tc>
          <w:tcPr>
            <w:tcW w:w="1080" w:type="dxa"/>
            <w:tcMar>
              <w:left w:w="58" w:type="dxa"/>
              <w:right w:w="58" w:type="dxa"/>
            </w:tcMar>
            <w:vAlign w:val="center"/>
          </w:tcPr>
          <w:p w14:paraId="751A564E" w14:textId="5DFBA672" w:rsidR="0000480D" w:rsidRPr="0074329A" w:rsidRDefault="0074329A" w:rsidP="00CF16F1">
            <w:pPr>
              <w:spacing w:before="10" w:after="10"/>
              <w:jc w:val="center"/>
              <w:rPr>
                <w:b/>
                <w:bCs/>
                <w:sz w:val="20"/>
                <w:szCs w:val="20"/>
              </w:rPr>
            </w:pPr>
            <w:r w:rsidRPr="0074329A">
              <w:rPr>
                <w:b/>
                <w:bCs/>
                <w:sz w:val="20"/>
                <w:szCs w:val="20"/>
                <w:lang w:val="fr-FR"/>
              </w:rPr>
              <w:t>s.o.</w:t>
            </w:r>
          </w:p>
        </w:tc>
        <w:tc>
          <w:tcPr>
            <w:tcW w:w="2970" w:type="dxa"/>
            <w:gridSpan w:val="3"/>
            <w:tcMar>
              <w:left w:w="58" w:type="dxa"/>
              <w:right w:w="58" w:type="dxa"/>
            </w:tcMar>
            <w:vAlign w:val="center"/>
          </w:tcPr>
          <w:p w14:paraId="19B0FDDF" w14:textId="1F5EFEB2" w:rsidR="0000480D" w:rsidRPr="003E392C" w:rsidRDefault="0000480D" w:rsidP="00243F5A">
            <w:pPr>
              <w:spacing w:before="10" w:after="10"/>
              <w:jc w:val="right"/>
              <w:rPr>
                <w:b/>
                <w:bCs/>
                <w:sz w:val="20"/>
                <w:szCs w:val="20"/>
              </w:rPr>
            </w:pPr>
            <w:r w:rsidRPr="003E392C">
              <w:rPr>
                <w:b/>
                <w:bCs/>
                <w:sz w:val="20"/>
                <w:szCs w:val="20"/>
              </w:rPr>
              <w:t>5</w:t>
            </w:r>
            <w:r w:rsidR="00D43652">
              <w:rPr>
                <w:b/>
                <w:bCs/>
                <w:sz w:val="20"/>
                <w:szCs w:val="20"/>
              </w:rPr>
              <w:t> </w:t>
            </w:r>
            <w:r w:rsidRPr="003E392C">
              <w:rPr>
                <w:b/>
                <w:bCs/>
                <w:sz w:val="20"/>
                <w:szCs w:val="20"/>
              </w:rPr>
              <w:t>648</w:t>
            </w:r>
            <w:r w:rsidR="00D43652">
              <w:rPr>
                <w:b/>
                <w:bCs/>
                <w:sz w:val="20"/>
                <w:szCs w:val="20"/>
              </w:rPr>
              <w:t> </w:t>
            </w:r>
            <w:r w:rsidRPr="003E392C">
              <w:rPr>
                <w:b/>
                <w:bCs/>
                <w:sz w:val="20"/>
                <w:szCs w:val="20"/>
              </w:rPr>
              <w:t>931</w:t>
            </w:r>
          </w:p>
        </w:tc>
        <w:tc>
          <w:tcPr>
            <w:tcW w:w="900" w:type="dxa"/>
            <w:tcMar>
              <w:top w:w="0" w:type="dxa"/>
              <w:left w:w="58" w:type="dxa"/>
              <w:bottom w:w="0" w:type="dxa"/>
              <w:right w:w="58" w:type="dxa"/>
            </w:tcMar>
            <w:vAlign w:val="center"/>
          </w:tcPr>
          <w:p w14:paraId="36080E3B" w14:textId="7D1F0B62" w:rsidR="0000480D" w:rsidRPr="003E392C" w:rsidRDefault="0000480D" w:rsidP="00243F5A">
            <w:pPr>
              <w:spacing w:before="10" w:after="10"/>
              <w:jc w:val="right"/>
              <w:rPr>
                <w:b/>
                <w:bCs/>
                <w:sz w:val="20"/>
                <w:szCs w:val="20"/>
              </w:rPr>
            </w:pPr>
            <w:r w:rsidRPr="003E392C">
              <w:rPr>
                <w:b/>
                <w:bCs/>
                <w:sz w:val="20"/>
                <w:szCs w:val="20"/>
              </w:rPr>
              <w:t>14</w:t>
            </w:r>
            <w:r w:rsidR="001B6941">
              <w:rPr>
                <w:b/>
                <w:bCs/>
                <w:sz w:val="20"/>
                <w:szCs w:val="20"/>
              </w:rPr>
              <w:t>,</w:t>
            </w:r>
            <w:r w:rsidR="00851354" w:rsidRPr="003E392C">
              <w:rPr>
                <w:b/>
                <w:bCs/>
                <w:sz w:val="20"/>
                <w:szCs w:val="20"/>
              </w:rPr>
              <w:t>63</w:t>
            </w:r>
          </w:p>
        </w:tc>
      </w:tr>
      <w:tr w:rsidR="00276C03" w:rsidRPr="00AA7F87" w14:paraId="2CA636CE" w14:textId="77777777" w:rsidTr="00243F5A">
        <w:trPr>
          <w:trHeight w:val="236"/>
        </w:trPr>
        <w:tc>
          <w:tcPr>
            <w:tcW w:w="9355" w:type="dxa"/>
            <w:gridSpan w:val="9"/>
            <w:tcMar>
              <w:top w:w="0" w:type="dxa"/>
              <w:left w:w="58" w:type="dxa"/>
              <w:bottom w:w="0" w:type="dxa"/>
              <w:right w:w="58" w:type="dxa"/>
            </w:tcMar>
          </w:tcPr>
          <w:p w14:paraId="39A5E746" w14:textId="548558EE" w:rsidR="00276C03" w:rsidRPr="001D58E4" w:rsidRDefault="0074329A" w:rsidP="00CF16F1">
            <w:pPr>
              <w:spacing w:before="10" w:after="10"/>
              <w:jc w:val="center"/>
              <w:rPr>
                <w:b/>
                <w:bCs/>
                <w:sz w:val="20"/>
                <w:szCs w:val="20"/>
                <w:lang w:val="fr-FR"/>
              </w:rPr>
            </w:pPr>
            <w:r w:rsidRPr="0074329A">
              <w:rPr>
                <w:b/>
                <w:bCs/>
                <w:sz w:val="20"/>
                <w:szCs w:val="20"/>
                <w:lang w:val="fr-FR"/>
              </w:rPr>
              <w:t>Activités ne portant pas sur des investissements</w:t>
            </w:r>
          </w:p>
        </w:tc>
      </w:tr>
      <w:tr w:rsidR="00324C94" w:rsidRPr="003E392C" w14:paraId="02F41D4B" w14:textId="77777777" w:rsidTr="00D27404">
        <w:trPr>
          <w:trHeight w:val="236"/>
        </w:trPr>
        <w:tc>
          <w:tcPr>
            <w:tcW w:w="1615" w:type="dxa"/>
            <w:vMerge w:val="restart"/>
            <w:tcMar>
              <w:top w:w="0" w:type="dxa"/>
              <w:left w:w="58" w:type="dxa"/>
              <w:bottom w:w="0" w:type="dxa"/>
              <w:right w:w="58" w:type="dxa"/>
            </w:tcMar>
            <w:vAlign w:val="center"/>
          </w:tcPr>
          <w:p w14:paraId="31F8616C" w14:textId="1553EAEE" w:rsidR="00324C94" w:rsidRPr="003E392C" w:rsidRDefault="0074329A" w:rsidP="00CF16F1">
            <w:pPr>
              <w:spacing w:before="10" w:after="10"/>
              <w:jc w:val="left"/>
              <w:rPr>
                <w:sz w:val="20"/>
                <w:szCs w:val="20"/>
              </w:rPr>
            </w:pPr>
            <w:r w:rsidRPr="0074329A">
              <w:rPr>
                <w:sz w:val="20"/>
                <w:szCs w:val="20"/>
                <w:lang w:val="fr-FR"/>
              </w:rPr>
              <w:t>Secteur de l</w:t>
            </w:r>
            <w:r w:rsidR="001B6941">
              <w:rPr>
                <w:sz w:val="20"/>
                <w:szCs w:val="20"/>
                <w:lang w:val="fr-FR"/>
              </w:rPr>
              <w:t>’</w:t>
            </w:r>
            <w:r w:rsidRPr="0074329A">
              <w:rPr>
                <w:sz w:val="20"/>
                <w:szCs w:val="20"/>
                <w:lang w:val="fr-FR"/>
              </w:rPr>
              <w:t>entretien</w:t>
            </w:r>
            <w:r w:rsidR="00324C94" w:rsidRPr="0074329A">
              <w:rPr>
                <w:sz w:val="20"/>
                <w:szCs w:val="20"/>
              </w:rPr>
              <w:t xml:space="preserve"> </w:t>
            </w:r>
          </w:p>
        </w:tc>
        <w:tc>
          <w:tcPr>
            <w:tcW w:w="900" w:type="dxa"/>
            <w:tcMar>
              <w:top w:w="0" w:type="dxa"/>
              <w:left w:w="58" w:type="dxa"/>
              <w:bottom w:w="0" w:type="dxa"/>
              <w:right w:w="58" w:type="dxa"/>
            </w:tcMar>
          </w:tcPr>
          <w:p w14:paraId="20BE3CB6" w14:textId="0B6817A7" w:rsidR="00324C94" w:rsidRPr="0074329A" w:rsidRDefault="0074329A" w:rsidP="00CF16F1">
            <w:pPr>
              <w:spacing w:before="10" w:after="10"/>
              <w:jc w:val="center"/>
              <w:rPr>
                <w:sz w:val="20"/>
                <w:szCs w:val="20"/>
              </w:rPr>
            </w:pPr>
            <w:r w:rsidRPr="0074329A">
              <w:rPr>
                <w:sz w:val="20"/>
                <w:szCs w:val="20"/>
                <w:lang w:val="fr-FR"/>
              </w:rPr>
              <w:t>Allemagne</w:t>
            </w:r>
          </w:p>
        </w:tc>
        <w:tc>
          <w:tcPr>
            <w:tcW w:w="990" w:type="dxa"/>
            <w:vMerge w:val="restart"/>
            <w:tcMar>
              <w:top w:w="0" w:type="dxa"/>
              <w:left w:w="58" w:type="dxa"/>
              <w:bottom w:w="0" w:type="dxa"/>
              <w:right w:w="58" w:type="dxa"/>
            </w:tcMar>
            <w:vAlign w:val="center"/>
          </w:tcPr>
          <w:p w14:paraId="3D2BC8BE" w14:textId="6C6B3553" w:rsidR="00324C94" w:rsidRPr="003E392C" w:rsidRDefault="00324C94" w:rsidP="00243F5A">
            <w:pPr>
              <w:spacing w:before="10" w:after="10"/>
              <w:jc w:val="right"/>
              <w:rPr>
                <w:sz w:val="20"/>
                <w:szCs w:val="20"/>
              </w:rPr>
            </w:pPr>
            <w:r w:rsidRPr="003E392C">
              <w:rPr>
                <w:sz w:val="20"/>
                <w:szCs w:val="20"/>
              </w:rPr>
              <w:t>3</w:t>
            </w:r>
            <w:r w:rsidR="00D43652">
              <w:rPr>
                <w:sz w:val="20"/>
                <w:szCs w:val="20"/>
              </w:rPr>
              <w:t> </w:t>
            </w:r>
            <w:r w:rsidRPr="003E392C">
              <w:rPr>
                <w:sz w:val="20"/>
                <w:szCs w:val="20"/>
              </w:rPr>
              <w:t>573</w:t>
            </w:r>
            <w:r w:rsidR="001B6941">
              <w:rPr>
                <w:sz w:val="20"/>
                <w:szCs w:val="20"/>
              </w:rPr>
              <w:t>,</w:t>
            </w:r>
            <w:r w:rsidRPr="003E392C">
              <w:rPr>
                <w:sz w:val="20"/>
                <w:szCs w:val="20"/>
              </w:rPr>
              <w:t>24</w:t>
            </w:r>
          </w:p>
        </w:tc>
        <w:tc>
          <w:tcPr>
            <w:tcW w:w="900" w:type="dxa"/>
            <w:vMerge w:val="restart"/>
            <w:tcMar>
              <w:top w:w="0" w:type="dxa"/>
              <w:left w:w="58" w:type="dxa"/>
              <w:bottom w:w="0" w:type="dxa"/>
              <w:right w:w="58" w:type="dxa"/>
            </w:tcMar>
            <w:vAlign w:val="center"/>
          </w:tcPr>
          <w:p w14:paraId="53C0E475" w14:textId="07EA4867" w:rsidR="00324C94" w:rsidRPr="003E392C" w:rsidRDefault="00324C94" w:rsidP="00243F5A">
            <w:pPr>
              <w:spacing w:before="10" w:after="10"/>
              <w:jc w:val="right"/>
              <w:rPr>
                <w:sz w:val="20"/>
                <w:szCs w:val="20"/>
              </w:rPr>
            </w:pPr>
            <w:r w:rsidRPr="003E392C">
              <w:rPr>
                <w:sz w:val="20"/>
                <w:szCs w:val="20"/>
              </w:rPr>
              <w:t>196</w:t>
            </w:r>
            <w:r w:rsidR="001B6941">
              <w:rPr>
                <w:sz w:val="20"/>
                <w:szCs w:val="20"/>
              </w:rPr>
              <w:t>,</w:t>
            </w:r>
            <w:r w:rsidRPr="003E392C">
              <w:rPr>
                <w:sz w:val="20"/>
                <w:szCs w:val="20"/>
              </w:rPr>
              <w:t>53</w:t>
            </w:r>
          </w:p>
        </w:tc>
        <w:tc>
          <w:tcPr>
            <w:tcW w:w="4050" w:type="dxa"/>
            <w:gridSpan w:val="4"/>
            <w:tcMar>
              <w:left w:w="58" w:type="dxa"/>
              <w:right w:w="58" w:type="dxa"/>
            </w:tcMar>
            <w:vAlign w:val="center"/>
          </w:tcPr>
          <w:p w14:paraId="2A0948A1" w14:textId="42E24B5A" w:rsidR="00324C94" w:rsidRPr="003E392C" w:rsidRDefault="00324C94" w:rsidP="00243F5A">
            <w:pPr>
              <w:spacing w:before="10" w:after="10"/>
              <w:ind w:right="7"/>
              <w:jc w:val="right"/>
              <w:rPr>
                <w:sz w:val="20"/>
                <w:szCs w:val="20"/>
              </w:rPr>
            </w:pPr>
            <w:r w:rsidRPr="003E392C">
              <w:rPr>
                <w:sz w:val="20"/>
                <w:szCs w:val="20"/>
              </w:rPr>
              <w:t>6</w:t>
            </w:r>
            <w:r w:rsidR="00D43652">
              <w:rPr>
                <w:sz w:val="20"/>
                <w:szCs w:val="20"/>
              </w:rPr>
              <w:t> </w:t>
            </w:r>
            <w:r w:rsidRPr="003E392C">
              <w:rPr>
                <w:sz w:val="20"/>
                <w:szCs w:val="20"/>
              </w:rPr>
              <w:t>952</w:t>
            </w:r>
            <w:r w:rsidR="00D43652">
              <w:rPr>
                <w:sz w:val="20"/>
                <w:szCs w:val="20"/>
              </w:rPr>
              <w:t> </w:t>
            </w:r>
            <w:r w:rsidRPr="003E392C">
              <w:rPr>
                <w:sz w:val="20"/>
                <w:szCs w:val="20"/>
              </w:rPr>
              <w:t>572</w:t>
            </w:r>
          </w:p>
        </w:tc>
        <w:tc>
          <w:tcPr>
            <w:tcW w:w="900" w:type="dxa"/>
            <w:vMerge w:val="restart"/>
            <w:tcMar>
              <w:top w:w="0" w:type="dxa"/>
              <w:left w:w="58" w:type="dxa"/>
              <w:bottom w:w="0" w:type="dxa"/>
              <w:right w:w="58" w:type="dxa"/>
            </w:tcMar>
            <w:vAlign w:val="center"/>
          </w:tcPr>
          <w:p w14:paraId="41340016" w14:textId="082C1DC1" w:rsidR="00324C94" w:rsidRPr="003E392C" w:rsidRDefault="00324C94" w:rsidP="00243F5A">
            <w:pPr>
              <w:spacing w:before="10" w:after="10"/>
              <w:jc w:val="right"/>
              <w:rPr>
                <w:sz w:val="20"/>
                <w:szCs w:val="20"/>
              </w:rPr>
            </w:pPr>
            <w:r w:rsidRPr="003E392C">
              <w:rPr>
                <w:sz w:val="20"/>
                <w:szCs w:val="20"/>
              </w:rPr>
              <w:t>4</w:t>
            </w:r>
            <w:r w:rsidR="001B6941">
              <w:rPr>
                <w:sz w:val="20"/>
                <w:szCs w:val="20"/>
              </w:rPr>
              <w:t>,</w:t>
            </w:r>
            <w:r w:rsidRPr="003E392C">
              <w:rPr>
                <w:sz w:val="20"/>
                <w:szCs w:val="20"/>
              </w:rPr>
              <w:t>80</w:t>
            </w:r>
          </w:p>
        </w:tc>
      </w:tr>
      <w:tr w:rsidR="00324C94" w:rsidRPr="003E392C" w14:paraId="7D0E27CB" w14:textId="77777777" w:rsidTr="00D27404">
        <w:trPr>
          <w:trHeight w:val="236"/>
        </w:trPr>
        <w:tc>
          <w:tcPr>
            <w:tcW w:w="1615" w:type="dxa"/>
            <w:vMerge/>
            <w:tcMar>
              <w:left w:w="58" w:type="dxa"/>
              <w:right w:w="58" w:type="dxa"/>
            </w:tcMar>
            <w:vAlign w:val="center"/>
          </w:tcPr>
          <w:p w14:paraId="6A147CCB" w14:textId="77777777" w:rsidR="00324C94" w:rsidRPr="003E392C" w:rsidRDefault="00324C94" w:rsidP="00243F5A">
            <w:pPr>
              <w:spacing w:before="10" w:after="10"/>
              <w:jc w:val="left"/>
              <w:rPr>
                <w:sz w:val="20"/>
                <w:szCs w:val="20"/>
              </w:rPr>
            </w:pPr>
          </w:p>
        </w:tc>
        <w:tc>
          <w:tcPr>
            <w:tcW w:w="900" w:type="dxa"/>
            <w:tcMar>
              <w:top w:w="0" w:type="dxa"/>
              <w:left w:w="58" w:type="dxa"/>
              <w:bottom w:w="0" w:type="dxa"/>
              <w:right w:w="58" w:type="dxa"/>
            </w:tcMar>
          </w:tcPr>
          <w:p w14:paraId="2F045A95" w14:textId="07C1C1FF" w:rsidR="00324C94" w:rsidRPr="0074329A" w:rsidRDefault="0074329A" w:rsidP="00CF16F1">
            <w:pPr>
              <w:spacing w:before="10" w:after="10"/>
              <w:jc w:val="center"/>
              <w:rPr>
                <w:sz w:val="20"/>
                <w:szCs w:val="20"/>
              </w:rPr>
            </w:pPr>
            <w:r w:rsidRPr="0074329A">
              <w:rPr>
                <w:sz w:val="20"/>
                <w:szCs w:val="20"/>
                <w:lang w:val="fr-FR"/>
              </w:rPr>
              <w:t>PNUD</w:t>
            </w:r>
          </w:p>
        </w:tc>
        <w:tc>
          <w:tcPr>
            <w:tcW w:w="990" w:type="dxa"/>
            <w:vMerge/>
            <w:tcMar>
              <w:top w:w="0" w:type="dxa"/>
              <w:left w:w="58" w:type="dxa"/>
              <w:bottom w:w="0" w:type="dxa"/>
              <w:right w:w="58" w:type="dxa"/>
            </w:tcMar>
            <w:vAlign w:val="center"/>
          </w:tcPr>
          <w:p w14:paraId="5513C0A6" w14:textId="77777777" w:rsidR="00324C94" w:rsidRPr="003E392C" w:rsidRDefault="00324C94" w:rsidP="00243F5A">
            <w:pPr>
              <w:spacing w:before="10" w:after="10"/>
              <w:jc w:val="right"/>
              <w:rPr>
                <w:sz w:val="20"/>
                <w:szCs w:val="20"/>
              </w:rPr>
            </w:pPr>
          </w:p>
        </w:tc>
        <w:tc>
          <w:tcPr>
            <w:tcW w:w="900" w:type="dxa"/>
            <w:vMerge/>
            <w:tcMar>
              <w:top w:w="0" w:type="dxa"/>
              <w:left w:w="58" w:type="dxa"/>
              <w:bottom w:w="0" w:type="dxa"/>
              <w:right w:w="58" w:type="dxa"/>
            </w:tcMar>
            <w:vAlign w:val="center"/>
          </w:tcPr>
          <w:p w14:paraId="71D274D2" w14:textId="77777777" w:rsidR="00324C94" w:rsidRPr="003E392C" w:rsidRDefault="00324C94" w:rsidP="00243F5A">
            <w:pPr>
              <w:spacing w:before="10" w:after="10"/>
              <w:jc w:val="right"/>
              <w:rPr>
                <w:sz w:val="20"/>
                <w:szCs w:val="20"/>
              </w:rPr>
            </w:pPr>
          </w:p>
        </w:tc>
        <w:tc>
          <w:tcPr>
            <w:tcW w:w="4050" w:type="dxa"/>
            <w:gridSpan w:val="4"/>
            <w:tcMar>
              <w:left w:w="58" w:type="dxa"/>
              <w:right w:w="58" w:type="dxa"/>
            </w:tcMar>
            <w:vAlign w:val="center"/>
          </w:tcPr>
          <w:p w14:paraId="31D8984C" w14:textId="5D7681E4" w:rsidR="00324C94" w:rsidRPr="003E392C" w:rsidRDefault="00324C94" w:rsidP="00243F5A">
            <w:pPr>
              <w:spacing w:before="10" w:after="10"/>
              <w:ind w:right="7"/>
              <w:jc w:val="right"/>
              <w:rPr>
                <w:sz w:val="20"/>
                <w:szCs w:val="20"/>
              </w:rPr>
            </w:pPr>
            <w:r w:rsidRPr="003E392C">
              <w:rPr>
                <w:sz w:val="20"/>
                <w:szCs w:val="20"/>
              </w:rPr>
              <w:t>6</w:t>
            </w:r>
            <w:r w:rsidR="00D43652">
              <w:rPr>
                <w:sz w:val="20"/>
                <w:szCs w:val="20"/>
              </w:rPr>
              <w:t> </w:t>
            </w:r>
            <w:r w:rsidRPr="003E392C">
              <w:rPr>
                <w:sz w:val="20"/>
                <w:szCs w:val="20"/>
              </w:rPr>
              <w:t>829</w:t>
            </w:r>
            <w:r w:rsidR="00D43652">
              <w:rPr>
                <w:sz w:val="20"/>
                <w:szCs w:val="20"/>
              </w:rPr>
              <w:t> </w:t>
            </w:r>
            <w:r w:rsidRPr="003E392C">
              <w:rPr>
                <w:sz w:val="20"/>
                <w:szCs w:val="20"/>
              </w:rPr>
              <w:t>000</w:t>
            </w:r>
          </w:p>
        </w:tc>
        <w:tc>
          <w:tcPr>
            <w:tcW w:w="900" w:type="dxa"/>
            <w:vMerge/>
            <w:tcMar>
              <w:top w:w="0" w:type="dxa"/>
              <w:left w:w="58" w:type="dxa"/>
              <w:bottom w:w="0" w:type="dxa"/>
              <w:right w:w="58" w:type="dxa"/>
            </w:tcMar>
            <w:vAlign w:val="center"/>
          </w:tcPr>
          <w:p w14:paraId="5D5766C3" w14:textId="77777777" w:rsidR="00324C94" w:rsidRPr="003E392C" w:rsidRDefault="00324C94" w:rsidP="00243F5A">
            <w:pPr>
              <w:spacing w:before="10" w:after="10"/>
              <w:jc w:val="right"/>
              <w:rPr>
                <w:sz w:val="20"/>
                <w:szCs w:val="20"/>
              </w:rPr>
            </w:pPr>
          </w:p>
        </w:tc>
      </w:tr>
      <w:tr w:rsidR="00324C94" w:rsidRPr="003E392C" w14:paraId="5065FC48" w14:textId="77777777" w:rsidTr="00D27404">
        <w:trPr>
          <w:trHeight w:val="116"/>
        </w:trPr>
        <w:tc>
          <w:tcPr>
            <w:tcW w:w="1615" w:type="dxa"/>
            <w:tcMar>
              <w:top w:w="0" w:type="dxa"/>
              <w:left w:w="58" w:type="dxa"/>
              <w:bottom w:w="0" w:type="dxa"/>
              <w:right w:w="58" w:type="dxa"/>
            </w:tcMar>
            <w:vAlign w:val="center"/>
          </w:tcPr>
          <w:p w14:paraId="23199899" w14:textId="2E20273E" w:rsidR="00324C94" w:rsidRPr="0074329A" w:rsidRDefault="0074329A" w:rsidP="00CF16F1">
            <w:pPr>
              <w:spacing w:before="10" w:after="10"/>
              <w:jc w:val="left"/>
              <w:rPr>
                <w:sz w:val="20"/>
                <w:szCs w:val="20"/>
              </w:rPr>
            </w:pPr>
            <w:r w:rsidRPr="0074329A">
              <w:rPr>
                <w:sz w:val="20"/>
                <w:szCs w:val="20"/>
                <w:lang w:val="fr-FR"/>
              </w:rPr>
              <w:t>Activités de facilitation</w:t>
            </w:r>
          </w:p>
        </w:tc>
        <w:tc>
          <w:tcPr>
            <w:tcW w:w="900" w:type="dxa"/>
            <w:tcMar>
              <w:top w:w="0" w:type="dxa"/>
              <w:left w:w="58" w:type="dxa"/>
              <w:bottom w:w="0" w:type="dxa"/>
              <w:right w:w="58" w:type="dxa"/>
            </w:tcMar>
            <w:vAlign w:val="center"/>
          </w:tcPr>
          <w:p w14:paraId="27FFF72E" w14:textId="4500DD11" w:rsidR="00324C94" w:rsidRPr="0074329A" w:rsidRDefault="0074329A" w:rsidP="00CF16F1">
            <w:pPr>
              <w:spacing w:before="10" w:after="10"/>
              <w:jc w:val="center"/>
              <w:rPr>
                <w:sz w:val="20"/>
                <w:szCs w:val="20"/>
              </w:rPr>
            </w:pPr>
            <w:r w:rsidRPr="0074329A">
              <w:rPr>
                <w:sz w:val="20"/>
                <w:szCs w:val="20"/>
                <w:lang w:val="fr-FR"/>
              </w:rPr>
              <w:t>PNUE</w:t>
            </w:r>
          </w:p>
        </w:tc>
        <w:tc>
          <w:tcPr>
            <w:tcW w:w="990" w:type="dxa"/>
            <w:vMerge/>
            <w:tcMar>
              <w:top w:w="0" w:type="dxa"/>
              <w:left w:w="58" w:type="dxa"/>
              <w:bottom w:w="0" w:type="dxa"/>
              <w:right w:w="58" w:type="dxa"/>
            </w:tcMar>
            <w:vAlign w:val="center"/>
          </w:tcPr>
          <w:p w14:paraId="21BA7222" w14:textId="77777777" w:rsidR="00324C94" w:rsidRPr="003E392C" w:rsidRDefault="00324C94" w:rsidP="00243F5A">
            <w:pPr>
              <w:spacing w:before="10" w:after="10"/>
              <w:jc w:val="right"/>
              <w:rPr>
                <w:sz w:val="20"/>
                <w:szCs w:val="20"/>
              </w:rPr>
            </w:pPr>
          </w:p>
        </w:tc>
        <w:tc>
          <w:tcPr>
            <w:tcW w:w="900" w:type="dxa"/>
            <w:vMerge/>
            <w:tcMar>
              <w:top w:w="0" w:type="dxa"/>
              <w:left w:w="58" w:type="dxa"/>
              <w:bottom w:w="0" w:type="dxa"/>
              <w:right w:w="58" w:type="dxa"/>
            </w:tcMar>
            <w:vAlign w:val="center"/>
          </w:tcPr>
          <w:p w14:paraId="08B954B4" w14:textId="77777777" w:rsidR="00324C94" w:rsidRPr="003E392C" w:rsidRDefault="00324C94" w:rsidP="00243F5A">
            <w:pPr>
              <w:spacing w:before="10" w:after="10"/>
              <w:jc w:val="right"/>
              <w:rPr>
                <w:sz w:val="20"/>
                <w:szCs w:val="20"/>
              </w:rPr>
            </w:pPr>
          </w:p>
        </w:tc>
        <w:tc>
          <w:tcPr>
            <w:tcW w:w="4050" w:type="dxa"/>
            <w:gridSpan w:val="4"/>
            <w:tcMar>
              <w:left w:w="58" w:type="dxa"/>
              <w:right w:w="58" w:type="dxa"/>
            </w:tcMar>
            <w:vAlign w:val="center"/>
          </w:tcPr>
          <w:p w14:paraId="48F32268" w14:textId="21DC23B9" w:rsidR="00324C94" w:rsidRPr="003E392C" w:rsidRDefault="00324C94" w:rsidP="00243F5A">
            <w:pPr>
              <w:spacing w:before="10" w:after="10"/>
              <w:ind w:right="7"/>
              <w:jc w:val="right"/>
              <w:rPr>
                <w:sz w:val="20"/>
                <w:szCs w:val="20"/>
              </w:rPr>
            </w:pPr>
            <w:r w:rsidRPr="003E392C">
              <w:rPr>
                <w:sz w:val="20"/>
                <w:szCs w:val="20"/>
              </w:rPr>
              <w:t>3</w:t>
            </w:r>
            <w:r w:rsidR="00D43652">
              <w:rPr>
                <w:sz w:val="20"/>
                <w:szCs w:val="20"/>
              </w:rPr>
              <w:t> </w:t>
            </w:r>
            <w:r w:rsidRPr="003E392C">
              <w:rPr>
                <w:sz w:val="20"/>
                <w:szCs w:val="20"/>
              </w:rPr>
              <w:t>370</w:t>
            </w:r>
            <w:r w:rsidR="00D43652">
              <w:rPr>
                <w:sz w:val="20"/>
                <w:szCs w:val="20"/>
              </w:rPr>
              <w:t> </w:t>
            </w:r>
            <w:r w:rsidRPr="003E392C">
              <w:rPr>
                <w:sz w:val="20"/>
                <w:szCs w:val="20"/>
              </w:rPr>
              <w:t>000</w:t>
            </w:r>
          </w:p>
        </w:tc>
        <w:tc>
          <w:tcPr>
            <w:tcW w:w="900" w:type="dxa"/>
            <w:vMerge/>
            <w:tcMar>
              <w:top w:w="0" w:type="dxa"/>
              <w:left w:w="58" w:type="dxa"/>
              <w:bottom w:w="0" w:type="dxa"/>
              <w:right w:w="58" w:type="dxa"/>
            </w:tcMar>
            <w:vAlign w:val="center"/>
          </w:tcPr>
          <w:p w14:paraId="327BBF48" w14:textId="77777777" w:rsidR="00324C94" w:rsidRPr="003E392C" w:rsidRDefault="00324C94" w:rsidP="00243F5A">
            <w:pPr>
              <w:spacing w:before="10" w:after="10"/>
              <w:jc w:val="right"/>
              <w:rPr>
                <w:sz w:val="20"/>
                <w:szCs w:val="20"/>
              </w:rPr>
            </w:pPr>
          </w:p>
        </w:tc>
      </w:tr>
      <w:tr w:rsidR="00324C94" w:rsidRPr="003E392C" w14:paraId="65C042ED" w14:textId="77777777" w:rsidTr="00D27404">
        <w:trPr>
          <w:trHeight w:val="305"/>
        </w:trPr>
        <w:tc>
          <w:tcPr>
            <w:tcW w:w="1615" w:type="dxa"/>
            <w:tcMar>
              <w:top w:w="0" w:type="dxa"/>
              <w:left w:w="58" w:type="dxa"/>
              <w:bottom w:w="0" w:type="dxa"/>
              <w:right w:w="58" w:type="dxa"/>
            </w:tcMar>
            <w:vAlign w:val="center"/>
          </w:tcPr>
          <w:p w14:paraId="3F86B099" w14:textId="76263E77" w:rsidR="00324C94" w:rsidRPr="001D58E4" w:rsidRDefault="0074329A" w:rsidP="00CF16F1">
            <w:pPr>
              <w:spacing w:before="10" w:after="10"/>
              <w:jc w:val="left"/>
              <w:rPr>
                <w:sz w:val="20"/>
                <w:szCs w:val="20"/>
                <w:lang w:val="fr-FR"/>
              </w:rPr>
            </w:pPr>
            <w:r w:rsidRPr="0074329A">
              <w:rPr>
                <w:sz w:val="20"/>
                <w:szCs w:val="20"/>
                <w:lang w:val="fr-FR"/>
              </w:rPr>
              <w:t>Protection contre l</w:t>
            </w:r>
            <w:r w:rsidR="001B6941">
              <w:rPr>
                <w:sz w:val="20"/>
                <w:szCs w:val="20"/>
                <w:lang w:val="fr-FR"/>
              </w:rPr>
              <w:t>’</w:t>
            </w:r>
            <w:r w:rsidRPr="0074329A">
              <w:rPr>
                <w:sz w:val="20"/>
                <w:szCs w:val="20"/>
                <w:lang w:val="fr-FR"/>
              </w:rPr>
              <w:t>incendie et refroidisseurs</w:t>
            </w:r>
          </w:p>
        </w:tc>
        <w:tc>
          <w:tcPr>
            <w:tcW w:w="900" w:type="dxa"/>
            <w:tcMar>
              <w:top w:w="0" w:type="dxa"/>
              <w:left w:w="58" w:type="dxa"/>
              <w:bottom w:w="0" w:type="dxa"/>
              <w:right w:w="58" w:type="dxa"/>
            </w:tcMar>
            <w:vAlign w:val="center"/>
          </w:tcPr>
          <w:p w14:paraId="2D31AA3C" w14:textId="1E2BA98F" w:rsidR="00324C94" w:rsidRPr="0074329A" w:rsidRDefault="0074329A" w:rsidP="00CF16F1">
            <w:pPr>
              <w:spacing w:before="10" w:after="10"/>
              <w:jc w:val="center"/>
              <w:rPr>
                <w:sz w:val="20"/>
                <w:szCs w:val="20"/>
              </w:rPr>
            </w:pPr>
            <w:r w:rsidRPr="0074329A">
              <w:rPr>
                <w:sz w:val="20"/>
                <w:szCs w:val="20"/>
                <w:lang w:val="fr-FR"/>
              </w:rPr>
              <w:t>PNUD</w:t>
            </w:r>
          </w:p>
        </w:tc>
        <w:tc>
          <w:tcPr>
            <w:tcW w:w="990" w:type="dxa"/>
            <w:tcMar>
              <w:top w:w="0" w:type="dxa"/>
              <w:left w:w="58" w:type="dxa"/>
              <w:bottom w:w="0" w:type="dxa"/>
              <w:right w:w="58" w:type="dxa"/>
            </w:tcMar>
            <w:vAlign w:val="center"/>
          </w:tcPr>
          <w:p w14:paraId="655C92AA" w14:textId="465DD53A" w:rsidR="00324C94" w:rsidRPr="003E392C" w:rsidRDefault="00324C94" w:rsidP="00243F5A">
            <w:pPr>
              <w:spacing w:before="10" w:after="10"/>
              <w:jc w:val="right"/>
              <w:rPr>
                <w:sz w:val="20"/>
                <w:szCs w:val="20"/>
              </w:rPr>
            </w:pPr>
            <w:r w:rsidRPr="003E392C">
              <w:rPr>
                <w:sz w:val="20"/>
                <w:szCs w:val="20"/>
              </w:rPr>
              <w:t>23</w:t>
            </w:r>
            <w:r w:rsidR="001B6941">
              <w:rPr>
                <w:sz w:val="20"/>
                <w:szCs w:val="20"/>
              </w:rPr>
              <w:t>,</w:t>
            </w:r>
            <w:r w:rsidRPr="003E392C">
              <w:rPr>
                <w:sz w:val="20"/>
                <w:szCs w:val="20"/>
              </w:rPr>
              <w:t>19</w:t>
            </w:r>
          </w:p>
        </w:tc>
        <w:tc>
          <w:tcPr>
            <w:tcW w:w="900" w:type="dxa"/>
            <w:tcMar>
              <w:top w:w="0" w:type="dxa"/>
              <w:left w:w="58" w:type="dxa"/>
              <w:bottom w:w="0" w:type="dxa"/>
              <w:right w:w="58" w:type="dxa"/>
            </w:tcMar>
            <w:vAlign w:val="center"/>
          </w:tcPr>
          <w:p w14:paraId="2B737FEA" w14:textId="1307D6DE" w:rsidR="00324C94" w:rsidRPr="003E392C" w:rsidRDefault="00324C94" w:rsidP="00243F5A">
            <w:pPr>
              <w:spacing w:before="10" w:after="10"/>
              <w:jc w:val="right"/>
              <w:rPr>
                <w:sz w:val="20"/>
                <w:szCs w:val="20"/>
              </w:rPr>
            </w:pPr>
            <w:r w:rsidRPr="003E392C">
              <w:rPr>
                <w:sz w:val="20"/>
                <w:szCs w:val="20"/>
              </w:rPr>
              <w:t>0</w:t>
            </w:r>
            <w:r w:rsidR="001B6941">
              <w:rPr>
                <w:sz w:val="20"/>
                <w:szCs w:val="20"/>
              </w:rPr>
              <w:t>,</w:t>
            </w:r>
            <w:r w:rsidRPr="003E392C">
              <w:rPr>
                <w:sz w:val="20"/>
                <w:szCs w:val="20"/>
              </w:rPr>
              <w:t>46</w:t>
            </w:r>
          </w:p>
        </w:tc>
        <w:tc>
          <w:tcPr>
            <w:tcW w:w="4050" w:type="dxa"/>
            <w:gridSpan w:val="4"/>
            <w:tcMar>
              <w:left w:w="58" w:type="dxa"/>
              <w:right w:w="58" w:type="dxa"/>
            </w:tcMar>
            <w:vAlign w:val="center"/>
          </w:tcPr>
          <w:p w14:paraId="378D969C" w14:textId="325BB8F0" w:rsidR="00324C94" w:rsidRPr="003E392C" w:rsidRDefault="00324C94" w:rsidP="00243F5A">
            <w:pPr>
              <w:spacing w:before="10" w:after="10"/>
              <w:ind w:right="7"/>
              <w:jc w:val="right"/>
              <w:rPr>
                <w:sz w:val="20"/>
                <w:szCs w:val="20"/>
              </w:rPr>
            </w:pPr>
            <w:r w:rsidRPr="003E392C">
              <w:rPr>
                <w:sz w:val="20"/>
                <w:szCs w:val="20"/>
              </w:rPr>
              <w:t>111</w:t>
            </w:r>
            <w:r w:rsidR="00D43652">
              <w:rPr>
                <w:sz w:val="20"/>
                <w:szCs w:val="20"/>
              </w:rPr>
              <w:t> </w:t>
            </w:r>
            <w:r w:rsidRPr="003E392C">
              <w:rPr>
                <w:sz w:val="20"/>
                <w:szCs w:val="20"/>
              </w:rPr>
              <w:t>30</w:t>
            </w:r>
            <w:r w:rsidR="00BA365E" w:rsidRPr="003E392C">
              <w:rPr>
                <w:sz w:val="20"/>
                <w:szCs w:val="20"/>
              </w:rPr>
              <w:t>3</w:t>
            </w:r>
          </w:p>
        </w:tc>
        <w:tc>
          <w:tcPr>
            <w:tcW w:w="900" w:type="dxa"/>
            <w:tcMar>
              <w:top w:w="0" w:type="dxa"/>
              <w:left w:w="58" w:type="dxa"/>
              <w:bottom w:w="0" w:type="dxa"/>
              <w:right w:w="58" w:type="dxa"/>
            </w:tcMar>
            <w:vAlign w:val="center"/>
          </w:tcPr>
          <w:p w14:paraId="4DD7AACC" w14:textId="30F923F7" w:rsidR="00324C94" w:rsidRPr="003E392C" w:rsidRDefault="00324C94" w:rsidP="00243F5A">
            <w:pPr>
              <w:spacing w:before="10" w:after="10"/>
              <w:jc w:val="right"/>
              <w:rPr>
                <w:sz w:val="20"/>
                <w:szCs w:val="20"/>
              </w:rPr>
            </w:pPr>
            <w:r w:rsidRPr="003E392C">
              <w:rPr>
                <w:sz w:val="20"/>
                <w:szCs w:val="20"/>
              </w:rPr>
              <w:t>4</w:t>
            </w:r>
            <w:r w:rsidR="001B6941">
              <w:rPr>
                <w:sz w:val="20"/>
                <w:szCs w:val="20"/>
              </w:rPr>
              <w:t>,</w:t>
            </w:r>
            <w:r w:rsidRPr="003E392C">
              <w:rPr>
                <w:sz w:val="20"/>
                <w:szCs w:val="20"/>
              </w:rPr>
              <w:t>80</w:t>
            </w:r>
          </w:p>
        </w:tc>
      </w:tr>
      <w:tr w:rsidR="00324C94" w:rsidRPr="003E392C" w14:paraId="495B964B" w14:textId="77777777" w:rsidTr="00D27404">
        <w:tc>
          <w:tcPr>
            <w:tcW w:w="1615" w:type="dxa"/>
            <w:vMerge w:val="restart"/>
            <w:tcMar>
              <w:top w:w="0" w:type="dxa"/>
              <w:left w:w="58" w:type="dxa"/>
              <w:bottom w:w="0" w:type="dxa"/>
              <w:right w:w="58" w:type="dxa"/>
            </w:tcMar>
            <w:vAlign w:val="center"/>
          </w:tcPr>
          <w:p w14:paraId="243F0ACA" w14:textId="0AA6B313" w:rsidR="00324C94" w:rsidRPr="0074329A" w:rsidRDefault="0074329A" w:rsidP="00CF16F1">
            <w:pPr>
              <w:spacing w:before="10" w:after="10"/>
              <w:jc w:val="left"/>
              <w:rPr>
                <w:sz w:val="20"/>
                <w:szCs w:val="20"/>
              </w:rPr>
            </w:pPr>
            <w:r w:rsidRPr="0074329A">
              <w:rPr>
                <w:sz w:val="20"/>
                <w:szCs w:val="20"/>
                <w:lang w:val="fr-FR"/>
              </w:rPr>
              <w:t>UGP</w:t>
            </w:r>
          </w:p>
        </w:tc>
        <w:tc>
          <w:tcPr>
            <w:tcW w:w="900" w:type="dxa"/>
            <w:vMerge w:val="restart"/>
            <w:tcMar>
              <w:top w:w="0" w:type="dxa"/>
              <w:left w:w="58" w:type="dxa"/>
              <w:bottom w:w="0" w:type="dxa"/>
              <w:right w:w="58" w:type="dxa"/>
            </w:tcMar>
            <w:vAlign w:val="center"/>
          </w:tcPr>
          <w:p w14:paraId="218DAFFE" w14:textId="3B81572D" w:rsidR="00324C94" w:rsidRPr="003E392C" w:rsidRDefault="0074329A" w:rsidP="00CF16F1">
            <w:pPr>
              <w:spacing w:before="10" w:after="10"/>
              <w:jc w:val="center"/>
              <w:rPr>
                <w:sz w:val="20"/>
                <w:szCs w:val="20"/>
              </w:rPr>
            </w:pPr>
            <w:r w:rsidRPr="0074329A">
              <w:rPr>
                <w:sz w:val="20"/>
                <w:szCs w:val="20"/>
                <w:lang w:val="fr-FR"/>
              </w:rPr>
              <w:t>PNUD</w:t>
            </w:r>
            <w:r w:rsidR="00324C94" w:rsidRPr="0074329A">
              <w:rPr>
                <w:sz w:val="20"/>
                <w:szCs w:val="20"/>
              </w:rPr>
              <w:t xml:space="preserve"> </w:t>
            </w:r>
          </w:p>
        </w:tc>
        <w:tc>
          <w:tcPr>
            <w:tcW w:w="990" w:type="dxa"/>
            <w:tcMar>
              <w:top w:w="0" w:type="dxa"/>
              <w:left w:w="58" w:type="dxa"/>
              <w:bottom w:w="0" w:type="dxa"/>
              <w:right w:w="58" w:type="dxa"/>
            </w:tcMar>
            <w:vAlign w:val="center"/>
          </w:tcPr>
          <w:p w14:paraId="53A5571F" w14:textId="5DD2CCA3" w:rsidR="00324C94" w:rsidRPr="003E392C" w:rsidRDefault="00324C94" w:rsidP="00243F5A">
            <w:pPr>
              <w:spacing w:before="10" w:after="10"/>
              <w:jc w:val="right"/>
              <w:rPr>
                <w:sz w:val="20"/>
                <w:szCs w:val="20"/>
              </w:rPr>
            </w:pPr>
            <w:r w:rsidRPr="003E392C">
              <w:rPr>
                <w:sz w:val="20"/>
                <w:szCs w:val="20"/>
              </w:rPr>
              <w:t>125</w:t>
            </w:r>
            <w:r w:rsidR="001B6941">
              <w:rPr>
                <w:sz w:val="20"/>
                <w:szCs w:val="20"/>
              </w:rPr>
              <w:t>,</w:t>
            </w:r>
            <w:r w:rsidR="00BA365E" w:rsidRPr="003E392C">
              <w:rPr>
                <w:sz w:val="20"/>
                <w:szCs w:val="20"/>
              </w:rPr>
              <w:t>00</w:t>
            </w:r>
          </w:p>
        </w:tc>
        <w:tc>
          <w:tcPr>
            <w:tcW w:w="900" w:type="dxa"/>
            <w:tcMar>
              <w:top w:w="0" w:type="dxa"/>
              <w:left w:w="58" w:type="dxa"/>
              <w:bottom w:w="0" w:type="dxa"/>
              <w:right w:w="58" w:type="dxa"/>
            </w:tcMar>
            <w:vAlign w:val="center"/>
          </w:tcPr>
          <w:p w14:paraId="090C34C7" w14:textId="03C28DE7" w:rsidR="00324C94" w:rsidRPr="003E392C" w:rsidRDefault="00324C94" w:rsidP="00243F5A">
            <w:pPr>
              <w:spacing w:before="10" w:after="10"/>
              <w:jc w:val="right"/>
              <w:rPr>
                <w:sz w:val="20"/>
                <w:szCs w:val="20"/>
              </w:rPr>
            </w:pPr>
            <w:r w:rsidRPr="003E392C">
              <w:rPr>
                <w:sz w:val="20"/>
                <w:szCs w:val="20"/>
              </w:rPr>
              <w:t>6</w:t>
            </w:r>
            <w:r w:rsidR="001B6941">
              <w:rPr>
                <w:sz w:val="20"/>
                <w:szCs w:val="20"/>
              </w:rPr>
              <w:t>,</w:t>
            </w:r>
            <w:r w:rsidRPr="003E392C">
              <w:rPr>
                <w:sz w:val="20"/>
                <w:szCs w:val="20"/>
              </w:rPr>
              <w:t>88</w:t>
            </w:r>
          </w:p>
        </w:tc>
        <w:tc>
          <w:tcPr>
            <w:tcW w:w="4050" w:type="dxa"/>
            <w:gridSpan w:val="4"/>
            <w:tcMar>
              <w:left w:w="58" w:type="dxa"/>
              <w:right w:w="58" w:type="dxa"/>
            </w:tcMar>
            <w:vAlign w:val="center"/>
          </w:tcPr>
          <w:p w14:paraId="34517B14" w14:textId="3F61349E" w:rsidR="00324C94" w:rsidRPr="003E392C" w:rsidRDefault="00324C94" w:rsidP="00243F5A">
            <w:pPr>
              <w:spacing w:before="10" w:after="10"/>
              <w:ind w:right="7"/>
              <w:jc w:val="right"/>
              <w:rPr>
                <w:sz w:val="20"/>
                <w:szCs w:val="20"/>
              </w:rPr>
            </w:pPr>
            <w:r w:rsidRPr="003E392C">
              <w:rPr>
                <w:sz w:val="20"/>
                <w:szCs w:val="20"/>
              </w:rPr>
              <w:t>600</w:t>
            </w:r>
            <w:r w:rsidR="00D43652">
              <w:rPr>
                <w:sz w:val="20"/>
                <w:szCs w:val="20"/>
              </w:rPr>
              <w:t> </w:t>
            </w:r>
            <w:r w:rsidRPr="003E392C">
              <w:rPr>
                <w:sz w:val="20"/>
                <w:szCs w:val="20"/>
              </w:rPr>
              <w:t>000</w:t>
            </w:r>
          </w:p>
        </w:tc>
        <w:tc>
          <w:tcPr>
            <w:tcW w:w="900" w:type="dxa"/>
            <w:tcMar>
              <w:top w:w="0" w:type="dxa"/>
              <w:left w:w="58" w:type="dxa"/>
              <w:bottom w:w="0" w:type="dxa"/>
              <w:right w:w="58" w:type="dxa"/>
            </w:tcMar>
            <w:vAlign w:val="center"/>
          </w:tcPr>
          <w:p w14:paraId="34EB7E5D" w14:textId="49AD9C0E" w:rsidR="00324C94" w:rsidRPr="003E392C" w:rsidRDefault="00324C94" w:rsidP="00243F5A">
            <w:pPr>
              <w:spacing w:before="10" w:after="10"/>
              <w:jc w:val="right"/>
              <w:rPr>
                <w:sz w:val="20"/>
                <w:szCs w:val="20"/>
              </w:rPr>
            </w:pPr>
            <w:r w:rsidRPr="003E392C">
              <w:rPr>
                <w:sz w:val="20"/>
                <w:szCs w:val="20"/>
              </w:rPr>
              <w:t>4</w:t>
            </w:r>
            <w:r w:rsidR="001B6941">
              <w:rPr>
                <w:sz w:val="20"/>
                <w:szCs w:val="20"/>
              </w:rPr>
              <w:t>,</w:t>
            </w:r>
            <w:r w:rsidRPr="003E392C">
              <w:rPr>
                <w:sz w:val="20"/>
                <w:szCs w:val="20"/>
              </w:rPr>
              <w:t>80</w:t>
            </w:r>
          </w:p>
        </w:tc>
      </w:tr>
      <w:tr w:rsidR="00324C94" w:rsidRPr="003E392C" w14:paraId="1A49C736" w14:textId="77777777" w:rsidTr="00D27404">
        <w:tc>
          <w:tcPr>
            <w:tcW w:w="1615" w:type="dxa"/>
            <w:vMerge/>
            <w:tcMar>
              <w:top w:w="0" w:type="dxa"/>
              <w:left w:w="58" w:type="dxa"/>
              <w:bottom w:w="0" w:type="dxa"/>
              <w:right w:w="58" w:type="dxa"/>
            </w:tcMar>
            <w:vAlign w:val="center"/>
          </w:tcPr>
          <w:p w14:paraId="283B53A2" w14:textId="77777777" w:rsidR="00324C94" w:rsidRPr="003E392C" w:rsidRDefault="00324C94" w:rsidP="00243F5A">
            <w:pPr>
              <w:spacing w:before="10" w:after="10"/>
              <w:rPr>
                <w:sz w:val="20"/>
                <w:szCs w:val="20"/>
              </w:rPr>
            </w:pPr>
          </w:p>
        </w:tc>
        <w:tc>
          <w:tcPr>
            <w:tcW w:w="900" w:type="dxa"/>
            <w:vMerge/>
            <w:tcMar>
              <w:top w:w="0" w:type="dxa"/>
              <w:left w:w="58" w:type="dxa"/>
              <w:bottom w:w="0" w:type="dxa"/>
              <w:right w:w="58" w:type="dxa"/>
            </w:tcMar>
            <w:vAlign w:val="center"/>
          </w:tcPr>
          <w:p w14:paraId="070445D2" w14:textId="77777777" w:rsidR="00324C94" w:rsidRPr="003E392C" w:rsidRDefault="00324C94" w:rsidP="00243F5A">
            <w:pPr>
              <w:spacing w:before="10" w:after="10"/>
              <w:jc w:val="center"/>
              <w:rPr>
                <w:sz w:val="20"/>
                <w:szCs w:val="20"/>
              </w:rPr>
            </w:pPr>
          </w:p>
        </w:tc>
        <w:tc>
          <w:tcPr>
            <w:tcW w:w="990" w:type="dxa"/>
            <w:tcMar>
              <w:top w:w="0" w:type="dxa"/>
              <w:left w:w="58" w:type="dxa"/>
              <w:bottom w:w="0" w:type="dxa"/>
              <w:right w:w="58" w:type="dxa"/>
            </w:tcMar>
            <w:vAlign w:val="center"/>
          </w:tcPr>
          <w:p w14:paraId="49F74635" w14:textId="0F620EA8" w:rsidR="00324C94" w:rsidRPr="003E392C" w:rsidRDefault="00324C94" w:rsidP="00243F5A">
            <w:pPr>
              <w:spacing w:before="10" w:after="10"/>
              <w:jc w:val="right"/>
              <w:rPr>
                <w:sz w:val="20"/>
                <w:szCs w:val="20"/>
              </w:rPr>
            </w:pPr>
            <w:r w:rsidRPr="003E392C">
              <w:rPr>
                <w:sz w:val="20"/>
                <w:szCs w:val="20"/>
              </w:rPr>
              <w:t>0</w:t>
            </w:r>
            <w:r w:rsidR="001B6941">
              <w:rPr>
                <w:sz w:val="20"/>
                <w:szCs w:val="20"/>
              </w:rPr>
              <w:t>,</w:t>
            </w:r>
            <w:r w:rsidRPr="003E392C">
              <w:rPr>
                <w:sz w:val="20"/>
                <w:szCs w:val="20"/>
              </w:rPr>
              <w:t>00</w:t>
            </w:r>
          </w:p>
        </w:tc>
        <w:tc>
          <w:tcPr>
            <w:tcW w:w="900" w:type="dxa"/>
            <w:tcMar>
              <w:top w:w="0" w:type="dxa"/>
              <w:left w:w="58" w:type="dxa"/>
              <w:bottom w:w="0" w:type="dxa"/>
              <w:right w:w="58" w:type="dxa"/>
            </w:tcMar>
            <w:vAlign w:val="center"/>
          </w:tcPr>
          <w:p w14:paraId="2E4D2C95" w14:textId="7F92C09F" w:rsidR="00324C94" w:rsidRPr="003E392C" w:rsidRDefault="00324C94" w:rsidP="00243F5A">
            <w:pPr>
              <w:spacing w:before="10" w:after="10"/>
              <w:jc w:val="right"/>
              <w:rPr>
                <w:sz w:val="20"/>
                <w:szCs w:val="20"/>
              </w:rPr>
            </w:pPr>
            <w:r w:rsidRPr="003E392C">
              <w:rPr>
                <w:sz w:val="20"/>
                <w:szCs w:val="20"/>
              </w:rPr>
              <w:t>0</w:t>
            </w:r>
            <w:r w:rsidR="001B6941">
              <w:rPr>
                <w:sz w:val="20"/>
                <w:szCs w:val="20"/>
              </w:rPr>
              <w:t>,</w:t>
            </w:r>
            <w:r w:rsidRPr="003E392C">
              <w:rPr>
                <w:sz w:val="20"/>
                <w:szCs w:val="20"/>
              </w:rPr>
              <w:t>00</w:t>
            </w:r>
          </w:p>
        </w:tc>
        <w:tc>
          <w:tcPr>
            <w:tcW w:w="4050" w:type="dxa"/>
            <w:gridSpan w:val="4"/>
            <w:tcMar>
              <w:left w:w="58" w:type="dxa"/>
              <w:right w:w="58" w:type="dxa"/>
            </w:tcMar>
            <w:vAlign w:val="center"/>
          </w:tcPr>
          <w:p w14:paraId="61B414FC" w14:textId="3CADBE3A" w:rsidR="00324C94" w:rsidRPr="003E392C" w:rsidRDefault="00324C94" w:rsidP="00243F5A">
            <w:pPr>
              <w:spacing w:before="10" w:after="10"/>
              <w:jc w:val="right"/>
              <w:rPr>
                <w:sz w:val="20"/>
                <w:szCs w:val="20"/>
              </w:rPr>
            </w:pPr>
            <w:r w:rsidRPr="003E392C">
              <w:rPr>
                <w:sz w:val="20"/>
                <w:szCs w:val="20"/>
              </w:rPr>
              <w:t>1</w:t>
            </w:r>
            <w:r w:rsidR="00D43652">
              <w:rPr>
                <w:sz w:val="20"/>
                <w:szCs w:val="20"/>
              </w:rPr>
              <w:t> </w:t>
            </w:r>
            <w:r w:rsidRPr="003E392C">
              <w:rPr>
                <w:sz w:val="20"/>
                <w:szCs w:val="20"/>
              </w:rPr>
              <w:t>645</w:t>
            </w:r>
            <w:r w:rsidR="00D43652">
              <w:rPr>
                <w:sz w:val="20"/>
                <w:szCs w:val="20"/>
              </w:rPr>
              <w:t> </w:t>
            </w:r>
            <w:r w:rsidRPr="003E392C">
              <w:rPr>
                <w:sz w:val="20"/>
                <w:szCs w:val="20"/>
              </w:rPr>
              <w:t>826</w:t>
            </w:r>
          </w:p>
        </w:tc>
        <w:tc>
          <w:tcPr>
            <w:tcW w:w="900" w:type="dxa"/>
            <w:tcMar>
              <w:top w:w="0" w:type="dxa"/>
              <w:left w:w="58" w:type="dxa"/>
              <w:bottom w:w="0" w:type="dxa"/>
              <w:right w:w="58" w:type="dxa"/>
            </w:tcMar>
            <w:vAlign w:val="center"/>
          </w:tcPr>
          <w:p w14:paraId="549604FA" w14:textId="47C624F7" w:rsidR="00324C94" w:rsidRPr="0074329A" w:rsidRDefault="0074329A" w:rsidP="001B6941">
            <w:pPr>
              <w:spacing w:before="10" w:after="10"/>
              <w:jc w:val="right"/>
              <w:rPr>
                <w:sz w:val="20"/>
                <w:szCs w:val="20"/>
              </w:rPr>
            </w:pPr>
            <w:r w:rsidRPr="0074329A">
              <w:rPr>
                <w:sz w:val="20"/>
                <w:szCs w:val="20"/>
                <w:lang w:val="fr-FR"/>
              </w:rPr>
              <w:t>s</w:t>
            </w:r>
            <w:r w:rsidR="001B6941">
              <w:rPr>
                <w:sz w:val="20"/>
                <w:szCs w:val="20"/>
                <w:lang w:val="fr-FR"/>
              </w:rPr>
              <w:t>.</w:t>
            </w:r>
            <w:r w:rsidRPr="0074329A">
              <w:rPr>
                <w:sz w:val="20"/>
                <w:szCs w:val="20"/>
                <w:lang w:val="fr-FR"/>
              </w:rPr>
              <w:t>o.</w:t>
            </w:r>
          </w:p>
        </w:tc>
      </w:tr>
      <w:tr w:rsidR="00324C94" w:rsidRPr="003E392C" w14:paraId="75A12568" w14:textId="77777777" w:rsidTr="00D27404">
        <w:tc>
          <w:tcPr>
            <w:tcW w:w="2515" w:type="dxa"/>
            <w:gridSpan w:val="2"/>
            <w:tcMar>
              <w:top w:w="0" w:type="dxa"/>
              <w:left w:w="58" w:type="dxa"/>
              <w:bottom w:w="0" w:type="dxa"/>
              <w:right w:w="58" w:type="dxa"/>
            </w:tcMar>
            <w:vAlign w:val="center"/>
          </w:tcPr>
          <w:p w14:paraId="388BBAC6" w14:textId="23BE8117" w:rsidR="00324C94" w:rsidRPr="001D58E4" w:rsidRDefault="0074329A" w:rsidP="00CF16F1">
            <w:pPr>
              <w:spacing w:before="10" w:after="10"/>
              <w:jc w:val="left"/>
              <w:rPr>
                <w:b/>
                <w:bCs/>
                <w:sz w:val="20"/>
                <w:szCs w:val="20"/>
                <w:lang w:val="fr-FR"/>
              </w:rPr>
            </w:pPr>
            <w:r w:rsidRPr="0074329A">
              <w:rPr>
                <w:b/>
                <w:bCs/>
                <w:sz w:val="20"/>
                <w:szCs w:val="20"/>
                <w:lang w:val="fr-FR"/>
              </w:rPr>
              <w:t>Total partiel</w:t>
            </w:r>
            <w:r w:rsidR="001B6941">
              <w:rPr>
                <w:b/>
                <w:bCs/>
                <w:sz w:val="20"/>
                <w:szCs w:val="20"/>
                <w:lang w:val="fr-FR"/>
              </w:rPr>
              <w:t xml:space="preserve"> </w:t>
            </w:r>
            <w:r w:rsidRPr="0074329A">
              <w:rPr>
                <w:b/>
                <w:bCs/>
                <w:sz w:val="20"/>
                <w:szCs w:val="20"/>
                <w:lang w:val="fr-FR"/>
              </w:rPr>
              <w:t>(ne portant pas sur des investissements)</w:t>
            </w:r>
          </w:p>
        </w:tc>
        <w:tc>
          <w:tcPr>
            <w:tcW w:w="990" w:type="dxa"/>
            <w:tcMar>
              <w:top w:w="0" w:type="dxa"/>
              <w:left w:w="58" w:type="dxa"/>
              <w:bottom w:w="0" w:type="dxa"/>
              <w:right w:w="58" w:type="dxa"/>
            </w:tcMar>
            <w:vAlign w:val="center"/>
          </w:tcPr>
          <w:p w14:paraId="6389081B" w14:textId="6228C03A" w:rsidR="00324C94" w:rsidRPr="003E392C" w:rsidRDefault="00324C94" w:rsidP="00243F5A">
            <w:pPr>
              <w:spacing w:before="10" w:after="10"/>
              <w:jc w:val="right"/>
              <w:rPr>
                <w:b/>
                <w:bCs/>
                <w:sz w:val="20"/>
                <w:szCs w:val="20"/>
              </w:rPr>
            </w:pPr>
            <w:r w:rsidRPr="003E392C">
              <w:rPr>
                <w:b/>
                <w:bCs/>
                <w:sz w:val="20"/>
                <w:szCs w:val="20"/>
              </w:rPr>
              <w:t>3</w:t>
            </w:r>
            <w:r w:rsidR="00D43652">
              <w:rPr>
                <w:b/>
                <w:bCs/>
                <w:sz w:val="20"/>
                <w:szCs w:val="20"/>
              </w:rPr>
              <w:t> </w:t>
            </w:r>
            <w:r w:rsidRPr="003E392C">
              <w:rPr>
                <w:b/>
                <w:bCs/>
                <w:sz w:val="20"/>
                <w:szCs w:val="20"/>
              </w:rPr>
              <w:t>721</w:t>
            </w:r>
            <w:r w:rsidR="001B6941">
              <w:rPr>
                <w:b/>
                <w:bCs/>
                <w:sz w:val="20"/>
                <w:szCs w:val="20"/>
              </w:rPr>
              <w:t>,</w:t>
            </w:r>
            <w:r w:rsidRPr="003E392C">
              <w:rPr>
                <w:b/>
                <w:bCs/>
                <w:sz w:val="20"/>
                <w:szCs w:val="20"/>
              </w:rPr>
              <w:t>43</w:t>
            </w:r>
          </w:p>
        </w:tc>
        <w:tc>
          <w:tcPr>
            <w:tcW w:w="900" w:type="dxa"/>
            <w:tcMar>
              <w:top w:w="0" w:type="dxa"/>
              <w:left w:w="58" w:type="dxa"/>
              <w:bottom w:w="0" w:type="dxa"/>
              <w:right w:w="58" w:type="dxa"/>
            </w:tcMar>
            <w:vAlign w:val="center"/>
          </w:tcPr>
          <w:p w14:paraId="1B08ED45" w14:textId="0EA4C2A5" w:rsidR="00324C94" w:rsidRPr="003E392C" w:rsidRDefault="00324C94" w:rsidP="00243F5A">
            <w:pPr>
              <w:spacing w:before="10" w:after="10"/>
              <w:jc w:val="right"/>
              <w:rPr>
                <w:b/>
                <w:bCs/>
                <w:sz w:val="20"/>
                <w:szCs w:val="20"/>
              </w:rPr>
            </w:pPr>
            <w:r w:rsidRPr="003E392C">
              <w:rPr>
                <w:b/>
                <w:bCs/>
                <w:sz w:val="20"/>
                <w:szCs w:val="20"/>
              </w:rPr>
              <w:t>203</w:t>
            </w:r>
            <w:r w:rsidR="001B6941">
              <w:rPr>
                <w:b/>
                <w:bCs/>
                <w:sz w:val="20"/>
                <w:szCs w:val="20"/>
              </w:rPr>
              <w:t>,</w:t>
            </w:r>
            <w:r w:rsidRPr="003E392C">
              <w:rPr>
                <w:b/>
                <w:bCs/>
                <w:sz w:val="20"/>
                <w:szCs w:val="20"/>
              </w:rPr>
              <w:t>87</w:t>
            </w:r>
          </w:p>
        </w:tc>
        <w:tc>
          <w:tcPr>
            <w:tcW w:w="4050" w:type="dxa"/>
            <w:gridSpan w:val="4"/>
            <w:tcMar>
              <w:left w:w="58" w:type="dxa"/>
              <w:right w:w="58" w:type="dxa"/>
            </w:tcMar>
            <w:vAlign w:val="center"/>
          </w:tcPr>
          <w:p w14:paraId="40833467" w14:textId="49C01F92" w:rsidR="00324C94" w:rsidRPr="003E392C" w:rsidRDefault="00161A4B" w:rsidP="00243F5A">
            <w:pPr>
              <w:spacing w:before="10" w:after="10"/>
              <w:ind w:right="7"/>
              <w:jc w:val="right"/>
              <w:rPr>
                <w:b/>
                <w:bCs/>
                <w:sz w:val="20"/>
                <w:szCs w:val="20"/>
              </w:rPr>
            </w:pPr>
            <w:r w:rsidRPr="003E392C">
              <w:rPr>
                <w:b/>
                <w:bCs/>
                <w:sz w:val="20"/>
                <w:szCs w:val="20"/>
              </w:rPr>
              <w:t>19</w:t>
            </w:r>
            <w:r w:rsidR="00D43652">
              <w:rPr>
                <w:b/>
                <w:bCs/>
                <w:sz w:val="20"/>
                <w:szCs w:val="20"/>
              </w:rPr>
              <w:t> </w:t>
            </w:r>
            <w:r w:rsidRPr="003E392C">
              <w:rPr>
                <w:b/>
                <w:bCs/>
                <w:sz w:val="20"/>
                <w:szCs w:val="20"/>
              </w:rPr>
              <w:t>508</w:t>
            </w:r>
            <w:r w:rsidR="00D43652">
              <w:rPr>
                <w:b/>
                <w:bCs/>
                <w:sz w:val="20"/>
                <w:szCs w:val="20"/>
              </w:rPr>
              <w:t> </w:t>
            </w:r>
            <w:r w:rsidRPr="003E392C">
              <w:rPr>
                <w:b/>
                <w:bCs/>
                <w:sz w:val="20"/>
                <w:szCs w:val="20"/>
              </w:rPr>
              <w:t>701</w:t>
            </w:r>
          </w:p>
        </w:tc>
        <w:tc>
          <w:tcPr>
            <w:tcW w:w="900" w:type="dxa"/>
            <w:tcMar>
              <w:top w:w="0" w:type="dxa"/>
              <w:left w:w="58" w:type="dxa"/>
              <w:bottom w:w="0" w:type="dxa"/>
              <w:right w:w="58" w:type="dxa"/>
            </w:tcMar>
            <w:vAlign w:val="center"/>
          </w:tcPr>
          <w:p w14:paraId="047E2013" w14:textId="6679C58A" w:rsidR="00324C94" w:rsidRPr="003E392C" w:rsidRDefault="00161A4B" w:rsidP="00243F5A">
            <w:pPr>
              <w:spacing w:before="10" w:after="10"/>
              <w:jc w:val="right"/>
              <w:rPr>
                <w:b/>
                <w:bCs/>
                <w:sz w:val="20"/>
                <w:szCs w:val="20"/>
              </w:rPr>
            </w:pPr>
            <w:r w:rsidRPr="003E392C">
              <w:rPr>
                <w:b/>
                <w:bCs/>
                <w:sz w:val="20"/>
                <w:szCs w:val="20"/>
              </w:rPr>
              <w:t>5</w:t>
            </w:r>
            <w:r w:rsidR="001B6941">
              <w:rPr>
                <w:b/>
                <w:bCs/>
                <w:sz w:val="20"/>
                <w:szCs w:val="20"/>
              </w:rPr>
              <w:t>,</w:t>
            </w:r>
            <w:r w:rsidRPr="003E392C">
              <w:rPr>
                <w:b/>
                <w:bCs/>
                <w:sz w:val="20"/>
                <w:szCs w:val="20"/>
              </w:rPr>
              <w:t>24</w:t>
            </w:r>
          </w:p>
        </w:tc>
      </w:tr>
      <w:tr w:rsidR="0000480D" w:rsidRPr="003E392C" w14:paraId="7B58AA4F" w14:textId="77777777" w:rsidTr="00D27404">
        <w:tc>
          <w:tcPr>
            <w:tcW w:w="2515" w:type="dxa"/>
            <w:gridSpan w:val="2"/>
            <w:tcMar>
              <w:top w:w="0" w:type="dxa"/>
              <w:left w:w="58" w:type="dxa"/>
              <w:bottom w:w="0" w:type="dxa"/>
              <w:right w:w="58" w:type="dxa"/>
            </w:tcMar>
            <w:vAlign w:val="center"/>
          </w:tcPr>
          <w:p w14:paraId="5F441BEC" w14:textId="748EFE12" w:rsidR="0000480D" w:rsidRPr="003E392C" w:rsidRDefault="0074329A" w:rsidP="00CF16F1">
            <w:pPr>
              <w:spacing w:before="10" w:after="10"/>
              <w:jc w:val="left"/>
              <w:rPr>
                <w:b/>
                <w:bCs/>
                <w:sz w:val="20"/>
                <w:szCs w:val="20"/>
              </w:rPr>
            </w:pPr>
            <w:r w:rsidRPr="0074329A">
              <w:rPr>
                <w:b/>
                <w:bCs/>
                <w:sz w:val="20"/>
                <w:szCs w:val="20"/>
                <w:lang w:val="fr-FR"/>
              </w:rPr>
              <w:t>Total</w:t>
            </w:r>
            <w:r w:rsidR="0000480D" w:rsidRPr="0074329A">
              <w:rPr>
                <w:b/>
                <w:bCs/>
                <w:sz w:val="20"/>
                <w:szCs w:val="20"/>
              </w:rPr>
              <w:t xml:space="preserve"> </w:t>
            </w:r>
          </w:p>
        </w:tc>
        <w:tc>
          <w:tcPr>
            <w:tcW w:w="990" w:type="dxa"/>
            <w:tcMar>
              <w:top w:w="0" w:type="dxa"/>
              <w:left w:w="58" w:type="dxa"/>
              <w:bottom w:w="0" w:type="dxa"/>
              <w:right w:w="58" w:type="dxa"/>
            </w:tcMar>
            <w:vAlign w:val="center"/>
          </w:tcPr>
          <w:p w14:paraId="52F01E40" w14:textId="4D2558B1" w:rsidR="0000480D" w:rsidRPr="003E392C" w:rsidRDefault="0000480D" w:rsidP="00243F5A">
            <w:pPr>
              <w:spacing w:before="10" w:after="10"/>
              <w:jc w:val="right"/>
              <w:rPr>
                <w:b/>
                <w:bCs/>
                <w:sz w:val="20"/>
                <w:szCs w:val="20"/>
              </w:rPr>
            </w:pPr>
            <w:r w:rsidRPr="003E392C">
              <w:rPr>
                <w:b/>
                <w:bCs/>
                <w:sz w:val="20"/>
                <w:szCs w:val="20"/>
              </w:rPr>
              <w:t>4</w:t>
            </w:r>
            <w:r w:rsidR="00D43652">
              <w:rPr>
                <w:b/>
                <w:bCs/>
                <w:sz w:val="20"/>
                <w:szCs w:val="20"/>
              </w:rPr>
              <w:t> </w:t>
            </w:r>
            <w:r w:rsidRPr="003E392C">
              <w:rPr>
                <w:b/>
                <w:bCs/>
                <w:sz w:val="20"/>
                <w:szCs w:val="20"/>
              </w:rPr>
              <w:t>107</w:t>
            </w:r>
            <w:r w:rsidR="001B6941">
              <w:rPr>
                <w:b/>
                <w:bCs/>
                <w:sz w:val="20"/>
                <w:szCs w:val="20"/>
              </w:rPr>
              <w:t>,</w:t>
            </w:r>
            <w:r w:rsidRPr="003E392C">
              <w:rPr>
                <w:b/>
                <w:bCs/>
                <w:sz w:val="20"/>
                <w:szCs w:val="20"/>
              </w:rPr>
              <w:t>54</w:t>
            </w:r>
          </w:p>
        </w:tc>
        <w:tc>
          <w:tcPr>
            <w:tcW w:w="900" w:type="dxa"/>
            <w:tcMar>
              <w:top w:w="0" w:type="dxa"/>
              <w:left w:w="58" w:type="dxa"/>
              <w:bottom w:w="0" w:type="dxa"/>
              <w:right w:w="58" w:type="dxa"/>
            </w:tcMar>
            <w:vAlign w:val="center"/>
          </w:tcPr>
          <w:p w14:paraId="60C55E35" w14:textId="1ACDC711" w:rsidR="0000480D" w:rsidRPr="003E392C" w:rsidRDefault="0000480D" w:rsidP="00243F5A">
            <w:pPr>
              <w:spacing w:before="10" w:after="10"/>
              <w:jc w:val="right"/>
              <w:rPr>
                <w:b/>
                <w:bCs/>
                <w:sz w:val="20"/>
                <w:szCs w:val="20"/>
              </w:rPr>
            </w:pPr>
            <w:r w:rsidRPr="003E392C">
              <w:rPr>
                <w:b/>
                <w:bCs/>
                <w:sz w:val="20"/>
                <w:szCs w:val="20"/>
              </w:rPr>
              <w:t>225</w:t>
            </w:r>
            <w:r w:rsidR="001B6941">
              <w:rPr>
                <w:b/>
                <w:bCs/>
                <w:sz w:val="20"/>
                <w:szCs w:val="20"/>
              </w:rPr>
              <w:t>,</w:t>
            </w:r>
            <w:r w:rsidRPr="003E392C">
              <w:rPr>
                <w:b/>
                <w:bCs/>
                <w:sz w:val="20"/>
                <w:szCs w:val="20"/>
              </w:rPr>
              <w:t>1</w:t>
            </w:r>
            <w:r w:rsidR="001430C0" w:rsidRPr="003E392C">
              <w:rPr>
                <w:b/>
                <w:bCs/>
                <w:sz w:val="20"/>
                <w:szCs w:val="20"/>
              </w:rPr>
              <w:t>1</w:t>
            </w:r>
          </w:p>
        </w:tc>
        <w:tc>
          <w:tcPr>
            <w:tcW w:w="4050" w:type="dxa"/>
            <w:gridSpan w:val="4"/>
            <w:tcMar>
              <w:left w:w="58" w:type="dxa"/>
              <w:right w:w="58" w:type="dxa"/>
            </w:tcMar>
            <w:vAlign w:val="center"/>
          </w:tcPr>
          <w:p w14:paraId="0EBBF2BF" w14:textId="336D46BA" w:rsidR="0000480D" w:rsidRPr="003E392C" w:rsidRDefault="0000480D" w:rsidP="00243F5A">
            <w:pPr>
              <w:spacing w:before="10" w:after="10"/>
              <w:ind w:right="7"/>
              <w:jc w:val="right"/>
              <w:rPr>
                <w:b/>
                <w:bCs/>
                <w:sz w:val="20"/>
                <w:szCs w:val="20"/>
              </w:rPr>
            </w:pPr>
            <w:r w:rsidRPr="003E392C">
              <w:rPr>
                <w:b/>
                <w:bCs/>
                <w:sz w:val="20"/>
                <w:szCs w:val="20"/>
              </w:rPr>
              <w:t>25</w:t>
            </w:r>
            <w:r w:rsidR="00D43652">
              <w:rPr>
                <w:b/>
                <w:bCs/>
                <w:sz w:val="20"/>
                <w:szCs w:val="20"/>
              </w:rPr>
              <w:t> </w:t>
            </w:r>
            <w:r w:rsidRPr="003E392C">
              <w:rPr>
                <w:b/>
                <w:bCs/>
                <w:sz w:val="20"/>
                <w:szCs w:val="20"/>
              </w:rPr>
              <w:t>157</w:t>
            </w:r>
            <w:r w:rsidR="00D43652">
              <w:rPr>
                <w:b/>
                <w:bCs/>
                <w:sz w:val="20"/>
                <w:szCs w:val="20"/>
              </w:rPr>
              <w:t> </w:t>
            </w:r>
            <w:r w:rsidRPr="003E392C">
              <w:rPr>
                <w:b/>
                <w:bCs/>
                <w:sz w:val="20"/>
                <w:szCs w:val="20"/>
              </w:rPr>
              <w:t>632</w:t>
            </w:r>
          </w:p>
        </w:tc>
        <w:tc>
          <w:tcPr>
            <w:tcW w:w="900" w:type="dxa"/>
            <w:tcMar>
              <w:top w:w="0" w:type="dxa"/>
              <w:left w:w="58" w:type="dxa"/>
              <w:bottom w:w="0" w:type="dxa"/>
              <w:right w:w="58" w:type="dxa"/>
            </w:tcMar>
            <w:vAlign w:val="center"/>
          </w:tcPr>
          <w:p w14:paraId="5B5C348B" w14:textId="24942E2F" w:rsidR="0000480D" w:rsidRPr="003E392C" w:rsidRDefault="0000480D" w:rsidP="00243F5A">
            <w:pPr>
              <w:spacing w:before="10" w:after="10"/>
              <w:jc w:val="right"/>
              <w:rPr>
                <w:b/>
                <w:bCs/>
                <w:sz w:val="20"/>
                <w:szCs w:val="20"/>
              </w:rPr>
            </w:pPr>
            <w:r w:rsidRPr="003E392C">
              <w:rPr>
                <w:b/>
                <w:bCs/>
                <w:sz w:val="20"/>
                <w:szCs w:val="20"/>
              </w:rPr>
              <w:t>6</w:t>
            </w:r>
            <w:r w:rsidR="001B6941">
              <w:rPr>
                <w:b/>
                <w:bCs/>
                <w:sz w:val="20"/>
                <w:szCs w:val="20"/>
              </w:rPr>
              <w:t>,</w:t>
            </w:r>
            <w:r w:rsidRPr="003E392C">
              <w:rPr>
                <w:b/>
                <w:bCs/>
                <w:sz w:val="20"/>
                <w:szCs w:val="20"/>
              </w:rPr>
              <w:t>12</w:t>
            </w:r>
          </w:p>
        </w:tc>
      </w:tr>
      <w:tr w:rsidR="00155E8E" w:rsidRPr="003E392C" w14:paraId="020D1223" w14:textId="77777777" w:rsidTr="00D27404">
        <w:tc>
          <w:tcPr>
            <w:tcW w:w="2515" w:type="dxa"/>
            <w:gridSpan w:val="2"/>
            <w:tcMar>
              <w:top w:w="0" w:type="dxa"/>
              <w:left w:w="58" w:type="dxa"/>
              <w:bottom w:w="0" w:type="dxa"/>
              <w:right w:w="58" w:type="dxa"/>
            </w:tcMar>
            <w:vAlign w:val="center"/>
          </w:tcPr>
          <w:p w14:paraId="473DB698" w14:textId="4CD69A57" w:rsidR="00155E8E" w:rsidRPr="003E392C" w:rsidRDefault="0074329A" w:rsidP="00CF16F1">
            <w:pPr>
              <w:spacing w:before="10" w:after="10"/>
              <w:jc w:val="left"/>
              <w:rPr>
                <w:sz w:val="20"/>
                <w:szCs w:val="20"/>
              </w:rPr>
            </w:pPr>
            <w:r w:rsidRPr="0074329A">
              <w:rPr>
                <w:sz w:val="20"/>
                <w:szCs w:val="20"/>
                <w:lang w:val="fr-FR"/>
              </w:rPr>
              <w:t>Réductions supplémentaires de</w:t>
            </w:r>
            <w:r w:rsidR="001B6941">
              <w:rPr>
                <w:sz w:val="20"/>
                <w:szCs w:val="20"/>
                <w:lang w:val="fr-FR"/>
              </w:rPr>
              <w:t xml:space="preserve"> </w:t>
            </w:r>
            <w:r w:rsidRPr="0074329A">
              <w:rPr>
                <w:sz w:val="20"/>
                <w:szCs w:val="20"/>
                <w:lang w:val="fr-FR"/>
              </w:rPr>
              <w:t>HCFC</w:t>
            </w:r>
            <w:r w:rsidRPr="0074329A">
              <w:rPr>
                <w:sz w:val="20"/>
                <w:szCs w:val="20"/>
                <w:vertAlign w:val="superscript"/>
                <w:lang w:val="fr-FR"/>
              </w:rPr>
              <w:t>*</w:t>
            </w:r>
            <w:r w:rsidR="00155E8E" w:rsidRPr="0074329A">
              <w:rPr>
                <w:sz w:val="20"/>
                <w:szCs w:val="20"/>
              </w:rPr>
              <w:t xml:space="preserve"> </w:t>
            </w:r>
          </w:p>
        </w:tc>
        <w:tc>
          <w:tcPr>
            <w:tcW w:w="990" w:type="dxa"/>
            <w:tcMar>
              <w:top w:w="0" w:type="dxa"/>
              <w:left w:w="58" w:type="dxa"/>
              <w:bottom w:w="0" w:type="dxa"/>
              <w:right w:w="58" w:type="dxa"/>
            </w:tcMar>
            <w:vAlign w:val="center"/>
          </w:tcPr>
          <w:p w14:paraId="2592C2F5" w14:textId="54EEDBEC" w:rsidR="00155E8E" w:rsidRPr="003E392C" w:rsidRDefault="005D2979" w:rsidP="00243F5A">
            <w:pPr>
              <w:spacing w:before="10" w:after="10"/>
              <w:jc w:val="right"/>
              <w:rPr>
                <w:sz w:val="20"/>
                <w:szCs w:val="20"/>
              </w:rPr>
            </w:pPr>
            <w:r w:rsidRPr="003E392C">
              <w:rPr>
                <w:sz w:val="20"/>
                <w:szCs w:val="20"/>
              </w:rPr>
              <w:t>6</w:t>
            </w:r>
            <w:r w:rsidR="00D43652">
              <w:rPr>
                <w:sz w:val="20"/>
                <w:szCs w:val="20"/>
              </w:rPr>
              <w:t> </w:t>
            </w:r>
            <w:r w:rsidRPr="003E392C">
              <w:rPr>
                <w:sz w:val="20"/>
                <w:szCs w:val="20"/>
              </w:rPr>
              <w:t>470</w:t>
            </w:r>
            <w:r w:rsidR="001B6941">
              <w:rPr>
                <w:sz w:val="20"/>
                <w:szCs w:val="20"/>
              </w:rPr>
              <w:t>,</w:t>
            </w:r>
            <w:r w:rsidRPr="003E392C">
              <w:rPr>
                <w:sz w:val="20"/>
                <w:szCs w:val="20"/>
              </w:rPr>
              <w:t>60</w:t>
            </w:r>
          </w:p>
        </w:tc>
        <w:tc>
          <w:tcPr>
            <w:tcW w:w="900" w:type="dxa"/>
            <w:tcMar>
              <w:top w:w="0" w:type="dxa"/>
              <w:left w:w="58" w:type="dxa"/>
              <w:bottom w:w="0" w:type="dxa"/>
              <w:right w:w="58" w:type="dxa"/>
            </w:tcMar>
            <w:vAlign w:val="center"/>
          </w:tcPr>
          <w:p w14:paraId="0A4DED66" w14:textId="100F86D2" w:rsidR="00155E8E" w:rsidRPr="003E392C" w:rsidRDefault="005D2979" w:rsidP="00243F5A">
            <w:pPr>
              <w:spacing w:before="10" w:after="10"/>
              <w:jc w:val="right"/>
              <w:rPr>
                <w:sz w:val="20"/>
                <w:szCs w:val="20"/>
              </w:rPr>
            </w:pPr>
            <w:r w:rsidRPr="003E392C">
              <w:rPr>
                <w:sz w:val="20"/>
                <w:szCs w:val="20"/>
              </w:rPr>
              <w:t>349</w:t>
            </w:r>
            <w:r w:rsidR="001B6941">
              <w:rPr>
                <w:sz w:val="20"/>
                <w:szCs w:val="20"/>
              </w:rPr>
              <w:t>,</w:t>
            </w:r>
            <w:r w:rsidRPr="003E392C">
              <w:rPr>
                <w:sz w:val="20"/>
                <w:szCs w:val="20"/>
              </w:rPr>
              <w:t>35</w:t>
            </w:r>
          </w:p>
        </w:tc>
        <w:tc>
          <w:tcPr>
            <w:tcW w:w="4050" w:type="dxa"/>
            <w:gridSpan w:val="4"/>
            <w:tcMar>
              <w:left w:w="58" w:type="dxa"/>
              <w:right w:w="58" w:type="dxa"/>
            </w:tcMar>
            <w:vAlign w:val="center"/>
          </w:tcPr>
          <w:p w14:paraId="6A9924F7" w14:textId="136894E1" w:rsidR="00155E8E" w:rsidRPr="003E392C" w:rsidRDefault="00155E8E" w:rsidP="00243F5A">
            <w:pPr>
              <w:spacing w:before="10" w:after="10"/>
              <w:ind w:right="7"/>
              <w:jc w:val="right"/>
              <w:rPr>
                <w:sz w:val="20"/>
                <w:szCs w:val="20"/>
              </w:rPr>
            </w:pPr>
            <w:r w:rsidRPr="003E392C">
              <w:rPr>
                <w:sz w:val="20"/>
                <w:szCs w:val="20"/>
              </w:rPr>
              <w:t>0</w:t>
            </w:r>
            <w:r w:rsidR="001B6941">
              <w:rPr>
                <w:sz w:val="20"/>
                <w:szCs w:val="20"/>
              </w:rPr>
              <w:t>,</w:t>
            </w:r>
            <w:r w:rsidRPr="003E392C">
              <w:rPr>
                <w:sz w:val="20"/>
                <w:szCs w:val="20"/>
              </w:rPr>
              <w:t>0</w:t>
            </w:r>
          </w:p>
        </w:tc>
        <w:tc>
          <w:tcPr>
            <w:tcW w:w="900" w:type="dxa"/>
            <w:tcMar>
              <w:top w:w="0" w:type="dxa"/>
              <w:left w:w="58" w:type="dxa"/>
              <w:bottom w:w="0" w:type="dxa"/>
              <w:right w:w="58" w:type="dxa"/>
            </w:tcMar>
            <w:vAlign w:val="center"/>
          </w:tcPr>
          <w:p w14:paraId="102BF971" w14:textId="3FC944E8" w:rsidR="00155E8E" w:rsidRPr="003E392C" w:rsidRDefault="00155E8E" w:rsidP="00243F5A">
            <w:pPr>
              <w:spacing w:before="10" w:after="10"/>
              <w:jc w:val="right"/>
              <w:rPr>
                <w:sz w:val="20"/>
                <w:szCs w:val="20"/>
              </w:rPr>
            </w:pPr>
            <w:r w:rsidRPr="003E392C">
              <w:rPr>
                <w:sz w:val="20"/>
                <w:szCs w:val="20"/>
              </w:rPr>
              <w:t>0</w:t>
            </w:r>
            <w:r w:rsidR="001B6941">
              <w:rPr>
                <w:sz w:val="20"/>
                <w:szCs w:val="20"/>
              </w:rPr>
              <w:t>,</w:t>
            </w:r>
            <w:r w:rsidRPr="003E392C">
              <w:rPr>
                <w:sz w:val="20"/>
                <w:szCs w:val="20"/>
              </w:rPr>
              <w:t>00</w:t>
            </w:r>
          </w:p>
        </w:tc>
      </w:tr>
      <w:tr w:rsidR="005D2979" w:rsidRPr="003E392C" w14:paraId="243F12CF" w14:textId="77777777" w:rsidTr="00D27404">
        <w:tc>
          <w:tcPr>
            <w:tcW w:w="2515" w:type="dxa"/>
            <w:gridSpan w:val="2"/>
            <w:tcMar>
              <w:top w:w="0" w:type="dxa"/>
              <w:left w:w="58" w:type="dxa"/>
              <w:bottom w:w="0" w:type="dxa"/>
              <w:right w:w="58" w:type="dxa"/>
            </w:tcMar>
            <w:vAlign w:val="center"/>
          </w:tcPr>
          <w:p w14:paraId="138A9588" w14:textId="31A6CDC8" w:rsidR="005D2979" w:rsidRPr="0074329A" w:rsidRDefault="0074329A" w:rsidP="00CF16F1">
            <w:pPr>
              <w:spacing w:before="10" w:after="10"/>
              <w:jc w:val="left"/>
              <w:rPr>
                <w:b/>
                <w:bCs/>
                <w:sz w:val="20"/>
                <w:szCs w:val="20"/>
              </w:rPr>
            </w:pPr>
            <w:r w:rsidRPr="0074329A">
              <w:rPr>
                <w:b/>
                <w:bCs/>
                <w:sz w:val="20"/>
                <w:szCs w:val="20"/>
                <w:lang w:val="fr-FR"/>
              </w:rPr>
              <w:t>Total phase III</w:t>
            </w:r>
          </w:p>
        </w:tc>
        <w:tc>
          <w:tcPr>
            <w:tcW w:w="990" w:type="dxa"/>
            <w:tcMar>
              <w:top w:w="0" w:type="dxa"/>
              <w:left w:w="58" w:type="dxa"/>
              <w:bottom w:w="0" w:type="dxa"/>
              <w:right w:w="58" w:type="dxa"/>
            </w:tcMar>
            <w:vAlign w:val="center"/>
          </w:tcPr>
          <w:p w14:paraId="46974D8F" w14:textId="76AA2E4F" w:rsidR="005D2979" w:rsidRPr="003E392C" w:rsidRDefault="005D2979" w:rsidP="005D2979">
            <w:pPr>
              <w:spacing w:before="10" w:after="10"/>
              <w:jc w:val="right"/>
              <w:rPr>
                <w:b/>
                <w:bCs/>
                <w:sz w:val="20"/>
                <w:szCs w:val="20"/>
              </w:rPr>
            </w:pPr>
            <w:r w:rsidRPr="003E392C">
              <w:rPr>
                <w:b/>
                <w:bCs/>
                <w:color w:val="000000"/>
                <w:sz w:val="20"/>
                <w:szCs w:val="20"/>
              </w:rPr>
              <w:t>10</w:t>
            </w:r>
            <w:r w:rsidR="00D43652">
              <w:rPr>
                <w:b/>
                <w:bCs/>
                <w:color w:val="000000"/>
                <w:sz w:val="20"/>
                <w:szCs w:val="20"/>
              </w:rPr>
              <w:t> </w:t>
            </w:r>
            <w:r w:rsidRPr="003E392C">
              <w:rPr>
                <w:b/>
                <w:bCs/>
                <w:color w:val="000000"/>
                <w:sz w:val="20"/>
                <w:szCs w:val="20"/>
              </w:rPr>
              <w:t>578</w:t>
            </w:r>
            <w:r w:rsidR="001B6941">
              <w:rPr>
                <w:b/>
                <w:bCs/>
                <w:color w:val="000000"/>
                <w:sz w:val="20"/>
                <w:szCs w:val="20"/>
              </w:rPr>
              <w:t>,</w:t>
            </w:r>
            <w:r w:rsidRPr="003E392C">
              <w:rPr>
                <w:b/>
                <w:bCs/>
                <w:color w:val="000000"/>
                <w:sz w:val="20"/>
                <w:szCs w:val="20"/>
              </w:rPr>
              <w:t>1</w:t>
            </w:r>
            <w:r w:rsidR="001430C0" w:rsidRPr="003E392C">
              <w:rPr>
                <w:b/>
                <w:bCs/>
                <w:color w:val="000000"/>
                <w:sz w:val="20"/>
                <w:szCs w:val="20"/>
              </w:rPr>
              <w:t>4</w:t>
            </w:r>
          </w:p>
        </w:tc>
        <w:tc>
          <w:tcPr>
            <w:tcW w:w="900" w:type="dxa"/>
            <w:tcMar>
              <w:top w:w="0" w:type="dxa"/>
              <w:left w:w="58" w:type="dxa"/>
              <w:bottom w:w="0" w:type="dxa"/>
              <w:right w:w="58" w:type="dxa"/>
            </w:tcMar>
            <w:vAlign w:val="center"/>
          </w:tcPr>
          <w:p w14:paraId="358747E8" w14:textId="41CA2B7B" w:rsidR="005D2979" w:rsidRPr="003E392C" w:rsidRDefault="005D2979" w:rsidP="005D2979">
            <w:pPr>
              <w:spacing w:before="10" w:after="10"/>
              <w:jc w:val="right"/>
              <w:rPr>
                <w:b/>
                <w:bCs/>
                <w:sz w:val="20"/>
                <w:szCs w:val="20"/>
              </w:rPr>
            </w:pPr>
            <w:r w:rsidRPr="003E392C">
              <w:rPr>
                <w:b/>
                <w:bCs/>
                <w:color w:val="000000"/>
                <w:sz w:val="20"/>
                <w:szCs w:val="20"/>
              </w:rPr>
              <w:t>574</w:t>
            </w:r>
            <w:r w:rsidR="001B6941">
              <w:rPr>
                <w:b/>
                <w:bCs/>
                <w:color w:val="000000"/>
                <w:sz w:val="20"/>
                <w:szCs w:val="20"/>
              </w:rPr>
              <w:t>,</w:t>
            </w:r>
            <w:r w:rsidRPr="003E392C">
              <w:rPr>
                <w:b/>
                <w:bCs/>
                <w:color w:val="000000"/>
                <w:sz w:val="20"/>
                <w:szCs w:val="20"/>
              </w:rPr>
              <w:t>4</w:t>
            </w:r>
            <w:r w:rsidR="001430C0" w:rsidRPr="003E392C">
              <w:rPr>
                <w:b/>
                <w:bCs/>
                <w:color w:val="000000"/>
                <w:sz w:val="20"/>
                <w:szCs w:val="20"/>
              </w:rPr>
              <w:t>6</w:t>
            </w:r>
          </w:p>
        </w:tc>
        <w:tc>
          <w:tcPr>
            <w:tcW w:w="4050" w:type="dxa"/>
            <w:gridSpan w:val="4"/>
            <w:tcMar>
              <w:left w:w="58" w:type="dxa"/>
              <w:right w:w="58" w:type="dxa"/>
            </w:tcMar>
            <w:vAlign w:val="center"/>
          </w:tcPr>
          <w:p w14:paraId="21DE6AC5" w14:textId="1ACD6421" w:rsidR="005D2979" w:rsidRPr="003E392C" w:rsidRDefault="005D2979" w:rsidP="005D2979">
            <w:pPr>
              <w:spacing w:before="10" w:after="10"/>
              <w:ind w:right="7"/>
              <w:jc w:val="right"/>
              <w:rPr>
                <w:b/>
                <w:bCs/>
                <w:sz w:val="20"/>
                <w:szCs w:val="20"/>
              </w:rPr>
            </w:pPr>
            <w:r w:rsidRPr="003E392C">
              <w:rPr>
                <w:b/>
                <w:bCs/>
                <w:sz w:val="20"/>
                <w:szCs w:val="20"/>
              </w:rPr>
              <w:t>25</w:t>
            </w:r>
            <w:r w:rsidR="00D43652">
              <w:rPr>
                <w:b/>
                <w:bCs/>
                <w:sz w:val="20"/>
                <w:szCs w:val="20"/>
              </w:rPr>
              <w:t> </w:t>
            </w:r>
            <w:r w:rsidRPr="003E392C">
              <w:rPr>
                <w:b/>
                <w:bCs/>
                <w:sz w:val="20"/>
                <w:szCs w:val="20"/>
              </w:rPr>
              <w:t>157</w:t>
            </w:r>
            <w:r w:rsidR="00D43652">
              <w:rPr>
                <w:b/>
                <w:bCs/>
                <w:sz w:val="20"/>
                <w:szCs w:val="20"/>
              </w:rPr>
              <w:t> </w:t>
            </w:r>
            <w:r w:rsidRPr="003E392C">
              <w:rPr>
                <w:b/>
                <w:bCs/>
                <w:sz w:val="20"/>
                <w:szCs w:val="20"/>
              </w:rPr>
              <w:t>632</w:t>
            </w:r>
          </w:p>
        </w:tc>
        <w:tc>
          <w:tcPr>
            <w:tcW w:w="900" w:type="dxa"/>
            <w:tcMar>
              <w:top w:w="0" w:type="dxa"/>
              <w:left w:w="58" w:type="dxa"/>
              <w:bottom w:w="0" w:type="dxa"/>
              <w:right w:w="58" w:type="dxa"/>
            </w:tcMar>
            <w:vAlign w:val="center"/>
          </w:tcPr>
          <w:p w14:paraId="6CB2D916" w14:textId="1658ABFF" w:rsidR="005D2979" w:rsidRPr="003E392C" w:rsidRDefault="005D2979" w:rsidP="005D2979">
            <w:pPr>
              <w:spacing w:before="10" w:after="10"/>
              <w:jc w:val="right"/>
              <w:rPr>
                <w:b/>
                <w:bCs/>
                <w:sz w:val="20"/>
                <w:szCs w:val="20"/>
              </w:rPr>
            </w:pPr>
            <w:r w:rsidRPr="003E392C">
              <w:rPr>
                <w:b/>
                <w:bCs/>
                <w:sz w:val="20"/>
                <w:szCs w:val="20"/>
              </w:rPr>
              <w:t>2</w:t>
            </w:r>
            <w:r w:rsidR="001B6941">
              <w:rPr>
                <w:b/>
                <w:bCs/>
                <w:sz w:val="20"/>
                <w:szCs w:val="20"/>
              </w:rPr>
              <w:t>,</w:t>
            </w:r>
            <w:r w:rsidRPr="003E392C">
              <w:rPr>
                <w:b/>
                <w:bCs/>
                <w:sz w:val="20"/>
                <w:szCs w:val="20"/>
              </w:rPr>
              <w:t>38</w:t>
            </w:r>
          </w:p>
        </w:tc>
      </w:tr>
    </w:tbl>
    <w:p w14:paraId="3E412DE3" w14:textId="4A66AF94" w:rsidR="00F77887" w:rsidRPr="001D58E4" w:rsidRDefault="0074329A" w:rsidP="004D6445">
      <w:pPr>
        <w:rPr>
          <w:sz w:val="18"/>
          <w:szCs w:val="18"/>
          <w:lang w:val="fr-FR"/>
        </w:rPr>
      </w:pPr>
      <w:r w:rsidRPr="0074329A">
        <w:rPr>
          <w:sz w:val="18"/>
          <w:szCs w:val="18"/>
          <w:vertAlign w:val="superscript"/>
          <w:lang w:val="fr-FR"/>
        </w:rPr>
        <w:t>*</w:t>
      </w:r>
      <w:r w:rsidRPr="0074329A">
        <w:rPr>
          <w:sz w:val="18"/>
          <w:szCs w:val="18"/>
          <w:lang w:val="fr-FR"/>
        </w:rPr>
        <w:t xml:space="preserve"> Ne comprend pas les réductions supplémentaires proposées de 5,54 tonnes PAO de la consommation nationale de HCFC-22 éligibles </w:t>
      </w:r>
      <w:r w:rsidR="009C3C0A" w:rsidRPr="0074329A">
        <w:rPr>
          <w:sz w:val="18"/>
          <w:szCs w:val="18"/>
          <w:lang w:val="fr-FR"/>
        </w:rPr>
        <w:t>au financement proposé</w:t>
      </w:r>
      <w:r w:rsidRPr="0074329A">
        <w:rPr>
          <w:sz w:val="18"/>
          <w:szCs w:val="18"/>
          <w:lang w:val="fr-FR"/>
        </w:rPr>
        <w:t xml:space="preserve"> dans le cadre de la phase II à la présente réunion.</w:t>
      </w:r>
    </w:p>
    <w:p w14:paraId="5F303897" w14:textId="2468A83A" w:rsidR="009C3D09" w:rsidRPr="001D58E4" w:rsidRDefault="009C3D09" w:rsidP="004D6445">
      <w:pPr>
        <w:rPr>
          <w:lang w:val="fr-FR"/>
        </w:rPr>
      </w:pPr>
    </w:p>
    <w:p w14:paraId="274B6A6A" w14:textId="218DFC4A" w:rsidR="0074329A" w:rsidRPr="001D58E4" w:rsidRDefault="0074329A" w:rsidP="0074329A">
      <w:pPr>
        <w:pStyle w:val="Heading1"/>
        <w:keepNext/>
        <w:spacing w:after="0"/>
        <w:rPr>
          <w:lang w:val="fr-FR"/>
        </w:rPr>
      </w:pPr>
      <w:r w:rsidRPr="0074329A">
        <w:rPr>
          <w:lang w:val="fr-FR"/>
        </w:rPr>
        <w:lastRenderedPageBreak/>
        <w:t>Prenant note de l</w:t>
      </w:r>
      <w:r w:rsidR="001B6941">
        <w:rPr>
          <w:lang w:val="fr-FR"/>
        </w:rPr>
        <w:t>’</w:t>
      </w:r>
      <w:r w:rsidRPr="0074329A">
        <w:rPr>
          <w:lang w:val="fr-FR"/>
        </w:rPr>
        <w:t>interdiction du 1</w:t>
      </w:r>
      <w:r w:rsidRPr="0074329A">
        <w:rPr>
          <w:vertAlign w:val="superscript"/>
          <w:lang w:val="fr-FR"/>
        </w:rPr>
        <w:t>er</w:t>
      </w:r>
      <w:r w:rsidRPr="0074329A">
        <w:rPr>
          <w:lang w:val="fr-FR"/>
        </w:rPr>
        <w:t xml:space="preserve"> janvier 2025 de fabriquer des équipements à base de HCFC, afin de garantir la facilitation de la mise en œuvre des activités de manière coordonnée de façon à maintenir l</w:t>
      </w:r>
      <w:r w:rsidR="001B6941">
        <w:rPr>
          <w:lang w:val="fr-FR"/>
        </w:rPr>
        <w:t>’</w:t>
      </w:r>
      <w:r w:rsidRPr="0074329A">
        <w:rPr>
          <w:lang w:val="fr-FR"/>
        </w:rPr>
        <w:t>engagement des parties prenantes du secteur de l</w:t>
      </w:r>
      <w:r w:rsidR="001B6941">
        <w:rPr>
          <w:lang w:val="fr-FR"/>
        </w:rPr>
        <w:t>’</w:t>
      </w:r>
      <w:r w:rsidRPr="0074329A">
        <w:rPr>
          <w:lang w:val="fr-FR"/>
        </w:rPr>
        <w:t xml:space="preserve">entretien et de permettre </w:t>
      </w:r>
      <w:r w:rsidR="005255C0">
        <w:rPr>
          <w:lang w:val="fr-FR"/>
        </w:rPr>
        <w:t xml:space="preserve">de dispenser </w:t>
      </w:r>
      <w:r w:rsidRPr="0074329A">
        <w:rPr>
          <w:lang w:val="fr-FR"/>
        </w:rPr>
        <w:t>des formations d</w:t>
      </w:r>
      <w:r w:rsidR="001B6941">
        <w:rPr>
          <w:lang w:val="fr-FR"/>
        </w:rPr>
        <w:t>’</w:t>
      </w:r>
      <w:r w:rsidRPr="0074329A">
        <w:rPr>
          <w:lang w:val="fr-FR"/>
        </w:rPr>
        <w:t>une manière constante tout au long de la mise en œuvre de la phase III, et conformément à la décision 62/17, le PNUD a ajusté la répartition des tranches en accord avec le niveau de financement révisé.</w:t>
      </w:r>
      <w:r w:rsidRPr="001D58E4">
        <w:rPr>
          <w:lang w:val="fr-FR"/>
        </w:rPr>
        <w:t xml:space="preserve"> </w:t>
      </w:r>
      <w:r w:rsidRPr="0074329A">
        <w:rPr>
          <w:lang w:val="fr-FR"/>
        </w:rPr>
        <w:t>Étant donné qu</w:t>
      </w:r>
      <w:r w:rsidR="001B6941">
        <w:rPr>
          <w:lang w:val="fr-FR"/>
        </w:rPr>
        <w:t>’</w:t>
      </w:r>
      <w:r w:rsidRPr="0074329A">
        <w:rPr>
          <w:lang w:val="fr-FR"/>
        </w:rPr>
        <w:t>une réduction durable de 95 pour cent de la consommation de référence de HCFC sera atteinte d</w:t>
      </w:r>
      <w:r w:rsidR="001B6941">
        <w:rPr>
          <w:lang w:val="fr-FR"/>
        </w:rPr>
        <w:t>’</w:t>
      </w:r>
      <w:r w:rsidRPr="0074329A">
        <w:rPr>
          <w:lang w:val="fr-FR"/>
        </w:rPr>
        <w:t>ici le 1</w:t>
      </w:r>
      <w:r w:rsidRPr="0074329A">
        <w:rPr>
          <w:vertAlign w:val="superscript"/>
          <w:lang w:val="fr-FR"/>
        </w:rPr>
        <w:t>er</w:t>
      </w:r>
      <w:r w:rsidR="001B6941">
        <w:rPr>
          <w:lang w:val="fr-FR"/>
        </w:rPr>
        <w:t xml:space="preserve"> </w:t>
      </w:r>
      <w:r w:rsidRPr="0074329A">
        <w:rPr>
          <w:lang w:val="fr-FR"/>
        </w:rPr>
        <w:t>janvier 2025, une grande partie des activités devront être mises en œuvre au plus tôt.</w:t>
      </w:r>
      <w:r w:rsidRPr="001D58E4">
        <w:rPr>
          <w:lang w:val="fr-FR"/>
        </w:rPr>
        <w:t xml:space="preserve"> </w:t>
      </w:r>
      <w:r w:rsidRPr="0074329A">
        <w:rPr>
          <w:lang w:val="fr-FR"/>
        </w:rPr>
        <w:t>Sur cette base, il a été convenu de maintenir la quatrième et dernière tranche en 2029 plutôt qu</w:t>
      </w:r>
      <w:r w:rsidR="001B6941">
        <w:rPr>
          <w:lang w:val="fr-FR"/>
        </w:rPr>
        <w:t>’</w:t>
      </w:r>
      <w:r w:rsidRPr="0074329A">
        <w:rPr>
          <w:lang w:val="fr-FR"/>
        </w:rPr>
        <w:t>en 2030.</w:t>
      </w:r>
      <w:r w:rsidRPr="001D58E4">
        <w:rPr>
          <w:lang w:val="fr-FR"/>
        </w:rPr>
        <w:t xml:space="preserve"> </w:t>
      </w:r>
    </w:p>
    <w:p w14:paraId="22D14652" w14:textId="77777777" w:rsidR="00F62CBF" w:rsidRPr="001D58E4" w:rsidRDefault="00F62CBF" w:rsidP="00F62CBF">
      <w:pPr>
        <w:rPr>
          <w:lang w:val="fr-FR"/>
        </w:rPr>
      </w:pPr>
    </w:p>
    <w:p w14:paraId="5863CCE2" w14:textId="3B5BF6EC" w:rsidR="00DC760A" w:rsidRPr="001D58E4" w:rsidRDefault="0074329A" w:rsidP="00DC760A">
      <w:pPr>
        <w:pStyle w:val="Heading1"/>
        <w:rPr>
          <w:rStyle w:val="tw4winMark"/>
          <w:rFonts w:ascii="Times New Roman" w:hAnsi="Times New Roman" w:cs="Times New Roman"/>
          <w:noProof w:val="0"/>
          <w:vanish w:val="0"/>
          <w:color w:val="auto"/>
          <w:kern w:val="0"/>
          <w:sz w:val="22"/>
          <w:vertAlign w:val="baseline"/>
          <w:lang w:val="fr-FR"/>
        </w:rPr>
      </w:pPr>
      <w:r w:rsidRPr="0074329A">
        <w:rPr>
          <w:lang w:val="fr-FR"/>
        </w:rPr>
        <w:t>Le financement du PNUD dans le cadre de la première tranche a été réduit pour tenir compte des modifications convenues des coûts éligibles dans le secteur de la fabrication et par rapport à l</w:t>
      </w:r>
      <w:r w:rsidR="001B6941">
        <w:rPr>
          <w:lang w:val="fr-FR"/>
        </w:rPr>
        <w:t>’</w:t>
      </w:r>
      <w:r w:rsidRPr="0074329A">
        <w:rPr>
          <w:lang w:val="fr-FR"/>
        </w:rPr>
        <w:t>UGP.</w:t>
      </w:r>
      <w:r w:rsidRPr="001D58E4">
        <w:rPr>
          <w:lang w:val="fr-FR"/>
        </w:rPr>
        <w:t xml:space="preserve"> </w:t>
      </w:r>
      <w:r w:rsidR="00DC760A" w:rsidRPr="00DC760A">
        <w:rPr>
          <w:lang w:val="fr-FR"/>
        </w:rPr>
        <w:t>Le financement de l</w:t>
      </w:r>
      <w:r w:rsidR="001B6941">
        <w:rPr>
          <w:lang w:val="fr-FR"/>
        </w:rPr>
        <w:t>’</w:t>
      </w:r>
      <w:r w:rsidR="00DC760A" w:rsidRPr="00DC760A">
        <w:rPr>
          <w:lang w:val="fr-FR"/>
        </w:rPr>
        <w:t>Allemagne a été augmenté pour passer à 1 700 643 $US afin d</w:t>
      </w:r>
      <w:r w:rsidR="001B6941">
        <w:rPr>
          <w:lang w:val="fr-FR"/>
        </w:rPr>
        <w:t>’</w:t>
      </w:r>
      <w:r w:rsidR="00DC760A" w:rsidRPr="00DC760A">
        <w:rPr>
          <w:lang w:val="fr-FR"/>
        </w:rPr>
        <w:t>amorcer la formation des formateurs pour les instructeurs/formateurs de l</w:t>
      </w:r>
      <w:r w:rsidR="001B6941">
        <w:rPr>
          <w:lang w:val="fr-FR"/>
        </w:rPr>
        <w:t>’</w:t>
      </w:r>
      <w:r w:rsidR="00DC760A" w:rsidRPr="00DC760A">
        <w:rPr>
          <w:lang w:val="fr-FR"/>
        </w:rPr>
        <w:t>institut de formation industrielle et fournir une assistance technique pour soutenir la mise en place du système QCR, tandis que le financement du PNUE a été réduit à 668 215 $US en reportant à une tranche ultérieure l</w:t>
      </w:r>
      <w:r w:rsidR="001B6941">
        <w:rPr>
          <w:lang w:val="fr-FR"/>
        </w:rPr>
        <w:t>’</w:t>
      </w:r>
      <w:r w:rsidR="00DC760A" w:rsidRPr="00DC760A">
        <w:rPr>
          <w:lang w:val="fr-FR"/>
        </w:rPr>
        <w:t>étude théorique sur les réglementations, les pratiques actuelles et les besoins en matière de traitement des HCFC indésirables provenant des équipements de maintenance ou mis au rebut ; en supprimant le financement alloué au personnel de suivi et aux activités connexes qui seront entreprises par l</w:t>
      </w:r>
      <w:r w:rsidR="001B6941">
        <w:rPr>
          <w:lang w:val="fr-FR"/>
        </w:rPr>
        <w:t>’</w:t>
      </w:r>
      <w:r w:rsidR="00DC760A" w:rsidRPr="00DC760A">
        <w:rPr>
          <w:lang w:val="fr-FR"/>
        </w:rPr>
        <w:t>UGP ; et en réduisant les quantités de produits de gestion des connaissances proportionnellement au budget réduit.</w:t>
      </w:r>
      <w:r w:rsidR="00DC760A" w:rsidRPr="001D58E4">
        <w:rPr>
          <w:lang w:val="fr-FR"/>
        </w:rPr>
        <w:t xml:space="preserve"> </w:t>
      </w:r>
    </w:p>
    <w:p w14:paraId="4DC8DAF3" w14:textId="5C3C71C4" w:rsidR="006B3EE7" w:rsidRPr="00DC760A" w:rsidRDefault="00DC760A" w:rsidP="00DC760A">
      <w:pPr>
        <w:spacing w:after="240"/>
        <w:rPr>
          <w:u w:val="single"/>
        </w:rPr>
      </w:pPr>
      <w:r w:rsidRPr="00DC760A">
        <w:rPr>
          <w:u w:val="single"/>
          <w:lang w:val="fr-FR"/>
        </w:rPr>
        <w:t>Incidence sur le climat</w:t>
      </w:r>
    </w:p>
    <w:p w14:paraId="47C1D697" w14:textId="5A42DFED" w:rsidR="00DC760A" w:rsidRPr="00DC760A" w:rsidRDefault="00DC760A" w:rsidP="00DC760A">
      <w:pPr>
        <w:pStyle w:val="Heading1"/>
      </w:pPr>
      <w:r w:rsidRPr="00DC760A">
        <w:rPr>
          <w:lang w:val="fr-FR"/>
        </w:rPr>
        <w:t xml:space="preserve">Le remplacement du HCFC-22 par le HFC-32 dans la fabrication de climatiseurs résidentiels et commerciaux et par le R-600a, le R-290 et le HFC-32 dans les refroidisseurs </w:t>
      </w:r>
      <w:r w:rsidR="00EC5263">
        <w:rPr>
          <w:lang w:val="fr-FR"/>
        </w:rPr>
        <w:t>de processus</w:t>
      </w:r>
      <w:r w:rsidRPr="00DC760A">
        <w:rPr>
          <w:lang w:val="fr-FR"/>
        </w:rPr>
        <w:t xml:space="preserve"> et la fabrication d</w:t>
      </w:r>
      <w:r w:rsidR="001B6941">
        <w:rPr>
          <w:lang w:val="fr-FR"/>
        </w:rPr>
        <w:t>’</w:t>
      </w:r>
      <w:r w:rsidRPr="00DC760A">
        <w:rPr>
          <w:lang w:val="fr-FR"/>
        </w:rPr>
        <w:t>équipements de réfrigération commerciale permettra d</w:t>
      </w:r>
      <w:r w:rsidR="001B6941">
        <w:rPr>
          <w:lang w:val="fr-FR"/>
        </w:rPr>
        <w:t>’</w:t>
      </w:r>
      <w:r w:rsidRPr="00DC760A">
        <w:rPr>
          <w:lang w:val="fr-FR"/>
        </w:rPr>
        <w:t>éviter les émissions d</w:t>
      </w:r>
      <w:r w:rsidR="001B6941">
        <w:rPr>
          <w:lang w:val="fr-FR"/>
        </w:rPr>
        <w:t>’</w:t>
      </w:r>
      <w:r w:rsidRPr="00DC760A">
        <w:rPr>
          <w:lang w:val="fr-FR"/>
        </w:rPr>
        <w:t>environ 1 344 000 tonnes d</w:t>
      </w:r>
      <w:r w:rsidR="001B6941">
        <w:rPr>
          <w:lang w:val="fr-FR"/>
        </w:rPr>
        <w:t>’</w:t>
      </w:r>
      <w:r w:rsidRPr="00DC760A">
        <w:rPr>
          <w:lang w:val="fr-FR"/>
        </w:rPr>
        <w:t>équivalent CO</w:t>
      </w:r>
      <w:r w:rsidRPr="00DC760A">
        <w:rPr>
          <w:vertAlign w:val="subscript"/>
          <w:lang w:val="fr-FR"/>
        </w:rPr>
        <w:t>2</w:t>
      </w:r>
      <w:r w:rsidRPr="00DC760A">
        <w:rPr>
          <w:lang w:val="fr-FR"/>
        </w:rPr>
        <w:t>. sur la base de l</w:t>
      </w:r>
      <w:r w:rsidR="001B6941">
        <w:rPr>
          <w:lang w:val="fr-FR"/>
        </w:rPr>
        <w:t>’</w:t>
      </w:r>
      <w:r w:rsidRPr="00DC760A">
        <w:rPr>
          <w:lang w:val="fr-FR"/>
        </w:rPr>
        <w:t>indicateur révisé des incidences sur le climat du Fonds multilatéral (MCII).</w:t>
      </w:r>
      <w:r w:rsidRPr="001D58E4">
        <w:rPr>
          <w:lang w:val="fr-FR"/>
        </w:rPr>
        <w:t xml:space="preserve"> </w:t>
      </w:r>
      <w:r w:rsidRPr="00DC760A">
        <w:rPr>
          <w:lang w:val="fr-FR"/>
        </w:rPr>
        <w:t>Les activités proposées dans le secteur de l</w:t>
      </w:r>
      <w:r w:rsidR="001B6941">
        <w:rPr>
          <w:lang w:val="fr-FR"/>
        </w:rPr>
        <w:t>’</w:t>
      </w:r>
      <w:r w:rsidRPr="00DC760A">
        <w:rPr>
          <w:lang w:val="fr-FR"/>
        </w:rPr>
        <w:t>entretien, qui comprennent un meilleur confinement des frigorigènes grâce à la formation et à la fourniture d</w:t>
      </w:r>
      <w:r w:rsidR="001B6941">
        <w:rPr>
          <w:lang w:val="fr-FR"/>
        </w:rPr>
        <w:t>’</w:t>
      </w:r>
      <w:r w:rsidRPr="00DC760A">
        <w:rPr>
          <w:lang w:val="fr-FR"/>
        </w:rPr>
        <w:t>équipements, réduiront la quantité de HCFC-22 utilisée pour l</w:t>
      </w:r>
      <w:r w:rsidR="001B6941">
        <w:rPr>
          <w:lang w:val="fr-FR"/>
        </w:rPr>
        <w:t>’</w:t>
      </w:r>
      <w:r w:rsidRPr="00DC760A">
        <w:rPr>
          <w:lang w:val="fr-FR"/>
        </w:rPr>
        <w:t>entretien des équipements de climatisation et de réfrigération.</w:t>
      </w:r>
      <w:r w:rsidRPr="001D58E4">
        <w:rPr>
          <w:lang w:val="fr-FR"/>
        </w:rPr>
        <w:t xml:space="preserve"> </w:t>
      </w:r>
      <w:r w:rsidRPr="00DC760A">
        <w:rPr>
          <w:lang w:val="fr-FR"/>
        </w:rPr>
        <w:t>Chaque kilogramme de HCFC-22 qui n</w:t>
      </w:r>
      <w:r w:rsidR="001B6941">
        <w:rPr>
          <w:lang w:val="fr-FR"/>
        </w:rPr>
        <w:t>’</w:t>
      </w:r>
      <w:r w:rsidRPr="00DC760A">
        <w:rPr>
          <w:lang w:val="fr-FR"/>
        </w:rPr>
        <w:t>est pas émis grâce à l</w:t>
      </w:r>
      <w:r w:rsidR="001B6941">
        <w:rPr>
          <w:lang w:val="fr-FR"/>
        </w:rPr>
        <w:t>’</w:t>
      </w:r>
      <w:r w:rsidRPr="00DC760A">
        <w:rPr>
          <w:lang w:val="fr-FR"/>
        </w:rPr>
        <w:t>amélioration des pratiques en matière de réfrigération entraîne une économie d</w:t>
      </w:r>
      <w:r w:rsidR="001B6941">
        <w:rPr>
          <w:lang w:val="fr-FR"/>
        </w:rPr>
        <w:t>’</w:t>
      </w:r>
      <w:r w:rsidRPr="00DC760A">
        <w:rPr>
          <w:lang w:val="fr-FR"/>
        </w:rPr>
        <w:t>environ 1,8 tonne d</w:t>
      </w:r>
      <w:r w:rsidR="001B6941">
        <w:rPr>
          <w:lang w:val="fr-FR"/>
        </w:rPr>
        <w:t>’</w:t>
      </w:r>
      <w:r w:rsidRPr="00DC760A">
        <w:rPr>
          <w:lang w:val="fr-FR"/>
        </w:rPr>
        <w:t>équivalent CO</w:t>
      </w:r>
      <w:r w:rsidRPr="00DC760A">
        <w:rPr>
          <w:vertAlign w:val="subscript"/>
          <w:lang w:val="fr-FR"/>
        </w:rPr>
        <w:t>2</w:t>
      </w:r>
      <w:r w:rsidRPr="00DC760A">
        <w:rPr>
          <w:lang w:val="fr-FR"/>
        </w:rPr>
        <w:t>.</w:t>
      </w:r>
      <w:r w:rsidRPr="001D58E4">
        <w:rPr>
          <w:lang w:val="fr-FR"/>
        </w:rPr>
        <w:t xml:space="preserve"> </w:t>
      </w:r>
      <w:r w:rsidRPr="00DC760A">
        <w:rPr>
          <w:lang w:val="fr-FR"/>
        </w:rPr>
        <w:t>Les avantages climatiques de la réduction de 23,19 tm de HCFC-123 peuvent être estimés à 178 tm éq. CO</w:t>
      </w:r>
      <w:r w:rsidRPr="00DC760A">
        <w:rPr>
          <w:vertAlign w:val="subscript"/>
          <w:lang w:val="fr-FR"/>
        </w:rPr>
        <w:t>2</w:t>
      </w:r>
      <w:r w:rsidRPr="00DC760A">
        <w:rPr>
          <w:lang w:val="fr-FR"/>
        </w:rPr>
        <w:t>.</w:t>
      </w:r>
      <w:r w:rsidRPr="00DC760A">
        <w:t xml:space="preserve"> </w:t>
      </w:r>
    </w:p>
    <w:p w14:paraId="4CB2EA1B" w14:textId="01497F24" w:rsidR="006B3EE7" w:rsidRPr="003E392C" w:rsidRDefault="00DC760A" w:rsidP="00DC760A">
      <w:pPr>
        <w:keepNext/>
        <w:spacing w:after="240"/>
        <w:outlineLvl w:val="0"/>
        <w:rPr>
          <w:b/>
        </w:rPr>
      </w:pPr>
      <w:r w:rsidRPr="00DC760A">
        <w:rPr>
          <w:b/>
          <w:lang w:val="fr-FR"/>
        </w:rPr>
        <w:t>Cofinancement</w:t>
      </w:r>
      <w:r w:rsidR="006B3EE7" w:rsidRPr="00DC760A">
        <w:rPr>
          <w:b/>
        </w:rPr>
        <w:t xml:space="preserve"> </w:t>
      </w:r>
    </w:p>
    <w:p w14:paraId="3ADA1A00" w14:textId="7C2F4A1D" w:rsidR="00DC760A" w:rsidRPr="001D58E4" w:rsidRDefault="00DC760A" w:rsidP="00DC760A">
      <w:pPr>
        <w:widowControl w:val="0"/>
        <w:numPr>
          <w:ilvl w:val="0"/>
          <w:numId w:val="1"/>
        </w:numPr>
        <w:spacing w:after="240"/>
        <w:outlineLvl w:val="0"/>
        <w:rPr>
          <w:lang w:val="fr-FR"/>
        </w:rPr>
      </w:pPr>
      <w:r w:rsidRPr="00DC760A">
        <w:rPr>
          <w:lang w:val="fr-FR"/>
        </w:rPr>
        <w:t>Le gouvernement de l</w:t>
      </w:r>
      <w:r w:rsidR="001B6941">
        <w:rPr>
          <w:lang w:val="fr-FR"/>
        </w:rPr>
        <w:t>’</w:t>
      </w:r>
      <w:r w:rsidRPr="00DC760A">
        <w:rPr>
          <w:lang w:val="fr-FR"/>
        </w:rPr>
        <w:t>Inde fournira des contributions en nature dans le cadre de l</w:t>
      </w:r>
      <w:r w:rsidR="001B6941">
        <w:rPr>
          <w:lang w:val="fr-FR"/>
        </w:rPr>
        <w:t>’</w:t>
      </w:r>
      <w:r w:rsidRPr="00DC760A">
        <w:rPr>
          <w:lang w:val="fr-FR"/>
        </w:rPr>
        <w:t xml:space="preserve">UGP qui comprendront un poste de conseiller technique supplémentaire (200 000 $US) et une partie des frais de fonctionnement du bureau (150 000 $US). Les entreprises aidées fourniront un cofinancement si le coût de la reconversion </w:t>
      </w:r>
      <w:r w:rsidR="008877EF">
        <w:rPr>
          <w:lang w:val="fr-FR"/>
        </w:rPr>
        <w:t>est</w:t>
      </w:r>
      <w:r w:rsidRPr="00DC760A">
        <w:rPr>
          <w:lang w:val="fr-FR"/>
        </w:rPr>
        <w:t xml:space="preserve"> supérieur au coût convenu.</w:t>
      </w:r>
    </w:p>
    <w:p w14:paraId="5A73BB18" w14:textId="008CC21A" w:rsidR="006B3EE7" w:rsidRPr="001D58E4" w:rsidRDefault="00DC760A" w:rsidP="00DC760A">
      <w:pPr>
        <w:widowControl w:val="0"/>
        <w:spacing w:after="240"/>
        <w:outlineLvl w:val="0"/>
        <w:rPr>
          <w:b/>
          <w:lang w:val="fr-FR"/>
        </w:rPr>
      </w:pPr>
      <w:r w:rsidRPr="00DC760A">
        <w:rPr>
          <w:b/>
          <w:lang w:val="fr-FR"/>
        </w:rPr>
        <w:t>Avant-projet du plan d</w:t>
      </w:r>
      <w:r w:rsidR="001B6941">
        <w:rPr>
          <w:b/>
          <w:lang w:val="fr-FR"/>
        </w:rPr>
        <w:t>’</w:t>
      </w:r>
      <w:r w:rsidRPr="00DC760A">
        <w:rPr>
          <w:b/>
          <w:lang w:val="fr-FR"/>
        </w:rPr>
        <w:t>activités de 2022-2024 du Fonds multilatéral</w:t>
      </w:r>
      <w:r w:rsidR="006B3EE7" w:rsidRPr="001D58E4">
        <w:rPr>
          <w:b/>
          <w:lang w:val="fr-FR"/>
        </w:rPr>
        <w:t xml:space="preserve"> </w:t>
      </w:r>
    </w:p>
    <w:p w14:paraId="110BCD83" w14:textId="65C20873" w:rsidR="00DC760A" w:rsidRPr="001D58E4" w:rsidRDefault="00DC760A" w:rsidP="00DC760A">
      <w:pPr>
        <w:widowControl w:val="0"/>
        <w:numPr>
          <w:ilvl w:val="0"/>
          <w:numId w:val="1"/>
        </w:numPr>
        <w:spacing w:after="240"/>
        <w:outlineLvl w:val="0"/>
        <w:rPr>
          <w:lang w:val="fr-FR"/>
        </w:rPr>
      </w:pPr>
      <w:bookmarkStart w:id="25" w:name="_Hlk119333979"/>
      <w:r w:rsidRPr="00DC760A">
        <w:rPr>
          <w:lang w:val="fr-FR"/>
        </w:rPr>
        <w:t>Le PNUD, le PNUE et le gouvernement de l</w:t>
      </w:r>
      <w:r w:rsidR="001B6941">
        <w:rPr>
          <w:lang w:val="fr-FR"/>
        </w:rPr>
        <w:t>’</w:t>
      </w:r>
      <w:r w:rsidRPr="00DC760A">
        <w:rPr>
          <w:lang w:val="fr-FR"/>
        </w:rPr>
        <w:t>Allemagne demandent 25 157 632 $US, plus coûts d</w:t>
      </w:r>
      <w:r w:rsidR="001B6941">
        <w:rPr>
          <w:lang w:val="fr-FR"/>
        </w:rPr>
        <w:t>’</w:t>
      </w:r>
      <w:r w:rsidRPr="00DC760A">
        <w:rPr>
          <w:lang w:val="fr-FR"/>
        </w:rPr>
        <w:t>appui d</w:t>
      </w:r>
      <w:r w:rsidR="001B6941">
        <w:rPr>
          <w:lang w:val="fr-FR"/>
        </w:rPr>
        <w:t>’</w:t>
      </w:r>
      <w:r w:rsidRPr="00DC760A">
        <w:rPr>
          <w:lang w:val="fr-FR"/>
        </w:rPr>
        <w:t>agence, pour la mise en œuvre de la phase III du PGEH pour l</w:t>
      </w:r>
      <w:r w:rsidR="001B6941">
        <w:rPr>
          <w:lang w:val="fr-FR"/>
        </w:rPr>
        <w:t>’</w:t>
      </w:r>
      <w:r w:rsidRPr="00DC760A">
        <w:rPr>
          <w:lang w:val="fr-FR"/>
        </w:rPr>
        <w:t>Inde.</w:t>
      </w:r>
      <w:r w:rsidRPr="001D58E4">
        <w:rPr>
          <w:lang w:val="fr-FR"/>
        </w:rPr>
        <w:t xml:space="preserve"> </w:t>
      </w:r>
      <w:r w:rsidRPr="00DC760A">
        <w:rPr>
          <w:lang w:val="fr-FR"/>
        </w:rPr>
        <w:t>La valeur totale demandée pour la période 2022-2024 d</w:t>
      </w:r>
      <w:r w:rsidR="001B6941">
        <w:rPr>
          <w:lang w:val="fr-FR"/>
        </w:rPr>
        <w:t>’</w:t>
      </w:r>
      <w:r w:rsidRPr="00DC760A">
        <w:rPr>
          <w:lang w:val="fr-FR"/>
        </w:rPr>
        <w:t>un montant de 18 617 210 $US,</w:t>
      </w:r>
      <w:r w:rsidR="001B6941">
        <w:rPr>
          <w:lang w:val="fr-FR"/>
        </w:rPr>
        <w:t xml:space="preserve"> </w:t>
      </w:r>
      <w:r w:rsidRPr="00DC760A">
        <w:rPr>
          <w:lang w:val="fr-FR"/>
        </w:rPr>
        <w:t>coûts d</w:t>
      </w:r>
      <w:r w:rsidR="001B6941">
        <w:rPr>
          <w:lang w:val="fr-FR"/>
        </w:rPr>
        <w:t>’</w:t>
      </w:r>
      <w:r w:rsidRPr="00DC760A">
        <w:rPr>
          <w:lang w:val="fr-FR"/>
        </w:rPr>
        <w:t>appui d</w:t>
      </w:r>
      <w:r w:rsidR="001B6941">
        <w:rPr>
          <w:lang w:val="fr-FR"/>
        </w:rPr>
        <w:t>’</w:t>
      </w:r>
      <w:r w:rsidRPr="00DC760A">
        <w:rPr>
          <w:lang w:val="fr-FR"/>
        </w:rPr>
        <w:t xml:space="preserve">agence compris, est </w:t>
      </w:r>
      <w:r w:rsidRPr="008877EF">
        <w:rPr>
          <w:lang w:val="fr-FR"/>
        </w:rPr>
        <w:t>inférieure de 25 184 790 $US au</w:t>
      </w:r>
      <w:r w:rsidRPr="00DC760A">
        <w:rPr>
          <w:lang w:val="fr-FR"/>
        </w:rPr>
        <w:t xml:space="preserve"> montant du plan d</w:t>
      </w:r>
      <w:r w:rsidR="001B6941">
        <w:rPr>
          <w:lang w:val="fr-FR"/>
        </w:rPr>
        <w:t>’</w:t>
      </w:r>
      <w:r w:rsidRPr="00DC760A">
        <w:rPr>
          <w:lang w:val="fr-FR"/>
        </w:rPr>
        <w:t>activités.</w:t>
      </w:r>
    </w:p>
    <w:bookmarkEnd w:id="25"/>
    <w:p w14:paraId="575CA1E6" w14:textId="0CB20292" w:rsidR="006B3EE7" w:rsidRPr="003E392C" w:rsidRDefault="00DC760A" w:rsidP="00DC760A">
      <w:pPr>
        <w:widowControl w:val="0"/>
        <w:spacing w:after="240"/>
        <w:outlineLvl w:val="0"/>
        <w:rPr>
          <w:b/>
        </w:rPr>
      </w:pPr>
      <w:r w:rsidRPr="00DC760A">
        <w:rPr>
          <w:b/>
          <w:lang w:val="fr-FR"/>
        </w:rPr>
        <w:t>Projet d</w:t>
      </w:r>
      <w:r w:rsidR="001B6941">
        <w:rPr>
          <w:b/>
          <w:lang w:val="fr-FR"/>
        </w:rPr>
        <w:t>’</w:t>
      </w:r>
      <w:r w:rsidRPr="00DC760A">
        <w:rPr>
          <w:b/>
          <w:lang w:val="fr-FR"/>
        </w:rPr>
        <w:t>accord</w:t>
      </w:r>
      <w:r w:rsidR="006B3EE7" w:rsidRPr="00DC760A">
        <w:rPr>
          <w:b/>
        </w:rPr>
        <w:t xml:space="preserve"> </w:t>
      </w:r>
    </w:p>
    <w:p w14:paraId="45EEE424" w14:textId="6CE30AF4" w:rsidR="00DC760A" w:rsidRPr="001D58E4" w:rsidRDefault="00DC760A" w:rsidP="00DC760A">
      <w:pPr>
        <w:widowControl w:val="0"/>
        <w:numPr>
          <w:ilvl w:val="0"/>
          <w:numId w:val="1"/>
        </w:numPr>
        <w:tabs>
          <w:tab w:val="clear" w:pos="0"/>
        </w:tabs>
        <w:spacing w:after="240"/>
        <w:outlineLvl w:val="0"/>
        <w:rPr>
          <w:lang w:val="fr-FR"/>
        </w:rPr>
      </w:pPr>
      <w:r w:rsidRPr="00DC760A">
        <w:rPr>
          <w:lang w:val="fr-FR"/>
        </w:rPr>
        <w:t>Un projet d</w:t>
      </w:r>
      <w:r w:rsidR="001B6941">
        <w:rPr>
          <w:lang w:val="fr-FR"/>
        </w:rPr>
        <w:t>’</w:t>
      </w:r>
      <w:r w:rsidRPr="00DC760A">
        <w:rPr>
          <w:lang w:val="fr-FR"/>
        </w:rPr>
        <w:t>accord passé entre le gouvernement de l</w:t>
      </w:r>
      <w:r w:rsidR="001B6941">
        <w:rPr>
          <w:lang w:val="fr-FR"/>
        </w:rPr>
        <w:t>’</w:t>
      </w:r>
      <w:r w:rsidRPr="00DC760A">
        <w:rPr>
          <w:lang w:val="fr-FR"/>
        </w:rPr>
        <w:t>Inde et le Comité exécutif pour</w:t>
      </w:r>
      <w:r w:rsidR="001B6941">
        <w:rPr>
          <w:lang w:val="fr-FR"/>
        </w:rPr>
        <w:t xml:space="preserve"> </w:t>
      </w:r>
      <w:r w:rsidRPr="00DC760A">
        <w:rPr>
          <w:lang w:val="fr-FR"/>
        </w:rPr>
        <w:t>la phase III du PGEH figure à l</w:t>
      </w:r>
      <w:r w:rsidR="001B6941">
        <w:rPr>
          <w:lang w:val="fr-FR"/>
        </w:rPr>
        <w:t>’</w:t>
      </w:r>
      <w:r w:rsidRPr="00DC760A">
        <w:rPr>
          <w:lang w:val="fr-FR"/>
        </w:rPr>
        <w:t>annexe I au présent document.</w:t>
      </w:r>
    </w:p>
    <w:p w14:paraId="103161E1" w14:textId="75394326" w:rsidR="006B3EE7" w:rsidRPr="00DC760A" w:rsidRDefault="00DC760A" w:rsidP="00DC760A">
      <w:pPr>
        <w:keepNext/>
        <w:autoSpaceDE w:val="0"/>
        <w:autoSpaceDN w:val="0"/>
        <w:adjustRightInd w:val="0"/>
        <w:spacing w:before="360" w:after="240"/>
        <w:outlineLvl w:val="0"/>
        <w:rPr>
          <w:b/>
        </w:rPr>
      </w:pPr>
      <w:r w:rsidRPr="00DC760A">
        <w:rPr>
          <w:b/>
          <w:lang w:val="fr-FR"/>
        </w:rPr>
        <w:lastRenderedPageBreak/>
        <w:t>RECOMMANDATION</w:t>
      </w:r>
    </w:p>
    <w:p w14:paraId="09ED9551" w14:textId="79D8F6F8" w:rsidR="00DC760A" w:rsidRPr="001D58E4" w:rsidRDefault="00DC760A" w:rsidP="00DC760A">
      <w:pPr>
        <w:pStyle w:val="Heading1"/>
        <w:keepNext/>
        <w:rPr>
          <w:lang w:val="fr-FR"/>
        </w:rPr>
      </w:pPr>
      <w:r w:rsidRPr="00DC760A">
        <w:rPr>
          <w:lang w:val="fr-FR"/>
        </w:rPr>
        <w:t>Le Comité exécutif pourrait envisager :</w:t>
      </w:r>
    </w:p>
    <w:p w14:paraId="3306A0CC" w14:textId="4F605A07" w:rsidR="00DC760A" w:rsidRPr="001D58E4" w:rsidRDefault="00DC760A" w:rsidP="00DC760A">
      <w:pPr>
        <w:keepNext/>
        <w:numPr>
          <w:ilvl w:val="1"/>
          <w:numId w:val="1"/>
        </w:numPr>
        <w:spacing w:after="240"/>
        <w:outlineLvl w:val="1"/>
        <w:rPr>
          <w:lang w:val="fr-FR"/>
        </w:rPr>
      </w:pPr>
      <w:bookmarkStart w:id="26" w:name="_Hlk115345315"/>
      <w:r w:rsidRPr="00DC760A">
        <w:rPr>
          <w:lang w:val="fr-FR"/>
        </w:rPr>
        <w:t>D</w:t>
      </w:r>
      <w:r w:rsidR="001B6941">
        <w:rPr>
          <w:lang w:val="fr-FR"/>
        </w:rPr>
        <w:t>’</w:t>
      </w:r>
      <w:r w:rsidRPr="00DC760A">
        <w:rPr>
          <w:lang w:val="fr-FR"/>
        </w:rPr>
        <w:t>approuver, en principe, la phase III du plan de gestion de l</w:t>
      </w:r>
      <w:r w:rsidR="001B6941">
        <w:rPr>
          <w:lang w:val="fr-FR"/>
        </w:rPr>
        <w:t>’</w:t>
      </w:r>
      <w:r w:rsidRPr="00DC760A">
        <w:rPr>
          <w:lang w:val="fr-FR"/>
        </w:rPr>
        <w:t>élimination des HCFC (PGEH) pour l</w:t>
      </w:r>
      <w:r w:rsidR="001B6941">
        <w:rPr>
          <w:lang w:val="fr-FR"/>
        </w:rPr>
        <w:t>’</w:t>
      </w:r>
      <w:r w:rsidRPr="00DC760A">
        <w:rPr>
          <w:lang w:val="fr-FR"/>
        </w:rPr>
        <w:t>Inde pour une période allant de 2023 à 2030 en vue de l</w:t>
      </w:r>
      <w:r w:rsidR="001B6941">
        <w:rPr>
          <w:lang w:val="fr-FR"/>
        </w:rPr>
        <w:t>’</w:t>
      </w:r>
      <w:r w:rsidRPr="00DC760A">
        <w:rPr>
          <w:lang w:val="fr-FR"/>
        </w:rPr>
        <w:t>élimination complète de la consommation de HCFC, représentant un montant de 27 351 569 $US, soit 14 835 060 $US, plus coûts d</w:t>
      </w:r>
      <w:r w:rsidR="001B6941">
        <w:rPr>
          <w:lang w:val="fr-FR"/>
        </w:rPr>
        <w:t>’</w:t>
      </w:r>
      <w:r w:rsidRPr="00DC760A">
        <w:rPr>
          <w:lang w:val="fr-FR"/>
        </w:rPr>
        <w:t>appui d</w:t>
      </w:r>
      <w:r w:rsidR="001B6941">
        <w:rPr>
          <w:lang w:val="fr-FR"/>
        </w:rPr>
        <w:t>’</w:t>
      </w:r>
      <w:r w:rsidRPr="00DC760A">
        <w:rPr>
          <w:lang w:val="fr-FR"/>
        </w:rPr>
        <w:t>agence de 1 038 454 $US pour le PNUD, 3 370 000 $US, plus coûts d</w:t>
      </w:r>
      <w:r w:rsidR="001B6941">
        <w:rPr>
          <w:lang w:val="fr-FR"/>
        </w:rPr>
        <w:t>’</w:t>
      </w:r>
      <w:r w:rsidRPr="00DC760A">
        <w:rPr>
          <w:lang w:val="fr-FR"/>
        </w:rPr>
        <w:t>appui d</w:t>
      </w:r>
      <w:r w:rsidR="001B6941">
        <w:rPr>
          <w:lang w:val="fr-FR"/>
        </w:rPr>
        <w:t>’</w:t>
      </w:r>
      <w:r w:rsidRPr="00DC760A">
        <w:rPr>
          <w:lang w:val="fr-FR"/>
        </w:rPr>
        <w:t>agence de 380 700 $US pour le PNUE, et 6 952 5723 $US, plus coûts d</w:t>
      </w:r>
      <w:r w:rsidR="001B6941">
        <w:rPr>
          <w:lang w:val="fr-FR"/>
        </w:rPr>
        <w:t>’</w:t>
      </w:r>
      <w:r w:rsidRPr="00DC760A">
        <w:rPr>
          <w:lang w:val="fr-FR"/>
        </w:rPr>
        <w:t>appui d</w:t>
      </w:r>
      <w:r w:rsidR="001B6941">
        <w:rPr>
          <w:lang w:val="fr-FR"/>
        </w:rPr>
        <w:t>’</w:t>
      </w:r>
      <w:r w:rsidRPr="00DC760A">
        <w:rPr>
          <w:lang w:val="fr-FR"/>
        </w:rPr>
        <w:t>agence de 774 783 $US pour le gouvernement de l</w:t>
      </w:r>
      <w:r w:rsidR="001B6941">
        <w:rPr>
          <w:lang w:val="fr-FR"/>
        </w:rPr>
        <w:t>’</w:t>
      </w:r>
      <w:r w:rsidRPr="00DC760A">
        <w:rPr>
          <w:lang w:val="fr-FR"/>
        </w:rPr>
        <w:t>Allemagne, étant entendu qu</w:t>
      </w:r>
      <w:r w:rsidR="001B6941">
        <w:rPr>
          <w:lang w:val="fr-FR"/>
        </w:rPr>
        <w:t>’</w:t>
      </w:r>
      <w:r w:rsidRPr="00DC760A">
        <w:rPr>
          <w:lang w:val="fr-FR"/>
        </w:rPr>
        <w:t>aucun financement supplémentaire du Fonds multilatéral ne sera fourni pour l</w:t>
      </w:r>
      <w:r w:rsidR="001B6941">
        <w:rPr>
          <w:lang w:val="fr-FR"/>
        </w:rPr>
        <w:t>’</w:t>
      </w:r>
      <w:r w:rsidRPr="00DC760A">
        <w:rPr>
          <w:lang w:val="fr-FR"/>
        </w:rPr>
        <w:t>élimination des HCFC ;</w:t>
      </w:r>
      <w:r w:rsidRPr="001D58E4">
        <w:rPr>
          <w:lang w:val="fr-FR"/>
        </w:rPr>
        <w:t xml:space="preserve"> </w:t>
      </w:r>
    </w:p>
    <w:bookmarkEnd w:id="26"/>
    <w:p w14:paraId="017B4CDD" w14:textId="074C0E2A" w:rsidR="00DC760A" w:rsidRPr="001D58E4" w:rsidRDefault="00DC760A" w:rsidP="00DC760A">
      <w:pPr>
        <w:widowControl w:val="0"/>
        <w:numPr>
          <w:ilvl w:val="1"/>
          <w:numId w:val="1"/>
        </w:numPr>
        <w:spacing w:after="240"/>
        <w:outlineLvl w:val="1"/>
        <w:rPr>
          <w:lang w:val="fr-FR"/>
        </w:rPr>
      </w:pPr>
      <w:r w:rsidRPr="00DC760A">
        <w:rPr>
          <w:lang w:val="fr-FR"/>
        </w:rPr>
        <w:t>De prendre note de l</w:t>
      </w:r>
      <w:r w:rsidR="001B6941">
        <w:rPr>
          <w:lang w:val="fr-FR"/>
        </w:rPr>
        <w:t>’</w:t>
      </w:r>
      <w:r w:rsidRPr="00DC760A">
        <w:rPr>
          <w:lang w:val="fr-FR"/>
        </w:rPr>
        <w:t>engagement du gouvernement de l</w:t>
      </w:r>
      <w:r w:rsidR="001B6941">
        <w:rPr>
          <w:lang w:val="fr-FR"/>
        </w:rPr>
        <w:t>’</w:t>
      </w:r>
      <w:r w:rsidRPr="00DC760A">
        <w:rPr>
          <w:lang w:val="fr-FR"/>
        </w:rPr>
        <w:t>Inde d</w:t>
      </w:r>
      <w:r w:rsidR="001B6941">
        <w:rPr>
          <w:lang w:val="fr-FR"/>
        </w:rPr>
        <w:t>’</w:t>
      </w:r>
      <w:r w:rsidRPr="00DC760A">
        <w:rPr>
          <w:lang w:val="fr-FR"/>
        </w:rPr>
        <w:t>éliminer complètement les HCFC d</w:t>
      </w:r>
      <w:r w:rsidR="001B6941">
        <w:rPr>
          <w:lang w:val="fr-FR"/>
        </w:rPr>
        <w:t>’</w:t>
      </w:r>
      <w:r w:rsidRPr="00DC760A">
        <w:rPr>
          <w:lang w:val="fr-FR"/>
        </w:rPr>
        <w:t>ici le 1</w:t>
      </w:r>
      <w:r w:rsidR="009C3C0A" w:rsidRPr="00DC760A">
        <w:rPr>
          <w:vertAlign w:val="superscript"/>
          <w:lang w:val="fr-FR"/>
        </w:rPr>
        <w:t>er</w:t>
      </w:r>
      <w:r w:rsidR="009C3C0A">
        <w:rPr>
          <w:lang w:val="fr-FR"/>
        </w:rPr>
        <w:t xml:space="preserve"> </w:t>
      </w:r>
      <w:r w:rsidR="009C3C0A" w:rsidRPr="00DC760A">
        <w:rPr>
          <w:lang w:val="fr-FR"/>
        </w:rPr>
        <w:t>janvier</w:t>
      </w:r>
      <w:r w:rsidRPr="00DC760A">
        <w:rPr>
          <w:lang w:val="fr-FR"/>
        </w:rPr>
        <w:t xml:space="preserve"> 2030 et d</w:t>
      </w:r>
      <w:r w:rsidR="001B6941">
        <w:rPr>
          <w:lang w:val="fr-FR"/>
        </w:rPr>
        <w:t>’</w:t>
      </w:r>
      <w:r w:rsidRPr="00DC760A">
        <w:rPr>
          <w:lang w:val="fr-FR"/>
        </w:rPr>
        <w:t>assurer que les HCFC ne seront pas importés après cette date, à l</w:t>
      </w:r>
      <w:r w:rsidR="001B6941">
        <w:rPr>
          <w:lang w:val="fr-FR"/>
        </w:rPr>
        <w:t>’</w:t>
      </w:r>
      <w:r w:rsidRPr="00DC760A">
        <w:rPr>
          <w:lang w:val="fr-FR"/>
        </w:rPr>
        <w:t>exception de ceux autorisés pour le volet résiduel de l</w:t>
      </w:r>
      <w:r w:rsidR="001B6941">
        <w:rPr>
          <w:lang w:val="fr-FR"/>
        </w:rPr>
        <w:t>’</w:t>
      </w:r>
      <w:r w:rsidRPr="00DC760A">
        <w:rPr>
          <w:lang w:val="fr-FR"/>
        </w:rPr>
        <w:t>entretien entre 2030 et 2040 s</w:t>
      </w:r>
      <w:r w:rsidR="001B6941">
        <w:rPr>
          <w:lang w:val="fr-FR"/>
        </w:rPr>
        <w:t>’</w:t>
      </w:r>
      <w:r w:rsidRPr="00DC760A">
        <w:rPr>
          <w:lang w:val="fr-FR"/>
        </w:rPr>
        <w:t>il y a lieu, conformément aux dispositions du Protocole de Montréal ;</w:t>
      </w:r>
    </w:p>
    <w:p w14:paraId="4EBB7CBE" w14:textId="2195139D" w:rsidR="00DC760A" w:rsidRPr="001D58E4" w:rsidRDefault="00DC760A" w:rsidP="00DC760A">
      <w:pPr>
        <w:widowControl w:val="0"/>
        <w:numPr>
          <w:ilvl w:val="1"/>
          <w:numId w:val="1"/>
        </w:numPr>
        <w:spacing w:after="240"/>
        <w:outlineLvl w:val="1"/>
        <w:rPr>
          <w:lang w:val="fr-FR"/>
        </w:rPr>
      </w:pPr>
      <w:r w:rsidRPr="00DC760A">
        <w:rPr>
          <w:lang w:val="fr-FR"/>
        </w:rPr>
        <w:t>De déduire</w:t>
      </w:r>
      <w:r w:rsidR="001B6941">
        <w:rPr>
          <w:lang w:val="fr-FR"/>
        </w:rPr>
        <w:t xml:space="preserve"> </w:t>
      </w:r>
      <w:r w:rsidRPr="00DC760A">
        <w:rPr>
          <w:lang w:val="fr-FR"/>
        </w:rPr>
        <w:t>574,45 tonnes PAO de HCFC de la consommation restante de HCFC éligible au financement ;</w:t>
      </w:r>
    </w:p>
    <w:p w14:paraId="40161FAC" w14:textId="71B3735D" w:rsidR="00DC760A" w:rsidRPr="001D58E4" w:rsidRDefault="00DC760A" w:rsidP="00DC760A">
      <w:pPr>
        <w:widowControl w:val="0"/>
        <w:numPr>
          <w:ilvl w:val="1"/>
          <w:numId w:val="1"/>
        </w:numPr>
        <w:spacing w:after="240"/>
        <w:outlineLvl w:val="1"/>
        <w:rPr>
          <w:lang w:val="fr-FR"/>
        </w:rPr>
      </w:pPr>
      <w:r w:rsidRPr="00DC760A">
        <w:rPr>
          <w:lang w:val="fr-FR"/>
        </w:rPr>
        <w:t>De déduire</w:t>
      </w:r>
      <w:r w:rsidR="001B6941">
        <w:rPr>
          <w:lang w:val="fr-FR"/>
        </w:rPr>
        <w:t xml:space="preserve"> </w:t>
      </w:r>
      <w:r w:rsidRPr="00DC760A">
        <w:rPr>
          <w:lang w:val="fr-FR"/>
        </w:rPr>
        <w:t>5,54 tonnes PAO supplémentaires de HCFC de la consommation restante de HCFC éligible au financement, conformément à la décision 91/[X</w:t>
      </w:r>
      <w:r w:rsidRPr="00DC760A">
        <w:rPr>
          <w:rStyle w:val="FootnoteReference"/>
          <w:lang w:val="fr-FR"/>
        </w:rPr>
        <w:footnoteReference w:id="33"/>
      </w:r>
      <w:r w:rsidRPr="00DC760A">
        <w:rPr>
          <w:lang w:val="fr-FR"/>
        </w:rPr>
        <w:t>] ;</w:t>
      </w:r>
    </w:p>
    <w:p w14:paraId="338F37F7" w14:textId="753FE39C" w:rsidR="00DC760A" w:rsidRPr="001D58E4" w:rsidRDefault="00DC760A" w:rsidP="00DC760A">
      <w:pPr>
        <w:widowControl w:val="0"/>
        <w:numPr>
          <w:ilvl w:val="1"/>
          <w:numId w:val="1"/>
        </w:numPr>
        <w:spacing w:after="240"/>
        <w:outlineLvl w:val="1"/>
        <w:rPr>
          <w:lang w:val="fr-FR"/>
        </w:rPr>
      </w:pPr>
      <w:r w:rsidRPr="00DC760A">
        <w:rPr>
          <w:lang w:val="fr-FR"/>
        </w:rPr>
        <w:t>D</w:t>
      </w:r>
      <w:r w:rsidR="001B6941">
        <w:rPr>
          <w:lang w:val="fr-FR"/>
        </w:rPr>
        <w:t>’</w:t>
      </w:r>
      <w:r w:rsidRPr="00DC760A">
        <w:rPr>
          <w:lang w:val="fr-FR"/>
        </w:rPr>
        <w:t>approuver le projet d</w:t>
      </w:r>
      <w:r w:rsidR="001B6941">
        <w:rPr>
          <w:lang w:val="fr-FR"/>
        </w:rPr>
        <w:t>’</w:t>
      </w:r>
      <w:r w:rsidRPr="00DC760A">
        <w:rPr>
          <w:lang w:val="fr-FR"/>
        </w:rPr>
        <w:t>accord conclu entre le gouvernement de l</w:t>
      </w:r>
      <w:r w:rsidR="001B6941">
        <w:rPr>
          <w:lang w:val="fr-FR"/>
        </w:rPr>
        <w:t>’</w:t>
      </w:r>
      <w:r w:rsidRPr="00DC760A">
        <w:rPr>
          <w:lang w:val="fr-FR"/>
        </w:rPr>
        <w:t>Inde et le Comité exécutif en vue de la réduction de la consommation des HCFC, conformément à la phase III du PGEH, figurant à l</w:t>
      </w:r>
      <w:r w:rsidR="001B6941">
        <w:rPr>
          <w:lang w:val="fr-FR"/>
        </w:rPr>
        <w:t>’</w:t>
      </w:r>
      <w:r w:rsidRPr="00DC760A">
        <w:rPr>
          <w:lang w:val="fr-FR"/>
        </w:rPr>
        <w:t>annexe I au présent document ;</w:t>
      </w:r>
      <w:r w:rsidRPr="001D58E4">
        <w:rPr>
          <w:lang w:val="fr-FR"/>
        </w:rPr>
        <w:t xml:space="preserve"> </w:t>
      </w:r>
    </w:p>
    <w:p w14:paraId="5287DB87" w14:textId="0BA0478D" w:rsidR="00184046" w:rsidRPr="00184046" w:rsidRDefault="00184046" w:rsidP="00184046">
      <w:pPr>
        <w:pStyle w:val="Heading2"/>
        <w:rPr>
          <w:lang w:val="fr-FR"/>
        </w:rPr>
      </w:pPr>
      <w:r w:rsidRPr="00184046">
        <w:rPr>
          <w:lang w:val="fr-FR"/>
        </w:rPr>
        <w:t>Que, pour permettre l’examen de la tranche finale de son PGEH, le gouvernement de l’Inde devra soumettre :</w:t>
      </w:r>
    </w:p>
    <w:p w14:paraId="40FDB1F8" w14:textId="19706445" w:rsidR="00184046" w:rsidRPr="00184046" w:rsidRDefault="00152FB1" w:rsidP="00184046">
      <w:pPr>
        <w:widowControl w:val="0"/>
        <w:numPr>
          <w:ilvl w:val="2"/>
          <w:numId w:val="1"/>
        </w:numPr>
        <w:spacing w:after="240"/>
        <w:outlineLvl w:val="2"/>
        <w:rPr>
          <w:lang w:val="fr-FR"/>
        </w:rPr>
      </w:pPr>
      <w:r>
        <w:rPr>
          <w:lang w:val="fr-FR"/>
        </w:rPr>
        <w:t>U</w:t>
      </w:r>
      <w:r w:rsidR="00184046" w:rsidRPr="00184046">
        <w:rPr>
          <w:lang w:val="fr-FR"/>
        </w:rPr>
        <w:t xml:space="preserve">ne description détaillée du cadre réglementaire et politique en place pour mettre en œuvre des mesures qui garantiront une consommation de HCFC conforme au paragraphe 8 ter(e)(i) de l’article 5 du Protocole de Montréal pour la période 2030-2040 ; </w:t>
      </w:r>
    </w:p>
    <w:p w14:paraId="5FA14E75" w14:textId="1371BD42" w:rsidR="00184046" w:rsidRPr="00184046" w:rsidRDefault="00184046" w:rsidP="00184046">
      <w:pPr>
        <w:pStyle w:val="Heading3"/>
        <w:keepNext/>
        <w:widowControl/>
        <w:rPr>
          <w:lang w:val="fr-FR"/>
        </w:rPr>
      </w:pPr>
      <w:r w:rsidRPr="00184046">
        <w:rPr>
          <w:lang w:val="fr-FR"/>
        </w:rPr>
        <w:t xml:space="preserve">Si </w:t>
      </w:r>
      <w:r w:rsidR="00152FB1">
        <w:rPr>
          <w:lang w:val="fr-FR"/>
        </w:rPr>
        <w:t>l’Inde</w:t>
      </w:r>
      <w:r w:rsidRPr="00184046">
        <w:rPr>
          <w:lang w:val="fr-FR"/>
        </w:rPr>
        <w:t xml:space="preserve"> a l’intention d’avoir une consommation au cours de la période 2030</w:t>
      </w:r>
      <w:r w:rsidR="009C3C0A">
        <w:rPr>
          <w:lang w:val="fr-FR"/>
        </w:rPr>
        <w:noBreakHyphen/>
      </w:r>
      <w:r w:rsidR="00152FB1">
        <w:rPr>
          <w:lang w:val="fr-FR"/>
        </w:rPr>
        <w:t>2</w:t>
      </w:r>
      <w:r w:rsidRPr="00184046">
        <w:rPr>
          <w:lang w:val="fr-FR"/>
        </w:rPr>
        <w:t xml:space="preserve">040, conformément au paragraphe 8ter(e)(i) de l’article 5 du Protocole de Montréal, les modifications proposées à son accord passé avec le Comité exécutif couvrant la période au-delà de 2030 ; </w:t>
      </w:r>
    </w:p>
    <w:p w14:paraId="22950330" w14:textId="77777777" w:rsidR="00184046" w:rsidRDefault="00184046" w:rsidP="009C3C0A">
      <w:pPr>
        <w:widowControl w:val="0"/>
        <w:numPr>
          <w:ilvl w:val="1"/>
          <w:numId w:val="1"/>
        </w:numPr>
        <w:spacing w:after="240"/>
        <w:outlineLvl w:val="1"/>
        <w:rPr>
          <w:lang w:val="fr-FR"/>
        </w:rPr>
      </w:pPr>
      <w:bookmarkStart w:id="28" w:name="_Hlk115346272"/>
      <w:r w:rsidRPr="00184046">
        <w:rPr>
          <w:lang w:val="fr-FR"/>
        </w:rPr>
        <w:t>Approuver la première tranche de la phase III du PGEH pour l’Inde et les plans de mise en œuvre de la tranche correspondants, pour un montant de 9 232 016 $US, soit 6 166 500 $US plus coûts d’appui d’agence de 431 655 $US pour le PNUD, 668 215 plus coûts d’appui d’agence de 75 486 pour l’UNEP, et 1 </w:t>
      </w:r>
      <w:r w:rsidR="00152FB1">
        <w:rPr>
          <w:lang w:val="fr-FR"/>
        </w:rPr>
        <w:t>7</w:t>
      </w:r>
      <w:r w:rsidRPr="00184046">
        <w:rPr>
          <w:lang w:val="fr-FR"/>
        </w:rPr>
        <w:t>00 643 $US plus coûts d’appui d’agence de 189 517 $US pour le gouvernement de l’Allemagne.</w:t>
      </w:r>
      <w:bookmarkEnd w:id="28"/>
    </w:p>
    <w:p w14:paraId="4A4BD6C3" w14:textId="2636FC10" w:rsidR="00F84646" w:rsidRDefault="00F84646" w:rsidP="00F84646">
      <w:pPr>
        <w:pStyle w:val="Heading1"/>
        <w:rPr>
          <w:lang w:val="fr-FR"/>
        </w:rPr>
      </w:pPr>
      <w:r>
        <w:rPr>
          <w:lang w:val="fr-FR"/>
        </w:rPr>
        <w:br w:type="page"/>
      </w:r>
    </w:p>
    <w:p w14:paraId="4CE8FDE1" w14:textId="77777777" w:rsidR="00F84646" w:rsidRDefault="00F84646" w:rsidP="00F84646">
      <w:pPr>
        <w:pStyle w:val="Heading1"/>
        <w:rPr>
          <w:lang w:val="fr-FR"/>
        </w:rPr>
        <w:sectPr w:rsidR="00F84646" w:rsidSect="001A386B">
          <w:pgSz w:w="12240" w:h="15840" w:code="1"/>
          <w:pgMar w:top="720" w:right="1440" w:bottom="864" w:left="1440" w:header="720" w:footer="475" w:gutter="0"/>
          <w:cols w:space="720"/>
          <w:docGrid w:linePitch="299"/>
        </w:sectPr>
      </w:pPr>
    </w:p>
    <w:p w14:paraId="612F52C7" w14:textId="77777777" w:rsidR="00F84646" w:rsidRPr="00211679" w:rsidRDefault="00F84646" w:rsidP="00F84646">
      <w:pPr>
        <w:jc w:val="center"/>
        <w:rPr>
          <w:b/>
          <w:lang w:val="fr-CA"/>
        </w:rPr>
      </w:pPr>
      <w:r w:rsidRPr="00211679">
        <w:rPr>
          <w:b/>
          <w:lang w:val="fr-CA"/>
        </w:rPr>
        <w:lastRenderedPageBreak/>
        <w:t>Annexe I</w:t>
      </w:r>
    </w:p>
    <w:p w14:paraId="6F8790A7" w14:textId="77777777" w:rsidR="00F84646" w:rsidRPr="00211679" w:rsidRDefault="00F84646" w:rsidP="00F84646">
      <w:pPr>
        <w:jc w:val="center"/>
        <w:rPr>
          <w:b/>
          <w:lang w:val="fr-CA"/>
        </w:rPr>
      </w:pPr>
    </w:p>
    <w:p w14:paraId="3EC55A3E" w14:textId="77777777" w:rsidR="00F84646" w:rsidRPr="00211679" w:rsidRDefault="00F84646" w:rsidP="00F84646">
      <w:pPr>
        <w:jc w:val="center"/>
        <w:rPr>
          <w:b/>
          <w:lang w:val="fr-CA"/>
        </w:rPr>
      </w:pPr>
      <w:r w:rsidRPr="00211679">
        <w:rPr>
          <w:b/>
          <w:lang w:val="fr-CA"/>
        </w:rPr>
        <w:t xml:space="preserve">PROJET D’ACCORD ENTRE LE GOUVERNEMENT DE L’INDE ET LE COMITÉ EXÉCUTIF DU FONDS MULTILATÉRAL POUR LA RÉDUCTION DE LA CONSOMMATION DES HYDROCHLOROFLUOROCARBURES CONFORMÉMENT À LA TROISIÈME PHASE </w:t>
      </w:r>
    </w:p>
    <w:p w14:paraId="3423D4DD" w14:textId="77777777" w:rsidR="00F84646" w:rsidRPr="00211679" w:rsidRDefault="00F84646" w:rsidP="00F84646">
      <w:pPr>
        <w:jc w:val="center"/>
        <w:rPr>
          <w:b/>
          <w:lang w:val="fr-CA"/>
        </w:rPr>
      </w:pPr>
      <w:r w:rsidRPr="00211679">
        <w:rPr>
          <w:b/>
          <w:lang w:val="fr-CA"/>
        </w:rPr>
        <w:t>DU PLAN DE GESTION DE L'ÉLIMINATION DES HCFC</w:t>
      </w:r>
    </w:p>
    <w:p w14:paraId="5DAA020B" w14:textId="77777777" w:rsidR="00F84646" w:rsidRPr="00211679" w:rsidRDefault="00F84646" w:rsidP="00F84646">
      <w:pPr>
        <w:jc w:val="center"/>
        <w:rPr>
          <w:b/>
          <w:lang w:val="fr-CA"/>
        </w:rPr>
      </w:pPr>
    </w:p>
    <w:p w14:paraId="5E1D3F14" w14:textId="77777777" w:rsidR="00F84646" w:rsidRPr="00211679" w:rsidRDefault="00F84646" w:rsidP="00F84646">
      <w:pPr>
        <w:rPr>
          <w:b/>
          <w:lang w:val="fr-CA"/>
        </w:rPr>
      </w:pPr>
      <w:r w:rsidRPr="00211679">
        <w:rPr>
          <w:b/>
          <w:lang w:val="fr-CA"/>
        </w:rPr>
        <w:t>Objet</w:t>
      </w:r>
    </w:p>
    <w:p w14:paraId="2309CF5D" w14:textId="77777777" w:rsidR="00F84646" w:rsidRPr="00211679" w:rsidRDefault="00F84646" w:rsidP="00F84646">
      <w:pPr>
        <w:jc w:val="center"/>
        <w:rPr>
          <w:lang w:val="fr-CA"/>
        </w:rPr>
      </w:pPr>
    </w:p>
    <w:p w14:paraId="4A64E83E" w14:textId="77777777" w:rsidR="00F84646" w:rsidRPr="00211679" w:rsidRDefault="00F84646" w:rsidP="00F84646">
      <w:pPr>
        <w:pStyle w:val="Heading1"/>
        <w:numPr>
          <w:ilvl w:val="0"/>
          <w:numId w:val="10"/>
        </w:numPr>
        <w:rPr>
          <w:lang w:val="fr-CA"/>
        </w:rPr>
      </w:pPr>
      <w:r w:rsidRPr="00211679">
        <w:rPr>
          <w:lang w:val="fr-CA"/>
        </w:rPr>
        <w:t xml:space="preserve">Le présent Accord représente l’entente conclue entre le </w:t>
      </w:r>
      <w:r>
        <w:rPr>
          <w:lang w:val="fr-CA"/>
        </w:rPr>
        <w:t>G</w:t>
      </w:r>
      <w:r w:rsidRPr="00211679">
        <w:rPr>
          <w:lang w:val="fr-CA"/>
        </w:rPr>
        <w:t>ouvernement de l’Inde (le « Pays ») et le Comité exécutif concernant la réduction de l’usage réglementé des substances appauvrissant la couche d’ozone (SAO) indiquées à l’appendice 1-A (les « Substances ») à un niveau durable de zéro tonnes PAO d’ici au 1</w:t>
      </w:r>
      <w:r w:rsidRPr="00211679">
        <w:rPr>
          <w:vertAlign w:val="superscript"/>
          <w:lang w:val="fr-CA"/>
        </w:rPr>
        <w:t>er</w:t>
      </w:r>
      <w:r w:rsidRPr="00211679">
        <w:rPr>
          <w:lang w:val="fr-CA"/>
        </w:rPr>
        <w:t> janvier 2030, conformément au calendrier de réduction du Protocole Montréal.</w:t>
      </w:r>
    </w:p>
    <w:p w14:paraId="1C2E7AFA" w14:textId="77777777" w:rsidR="00F84646" w:rsidRPr="00211679" w:rsidRDefault="00F84646" w:rsidP="00F84646">
      <w:pPr>
        <w:pStyle w:val="Heading1"/>
        <w:numPr>
          <w:ilvl w:val="0"/>
          <w:numId w:val="10"/>
        </w:numPr>
        <w:rPr>
          <w:lang w:val="fr-CA"/>
        </w:rPr>
      </w:pPr>
      <w:r w:rsidRPr="00211679">
        <w:rPr>
          <w:lang w:val="fr-CA"/>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4.2.3, 4.3.3, 4.4.3, 4.5.3 et 4.6.3 (consommation restante admissible au financement).</w:t>
      </w:r>
    </w:p>
    <w:p w14:paraId="3E30843D" w14:textId="77777777" w:rsidR="00F84646" w:rsidRPr="00211679" w:rsidRDefault="00F84646" w:rsidP="00F84646">
      <w:pPr>
        <w:pStyle w:val="Heading1"/>
        <w:numPr>
          <w:ilvl w:val="0"/>
          <w:numId w:val="10"/>
        </w:numPr>
        <w:rPr>
          <w:lang w:val="fr-CA"/>
        </w:rPr>
      </w:pPr>
      <w:r w:rsidRPr="00211679">
        <w:rPr>
          <w:lang w:val="fr-CA"/>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664DF392" w14:textId="77777777" w:rsidR="00F84646" w:rsidRPr="00211679" w:rsidRDefault="00F84646" w:rsidP="00F84646">
      <w:pPr>
        <w:pStyle w:val="Heading1"/>
        <w:numPr>
          <w:ilvl w:val="0"/>
          <w:numId w:val="10"/>
        </w:numPr>
        <w:rPr>
          <w:lang w:val="fr-CA"/>
        </w:rPr>
      </w:pPr>
      <w:r w:rsidRPr="00211679">
        <w:rPr>
          <w:lang w:val="fr-CA"/>
        </w:rPr>
        <w:t>Le Pays accepte de mettre en œuvre cet Accord conformément à la troisième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578618F4" w14:textId="77777777" w:rsidR="00F84646" w:rsidRPr="00211679" w:rsidRDefault="00F84646" w:rsidP="00F84646">
      <w:pPr>
        <w:rPr>
          <w:b/>
          <w:lang w:val="fr-CA" w:eastAsia="en-CA"/>
        </w:rPr>
      </w:pPr>
      <w:r w:rsidRPr="00211679">
        <w:rPr>
          <w:b/>
          <w:lang w:val="fr-CA" w:eastAsia="en-CA"/>
        </w:rPr>
        <w:t>Conditions de décaissement des sommes</w:t>
      </w:r>
    </w:p>
    <w:p w14:paraId="4E783E94" w14:textId="77777777" w:rsidR="00F84646" w:rsidRPr="00211679" w:rsidRDefault="00F84646" w:rsidP="00F84646">
      <w:pPr>
        <w:rPr>
          <w:lang w:val="fr-CA" w:eastAsia="en-CA"/>
        </w:rPr>
      </w:pPr>
    </w:p>
    <w:p w14:paraId="760589DB" w14:textId="77777777" w:rsidR="00F84646" w:rsidRPr="00211679" w:rsidRDefault="00F84646" w:rsidP="00F84646">
      <w:pPr>
        <w:pStyle w:val="Heading1"/>
        <w:numPr>
          <w:ilvl w:val="0"/>
          <w:numId w:val="10"/>
        </w:numPr>
        <w:rPr>
          <w:lang w:val="fr-CA"/>
        </w:rPr>
      </w:pPr>
      <w:r w:rsidRPr="00211679">
        <w:rPr>
          <w:lang w:val="fr-CA"/>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4D868B72" w14:textId="77777777" w:rsidR="00F84646" w:rsidRPr="00211679" w:rsidRDefault="00F84646" w:rsidP="00F84646">
      <w:pPr>
        <w:pStyle w:val="Heading2"/>
        <w:numPr>
          <w:ilvl w:val="1"/>
          <w:numId w:val="10"/>
        </w:numPr>
        <w:rPr>
          <w:lang w:val="fr-CA"/>
        </w:rPr>
      </w:pPr>
      <w:r w:rsidRPr="00211679">
        <w:rPr>
          <w:lang w:val="fr-CA"/>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3DA07C0A" w14:textId="77777777" w:rsidR="00F84646" w:rsidRPr="00211679" w:rsidRDefault="00F84646" w:rsidP="00F84646">
      <w:pPr>
        <w:pStyle w:val="Heading2"/>
        <w:numPr>
          <w:ilvl w:val="1"/>
          <w:numId w:val="10"/>
        </w:numPr>
        <w:rPr>
          <w:lang w:val="fr-CA"/>
        </w:rPr>
      </w:pPr>
      <w:r w:rsidRPr="00211679">
        <w:rPr>
          <w:lang w:val="fr-CA"/>
        </w:rPr>
        <w:t>Le respect de ces objectifs a été vérifié de manière indépendante pour toutes les années concernées, à moins que le Comité exécutif n’ait décidé que cette vérification n’était pas nécessaire ;</w:t>
      </w:r>
    </w:p>
    <w:p w14:paraId="50C36D7D" w14:textId="77777777" w:rsidR="00F84646" w:rsidRPr="00211679" w:rsidRDefault="00F84646" w:rsidP="00F84646">
      <w:pPr>
        <w:pStyle w:val="Heading2"/>
        <w:keepNext/>
        <w:keepLines/>
        <w:numPr>
          <w:ilvl w:val="1"/>
          <w:numId w:val="10"/>
        </w:numPr>
        <w:rPr>
          <w:lang w:val="fr-CA"/>
        </w:rPr>
      </w:pPr>
      <w:r w:rsidRPr="00211679">
        <w:rPr>
          <w:lang w:val="fr-CA"/>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744C36CA" w14:textId="77777777" w:rsidR="00F84646" w:rsidRPr="00211679" w:rsidRDefault="00F84646" w:rsidP="00F84646">
      <w:pPr>
        <w:pStyle w:val="Heading2"/>
        <w:keepNext/>
        <w:keepLines/>
        <w:numPr>
          <w:ilvl w:val="1"/>
          <w:numId w:val="10"/>
        </w:numPr>
        <w:rPr>
          <w:lang w:val="fr-CA"/>
        </w:rPr>
      </w:pPr>
      <w:r w:rsidRPr="00211679">
        <w:rPr>
          <w:lang w:val="fr-CA"/>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2ADED02E" w14:textId="77777777" w:rsidR="00F84646" w:rsidRPr="00211679" w:rsidRDefault="00F84646" w:rsidP="00F84646">
      <w:pPr>
        <w:rPr>
          <w:b/>
          <w:lang w:val="fr-CA" w:eastAsia="en-CA"/>
        </w:rPr>
      </w:pPr>
      <w:r w:rsidRPr="00211679">
        <w:rPr>
          <w:b/>
          <w:lang w:val="fr-CA" w:eastAsia="en-CA"/>
        </w:rPr>
        <w:t>Suivi</w:t>
      </w:r>
    </w:p>
    <w:p w14:paraId="40E544A9" w14:textId="77777777" w:rsidR="00F84646" w:rsidRPr="00211679" w:rsidRDefault="00F84646" w:rsidP="00F84646">
      <w:pPr>
        <w:rPr>
          <w:lang w:val="fr-CA" w:eastAsia="en-CA"/>
        </w:rPr>
      </w:pPr>
    </w:p>
    <w:p w14:paraId="3687D9F7" w14:textId="77777777" w:rsidR="00F84646" w:rsidRPr="00211679" w:rsidRDefault="00F84646" w:rsidP="00F84646">
      <w:pPr>
        <w:pStyle w:val="Heading1"/>
        <w:numPr>
          <w:ilvl w:val="0"/>
          <w:numId w:val="10"/>
        </w:numPr>
        <w:rPr>
          <w:lang w:val="fr-CA"/>
        </w:rPr>
      </w:pPr>
      <w:r w:rsidRPr="00211679">
        <w:rPr>
          <w:lang w:val="fr-CA"/>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14C1B904" w14:textId="77777777" w:rsidR="00F84646" w:rsidRPr="00211679" w:rsidRDefault="00F84646" w:rsidP="00F84646">
      <w:pPr>
        <w:rPr>
          <w:b/>
          <w:lang w:val="fr-CA" w:eastAsia="en-CA"/>
        </w:rPr>
      </w:pPr>
      <w:r w:rsidRPr="00211679">
        <w:rPr>
          <w:b/>
          <w:lang w:val="fr-CA" w:eastAsia="en-CA"/>
        </w:rPr>
        <w:t>Souplesse dans la réaffectation des sommes</w:t>
      </w:r>
    </w:p>
    <w:p w14:paraId="66E39196" w14:textId="77777777" w:rsidR="00F84646" w:rsidRPr="00211679" w:rsidRDefault="00F84646" w:rsidP="00F84646">
      <w:pPr>
        <w:rPr>
          <w:b/>
          <w:lang w:val="fr-CA" w:eastAsia="en-CA"/>
        </w:rPr>
      </w:pPr>
    </w:p>
    <w:p w14:paraId="43551E1B" w14:textId="77777777" w:rsidR="00F84646" w:rsidRPr="00211679" w:rsidRDefault="00F84646" w:rsidP="00F84646">
      <w:pPr>
        <w:pStyle w:val="Heading1"/>
        <w:numPr>
          <w:ilvl w:val="0"/>
          <w:numId w:val="10"/>
        </w:numPr>
        <w:rPr>
          <w:lang w:val="fr-CA"/>
        </w:rPr>
      </w:pPr>
      <w:r w:rsidRPr="00211679">
        <w:rPr>
          <w:lang w:val="fr-CA"/>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3370B9E4" w14:textId="77777777" w:rsidR="00F84646" w:rsidRPr="00211679" w:rsidRDefault="00F84646" w:rsidP="00F84646">
      <w:pPr>
        <w:pStyle w:val="Heading2"/>
        <w:numPr>
          <w:ilvl w:val="1"/>
          <w:numId w:val="10"/>
        </w:numPr>
        <w:rPr>
          <w:lang w:val="fr-CA"/>
        </w:rPr>
      </w:pPr>
      <w:r w:rsidRPr="00211679">
        <w:rPr>
          <w:lang w:val="fr-CA"/>
        </w:rPr>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 :</w:t>
      </w:r>
    </w:p>
    <w:p w14:paraId="06982FA1" w14:textId="77777777" w:rsidR="00F84646" w:rsidRPr="00211679" w:rsidRDefault="00F84646" w:rsidP="00F84646">
      <w:pPr>
        <w:pStyle w:val="Heading3"/>
        <w:numPr>
          <w:ilvl w:val="2"/>
          <w:numId w:val="10"/>
        </w:numPr>
        <w:rPr>
          <w:lang w:val="fr-CA"/>
        </w:rPr>
      </w:pPr>
      <w:r w:rsidRPr="00211679">
        <w:rPr>
          <w:lang w:val="fr-CA"/>
        </w:rPr>
        <w:t xml:space="preserve">Des enjeux qui pourraient concerner les règles et politiques du Fonds multilatéral ; </w:t>
      </w:r>
    </w:p>
    <w:p w14:paraId="1767F820" w14:textId="77777777" w:rsidR="00F84646" w:rsidRPr="00211679" w:rsidRDefault="00F84646" w:rsidP="00F84646">
      <w:pPr>
        <w:pStyle w:val="Heading3"/>
        <w:numPr>
          <w:ilvl w:val="2"/>
          <w:numId w:val="10"/>
        </w:numPr>
        <w:rPr>
          <w:lang w:val="fr-CA"/>
        </w:rPr>
      </w:pPr>
      <w:r w:rsidRPr="00211679">
        <w:rPr>
          <w:lang w:val="fr-CA"/>
        </w:rPr>
        <w:t xml:space="preserve">Des changements qui pourraient modifier une clause quelconque du présent Accord ; </w:t>
      </w:r>
    </w:p>
    <w:p w14:paraId="0AA6A5CA" w14:textId="77777777" w:rsidR="00F84646" w:rsidRPr="00211679" w:rsidRDefault="00F84646" w:rsidP="00F84646">
      <w:pPr>
        <w:pStyle w:val="Heading3"/>
        <w:numPr>
          <w:ilvl w:val="2"/>
          <w:numId w:val="10"/>
        </w:numPr>
        <w:spacing w:after="120"/>
        <w:rPr>
          <w:lang w:val="fr-CA"/>
        </w:rPr>
      </w:pPr>
      <w:r w:rsidRPr="00211679">
        <w:rPr>
          <w:lang w:val="fr-CA"/>
        </w:rPr>
        <w:t>Des changements dans les montants annuels de financement alloués aux agences bilatérales individuelles ou d’exécution pour les différentes tranches ;</w:t>
      </w:r>
    </w:p>
    <w:p w14:paraId="3632F8C5" w14:textId="77777777" w:rsidR="00F84646" w:rsidRPr="00211679" w:rsidRDefault="00F84646" w:rsidP="00F84646">
      <w:pPr>
        <w:pStyle w:val="Heading3"/>
        <w:numPr>
          <w:ilvl w:val="2"/>
          <w:numId w:val="10"/>
        </w:numPr>
        <w:spacing w:after="120"/>
        <w:rPr>
          <w:lang w:val="fr-CA"/>
        </w:rPr>
      </w:pPr>
      <w:r w:rsidRPr="00211679">
        <w:rPr>
          <w:lang w:val="fr-CA"/>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p>
    <w:p w14:paraId="5C7E74DB" w14:textId="77777777" w:rsidR="00F84646" w:rsidRPr="00211679" w:rsidRDefault="00F84646" w:rsidP="00F84646">
      <w:pPr>
        <w:pStyle w:val="Heading3"/>
        <w:numPr>
          <w:ilvl w:val="2"/>
          <w:numId w:val="10"/>
        </w:numPr>
        <w:spacing w:after="120"/>
        <w:rPr>
          <w:lang w:val="fr-CA"/>
        </w:rPr>
      </w:pPr>
      <w:r w:rsidRPr="00211679">
        <w:rPr>
          <w:lang w:val="fr-CA"/>
        </w:rPr>
        <w:t>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7A55E6D9" w14:textId="77777777" w:rsidR="00F84646" w:rsidRPr="00211679" w:rsidRDefault="00F84646" w:rsidP="00F84646">
      <w:pPr>
        <w:pStyle w:val="Heading2"/>
        <w:numPr>
          <w:ilvl w:val="1"/>
          <w:numId w:val="10"/>
        </w:numPr>
        <w:rPr>
          <w:lang w:val="fr-CA"/>
        </w:rPr>
      </w:pPr>
      <w:r w:rsidRPr="00211679">
        <w:rPr>
          <w:lang w:val="fr-CA"/>
        </w:rPr>
        <w:lastRenderedPageBreak/>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w:t>
      </w:r>
    </w:p>
    <w:p w14:paraId="4C86053F" w14:textId="77777777" w:rsidR="00F84646" w:rsidRPr="00211679" w:rsidRDefault="00F84646" w:rsidP="00F84646">
      <w:pPr>
        <w:pStyle w:val="Heading2"/>
        <w:numPr>
          <w:ilvl w:val="1"/>
          <w:numId w:val="10"/>
        </w:numPr>
        <w:rPr>
          <w:lang w:val="fr-CA"/>
        </w:rPr>
      </w:pPr>
      <w:r w:rsidRPr="00211679">
        <w:rPr>
          <w:lang w:val="fr-CA"/>
        </w:rPr>
        <w:t xml:space="preserve">Toute entreprise à reconvertir à une technologie sans HCFC visée par le plan déclaré non admissible en vertu des politiques du Fonds multilatéral (soit parce qu’elle appartient à des intérêts étrangers ou qu’elle a entrepris ses activités après la date limite du 21 septembre 2007) ne recevra pas d’assistance financière. Cette information sera communiquée dans le cadre du plan annuel de mise en œuvre de la tranche ; </w:t>
      </w:r>
    </w:p>
    <w:p w14:paraId="4C8429D0" w14:textId="77777777" w:rsidR="00F84646" w:rsidRPr="00211679" w:rsidRDefault="00F84646" w:rsidP="00F84646">
      <w:pPr>
        <w:pStyle w:val="Heading2"/>
        <w:numPr>
          <w:ilvl w:val="1"/>
          <w:numId w:val="10"/>
        </w:numPr>
        <w:rPr>
          <w:lang w:val="fr-CA"/>
        </w:rPr>
      </w:pPr>
      <w:r w:rsidRPr="00211679">
        <w:rPr>
          <w:lang w:val="fr-CA"/>
        </w:rPr>
        <w:t xml:space="preserve">Le pays s’engage à examiner la possibilité d’avoir recours à des formules prémélangées contenant des agents de gonflage à faible potentiel de réchauffement de la planète plutôt que des formules mélangées par les entreprises mêmes, pour les entreprises de mousse couvertes en vertu du Plan, si cela est techniquement viable, économiquement faisable et acceptable pour ces entreprises ; </w:t>
      </w:r>
    </w:p>
    <w:p w14:paraId="0544E7EF" w14:textId="77777777" w:rsidR="00F84646" w:rsidRPr="00211679" w:rsidRDefault="00F84646" w:rsidP="00F84646">
      <w:pPr>
        <w:pStyle w:val="Heading2"/>
        <w:numPr>
          <w:ilvl w:val="1"/>
          <w:numId w:val="10"/>
        </w:numPr>
        <w:rPr>
          <w:lang w:val="fr-CA"/>
        </w:rPr>
      </w:pPr>
      <w:r w:rsidRPr="00211679">
        <w:rPr>
          <w:lang w:val="fr-CA"/>
        </w:rPr>
        <w:t>Dans l’éventualité où le choix d’une technologie de remplacement des HCFC s’arrête sur une technologie à base de HFC, le pays s’engage, en tenant compte des circonstances nationales relatives à la santé et sécurité : à assurer un suivi des substances et technologies de remplacement vendues sur le marché qui réduisent davantage les incidences sur le climat; à envisager, lors de l’examen des normes de réglementation et des mesures d’incitation, des dispositions adéquates qui encouragent l’adoption de telles solutions de remplacement; et à examiner la possibilité d’adopter des solutions de remplacement économiques qui réduisent les conséquences de la mise en œuvre du PGEH sur le climat, selon qu’il convient, et d’informer le Comité exécutif des progrès réalisés dans ses rapports sur la mise en œuvre des tranches ; et</w:t>
      </w:r>
    </w:p>
    <w:p w14:paraId="3F82675C" w14:textId="77777777" w:rsidR="00F84646" w:rsidRPr="00211679" w:rsidRDefault="00F84646" w:rsidP="00F84646">
      <w:pPr>
        <w:pStyle w:val="Heading2"/>
        <w:keepNext/>
        <w:keepLines/>
        <w:numPr>
          <w:ilvl w:val="1"/>
          <w:numId w:val="10"/>
        </w:numPr>
        <w:rPr>
          <w:lang w:val="fr-CA"/>
        </w:rPr>
      </w:pPr>
      <w:r w:rsidRPr="00211679">
        <w:rPr>
          <w:lang w:val="fr-CA"/>
        </w:rPr>
        <w:t xml:space="preserve">Tous les fonds restants détenus par les agences bilatérales ou d’exécution en vertu du Plan seront restitués au Fonds multilatéral lors de l’achèvement de la dernière tranche prévue dans le cadre du présent Accord. </w:t>
      </w:r>
    </w:p>
    <w:p w14:paraId="08C3FC5B" w14:textId="77777777" w:rsidR="00F84646" w:rsidRPr="00211679" w:rsidRDefault="00F84646" w:rsidP="00F84646">
      <w:pPr>
        <w:rPr>
          <w:lang w:val="fr-CA" w:eastAsia="en-CA"/>
        </w:rPr>
      </w:pPr>
      <w:r w:rsidRPr="00211679">
        <w:rPr>
          <w:b/>
          <w:lang w:val="fr-CA" w:eastAsia="en-CA"/>
        </w:rPr>
        <w:t>Facteurs à prendre en ligne de compte pour le secteur de l’entretien de l’équipement de réfrigération</w:t>
      </w:r>
    </w:p>
    <w:p w14:paraId="61B4F0EB" w14:textId="77777777" w:rsidR="00F84646" w:rsidRPr="00211679" w:rsidRDefault="00F84646" w:rsidP="00F84646">
      <w:pPr>
        <w:rPr>
          <w:lang w:val="fr-CA" w:eastAsia="en-CA"/>
        </w:rPr>
      </w:pPr>
    </w:p>
    <w:p w14:paraId="758B5A9C" w14:textId="77777777" w:rsidR="00F84646" w:rsidRPr="00211679" w:rsidRDefault="00F84646" w:rsidP="00F84646">
      <w:pPr>
        <w:pStyle w:val="Heading1"/>
        <w:numPr>
          <w:ilvl w:val="0"/>
          <w:numId w:val="10"/>
        </w:numPr>
        <w:rPr>
          <w:lang w:val="fr-CA"/>
        </w:rPr>
      </w:pPr>
      <w:r w:rsidRPr="00211679">
        <w:rPr>
          <w:lang w:val="fr-CA"/>
        </w:rPr>
        <w:t>La réalisation des activités dans le sous-secteur de l’entretien des appareils de réfrigération fera l’objet d’une attention particulière, notamment sur les points suivants : </w:t>
      </w:r>
    </w:p>
    <w:p w14:paraId="7E1FFA72" w14:textId="77777777" w:rsidR="00F84646" w:rsidRPr="00211679" w:rsidRDefault="00F84646" w:rsidP="00F84646">
      <w:pPr>
        <w:pStyle w:val="Heading2"/>
        <w:numPr>
          <w:ilvl w:val="1"/>
          <w:numId w:val="10"/>
        </w:numPr>
        <w:rPr>
          <w:lang w:val="fr-CA"/>
        </w:rPr>
      </w:pPr>
      <w:r w:rsidRPr="00211679">
        <w:rPr>
          <w:lang w:val="fr-CA"/>
        </w:rPr>
        <w:t>Le Pays utilisera la marge de manœuvre offerte en vertu du présent Accord pour répondre aux besoins spécifiques qui pourraient survenir lors de la mise en œuvre du projet ; et</w:t>
      </w:r>
    </w:p>
    <w:p w14:paraId="2BD7D749" w14:textId="77777777" w:rsidR="00F84646" w:rsidRPr="00211679" w:rsidRDefault="00F84646" w:rsidP="00F84646">
      <w:pPr>
        <w:pStyle w:val="Heading2"/>
        <w:numPr>
          <w:ilvl w:val="1"/>
          <w:numId w:val="10"/>
        </w:numPr>
        <w:rPr>
          <w:lang w:val="fr-CA"/>
        </w:rPr>
      </w:pPr>
      <w:r w:rsidRPr="00211679">
        <w:rPr>
          <w:lang w:val="fr-CA"/>
        </w:rPr>
        <w:t>Le Pays et les agences bilatérales et d’exécution concernées tiendront compte des décisions pertinentes concernant le secteur de l’entretien de l’équipement de réfrigération pendant la mise en œuvre du plan.</w:t>
      </w:r>
    </w:p>
    <w:p w14:paraId="126AC657" w14:textId="77777777" w:rsidR="00F84646" w:rsidRPr="00211679" w:rsidRDefault="00F84646" w:rsidP="00F84646">
      <w:pPr>
        <w:pStyle w:val="Heading2"/>
        <w:numPr>
          <w:ilvl w:val="0"/>
          <w:numId w:val="0"/>
        </w:numPr>
        <w:tabs>
          <w:tab w:val="left" w:pos="720"/>
        </w:tabs>
        <w:rPr>
          <w:lang w:val="fr-CA"/>
        </w:rPr>
      </w:pPr>
      <w:r w:rsidRPr="00211679">
        <w:rPr>
          <w:b/>
          <w:lang w:val="fr-CA" w:eastAsia="en-CA"/>
        </w:rPr>
        <w:t>Agences bilatérales et d’exécution</w:t>
      </w:r>
    </w:p>
    <w:p w14:paraId="2547C1A3" w14:textId="77777777" w:rsidR="00F84646" w:rsidRPr="00211679" w:rsidRDefault="00F84646" w:rsidP="00F84646">
      <w:pPr>
        <w:pStyle w:val="Heading1"/>
        <w:widowControl w:val="0"/>
        <w:numPr>
          <w:ilvl w:val="0"/>
          <w:numId w:val="10"/>
        </w:numPr>
        <w:rPr>
          <w:lang w:val="fr-CA"/>
        </w:rPr>
      </w:pPr>
      <w:r w:rsidRPr="00211679">
        <w:rPr>
          <w:lang w:val="fr-CA"/>
        </w:rPr>
        <w:t xml:space="preserve">Le Pays convient d’assumer la responsabilité générale de la gestion et de la mise en œuvre du présent Accord et de toutes les activités entreprises dans le cadre de ce dernier ou en son nom afin de s’acquitter de ses obligations en vertu du présent Accord. Le PNUD a convenu d’agir en qualité d’agence d’exécution principale (« l’Agence principale »), et le PNUE et le </w:t>
      </w:r>
      <w:r>
        <w:rPr>
          <w:lang w:val="fr-CA"/>
        </w:rPr>
        <w:t>G</w:t>
      </w:r>
      <w:r w:rsidRPr="00211679">
        <w:rPr>
          <w:lang w:val="fr-CA"/>
        </w:rPr>
        <w:t xml:space="preserve">ouvernement de l’Allemagne </w:t>
      </w:r>
      <w:r>
        <w:rPr>
          <w:lang w:val="fr-CA"/>
        </w:rPr>
        <w:t>ont</w:t>
      </w:r>
      <w:r w:rsidRPr="00211679">
        <w:rPr>
          <w:lang w:val="fr-CA"/>
        </w:rPr>
        <w:t xml:space="preserve"> convenu d’agir en qualité d’agences de coopération (« les Agences de coopération »), sous la gouverne de l’Agence principale, en ce qui concerne les activités du Pays prévues en vertu du présent Accord. Le Pays </w:t>
      </w:r>
      <w:r w:rsidRPr="00211679">
        <w:rPr>
          <w:lang w:val="fr-CA"/>
        </w:rPr>
        <w:lastRenderedPageBreak/>
        <w:t>accepte les évaluations périodiques qui pourront être effectuées dans le cadre des programmes de travail de surveillance et d’évaluation du Fonds multilatéral ou du programme d’évaluation de l’Agence principale et/ou des Agences de coopération partie au présent Accord.</w:t>
      </w:r>
    </w:p>
    <w:p w14:paraId="4CDC4F60" w14:textId="77777777" w:rsidR="00F84646" w:rsidRPr="00211679" w:rsidRDefault="00F84646" w:rsidP="00F84646">
      <w:pPr>
        <w:pStyle w:val="Heading1"/>
        <w:numPr>
          <w:ilvl w:val="0"/>
          <w:numId w:val="10"/>
        </w:numPr>
        <w:rPr>
          <w:lang w:val="fr-CA"/>
        </w:rPr>
      </w:pPr>
      <w:r w:rsidRPr="00211679">
        <w:rPr>
          <w:lang w:val="fr-CA"/>
        </w:rPr>
        <w:t>L’Agence principale sera responsable de la coordination de la planification, de la mise en œuvre et des rapports pour toutes les activités dans le cadre du présent Accord, comprenant entre autres la vérification indépendante indiquée au paragraphe 5 b). Les Agences de coopération soutiendra l’Agence principale en mettant en œuvre le Plan sous la coordination générale de l’Agence principale. Les rôles de l’Agence principale et des Agences de coopération sont indiqués respectivement aux Appendices 6-A et 6-B. Le Comité exécutif consent, en principe, à verser à l’Agence principale et aux Agences de coopération les honoraires indiqués aux lignes 2.2, 2.4 et 2.6 de l’Appendice 2-A.</w:t>
      </w:r>
    </w:p>
    <w:p w14:paraId="3ADDE274" w14:textId="77777777" w:rsidR="00F84646" w:rsidRPr="00211679" w:rsidRDefault="00F84646" w:rsidP="00F84646">
      <w:pPr>
        <w:keepNext/>
        <w:keepLines/>
        <w:rPr>
          <w:b/>
          <w:lang w:val="fr-CA" w:eastAsia="en-CA"/>
        </w:rPr>
      </w:pPr>
      <w:r w:rsidRPr="00211679">
        <w:rPr>
          <w:b/>
          <w:lang w:val="fr-CA" w:eastAsia="en-CA"/>
        </w:rPr>
        <w:t>Non-respect de l’Accord</w:t>
      </w:r>
    </w:p>
    <w:p w14:paraId="6D45480A" w14:textId="77777777" w:rsidR="00F84646" w:rsidRPr="00211679" w:rsidRDefault="00F84646" w:rsidP="00F84646">
      <w:pPr>
        <w:keepNext/>
        <w:keepLines/>
        <w:rPr>
          <w:b/>
          <w:lang w:val="fr-CA" w:eastAsia="en-CA"/>
        </w:rPr>
      </w:pPr>
    </w:p>
    <w:p w14:paraId="15E9A7EA" w14:textId="77777777" w:rsidR="00F84646" w:rsidRPr="00211679" w:rsidRDefault="00F84646" w:rsidP="00F84646">
      <w:pPr>
        <w:pStyle w:val="Heading1"/>
        <w:numPr>
          <w:ilvl w:val="0"/>
          <w:numId w:val="10"/>
        </w:numPr>
        <w:rPr>
          <w:lang w:val="fr-CA"/>
        </w:rPr>
      </w:pPr>
      <w:r w:rsidRPr="00211679">
        <w:rPr>
          <w:lang w:val="fr-CA"/>
        </w:rPr>
        <w:t>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3FDB6E49" w14:textId="77777777" w:rsidR="00F84646" w:rsidRPr="00211679" w:rsidRDefault="00F84646" w:rsidP="00F84646">
      <w:pPr>
        <w:pStyle w:val="Heading1"/>
        <w:numPr>
          <w:ilvl w:val="0"/>
          <w:numId w:val="10"/>
        </w:numPr>
        <w:rPr>
          <w:lang w:val="fr-CA"/>
        </w:rPr>
      </w:pPr>
      <w:r w:rsidRPr="00211679">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6022BBC9" w14:textId="77777777" w:rsidR="00F84646" w:rsidRPr="00211679" w:rsidRDefault="00F84646" w:rsidP="00F84646">
      <w:pPr>
        <w:pStyle w:val="Heading1"/>
        <w:numPr>
          <w:ilvl w:val="0"/>
          <w:numId w:val="10"/>
        </w:numPr>
        <w:rPr>
          <w:lang w:val="fr-CA"/>
        </w:rPr>
      </w:pPr>
      <w:r w:rsidRPr="00211679">
        <w:rPr>
          <w:lang w:val="fr-CA"/>
        </w:rPr>
        <w:t>Le Pays se conformera à toute demande raisonnable du Comité exécutif, de l’Agence principale et des Agences de coopération en vue de faciliter la mise en œuvre du présent Accord. En particulier, il permettra à l’Agence principale et aux Agences de coopération d’accéder aux renseignements nécessaires pour vérifier la conformité à cet Accord.</w:t>
      </w:r>
    </w:p>
    <w:p w14:paraId="2F8B02FC" w14:textId="77777777" w:rsidR="00F84646" w:rsidRPr="00211679" w:rsidRDefault="00F84646" w:rsidP="00F84646">
      <w:pPr>
        <w:rPr>
          <w:lang w:val="fr-CA" w:eastAsia="en-CA"/>
        </w:rPr>
      </w:pPr>
      <w:r w:rsidRPr="00211679">
        <w:rPr>
          <w:b/>
          <w:lang w:val="fr-CA" w:eastAsia="en-CA"/>
        </w:rPr>
        <w:t>Date d’achèvement</w:t>
      </w:r>
    </w:p>
    <w:p w14:paraId="02FE45C8" w14:textId="77777777" w:rsidR="00F84646" w:rsidRPr="00211679" w:rsidRDefault="00F84646" w:rsidP="00F84646">
      <w:pPr>
        <w:rPr>
          <w:lang w:val="fr-CA" w:eastAsia="en-CA"/>
        </w:rPr>
      </w:pPr>
    </w:p>
    <w:p w14:paraId="6FC7C107" w14:textId="77777777" w:rsidR="00F84646" w:rsidRPr="00211679" w:rsidRDefault="00F84646" w:rsidP="00F84646">
      <w:pPr>
        <w:pStyle w:val="Heading1"/>
        <w:numPr>
          <w:ilvl w:val="0"/>
          <w:numId w:val="10"/>
        </w:numPr>
        <w:rPr>
          <w:lang w:val="fr-CA"/>
        </w:rPr>
      </w:pPr>
      <w:r w:rsidRPr="00211679">
        <w:rPr>
          <w:lang w:val="fr-CA"/>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5D450C4D" w14:textId="77777777" w:rsidR="00F84646" w:rsidRPr="00211679" w:rsidRDefault="00F84646" w:rsidP="00F84646">
      <w:pPr>
        <w:rPr>
          <w:b/>
          <w:lang w:val="fr-CA" w:eastAsia="en-CA"/>
        </w:rPr>
      </w:pPr>
      <w:r w:rsidRPr="00211679">
        <w:rPr>
          <w:b/>
          <w:lang w:val="fr-CA" w:eastAsia="en-CA"/>
        </w:rPr>
        <w:t>Validité</w:t>
      </w:r>
    </w:p>
    <w:p w14:paraId="3CF5BFF6" w14:textId="77777777" w:rsidR="00F84646" w:rsidRPr="00211679" w:rsidRDefault="00F84646" w:rsidP="00F84646">
      <w:pPr>
        <w:rPr>
          <w:b/>
          <w:lang w:val="fr-CA" w:eastAsia="en-CA"/>
        </w:rPr>
      </w:pPr>
    </w:p>
    <w:p w14:paraId="3AD21FFA" w14:textId="77777777" w:rsidR="00F84646" w:rsidRPr="00211679" w:rsidRDefault="00F84646" w:rsidP="00F84646">
      <w:pPr>
        <w:pStyle w:val="StyleHeading1Para1Heading1CharHeading1Char3CharHeadin"/>
        <w:numPr>
          <w:ilvl w:val="0"/>
          <w:numId w:val="10"/>
        </w:numPr>
        <w:tabs>
          <w:tab w:val="clear" w:pos="0"/>
        </w:tabs>
        <w:rPr>
          <w:lang w:val="fr-CA"/>
        </w:rPr>
      </w:pPr>
      <w:r w:rsidRPr="00211679">
        <w:rPr>
          <w:lang w:val="fr-CA"/>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2A218AF8" w14:textId="77777777" w:rsidR="00F84646" w:rsidRPr="00211679" w:rsidRDefault="00F84646" w:rsidP="00F84646">
      <w:pPr>
        <w:pStyle w:val="Heading1"/>
        <w:rPr>
          <w:lang w:val="fr-CA"/>
        </w:rPr>
      </w:pPr>
      <w:r w:rsidRPr="00211679">
        <w:rPr>
          <w:lang w:val="fr-CA"/>
        </w:rPr>
        <w:lastRenderedPageBreak/>
        <w:t>Cet Accord ne peut être modifié ou résilié que par consentement écrit mutuel du Pays et du Comité exécutif du Fonds multilatéral.</w:t>
      </w:r>
    </w:p>
    <w:p w14:paraId="34644640" w14:textId="77777777" w:rsidR="00F84646" w:rsidRPr="00211679" w:rsidRDefault="00F84646" w:rsidP="00F84646">
      <w:pPr>
        <w:pStyle w:val="Heading1"/>
        <w:keepNext/>
        <w:numPr>
          <w:ilvl w:val="0"/>
          <w:numId w:val="0"/>
        </w:numPr>
        <w:rPr>
          <w:b/>
          <w:lang w:val="fr-CA"/>
        </w:rPr>
      </w:pPr>
      <w:r w:rsidRPr="00211679">
        <w:rPr>
          <w:b/>
          <w:lang w:val="fr-CA"/>
        </w:rPr>
        <w:t xml:space="preserve">APPENDICES </w:t>
      </w:r>
    </w:p>
    <w:p w14:paraId="05E7CE62" w14:textId="77777777" w:rsidR="00F84646" w:rsidRPr="00211679" w:rsidRDefault="00F84646" w:rsidP="00F84646">
      <w:pPr>
        <w:pStyle w:val="Heading1"/>
        <w:keepNext/>
        <w:numPr>
          <w:ilvl w:val="0"/>
          <w:numId w:val="0"/>
        </w:numPr>
        <w:rPr>
          <w:b/>
          <w:lang w:val="fr-CA"/>
        </w:rPr>
      </w:pPr>
      <w:r w:rsidRPr="00211679">
        <w:rPr>
          <w:b/>
          <w:lang w:val="fr-CA"/>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2"/>
        <w:gridCol w:w="1157"/>
        <w:gridCol w:w="1118"/>
        <w:gridCol w:w="2969"/>
      </w:tblGrid>
      <w:tr w:rsidR="00F84646" w:rsidRPr="00AA7F87" w14:paraId="046AF909" w14:textId="77777777" w:rsidTr="00431E32">
        <w:trPr>
          <w:trHeight w:val="413"/>
        </w:trPr>
        <w:tc>
          <w:tcPr>
            <w:tcW w:w="2262" w:type="pct"/>
            <w:shd w:val="clear" w:color="auto" w:fill="auto"/>
            <w:vAlign w:val="center"/>
          </w:tcPr>
          <w:p w14:paraId="28E543DE" w14:textId="77777777" w:rsidR="00F84646" w:rsidRPr="00211679" w:rsidRDefault="00F84646" w:rsidP="00431E32">
            <w:pPr>
              <w:keepNext/>
              <w:jc w:val="center"/>
              <w:rPr>
                <w:b/>
                <w:sz w:val="20"/>
                <w:szCs w:val="20"/>
                <w:lang w:val="fr-CA"/>
              </w:rPr>
            </w:pPr>
            <w:r w:rsidRPr="00211679">
              <w:rPr>
                <w:b/>
                <w:sz w:val="20"/>
                <w:szCs w:val="20"/>
                <w:lang w:val="fr-CA" w:eastAsia="en-CA"/>
              </w:rPr>
              <w:t>Substance</w:t>
            </w:r>
          </w:p>
        </w:tc>
        <w:tc>
          <w:tcPr>
            <w:tcW w:w="604" w:type="pct"/>
            <w:shd w:val="clear" w:color="auto" w:fill="auto"/>
            <w:vAlign w:val="center"/>
          </w:tcPr>
          <w:p w14:paraId="7E697350" w14:textId="77777777" w:rsidR="00F84646" w:rsidRPr="00211679" w:rsidRDefault="00F84646" w:rsidP="00431E32">
            <w:pPr>
              <w:keepNext/>
              <w:jc w:val="center"/>
              <w:rPr>
                <w:b/>
                <w:sz w:val="20"/>
                <w:szCs w:val="20"/>
                <w:lang w:val="fr-CA"/>
              </w:rPr>
            </w:pPr>
            <w:r w:rsidRPr="00211679">
              <w:rPr>
                <w:b/>
                <w:sz w:val="20"/>
                <w:szCs w:val="20"/>
                <w:lang w:val="fr-CA" w:eastAsia="en-CA"/>
              </w:rPr>
              <w:t>Annexe</w:t>
            </w:r>
          </w:p>
        </w:tc>
        <w:tc>
          <w:tcPr>
            <w:tcW w:w="584" w:type="pct"/>
            <w:shd w:val="clear" w:color="auto" w:fill="auto"/>
            <w:vAlign w:val="center"/>
          </w:tcPr>
          <w:p w14:paraId="2E79B1D5" w14:textId="77777777" w:rsidR="00F84646" w:rsidRPr="00211679" w:rsidRDefault="00F84646" w:rsidP="00431E32">
            <w:pPr>
              <w:keepNext/>
              <w:jc w:val="center"/>
              <w:rPr>
                <w:b/>
                <w:sz w:val="20"/>
                <w:szCs w:val="20"/>
                <w:lang w:val="fr-CA"/>
              </w:rPr>
            </w:pPr>
            <w:r w:rsidRPr="00211679">
              <w:rPr>
                <w:b/>
                <w:sz w:val="20"/>
                <w:szCs w:val="20"/>
                <w:lang w:val="fr-CA" w:eastAsia="en-CA"/>
              </w:rPr>
              <w:t>Groupe</w:t>
            </w:r>
          </w:p>
        </w:tc>
        <w:tc>
          <w:tcPr>
            <w:tcW w:w="1550" w:type="pct"/>
            <w:shd w:val="clear" w:color="auto" w:fill="auto"/>
            <w:vAlign w:val="center"/>
          </w:tcPr>
          <w:p w14:paraId="0DA81644" w14:textId="77777777" w:rsidR="00F84646" w:rsidRPr="00211679" w:rsidRDefault="00F84646" w:rsidP="00431E32">
            <w:pPr>
              <w:keepNext/>
              <w:jc w:val="center"/>
              <w:rPr>
                <w:b/>
                <w:sz w:val="20"/>
                <w:szCs w:val="20"/>
                <w:lang w:val="fr-CA"/>
              </w:rPr>
            </w:pPr>
            <w:r w:rsidRPr="00211679">
              <w:rPr>
                <w:b/>
                <w:sz w:val="20"/>
                <w:szCs w:val="20"/>
                <w:lang w:val="fr-CA" w:eastAsia="en-CA"/>
              </w:rPr>
              <w:t>Point de départ des réductions globales de consommation (tonnes PAO)</w:t>
            </w:r>
          </w:p>
        </w:tc>
      </w:tr>
      <w:tr w:rsidR="00F84646" w:rsidRPr="00211679" w14:paraId="1D82D80F" w14:textId="77777777" w:rsidTr="00431E32">
        <w:tblPrEx>
          <w:tblLook w:val="0000" w:firstRow="0" w:lastRow="0" w:firstColumn="0" w:lastColumn="0" w:noHBand="0" w:noVBand="0"/>
        </w:tblPrEx>
        <w:tc>
          <w:tcPr>
            <w:tcW w:w="2262" w:type="pct"/>
            <w:shd w:val="clear" w:color="auto" w:fill="auto"/>
          </w:tcPr>
          <w:p w14:paraId="16E088F1" w14:textId="77777777" w:rsidR="00F84646" w:rsidRPr="00211679" w:rsidRDefault="00F84646" w:rsidP="00431E32">
            <w:pPr>
              <w:keepNext/>
              <w:rPr>
                <w:sz w:val="20"/>
                <w:szCs w:val="20"/>
                <w:lang w:val="fr-CA"/>
              </w:rPr>
            </w:pPr>
            <w:r w:rsidRPr="00211679">
              <w:rPr>
                <w:sz w:val="20"/>
                <w:szCs w:val="20"/>
                <w:lang w:val="fr-CA"/>
              </w:rPr>
              <w:t>HCFC-123</w:t>
            </w:r>
          </w:p>
        </w:tc>
        <w:tc>
          <w:tcPr>
            <w:tcW w:w="604" w:type="pct"/>
            <w:shd w:val="clear" w:color="auto" w:fill="auto"/>
          </w:tcPr>
          <w:p w14:paraId="3EF241A5" w14:textId="77777777" w:rsidR="00F84646" w:rsidRPr="00211679" w:rsidRDefault="00F84646" w:rsidP="00431E32">
            <w:pPr>
              <w:keepNext/>
              <w:rPr>
                <w:sz w:val="20"/>
                <w:szCs w:val="20"/>
                <w:lang w:val="fr-CA"/>
              </w:rPr>
            </w:pPr>
            <w:r w:rsidRPr="00211679">
              <w:rPr>
                <w:sz w:val="20"/>
                <w:szCs w:val="20"/>
                <w:lang w:val="fr-CA"/>
              </w:rPr>
              <w:t>C</w:t>
            </w:r>
          </w:p>
        </w:tc>
        <w:tc>
          <w:tcPr>
            <w:tcW w:w="584" w:type="pct"/>
            <w:shd w:val="clear" w:color="auto" w:fill="auto"/>
          </w:tcPr>
          <w:p w14:paraId="6ECD2457" w14:textId="77777777" w:rsidR="00F84646" w:rsidRPr="00211679" w:rsidRDefault="00F84646" w:rsidP="00431E32">
            <w:pPr>
              <w:keepNext/>
              <w:rPr>
                <w:sz w:val="20"/>
                <w:szCs w:val="20"/>
                <w:lang w:val="fr-CA"/>
              </w:rPr>
            </w:pPr>
            <w:r w:rsidRPr="00211679">
              <w:rPr>
                <w:sz w:val="20"/>
                <w:szCs w:val="20"/>
                <w:lang w:val="fr-CA"/>
              </w:rPr>
              <w:t>I</w:t>
            </w:r>
          </w:p>
        </w:tc>
        <w:tc>
          <w:tcPr>
            <w:tcW w:w="1550" w:type="pct"/>
            <w:shd w:val="clear" w:color="auto" w:fill="auto"/>
          </w:tcPr>
          <w:p w14:paraId="4EF80FCC" w14:textId="77777777" w:rsidR="00F84646" w:rsidRPr="00211679" w:rsidRDefault="00F84646" w:rsidP="00431E32">
            <w:pPr>
              <w:keepNext/>
              <w:jc w:val="right"/>
              <w:rPr>
                <w:sz w:val="20"/>
                <w:szCs w:val="20"/>
                <w:lang w:val="fr-CA"/>
              </w:rPr>
            </w:pPr>
            <w:r w:rsidRPr="00211679">
              <w:rPr>
                <w:sz w:val="20"/>
                <w:szCs w:val="20"/>
                <w:lang w:val="fr-CA"/>
              </w:rPr>
              <w:t>3</w:t>
            </w:r>
            <w:r>
              <w:rPr>
                <w:sz w:val="20"/>
                <w:szCs w:val="20"/>
                <w:lang w:val="fr-CA"/>
              </w:rPr>
              <w:t>,</w:t>
            </w:r>
            <w:r w:rsidRPr="00211679">
              <w:rPr>
                <w:sz w:val="20"/>
                <w:szCs w:val="20"/>
                <w:lang w:val="fr-CA"/>
              </w:rPr>
              <w:t>50</w:t>
            </w:r>
          </w:p>
        </w:tc>
      </w:tr>
      <w:tr w:rsidR="00F84646" w:rsidRPr="00211679" w14:paraId="02A8C495" w14:textId="77777777" w:rsidTr="00431E32">
        <w:tblPrEx>
          <w:tblLook w:val="0000" w:firstRow="0" w:lastRow="0" w:firstColumn="0" w:lastColumn="0" w:noHBand="0" w:noVBand="0"/>
        </w:tblPrEx>
        <w:tc>
          <w:tcPr>
            <w:tcW w:w="2262" w:type="pct"/>
            <w:shd w:val="clear" w:color="auto" w:fill="auto"/>
          </w:tcPr>
          <w:p w14:paraId="3FA76DD9" w14:textId="77777777" w:rsidR="00F84646" w:rsidRPr="00211679" w:rsidRDefault="00F84646" w:rsidP="00431E32">
            <w:pPr>
              <w:keepNext/>
              <w:rPr>
                <w:sz w:val="20"/>
                <w:szCs w:val="20"/>
                <w:lang w:val="fr-CA"/>
              </w:rPr>
            </w:pPr>
            <w:r w:rsidRPr="00211679">
              <w:rPr>
                <w:sz w:val="20"/>
                <w:szCs w:val="20"/>
                <w:lang w:val="fr-CA"/>
              </w:rPr>
              <w:t>HCFC-124</w:t>
            </w:r>
          </w:p>
        </w:tc>
        <w:tc>
          <w:tcPr>
            <w:tcW w:w="604" w:type="pct"/>
            <w:shd w:val="clear" w:color="auto" w:fill="auto"/>
          </w:tcPr>
          <w:p w14:paraId="152DF2BB" w14:textId="77777777" w:rsidR="00F84646" w:rsidRPr="00211679" w:rsidRDefault="00F84646" w:rsidP="00431E32">
            <w:pPr>
              <w:keepNext/>
              <w:rPr>
                <w:sz w:val="20"/>
                <w:szCs w:val="20"/>
                <w:lang w:val="fr-CA"/>
              </w:rPr>
            </w:pPr>
            <w:r w:rsidRPr="00211679">
              <w:rPr>
                <w:sz w:val="20"/>
                <w:szCs w:val="20"/>
                <w:lang w:val="fr-CA"/>
              </w:rPr>
              <w:t>C</w:t>
            </w:r>
          </w:p>
        </w:tc>
        <w:tc>
          <w:tcPr>
            <w:tcW w:w="584" w:type="pct"/>
            <w:shd w:val="clear" w:color="auto" w:fill="auto"/>
          </w:tcPr>
          <w:p w14:paraId="1EC59BB2" w14:textId="77777777" w:rsidR="00F84646" w:rsidRPr="00211679" w:rsidRDefault="00F84646" w:rsidP="00431E32">
            <w:pPr>
              <w:keepNext/>
              <w:rPr>
                <w:sz w:val="20"/>
                <w:szCs w:val="20"/>
                <w:lang w:val="fr-CA"/>
              </w:rPr>
            </w:pPr>
            <w:r w:rsidRPr="00211679">
              <w:rPr>
                <w:sz w:val="20"/>
                <w:szCs w:val="20"/>
                <w:lang w:val="fr-CA"/>
              </w:rPr>
              <w:t>I</w:t>
            </w:r>
          </w:p>
        </w:tc>
        <w:tc>
          <w:tcPr>
            <w:tcW w:w="1550" w:type="pct"/>
            <w:shd w:val="clear" w:color="auto" w:fill="auto"/>
          </w:tcPr>
          <w:p w14:paraId="1DF2B224" w14:textId="77777777" w:rsidR="00F84646" w:rsidRPr="00211679" w:rsidRDefault="00F84646" w:rsidP="00431E32">
            <w:pPr>
              <w:keepNext/>
              <w:jc w:val="right"/>
              <w:rPr>
                <w:sz w:val="20"/>
                <w:szCs w:val="20"/>
                <w:lang w:val="fr-CA"/>
              </w:rPr>
            </w:pPr>
            <w:r w:rsidRPr="00211679">
              <w:rPr>
                <w:sz w:val="20"/>
                <w:szCs w:val="20"/>
                <w:lang w:val="fr-CA"/>
              </w:rPr>
              <w:t>13</w:t>
            </w:r>
            <w:r>
              <w:rPr>
                <w:sz w:val="20"/>
                <w:szCs w:val="20"/>
                <w:lang w:val="fr-CA"/>
              </w:rPr>
              <w:t>,</w:t>
            </w:r>
            <w:r w:rsidRPr="00211679">
              <w:rPr>
                <w:sz w:val="20"/>
                <w:szCs w:val="20"/>
                <w:lang w:val="fr-CA"/>
              </w:rPr>
              <w:t>50</w:t>
            </w:r>
          </w:p>
        </w:tc>
      </w:tr>
      <w:tr w:rsidR="00F84646" w:rsidRPr="00211679" w14:paraId="6E36655F" w14:textId="77777777" w:rsidTr="00431E32">
        <w:tblPrEx>
          <w:tblLook w:val="0000" w:firstRow="0" w:lastRow="0" w:firstColumn="0" w:lastColumn="0" w:noHBand="0" w:noVBand="0"/>
        </w:tblPrEx>
        <w:tc>
          <w:tcPr>
            <w:tcW w:w="2262" w:type="pct"/>
            <w:shd w:val="clear" w:color="auto" w:fill="auto"/>
          </w:tcPr>
          <w:p w14:paraId="1F8A2FC5" w14:textId="77777777" w:rsidR="00F84646" w:rsidRPr="00211679" w:rsidRDefault="00F84646" w:rsidP="00431E32">
            <w:pPr>
              <w:keepNext/>
              <w:rPr>
                <w:sz w:val="20"/>
                <w:szCs w:val="20"/>
                <w:lang w:val="fr-CA"/>
              </w:rPr>
            </w:pPr>
            <w:r w:rsidRPr="00211679">
              <w:rPr>
                <w:sz w:val="20"/>
                <w:szCs w:val="20"/>
                <w:lang w:val="fr-CA"/>
              </w:rPr>
              <w:t>HCFC-141b</w:t>
            </w:r>
          </w:p>
        </w:tc>
        <w:tc>
          <w:tcPr>
            <w:tcW w:w="604" w:type="pct"/>
            <w:shd w:val="clear" w:color="auto" w:fill="auto"/>
          </w:tcPr>
          <w:p w14:paraId="13574F6B" w14:textId="77777777" w:rsidR="00F84646" w:rsidRPr="00211679" w:rsidRDefault="00F84646" w:rsidP="00431E32">
            <w:pPr>
              <w:keepNext/>
              <w:rPr>
                <w:sz w:val="20"/>
                <w:szCs w:val="20"/>
                <w:lang w:val="fr-CA"/>
              </w:rPr>
            </w:pPr>
            <w:r w:rsidRPr="00211679">
              <w:rPr>
                <w:sz w:val="20"/>
                <w:szCs w:val="20"/>
                <w:lang w:val="fr-CA"/>
              </w:rPr>
              <w:t>C</w:t>
            </w:r>
          </w:p>
        </w:tc>
        <w:tc>
          <w:tcPr>
            <w:tcW w:w="584" w:type="pct"/>
            <w:shd w:val="clear" w:color="auto" w:fill="auto"/>
          </w:tcPr>
          <w:p w14:paraId="178E84DB" w14:textId="77777777" w:rsidR="00F84646" w:rsidRPr="00211679" w:rsidRDefault="00F84646" w:rsidP="00431E32">
            <w:pPr>
              <w:keepNext/>
              <w:rPr>
                <w:sz w:val="20"/>
                <w:szCs w:val="20"/>
                <w:lang w:val="fr-CA"/>
              </w:rPr>
            </w:pPr>
            <w:r w:rsidRPr="00211679">
              <w:rPr>
                <w:sz w:val="20"/>
                <w:szCs w:val="20"/>
                <w:lang w:val="fr-CA"/>
              </w:rPr>
              <w:t>I</w:t>
            </w:r>
          </w:p>
        </w:tc>
        <w:tc>
          <w:tcPr>
            <w:tcW w:w="1550" w:type="pct"/>
            <w:shd w:val="clear" w:color="auto" w:fill="auto"/>
          </w:tcPr>
          <w:p w14:paraId="518B75E3" w14:textId="77777777" w:rsidR="00F84646" w:rsidRPr="00211679" w:rsidRDefault="00F84646" w:rsidP="00431E32">
            <w:pPr>
              <w:keepNext/>
              <w:jc w:val="right"/>
              <w:rPr>
                <w:sz w:val="20"/>
                <w:szCs w:val="20"/>
                <w:lang w:val="fr-CA"/>
              </w:rPr>
            </w:pPr>
            <w:r w:rsidRPr="00211679">
              <w:rPr>
                <w:sz w:val="20"/>
                <w:szCs w:val="20"/>
                <w:lang w:val="fr-CA"/>
              </w:rPr>
              <w:t>865</w:t>
            </w:r>
            <w:r>
              <w:rPr>
                <w:sz w:val="20"/>
                <w:szCs w:val="20"/>
                <w:lang w:val="fr-CA"/>
              </w:rPr>
              <w:t>,</w:t>
            </w:r>
            <w:r w:rsidRPr="00211679">
              <w:rPr>
                <w:sz w:val="20"/>
                <w:szCs w:val="20"/>
                <w:lang w:val="fr-CA"/>
              </w:rPr>
              <w:t>50</w:t>
            </w:r>
          </w:p>
        </w:tc>
      </w:tr>
      <w:tr w:rsidR="00F84646" w:rsidRPr="00211679" w14:paraId="545AF3D7" w14:textId="77777777" w:rsidTr="00431E32">
        <w:tblPrEx>
          <w:tblLook w:val="0000" w:firstRow="0" w:lastRow="0" w:firstColumn="0" w:lastColumn="0" w:noHBand="0" w:noVBand="0"/>
        </w:tblPrEx>
        <w:tc>
          <w:tcPr>
            <w:tcW w:w="2262" w:type="pct"/>
            <w:shd w:val="clear" w:color="auto" w:fill="auto"/>
          </w:tcPr>
          <w:p w14:paraId="37DBDA89" w14:textId="77777777" w:rsidR="00F84646" w:rsidRPr="00211679" w:rsidRDefault="00F84646" w:rsidP="00431E32">
            <w:pPr>
              <w:keepNext/>
              <w:rPr>
                <w:sz w:val="20"/>
                <w:szCs w:val="20"/>
                <w:lang w:val="fr-CA"/>
              </w:rPr>
            </w:pPr>
            <w:r w:rsidRPr="00211679">
              <w:rPr>
                <w:sz w:val="20"/>
                <w:szCs w:val="20"/>
                <w:lang w:val="fr-CA"/>
              </w:rPr>
              <w:t>HCFC-142b</w:t>
            </w:r>
          </w:p>
        </w:tc>
        <w:tc>
          <w:tcPr>
            <w:tcW w:w="604" w:type="pct"/>
            <w:shd w:val="clear" w:color="auto" w:fill="auto"/>
          </w:tcPr>
          <w:p w14:paraId="085B7857" w14:textId="77777777" w:rsidR="00F84646" w:rsidRPr="00211679" w:rsidRDefault="00F84646" w:rsidP="00431E32">
            <w:pPr>
              <w:keepNext/>
              <w:rPr>
                <w:sz w:val="20"/>
                <w:szCs w:val="20"/>
                <w:lang w:val="fr-CA"/>
              </w:rPr>
            </w:pPr>
            <w:r w:rsidRPr="00211679">
              <w:rPr>
                <w:sz w:val="20"/>
                <w:szCs w:val="20"/>
                <w:lang w:val="fr-CA"/>
              </w:rPr>
              <w:t>C</w:t>
            </w:r>
          </w:p>
        </w:tc>
        <w:tc>
          <w:tcPr>
            <w:tcW w:w="584" w:type="pct"/>
            <w:shd w:val="clear" w:color="auto" w:fill="auto"/>
          </w:tcPr>
          <w:p w14:paraId="3824486B" w14:textId="77777777" w:rsidR="00F84646" w:rsidRPr="00211679" w:rsidRDefault="00F84646" w:rsidP="00431E32">
            <w:pPr>
              <w:keepNext/>
              <w:rPr>
                <w:sz w:val="20"/>
                <w:szCs w:val="20"/>
                <w:lang w:val="fr-CA"/>
              </w:rPr>
            </w:pPr>
            <w:r w:rsidRPr="00211679">
              <w:rPr>
                <w:sz w:val="20"/>
                <w:szCs w:val="20"/>
                <w:lang w:val="fr-CA"/>
              </w:rPr>
              <w:t>I</w:t>
            </w:r>
          </w:p>
        </w:tc>
        <w:tc>
          <w:tcPr>
            <w:tcW w:w="1550" w:type="pct"/>
            <w:shd w:val="clear" w:color="auto" w:fill="auto"/>
          </w:tcPr>
          <w:p w14:paraId="62FB0E28" w14:textId="77777777" w:rsidR="00F84646" w:rsidRPr="00211679" w:rsidRDefault="00F84646" w:rsidP="00431E32">
            <w:pPr>
              <w:keepNext/>
              <w:jc w:val="right"/>
              <w:rPr>
                <w:sz w:val="20"/>
                <w:szCs w:val="20"/>
                <w:lang w:val="fr-CA"/>
              </w:rPr>
            </w:pPr>
            <w:r w:rsidRPr="00211679">
              <w:rPr>
                <w:sz w:val="20"/>
                <w:szCs w:val="20"/>
                <w:lang w:val="fr-CA"/>
              </w:rPr>
              <w:t>123</w:t>
            </w:r>
            <w:r>
              <w:rPr>
                <w:sz w:val="20"/>
                <w:szCs w:val="20"/>
                <w:lang w:val="fr-CA"/>
              </w:rPr>
              <w:t>,</w:t>
            </w:r>
            <w:r w:rsidRPr="00211679">
              <w:rPr>
                <w:sz w:val="20"/>
                <w:szCs w:val="20"/>
                <w:lang w:val="fr-CA"/>
              </w:rPr>
              <w:t>70</w:t>
            </w:r>
          </w:p>
        </w:tc>
      </w:tr>
      <w:tr w:rsidR="00F84646" w:rsidRPr="00211679" w14:paraId="05537B21" w14:textId="77777777" w:rsidTr="00431E32">
        <w:tc>
          <w:tcPr>
            <w:tcW w:w="2262" w:type="pct"/>
            <w:shd w:val="clear" w:color="auto" w:fill="auto"/>
          </w:tcPr>
          <w:p w14:paraId="40495ABE" w14:textId="77777777" w:rsidR="00F84646" w:rsidRPr="00211679" w:rsidRDefault="00F84646" w:rsidP="00431E32">
            <w:pPr>
              <w:keepNext/>
              <w:rPr>
                <w:sz w:val="20"/>
                <w:szCs w:val="20"/>
                <w:lang w:val="fr-CA"/>
              </w:rPr>
            </w:pPr>
            <w:r w:rsidRPr="00211679">
              <w:rPr>
                <w:sz w:val="20"/>
                <w:szCs w:val="20"/>
                <w:lang w:val="fr-CA"/>
              </w:rPr>
              <w:t>HCFC-22</w:t>
            </w:r>
          </w:p>
        </w:tc>
        <w:tc>
          <w:tcPr>
            <w:tcW w:w="604" w:type="pct"/>
            <w:shd w:val="clear" w:color="auto" w:fill="auto"/>
          </w:tcPr>
          <w:p w14:paraId="592B0A7B" w14:textId="77777777" w:rsidR="00F84646" w:rsidRPr="00211679" w:rsidRDefault="00F84646" w:rsidP="00431E32">
            <w:pPr>
              <w:keepNext/>
              <w:rPr>
                <w:sz w:val="20"/>
                <w:szCs w:val="20"/>
                <w:lang w:val="fr-CA"/>
              </w:rPr>
            </w:pPr>
            <w:r w:rsidRPr="00211679">
              <w:rPr>
                <w:sz w:val="20"/>
                <w:szCs w:val="20"/>
                <w:lang w:val="fr-CA"/>
              </w:rPr>
              <w:t>C</w:t>
            </w:r>
          </w:p>
        </w:tc>
        <w:tc>
          <w:tcPr>
            <w:tcW w:w="584" w:type="pct"/>
            <w:shd w:val="clear" w:color="auto" w:fill="auto"/>
          </w:tcPr>
          <w:p w14:paraId="633DFA41" w14:textId="77777777" w:rsidR="00F84646" w:rsidRPr="00211679" w:rsidRDefault="00F84646" w:rsidP="00431E32">
            <w:pPr>
              <w:keepNext/>
              <w:rPr>
                <w:sz w:val="20"/>
                <w:szCs w:val="20"/>
                <w:lang w:val="fr-CA"/>
              </w:rPr>
            </w:pPr>
            <w:r w:rsidRPr="00211679">
              <w:rPr>
                <w:sz w:val="20"/>
                <w:szCs w:val="20"/>
                <w:lang w:val="fr-CA"/>
              </w:rPr>
              <w:t>I</w:t>
            </w:r>
          </w:p>
        </w:tc>
        <w:tc>
          <w:tcPr>
            <w:tcW w:w="1550" w:type="pct"/>
            <w:shd w:val="clear" w:color="auto" w:fill="auto"/>
          </w:tcPr>
          <w:p w14:paraId="5BB68D31" w14:textId="77777777" w:rsidR="00F84646" w:rsidRPr="00211679" w:rsidRDefault="00F84646" w:rsidP="00431E32">
            <w:pPr>
              <w:keepNext/>
              <w:jc w:val="right"/>
              <w:rPr>
                <w:sz w:val="20"/>
                <w:szCs w:val="20"/>
                <w:lang w:val="fr-CA"/>
              </w:rPr>
            </w:pPr>
            <w:r w:rsidRPr="00211679">
              <w:rPr>
                <w:sz w:val="20"/>
                <w:szCs w:val="20"/>
                <w:lang w:val="fr-CA"/>
              </w:rPr>
              <w:t>602</w:t>
            </w:r>
            <w:r>
              <w:rPr>
                <w:sz w:val="20"/>
                <w:szCs w:val="20"/>
                <w:lang w:val="fr-CA"/>
              </w:rPr>
              <w:t>,</w:t>
            </w:r>
            <w:r w:rsidRPr="00211679">
              <w:rPr>
                <w:sz w:val="20"/>
                <w:szCs w:val="20"/>
                <w:lang w:val="fr-CA"/>
              </w:rPr>
              <w:t>00</w:t>
            </w:r>
          </w:p>
        </w:tc>
      </w:tr>
      <w:tr w:rsidR="00F84646" w:rsidRPr="00211679" w14:paraId="53860824" w14:textId="77777777" w:rsidTr="00431E32">
        <w:tblPrEx>
          <w:tblLook w:val="0000" w:firstRow="0" w:lastRow="0" w:firstColumn="0" w:lastColumn="0" w:noHBand="0" w:noVBand="0"/>
        </w:tblPrEx>
        <w:tc>
          <w:tcPr>
            <w:tcW w:w="2262" w:type="pct"/>
            <w:shd w:val="clear" w:color="auto" w:fill="auto"/>
          </w:tcPr>
          <w:p w14:paraId="6EA74ACC" w14:textId="77777777" w:rsidR="00F84646" w:rsidRPr="00211679" w:rsidRDefault="00F84646" w:rsidP="00431E32">
            <w:pPr>
              <w:keepNext/>
              <w:rPr>
                <w:sz w:val="20"/>
                <w:szCs w:val="20"/>
                <w:highlight w:val="yellow"/>
                <w:lang w:val="fr-CA"/>
              </w:rPr>
            </w:pPr>
            <w:r w:rsidRPr="008172F2">
              <w:rPr>
                <w:sz w:val="20"/>
                <w:szCs w:val="20"/>
                <w:lang w:val="fr-CA"/>
              </w:rPr>
              <w:t>Sous-total</w:t>
            </w:r>
          </w:p>
        </w:tc>
        <w:tc>
          <w:tcPr>
            <w:tcW w:w="604" w:type="pct"/>
            <w:shd w:val="clear" w:color="auto" w:fill="auto"/>
          </w:tcPr>
          <w:p w14:paraId="22ED5B96" w14:textId="77777777" w:rsidR="00F84646" w:rsidRPr="00211679" w:rsidRDefault="00F84646" w:rsidP="00431E32">
            <w:pPr>
              <w:keepNext/>
              <w:rPr>
                <w:sz w:val="20"/>
                <w:szCs w:val="20"/>
                <w:lang w:val="fr-CA"/>
              </w:rPr>
            </w:pPr>
          </w:p>
        </w:tc>
        <w:tc>
          <w:tcPr>
            <w:tcW w:w="584" w:type="pct"/>
            <w:shd w:val="clear" w:color="auto" w:fill="auto"/>
          </w:tcPr>
          <w:p w14:paraId="06DF5D7E" w14:textId="77777777" w:rsidR="00F84646" w:rsidRPr="00211679" w:rsidRDefault="00F84646" w:rsidP="00431E32">
            <w:pPr>
              <w:keepNext/>
              <w:rPr>
                <w:sz w:val="20"/>
                <w:szCs w:val="20"/>
                <w:lang w:val="fr-CA"/>
              </w:rPr>
            </w:pPr>
          </w:p>
        </w:tc>
        <w:tc>
          <w:tcPr>
            <w:tcW w:w="1550" w:type="pct"/>
            <w:shd w:val="clear" w:color="auto" w:fill="auto"/>
          </w:tcPr>
          <w:p w14:paraId="42124FA3" w14:textId="77777777" w:rsidR="00F84646" w:rsidRPr="00211679" w:rsidRDefault="00F84646" w:rsidP="00431E32">
            <w:pPr>
              <w:keepNext/>
              <w:jc w:val="right"/>
              <w:rPr>
                <w:sz w:val="20"/>
                <w:szCs w:val="20"/>
                <w:lang w:val="fr-CA"/>
              </w:rPr>
            </w:pPr>
            <w:r w:rsidRPr="00211679">
              <w:rPr>
                <w:sz w:val="20"/>
                <w:szCs w:val="20"/>
                <w:lang w:val="fr-CA"/>
              </w:rPr>
              <w:t>1,608</w:t>
            </w:r>
            <w:r>
              <w:rPr>
                <w:sz w:val="20"/>
                <w:szCs w:val="20"/>
                <w:lang w:val="fr-CA"/>
              </w:rPr>
              <w:t>,</w:t>
            </w:r>
            <w:r w:rsidRPr="00211679">
              <w:rPr>
                <w:sz w:val="20"/>
                <w:szCs w:val="20"/>
                <w:lang w:val="fr-CA"/>
              </w:rPr>
              <w:t>20</w:t>
            </w:r>
          </w:p>
        </w:tc>
      </w:tr>
      <w:tr w:rsidR="00F84646" w:rsidRPr="00211679" w14:paraId="42A3DE60" w14:textId="77777777" w:rsidTr="00431E32">
        <w:tblPrEx>
          <w:tblLook w:val="0000" w:firstRow="0" w:lastRow="0" w:firstColumn="0" w:lastColumn="0" w:noHBand="0" w:noVBand="0"/>
        </w:tblPrEx>
        <w:tc>
          <w:tcPr>
            <w:tcW w:w="2262" w:type="pct"/>
            <w:shd w:val="clear" w:color="auto" w:fill="auto"/>
          </w:tcPr>
          <w:p w14:paraId="57F32472" w14:textId="77777777" w:rsidR="00F84646" w:rsidRPr="00353697" w:rsidRDefault="00F84646" w:rsidP="00431E32">
            <w:pPr>
              <w:keepNext/>
              <w:rPr>
                <w:sz w:val="20"/>
                <w:szCs w:val="20"/>
                <w:lang w:val="fr-CA"/>
              </w:rPr>
            </w:pPr>
            <w:r w:rsidRPr="00353697">
              <w:rPr>
                <w:sz w:val="20"/>
                <w:szCs w:val="20"/>
                <w:lang w:val="fr-CA"/>
              </w:rPr>
              <w:t>HCFC-141b contenu dans les polyols pré-mélangés importés</w:t>
            </w:r>
          </w:p>
        </w:tc>
        <w:tc>
          <w:tcPr>
            <w:tcW w:w="604" w:type="pct"/>
            <w:shd w:val="clear" w:color="auto" w:fill="auto"/>
          </w:tcPr>
          <w:p w14:paraId="25C9FB50" w14:textId="77777777" w:rsidR="00F84646" w:rsidRPr="00211679" w:rsidRDefault="00F84646" w:rsidP="00431E32">
            <w:pPr>
              <w:keepNext/>
              <w:rPr>
                <w:sz w:val="20"/>
                <w:szCs w:val="20"/>
                <w:lang w:val="fr-CA"/>
              </w:rPr>
            </w:pPr>
            <w:r w:rsidRPr="00211679">
              <w:rPr>
                <w:sz w:val="20"/>
                <w:szCs w:val="20"/>
                <w:lang w:val="fr-CA"/>
              </w:rPr>
              <w:t>C</w:t>
            </w:r>
          </w:p>
        </w:tc>
        <w:tc>
          <w:tcPr>
            <w:tcW w:w="584" w:type="pct"/>
            <w:shd w:val="clear" w:color="auto" w:fill="auto"/>
          </w:tcPr>
          <w:p w14:paraId="50BAF3FE" w14:textId="77777777" w:rsidR="00F84646" w:rsidRPr="00211679" w:rsidRDefault="00F84646" w:rsidP="00431E32">
            <w:pPr>
              <w:keepNext/>
              <w:rPr>
                <w:sz w:val="20"/>
                <w:szCs w:val="20"/>
                <w:lang w:val="fr-CA"/>
              </w:rPr>
            </w:pPr>
            <w:r w:rsidRPr="00211679">
              <w:rPr>
                <w:sz w:val="20"/>
                <w:szCs w:val="20"/>
                <w:lang w:val="fr-CA"/>
              </w:rPr>
              <w:t>I</w:t>
            </w:r>
          </w:p>
        </w:tc>
        <w:tc>
          <w:tcPr>
            <w:tcW w:w="1550" w:type="pct"/>
            <w:shd w:val="clear" w:color="auto" w:fill="auto"/>
          </w:tcPr>
          <w:p w14:paraId="2F2F3F80" w14:textId="77777777" w:rsidR="00F84646" w:rsidRPr="00211679" w:rsidRDefault="00F84646" w:rsidP="00431E32">
            <w:pPr>
              <w:keepNext/>
              <w:jc w:val="right"/>
              <w:rPr>
                <w:sz w:val="20"/>
                <w:szCs w:val="20"/>
                <w:lang w:val="fr-CA"/>
              </w:rPr>
            </w:pPr>
            <w:r w:rsidRPr="00211679">
              <w:rPr>
                <w:sz w:val="20"/>
                <w:szCs w:val="20"/>
                <w:lang w:val="fr-CA"/>
              </w:rPr>
              <w:t>83</w:t>
            </w:r>
            <w:r>
              <w:rPr>
                <w:sz w:val="20"/>
                <w:szCs w:val="20"/>
                <w:lang w:val="fr-CA"/>
              </w:rPr>
              <w:t>,</w:t>
            </w:r>
            <w:r w:rsidRPr="00211679">
              <w:rPr>
                <w:sz w:val="20"/>
                <w:szCs w:val="20"/>
                <w:lang w:val="fr-CA"/>
              </w:rPr>
              <w:t>05</w:t>
            </w:r>
          </w:p>
        </w:tc>
      </w:tr>
      <w:tr w:rsidR="00F84646" w:rsidRPr="00211679" w14:paraId="0EFA619B" w14:textId="77777777" w:rsidTr="00431E32">
        <w:tc>
          <w:tcPr>
            <w:tcW w:w="2262" w:type="pct"/>
            <w:shd w:val="clear" w:color="auto" w:fill="auto"/>
          </w:tcPr>
          <w:p w14:paraId="2396F0A7" w14:textId="77777777" w:rsidR="00F84646" w:rsidRPr="00211679" w:rsidRDefault="00F84646" w:rsidP="00431E32">
            <w:pPr>
              <w:pStyle w:val="Default"/>
              <w:rPr>
                <w:sz w:val="20"/>
                <w:szCs w:val="20"/>
                <w:highlight w:val="yellow"/>
                <w:lang w:val="fr-CA"/>
              </w:rPr>
            </w:pPr>
            <w:r w:rsidRPr="008172F2">
              <w:rPr>
                <w:sz w:val="20"/>
                <w:szCs w:val="20"/>
                <w:lang w:val="fr-CA"/>
              </w:rPr>
              <w:t>Total</w:t>
            </w:r>
          </w:p>
        </w:tc>
        <w:tc>
          <w:tcPr>
            <w:tcW w:w="604" w:type="pct"/>
            <w:shd w:val="clear" w:color="auto" w:fill="auto"/>
          </w:tcPr>
          <w:p w14:paraId="709B0018" w14:textId="77777777" w:rsidR="00F84646" w:rsidRPr="00211679" w:rsidRDefault="00F84646" w:rsidP="00431E32">
            <w:pPr>
              <w:pStyle w:val="Default"/>
              <w:rPr>
                <w:sz w:val="20"/>
                <w:szCs w:val="20"/>
                <w:lang w:val="fr-CA"/>
              </w:rPr>
            </w:pPr>
          </w:p>
        </w:tc>
        <w:tc>
          <w:tcPr>
            <w:tcW w:w="584" w:type="pct"/>
            <w:shd w:val="clear" w:color="auto" w:fill="auto"/>
          </w:tcPr>
          <w:p w14:paraId="055F993A" w14:textId="77777777" w:rsidR="00F84646" w:rsidRPr="00211679" w:rsidRDefault="00F84646" w:rsidP="00431E32">
            <w:pPr>
              <w:pStyle w:val="Default"/>
              <w:rPr>
                <w:sz w:val="20"/>
                <w:szCs w:val="20"/>
                <w:lang w:val="fr-CA"/>
              </w:rPr>
            </w:pPr>
          </w:p>
        </w:tc>
        <w:tc>
          <w:tcPr>
            <w:tcW w:w="1550" w:type="pct"/>
            <w:shd w:val="clear" w:color="auto" w:fill="auto"/>
          </w:tcPr>
          <w:p w14:paraId="3F85E6F7" w14:textId="77777777" w:rsidR="00F84646" w:rsidRPr="00211679" w:rsidRDefault="00F84646" w:rsidP="00431E32">
            <w:pPr>
              <w:pStyle w:val="Default"/>
              <w:jc w:val="right"/>
              <w:rPr>
                <w:sz w:val="20"/>
                <w:szCs w:val="20"/>
                <w:lang w:val="fr-CA"/>
              </w:rPr>
            </w:pPr>
            <w:r w:rsidRPr="00211679">
              <w:rPr>
                <w:sz w:val="20"/>
                <w:szCs w:val="20"/>
                <w:lang w:val="fr-CA"/>
              </w:rPr>
              <w:t>1,691</w:t>
            </w:r>
            <w:r>
              <w:rPr>
                <w:sz w:val="20"/>
                <w:szCs w:val="20"/>
                <w:lang w:val="fr-CA"/>
              </w:rPr>
              <w:t>,</w:t>
            </w:r>
            <w:r w:rsidRPr="00211679">
              <w:rPr>
                <w:sz w:val="20"/>
                <w:szCs w:val="20"/>
                <w:lang w:val="fr-CA"/>
              </w:rPr>
              <w:t>25</w:t>
            </w:r>
          </w:p>
        </w:tc>
      </w:tr>
    </w:tbl>
    <w:p w14:paraId="367F42EA" w14:textId="77777777" w:rsidR="00F84646" w:rsidRPr="00211679" w:rsidRDefault="00F84646" w:rsidP="00F84646">
      <w:pPr>
        <w:pStyle w:val="Heading1"/>
        <w:numPr>
          <w:ilvl w:val="0"/>
          <w:numId w:val="0"/>
        </w:numPr>
        <w:rPr>
          <w:lang w:val="fr-CA"/>
        </w:rPr>
      </w:pPr>
    </w:p>
    <w:p w14:paraId="3BBB5C90" w14:textId="77777777" w:rsidR="00AA7F87" w:rsidRDefault="00AA7F87">
      <w:pPr>
        <w:jc w:val="left"/>
        <w:rPr>
          <w:b/>
          <w:lang w:val="fr-CA"/>
        </w:rPr>
      </w:pPr>
      <w:r>
        <w:rPr>
          <w:b/>
          <w:lang w:val="fr-CA"/>
        </w:rPr>
        <w:br w:type="page"/>
      </w:r>
    </w:p>
    <w:p w14:paraId="4B36C90C" w14:textId="465165CE" w:rsidR="00F84646" w:rsidRPr="00211679" w:rsidRDefault="00F84646" w:rsidP="00F84646">
      <w:pPr>
        <w:pStyle w:val="Heading1"/>
        <w:numPr>
          <w:ilvl w:val="0"/>
          <w:numId w:val="0"/>
        </w:numPr>
        <w:rPr>
          <w:b/>
          <w:lang w:val="fr-CA"/>
        </w:rPr>
      </w:pPr>
      <w:r w:rsidRPr="00211679">
        <w:rPr>
          <w:b/>
          <w:lang w:val="fr-CA"/>
        </w:rPr>
        <w:lastRenderedPageBreak/>
        <w:t>APPENDICE 2-A : LES OBJECTIFS ET LE FINANCEMENT</w:t>
      </w:r>
    </w:p>
    <w:tbl>
      <w:tblPr>
        <w:tblW w:w="5082" w:type="pct"/>
        <w:jc w:val="center"/>
        <w:tblLayout w:type="fixed"/>
        <w:tblLook w:val="04A0" w:firstRow="1" w:lastRow="0" w:firstColumn="1" w:lastColumn="0" w:noHBand="0" w:noVBand="1"/>
      </w:tblPr>
      <w:tblGrid>
        <w:gridCol w:w="650"/>
        <w:gridCol w:w="1933"/>
        <w:gridCol w:w="796"/>
        <w:gridCol w:w="705"/>
        <w:gridCol w:w="790"/>
        <w:gridCol w:w="569"/>
        <w:gridCol w:w="790"/>
        <w:gridCol w:w="585"/>
        <w:gridCol w:w="585"/>
        <w:gridCol w:w="788"/>
        <w:gridCol w:w="602"/>
        <w:gridCol w:w="889"/>
      </w:tblGrid>
      <w:tr w:rsidR="00F84646" w:rsidRPr="00211679" w14:paraId="0BAEB976" w14:textId="77777777" w:rsidTr="00431E32">
        <w:trPr>
          <w:cantSplit/>
          <w:trHeight w:val="4"/>
          <w:tblHeader/>
          <w:jc w:val="center"/>
        </w:trPr>
        <w:tc>
          <w:tcPr>
            <w:tcW w:w="336"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0FCBBA7D" w14:textId="77777777" w:rsidR="00F84646" w:rsidRPr="00211679" w:rsidRDefault="00F84646" w:rsidP="00431E32">
            <w:pPr>
              <w:keepNext/>
              <w:keepLines/>
              <w:jc w:val="left"/>
              <w:rPr>
                <w:b/>
                <w:bCs/>
                <w:color w:val="000000"/>
                <w:sz w:val="17"/>
                <w:szCs w:val="17"/>
                <w:lang w:val="fr-CA" w:eastAsia="en-CA"/>
              </w:rPr>
            </w:pPr>
            <w:bookmarkStart w:id="29" w:name="_Hlk115336954"/>
            <w:bookmarkStart w:id="30" w:name="_Hlk118803685"/>
            <w:r>
              <w:rPr>
                <w:b/>
                <w:bCs/>
                <w:color w:val="000000"/>
                <w:sz w:val="17"/>
                <w:szCs w:val="17"/>
                <w:lang w:val="fr-CA" w:eastAsia="en-CA"/>
              </w:rPr>
              <w:t>Ligne</w:t>
            </w:r>
          </w:p>
        </w:tc>
        <w:tc>
          <w:tcPr>
            <w:tcW w:w="998" w:type="pct"/>
            <w:tcBorders>
              <w:top w:val="single" w:sz="4" w:space="0" w:color="auto"/>
              <w:left w:val="nil"/>
              <w:bottom w:val="single" w:sz="4" w:space="0" w:color="auto"/>
              <w:right w:val="single" w:sz="4" w:space="0" w:color="auto"/>
            </w:tcBorders>
            <w:shd w:val="clear" w:color="auto" w:fill="auto"/>
            <w:hideMark/>
          </w:tcPr>
          <w:p w14:paraId="15BDFAD2" w14:textId="77777777" w:rsidR="00F84646" w:rsidRPr="00211679" w:rsidRDefault="00F84646" w:rsidP="00431E32">
            <w:pPr>
              <w:keepNext/>
              <w:keepLines/>
              <w:jc w:val="center"/>
              <w:rPr>
                <w:b/>
                <w:bCs/>
                <w:color w:val="000000"/>
                <w:sz w:val="17"/>
                <w:szCs w:val="17"/>
                <w:lang w:val="fr-CA" w:eastAsia="en-CA"/>
              </w:rPr>
            </w:pPr>
            <w:r>
              <w:rPr>
                <w:b/>
                <w:bCs/>
                <w:color w:val="000000"/>
                <w:sz w:val="17"/>
                <w:szCs w:val="17"/>
                <w:lang w:val="fr-CA" w:eastAsia="en-CA"/>
              </w:rPr>
              <w:t>Caractéristiques</w:t>
            </w:r>
          </w:p>
        </w:tc>
        <w:tc>
          <w:tcPr>
            <w:tcW w:w="411" w:type="pct"/>
            <w:tcBorders>
              <w:top w:val="single" w:sz="4" w:space="0" w:color="auto"/>
              <w:left w:val="nil"/>
              <w:bottom w:val="single" w:sz="4" w:space="0" w:color="auto"/>
              <w:right w:val="single" w:sz="4" w:space="0" w:color="auto"/>
            </w:tcBorders>
            <w:shd w:val="clear" w:color="auto" w:fill="auto"/>
            <w:hideMark/>
          </w:tcPr>
          <w:p w14:paraId="344C009D" w14:textId="77777777" w:rsidR="00F84646" w:rsidRPr="00211679" w:rsidRDefault="00F84646" w:rsidP="00431E32">
            <w:pPr>
              <w:keepNext/>
              <w:keepLines/>
              <w:jc w:val="center"/>
              <w:rPr>
                <w:b/>
                <w:bCs/>
                <w:color w:val="000000"/>
                <w:sz w:val="17"/>
                <w:szCs w:val="17"/>
                <w:lang w:val="fr-CA" w:eastAsia="en-CA"/>
              </w:rPr>
            </w:pPr>
            <w:r w:rsidRPr="00211679">
              <w:rPr>
                <w:b/>
                <w:bCs/>
                <w:color w:val="000000"/>
                <w:sz w:val="17"/>
                <w:szCs w:val="17"/>
                <w:lang w:val="fr-CA" w:eastAsia="en-CA"/>
              </w:rPr>
              <w:t>2022</w:t>
            </w:r>
          </w:p>
        </w:tc>
        <w:tc>
          <w:tcPr>
            <w:tcW w:w="364" w:type="pct"/>
            <w:tcBorders>
              <w:top w:val="single" w:sz="4" w:space="0" w:color="auto"/>
              <w:left w:val="nil"/>
              <w:bottom w:val="single" w:sz="4" w:space="0" w:color="auto"/>
              <w:right w:val="single" w:sz="4" w:space="0" w:color="auto"/>
            </w:tcBorders>
            <w:shd w:val="clear" w:color="auto" w:fill="auto"/>
          </w:tcPr>
          <w:p w14:paraId="62C054F5" w14:textId="77777777" w:rsidR="00F84646" w:rsidRPr="00211679" w:rsidRDefault="00F84646" w:rsidP="00431E32">
            <w:pPr>
              <w:keepNext/>
              <w:keepLines/>
              <w:jc w:val="center"/>
              <w:rPr>
                <w:b/>
                <w:bCs/>
                <w:color w:val="000000"/>
                <w:sz w:val="17"/>
                <w:szCs w:val="17"/>
                <w:lang w:val="fr-CA" w:eastAsia="en-CA"/>
              </w:rPr>
            </w:pPr>
            <w:r w:rsidRPr="00211679">
              <w:rPr>
                <w:b/>
                <w:bCs/>
                <w:color w:val="000000"/>
                <w:sz w:val="17"/>
                <w:szCs w:val="17"/>
                <w:lang w:val="fr-CA" w:eastAsia="en-CA"/>
              </w:rPr>
              <w:t>2023</w:t>
            </w:r>
          </w:p>
        </w:tc>
        <w:tc>
          <w:tcPr>
            <w:tcW w:w="408" w:type="pct"/>
            <w:tcBorders>
              <w:top w:val="single" w:sz="4" w:space="0" w:color="auto"/>
              <w:left w:val="nil"/>
              <w:bottom w:val="single" w:sz="4" w:space="0" w:color="auto"/>
              <w:right w:val="single" w:sz="4" w:space="0" w:color="auto"/>
            </w:tcBorders>
            <w:shd w:val="clear" w:color="auto" w:fill="auto"/>
            <w:hideMark/>
          </w:tcPr>
          <w:p w14:paraId="0788379D" w14:textId="77777777" w:rsidR="00F84646" w:rsidRPr="00211679" w:rsidRDefault="00F84646" w:rsidP="00431E32">
            <w:pPr>
              <w:keepNext/>
              <w:keepLines/>
              <w:jc w:val="center"/>
              <w:rPr>
                <w:b/>
                <w:bCs/>
                <w:color w:val="000000"/>
                <w:sz w:val="17"/>
                <w:szCs w:val="17"/>
                <w:lang w:val="fr-CA" w:eastAsia="en-CA"/>
              </w:rPr>
            </w:pPr>
            <w:r w:rsidRPr="00211679">
              <w:rPr>
                <w:b/>
                <w:bCs/>
                <w:color w:val="000000"/>
                <w:sz w:val="17"/>
                <w:szCs w:val="17"/>
                <w:lang w:val="fr-CA" w:eastAsia="en-CA"/>
              </w:rPr>
              <w:t>2024</w:t>
            </w:r>
          </w:p>
        </w:tc>
        <w:tc>
          <w:tcPr>
            <w:tcW w:w="294" w:type="pct"/>
            <w:tcBorders>
              <w:top w:val="single" w:sz="4" w:space="0" w:color="auto"/>
              <w:left w:val="nil"/>
              <w:bottom w:val="single" w:sz="4" w:space="0" w:color="auto"/>
              <w:right w:val="single" w:sz="4" w:space="0" w:color="auto"/>
            </w:tcBorders>
            <w:shd w:val="clear" w:color="auto" w:fill="auto"/>
          </w:tcPr>
          <w:p w14:paraId="0FCA3823" w14:textId="77777777" w:rsidR="00F84646" w:rsidRPr="00211679" w:rsidRDefault="00F84646" w:rsidP="00431E32">
            <w:pPr>
              <w:keepNext/>
              <w:keepLines/>
              <w:jc w:val="center"/>
              <w:rPr>
                <w:b/>
                <w:bCs/>
                <w:color w:val="000000"/>
                <w:sz w:val="17"/>
                <w:szCs w:val="17"/>
                <w:lang w:val="fr-CA" w:eastAsia="en-CA"/>
              </w:rPr>
            </w:pPr>
            <w:r w:rsidRPr="00211679">
              <w:rPr>
                <w:b/>
                <w:bCs/>
                <w:color w:val="000000"/>
                <w:sz w:val="17"/>
                <w:szCs w:val="17"/>
                <w:lang w:val="fr-CA" w:eastAsia="en-CA"/>
              </w:rPr>
              <w:t>2025</w:t>
            </w:r>
          </w:p>
        </w:tc>
        <w:tc>
          <w:tcPr>
            <w:tcW w:w="408" w:type="pct"/>
            <w:tcBorders>
              <w:top w:val="single" w:sz="4" w:space="0" w:color="auto"/>
              <w:left w:val="nil"/>
              <w:bottom w:val="single" w:sz="4" w:space="0" w:color="auto"/>
              <w:right w:val="single" w:sz="4" w:space="0" w:color="auto"/>
            </w:tcBorders>
            <w:shd w:val="clear" w:color="auto" w:fill="auto"/>
            <w:hideMark/>
          </w:tcPr>
          <w:p w14:paraId="5BD84FBC" w14:textId="77777777" w:rsidR="00F84646" w:rsidRPr="00211679" w:rsidRDefault="00F84646" w:rsidP="00431E32">
            <w:pPr>
              <w:keepNext/>
              <w:keepLines/>
              <w:jc w:val="center"/>
              <w:rPr>
                <w:b/>
                <w:bCs/>
                <w:color w:val="000000"/>
                <w:sz w:val="17"/>
                <w:szCs w:val="17"/>
                <w:lang w:val="fr-CA" w:eastAsia="en-CA"/>
              </w:rPr>
            </w:pPr>
            <w:r w:rsidRPr="00211679">
              <w:rPr>
                <w:b/>
                <w:bCs/>
                <w:color w:val="000000"/>
                <w:sz w:val="17"/>
                <w:szCs w:val="17"/>
                <w:lang w:val="fr-CA" w:eastAsia="en-CA"/>
              </w:rPr>
              <w:t>2026</w:t>
            </w:r>
          </w:p>
        </w:tc>
        <w:tc>
          <w:tcPr>
            <w:tcW w:w="302" w:type="pct"/>
            <w:tcBorders>
              <w:top w:val="single" w:sz="4" w:space="0" w:color="auto"/>
              <w:left w:val="nil"/>
              <w:bottom w:val="single" w:sz="4" w:space="0" w:color="auto"/>
              <w:right w:val="single" w:sz="4" w:space="0" w:color="auto"/>
            </w:tcBorders>
            <w:shd w:val="clear" w:color="auto" w:fill="auto"/>
          </w:tcPr>
          <w:p w14:paraId="1477C1E8" w14:textId="77777777" w:rsidR="00F84646" w:rsidRPr="00211679" w:rsidRDefault="00F84646" w:rsidP="00431E32">
            <w:pPr>
              <w:keepNext/>
              <w:keepLines/>
              <w:jc w:val="center"/>
              <w:rPr>
                <w:b/>
                <w:bCs/>
                <w:color w:val="000000"/>
                <w:sz w:val="17"/>
                <w:szCs w:val="17"/>
                <w:lang w:val="fr-CA" w:eastAsia="en-CA"/>
              </w:rPr>
            </w:pPr>
            <w:r w:rsidRPr="00211679">
              <w:rPr>
                <w:b/>
                <w:bCs/>
                <w:color w:val="000000"/>
                <w:sz w:val="17"/>
                <w:szCs w:val="17"/>
                <w:lang w:val="fr-CA" w:eastAsia="en-CA"/>
              </w:rPr>
              <w:t>2027</w:t>
            </w:r>
          </w:p>
        </w:tc>
        <w:tc>
          <w:tcPr>
            <w:tcW w:w="302" w:type="pct"/>
            <w:tcBorders>
              <w:top w:val="single" w:sz="4" w:space="0" w:color="auto"/>
              <w:left w:val="nil"/>
              <w:bottom w:val="single" w:sz="4" w:space="0" w:color="auto"/>
              <w:right w:val="single" w:sz="4" w:space="0" w:color="auto"/>
            </w:tcBorders>
            <w:shd w:val="clear" w:color="auto" w:fill="auto"/>
            <w:hideMark/>
          </w:tcPr>
          <w:p w14:paraId="51569641" w14:textId="77777777" w:rsidR="00F84646" w:rsidRPr="00211679" w:rsidRDefault="00F84646" w:rsidP="00431E32">
            <w:pPr>
              <w:keepNext/>
              <w:keepLines/>
              <w:jc w:val="center"/>
              <w:rPr>
                <w:b/>
                <w:bCs/>
                <w:color w:val="000000"/>
                <w:sz w:val="17"/>
                <w:szCs w:val="17"/>
                <w:lang w:val="fr-CA" w:eastAsia="en-CA"/>
              </w:rPr>
            </w:pPr>
            <w:r w:rsidRPr="00211679">
              <w:rPr>
                <w:b/>
                <w:bCs/>
                <w:color w:val="000000"/>
                <w:sz w:val="17"/>
                <w:szCs w:val="17"/>
                <w:lang w:val="fr-CA" w:eastAsia="en-CA"/>
              </w:rPr>
              <w:t>2028</w:t>
            </w:r>
          </w:p>
        </w:tc>
        <w:tc>
          <w:tcPr>
            <w:tcW w:w="407" w:type="pct"/>
            <w:tcBorders>
              <w:top w:val="single" w:sz="4" w:space="0" w:color="auto"/>
              <w:left w:val="nil"/>
              <w:bottom w:val="single" w:sz="4" w:space="0" w:color="auto"/>
              <w:right w:val="single" w:sz="4" w:space="0" w:color="auto"/>
            </w:tcBorders>
            <w:shd w:val="clear" w:color="auto" w:fill="auto"/>
          </w:tcPr>
          <w:p w14:paraId="01CF2591" w14:textId="77777777" w:rsidR="00F84646" w:rsidRPr="00211679" w:rsidRDefault="00F84646" w:rsidP="00431E32">
            <w:pPr>
              <w:keepNext/>
              <w:keepLines/>
              <w:jc w:val="center"/>
              <w:rPr>
                <w:b/>
                <w:bCs/>
                <w:color w:val="000000"/>
                <w:sz w:val="17"/>
                <w:szCs w:val="17"/>
                <w:lang w:val="fr-CA" w:eastAsia="en-CA"/>
              </w:rPr>
            </w:pPr>
            <w:r w:rsidRPr="00211679">
              <w:rPr>
                <w:b/>
                <w:bCs/>
                <w:color w:val="000000"/>
                <w:sz w:val="17"/>
                <w:szCs w:val="17"/>
                <w:lang w:val="fr-CA" w:eastAsia="en-CA"/>
              </w:rPr>
              <w:t>2029</w:t>
            </w:r>
          </w:p>
        </w:tc>
        <w:tc>
          <w:tcPr>
            <w:tcW w:w="311" w:type="pct"/>
            <w:tcBorders>
              <w:top w:val="single" w:sz="4" w:space="0" w:color="auto"/>
              <w:left w:val="nil"/>
              <w:bottom w:val="single" w:sz="4" w:space="0" w:color="auto"/>
              <w:right w:val="single" w:sz="4" w:space="0" w:color="auto"/>
            </w:tcBorders>
            <w:shd w:val="clear" w:color="auto" w:fill="auto"/>
            <w:hideMark/>
          </w:tcPr>
          <w:p w14:paraId="02E0D903" w14:textId="77777777" w:rsidR="00F84646" w:rsidRPr="00211679" w:rsidRDefault="00F84646" w:rsidP="00431E32">
            <w:pPr>
              <w:keepNext/>
              <w:keepLines/>
              <w:jc w:val="center"/>
              <w:rPr>
                <w:b/>
                <w:bCs/>
                <w:color w:val="000000"/>
                <w:sz w:val="17"/>
                <w:szCs w:val="17"/>
                <w:lang w:val="fr-CA" w:eastAsia="en-CA"/>
              </w:rPr>
            </w:pPr>
            <w:r w:rsidRPr="00211679">
              <w:rPr>
                <w:b/>
                <w:bCs/>
                <w:color w:val="000000"/>
                <w:sz w:val="17"/>
                <w:szCs w:val="17"/>
                <w:lang w:val="fr-CA" w:eastAsia="en-CA"/>
              </w:rPr>
              <w:t>2030</w:t>
            </w:r>
          </w:p>
        </w:tc>
        <w:tc>
          <w:tcPr>
            <w:tcW w:w="460" w:type="pct"/>
            <w:tcBorders>
              <w:top w:val="single" w:sz="4" w:space="0" w:color="auto"/>
              <w:left w:val="nil"/>
              <w:bottom w:val="single" w:sz="4" w:space="0" w:color="auto"/>
              <w:right w:val="single" w:sz="4" w:space="0" w:color="auto"/>
            </w:tcBorders>
            <w:shd w:val="clear" w:color="auto" w:fill="auto"/>
            <w:hideMark/>
          </w:tcPr>
          <w:p w14:paraId="06F1F773" w14:textId="77777777" w:rsidR="00F84646" w:rsidRPr="00211679" w:rsidRDefault="00F84646" w:rsidP="00431E32">
            <w:pPr>
              <w:keepNext/>
              <w:keepLines/>
              <w:jc w:val="center"/>
              <w:rPr>
                <w:b/>
                <w:bCs/>
                <w:color w:val="000000"/>
                <w:sz w:val="17"/>
                <w:szCs w:val="17"/>
                <w:lang w:val="fr-CA" w:eastAsia="en-CA"/>
              </w:rPr>
            </w:pPr>
            <w:r w:rsidRPr="00211679">
              <w:rPr>
                <w:b/>
                <w:bCs/>
                <w:color w:val="000000"/>
                <w:sz w:val="17"/>
                <w:szCs w:val="17"/>
                <w:lang w:val="fr-CA" w:eastAsia="en-CA"/>
              </w:rPr>
              <w:t>Total</w:t>
            </w:r>
          </w:p>
        </w:tc>
      </w:tr>
      <w:bookmarkEnd w:id="29"/>
      <w:tr w:rsidR="00F84646" w:rsidRPr="00211679" w14:paraId="7A953411" w14:textId="77777777" w:rsidTr="00431E32">
        <w:trPr>
          <w:trHeight w:val="20"/>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90DA90B" w14:textId="77777777" w:rsidR="00F84646" w:rsidRPr="00211679" w:rsidRDefault="00F84646" w:rsidP="00431E32">
            <w:pPr>
              <w:keepNext/>
              <w:keepLines/>
              <w:jc w:val="left"/>
              <w:rPr>
                <w:color w:val="000000"/>
                <w:sz w:val="17"/>
                <w:szCs w:val="17"/>
                <w:lang w:val="fr-CA" w:eastAsia="en-CA"/>
              </w:rPr>
            </w:pPr>
            <w:r w:rsidRPr="00211679">
              <w:rPr>
                <w:color w:val="000000"/>
                <w:sz w:val="17"/>
                <w:szCs w:val="17"/>
                <w:lang w:val="fr-CA" w:eastAsia="en-CA"/>
              </w:rPr>
              <w:t>1.1</w:t>
            </w:r>
          </w:p>
        </w:tc>
        <w:tc>
          <w:tcPr>
            <w:tcW w:w="998" w:type="pct"/>
            <w:tcBorders>
              <w:top w:val="nil"/>
              <w:left w:val="nil"/>
              <w:bottom w:val="single" w:sz="4" w:space="0" w:color="auto"/>
              <w:right w:val="single" w:sz="4" w:space="0" w:color="auto"/>
            </w:tcBorders>
            <w:shd w:val="clear" w:color="auto" w:fill="auto"/>
            <w:tcMar>
              <w:left w:w="58" w:type="dxa"/>
              <w:right w:w="58" w:type="dxa"/>
            </w:tcMar>
            <w:hideMark/>
          </w:tcPr>
          <w:p w14:paraId="2C1AF617"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Calendrier de réduction des substances du groupe I de l’annexe C du Protocole de Montréal (tonnes PAO)</w:t>
            </w:r>
          </w:p>
        </w:tc>
        <w:tc>
          <w:tcPr>
            <w:tcW w:w="41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5F919F"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1</w:t>
            </w:r>
            <w:r>
              <w:rPr>
                <w:color w:val="000000"/>
                <w:sz w:val="17"/>
                <w:szCs w:val="17"/>
                <w:lang w:val="fr-CA" w:eastAsia="en-CA"/>
              </w:rPr>
              <w:t xml:space="preserve"> </w:t>
            </w:r>
            <w:r w:rsidRPr="00211679">
              <w:rPr>
                <w:color w:val="000000"/>
                <w:sz w:val="17"/>
                <w:szCs w:val="17"/>
                <w:lang w:val="fr-CA" w:eastAsia="en-CA"/>
              </w:rPr>
              <w:t>045</w:t>
            </w:r>
            <w:r>
              <w:rPr>
                <w:color w:val="000000"/>
                <w:sz w:val="17"/>
                <w:szCs w:val="17"/>
                <w:lang w:val="fr-CA" w:eastAsia="en-CA"/>
              </w:rPr>
              <w:t>,</w:t>
            </w:r>
            <w:r w:rsidRPr="00211679">
              <w:rPr>
                <w:color w:val="000000"/>
                <w:sz w:val="17"/>
                <w:szCs w:val="17"/>
                <w:lang w:val="fr-CA" w:eastAsia="en-CA"/>
              </w:rPr>
              <w:t>33</w:t>
            </w:r>
          </w:p>
        </w:tc>
        <w:tc>
          <w:tcPr>
            <w:tcW w:w="3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623C41"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1</w:t>
            </w:r>
            <w:r>
              <w:rPr>
                <w:color w:val="000000"/>
                <w:sz w:val="17"/>
                <w:szCs w:val="17"/>
                <w:lang w:val="fr-CA" w:eastAsia="en-CA"/>
              </w:rPr>
              <w:t xml:space="preserve"> </w:t>
            </w:r>
            <w:r w:rsidRPr="00211679">
              <w:rPr>
                <w:color w:val="000000"/>
                <w:sz w:val="17"/>
                <w:szCs w:val="17"/>
                <w:lang w:val="fr-CA" w:eastAsia="en-CA"/>
              </w:rPr>
              <w:t>045</w:t>
            </w:r>
            <w:r>
              <w:rPr>
                <w:color w:val="000000"/>
                <w:sz w:val="17"/>
                <w:szCs w:val="17"/>
                <w:lang w:val="fr-CA" w:eastAsia="en-CA"/>
              </w:rPr>
              <w:t>,</w:t>
            </w:r>
            <w:r w:rsidRPr="00211679">
              <w:rPr>
                <w:color w:val="000000"/>
                <w:sz w:val="17"/>
                <w:szCs w:val="17"/>
                <w:lang w:val="fr-CA" w:eastAsia="en-CA"/>
              </w:rPr>
              <w:t>33</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AE6BFE"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1</w:t>
            </w:r>
            <w:r>
              <w:rPr>
                <w:color w:val="000000"/>
                <w:sz w:val="17"/>
                <w:szCs w:val="17"/>
                <w:lang w:val="fr-CA" w:eastAsia="en-CA"/>
              </w:rPr>
              <w:t xml:space="preserve"> </w:t>
            </w:r>
            <w:r w:rsidRPr="00211679">
              <w:rPr>
                <w:color w:val="000000"/>
                <w:sz w:val="17"/>
                <w:szCs w:val="17"/>
                <w:lang w:val="fr-CA" w:eastAsia="en-CA"/>
              </w:rPr>
              <w:t>045</w:t>
            </w:r>
            <w:r>
              <w:rPr>
                <w:color w:val="000000"/>
                <w:sz w:val="17"/>
                <w:szCs w:val="17"/>
                <w:lang w:val="fr-CA" w:eastAsia="en-CA"/>
              </w:rPr>
              <w:t>,</w:t>
            </w:r>
            <w:r w:rsidRPr="00211679">
              <w:rPr>
                <w:color w:val="000000"/>
                <w:sz w:val="17"/>
                <w:szCs w:val="17"/>
                <w:lang w:val="fr-CA" w:eastAsia="en-CA"/>
              </w:rPr>
              <w:t>33</w:t>
            </w:r>
          </w:p>
        </w:tc>
        <w:tc>
          <w:tcPr>
            <w:tcW w:w="2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71DC12"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522</w:t>
            </w:r>
            <w:r>
              <w:rPr>
                <w:color w:val="000000"/>
                <w:sz w:val="17"/>
                <w:szCs w:val="17"/>
                <w:lang w:val="fr-CA" w:eastAsia="en-CA"/>
              </w:rPr>
              <w:t>,</w:t>
            </w:r>
            <w:r w:rsidRPr="00211679">
              <w:rPr>
                <w:color w:val="000000"/>
                <w:sz w:val="17"/>
                <w:szCs w:val="17"/>
                <w:lang w:val="fr-CA" w:eastAsia="en-CA"/>
              </w:rPr>
              <w:t>67</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146E7C"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522</w:t>
            </w:r>
            <w:r>
              <w:rPr>
                <w:color w:val="000000"/>
                <w:sz w:val="17"/>
                <w:szCs w:val="17"/>
                <w:lang w:val="fr-CA" w:eastAsia="en-CA"/>
              </w:rPr>
              <w:t>,</w:t>
            </w:r>
            <w:r w:rsidRPr="00211679">
              <w:rPr>
                <w:color w:val="000000"/>
                <w:sz w:val="17"/>
                <w:szCs w:val="17"/>
                <w:lang w:val="fr-CA" w:eastAsia="en-CA"/>
              </w:rPr>
              <w:t>67</w:t>
            </w:r>
          </w:p>
        </w:tc>
        <w:tc>
          <w:tcPr>
            <w:tcW w:w="3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DF83FC"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522</w:t>
            </w:r>
            <w:r>
              <w:rPr>
                <w:color w:val="000000"/>
                <w:sz w:val="17"/>
                <w:szCs w:val="17"/>
                <w:lang w:val="fr-CA" w:eastAsia="en-CA"/>
              </w:rPr>
              <w:t>,</w:t>
            </w:r>
            <w:r w:rsidRPr="00211679">
              <w:rPr>
                <w:color w:val="000000"/>
                <w:sz w:val="17"/>
                <w:szCs w:val="17"/>
                <w:lang w:val="fr-CA" w:eastAsia="en-CA"/>
              </w:rPr>
              <w:t>67</w:t>
            </w:r>
          </w:p>
        </w:tc>
        <w:tc>
          <w:tcPr>
            <w:tcW w:w="3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D7149E"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522</w:t>
            </w:r>
            <w:r>
              <w:rPr>
                <w:color w:val="000000"/>
                <w:sz w:val="17"/>
                <w:szCs w:val="17"/>
                <w:lang w:val="fr-CA" w:eastAsia="en-CA"/>
              </w:rPr>
              <w:t>,</w:t>
            </w:r>
            <w:r w:rsidRPr="00211679">
              <w:rPr>
                <w:color w:val="000000"/>
                <w:sz w:val="17"/>
                <w:szCs w:val="17"/>
                <w:lang w:val="fr-CA" w:eastAsia="en-CA"/>
              </w:rPr>
              <w:t>67</w:t>
            </w:r>
          </w:p>
        </w:tc>
        <w:tc>
          <w:tcPr>
            <w:tcW w:w="4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3EC279"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522</w:t>
            </w:r>
            <w:r>
              <w:rPr>
                <w:color w:val="000000"/>
                <w:sz w:val="17"/>
                <w:szCs w:val="17"/>
                <w:lang w:val="fr-CA" w:eastAsia="en-CA"/>
              </w:rPr>
              <w:t>,</w:t>
            </w:r>
            <w:r w:rsidRPr="00211679">
              <w:rPr>
                <w:color w:val="000000"/>
                <w:sz w:val="17"/>
                <w:szCs w:val="17"/>
                <w:lang w:val="fr-CA" w:eastAsia="en-CA"/>
              </w:rPr>
              <w:t>67</w:t>
            </w:r>
          </w:p>
        </w:tc>
        <w:tc>
          <w:tcPr>
            <w:tcW w:w="311" w:type="pct"/>
            <w:tcBorders>
              <w:top w:val="nil"/>
              <w:left w:val="nil"/>
              <w:bottom w:val="single" w:sz="4" w:space="0" w:color="auto"/>
              <w:right w:val="single" w:sz="4" w:space="0" w:color="auto"/>
            </w:tcBorders>
            <w:shd w:val="clear" w:color="auto" w:fill="auto"/>
            <w:tcMar>
              <w:left w:w="43" w:type="dxa"/>
              <w:right w:w="43" w:type="dxa"/>
            </w:tcMar>
          </w:tcPr>
          <w:p w14:paraId="01B763F8"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0</w:t>
            </w:r>
            <w:r>
              <w:rPr>
                <w:color w:val="000000"/>
                <w:sz w:val="17"/>
                <w:szCs w:val="17"/>
                <w:lang w:val="fr-CA" w:eastAsia="en-CA"/>
              </w:rPr>
              <w:t>,</w:t>
            </w:r>
            <w:r w:rsidRPr="00211679">
              <w:rPr>
                <w:color w:val="000000"/>
                <w:sz w:val="17"/>
                <w:szCs w:val="17"/>
                <w:lang w:val="fr-CA" w:eastAsia="en-CA"/>
              </w:rPr>
              <w:t>00</w:t>
            </w:r>
          </w:p>
        </w:tc>
        <w:tc>
          <w:tcPr>
            <w:tcW w:w="460" w:type="pct"/>
            <w:tcBorders>
              <w:top w:val="nil"/>
              <w:left w:val="nil"/>
              <w:bottom w:val="single" w:sz="4" w:space="0" w:color="auto"/>
              <w:right w:val="single" w:sz="4" w:space="0" w:color="auto"/>
            </w:tcBorders>
            <w:shd w:val="clear" w:color="auto" w:fill="auto"/>
            <w:tcMar>
              <w:left w:w="43" w:type="dxa"/>
              <w:right w:w="43" w:type="dxa"/>
            </w:tcMar>
          </w:tcPr>
          <w:p w14:paraId="7382C38F" w14:textId="77777777" w:rsidR="00F84646" w:rsidRPr="00211679" w:rsidRDefault="00F84646" w:rsidP="00431E32">
            <w:pPr>
              <w:jc w:val="right"/>
              <w:rPr>
                <w:color w:val="000000"/>
                <w:sz w:val="17"/>
                <w:szCs w:val="17"/>
                <w:lang w:val="fr-CA" w:eastAsia="en-CA"/>
              </w:rPr>
            </w:pPr>
            <w:r>
              <w:rPr>
                <w:color w:val="000000"/>
                <w:sz w:val="17"/>
                <w:szCs w:val="17"/>
                <w:lang w:val="fr-CA" w:eastAsia="en-CA"/>
              </w:rPr>
              <w:t>s.o.</w:t>
            </w:r>
          </w:p>
        </w:tc>
      </w:tr>
      <w:tr w:rsidR="00F84646" w:rsidRPr="00211679" w14:paraId="76638C47" w14:textId="77777777" w:rsidTr="00431E32">
        <w:trPr>
          <w:trHeight w:val="36"/>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8FB6F54"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1.2</w:t>
            </w:r>
          </w:p>
        </w:tc>
        <w:tc>
          <w:tcPr>
            <w:tcW w:w="998" w:type="pct"/>
            <w:tcBorders>
              <w:top w:val="nil"/>
              <w:left w:val="nil"/>
              <w:bottom w:val="single" w:sz="4" w:space="0" w:color="auto"/>
              <w:right w:val="single" w:sz="4" w:space="0" w:color="auto"/>
            </w:tcBorders>
            <w:shd w:val="clear" w:color="auto" w:fill="auto"/>
            <w:tcMar>
              <w:left w:w="58" w:type="dxa"/>
              <w:right w:w="58" w:type="dxa"/>
            </w:tcMar>
            <w:hideMark/>
          </w:tcPr>
          <w:p w14:paraId="70EACCCB"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Consommation totale maximum autorisée des substances du groupe I de l’annexe C (tonnes PAO)</w:t>
            </w:r>
          </w:p>
        </w:tc>
        <w:tc>
          <w:tcPr>
            <w:tcW w:w="41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BF7B6F"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698</w:t>
            </w:r>
            <w:r>
              <w:rPr>
                <w:color w:val="000000"/>
                <w:sz w:val="17"/>
                <w:szCs w:val="17"/>
                <w:lang w:val="fr-CA" w:eastAsia="en-CA"/>
              </w:rPr>
              <w:t>,</w:t>
            </w:r>
            <w:r w:rsidRPr="00211679">
              <w:rPr>
                <w:color w:val="000000"/>
                <w:sz w:val="17"/>
                <w:szCs w:val="17"/>
                <w:lang w:val="fr-CA" w:eastAsia="en-CA"/>
              </w:rPr>
              <w:t>82</w:t>
            </w:r>
          </w:p>
        </w:tc>
        <w:tc>
          <w:tcPr>
            <w:tcW w:w="3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EF3C8D"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643</w:t>
            </w:r>
            <w:r>
              <w:rPr>
                <w:color w:val="000000"/>
                <w:sz w:val="17"/>
                <w:szCs w:val="17"/>
                <w:lang w:val="fr-CA" w:eastAsia="en-CA"/>
              </w:rPr>
              <w:t>,</w:t>
            </w:r>
            <w:r w:rsidRPr="00211679">
              <w:rPr>
                <w:color w:val="000000"/>
                <w:sz w:val="17"/>
                <w:szCs w:val="17"/>
                <w:lang w:val="fr-CA" w:eastAsia="en-CA"/>
              </w:rPr>
              <w:t xml:space="preserve">28 </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F29E00"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643</w:t>
            </w:r>
            <w:r>
              <w:rPr>
                <w:color w:val="000000"/>
                <w:sz w:val="17"/>
                <w:szCs w:val="17"/>
                <w:lang w:val="fr-CA" w:eastAsia="en-CA"/>
              </w:rPr>
              <w:t>,</w:t>
            </w:r>
            <w:r w:rsidRPr="00211679">
              <w:rPr>
                <w:color w:val="000000"/>
                <w:sz w:val="17"/>
                <w:szCs w:val="17"/>
                <w:lang w:val="fr-CA" w:eastAsia="en-CA"/>
              </w:rPr>
              <w:t>28</w:t>
            </w:r>
          </w:p>
        </w:tc>
        <w:tc>
          <w:tcPr>
            <w:tcW w:w="2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A4495B"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75</w:t>
            </w:r>
            <w:r>
              <w:rPr>
                <w:color w:val="000000"/>
                <w:sz w:val="17"/>
                <w:szCs w:val="17"/>
                <w:lang w:val="fr-CA" w:eastAsia="en-CA"/>
              </w:rPr>
              <w:t>,</w:t>
            </w:r>
            <w:r w:rsidRPr="00211679">
              <w:rPr>
                <w:color w:val="000000"/>
                <w:sz w:val="17"/>
                <w:szCs w:val="17"/>
                <w:lang w:val="fr-CA" w:eastAsia="en-CA"/>
              </w:rPr>
              <w:t>85</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9EFC5A"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75</w:t>
            </w:r>
            <w:r>
              <w:rPr>
                <w:color w:val="000000"/>
                <w:sz w:val="17"/>
                <w:szCs w:val="17"/>
                <w:lang w:val="fr-CA" w:eastAsia="en-CA"/>
              </w:rPr>
              <w:t>,</w:t>
            </w:r>
            <w:r w:rsidRPr="00211679">
              <w:rPr>
                <w:color w:val="000000"/>
                <w:sz w:val="17"/>
                <w:szCs w:val="17"/>
                <w:lang w:val="fr-CA" w:eastAsia="en-CA"/>
              </w:rPr>
              <w:t>85</w:t>
            </w:r>
          </w:p>
        </w:tc>
        <w:tc>
          <w:tcPr>
            <w:tcW w:w="3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43EFCD"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75</w:t>
            </w:r>
            <w:r>
              <w:rPr>
                <w:color w:val="000000"/>
                <w:sz w:val="17"/>
                <w:szCs w:val="17"/>
                <w:lang w:val="fr-CA" w:eastAsia="en-CA"/>
              </w:rPr>
              <w:t>,</w:t>
            </w:r>
            <w:r w:rsidRPr="00211679">
              <w:rPr>
                <w:color w:val="000000"/>
                <w:sz w:val="17"/>
                <w:szCs w:val="17"/>
                <w:lang w:val="fr-CA" w:eastAsia="en-CA"/>
              </w:rPr>
              <w:t>85</w:t>
            </w:r>
          </w:p>
        </w:tc>
        <w:tc>
          <w:tcPr>
            <w:tcW w:w="3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533C8D"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75</w:t>
            </w:r>
            <w:r>
              <w:rPr>
                <w:color w:val="000000"/>
                <w:sz w:val="17"/>
                <w:szCs w:val="17"/>
                <w:lang w:val="fr-CA" w:eastAsia="en-CA"/>
              </w:rPr>
              <w:t>,</w:t>
            </w:r>
            <w:r w:rsidRPr="00211679">
              <w:rPr>
                <w:color w:val="000000"/>
                <w:sz w:val="17"/>
                <w:szCs w:val="17"/>
                <w:lang w:val="fr-CA" w:eastAsia="en-CA"/>
              </w:rPr>
              <w:t>85</w:t>
            </w:r>
          </w:p>
        </w:tc>
        <w:tc>
          <w:tcPr>
            <w:tcW w:w="4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46C617"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75</w:t>
            </w:r>
            <w:r>
              <w:rPr>
                <w:color w:val="000000"/>
                <w:sz w:val="17"/>
                <w:szCs w:val="17"/>
                <w:lang w:val="fr-CA" w:eastAsia="en-CA"/>
              </w:rPr>
              <w:t>,</w:t>
            </w:r>
            <w:r w:rsidRPr="00211679">
              <w:rPr>
                <w:color w:val="000000"/>
                <w:sz w:val="17"/>
                <w:szCs w:val="17"/>
                <w:lang w:val="fr-CA" w:eastAsia="en-CA"/>
              </w:rPr>
              <w:t>85</w:t>
            </w:r>
          </w:p>
        </w:tc>
        <w:tc>
          <w:tcPr>
            <w:tcW w:w="311" w:type="pct"/>
            <w:tcBorders>
              <w:top w:val="nil"/>
              <w:left w:val="nil"/>
              <w:bottom w:val="single" w:sz="4" w:space="0" w:color="auto"/>
              <w:right w:val="single" w:sz="4" w:space="0" w:color="auto"/>
            </w:tcBorders>
            <w:shd w:val="clear" w:color="auto" w:fill="auto"/>
            <w:tcMar>
              <w:left w:w="43" w:type="dxa"/>
              <w:right w:w="43" w:type="dxa"/>
            </w:tcMar>
          </w:tcPr>
          <w:p w14:paraId="022A242B"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0</w:t>
            </w:r>
            <w:r>
              <w:rPr>
                <w:color w:val="000000"/>
                <w:sz w:val="17"/>
                <w:szCs w:val="17"/>
                <w:lang w:val="fr-CA" w:eastAsia="en-CA"/>
              </w:rPr>
              <w:t>,</w:t>
            </w:r>
            <w:r w:rsidRPr="00211679">
              <w:rPr>
                <w:color w:val="000000"/>
                <w:sz w:val="17"/>
                <w:szCs w:val="17"/>
                <w:lang w:val="fr-CA" w:eastAsia="en-CA"/>
              </w:rPr>
              <w:t>00</w:t>
            </w:r>
          </w:p>
        </w:tc>
        <w:tc>
          <w:tcPr>
            <w:tcW w:w="460" w:type="pct"/>
            <w:tcBorders>
              <w:top w:val="nil"/>
              <w:left w:val="nil"/>
              <w:bottom w:val="single" w:sz="4" w:space="0" w:color="auto"/>
              <w:right w:val="single" w:sz="4" w:space="0" w:color="auto"/>
            </w:tcBorders>
            <w:shd w:val="clear" w:color="auto" w:fill="auto"/>
            <w:tcMar>
              <w:left w:w="43" w:type="dxa"/>
              <w:right w:w="43" w:type="dxa"/>
            </w:tcMar>
          </w:tcPr>
          <w:p w14:paraId="25BA47DC" w14:textId="77777777" w:rsidR="00F84646" w:rsidRPr="00211679" w:rsidRDefault="00F84646" w:rsidP="00431E32">
            <w:pPr>
              <w:jc w:val="right"/>
              <w:rPr>
                <w:color w:val="000000"/>
                <w:sz w:val="17"/>
                <w:szCs w:val="17"/>
                <w:lang w:val="fr-CA" w:eastAsia="en-CA"/>
              </w:rPr>
            </w:pPr>
            <w:r>
              <w:rPr>
                <w:color w:val="000000"/>
                <w:sz w:val="17"/>
                <w:szCs w:val="17"/>
                <w:lang w:val="fr-CA" w:eastAsia="en-CA"/>
              </w:rPr>
              <w:t>s.o.</w:t>
            </w:r>
          </w:p>
        </w:tc>
      </w:tr>
      <w:tr w:rsidR="00F84646" w:rsidRPr="00211679" w14:paraId="7865E134" w14:textId="77777777" w:rsidTr="00431E32">
        <w:trPr>
          <w:trHeight w:val="5"/>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40969F7" w14:textId="77777777" w:rsidR="00F84646" w:rsidRPr="00211679" w:rsidRDefault="00F84646" w:rsidP="00431E32">
            <w:pPr>
              <w:jc w:val="left"/>
              <w:rPr>
                <w:color w:val="000000"/>
                <w:sz w:val="17"/>
                <w:szCs w:val="17"/>
                <w:lang w:val="fr-CA" w:eastAsia="en-CA"/>
              </w:rPr>
            </w:pPr>
            <w:bookmarkStart w:id="31" w:name="_Hlk115336964"/>
            <w:r w:rsidRPr="00211679">
              <w:rPr>
                <w:color w:val="000000"/>
                <w:sz w:val="17"/>
                <w:szCs w:val="17"/>
                <w:lang w:val="fr-CA" w:eastAsia="en-CA"/>
              </w:rPr>
              <w:t>2.1</w:t>
            </w:r>
          </w:p>
        </w:tc>
        <w:tc>
          <w:tcPr>
            <w:tcW w:w="998" w:type="pct"/>
            <w:tcBorders>
              <w:top w:val="nil"/>
              <w:left w:val="nil"/>
              <w:bottom w:val="single" w:sz="4" w:space="0" w:color="auto"/>
              <w:right w:val="single" w:sz="4" w:space="0" w:color="auto"/>
            </w:tcBorders>
            <w:shd w:val="clear" w:color="auto" w:fill="auto"/>
            <w:tcMar>
              <w:left w:w="58" w:type="dxa"/>
              <w:right w:w="58" w:type="dxa"/>
            </w:tcMar>
            <w:hideMark/>
          </w:tcPr>
          <w:p w14:paraId="58331167"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Financement convenu pour l</w:t>
            </w:r>
            <w:r>
              <w:rPr>
                <w:color w:val="000000"/>
                <w:sz w:val="17"/>
                <w:szCs w:val="17"/>
                <w:lang w:val="fr-CA" w:eastAsia="en-CA"/>
              </w:rPr>
              <w:t>’A</w:t>
            </w:r>
            <w:r w:rsidRPr="00211679">
              <w:rPr>
                <w:color w:val="000000"/>
                <w:sz w:val="17"/>
                <w:szCs w:val="17"/>
                <w:lang w:val="fr-CA" w:eastAsia="en-CA"/>
              </w:rPr>
              <w:t xml:space="preserve">gence principale </w:t>
            </w:r>
            <w:r>
              <w:rPr>
                <w:color w:val="000000"/>
                <w:sz w:val="17"/>
                <w:szCs w:val="17"/>
                <w:lang w:val="fr-CA" w:eastAsia="en-CA"/>
              </w:rPr>
              <w:t>(</w:t>
            </w:r>
            <w:r w:rsidRPr="00211679">
              <w:rPr>
                <w:color w:val="000000"/>
                <w:sz w:val="17"/>
                <w:szCs w:val="17"/>
                <w:lang w:val="fr-CA" w:eastAsia="en-CA"/>
              </w:rPr>
              <w:t>PNUD</w:t>
            </w:r>
            <w:r>
              <w:rPr>
                <w:color w:val="000000"/>
                <w:sz w:val="17"/>
                <w:szCs w:val="17"/>
                <w:lang w:val="fr-CA" w:eastAsia="en-CA"/>
              </w:rPr>
              <w:t>)</w:t>
            </w:r>
            <w:r w:rsidRPr="00211679">
              <w:rPr>
                <w:color w:val="000000"/>
                <w:sz w:val="17"/>
                <w:szCs w:val="17"/>
                <w:lang w:val="fr-CA" w:eastAsia="en-CA"/>
              </w:rPr>
              <w:t xml:space="preserve"> ($US)</w:t>
            </w:r>
          </w:p>
        </w:tc>
        <w:tc>
          <w:tcPr>
            <w:tcW w:w="41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2F931B" w14:textId="77777777" w:rsidR="00F84646" w:rsidRPr="00211679" w:rsidRDefault="00F84646" w:rsidP="00431E32">
            <w:pPr>
              <w:jc w:val="right"/>
              <w:rPr>
                <w:sz w:val="17"/>
                <w:szCs w:val="17"/>
                <w:lang w:val="fr-CA" w:eastAsia="en-CA"/>
              </w:rPr>
            </w:pPr>
            <w:r w:rsidRPr="00211679">
              <w:rPr>
                <w:sz w:val="17"/>
                <w:szCs w:val="17"/>
                <w:lang w:val="fr-CA" w:eastAsia="en-CA"/>
              </w:rPr>
              <w:t>6</w:t>
            </w:r>
            <w:r>
              <w:rPr>
                <w:sz w:val="17"/>
                <w:szCs w:val="17"/>
                <w:lang w:val="fr-CA" w:eastAsia="en-CA"/>
              </w:rPr>
              <w:t xml:space="preserve"> </w:t>
            </w:r>
            <w:r w:rsidRPr="00211679">
              <w:rPr>
                <w:sz w:val="17"/>
                <w:szCs w:val="17"/>
                <w:lang w:val="fr-CA" w:eastAsia="en-CA"/>
              </w:rPr>
              <w:t>166</w:t>
            </w:r>
            <w:r>
              <w:rPr>
                <w:sz w:val="17"/>
                <w:szCs w:val="17"/>
                <w:lang w:val="fr-CA" w:eastAsia="en-CA"/>
              </w:rPr>
              <w:t xml:space="preserve"> </w:t>
            </w:r>
            <w:r w:rsidRPr="00211679">
              <w:rPr>
                <w:sz w:val="17"/>
                <w:szCs w:val="17"/>
                <w:lang w:val="fr-CA" w:eastAsia="en-CA"/>
              </w:rPr>
              <w:t>500</w:t>
            </w:r>
          </w:p>
        </w:tc>
        <w:tc>
          <w:tcPr>
            <w:tcW w:w="3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2B41DB"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8A6099" w14:textId="77777777" w:rsidR="00F84646" w:rsidRPr="00211679" w:rsidRDefault="00F84646" w:rsidP="00431E32">
            <w:pPr>
              <w:jc w:val="right"/>
              <w:rPr>
                <w:sz w:val="17"/>
                <w:szCs w:val="17"/>
                <w:lang w:val="fr-CA" w:eastAsia="en-CA"/>
              </w:rPr>
            </w:pPr>
            <w:r w:rsidRPr="00211679">
              <w:rPr>
                <w:sz w:val="17"/>
                <w:szCs w:val="17"/>
                <w:lang w:val="fr-CA" w:eastAsia="en-CA"/>
              </w:rPr>
              <w:t>5</w:t>
            </w:r>
            <w:r>
              <w:rPr>
                <w:sz w:val="17"/>
                <w:szCs w:val="17"/>
                <w:lang w:val="fr-CA" w:eastAsia="en-CA"/>
              </w:rPr>
              <w:t xml:space="preserve"> </w:t>
            </w:r>
            <w:r w:rsidRPr="00211679">
              <w:rPr>
                <w:sz w:val="17"/>
                <w:szCs w:val="17"/>
                <w:lang w:val="fr-CA" w:eastAsia="en-CA"/>
              </w:rPr>
              <w:t>495</w:t>
            </w:r>
            <w:r>
              <w:rPr>
                <w:sz w:val="17"/>
                <w:szCs w:val="17"/>
                <w:lang w:val="fr-CA" w:eastAsia="en-CA"/>
              </w:rPr>
              <w:t xml:space="preserve"> </w:t>
            </w:r>
            <w:r w:rsidRPr="00211679">
              <w:rPr>
                <w:sz w:val="17"/>
                <w:szCs w:val="17"/>
                <w:lang w:val="fr-CA" w:eastAsia="en-CA"/>
              </w:rPr>
              <w:t>933</w:t>
            </w:r>
          </w:p>
        </w:tc>
        <w:tc>
          <w:tcPr>
            <w:tcW w:w="2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A8B8F5"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CC4DB8" w14:textId="77777777" w:rsidR="00F84646" w:rsidRPr="00211679" w:rsidRDefault="00F84646" w:rsidP="00431E32">
            <w:pPr>
              <w:jc w:val="right"/>
              <w:rPr>
                <w:sz w:val="17"/>
                <w:szCs w:val="17"/>
                <w:lang w:val="fr-CA" w:eastAsia="en-CA"/>
              </w:rPr>
            </w:pPr>
            <w:r w:rsidRPr="00211679">
              <w:rPr>
                <w:sz w:val="17"/>
                <w:szCs w:val="17"/>
                <w:lang w:val="fr-CA" w:eastAsia="en-CA"/>
              </w:rPr>
              <w:t>2</w:t>
            </w:r>
            <w:r>
              <w:rPr>
                <w:sz w:val="17"/>
                <w:szCs w:val="17"/>
                <w:lang w:val="fr-CA" w:eastAsia="en-CA"/>
              </w:rPr>
              <w:t xml:space="preserve"> </w:t>
            </w:r>
            <w:r w:rsidRPr="00211679">
              <w:rPr>
                <w:sz w:val="17"/>
                <w:szCs w:val="17"/>
                <w:lang w:val="fr-CA" w:eastAsia="en-CA"/>
              </w:rPr>
              <w:t>663</w:t>
            </w:r>
            <w:r>
              <w:rPr>
                <w:sz w:val="17"/>
                <w:szCs w:val="17"/>
                <w:lang w:val="fr-CA" w:eastAsia="en-CA"/>
              </w:rPr>
              <w:t xml:space="preserve"> </w:t>
            </w:r>
            <w:r w:rsidRPr="00211679">
              <w:rPr>
                <w:sz w:val="17"/>
                <w:szCs w:val="17"/>
                <w:lang w:val="fr-CA" w:eastAsia="en-CA"/>
              </w:rPr>
              <w:t>295</w:t>
            </w:r>
          </w:p>
        </w:tc>
        <w:tc>
          <w:tcPr>
            <w:tcW w:w="3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CE66F6"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3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509A0B"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329E6A" w14:textId="77777777" w:rsidR="00F84646" w:rsidRPr="00211679" w:rsidRDefault="00F84646" w:rsidP="00431E32">
            <w:pPr>
              <w:jc w:val="right"/>
              <w:rPr>
                <w:sz w:val="17"/>
                <w:szCs w:val="17"/>
                <w:lang w:val="fr-CA" w:eastAsia="en-CA"/>
              </w:rPr>
            </w:pPr>
            <w:r w:rsidRPr="00211679">
              <w:rPr>
                <w:sz w:val="17"/>
                <w:szCs w:val="17"/>
                <w:lang w:val="fr-CA" w:eastAsia="en-CA"/>
              </w:rPr>
              <w:t>509</w:t>
            </w:r>
            <w:r>
              <w:rPr>
                <w:sz w:val="17"/>
                <w:szCs w:val="17"/>
                <w:lang w:val="fr-CA" w:eastAsia="en-CA"/>
              </w:rPr>
              <w:t xml:space="preserve"> </w:t>
            </w:r>
            <w:r w:rsidRPr="00211679">
              <w:rPr>
                <w:sz w:val="17"/>
                <w:szCs w:val="17"/>
                <w:lang w:val="fr-CA" w:eastAsia="en-CA"/>
              </w:rPr>
              <w:t>332</w:t>
            </w:r>
          </w:p>
        </w:tc>
        <w:tc>
          <w:tcPr>
            <w:tcW w:w="311" w:type="pct"/>
            <w:tcBorders>
              <w:top w:val="nil"/>
              <w:left w:val="nil"/>
              <w:bottom w:val="single" w:sz="4" w:space="0" w:color="auto"/>
              <w:right w:val="single" w:sz="4" w:space="0" w:color="auto"/>
            </w:tcBorders>
            <w:shd w:val="clear" w:color="auto" w:fill="auto"/>
            <w:tcMar>
              <w:left w:w="43" w:type="dxa"/>
              <w:right w:w="43" w:type="dxa"/>
            </w:tcMar>
          </w:tcPr>
          <w:p w14:paraId="56F4439D"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60" w:type="pct"/>
            <w:tcBorders>
              <w:top w:val="nil"/>
              <w:left w:val="nil"/>
              <w:bottom w:val="single" w:sz="4" w:space="0" w:color="auto"/>
              <w:right w:val="single" w:sz="4" w:space="0" w:color="auto"/>
            </w:tcBorders>
            <w:shd w:val="clear" w:color="auto" w:fill="auto"/>
            <w:tcMar>
              <w:left w:w="43" w:type="dxa"/>
              <w:right w:w="43" w:type="dxa"/>
            </w:tcMar>
          </w:tcPr>
          <w:p w14:paraId="73D2C895" w14:textId="77777777" w:rsidR="00F84646" w:rsidRPr="00211679" w:rsidRDefault="00F84646" w:rsidP="00431E32">
            <w:pPr>
              <w:jc w:val="right"/>
              <w:rPr>
                <w:color w:val="000000"/>
                <w:sz w:val="17"/>
                <w:szCs w:val="17"/>
                <w:lang w:val="fr-CA" w:eastAsia="en-CA"/>
              </w:rPr>
            </w:pPr>
            <w:r w:rsidRPr="00211679">
              <w:rPr>
                <w:color w:val="000000"/>
                <w:sz w:val="17"/>
                <w:szCs w:val="17"/>
                <w:lang w:val="fr-CA"/>
              </w:rPr>
              <w:t>14</w:t>
            </w:r>
            <w:r>
              <w:rPr>
                <w:color w:val="000000"/>
                <w:sz w:val="17"/>
                <w:szCs w:val="17"/>
                <w:lang w:val="fr-CA"/>
              </w:rPr>
              <w:t xml:space="preserve"> </w:t>
            </w:r>
            <w:r w:rsidRPr="00211679">
              <w:rPr>
                <w:color w:val="000000"/>
                <w:sz w:val="17"/>
                <w:szCs w:val="17"/>
                <w:lang w:val="fr-CA"/>
              </w:rPr>
              <w:t>835</w:t>
            </w:r>
            <w:r>
              <w:rPr>
                <w:color w:val="000000"/>
                <w:sz w:val="17"/>
                <w:szCs w:val="17"/>
                <w:lang w:val="fr-CA"/>
              </w:rPr>
              <w:t xml:space="preserve"> </w:t>
            </w:r>
            <w:r w:rsidRPr="00211679">
              <w:rPr>
                <w:color w:val="000000"/>
                <w:sz w:val="17"/>
                <w:szCs w:val="17"/>
                <w:lang w:val="fr-CA"/>
              </w:rPr>
              <w:t>060</w:t>
            </w:r>
          </w:p>
        </w:tc>
      </w:tr>
      <w:tr w:rsidR="00F84646" w:rsidRPr="00211679" w14:paraId="34F161D4" w14:textId="77777777" w:rsidTr="00431E32">
        <w:trPr>
          <w:trHeight w:val="2"/>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77D8970"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2.2</w:t>
            </w:r>
          </w:p>
        </w:tc>
        <w:tc>
          <w:tcPr>
            <w:tcW w:w="998" w:type="pct"/>
            <w:tcBorders>
              <w:top w:val="nil"/>
              <w:left w:val="nil"/>
              <w:bottom w:val="single" w:sz="4" w:space="0" w:color="auto"/>
              <w:right w:val="single" w:sz="4" w:space="0" w:color="auto"/>
            </w:tcBorders>
            <w:shd w:val="clear" w:color="auto" w:fill="auto"/>
            <w:tcMar>
              <w:left w:w="58" w:type="dxa"/>
              <w:right w:w="58" w:type="dxa"/>
            </w:tcMar>
            <w:hideMark/>
          </w:tcPr>
          <w:p w14:paraId="260E9024"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Coûts d’appui pour l’agence principale ($US)</w:t>
            </w:r>
          </w:p>
        </w:tc>
        <w:tc>
          <w:tcPr>
            <w:tcW w:w="41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BC71B3" w14:textId="77777777" w:rsidR="00F84646" w:rsidRPr="00211679" w:rsidRDefault="00F84646" w:rsidP="00431E32">
            <w:pPr>
              <w:jc w:val="right"/>
              <w:rPr>
                <w:sz w:val="17"/>
                <w:szCs w:val="17"/>
                <w:lang w:val="fr-CA" w:eastAsia="en-CA"/>
              </w:rPr>
            </w:pPr>
            <w:r w:rsidRPr="00211679">
              <w:rPr>
                <w:sz w:val="17"/>
                <w:szCs w:val="17"/>
                <w:lang w:val="fr-CA" w:eastAsia="en-CA"/>
              </w:rPr>
              <w:t>431</w:t>
            </w:r>
            <w:r>
              <w:rPr>
                <w:sz w:val="17"/>
                <w:szCs w:val="17"/>
                <w:lang w:val="fr-CA" w:eastAsia="en-CA"/>
              </w:rPr>
              <w:t xml:space="preserve"> </w:t>
            </w:r>
            <w:r w:rsidRPr="00211679">
              <w:rPr>
                <w:sz w:val="17"/>
                <w:szCs w:val="17"/>
                <w:lang w:val="fr-CA" w:eastAsia="en-CA"/>
              </w:rPr>
              <w:t>655</w:t>
            </w:r>
          </w:p>
        </w:tc>
        <w:tc>
          <w:tcPr>
            <w:tcW w:w="3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62917B"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73F106" w14:textId="77777777" w:rsidR="00F84646" w:rsidRPr="00211679" w:rsidRDefault="00F84646" w:rsidP="00431E32">
            <w:pPr>
              <w:jc w:val="right"/>
              <w:rPr>
                <w:sz w:val="17"/>
                <w:szCs w:val="17"/>
                <w:lang w:val="fr-CA" w:eastAsia="en-CA"/>
              </w:rPr>
            </w:pPr>
            <w:r w:rsidRPr="00211679">
              <w:rPr>
                <w:sz w:val="17"/>
                <w:szCs w:val="17"/>
                <w:lang w:val="fr-CA" w:eastAsia="en-CA"/>
              </w:rPr>
              <w:t>384</w:t>
            </w:r>
            <w:r>
              <w:rPr>
                <w:sz w:val="17"/>
                <w:szCs w:val="17"/>
                <w:lang w:val="fr-CA" w:eastAsia="en-CA"/>
              </w:rPr>
              <w:t xml:space="preserve"> </w:t>
            </w:r>
            <w:r w:rsidRPr="00211679">
              <w:rPr>
                <w:sz w:val="17"/>
                <w:szCs w:val="17"/>
                <w:lang w:val="fr-CA" w:eastAsia="en-CA"/>
              </w:rPr>
              <w:t>715</w:t>
            </w:r>
          </w:p>
        </w:tc>
        <w:tc>
          <w:tcPr>
            <w:tcW w:w="2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F26F1C"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9D6FA6" w14:textId="77777777" w:rsidR="00F84646" w:rsidRPr="00211679" w:rsidRDefault="00F84646" w:rsidP="00431E32">
            <w:pPr>
              <w:jc w:val="right"/>
              <w:rPr>
                <w:sz w:val="17"/>
                <w:szCs w:val="17"/>
                <w:lang w:val="fr-CA" w:eastAsia="en-CA"/>
              </w:rPr>
            </w:pPr>
            <w:r w:rsidRPr="00211679">
              <w:rPr>
                <w:sz w:val="17"/>
                <w:szCs w:val="17"/>
                <w:lang w:val="fr-CA" w:eastAsia="en-CA"/>
              </w:rPr>
              <w:t>186</w:t>
            </w:r>
            <w:r>
              <w:rPr>
                <w:sz w:val="17"/>
                <w:szCs w:val="17"/>
                <w:lang w:val="fr-CA" w:eastAsia="en-CA"/>
              </w:rPr>
              <w:t xml:space="preserve"> </w:t>
            </w:r>
            <w:r w:rsidRPr="00211679">
              <w:rPr>
                <w:sz w:val="17"/>
                <w:szCs w:val="17"/>
                <w:lang w:val="fr-CA" w:eastAsia="en-CA"/>
              </w:rPr>
              <w:t>431</w:t>
            </w:r>
          </w:p>
        </w:tc>
        <w:tc>
          <w:tcPr>
            <w:tcW w:w="3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D0EB0D"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3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D630F5"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20FBAC" w14:textId="77777777" w:rsidR="00F84646" w:rsidRPr="00211679" w:rsidRDefault="00F84646" w:rsidP="00431E32">
            <w:pPr>
              <w:jc w:val="right"/>
              <w:rPr>
                <w:sz w:val="17"/>
                <w:szCs w:val="17"/>
                <w:lang w:val="fr-CA" w:eastAsia="en-CA"/>
              </w:rPr>
            </w:pPr>
            <w:r w:rsidRPr="00211679">
              <w:rPr>
                <w:sz w:val="17"/>
                <w:szCs w:val="17"/>
                <w:lang w:val="fr-CA" w:eastAsia="en-CA"/>
              </w:rPr>
              <w:t>35</w:t>
            </w:r>
            <w:r>
              <w:rPr>
                <w:sz w:val="17"/>
                <w:szCs w:val="17"/>
                <w:lang w:val="fr-CA" w:eastAsia="en-CA"/>
              </w:rPr>
              <w:t xml:space="preserve"> </w:t>
            </w:r>
            <w:r w:rsidRPr="00211679">
              <w:rPr>
                <w:sz w:val="17"/>
                <w:szCs w:val="17"/>
                <w:lang w:val="fr-CA" w:eastAsia="en-CA"/>
              </w:rPr>
              <w:t>653</w:t>
            </w:r>
          </w:p>
        </w:tc>
        <w:tc>
          <w:tcPr>
            <w:tcW w:w="311" w:type="pct"/>
            <w:tcBorders>
              <w:top w:val="nil"/>
              <w:left w:val="nil"/>
              <w:bottom w:val="single" w:sz="4" w:space="0" w:color="auto"/>
              <w:right w:val="single" w:sz="4" w:space="0" w:color="auto"/>
            </w:tcBorders>
            <w:shd w:val="clear" w:color="auto" w:fill="auto"/>
            <w:tcMar>
              <w:left w:w="43" w:type="dxa"/>
              <w:right w:w="43" w:type="dxa"/>
            </w:tcMar>
          </w:tcPr>
          <w:p w14:paraId="7B63D910"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60" w:type="pct"/>
            <w:tcBorders>
              <w:top w:val="nil"/>
              <w:left w:val="nil"/>
              <w:bottom w:val="single" w:sz="4" w:space="0" w:color="auto"/>
              <w:right w:val="single" w:sz="4" w:space="0" w:color="auto"/>
            </w:tcBorders>
            <w:shd w:val="clear" w:color="auto" w:fill="auto"/>
            <w:tcMar>
              <w:left w:w="43" w:type="dxa"/>
              <w:right w:w="43" w:type="dxa"/>
            </w:tcMar>
          </w:tcPr>
          <w:p w14:paraId="408B2403" w14:textId="77777777" w:rsidR="00F84646" w:rsidRPr="00211679" w:rsidRDefault="00F84646" w:rsidP="00431E32">
            <w:pPr>
              <w:jc w:val="right"/>
              <w:rPr>
                <w:color w:val="000000"/>
                <w:sz w:val="17"/>
                <w:szCs w:val="17"/>
                <w:lang w:val="fr-CA" w:eastAsia="en-CA"/>
              </w:rPr>
            </w:pPr>
            <w:r w:rsidRPr="00211679">
              <w:rPr>
                <w:color w:val="000000"/>
                <w:sz w:val="17"/>
                <w:szCs w:val="17"/>
                <w:lang w:val="fr-CA"/>
              </w:rPr>
              <w:t>1</w:t>
            </w:r>
            <w:r>
              <w:rPr>
                <w:color w:val="000000"/>
                <w:sz w:val="17"/>
                <w:szCs w:val="17"/>
                <w:lang w:val="fr-CA"/>
              </w:rPr>
              <w:t xml:space="preserve"> </w:t>
            </w:r>
            <w:r w:rsidRPr="00211679">
              <w:rPr>
                <w:color w:val="000000"/>
                <w:sz w:val="17"/>
                <w:szCs w:val="17"/>
                <w:lang w:val="fr-CA"/>
              </w:rPr>
              <w:t>038</w:t>
            </w:r>
            <w:r>
              <w:rPr>
                <w:color w:val="000000"/>
                <w:sz w:val="17"/>
                <w:szCs w:val="17"/>
                <w:lang w:val="fr-CA"/>
              </w:rPr>
              <w:t xml:space="preserve"> </w:t>
            </w:r>
            <w:r w:rsidRPr="00211679">
              <w:rPr>
                <w:color w:val="000000"/>
                <w:sz w:val="17"/>
                <w:szCs w:val="17"/>
                <w:lang w:val="fr-CA"/>
              </w:rPr>
              <w:t>454</w:t>
            </w:r>
          </w:p>
        </w:tc>
      </w:tr>
      <w:bookmarkEnd w:id="31"/>
      <w:tr w:rsidR="00F84646" w:rsidRPr="00211679" w14:paraId="18B72F56" w14:textId="77777777" w:rsidTr="00431E32">
        <w:trPr>
          <w:trHeight w:val="15"/>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B42DA95"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2.3</w:t>
            </w:r>
          </w:p>
        </w:tc>
        <w:tc>
          <w:tcPr>
            <w:tcW w:w="998" w:type="pct"/>
            <w:tcBorders>
              <w:top w:val="nil"/>
              <w:left w:val="nil"/>
              <w:bottom w:val="single" w:sz="4" w:space="0" w:color="auto"/>
              <w:right w:val="single" w:sz="4" w:space="0" w:color="auto"/>
            </w:tcBorders>
            <w:shd w:val="clear" w:color="auto" w:fill="auto"/>
            <w:tcMar>
              <w:left w:w="58" w:type="dxa"/>
              <w:right w:w="58" w:type="dxa"/>
            </w:tcMar>
            <w:hideMark/>
          </w:tcPr>
          <w:p w14:paraId="3EC8546E"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Financement convenu pour l’</w:t>
            </w:r>
            <w:r>
              <w:rPr>
                <w:color w:val="000000"/>
                <w:sz w:val="17"/>
                <w:szCs w:val="17"/>
                <w:lang w:val="fr-CA" w:eastAsia="en-CA"/>
              </w:rPr>
              <w:t>A</w:t>
            </w:r>
            <w:r w:rsidRPr="00211679">
              <w:rPr>
                <w:color w:val="000000"/>
                <w:sz w:val="17"/>
                <w:szCs w:val="17"/>
                <w:lang w:val="fr-CA" w:eastAsia="en-CA"/>
              </w:rPr>
              <w:t>gence de coopération (PNUE) ($US)</w:t>
            </w:r>
          </w:p>
        </w:tc>
        <w:tc>
          <w:tcPr>
            <w:tcW w:w="41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5BD2AF" w14:textId="77777777" w:rsidR="00F84646" w:rsidRPr="00211679" w:rsidRDefault="00F84646" w:rsidP="00431E32">
            <w:pPr>
              <w:jc w:val="right"/>
              <w:rPr>
                <w:sz w:val="17"/>
                <w:szCs w:val="17"/>
                <w:lang w:val="fr-CA" w:eastAsia="en-CA"/>
              </w:rPr>
            </w:pPr>
            <w:r w:rsidRPr="00211679">
              <w:rPr>
                <w:sz w:val="17"/>
                <w:szCs w:val="17"/>
                <w:lang w:val="fr-CA" w:eastAsia="en-CA"/>
              </w:rPr>
              <w:t>668</w:t>
            </w:r>
            <w:r>
              <w:rPr>
                <w:sz w:val="17"/>
                <w:szCs w:val="17"/>
                <w:lang w:val="fr-CA" w:eastAsia="en-CA"/>
              </w:rPr>
              <w:t xml:space="preserve"> </w:t>
            </w:r>
            <w:r w:rsidRPr="00211679">
              <w:rPr>
                <w:sz w:val="17"/>
                <w:szCs w:val="17"/>
                <w:lang w:val="fr-CA" w:eastAsia="en-CA"/>
              </w:rPr>
              <w:t>215</w:t>
            </w:r>
          </w:p>
        </w:tc>
        <w:tc>
          <w:tcPr>
            <w:tcW w:w="3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AE4B6F"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909C37" w14:textId="77777777" w:rsidR="00F84646" w:rsidRPr="00211679" w:rsidRDefault="00F84646" w:rsidP="00431E32">
            <w:pPr>
              <w:jc w:val="right"/>
              <w:rPr>
                <w:sz w:val="17"/>
                <w:szCs w:val="17"/>
                <w:lang w:val="fr-CA" w:eastAsia="en-CA"/>
              </w:rPr>
            </w:pPr>
            <w:r w:rsidRPr="00211679">
              <w:rPr>
                <w:sz w:val="17"/>
                <w:szCs w:val="17"/>
                <w:lang w:val="fr-CA" w:eastAsia="en-CA"/>
              </w:rPr>
              <w:t>1</w:t>
            </w:r>
            <w:r>
              <w:rPr>
                <w:sz w:val="17"/>
                <w:szCs w:val="17"/>
                <w:lang w:val="fr-CA" w:eastAsia="en-CA"/>
              </w:rPr>
              <w:t xml:space="preserve"> </w:t>
            </w:r>
            <w:r w:rsidRPr="00211679">
              <w:rPr>
                <w:sz w:val="17"/>
                <w:szCs w:val="17"/>
                <w:lang w:val="fr-CA" w:eastAsia="en-CA"/>
              </w:rPr>
              <w:t>011</w:t>
            </w:r>
            <w:r>
              <w:rPr>
                <w:sz w:val="17"/>
                <w:szCs w:val="17"/>
                <w:lang w:val="fr-CA" w:eastAsia="en-CA"/>
              </w:rPr>
              <w:t xml:space="preserve"> </w:t>
            </w:r>
            <w:r w:rsidRPr="00211679">
              <w:rPr>
                <w:sz w:val="17"/>
                <w:szCs w:val="17"/>
                <w:lang w:val="fr-CA" w:eastAsia="en-CA"/>
              </w:rPr>
              <w:t>000</w:t>
            </w:r>
          </w:p>
        </w:tc>
        <w:tc>
          <w:tcPr>
            <w:tcW w:w="2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C5E157"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62AE02" w14:textId="77777777" w:rsidR="00F84646" w:rsidRPr="00211679" w:rsidRDefault="00F84646" w:rsidP="00431E32">
            <w:pPr>
              <w:jc w:val="right"/>
              <w:rPr>
                <w:sz w:val="17"/>
                <w:szCs w:val="17"/>
                <w:lang w:val="fr-CA" w:eastAsia="en-CA"/>
              </w:rPr>
            </w:pPr>
            <w:r w:rsidRPr="00211679">
              <w:rPr>
                <w:sz w:val="17"/>
                <w:szCs w:val="17"/>
                <w:lang w:val="fr-CA" w:eastAsia="en-CA"/>
              </w:rPr>
              <w:t>1</w:t>
            </w:r>
            <w:r>
              <w:rPr>
                <w:sz w:val="17"/>
                <w:szCs w:val="17"/>
                <w:lang w:val="fr-CA" w:eastAsia="en-CA"/>
              </w:rPr>
              <w:t xml:space="preserve"> </w:t>
            </w:r>
            <w:r w:rsidRPr="00211679">
              <w:rPr>
                <w:sz w:val="17"/>
                <w:szCs w:val="17"/>
                <w:lang w:val="fr-CA" w:eastAsia="en-CA"/>
              </w:rPr>
              <w:t>168</w:t>
            </w:r>
            <w:r>
              <w:rPr>
                <w:sz w:val="17"/>
                <w:szCs w:val="17"/>
                <w:lang w:val="fr-CA" w:eastAsia="en-CA"/>
              </w:rPr>
              <w:t xml:space="preserve"> </w:t>
            </w:r>
            <w:r w:rsidRPr="00211679">
              <w:rPr>
                <w:sz w:val="17"/>
                <w:szCs w:val="17"/>
                <w:lang w:val="fr-CA" w:eastAsia="en-CA"/>
              </w:rPr>
              <w:t>825</w:t>
            </w:r>
          </w:p>
        </w:tc>
        <w:tc>
          <w:tcPr>
            <w:tcW w:w="3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BA4FAE"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3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8F8E97"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5E2287" w14:textId="77777777" w:rsidR="00F84646" w:rsidRPr="00211679" w:rsidRDefault="00F84646" w:rsidP="00431E32">
            <w:pPr>
              <w:jc w:val="right"/>
              <w:rPr>
                <w:sz w:val="17"/>
                <w:szCs w:val="17"/>
                <w:lang w:val="fr-CA" w:eastAsia="en-CA"/>
              </w:rPr>
            </w:pPr>
            <w:r w:rsidRPr="00211679">
              <w:rPr>
                <w:sz w:val="17"/>
                <w:szCs w:val="17"/>
                <w:lang w:val="fr-CA" w:eastAsia="en-CA"/>
              </w:rPr>
              <w:t>521</w:t>
            </w:r>
            <w:r>
              <w:rPr>
                <w:sz w:val="17"/>
                <w:szCs w:val="17"/>
                <w:lang w:val="fr-CA" w:eastAsia="en-CA"/>
              </w:rPr>
              <w:t xml:space="preserve"> </w:t>
            </w:r>
            <w:r w:rsidRPr="00211679">
              <w:rPr>
                <w:sz w:val="17"/>
                <w:szCs w:val="17"/>
                <w:lang w:val="fr-CA" w:eastAsia="en-CA"/>
              </w:rPr>
              <w:t>960</w:t>
            </w:r>
          </w:p>
        </w:tc>
        <w:tc>
          <w:tcPr>
            <w:tcW w:w="311" w:type="pct"/>
            <w:tcBorders>
              <w:top w:val="nil"/>
              <w:left w:val="nil"/>
              <w:bottom w:val="single" w:sz="4" w:space="0" w:color="auto"/>
              <w:right w:val="single" w:sz="4" w:space="0" w:color="auto"/>
            </w:tcBorders>
            <w:shd w:val="clear" w:color="auto" w:fill="auto"/>
            <w:tcMar>
              <w:left w:w="43" w:type="dxa"/>
              <w:right w:w="43" w:type="dxa"/>
            </w:tcMar>
          </w:tcPr>
          <w:p w14:paraId="0E5F6F8F"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60" w:type="pct"/>
            <w:tcBorders>
              <w:top w:val="nil"/>
              <w:left w:val="nil"/>
              <w:bottom w:val="single" w:sz="4" w:space="0" w:color="auto"/>
              <w:right w:val="single" w:sz="4" w:space="0" w:color="auto"/>
            </w:tcBorders>
            <w:shd w:val="clear" w:color="auto" w:fill="auto"/>
            <w:tcMar>
              <w:left w:w="43" w:type="dxa"/>
              <w:right w:w="43" w:type="dxa"/>
            </w:tcMar>
          </w:tcPr>
          <w:p w14:paraId="7E47849B" w14:textId="77777777" w:rsidR="00F84646" w:rsidRPr="00211679" w:rsidRDefault="00F84646" w:rsidP="00431E32">
            <w:pPr>
              <w:jc w:val="right"/>
              <w:rPr>
                <w:color w:val="000000"/>
                <w:sz w:val="17"/>
                <w:szCs w:val="17"/>
                <w:lang w:val="fr-CA" w:eastAsia="en-CA"/>
              </w:rPr>
            </w:pPr>
            <w:r w:rsidRPr="00211679">
              <w:rPr>
                <w:color w:val="000000"/>
                <w:sz w:val="17"/>
                <w:szCs w:val="17"/>
                <w:lang w:val="fr-CA"/>
              </w:rPr>
              <w:t>3</w:t>
            </w:r>
            <w:r>
              <w:rPr>
                <w:color w:val="000000"/>
                <w:sz w:val="17"/>
                <w:szCs w:val="17"/>
                <w:lang w:val="fr-CA"/>
              </w:rPr>
              <w:t xml:space="preserve"> </w:t>
            </w:r>
            <w:r w:rsidRPr="00211679">
              <w:rPr>
                <w:color w:val="000000"/>
                <w:sz w:val="17"/>
                <w:szCs w:val="17"/>
                <w:lang w:val="fr-CA"/>
              </w:rPr>
              <w:t>370</w:t>
            </w:r>
            <w:r>
              <w:rPr>
                <w:color w:val="000000"/>
                <w:sz w:val="17"/>
                <w:szCs w:val="17"/>
                <w:lang w:val="fr-CA"/>
              </w:rPr>
              <w:t xml:space="preserve"> </w:t>
            </w:r>
            <w:r w:rsidRPr="00211679">
              <w:rPr>
                <w:color w:val="000000"/>
                <w:sz w:val="17"/>
                <w:szCs w:val="17"/>
                <w:lang w:val="fr-CA"/>
              </w:rPr>
              <w:t>000</w:t>
            </w:r>
          </w:p>
        </w:tc>
      </w:tr>
      <w:tr w:rsidR="00F84646" w:rsidRPr="00211679" w14:paraId="0B39642F" w14:textId="77777777" w:rsidTr="00431E32">
        <w:trPr>
          <w:trHeight w:val="9"/>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69FC7FD"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2.4</w:t>
            </w:r>
          </w:p>
        </w:tc>
        <w:tc>
          <w:tcPr>
            <w:tcW w:w="998" w:type="pct"/>
            <w:tcBorders>
              <w:top w:val="nil"/>
              <w:left w:val="nil"/>
              <w:bottom w:val="single" w:sz="4" w:space="0" w:color="auto"/>
              <w:right w:val="single" w:sz="4" w:space="0" w:color="auto"/>
            </w:tcBorders>
            <w:shd w:val="clear" w:color="auto" w:fill="auto"/>
            <w:tcMar>
              <w:left w:w="58" w:type="dxa"/>
              <w:right w:w="58" w:type="dxa"/>
            </w:tcMar>
            <w:hideMark/>
          </w:tcPr>
          <w:p w14:paraId="7AC81544"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Coûts d’appui pour l’agence de coopération ($US)</w:t>
            </w:r>
          </w:p>
        </w:tc>
        <w:tc>
          <w:tcPr>
            <w:tcW w:w="41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8E4C22B" w14:textId="77777777" w:rsidR="00F84646" w:rsidRPr="00211679" w:rsidRDefault="00F84646" w:rsidP="00431E32">
            <w:pPr>
              <w:jc w:val="right"/>
              <w:rPr>
                <w:sz w:val="17"/>
                <w:szCs w:val="17"/>
                <w:lang w:val="fr-CA" w:eastAsia="en-CA"/>
              </w:rPr>
            </w:pPr>
            <w:r w:rsidRPr="00211679">
              <w:rPr>
                <w:color w:val="000000"/>
                <w:sz w:val="17"/>
                <w:szCs w:val="17"/>
                <w:lang w:val="fr-CA"/>
              </w:rPr>
              <w:t>75</w:t>
            </w:r>
            <w:r>
              <w:rPr>
                <w:color w:val="000000"/>
                <w:sz w:val="17"/>
                <w:szCs w:val="17"/>
                <w:lang w:val="fr-CA"/>
              </w:rPr>
              <w:t xml:space="preserve"> </w:t>
            </w:r>
            <w:r w:rsidRPr="00211679">
              <w:rPr>
                <w:color w:val="000000"/>
                <w:sz w:val="17"/>
                <w:szCs w:val="17"/>
                <w:lang w:val="fr-CA"/>
              </w:rPr>
              <w:t>486</w:t>
            </w:r>
          </w:p>
        </w:tc>
        <w:tc>
          <w:tcPr>
            <w:tcW w:w="3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F9DE30" w14:textId="77777777" w:rsidR="00F84646" w:rsidRPr="00211679" w:rsidRDefault="00F84646" w:rsidP="00431E32">
            <w:pPr>
              <w:jc w:val="right"/>
              <w:rPr>
                <w:sz w:val="17"/>
                <w:szCs w:val="17"/>
                <w:lang w:val="fr-CA" w:eastAsia="en-CA"/>
              </w:rPr>
            </w:pPr>
            <w:r w:rsidRPr="00211679">
              <w:rPr>
                <w:color w:val="000000"/>
                <w:sz w:val="17"/>
                <w:szCs w:val="17"/>
                <w:lang w:val="fr-CA"/>
              </w:rPr>
              <w:t>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CDA6DC" w14:textId="77777777" w:rsidR="00F84646" w:rsidRPr="00211679" w:rsidRDefault="00F84646" w:rsidP="00431E32">
            <w:pPr>
              <w:jc w:val="right"/>
              <w:rPr>
                <w:sz w:val="17"/>
                <w:szCs w:val="17"/>
                <w:lang w:val="fr-CA" w:eastAsia="en-CA"/>
              </w:rPr>
            </w:pPr>
            <w:r w:rsidRPr="00211679">
              <w:rPr>
                <w:color w:val="000000"/>
                <w:sz w:val="17"/>
                <w:szCs w:val="17"/>
                <w:lang w:val="fr-CA"/>
              </w:rPr>
              <w:t>114</w:t>
            </w:r>
            <w:r>
              <w:rPr>
                <w:color w:val="000000"/>
                <w:sz w:val="17"/>
                <w:szCs w:val="17"/>
                <w:lang w:val="fr-CA"/>
              </w:rPr>
              <w:t xml:space="preserve"> </w:t>
            </w:r>
            <w:r w:rsidRPr="00211679">
              <w:rPr>
                <w:color w:val="000000"/>
                <w:sz w:val="17"/>
                <w:szCs w:val="17"/>
                <w:lang w:val="fr-CA"/>
              </w:rPr>
              <w:t>210</w:t>
            </w:r>
          </w:p>
        </w:tc>
        <w:tc>
          <w:tcPr>
            <w:tcW w:w="2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873471" w14:textId="77777777" w:rsidR="00F84646" w:rsidRPr="00211679" w:rsidRDefault="00F84646" w:rsidP="00431E32">
            <w:pPr>
              <w:jc w:val="right"/>
              <w:rPr>
                <w:sz w:val="17"/>
                <w:szCs w:val="17"/>
                <w:lang w:val="fr-CA" w:eastAsia="en-CA"/>
              </w:rPr>
            </w:pPr>
            <w:r w:rsidRPr="00211679">
              <w:rPr>
                <w:color w:val="000000"/>
                <w:sz w:val="17"/>
                <w:szCs w:val="17"/>
                <w:lang w:val="fr-CA"/>
              </w:rPr>
              <w:t>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F3A9D1" w14:textId="77777777" w:rsidR="00F84646" w:rsidRPr="00211679" w:rsidRDefault="00F84646" w:rsidP="00431E32">
            <w:pPr>
              <w:jc w:val="right"/>
              <w:rPr>
                <w:sz w:val="17"/>
                <w:szCs w:val="17"/>
                <w:lang w:val="fr-CA" w:eastAsia="en-CA"/>
              </w:rPr>
            </w:pPr>
            <w:r w:rsidRPr="00211679">
              <w:rPr>
                <w:color w:val="000000"/>
                <w:sz w:val="17"/>
                <w:szCs w:val="17"/>
                <w:lang w:val="fr-CA"/>
              </w:rPr>
              <w:t>132</w:t>
            </w:r>
            <w:r>
              <w:rPr>
                <w:color w:val="000000"/>
                <w:sz w:val="17"/>
                <w:szCs w:val="17"/>
                <w:lang w:val="fr-CA"/>
              </w:rPr>
              <w:t xml:space="preserve"> </w:t>
            </w:r>
            <w:r w:rsidRPr="00211679">
              <w:rPr>
                <w:color w:val="000000"/>
                <w:sz w:val="17"/>
                <w:szCs w:val="17"/>
                <w:lang w:val="fr-CA"/>
              </w:rPr>
              <w:t>039</w:t>
            </w:r>
          </w:p>
        </w:tc>
        <w:tc>
          <w:tcPr>
            <w:tcW w:w="3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C69DCE" w14:textId="77777777" w:rsidR="00F84646" w:rsidRPr="00211679" w:rsidRDefault="00F84646" w:rsidP="00431E32">
            <w:pPr>
              <w:jc w:val="right"/>
              <w:rPr>
                <w:sz w:val="17"/>
                <w:szCs w:val="17"/>
                <w:lang w:val="fr-CA" w:eastAsia="en-CA"/>
              </w:rPr>
            </w:pPr>
            <w:r w:rsidRPr="00211679">
              <w:rPr>
                <w:color w:val="000000"/>
                <w:sz w:val="17"/>
                <w:szCs w:val="17"/>
                <w:lang w:val="fr-CA"/>
              </w:rPr>
              <w:t>0</w:t>
            </w:r>
          </w:p>
        </w:tc>
        <w:tc>
          <w:tcPr>
            <w:tcW w:w="3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A0AA60" w14:textId="77777777" w:rsidR="00F84646" w:rsidRPr="00211679" w:rsidRDefault="00F84646" w:rsidP="00431E32">
            <w:pPr>
              <w:jc w:val="right"/>
              <w:rPr>
                <w:sz w:val="17"/>
                <w:szCs w:val="17"/>
                <w:lang w:val="fr-CA" w:eastAsia="en-CA"/>
              </w:rPr>
            </w:pPr>
            <w:r w:rsidRPr="00211679">
              <w:rPr>
                <w:color w:val="000000"/>
                <w:sz w:val="17"/>
                <w:szCs w:val="17"/>
                <w:lang w:val="fr-CA"/>
              </w:rPr>
              <w:t>0</w:t>
            </w:r>
          </w:p>
        </w:tc>
        <w:tc>
          <w:tcPr>
            <w:tcW w:w="4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B4E3BE" w14:textId="77777777" w:rsidR="00F84646" w:rsidRPr="00211679" w:rsidRDefault="00F84646" w:rsidP="00431E32">
            <w:pPr>
              <w:jc w:val="right"/>
              <w:rPr>
                <w:sz w:val="17"/>
                <w:szCs w:val="17"/>
                <w:lang w:val="fr-CA" w:eastAsia="en-CA"/>
              </w:rPr>
            </w:pPr>
            <w:r w:rsidRPr="00211679">
              <w:rPr>
                <w:color w:val="000000"/>
                <w:sz w:val="17"/>
                <w:szCs w:val="17"/>
                <w:lang w:val="fr-CA"/>
              </w:rPr>
              <w:t>58</w:t>
            </w:r>
            <w:r>
              <w:rPr>
                <w:color w:val="000000"/>
                <w:sz w:val="17"/>
                <w:szCs w:val="17"/>
                <w:lang w:val="fr-CA"/>
              </w:rPr>
              <w:t xml:space="preserve"> </w:t>
            </w:r>
            <w:r w:rsidRPr="00211679">
              <w:rPr>
                <w:color w:val="000000"/>
                <w:sz w:val="17"/>
                <w:szCs w:val="17"/>
                <w:lang w:val="fr-CA"/>
              </w:rPr>
              <w:t>965</w:t>
            </w:r>
          </w:p>
        </w:tc>
        <w:tc>
          <w:tcPr>
            <w:tcW w:w="311" w:type="pct"/>
            <w:tcBorders>
              <w:top w:val="nil"/>
              <w:left w:val="nil"/>
              <w:bottom w:val="single" w:sz="4" w:space="0" w:color="auto"/>
              <w:right w:val="single" w:sz="4" w:space="0" w:color="auto"/>
            </w:tcBorders>
            <w:shd w:val="clear" w:color="auto" w:fill="auto"/>
            <w:tcMar>
              <w:left w:w="43" w:type="dxa"/>
              <w:right w:w="43" w:type="dxa"/>
            </w:tcMar>
          </w:tcPr>
          <w:p w14:paraId="5791B2B5"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60" w:type="pct"/>
            <w:tcBorders>
              <w:top w:val="nil"/>
              <w:left w:val="nil"/>
              <w:bottom w:val="single" w:sz="4" w:space="0" w:color="auto"/>
              <w:right w:val="single" w:sz="4" w:space="0" w:color="auto"/>
            </w:tcBorders>
            <w:shd w:val="clear" w:color="auto" w:fill="auto"/>
            <w:tcMar>
              <w:left w:w="43" w:type="dxa"/>
              <w:right w:w="43" w:type="dxa"/>
            </w:tcMar>
          </w:tcPr>
          <w:p w14:paraId="0B81BCEC" w14:textId="77777777" w:rsidR="00F84646" w:rsidRPr="00211679" w:rsidRDefault="00F84646" w:rsidP="00431E32">
            <w:pPr>
              <w:jc w:val="right"/>
              <w:rPr>
                <w:color w:val="000000"/>
                <w:sz w:val="17"/>
                <w:szCs w:val="17"/>
                <w:lang w:val="fr-CA" w:eastAsia="en-CA"/>
              </w:rPr>
            </w:pPr>
            <w:r w:rsidRPr="00211679">
              <w:rPr>
                <w:color w:val="000000"/>
                <w:sz w:val="17"/>
                <w:szCs w:val="17"/>
                <w:lang w:val="fr-CA"/>
              </w:rPr>
              <w:t>380</w:t>
            </w:r>
            <w:r>
              <w:rPr>
                <w:color w:val="000000"/>
                <w:sz w:val="17"/>
                <w:szCs w:val="17"/>
                <w:lang w:val="fr-CA"/>
              </w:rPr>
              <w:t xml:space="preserve"> </w:t>
            </w:r>
            <w:r w:rsidRPr="00211679">
              <w:rPr>
                <w:color w:val="000000"/>
                <w:sz w:val="17"/>
                <w:szCs w:val="17"/>
                <w:lang w:val="fr-CA"/>
              </w:rPr>
              <w:t>700</w:t>
            </w:r>
          </w:p>
        </w:tc>
      </w:tr>
      <w:tr w:rsidR="00F84646" w:rsidRPr="00211679" w14:paraId="21586CAF" w14:textId="77777777" w:rsidTr="00431E32">
        <w:trPr>
          <w:trHeight w:val="7"/>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3C50643"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2.3</w:t>
            </w:r>
          </w:p>
        </w:tc>
        <w:tc>
          <w:tcPr>
            <w:tcW w:w="998" w:type="pct"/>
            <w:tcBorders>
              <w:top w:val="nil"/>
              <w:left w:val="nil"/>
              <w:bottom w:val="single" w:sz="4" w:space="0" w:color="auto"/>
              <w:right w:val="single" w:sz="4" w:space="0" w:color="auto"/>
            </w:tcBorders>
            <w:shd w:val="clear" w:color="auto" w:fill="auto"/>
            <w:tcMar>
              <w:left w:w="58" w:type="dxa"/>
              <w:right w:w="58" w:type="dxa"/>
            </w:tcMar>
            <w:hideMark/>
          </w:tcPr>
          <w:p w14:paraId="288E121B"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Financement convenu pour l’</w:t>
            </w:r>
            <w:r>
              <w:rPr>
                <w:color w:val="000000"/>
                <w:sz w:val="17"/>
                <w:szCs w:val="17"/>
                <w:lang w:val="fr-CA" w:eastAsia="en-CA"/>
              </w:rPr>
              <w:t>A</w:t>
            </w:r>
            <w:r w:rsidRPr="00211679">
              <w:rPr>
                <w:color w:val="000000"/>
                <w:sz w:val="17"/>
                <w:szCs w:val="17"/>
                <w:lang w:val="fr-CA" w:eastAsia="en-CA"/>
              </w:rPr>
              <w:t>gence de coopération (</w:t>
            </w:r>
            <w:r>
              <w:rPr>
                <w:color w:val="000000"/>
                <w:sz w:val="17"/>
                <w:szCs w:val="17"/>
                <w:lang w:val="fr-CA" w:eastAsia="en-CA"/>
              </w:rPr>
              <w:t>Allemagne</w:t>
            </w:r>
            <w:r w:rsidRPr="00211679">
              <w:rPr>
                <w:color w:val="000000"/>
                <w:sz w:val="17"/>
                <w:szCs w:val="17"/>
                <w:lang w:val="fr-CA" w:eastAsia="en-CA"/>
              </w:rPr>
              <w:t>) ($US)</w:t>
            </w:r>
          </w:p>
        </w:tc>
        <w:tc>
          <w:tcPr>
            <w:tcW w:w="41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596082" w14:textId="77777777" w:rsidR="00F84646" w:rsidRPr="00211679" w:rsidRDefault="00F84646" w:rsidP="00431E32">
            <w:pPr>
              <w:jc w:val="right"/>
              <w:rPr>
                <w:sz w:val="17"/>
                <w:szCs w:val="17"/>
                <w:lang w:val="fr-CA" w:eastAsia="en-CA"/>
              </w:rPr>
            </w:pPr>
            <w:r w:rsidRPr="00211679">
              <w:rPr>
                <w:sz w:val="17"/>
                <w:szCs w:val="17"/>
                <w:lang w:val="fr-CA" w:eastAsia="en-CA"/>
              </w:rPr>
              <w:t>1</w:t>
            </w:r>
            <w:r>
              <w:rPr>
                <w:sz w:val="17"/>
                <w:szCs w:val="17"/>
                <w:lang w:val="fr-CA" w:eastAsia="en-CA"/>
              </w:rPr>
              <w:t xml:space="preserve"> </w:t>
            </w:r>
            <w:r w:rsidRPr="00211679">
              <w:rPr>
                <w:sz w:val="17"/>
                <w:szCs w:val="17"/>
                <w:lang w:val="fr-CA" w:eastAsia="en-CA"/>
              </w:rPr>
              <w:t>700</w:t>
            </w:r>
            <w:r>
              <w:rPr>
                <w:sz w:val="17"/>
                <w:szCs w:val="17"/>
                <w:lang w:val="fr-CA" w:eastAsia="en-CA"/>
              </w:rPr>
              <w:t xml:space="preserve"> </w:t>
            </w:r>
            <w:r w:rsidRPr="00211679">
              <w:rPr>
                <w:sz w:val="17"/>
                <w:szCs w:val="17"/>
                <w:lang w:val="fr-CA" w:eastAsia="en-CA"/>
              </w:rPr>
              <w:t>643</w:t>
            </w:r>
          </w:p>
        </w:tc>
        <w:tc>
          <w:tcPr>
            <w:tcW w:w="3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D85F1A"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C5364C" w14:textId="77777777" w:rsidR="00F84646" w:rsidRPr="00211679" w:rsidRDefault="00F84646" w:rsidP="00431E32">
            <w:pPr>
              <w:jc w:val="right"/>
              <w:rPr>
                <w:sz w:val="17"/>
                <w:szCs w:val="17"/>
                <w:lang w:val="fr-CA" w:eastAsia="en-CA"/>
              </w:rPr>
            </w:pPr>
            <w:r w:rsidRPr="00211679">
              <w:rPr>
                <w:sz w:val="17"/>
                <w:szCs w:val="17"/>
                <w:lang w:val="fr-CA" w:eastAsia="en-CA"/>
              </w:rPr>
              <w:t>2</w:t>
            </w:r>
            <w:r>
              <w:rPr>
                <w:sz w:val="17"/>
                <w:szCs w:val="17"/>
                <w:lang w:val="fr-CA" w:eastAsia="en-CA"/>
              </w:rPr>
              <w:t xml:space="preserve"> </w:t>
            </w:r>
            <w:r w:rsidRPr="00211679">
              <w:rPr>
                <w:sz w:val="17"/>
                <w:szCs w:val="17"/>
                <w:lang w:val="fr-CA" w:eastAsia="en-CA"/>
              </w:rPr>
              <w:t>140</w:t>
            </w:r>
            <w:r>
              <w:rPr>
                <w:sz w:val="17"/>
                <w:szCs w:val="17"/>
                <w:lang w:val="fr-CA" w:eastAsia="en-CA"/>
              </w:rPr>
              <w:t xml:space="preserve"> </w:t>
            </w:r>
            <w:r w:rsidRPr="00211679">
              <w:rPr>
                <w:sz w:val="17"/>
                <w:szCs w:val="17"/>
                <w:lang w:val="fr-CA" w:eastAsia="en-CA"/>
              </w:rPr>
              <w:t>772</w:t>
            </w:r>
          </w:p>
        </w:tc>
        <w:tc>
          <w:tcPr>
            <w:tcW w:w="2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C0D0E3"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1A4EAE" w14:textId="77777777" w:rsidR="00F84646" w:rsidRPr="00211679" w:rsidRDefault="00F84646" w:rsidP="00431E32">
            <w:pPr>
              <w:jc w:val="right"/>
              <w:rPr>
                <w:sz w:val="17"/>
                <w:szCs w:val="17"/>
                <w:lang w:val="fr-CA" w:eastAsia="en-CA"/>
              </w:rPr>
            </w:pPr>
            <w:r w:rsidRPr="00211679">
              <w:rPr>
                <w:sz w:val="17"/>
                <w:szCs w:val="17"/>
                <w:lang w:val="fr-CA" w:eastAsia="en-CA"/>
              </w:rPr>
              <w:t>2</w:t>
            </w:r>
            <w:r>
              <w:rPr>
                <w:sz w:val="17"/>
                <w:szCs w:val="17"/>
                <w:lang w:val="fr-CA" w:eastAsia="en-CA"/>
              </w:rPr>
              <w:t xml:space="preserve"> </w:t>
            </w:r>
            <w:r w:rsidRPr="00211679">
              <w:rPr>
                <w:sz w:val="17"/>
                <w:szCs w:val="17"/>
                <w:lang w:val="fr-CA" w:eastAsia="en-CA"/>
              </w:rPr>
              <w:t>396</w:t>
            </w:r>
            <w:r>
              <w:rPr>
                <w:sz w:val="17"/>
                <w:szCs w:val="17"/>
                <w:lang w:val="fr-CA" w:eastAsia="en-CA"/>
              </w:rPr>
              <w:t xml:space="preserve"> </w:t>
            </w:r>
            <w:r w:rsidRPr="00211679">
              <w:rPr>
                <w:sz w:val="17"/>
                <w:szCs w:val="17"/>
                <w:lang w:val="fr-CA" w:eastAsia="en-CA"/>
              </w:rPr>
              <w:t>887</w:t>
            </w:r>
          </w:p>
        </w:tc>
        <w:tc>
          <w:tcPr>
            <w:tcW w:w="3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496E96"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3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243042"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5C1D8F" w14:textId="77777777" w:rsidR="00F84646" w:rsidRPr="00211679" w:rsidRDefault="00F84646" w:rsidP="00431E32">
            <w:pPr>
              <w:jc w:val="right"/>
              <w:rPr>
                <w:sz w:val="17"/>
                <w:szCs w:val="17"/>
                <w:lang w:val="fr-CA" w:eastAsia="en-CA"/>
              </w:rPr>
            </w:pPr>
            <w:r w:rsidRPr="00211679">
              <w:rPr>
                <w:sz w:val="17"/>
                <w:szCs w:val="17"/>
                <w:lang w:val="fr-CA" w:eastAsia="en-CA"/>
              </w:rPr>
              <w:t>714</w:t>
            </w:r>
            <w:r>
              <w:rPr>
                <w:sz w:val="17"/>
                <w:szCs w:val="17"/>
                <w:lang w:val="fr-CA" w:eastAsia="en-CA"/>
              </w:rPr>
              <w:t xml:space="preserve"> </w:t>
            </w:r>
            <w:r w:rsidRPr="00211679">
              <w:rPr>
                <w:sz w:val="17"/>
                <w:szCs w:val="17"/>
                <w:lang w:val="fr-CA" w:eastAsia="en-CA"/>
              </w:rPr>
              <w:t>270</w:t>
            </w:r>
          </w:p>
        </w:tc>
        <w:tc>
          <w:tcPr>
            <w:tcW w:w="311" w:type="pct"/>
            <w:tcBorders>
              <w:top w:val="nil"/>
              <w:left w:val="nil"/>
              <w:bottom w:val="single" w:sz="4" w:space="0" w:color="auto"/>
              <w:right w:val="single" w:sz="4" w:space="0" w:color="auto"/>
            </w:tcBorders>
            <w:shd w:val="clear" w:color="auto" w:fill="auto"/>
            <w:tcMar>
              <w:left w:w="43" w:type="dxa"/>
              <w:right w:w="43" w:type="dxa"/>
            </w:tcMar>
          </w:tcPr>
          <w:p w14:paraId="5AE6B8A9"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60" w:type="pct"/>
            <w:tcBorders>
              <w:top w:val="nil"/>
              <w:left w:val="nil"/>
              <w:bottom w:val="single" w:sz="4" w:space="0" w:color="auto"/>
              <w:right w:val="single" w:sz="4" w:space="0" w:color="auto"/>
            </w:tcBorders>
            <w:shd w:val="clear" w:color="auto" w:fill="auto"/>
            <w:tcMar>
              <w:left w:w="43" w:type="dxa"/>
              <w:right w:w="43" w:type="dxa"/>
            </w:tcMar>
          </w:tcPr>
          <w:p w14:paraId="604710B2" w14:textId="77777777" w:rsidR="00F84646" w:rsidRPr="00211679" w:rsidRDefault="00F84646" w:rsidP="00431E32">
            <w:pPr>
              <w:jc w:val="right"/>
              <w:rPr>
                <w:color w:val="000000"/>
                <w:sz w:val="17"/>
                <w:szCs w:val="17"/>
                <w:lang w:val="fr-CA" w:eastAsia="en-CA"/>
              </w:rPr>
            </w:pPr>
            <w:r w:rsidRPr="00211679">
              <w:rPr>
                <w:color w:val="000000"/>
                <w:sz w:val="17"/>
                <w:szCs w:val="17"/>
                <w:lang w:val="fr-CA"/>
              </w:rPr>
              <w:t>6</w:t>
            </w:r>
            <w:r>
              <w:rPr>
                <w:color w:val="000000"/>
                <w:sz w:val="17"/>
                <w:szCs w:val="17"/>
                <w:lang w:val="fr-CA"/>
              </w:rPr>
              <w:t xml:space="preserve"> </w:t>
            </w:r>
            <w:r w:rsidRPr="00211679">
              <w:rPr>
                <w:color w:val="000000"/>
                <w:sz w:val="17"/>
                <w:szCs w:val="17"/>
                <w:lang w:val="fr-CA"/>
              </w:rPr>
              <w:t>952</w:t>
            </w:r>
            <w:r>
              <w:rPr>
                <w:color w:val="000000"/>
                <w:sz w:val="17"/>
                <w:szCs w:val="17"/>
                <w:lang w:val="fr-CA"/>
              </w:rPr>
              <w:t xml:space="preserve"> </w:t>
            </w:r>
            <w:r w:rsidRPr="00211679">
              <w:rPr>
                <w:color w:val="000000"/>
                <w:sz w:val="17"/>
                <w:szCs w:val="17"/>
                <w:lang w:val="fr-CA"/>
              </w:rPr>
              <w:t>572</w:t>
            </w:r>
          </w:p>
        </w:tc>
      </w:tr>
      <w:tr w:rsidR="00F84646" w:rsidRPr="00211679" w14:paraId="7AC41235" w14:textId="77777777" w:rsidTr="00431E32">
        <w:trPr>
          <w:trHeight w:val="17"/>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84E3E41"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2.4</w:t>
            </w:r>
          </w:p>
        </w:tc>
        <w:tc>
          <w:tcPr>
            <w:tcW w:w="998" w:type="pct"/>
            <w:tcBorders>
              <w:top w:val="nil"/>
              <w:left w:val="nil"/>
              <w:bottom w:val="single" w:sz="4" w:space="0" w:color="auto"/>
              <w:right w:val="single" w:sz="4" w:space="0" w:color="auto"/>
            </w:tcBorders>
            <w:shd w:val="clear" w:color="auto" w:fill="auto"/>
            <w:tcMar>
              <w:left w:w="58" w:type="dxa"/>
              <w:right w:w="58" w:type="dxa"/>
            </w:tcMar>
            <w:hideMark/>
          </w:tcPr>
          <w:p w14:paraId="4CB724CB"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Coûts d’appui pour l’agence de coopération ($US)</w:t>
            </w:r>
          </w:p>
        </w:tc>
        <w:tc>
          <w:tcPr>
            <w:tcW w:w="41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0B7024" w14:textId="77777777" w:rsidR="00F84646" w:rsidRPr="00211679" w:rsidRDefault="00F84646" w:rsidP="00431E32">
            <w:pPr>
              <w:jc w:val="right"/>
              <w:rPr>
                <w:sz w:val="17"/>
                <w:szCs w:val="17"/>
                <w:lang w:val="fr-CA" w:eastAsia="en-CA"/>
              </w:rPr>
            </w:pPr>
            <w:r w:rsidRPr="00211679">
              <w:rPr>
                <w:color w:val="000000"/>
                <w:sz w:val="17"/>
                <w:szCs w:val="17"/>
                <w:lang w:val="fr-CA"/>
              </w:rPr>
              <w:t>189</w:t>
            </w:r>
            <w:r>
              <w:rPr>
                <w:color w:val="000000"/>
                <w:sz w:val="17"/>
                <w:szCs w:val="17"/>
                <w:lang w:val="fr-CA"/>
              </w:rPr>
              <w:t xml:space="preserve"> </w:t>
            </w:r>
            <w:r w:rsidRPr="00211679">
              <w:rPr>
                <w:color w:val="000000"/>
                <w:sz w:val="17"/>
                <w:szCs w:val="17"/>
                <w:lang w:val="fr-CA"/>
              </w:rPr>
              <w:t>517</w:t>
            </w:r>
          </w:p>
        </w:tc>
        <w:tc>
          <w:tcPr>
            <w:tcW w:w="3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D9DA3D" w14:textId="77777777" w:rsidR="00F84646" w:rsidRPr="00211679" w:rsidRDefault="00F84646" w:rsidP="00431E32">
            <w:pPr>
              <w:jc w:val="right"/>
              <w:rPr>
                <w:sz w:val="17"/>
                <w:szCs w:val="17"/>
                <w:lang w:val="fr-CA" w:eastAsia="en-CA"/>
              </w:rPr>
            </w:pPr>
            <w:r w:rsidRPr="00211679">
              <w:rPr>
                <w:color w:val="000000"/>
                <w:sz w:val="17"/>
                <w:szCs w:val="17"/>
                <w:lang w:val="fr-CA"/>
              </w:rPr>
              <w:t>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9622BC" w14:textId="77777777" w:rsidR="00F84646" w:rsidRPr="00211679" w:rsidRDefault="00F84646" w:rsidP="00431E32">
            <w:pPr>
              <w:jc w:val="right"/>
              <w:rPr>
                <w:sz w:val="17"/>
                <w:szCs w:val="17"/>
                <w:lang w:val="fr-CA" w:eastAsia="en-CA"/>
              </w:rPr>
            </w:pPr>
            <w:r w:rsidRPr="00211679">
              <w:rPr>
                <w:color w:val="000000"/>
                <w:sz w:val="17"/>
                <w:szCs w:val="17"/>
                <w:lang w:val="fr-CA"/>
              </w:rPr>
              <w:t>238</w:t>
            </w:r>
            <w:r>
              <w:rPr>
                <w:color w:val="000000"/>
                <w:sz w:val="17"/>
                <w:szCs w:val="17"/>
                <w:lang w:val="fr-CA"/>
              </w:rPr>
              <w:t xml:space="preserve"> </w:t>
            </w:r>
            <w:r w:rsidRPr="00211679">
              <w:rPr>
                <w:color w:val="000000"/>
                <w:sz w:val="17"/>
                <w:szCs w:val="17"/>
                <w:lang w:val="fr-CA"/>
              </w:rPr>
              <w:t>564</w:t>
            </w:r>
          </w:p>
        </w:tc>
        <w:tc>
          <w:tcPr>
            <w:tcW w:w="2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BF7890" w14:textId="77777777" w:rsidR="00F84646" w:rsidRPr="00211679" w:rsidRDefault="00F84646" w:rsidP="00431E32">
            <w:pPr>
              <w:jc w:val="right"/>
              <w:rPr>
                <w:sz w:val="17"/>
                <w:szCs w:val="17"/>
                <w:lang w:val="fr-CA" w:eastAsia="en-CA"/>
              </w:rPr>
            </w:pPr>
            <w:r w:rsidRPr="00211679">
              <w:rPr>
                <w:color w:val="000000"/>
                <w:sz w:val="17"/>
                <w:szCs w:val="17"/>
                <w:lang w:val="fr-CA"/>
              </w:rPr>
              <w:t>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81063B" w14:textId="77777777" w:rsidR="00F84646" w:rsidRPr="00211679" w:rsidRDefault="00F84646" w:rsidP="00431E32">
            <w:pPr>
              <w:jc w:val="right"/>
              <w:rPr>
                <w:sz w:val="17"/>
                <w:szCs w:val="17"/>
                <w:lang w:val="fr-CA" w:eastAsia="en-CA"/>
              </w:rPr>
            </w:pPr>
            <w:r w:rsidRPr="00211679">
              <w:rPr>
                <w:color w:val="000000"/>
                <w:sz w:val="17"/>
                <w:szCs w:val="17"/>
                <w:lang w:val="fr-CA"/>
              </w:rPr>
              <w:t>267</w:t>
            </w:r>
            <w:r>
              <w:rPr>
                <w:color w:val="000000"/>
                <w:sz w:val="17"/>
                <w:szCs w:val="17"/>
                <w:lang w:val="fr-CA"/>
              </w:rPr>
              <w:t xml:space="preserve"> </w:t>
            </w:r>
            <w:r w:rsidRPr="00211679">
              <w:rPr>
                <w:color w:val="000000"/>
                <w:sz w:val="17"/>
                <w:szCs w:val="17"/>
                <w:lang w:val="fr-CA"/>
              </w:rPr>
              <w:t>105</w:t>
            </w:r>
          </w:p>
        </w:tc>
        <w:tc>
          <w:tcPr>
            <w:tcW w:w="3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D8B7B6" w14:textId="77777777" w:rsidR="00F84646" w:rsidRPr="00211679" w:rsidRDefault="00F84646" w:rsidP="00431E32">
            <w:pPr>
              <w:jc w:val="right"/>
              <w:rPr>
                <w:sz w:val="17"/>
                <w:szCs w:val="17"/>
                <w:lang w:val="fr-CA" w:eastAsia="en-CA"/>
              </w:rPr>
            </w:pPr>
            <w:r w:rsidRPr="00211679">
              <w:rPr>
                <w:color w:val="000000"/>
                <w:sz w:val="17"/>
                <w:szCs w:val="17"/>
                <w:lang w:val="fr-CA"/>
              </w:rPr>
              <w:t>0</w:t>
            </w:r>
          </w:p>
        </w:tc>
        <w:tc>
          <w:tcPr>
            <w:tcW w:w="3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0C9663" w14:textId="77777777" w:rsidR="00F84646" w:rsidRPr="00211679" w:rsidRDefault="00F84646" w:rsidP="00431E32">
            <w:pPr>
              <w:jc w:val="right"/>
              <w:rPr>
                <w:sz w:val="17"/>
                <w:szCs w:val="17"/>
                <w:lang w:val="fr-CA" w:eastAsia="en-CA"/>
              </w:rPr>
            </w:pPr>
            <w:r w:rsidRPr="00211679">
              <w:rPr>
                <w:color w:val="000000"/>
                <w:sz w:val="17"/>
                <w:szCs w:val="17"/>
                <w:lang w:val="fr-CA"/>
              </w:rPr>
              <w:t>0</w:t>
            </w:r>
          </w:p>
        </w:tc>
        <w:tc>
          <w:tcPr>
            <w:tcW w:w="4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F22290" w14:textId="77777777" w:rsidR="00F84646" w:rsidRPr="00211679" w:rsidRDefault="00F84646" w:rsidP="00431E32">
            <w:pPr>
              <w:jc w:val="right"/>
              <w:rPr>
                <w:sz w:val="17"/>
                <w:szCs w:val="17"/>
                <w:lang w:val="fr-CA" w:eastAsia="en-CA"/>
              </w:rPr>
            </w:pPr>
            <w:r w:rsidRPr="00211679">
              <w:rPr>
                <w:color w:val="000000"/>
                <w:sz w:val="17"/>
                <w:szCs w:val="17"/>
                <w:lang w:val="fr-CA"/>
              </w:rPr>
              <w:t>79</w:t>
            </w:r>
            <w:r>
              <w:rPr>
                <w:color w:val="000000"/>
                <w:sz w:val="17"/>
                <w:szCs w:val="17"/>
                <w:lang w:val="fr-CA"/>
              </w:rPr>
              <w:t xml:space="preserve"> </w:t>
            </w:r>
            <w:r w:rsidRPr="00211679">
              <w:rPr>
                <w:color w:val="000000"/>
                <w:sz w:val="17"/>
                <w:szCs w:val="17"/>
                <w:lang w:val="fr-CA"/>
              </w:rPr>
              <w:t>597</w:t>
            </w:r>
          </w:p>
        </w:tc>
        <w:tc>
          <w:tcPr>
            <w:tcW w:w="311" w:type="pct"/>
            <w:tcBorders>
              <w:top w:val="nil"/>
              <w:left w:val="nil"/>
              <w:bottom w:val="single" w:sz="4" w:space="0" w:color="auto"/>
              <w:right w:val="single" w:sz="4" w:space="0" w:color="auto"/>
            </w:tcBorders>
            <w:shd w:val="clear" w:color="auto" w:fill="auto"/>
            <w:tcMar>
              <w:left w:w="43" w:type="dxa"/>
              <w:right w:w="43" w:type="dxa"/>
            </w:tcMar>
          </w:tcPr>
          <w:p w14:paraId="4624DCE8"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60" w:type="pct"/>
            <w:tcBorders>
              <w:top w:val="nil"/>
              <w:left w:val="nil"/>
              <w:bottom w:val="single" w:sz="4" w:space="0" w:color="auto"/>
              <w:right w:val="single" w:sz="4" w:space="0" w:color="auto"/>
            </w:tcBorders>
            <w:shd w:val="clear" w:color="auto" w:fill="auto"/>
            <w:tcMar>
              <w:left w:w="43" w:type="dxa"/>
              <w:right w:w="43" w:type="dxa"/>
            </w:tcMar>
          </w:tcPr>
          <w:p w14:paraId="0F3B8E05" w14:textId="77777777" w:rsidR="00F84646" w:rsidRPr="00211679" w:rsidRDefault="00F84646" w:rsidP="00431E32">
            <w:pPr>
              <w:jc w:val="right"/>
              <w:rPr>
                <w:color w:val="000000"/>
                <w:sz w:val="17"/>
                <w:szCs w:val="17"/>
                <w:lang w:val="fr-CA" w:eastAsia="en-CA"/>
              </w:rPr>
            </w:pPr>
            <w:r w:rsidRPr="00211679">
              <w:rPr>
                <w:color w:val="000000"/>
                <w:sz w:val="17"/>
                <w:szCs w:val="17"/>
                <w:lang w:val="fr-CA"/>
              </w:rPr>
              <w:t>774</w:t>
            </w:r>
            <w:r>
              <w:rPr>
                <w:color w:val="000000"/>
                <w:sz w:val="17"/>
                <w:szCs w:val="17"/>
                <w:lang w:val="fr-CA"/>
              </w:rPr>
              <w:t xml:space="preserve"> </w:t>
            </w:r>
            <w:r w:rsidRPr="00211679">
              <w:rPr>
                <w:color w:val="000000"/>
                <w:sz w:val="17"/>
                <w:szCs w:val="17"/>
                <w:lang w:val="fr-CA"/>
              </w:rPr>
              <w:t>783</w:t>
            </w:r>
          </w:p>
        </w:tc>
      </w:tr>
      <w:tr w:rsidR="00F84646" w:rsidRPr="00211679" w14:paraId="6047E9CB" w14:textId="77777777" w:rsidTr="00431E32">
        <w:trPr>
          <w:trHeight w:val="10"/>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EFB6487" w14:textId="77777777" w:rsidR="00F84646" w:rsidRPr="00211679" w:rsidRDefault="00F84646" w:rsidP="00431E32">
            <w:pPr>
              <w:jc w:val="left"/>
              <w:rPr>
                <w:color w:val="000000"/>
                <w:sz w:val="17"/>
                <w:szCs w:val="17"/>
                <w:lang w:val="fr-CA" w:eastAsia="en-CA"/>
              </w:rPr>
            </w:pPr>
            <w:bookmarkStart w:id="32" w:name="_Hlk118803382"/>
            <w:bookmarkEnd w:id="30"/>
            <w:r w:rsidRPr="00211679">
              <w:rPr>
                <w:color w:val="000000"/>
                <w:sz w:val="17"/>
                <w:szCs w:val="17"/>
                <w:lang w:val="fr-CA" w:eastAsia="en-CA"/>
              </w:rPr>
              <w:t>3.1</w:t>
            </w:r>
          </w:p>
        </w:tc>
        <w:tc>
          <w:tcPr>
            <w:tcW w:w="998" w:type="pct"/>
            <w:tcBorders>
              <w:top w:val="nil"/>
              <w:left w:val="nil"/>
              <w:bottom w:val="single" w:sz="4" w:space="0" w:color="auto"/>
              <w:right w:val="single" w:sz="4" w:space="0" w:color="auto"/>
            </w:tcBorders>
            <w:shd w:val="clear" w:color="auto" w:fill="auto"/>
            <w:tcMar>
              <w:left w:w="58" w:type="dxa"/>
              <w:right w:w="58" w:type="dxa"/>
            </w:tcMar>
            <w:hideMark/>
          </w:tcPr>
          <w:p w14:paraId="1D4C70D4"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Total du financement convenu ($US)</w:t>
            </w:r>
          </w:p>
        </w:tc>
        <w:tc>
          <w:tcPr>
            <w:tcW w:w="41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912A11" w14:textId="77777777" w:rsidR="00F84646" w:rsidRPr="00211679" w:rsidRDefault="00F84646" w:rsidP="00431E32">
            <w:pPr>
              <w:jc w:val="right"/>
              <w:rPr>
                <w:sz w:val="17"/>
                <w:szCs w:val="17"/>
                <w:lang w:val="fr-CA" w:eastAsia="en-CA"/>
              </w:rPr>
            </w:pPr>
            <w:r w:rsidRPr="00211679">
              <w:rPr>
                <w:sz w:val="17"/>
                <w:szCs w:val="17"/>
                <w:lang w:val="fr-CA" w:eastAsia="en-CA"/>
              </w:rPr>
              <w:t>8</w:t>
            </w:r>
            <w:r>
              <w:rPr>
                <w:sz w:val="17"/>
                <w:szCs w:val="17"/>
                <w:lang w:val="fr-CA" w:eastAsia="en-CA"/>
              </w:rPr>
              <w:t xml:space="preserve"> </w:t>
            </w:r>
            <w:r w:rsidRPr="00211679">
              <w:rPr>
                <w:sz w:val="17"/>
                <w:szCs w:val="17"/>
                <w:lang w:val="fr-CA" w:eastAsia="en-CA"/>
              </w:rPr>
              <w:t>535</w:t>
            </w:r>
            <w:r>
              <w:rPr>
                <w:sz w:val="17"/>
                <w:szCs w:val="17"/>
                <w:lang w:val="fr-CA" w:eastAsia="en-CA"/>
              </w:rPr>
              <w:t xml:space="preserve"> </w:t>
            </w:r>
            <w:r w:rsidRPr="00211679">
              <w:rPr>
                <w:sz w:val="17"/>
                <w:szCs w:val="17"/>
                <w:lang w:val="fr-CA" w:eastAsia="en-CA"/>
              </w:rPr>
              <w:t>358</w:t>
            </w:r>
          </w:p>
        </w:tc>
        <w:tc>
          <w:tcPr>
            <w:tcW w:w="3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0798BC"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7B0D83" w14:textId="77777777" w:rsidR="00F84646" w:rsidRPr="00211679" w:rsidRDefault="00F84646" w:rsidP="00431E32">
            <w:pPr>
              <w:jc w:val="right"/>
              <w:rPr>
                <w:sz w:val="17"/>
                <w:szCs w:val="17"/>
                <w:lang w:val="fr-CA" w:eastAsia="en-CA"/>
              </w:rPr>
            </w:pPr>
            <w:r w:rsidRPr="00211679">
              <w:rPr>
                <w:sz w:val="17"/>
                <w:szCs w:val="17"/>
                <w:lang w:val="fr-CA" w:eastAsia="en-CA"/>
              </w:rPr>
              <w:t>8</w:t>
            </w:r>
            <w:r>
              <w:rPr>
                <w:sz w:val="17"/>
                <w:szCs w:val="17"/>
                <w:lang w:val="fr-CA" w:eastAsia="en-CA"/>
              </w:rPr>
              <w:t xml:space="preserve"> </w:t>
            </w:r>
            <w:r w:rsidRPr="00211679">
              <w:rPr>
                <w:sz w:val="17"/>
                <w:szCs w:val="17"/>
                <w:lang w:val="fr-CA" w:eastAsia="en-CA"/>
              </w:rPr>
              <w:t>647</w:t>
            </w:r>
            <w:r>
              <w:rPr>
                <w:sz w:val="17"/>
                <w:szCs w:val="17"/>
                <w:lang w:val="fr-CA" w:eastAsia="en-CA"/>
              </w:rPr>
              <w:t xml:space="preserve"> </w:t>
            </w:r>
            <w:r w:rsidRPr="00211679">
              <w:rPr>
                <w:sz w:val="17"/>
                <w:szCs w:val="17"/>
                <w:lang w:val="fr-CA" w:eastAsia="en-CA"/>
              </w:rPr>
              <w:t>705</w:t>
            </w:r>
          </w:p>
        </w:tc>
        <w:tc>
          <w:tcPr>
            <w:tcW w:w="2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C20A52"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12BA51" w14:textId="77777777" w:rsidR="00F84646" w:rsidRPr="00211679" w:rsidRDefault="00F84646" w:rsidP="00431E32">
            <w:pPr>
              <w:jc w:val="right"/>
              <w:rPr>
                <w:sz w:val="17"/>
                <w:szCs w:val="17"/>
                <w:lang w:val="fr-CA" w:eastAsia="en-CA"/>
              </w:rPr>
            </w:pPr>
            <w:r w:rsidRPr="00211679">
              <w:rPr>
                <w:sz w:val="17"/>
                <w:szCs w:val="17"/>
                <w:lang w:val="fr-CA" w:eastAsia="en-CA"/>
              </w:rPr>
              <w:t>6</w:t>
            </w:r>
            <w:r>
              <w:rPr>
                <w:sz w:val="17"/>
                <w:szCs w:val="17"/>
                <w:lang w:val="fr-CA" w:eastAsia="en-CA"/>
              </w:rPr>
              <w:t xml:space="preserve"> </w:t>
            </w:r>
            <w:r w:rsidRPr="00211679">
              <w:rPr>
                <w:sz w:val="17"/>
                <w:szCs w:val="17"/>
                <w:lang w:val="fr-CA" w:eastAsia="en-CA"/>
              </w:rPr>
              <w:t>229</w:t>
            </w:r>
            <w:r>
              <w:rPr>
                <w:sz w:val="17"/>
                <w:szCs w:val="17"/>
                <w:lang w:val="fr-CA" w:eastAsia="en-CA"/>
              </w:rPr>
              <w:t xml:space="preserve"> </w:t>
            </w:r>
            <w:r w:rsidRPr="00211679">
              <w:rPr>
                <w:sz w:val="17"/>
                <w:szCs w:val="17"/>
                <w:lang w:val="fr-CA" w:eastAsia="en-CA"/>
              </w:rPr>
              <w:t>007</w:t>
            </w:r>
          </w:p>
        </w:tc>
        <w:tc>
          <w:tcPr>
            <w:tcW w:w="3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828DB1"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3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829818"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118D8F" w14:textId="77777777" w:rsidR="00F84646" w:rsidRPr="00211679" w:rsidRDefault="00F84646" w:rsidP="00431E32">
            <w:pPr>
              <w:jc w:val="right"/>
              <w:rPr>
                <w:sz w:val="17"/>
                <w:szCs w:val="17"/>
                <w:lang w:val="fr-CA" w:eastAsia="en-CA"/>
              </w:rPr>
            </w:pPr>
            <w:r w:rsidRPr="00211679">
              <w:rPr>
                <w:sz w:val="17"/>
                <w:szCs w:val="17"/>
                <w:lang w:val="fr-CA" w:eastAsia="en-CA"/>
              </w:rPr>
              <w:t>1</w:t>
            </w:r>
            <w:r>
              <w:rPr>
                <w:sz w:val="17"/>
                <w:szCs w:val="17"/>
                <w:lang w:val="fr-CA" w:eastAsia="en-CA"/>
              </w:rPr>
              <w:t xml:space="preserve"> </w:t>
            </w:r>
            <w:r w:rsidRPr="00211679">
              <w:rPr>
                <w:sz w:val="17"/>
                <w:szCs w:val="17"/>
                <w:lang w:val="fr-CA" w:eastAsia="en-CA"/>
              </w:rPr>
              <w:t>745</w:t>
            </w:r>
            <w:r>
              <w:rPr>
                <w:sz w:val="17"/>
                <w:szCs w:val="17"/>
                <w:lang w:val="fr-CA" w:eastAsia="en-CA"/>
              </w:rPr>
              <w:t xml:space="preserve"> </w:t>
            </w:r>
            <w:r w:rsidRPr="00211679">
              <w:rPr>
                <w:sz w:val="17"/>
                <w:szCs w:val="17"/>
                <w:lang w:val="fr-CA" w:eastAsia="en-CA"/>
              </w:rPr>
              <w:t>562</w:t>
            </w:r>
          </w:p>
        </w:tc>
        <w:tc>
          <w:tcPr>
            <w:tcW w:w="311" w:type="pct"/>
            <w:tcBorders>
              <w:top w:val="nil"/>
              <w:left w:val="nil"/>
              <w:bottom w:val="single" w:sz="4" w:space="0" w:color="auto"/>
              <w:right w:val="single" w:sz="4" w:space="0" w:color="auto"/>
            </w:tcBorders>
            <w:shd w:val="clear" w:color="auto" w:fill="auto"/>
            <w:tcMar>
              <w:left w:w="43" w:type="dxa"/>
              <w:right w:w="43" w:type="dxa"/>
            </w:tcMar>
          </w:tcPr>
          <w:p w14:paraId="257093AC"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60" w:type="pct"/>
            <w:tcBorders>
              <w:top w:val="nil"/>
              <w:left w:val="nil"/>
              <w:bottom w:val="single" w:sz="4" w:space="0" w:color="auto"/>
              <w:right w:val="single" w:sz="4" w:space="0" w:color="auto"/>
            </w:tcBorders>
            <w:shd w:val="clear" w:color="auto" w:fill="auto"/>
            <w:tcMar>
              <w:left w:w="43" w:type="dxa"/>
              <w:right w:w="43" w:type="dxa"/>
            </w:tcMar>
          </w:tcPr>
          <w:p w14:paraId="6ADDF68A" w14:textId="77777777" w:rsidR="00F84646" w:rsidRPr="00211679" w:rsidRDefault="00F84646" w:rsidP="00431E32">
            <w:pPr>
              <w:jc w:val="right"/>
              <w:rPr>
                <w:color w:val="000000"/>
                <w:sz w:val="17"/>
                <w:szCs w:val="17"/>
                <w:lang w:val="fr-CA" w:eastAsia="en-CA"/>
              </w:rPr>
            </w:pPr>
            <w:r w:rsidRPr="00211679">
              <w:rPr>
                <w:color w:val="000000"/>
                <w:sz w:val="17"/>
                <w:szCs w:val="17"/>
                <w:lang w:val="fr-CA"/>
              </w:rPr>
              <w:t>25</w:t>
            </w:r>
            <w:r>
              <w:rPr>
                <w:color w:val="000000"/>
                <w:sz w:val="17"/>
                <w:szCs w:val="17"/>
                <w:lang w:val="fr-CA"/>
              </w:rPr>
              <w:t xml:space="preserve"> </w:t>
            </w:r>
            <w:r w:rsidRPr="00211679">
              <w:rPr>
                <w:color w:val="000000"/>
                <w:sz w:val="17"/>
                <w:szCs w:val="17"/>
                <w:lang w:val="fr-CA"/>
              </w:rPr>
              <w:t>157</w:t>
            </w:r>
            <w:r>
              <w:rPr>
                <w:color w:val="000000"/>
                <w:sz w:val="17"/>
                <w:szCs w:val="17"/>
                <w:lang w:val="fr-CA"/>
              </w:rPr>
              <w:t xml:space="preserve"> </w:t>
            </w:r>
            <w:r w:rsidRPr="00211679">
              <w:rPr>
                <w:color w:val="000000"/>
                <w:sz w:val="17"/>
                <w:szCs w:val="17"/>
                <w:lang w:val="fr-CA"/>
              </w:rPr>
              <w:t>632</w:t>
            </w:r>
          </w:p>
        </w:tc>
      </w:tr>
      <w:tr w:rsidR="00F84646" w:rsidRPr="00211679" w14:paraId="6E48F299" w14:textId="77777777" w:rsidTr="00431E32">
        <w:trPr>
          <w:trHeight w:val="3"/>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1E0ECAF"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3.2</w:t>
            </w:r>
          </w:p>
        </w:tc>
        <w:tc>
          <w:tcPr>
            <w:tcW w:w="998" w:type="pct"/>
            <w:tcBorders>
              <w:top w:val="nil"/>
              <w:left w:val="nil"/>
              <w:bottom w:val="single" w:sz="4" w:space="0" w:color="auto"/>
              <w:right w:val="single" w:sz="4" w:space="0" w:color="auto"/>
            </w:tcBorders>
            <w:shd w:val="clear" w:color="auto" w:fill="auto"/>
            <w:tcMar>
              <w:left w:w="58" w:type="dxa"/>
              <w:right w:w="58" w:type="dxa"/>
            </w:tcMar>
            <w:hideMark/>
          </w:tcPr>
          <w:p w14:paraId="6CE4CA8A"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Total des coûts d’appui ($US)</w:t>
            </w:r>
          </w:p>
        </w:tc>
        <w:tc>
          <w:tcPr>
            <w:tcW w:w="41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3B0F97" w14:textId="77777777" w:rsidR="00F84646" w:rsidRPr="00211679" w:rsidRDefault="00F84646" w:rsidP="00431E32">
            <w:pPr>
              <w:jc w:val="right"/>
              <w:rPr>
                <w:sz w:val="17"/>
                <w:szCs w:val="17"/>
                <w:lang w:val="fr-CA" w:eastAsia="en-CA"/>
              </w:rPr>
            </w:pPr>
            <w:r w:rsidRPr="00211679">
              <w:rPr>
                <w:color w:val="000000"/>
                <w:sz w:val="17"/>
                <w:szCs w:val="17"/>
                <w:lang w:val="fr-CA"/>
              </w:rPr>
              <w:t>696</w:t>
            </w:r>
            <w:r>
              <w:rPr>
                <w:color w:val="000000"/>
                <w:sz w:val="17"/>
                <w:szCs w:val="17"/>
                <w:lang w:val="fr-CA"/>
              </w:rPr>
              <w:t xml:space="preserve"> </w:t>
            </w:r>
            <w:r w:rsidRPr="00211679">
              <w:rPr>
                <w:color w:val="000000"/>
                <w:sz w:val="17"/>
                <w:szCs w:val="17"/>
                <w:lang w:val="fr-CA"/>
              </w:rPr>
              <w:t>658</w:t>
            </w:r>
          </w:p>
        </w:tc>
        <w:tc>
          <w:tcPr>
            <w:tcW w:w="3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D1C649" w14:textId="77777777" w:rsidR="00F84646" w:rsidRPr="00211679" w:rsidRDefault="00F84646" w:rsidP="00431E32">
            <w:pPr>
              <w:jc w:val="right"/>
              <w:rPr>
                <w:sz w:val="17"/>
                <w:szCs w:val="17"/>
                <w:highlight w:val="yellow"/>
                <w:lang w:val="fr-CA" w:eastAsia="en-CA"/>
              </w:rPr>
            </w:pPr>
            <w:r w:rsidRPr="00211679">
              <w:rPr>
                <w:color w:val="000000"/>
                <w:sz w:val="17"/>
                <w:szCs w:val="17"/>
                <w:lang w:val="fr-CA"/>
              </w:rPr>
              <w:t>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B09B5C" w14:textId="77777777" w:rsidR="00F84646" w:rsidRPr="00211679" w:rsidRDefault="00F84646" w:rsidP="00431E32">
            <w:pPr>
              <w:jc w:val="right"/>
              <w:rPr>
                <w:sz w:val="17"/>
                <w:szCs w:val="17"/>
                <w:highlight w:val="yellow"/>
                <w:lang w:val="fr-CA" w:eastAsia="en-CA"/>
              </w:rPr>
            </w:pPr>
            <w:r w:rsidRPr="00211679">
              <w:rPr>
                <w:color w:val="000000"/>
                <w:sz w:val="17"/>
                <w:szCs w:val="17"/>
                <w:lang w:val="fr-CA"/>
              </w:rPr>
              <w:t>737</w:t>
            </w:r>
            <w:r>
              <w:rPr>
                <w:color w:val="000000"/>
                <w:sz w:val="17"/>
                <w:szCs w:val="17"/>
                <w:lang w:val="fr-CA"/>
              </w:rPr>
              <w:t xml:space="preserve"> </w:t>
            </w:r>
            <w:r w:rsidRPr="00211679">
              <w:rPr>
                <w:color w:val="000000"/>
                <w:sz w:val="17"/>
                <w:szCs w:val="17"/>
                <w:lang w:val="fr-CA"/>
              </w:rPr>
              <w:t>489</w:t>
            </w:r>
          </w:p>
        </w:tc>
        <w:tc>
          <w:tcPr>
            <w:tcW w:w="2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8450524" w14:textId="77777777" w:rsidR="00F84646" w:rsidRPr="00211679" w:rsidRDefault="00F84646" w:rsidP="00431E32">
            <w:pPr>
              <w:jc w:val="right"/>
              <w:rPr>
                <w:sz w:val="17"/>
                <w:szCs w:val="17"/>
                <w:highlight w:val="yellow"/>
                <w:lang w:val="fr-CA" w:eastAsia="en-CA"/>
              </w:rPr>
            </w:pPr>
            <w:r w:rsidRPr="00211679">
              <w:rPr>
                <w:color w:val="000000"/>
                <w:sz w:val="17"/>
                <w:szCs w:val="17"/>
                <w:lang w:val="fr-CA"/>
              </w:rPr>
              <w:t>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E3256C" w14:textId="77777777" w:rsidR="00F84646" w:rsidRPr="00211679" w:rsidRDefault="00F84646" w:rsidP="00431E32">
            <w:pPr>
              <w:jc w:val="right"/>
              <w:rPr>
                <w:sz w:val="17"/>
                <w:szCs w:val="17"/>
                <w:highlight w:val="yellow"/>
                <w:lang w:val="fr-CA" w:eastAsia="en-CA"/>
              </w:rPr>
            </w:pPr>
            <w:r w:rsidRPr="00211679">
              <w:rPr>
                <w:color w:val="000000"/>
                <w:sz w:val="17"/>
                <w:szCs w:val="17"/>
                <w:lang w:val="fr-CA"/>
              </w:rPr>
              <w:t>585</w:t>
            </w:r>
            <w:r>
              <w:rPr>
                <w:color w:val="000000"/>
                <w:sz w:val="17"/>
                <w:szCs w:val="17"/>
                <w:lang w:val="fr-CA"/>
              </w:rPr>
              <w:t xml:space="preserve"> </w:t>
            </w:r>
            <w:r w:rsidRPr="00211679">
              <w:rPr>
                <w:color w:val="000000"/>
                <w:sz w:val="17"/>
                <w:szCs w:val="17"/>
                <w:lang w:val="fr-CA"/>
              </w:rPr>
              <w:t>575</w:t>
            </w:r>
          </w:p>
        </w:tc>
        <w:tc>
          <w:tcPr>
            <w:tcW w:w="3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1F76ED" w14:textId="77777777" w:rsidR="00F84646" w:rsidRPr="00211679" w:rsidRDefault="00F84646" w:rsidP="00431E32">
            <w:pPr>
              <w:jc w:val="right"/>
              <w:rPr>
                <w:sz w:val="17"/>
                <w:szCs w:val="17"/>
                <w:highlight w:val="yellow"/>
                <w:lang w:val="fr-CA" w:eastAsia="en-CA"/>
              </w:rPr>
            </w:pPr>
            <w:r w:rsidRPr="00211679">
              <w:rPr>
                <w:color w:val="000000"/>
                <w:sz w:val="17"/>
                <w:szCs w:val="17"/>
                <w:lang w:val="fr-CA"/>
              </w:rPr>
              <w:t>0</w:t>
            </w:r>
          </w:p>
        </w:tc>
        <w:tc>
          <w:tcPr>
            <w:tcW w:w="3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224201" w14:textId="77777777" w:rsidR="00F84646" w:rsidRPr="00211679" w:rsidRDefault="00F84646" w:rsidP="00431E32">
            <w:pPr>
              <w:jc w:val="right"/>
              <w:rPr>
                <w:sz w:val="17"/>
                <w:szCs w:val="17"/>
                <w:highlight w:val="yellow"/>
                <w:lang w:val="fr-CA" w:eastAsia="en-CA"/>
              </w:rPr>
            </w:pPr>
            <w:r w:rsidRPr="00211679">
              <w:rPr>
                <w:color w:val="000000"/>
                <w:sz w:val="17"/>
                <w:szCs w:val="17"/>
                <w:lang w:val="fr-CA"/>
              </w:rPr>
              <w:t>0</w:t>
            </w:r>
          </w:p>
        </w:tc>
        <w:tc>
          <w:tcPr>
            <w:tcW w:w="4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4B0D63" w14:textId="77777777" w:rsidR="00F84646" w:rsidRPr="00211679" w:rsidRDefault="00F84646" w:rsidP="00431E32">
            <w:pPr>
              <w:jc w:val="right"/>
              <w:rPr>
                <w:sz w:val="17"/>
                <w:szCs w:val="17"/>
                <w:highlight w:val="yellow"/>
                <w:lang w:val="fr-CA" w:eastAsia="en-CA"/>
              </w:rPr>
            </w:pPr>
            <w:r w:rsidRPr="00211679">
              <w:rPr>
                <w:color w:val="000000"/>
                <w:sz w:val="17"/>
                <w:szCs w:val="17"/>
                <w:lang w:val="fr-CA"/>
              </w:rPr>
              <w:t>174</w:t>
            </w:r>
            <w:r>
              <w:rPr>
                <w:color w:val="000000"/>
                <w:sz w:val="17"/>
                <w:szCs w:val="17"/>
                <w:lang w:val="fr-CA"/>
              </w:rPr>
              <w:t xml:space="preserve"> </w:t>
            </w:r>
            <w:r w:rsidRPr="00211679">
              <w:rPr>
                <w:color w:val="000000"/>
                <w:sz w:val="17"/>
                <w:szCs w:val="17"/>
                <w:lang w:val="fr-CA"/>
              </w:rPr>
              <w:t>215</w:t>
            </w:r>
          </w:p>
        </w:tc>
        <w:tc>
          <w:tcPr>
            <w:tcW w:w="311" w:type="pct"/>
            <w:tcBorders>
              <w:top w:val="nil"/>
              <w:left w:val="nil"/>
              <w:bottom w:val="single" w:sz="4" w:space="0" w:color="auto"/>
              <w:right w:val="single" w:sz="4" w:space="0" w:color="auto"/>
            </w:tcBorders>
            <w:shd w:val="clear" w:color="auto" w:fill="auto"/>
            <w:tcMar>
              <w:left w:w="43" w:type="dxa"/>
              <w:right w:w="43" w:type="dxa"/>
            </w:tcMar>
          </w:tcPr>
          <w:p w14:paraId="784D4D74"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60" w:type="pct"/>
            <w:tcBorders>
              <w:top w:val="nil"/>
              <w:left w:val="nil"/>
              <w:bottom w:val="single" w:sz="4" w:space="0" w:color="auto"/>
              <w:right w:val="single" w:sz="4" w:space="0" w:color="auto"/>
            </w:tcBorders>
            <w:shd w:val="clear" w:color="auto" w:fill="auto"/>
            <w:tcMar>
              <w:left w:w="43" w:type="dxa"/>
              <w:right w:w="43" w:type="dxa"/>
            </w:tcMar>
          </w:tcPr>
          <w:p w14:paraId="48A147B6" w14:textId="77777777" w:rsidR="00F84646" w:rsidRPr="00211679" w:rsidRDefault="00F84646" w:rsidP="00431E32">
            <w:pPr>
              <w:jc w:val="right"/>
              <w:rPr>
                <w:color w:val="000000"/>
                <w:sz w:val="17"/>
                <w:szCs w:val="17"/>
                <w:lang w:val="fr-CA" w:eastAsia="en-CA"/>
              </w:rPr>
            </w:pPr>
            <w:r w:rsidRPr="00211679">
              <w:rPr>
                <w:color w:val="000000"/>
                <w:sz w:val="17"/>
                <w:szCs w:val="17"/>
                <w:lang w:val="fr-CA"/>
              </w:rPr>
              <w:t>2</w:t>
            </w:r>
            <w:r>
              <w:rPr>
                <w:color w:val="000000"/>
                <w:sz w:val="17"/>
                <w:szCs w:val="17"/>
                <w:lang w:val="fr-CA"/>
              </w:rPr>
              <w:t xml:space="preserve"> </w:t>
            </w:r>
            <w:r w:rsidRPr="00211679">
              <w:rPr>
                <w:color w:val="000000"/>
                <w:sz w:val="17"/>
                <w:szCs w:val="17"/>
                <w:lang w:val="fr-CA"/>
              </w:rPr>
              <w:t>193</w:t>
            </w:r>
            <w:r>
              <w:rPr>
                <w:color w:val="000000"/>
                <w:sz w:val="17"/>
                <w:szCs w:val="17"/>
                <w:lang w:val="fr-CA"/>
              </w:rPr>
              <w:t xml:space="preserve"> </w:t>
            </w:r>
            <w:r w:rsidRPr="00211679">
              <w:rPr>
                <w:color w:val="000000"/>
                <w:sz w:val="17"/>
                <w:szCs w:val="17"/>
                <w:lang w:val="fr-CA"/>
              </w:rPr>
              <w:t>937</w:t>
            </w:r>
          </w:p>
        </w:tc>
      </w:tr>
      <w:tr w:rsidR="00F84646" w:rsidRPr="00211679" w14:paraId="6197750E" w14:textId="77777777" w:rsidTr="00431E32">
        <w:trPr>
          <w:trHeight w:val="215"/>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F8FBD7B"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3.3</w:t>
            </w:r>
          </w:p>
        </w:tc>
        <w:tc>
          <w:tcPr>
            <w:tcW w:w="998" w:type="pct"/>
            <w:tcBorders>
              <w:top w:val="nil"/>
              <w:left w:val="nil"/>
              <w:bottom w:val="single" w:sz="4" w:space="0" w:color="auto"/>
              <w:right w:val="single" w:sz="4" w:space="0" w:color="auto"/>
            </w:tcBorders>
            <w:shd w:val="clear" w:color="auto" w:fill="auto"/>
            <w:tcMar>
              <w:left w:w="58" w:type="dxa"/>
              <w:right w:w="58" w:type="dxa"/>
            </w:tcMar>
            <w:hideMark/>
          </w:tcPr>
          <w:p w14:paraId="48651916"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Total des coûts convenus ($US)</w:t>
            </w:r>
          </w:p>
        </w:tc>
        <w:tc>
          <w:tcPr>
            <w:tcW w:w="41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802F24" w14:textId="77777777" w:rsidR="00F84646" w:rsidRPr="00211679" w:rsidRDefault="00F84646" w:rsidP="00431E32">
            <w:pPr>
              <w:jc w:val="right"/>
              <w:rPr>
                <w:sz w:val="17"/>
                <w:szCs w:val="17"/>
                <w:highlight w:val="yellow"/>
                <w:lang w:val="fr-CA" w:eastAsia="en-CA"/>
              </w:rPr>
            </w:pPr>
            <w:r w:rsidRPr="00211679">
              <w:rPr>
                <w:color w:val="000000"/>
                <w:sz w:val="17"/>
                <w:szCs w:val="17"/>
                <w:lang w:val="fr-CA"/>
              </w:rPr>
              <w:t>9</w:t>
            </w:r>
            <w:r>
              <w:rPr>
                <w:color w:val="000000"/>
                <w:sz w:val="17"/>
                <w:szCs w:val="17"/>
                <w:lang w:val="fr-CA"/>
              </w:rPr>
              <w:t xml:space="preserve"> </w:t>
            </w:r>
            <w:r w:rsidRPr="00211679">
              <w:rPr>
                <w:color w:val="000000"/>
                <w:sz w:val="17"/>
                <w:szCs w:val="17"/>
                <w:lang w:val="fr-CA"/>
              </w:rPr>
              <w:t>232</w:t>
            </w:r>
            <w:r>
              <w:rPr>
                <w:color w:val="000000"/>
                <w:sz w:val="17"/>
                <w:szCs w:val="17"/>
                <w:lang w:val="fr-CA"/>
              </w:rPr>
              <w:t xml:space="preserve"> </w:t>
            </w:r>
            <w:r w:rsidRPr="00211679">
              <w:rPr>
                <w:color w:val="000000"/>
                <w:sz w:val="17"/>
                <w:szCs w:val="17"/>
                <w:lang w:val="fr-CA"/>
              </w:rPr>
              <w:t>016</w:t>
            </w:r>
          </w:p>
        </w:tc>
        <w:tc>
          <w:tcPr>
            <w:tcW w:w="3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9D6339" w14:textId="77777777" w:rsidR="00F84646" w:rsidRPr="00211679" w:rsidRDefault="00F84646" w:rsidP="00431E32">
            <w:pPr>
              <w:jc w:val="right"/>
              <w:rPr>
                <w:sz w:val="17"/>
                <w:szCs w:val="17"/>
                <w:highlight w:val="yellow"/>
                <w:lang w:val="fr-CA" w:eastAsia="en-CA"/>
              </w:rPr>
            </w:pPr>
            <w:r w:rsidRPr="00211679">
              <w:rPr>
                <w:color w:val="000000"/>
                <w:sz w:val="17"/>
                <w:szCs w:val="17"/>
                <w:lang w:val="fr-CA"/>
              </w:rPr>
              <w:t>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F4782B" w14:textId="77777777" w:rsidR="00F84646" w:rsidRPr="00211679" w:rsidRDefault="00F84646" w:rsidP="00431E32">
            <w:pPr>
              <w:jc w:val="right"/>
              <w:rPr>
                <w:sz w:val="17"/>
                <w:szCs w:val="17"/>
                <w:highlight w:val="yellow"/>
                <w:lang w:val="fr-CA" w:eastAsia="en-CA"/>
              </w:rPr>
            </w:pPr>
            <w:r w:rsidRPr="00211679">
              <w:rPr>
                <w:color w:val="000000"/>
                <w:sz w:val="17"/>
                <w:szCs w:val="17"/>
                <w:lang w:val="fr-CA"/>
              </w:rPr>
              <w:t>9</w:t>
            </w:r>
            <w:r>
              <w:rPr>
                <w:color w:val="000000"/>
                <w:sz w:val="17"/>
                <w:szCs w:val="17"/>
                <w:lang w:val="fr-CA"/>
              </w:rPr>
              <w:t xml:space="preserve"> </w:t>
            </w:r>
            <w:r w:rsidRPr="00211679">
              <w:rPr>
                <w:color w:val="000000"/>
                <w:sz w:val="17"/>
                <w:szCs w:val="17"/>
                <w:lang w:val="fr-CA"/>
              </w:rPr>
              <w:t>385</w:t>
            </w:r>
            <w:r>
              <w:rPr>
                <w:color w:val="000000"/>
                <w:sz w:val="17"/>
                <w:szCs w:val="17"/>
                <w:lang w:val="fr-CA"/>
              </w:rPr>
              <w:t xml:space="preserve"> </w:t>
            </w:r>
            <w:r w:rsidRPr="00211679">
              <w:rPr>
                <w:color w:val="000000"/>
                <w:sz w:val="17"/>
                <w:szCs w:val="17"/>
                <w:lang w:val="fr-CA"/>
              </w:rPr>
              <w:t>194</w:t>
            </w:r>
          </w:p>
        </w:tc>
        <w:tc>
          <w:tcPr>
            <w:tcW w:w="29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B2EA35" w14:textId="77777777" w:rsidR="00F84646" w:rsidRPr="00211679" w:rsidRDefault="00F84646" w:rsidP="00431E32">
            <w:pPr>
              <w:jc w:val="right"/>
              <w:rPr>
                <w:sz w:val="17"/>
                <w:szCs w:val="17"/>
                <w:highlight w:val="yellow"/>
                <w:lang w:val="fr-CA" w:eastAsia="en-CA"/>
              </w:rPr>
            </w:pPr>
            <w:r w:rsidRPr="00211679">
              <w:rPr>
                <w:color w:val="000000"/>
                <w:sz w:val="17"/>
                <w:szCs w:val="17"/>
                <w:lang w:val="fr-CA"/>
              </w:rPr>
              <w:t>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CFABE7" w14:textId="77777777" w:rsidR="00F84646" w:rsidRPr="00211679" w:rsidRDefault="00F84646" w:rsidP="00431E32">
            <w:pPr>
              <w:jc w:val="right"/>
              <w:rPr>
                <w:sz w:val="17"/>
                <w:szCs w:val="17"/>
                <w:highlight w:val="yellow"/>
                <w:lang w:val="fr-CA" w:eastAsia="en-CA"/>
              </w:rPr>
            </w:pPr>
            <w:r w:rsidRPr="00211679">
              <w:rPr>
                <w:color w:val="000000"/>
                <w:sz w:val="17"/>
                <w:szCs w:val="17"/>
                <w:lang w:val="fr-CA"/>
              </w:rPr>
              <w:t>6</w:t>
            </w:r>
            <w:r>
              <w:rPr>
                <w:color w:val="000000"/>
                <w:sz w:val="17"/>
                <w:szCs w:val="17"/>
                <w:lang w:val="fr-CA"/>
              </w:rPr>
              <w:t xml:space="preserve"> </w:t>
            </w:r>
            <w:r w:rsidRPr="00211679">
              <w:rPr>
                <w:color w:val="000000"/>
                <w:sz w:val="17"/>
                <w:szCs w:val="17"/>
                <w:lang w:val="fr-CA"/>
              </w:rPr>
              <w:t>814</w:t>
            </w:r>
            <w:r>
              <w:rPr>
                <w:color w:val="000000"/>
                <w:sz w:val="17"/>
                <w:szCs w:val="17"/>
                <w:lang w:val="fr-CA"/>
              </w:rPr>
              <w:t xml:space="preserve"> </w:t>
            </w:r>
            <w:r w:rsidRPr="00211679">
              <w:rPr>
                <w:color w:val="000000"/>
                <w:sz w:val="17"/>
                <w:szCs w:val="17"/>
                <w:lang w:val="fr-CA"/>
              </w:rPr>
              <w:t>582</w:t>
            </w:r>
          </w:p>
        </w:tc>
        <w:tc>
          <w:tcPr>
            <w:tcW w:w="3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027CAF" w14:textId="77777777" w:rsidR="00F84646" w:rsidRPr="00211679" w:rsidRDefault="00F84646" w:rsidP="00431E32">
            <w:pPr>
              <w:jc w:val="right"/>
              <w:rPr>
                <w:sz w:val="17"/>
                <w:szCs w:val="17"/>
                <w:highlight w:val="yellow"/>
                <w:lang w:val="fr-CA" w:eastAsia="en-CA"/>
              </w:rPr>
            </w:pPr>
            <w:r w:rsidRPr="00211679">
              <w:rPr>
                <w:color w:val="000000"/>
                <w:sz w:val="17"/>
                <w:szCs w:val="17"/>
                <w:lang w:val="fr-CA"/>
              </w:rPr>
              <w:t>0</w:t>
            </w:r>
          </w:p>
        </w:tc>
        <w:tc>
          <w:tcPr>
            <w:tcW w:w="3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760F27" w14:textId="77777777" w:rsidR="00F84646" w:rsidRPr="00211679" w:rsidRDefault="00F84646" w:rsidP="00431E32">
            <w:pPr>
              <w:jc w:val="right"/>
              <w:rPr>
                <w:sz w:val="17"/>
                <w:szCs w:val="17"/>
                <w:highlight w:val="yellow"/>
                <w:lang w:val="fr-CA" w:eastAsia="en-CA"/>
              </w:rPr>
            </w:pPr>
            <w:r w:rsidRPr="00211679">
              <w:rPr>
                <w:color w:val="000000"/>
                <w:sz w:val="17"/>
                <w:szCs w:val="17"/>
                <w:lang w:val="fr-CA"/>
              </w:rPr>
              <w:t>0</w:t>
            </w:r>
          </w:p>
        </w:tc>
        <w:tc>
          <w:tcPr>
            <w:tcW w:w="4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30333E" w14:textId="77777777" w:rsidR="00F84646" w:rsidRPr="00211679" w:rsidRDefault="00F84646" w:rsidP="00431E32">
            <w:pPr>
              <w:jc w:val="right"/>
              <w:rPr>
                <w:sz w:val="17"/>
                <w:szCs w:val="17"/>
                <w:highlight w:val="yellow"/>
                <w:lang w:val="fr-CA" w:eastAsia="en-CA"/>
              </w:rPr>
            </w:pPr>
            <w:r w:rsidRPr="00211679">
              <w:rPr>
                <w:color w:val="000000"/>
                <w:sz w:val="17"/>
                <w:szCs w:val="17"/>
                <w:lang w:val="fr-CA"/>
              </w:rPr>
              <w:t>1</w:t>
            </w:r>
            <w:r>
              <w:rPr>
                <w:color w:val="000000"/>
                <w:sz w:val="17"/>
                <w:szCs w:val="17"/>
                <w:lang w:val="fr-CA"/>
              </w:rPr>
              <w:t xml:space="preserve"> </w:t>
            </w:r>
            <w:r w:rsidRPr="00211679">
              <w:rPr>
                <w:color w:val="000000"/>
                <w:sz w:val="17"/>
                <w:szCs w:val="17"/>
                <w:lang w:val="fr-CA"/>
              </w:rPr>
              <w:t>919</w:t>
            </w:r>
            <w:r>
              <w:rPr>
                <w:color w:val="000000"/>
                <w:sz w:val="17"/>
                <w:szCs w:val="17"/>
                <w:lang w:val="fr-CA"/>
              </w:rPr>
              <w:t xml:space="preserve"> </w:t>
            </w:r>
            <w:r w:rsidRPr="00211679">
              <w:rPr>
                <w:color w:val="000000"/>
                <w:sz w:val="17"/>
                <w:szCs w:val="17"/>
                <w:lang w:val="fr-CA"/>
              </w:rPr>
              <w:t>777</w:t>
            </w:r>
          </w:p>
        </w:tc>
        <w:tc>
          <w:tcPr>
            <w:tcW w:w="311" w:type="pct"/>
            <w:tcBorders>
              <w:top w:val="nil"/>
              <w:left w:val="nil"/>
              <w:bottom w:val="single" w:sz="4" w:space="0" w:color="auto"/>
              <w:right w:val="single" w:sz="4" w:space="0" w:color="auto"/>
            </w:tcBorders>
            <w:shd w:val="clear" w:color="auto" w:fill="auto"/>
            <w:tcMar>
              <w:left w:w="43" w:type="dxa"/>
              <w:right w:w="43" w:type="dxa"/>
            </w:tcMar>
          </w:tcPr>
          <w:p w14:paraId="282AB6E7" w14:textId="77777777" w:rsidR="00F84646" w:rsidRPr="00211679" w:rsidRDefault="00F84646" w:rsidP="00431E32">
            <w:pPr>
              <w:jc w:val="right"/>
              <w:rPr>
                <w:sz w:val="17"/>
                <w:szCs w:val="17"/>
                <w:lang w:val="fr-CA" w:eastAsia="en-CA"/>
              </w:rPr>
            </w:pPr>
            <w:r w:rsidRPr="00211679">
              <w:rPr>
                <w:sz w:val="17"/>
                <w:szCs w:val="17"/>
                <w:lang w:val="fr-CA" w:eastAsia="en-CA"/>
              </w:rPr>
              <w:t>0</w:t>
            </w:r>
          </w:p>
        </w:tc>
        <w:tc>
          <w:tcPr>
            <w:tcW w:w="460" w:type="pct"/>
            <w:tcBorders>
              <w:top w:val="nil"/>
              <w:left w:val="nil"/>
              <w:bottom w:val="single" w:sz="4" w:space="0" w:color="auto"/>
              <w:right w:val="single" w:sz="4" w:space="0" w:color="auto"/>
            </w:tcBorders>
            <w:shd w:val="clear" w:color="auto" w:fill="auto"/>
            <w:tcMar>
              <w:left w:w="43" w:type="dxa"/>
              <w:right w:w="43" w:type="dxa"/>
            </w:tcMar>
          </w:tcPr>
          <w:p w14:paraId="09B78C8B" w14:textId="77777777" w:rsidR="00F84646" w:rsidRPr="00211679" w:rsidRDefault="00F84646" w:rsidP="00431E32">
            <w:pPr>
              <w:jc w:val="right"/>
              <w:rPr>
                <w:color w:val="000000"/>
                <w:sz w:val="17"/>
                <w:szCs w:val="17"/>
                <w:lang w:val="fr-CA" w:eastAsia="en-CA"/>
              </w:rPr>
            </w:pPr>
            <w:r w:rsidRPr="00211679">
              <w:rPr>
                <w:color w:val="000000"/>
                <w:sz w:val="17"/>
                <w:szCs w:val="17"/>
                <w:lang w:val="fr-CA"/>
              </w:rPr>
              <w:t>27</w:t>
            </w:r>
            <w:r>
              <w:rPr>
                <w:color w:val="000000"/>
                <w:sz w:val="17"/>
                <w:szCs w:val="17"/>
                <w:lang w:val="fr-CA"/>
              </w:rPr>
              <w:t xml:space="preserve"> </w:t>
            </w:r>
            <w:r w:rsidRPr="00211679">
              <w:rPr>
                <w:color w:val="000000"/>
                <w:sz w:val="17"/>
                <w:szCs w:val="17"/>
                <w:lang w:val="fr-CA"/>
              </w:rPr>
              <w:t>351</w:t>
            </w:r>
            <w:r>
              <w:rPr>
                <w:color w:val="000000"/>
                <w:sz w:val="17"/>
                <w:szCs w:val="17"/>
                <w:lang w:val="fr-CA"/>
              </w:rPr>
              <w:t xml:space="preserve"> </w:t>
            </w:r>
            <w:r w:rsidRPr="00211679">
              <w:rPr>
                <w:color w:val="000000"/>
                <w:sz w:val="17"/>
                <w:szCs w:val="17"/>
                <w:lang w:val="fr-CA"/>
              </w:rPr>
              <w:t>569</w:t>
            </w:r>
          </w:p>
        </w:tc>
      </w:tr>
      <w:bookmarkEnd w:id="32"/>
      <w:tr w:rsidR="00F84646" w:rsidRPr="00211679" w14:paraId="7105EC1C" w14:textId="77777777" w:rsidTr="00431E32">
        <w:trPr>
          <w:trHeight w:val="1"/>
          <w:jc w:val="center"/>
        </w:trPr>
        <w:tc>
          <w:tcPr>
            <w:tcW w:w="336"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0A727BA5"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4.1.1</w:t>
            </w:r>
          </w:p>
        </w:tc>
        <w:tc>
          <w:tcPr>
            <w:tcW w:w="4204"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64FE2F72" w14:textId="77777777" w:rsidR="00F84646" w:rsidRPr="00211679" w:rsidRDefault="00F84646" w:rsidP="00431E32">
            <w:pPr>
              <w:jc w:val="left"/>
              <w:rPr>
                <w:color w:val="000000"/>
                <w:sz w:val="17"/>
                <w:szCs w:val="17"/>
                <w:lang w:val="fr-CA" w:eastAsia="en-CA"/>
              </w:rPr>
            </w:pPr>
            <w:r w:rsidRPr="005260C6">
              <w:rPr>
                <w:color w:val="000000"/>
                <w:sz w:val="17"/>
                <w:szCs w:val="17"/>
                <w:lang w:val="fr-CA" w:eastAsia="en-CA"/>
              </w:rPr>
              <w:t>Élimination totale de HCFC-</w:t>
            </w:r>
            <w:r>
              <w:rPr>
                <w:color w:val="000000"/>
                <w:sz w:val="17"/>
                <w:szCs w:val="17"/>
                <w:lang w:val="fr-CA" w:eastAsia="en-CA"/>
              </w:rPr>
              <w:t>123</w:t>
            </w:r>
            <w:r w:rsidRPr="005260C6">
              <w:rPr>
                <w:color w:val="000000"/>
                <w:sz w:val="17"/>
                <w:szCs w:val="17"/>
                <w:lang w:val="fr-CA" w:eastAsia="en-CA"/>
              </w:rPr>
              <w:t xml:space="preserve"> convenue de réaliser en vertu du présent Accord (tonnes PAO)</w:t>
            </w:r>
          </w:p>
        </w:tc>
        <w:tc>
          <w:tcPr>
            <w:tcW w:w="46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66F25B3"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3</w:t>
            </w:r>
            <w:r>
              <w:rPr>
                <w:color w:val="000000"/>
                <w:sz w:val="17"/>
                <w:szCs w:val="17"/>
                <w:lang w:val="fr-CA" w:eastAsia="en-CA"/>
              </w:rPr>
              <w:t>,</w:t>
            </w:r>
            <w:r w:rsidRPr="00211679">
              <w:rPr>
                <w:color w:val="000000"/>
                <w:sz w:val="17"/>
                <w:szCs w:val="17"/>
                <w:lang w:val="fr-CA" w:eastAsia="en-CA"/>
              </w:rPr>
              <w:t>50</w:t>
            </w:r>
          </w:p>
        </w:tc>
      </w:tr>
      <w:tr w:rsidR="00F84646" w:rsidRPr="00211679" w14:paraId="027539B6" w14:textId="77777777" w:rsidTr="00431E32">
        <w:trPr>
          <w:trHeight w:val="5"/>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B3FF532"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4.1.2</w:t>
            </w:r>
          </w:p>
        </w:tc>
        <w:tc>
          <w:tcPr>
            <w:tcW w:w="4204"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FAE3EEE" w14:textId="77777777" w:rsidR="00F84646" w:rsidRPr="00211679" w:rsidRDefault="00F84646" w:rsidP="00431E32">
            <w:pPr>
              <w:jc w:val="left"/>
              <w:rPr>
                <w:color w:val="000000"/>
                <w:sz w:val="17"/>
                <w:szCs w:val="17"/>
                <w:lang w:val="fr-CA" w:eastAsia="en-CA"/>
              </w:rPr>
            </w:pPr>
            <w:r w:rsidRPr="005260C6">
              <w:rPr>
                <w:color w:val="000000"/>
                <w:sz w:val="17"/>
                <w:szCs w:val="17"/>
                <w:lang w:val="fr-CA" w:eastAsia="en-CA"/>
              </w:rPr>
              <w:t>Élimination du HCFC-</w:t>
            </w:r>
            <w:r>
              <w:rPr>
                <w:color w:val="000000"/>
                <w:sz w:val="17"/>
                <w:szCs w:val="17"/>
                <w:lang w:val="fr-CA" w:eastAsia="en-CA"/>
              </w:rPr>
              <w:t>123</w:t>
            </w:r>
            <w:r w:rsidRPr="005260C6">
              <w:rPr>
                <w:color w:val="000000"/>
                <w:sz w:val="17"/>
                <w:szCs w:val="17"/>
                <w:lang w:val="fr-CA" w:eastAsia="en-CA"/>
              </w:rPr>
              <w:t xml:space="preserve"> réalisée dans les projets approuvés antérieurement (tonnes PAO)</w:t>
            </w:r>
          </w:p>
        </w:tc>
        <w:tc>
          <w:tcPr>
            <w:tcW w:w="460" w:type="pct"/>
            <w:tcBorders>
              <w:top w:val="nil"/>
              <w:left w:val="nil"/>
              <w:bottom w:val="single" w:sz="4" w:space="0" w:color="auto"/>
              <w:right w:val="single" w:sz="4" w:space="0" w:color="auto"/>
            </w:tcBorders>
            <w:shd w:val="clear" w:color="auto" w:fill="auto"/>
            <w:tcMar>
              <w:left w:w="72" w:type="dxa"/>
              <w:right w:w="72" w:type="dxa"/>
            </w:tcMar>
          </w:tcPr>
          <w:p w14:paraId="4AB0FA0A"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0</w:t>
            </w:r>
            <w:r>
              <w:rPr>
                <w:color w:val="000000"/>
                <w:sz w:val="17"/>
                <w:szCs w:val="17"/>
                <w:lang w:val="fr-CA" w:eastAsia="en-CA"/>
              </w:rPr>
              <w:t>,</w:t>
            </w:r>
            <w:r w:rsidRPr="00211679">
              <w:rPr>
                <w:color w:val="000000"/>
                <w:sz w:val="17"/>
                <w:szCs w:val="17"/>
                <w:lang w:val="fr-CA" w:eastAsia="en-CA"/>
              </w:rPr>
              <w:t>00</w:t>
            </w:r>
          </w:p>
        </w:tc>
      </w:tr>
      <w:tr w:rsidR="00F84646" w:rsidRPr="00211679" w14:paraId="38ECCBE4" w14:textId="77777777" w:rsidTr="00431E32">
        <w:trPr>
          <w:trHeight w:val="4"/>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633BA0E"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4.1.3</w:t>
            </w:r>
          </w:p>
        </w:tc>
        <w:tc>
          <w:tcPr>
            <w:tcW w:w="4204"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69759B1B" w14:textId="77777777" w:rsidR="00F84646" w:rsidRPr="00211679" w:rsidRDefault="00F84646" w:rsidP="00431E32">
            <w:pPr>
              <w:jc w:val="left"/>
              <w:rPr>
                <w:color w:val="000000"/>
                <w:sz w:val="17"/>
                <w:szCs w:val="17"/>
                <w:lang w:val="fr-CA" w:eastAsia="en-CA"/>
              </w:rPr>
            </w:pPr>
            <w:r w:rsidRPr="005260C6">
              <w:rPr>
                <w:color w:val="000000"/>
                <w:sz w:val="17"/>
                <w:szCs w:val="17"/>
                <w:lang w:val="fr-CA" w:eastAsia="en-CA"/>
              </w:rPr>
              <w:t>Consommation restante admissible pour le HCFC-</w:t>
            </w:r>
            <w:r>
              <w:rPr>
                <w:color w:val="000000"/>
                <w:sz w:val="17"/>
                <w:szCs w:val="17"/>
                <w:lang w:val="fr-CA" w:eastAsia="en-CA"/>
              </w:rPr>
              <w:t>123</w:t>
            </w:r>
            <w:r w:rsidRPr="005260C6">
              <w:rPr>
                <w:color w:val="000000"/>
                <w:sz w:val="17"/>
                <w:szCs w:val="17"/>
                <w:lang w:val="fr-CA" w:eastAsia="en-CA"/>
              </w:rPr>
              <w:t xml:space="preserve"> (tonnes PAO)</w:t>
            </w:r>
          </w:p>
        </w:tc>
        <w:tc>
          <w:tcPr>
            <w:tcW w:w="460" w:type="pct"/>
            <w:tcBorders>
              <w:top w:val="nil"/>
              <w:left w:val="nil"/>
              <w:bottom w:val="single" w:sz="4" w:space="0" w:color="auto"/>
              <w:right w:val="single" w:sz="4" w:space="0" w:color="auto"/>
            </w:tcBorders>
            <w:shd w:val="clear" w:color="auto" w:fill="auto"/>
            <w:tcMar>
              <w:left w:w="72" w:type="dxa"/>
              <w:right w:w="72" w:type="dxa"/>
            </w:tcMar>
          </w:tcPr>
          <w:p w14:paraId="5FCC3A7E"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0</w:t>
            </w:r>
            <w:r>
              <w:rPr>
                <w:color w:val="000000"/>
                <w:sz w:val="17"/>
                <w:szCs w:val="17"/>
                <w:lang w:val="fr-CA" w:eastAsia="en-CA"/>
              </w:rPr>
              <w:t>,</w:t>
            </w:r>
            <w:r w:rsidRPr="00211679">
              <w:rPr>
                <w:color w:val="000000"/>
                <w:sz w:val="17"/>
                <w:szCs w:val="17"/>
                <w:lang w:val="fr-CA" w:eastAsia="en-CA"/>
              </w:rPr>
              <w:t>00</w:t>
            </w:r>
          </w:p>
        </w:tc>
      </w:tr>
      <w:tr w:rsidR="00F84646" w:rsidRPr="00211679" w14:paraId="0214BD35" w14:textId="77777777" w:rsidTr="00431E32">
        <w:trPr>
          <w:trHeight w:val="3"/>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F56B4AE"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4.2.1</w:t>
            </w:r>
          </w:p>
        </w:tc>
        <w:tc>
          <w:tcPr>
            <w:tcW w:w="4204"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6C5E62A8" w14:textId="77777777" w:rsidR="00F84646" w:rsidRPr="00211679" w:rsidRDefault="00F84646" w:rsidP="00431E32">
            <w:pPr>
              <w:jc w:val="left"/>
              <w:rPr>
                <w:color w:val="000000"/>
                <w:sz w:val="17"/>
                <w:szCs w:val="17"/>
                <w:lang w:val="fr-CA" w:eastAsia="en-CA"/>
              </w:rPr>
            </w:pPr>
            <w:r w:rsidRPr="005260C6">
              <w:rPr>
                <w:color w:val="000000"/>
                <w:sz w:val="17"/>
                <w:szCs w:val="17"/>
                <w:lang w:val="fr-CA" w:eastAsia="en-CA"/>
              </w:rPr>
              <w:t>Élimination totale de HCFC-</w:t>
            </w:r>
            <w:r>
              <w:rPr>
                <w:color w:val="000000"/>
                <w:sz w:val="17"/>
                <w:szCs w:val="17"/>
                <w:lang w:val="fr-CA" w:eastAsia="en-CA"/>
              </w:rPr>
              <w:t>124</w:t>
            </w:r>
            <w:r w:rsidRPr="005260C6">
              <w:rPr>
                <w:color w:val="000000"/>
                <w:sz w:val="17"/>
                <w:szCs w:val="17"/>
                <w:lang w:val="fr-CA" w:eastAsia="en-CA"/>
              </w:rPr>
              <w:t xml:space="preserve"> convenue de réaliser en vertu du présent Accord (tonnes PAO)</w:t>
            </w:r>
          </w:p>
        </w:tc>
        <w:tc>
          <w:tcPr>
            <w:tcW w:w="460" w:type="pct"/>
            <w:tcBorders>
              <w:top w:val="nil"/>
              <w:left w:val="nil"/>
              <w:bottom w:val="single" w:sz="4" w:space="0" w:color="auto"/>
              <w:right w:val="single" w:sz="4" w:space="0" w:color="auto"/>
            </w:tcBorders>
            <w:shd w:val="clear" w:color="auto" w:fill="auto"/>
            <w:tcMar>
              <w:left w:w="72" w:type="dxa"/>
              <w:right w:w="72" w:type="dxa"/>
            </w:tcMar>
          </w:tcPr>
          <w:p w14:paraId="7BFBB326"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13</w:t>
            </w:r>
            <w:r>
              <w:rPr>
                <w:color w:val="000000"/>
                <w:sz w:val="17"/>
                <w:szCs w:val="17"/>
                <w:lang w:val="fr-CA" w:eastAsia="en-CA"/>
              </w:rPr>
              <w:t>,</w:t>
            </w:r>
            <w:r w:rsidRPr="00211679">
              <w:rPr>
                <w:color w:val="000000"/>
                <w:sz w:val="17"/>
                <w:szCs w:val="17"/>
                <w:lang w:val="fr-CA" w:eastAsia="en-CA"/>
              </w:rPr>
              <w:t>50</w:t>
            </w:r>
          </w:p>
        </w:tc>
      </w:tr>
      <w:tr w:rsidR="00F84646" w:rsidRPr="00211679" w14:paraId="74DFEC70" w14:textId="77777777" w:rsidTr="00431E32">
        <w:trPr>
          <w:trHeight w:val="3"/>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0AB4C3A"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4.2.2</w:t>
            </w:r>
          </w:p>
        </w:tc>
        <w:tc>
          <w:tcPr>
            <w:tcW w:w="4204"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76985331" w14:textId="77777777" w:rsidR="00F84646" w:rsidRPr="00211679" w:rsidRDefault="00F84646" w:rsidP="00431E32">
            <w:pPr>
              <w:jc w:val="left"/>
              <w:rPr>
                <w:color w:val="000000"/>
                <w:sz w:val="17"/>
                <w:szCs w:val="17"/>
                <w:lang w:val="fr-CA" w:eastAsia="en-CA"/>
              </w:rPr>
            </w:pPr>
            <w:r w:rsidRPr="005260C6">
              <w:rPr>
                <w:color w:val="000000"/>
                <w:sz w:val="17"/>
                <w:szCs w:val="17"/>
                <w:lang w:val="fr-CA" w:eastAsia="en-CA"/>
              </w:rPr>
              <w:t>Élimination du HCFC-</w:t>
            </w:r>
            <w:r>
              <w:rPr>
                <w:color w:val="000000"/>
                <w:sz w:val="17"/>
                <w:szCs w:val="17"/>
                <w:lang w:val="fr-CA" w:eastAsia="en-CA"/>
              </w:rPr>
              <w:t>124</w:t>
            </w:r>
            <w:r w:rsidRPr="005260C6">
              <w:rPr>
                <w:color w:val="000000"/>
                <w:sz w:val="17"/>
                <w:szCs w:val="17"/>
                <w:lang w:val="fr-CA" w:eastAsia="en-CA"/>
              </w:rPr>
              <w:t xml:space="preserve"> réalisée dans les projets approuvés antérieurement (tonnes PAO)</w:t>
            </w:r>
          </w:p>
        </w:tc>
        <w:tc>
          <w:tcPr>
            <w:tcW w:w="460" w:type="pct"/>
            <w:tcBorders>
              <w:top w:val="nil"/>
              <w:left w:val="nil"/>
              <w:bottom w:val="single" w:sz="4" w:space="0" w:color="auto"/>
              <w:right w:val="single" w:sz="4" w:space="0" w:color="auto"/>
            </w:tcBorders>
            <w:shd w:val="clear" w:color="auto" w:fill="auto"/>
            <w:tcMar>
              <w:left w:w="72" w:type="dxa"/>
              <w:right w:w="72" w:type="dxa"/>
            </w:tcMar>
          </w:tcPr>
          <w:p w14:paraId="4CBC74F6"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0</w:t>
            </w:r>
            <w:r>
              <w:rPr>
                <w:color w:val="000000"/>
                <w:sz w:val="17"/>
                <w:szCs w:val="17"/>
                <w:lang w:val="fr-CA" w:eastAsia="en-CA"/>
              </w:rPr>
              <w:t>,</w:t>
            </w:r>
            <w:r w:rsidRPr="00211679">
              <w:rPr>
                <w:color w:val="000000"/>
                <w:sz w:val="17"/>
                <w:szCs w:val="17"/>
                <w:lang w:val="fr-CA" w:eastAsia="en-CA"/>
              </w:rPr>
              <w:t>00</w:t>
            </w:r>
          </w:p>
        </w:tc>
      </w:tr>
      <w:tr w:rsidR="00F84646" w:rsidRPr="00211679" w14:paraId="09EA16D7" w14:textId="77777777" w:rsidTr="00431E32">
        <w:trPr>
          <w:trHeight w:val="6"/>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D7E742E"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4.2.3</w:t>
            </w:r>
          </w:p>
        </w:tc>
        <w:tc>
          <w:tcPr>
            <w:tcW w:w="4204"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073BED58" w14:textId="77777777" w:rsidR="00F84646" w:rsidRPr="00211679" w:rsidRDefault="00F84646" w:rsidP="00431E32">
            <w:pPr>
              <w:jc w:val="left"/>
              <w:rPr>
                <w:color w:val="000000"/>
                <w:sz w:val="17"/>
                <w:szCs w:val="17"/>
                <w:lang w:val="fr-CA" w:eastAsia="en-CA"/>
              </w:rPr>
            </w:pPr>
            <w:r w:rsidRPr="005260C6">
              <w:rPr>
                <w:color w:val="000000"/>
                <w:sz w:val="17"/>
                <w:szCs w:val="17"/>
                <w:lang w:val="fr-CA" w:eastAsia="en-CA"/>
              </w:rPr>
              <w:t>Consommation restante admissible pour le HCFC-</w:t>
            </w:r>
            <w:r>
              <w:rPr>
                <w:color w:val="000000"/>
                <w:sz w:val="17"/>
                <w:szCs w:val="17"/>
                <w:lang w:val="fr-CA" w:eastAsia="en-CA"/>
              </w:rPr>
              <w:t>124</w:t>
            </w:r>
            <w:r w:rsidRPr="005260C6">
              <w:rPr>
                <w:color w:val="000000"/>
                <w:sz w:val="17"/>
                <w:szCs w:val="17"/>
                <w:lang w:val="fr-CA" w:eastAsia="en-CA"/>
              </w:rPr>
              <w:t xml:space="preserve"> (tonnes PAO)</w:t>
            </w:r>
          </w:p>
        </w:tc>
        <w:tc>
          <w:tcPr>
            <w:tcW w:w="460" w:type="pct"/>
            <w:tcBorders>
              <w:top w:val="nil"/>
              <w:left w:val="nil"/>
              <w:bottom w:val="single" w:sz="4" w:space="0" w:color="auto"/>
              <w:right w:val="single" w:sz="4" w:space="0" w:color="auto"/>
            </w:tcBorders>
            <w:shd w:val="clear" w:color="auto" w:fill="auto"/>
            <w:tcMar>
              <w:left w:w="72" w:type="dxa"/>
              <w:right w:w="72" w:type="dxa"/>
            </w:tcMar>
          </w:tcPr>
          <w:p w14:paraId="210CFA46"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0</w:t>
            </w:r>
            <w:r>
              <w:rPr>
                <w:color w:val="000000"/>
                <w:sz w:val="17"/>
                <w:szCs w:val="17"/>
                <w:lang w:val="fr-CA" w:eastAsia="en-CA"/>
              </w:rPr>
              <w:t>,</w:t>
            </w:r>
            <w:r w:rsidRPr="00211679">
              <w:rPr>
                <w:color w:val="000000"/>
                <w:sz w:val="17"/>
                <w:szCs w:val="17"/>
                <w:lang w:val="fr-CA" w:eastAsia="en-CA"/>
              </w:rPr>
              <w:t>00</w:t>
            </w:r>
          </w:p>
        </w:tc>
      </w:tr>
      <w:tr w:rsidR="00F84646" w:rsidRPr="00211679" w14:paraId="53AEAE20" w14:textId="77777777" w:rsidTr="00431E32">
        <w:trPr>
          <w:trHeight w:val="1"/>
          <w:jc w:val="center"/>
        </w:trPr>
        <w:tc>
          <w:tcPr>
            <w:tcW w:w="336"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747AED8D"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4.3.1</w:t>
            </w:r>
          </w:p>
        </w:tc>
        <w:tc>
          <w:tcPr>
            <w:tcW w:w="4204"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AF823F3" w14:textId="77777777" w:rsidR="00F84646" w:rsidRPr="00211679" w:rsidRDefault="00F84646" w:rsidP="00431E32">
            <w:pPr>
              <w:jc w:val="left"/>
              <w:rPr>
                <w:color w:val="000000"/>
                <w:sz w:val="17"/>
                <w:szCs w:val="17"/>
                <w:lang w:val="fr-CA" w:eastAsia="en-CA"/>
              </w:rPr>
            </w:pPr>
            <w:r w:rsidRPr="005260C6">
              <w:rPr>
                <w:color w:val="000000"/>
                <w:sz w:val="17"/>
                <w:szCs w:val="17"/>
                <w:lang w:val="fr-CA" w:eastAsia="en-CA"/>
              </w:rPr>
              <w:t>Élimination totale de HCFC-</w:t>
            </w:r>
            <w:r>
              <w:rPr>
                <w:color w:val="000000"/>
                <w:sz w:val="17"/>
                <w:szCs w:val="17"/>
                <w:lang w:val="fr-CA" w:eastAsia="en-CA"/>
              </w:rPr>
              <w:t>141b</w:t>
            </w:r>
            <w:r w:rsidRPr="005260C6">
              <w:rPr>
                <w:color w:val="000000"/>
                <w:sz w:val="17"/>
                <w:szCs w:val="17"/>
                <w:lang w:val="fr-CA" w:eastAsia="en-CA"/>
              </w:rPr>
              <w:t xml:space="preserve"> convenue de réaliser en vertu du présent Accord (tonnes PAO)</w:t>
            </w:r>
          </w:p>
        </w:tc>
        <w:tc>
          <w:tcPr>
            <w:tcW w:w="46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C87E025"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0</w:t>
            </w:r>
            <w:r>
              <w:rPr>
                <w:color w:val="000000"/>
                <w:sz w:val="17"/>
                <w:szCs w:val="17"/>
                <w:lang w:val="fr-CA" w:eastAsia="en-CA"/>
              </w:rPr>
              <w:t>,</w:t>
            </w:r>
            <w:r w:rsidRPr="00211679">
              <w:rPr>
                <w:color w:val="000000"/>
                <w:sz w:val="17"/>
                <w:szCs w:val="17"/>
                <w:lang w:val="fr-CA" w:eastAsia="en-CA"/>
              </w:rPr>
              <w:t>00</w:t>
            </w:r>
          </w:p>
        </w:tc>
      </w:tr>
      <w:tr w:rsidR="00F84646" w:rsidRPr="00211679" w14:paraId="503F6175" w14:textId="77777777" w:rsidTr="00431E32">
        <w:trPr>
          <w:trHeight w:val="5"/>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F5AF4CA"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4.3.2</w:t>
            </w:r>
          </w:p>
        </w:tc>
        <w:tc>
          <w:tcPr>
            <w:tcW w:w="4204"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0F6DCA32" w14:textId="77777777" w:rsidR="00F84646" w:rsidRPr="00211679" w:rsidRDefault="00F84646" w:rsidP="00431E32">
            <w:pPr>
              <w:jc w:val="left"/>
              <w:rPr>
                <w:color w:val="000000"/>
                <w:sz w:val="17"/>
                <w:szCs w:val="17"/>
                <w:lang w:val="fr-CA" w:eastAsia="en-CA"/>
              </w:rPr>
            </w:pPr>
            <w:r w:rsidRPr="005260C6">
              <w:rPr>
                <w:color w:val="000000"/>
                <w:sz w:val="17"/>
                <w:szCs w:val="17"/>
                <w:lang w:val="fr-CA" w:eastAsia="en-CA"/>
              </w:rPr>
              <w:t>Élimination du HCFC-</w:t>
            </w:r>
            <w:r>
              <w:rPr>
                <w:color w:val="000000"/>
                <w:sz w:val="17"/>
                <w:szCs w:val="17"/>
                <w:lang w:val="fr-CA" w:eastAsia="en-CA"/>
              </w:rPr>
              <w:t>141b</w:t>
            </w:r>
            <w:r w:rsidRPr="005260C6">
              <w:rPr>
                <w:color w:val="000000"/>
                <w:sz w:val="17"/>
                <w:szCs w:val="17"/>
                <w:lang w:val="fr-CA" w:eastAsia="en-CA"/>
              </w:rPr>
              <w:t xml:space="preserve"> réalisée dans les projets approuvés antérieurement (tonnes PAO)</w:t>
            </w:r>
          </w:p>
        </w:tc>
        <w:tc>
          <w:tcPr>
            <w:tcW w:w="460" w:type="pct"/>
            <w:tcBorders>
              <w:top w:val="nil"/>
              <w:left w:val="nil"/>
              <w:bottom w:val="single" w:sz="4" w:space="0" w:color="auto"/>
              <w:right w:val="single" w:sz="4" w:space="0" w:color="auto"/>
            </w:tcBorders>
            <w:shd w:val="clear" w:color="auto" w:fill="auto"/>
            <w:tcMar>
              <w:left w:w="72" w:type="dxa"/>
              <w:right w:w="72" w:type="dxa"/>
            </w:tcMar>
          </w:tcPr>
          <w:p w14:paraId="01F2875B"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865</w:t>
            </w:r>
            <w:r>
              <w:rPr>
                <w:color w:val="000000"/>
                <w:sz w:val="17"/>
                <w:szCs w:val="17"/>
                <w:lang w:val="fr-CA" w:eastAsia="en-CA"/>
              </w:rPr>
              <w:t>,</w:t>
            </w:r>
            <w:r w:rsidRPr="00211679">
              <w:rPr>
                <w:color w:val="000000"/>
                <w:sz w:val="17"/>
                <w:szCs w:val="17"/>
                <w:lang w:val="fr-CA" w:eastAsia="en-CA"/>
              </w:rPr>
              <w:t>50</w:t>
            </w:r>
          </w:p>
        </w:tc>
      </w:tr>
      <w:tr w:rsidR="00F84646" w:rsidRPr="00211679" w14:paraId="29C1339D" w14:textId="77777777" w:rsidTr="00431E32">
        <w:trPr>
          <w:trHeight w:val="4"/>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A8AB693"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4.3.3</w:t>
            </w:r>
          </w:p>
        </w:tc>
        <w:tc>
          <w:tcPr>
            <w:tcW w:w="4204"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68AF38E" w14:textId="77777777" w:rsidR="00F84646" w:rsidRPr="00211679" w:rsidRDefault="00F84646" w:rsidP="00431E32">
            <w:pPr>
              <w:jc w:val="left"/>
              <w:rPr>
                <w:color w:val="000000"/>
                <w:sz w:val="17"/>
                <w:szCs w:val="17"/>
                <w:lang w:val="fr-CA" w:eastAsia="en-CA"/>
              </w:rPr>
            </w:pPr>
            <w:r w:rsidRPr="005260C6">
              <w:rPr>
                <w:color w:val="000000"/>
                <w:sz w:val="17"/>
                <w:szCs w:val="17"/>
                <w:lang w:val="fr-CA" w:eastAsia="en-CA"/>
              </w:rPr>
              <w:t>Consommation restante admissible pour le HCFC-</w:t>
            </w:r>
            <w:r>
              <w:rPr>
                <w:color w:val="000000"/>
                <w:sz w:val="17"/>
                <w:szCs w:val="17"/>
                <w:lang w:val="fr-CA" w:eastAsia="en-CA"/>
              </w:rPr>
              <w:t>141b</w:t>
            </w:r>
            <w:r w:rsidRPr="005260C6">
              <w:rPr>
                <w:color w:val="000000"/>
                <w:sz w:val="17"/>
                <w:szCs w:val="17"/>
                <w:lang w:val="fr-CA" w:eastAsia="en-CA"/>
              </w:rPr>
              <w:t xml:space="preserve"> (tonnes PAO)</w:t>
            </w:r>
          </w:p>
        </w:tc>
        <w:tc>
          <w:tcPr>
            <w:tcW w:w="460" w:type="pct"/>
            <w:tcBorders>
              <w:top w:val="nil"/>
              <w:left w:val="nil"/>
              <w:bottom w:val="single" w:sz="4" w:space="0" w:color="auto"/>
              <w:right w:val="single" w:sz="4" w:space="0" w:color="auto"/>
            </w:tcBorders>
            <w:shd w:val="clear" w:color="auto" w:fill="auto"/>
            <w:tcMar>
              <w:left w:w="72" w:type="dxa"/>
              <w:right w:w="72" w:type="dxa"/>
            </w:tcMar>
          </w:tcPr>
          <w:p w14:paraId="3BAE535F"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0</w:t>
            </w:r>
            <w:r>
              <w:rPr>
                <w:color w:val="000000"/>
                <w:sz w:val="17"/>
                <w:szCs w:val="17"/>
                <w:lang w:val="fr-CA" w:eastAsia="en-CA"/>
              </w:rPr>
              <w:t>,</w:t>
            </w:r>
            <w:r w:rsidRPr="00211679">
              <w:rPr>
                <w:color w:val="000000"/>
                <w:sz w:val="17"/>
                <w:szCs w:val="17"/>
                <w:lang w:val="fr-CA" w:eastAsia="en-CA"/>
              </w:rPr>
              <w:t>00</w:t>
            </w:r>
          </w:p>
        </w:tc>
      </w:tr>
      <w:tr w:rsidR="00F84646" w:rsidRPr="00211679" w14:paraId="615C1D13" w14:textId="77777777" w:rsidTr="00431E32">
        <w:trPr>
          <w:trHeight w:val="3"/>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3E5C82D"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4.4.1</w:t>
            </w:r>
          </w:p>
        </w:tc>
        <w:tc>
          <w:tcPr>
            <w:tcW w:w="4204"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513D64C0" w14:textId="77777777" w:rsidR="00F84646" w:rsidRPr="00211679" w:rsidRDefault="00F84646" w:rsidP="00431E32">
            <w:pPr>
              <w:jc w:val="left"/>
              <w:rPr>
                <w:color w:val="000000"/>
                <w:sz w:val="17"/>
                <w:szCs w:val="17"/>
                <w:lang w:val="fr-CA" w:eastAsia="en-CA"/>
              </w:rPr>
            </w:pPr>
            <w:r w:rsidRPr="005260C6">
              <w:rPr>
                <w:color w:val="000000"/>
                <w:sz w:val="17"/>
                <w:szCs w:val="17"/>
                <w:lang w:val="fr-CA" w:eastAsia="en-CA"/>
              </w:rPr>
              <w:t>Élimination totale de HCFC-</w:t>
            </w:r>
            <w:r>
              <w:rPr>
                <w:color w:val="000000"/>
                <w:sz w:val="17"/>
                <w:szCs w:val="17"/>
                <w:lang w:val="fr-CA" w:eastAsia="en-CA"/>
              </w:rPr>
              <w:t>142b</w:t>
            </w:r>
            <w:r w:rsidRPr="005260C6">
              <w:rPr>
                <w:color w:val="000000"/>
                <w:sz w:val="17"/>
                <w:szCs w:val="17"/>
                <w:lang w:val="fr-CA" w:eastAsia="en-CA"/>
              </w:rPr>
              <w:t xml:space="preserve"> convenue de réaliser en vertu du présent Accord (tonnes PAO)</w:t>
            </w:r>
          </w:p>
        </w:tc>
        <w:tc>
          <w:tcPr>
            <w:tcW w:w="460" w:type="pct"/>
            <w:tcBorders>
              <w:top w:val="nil"/>
              <w:left w:val="nil"/>
              <w:bottom w:val="single" w:sz="4" w:space="0" w:color="auto"/>
              <w:right w:val="single" w:sz="4" w:space="0" w:color="auto"/>
            </w:tcBorders>
            <w:shd w:val="clear" w:color="auto" w:fill="auto"/>
            <w:tcMar>
              <w:left w:w="72" w:type="dxa"/>
              <w:right w:w="72" w:type="dxa"/>
            </w:tcMar>
          </w:tcPr>
          <w:p w14:paraId="3B4F0413"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123</w:t>
            </w:r>
            <w:r>
              <w:rPr>
                <w:color w:val="000000"/>
                <w:sz w:val="17"/>
                <w:szCs w:val="17"/>
                <w:lang w:val="fr-CA" w:eastAsia="en-CA"/>
              </w:rPr>
              <w:t>,</w:t>
            </w:r>
            <w:r w:rsidRPr="00211679">
              <w:rPr>
                <w:color w:val="000000"/>
                <w:sz w:val="17"/>
                <w:szCs w:val="17"/>
                <w:lang w:val="fr-CA" w:eastAsia="en-CA"/>
              </w:rPr>
              <w:t>70</w:t>
            </w:r>
          </w:p>
        </w:tc>
      </w:tr>
      <w:tr w:rsidR="00F84646" w:rsidRPr="00211679" w14:paraId="5FD9DB37" w14:textId="77777777" w:rsidTr="00431E32">
        <w:trPr>
          <w:trHeight w:val="3"/>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5D44961"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4.4.2</w:t>
            </w:r>
          </w:p>
        </w:tc>
        <w:tc>
          <w:tcPr>
            <w:tcW w:w="4204"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5C0FE228" w14:textId="77777777" w:rsidR="00F84646" w:rsidRPr="00211679" w:rsidRDefault="00F84646" w:rsidP="00431E32">
            <w:pPr>
              <w:jc w:val="left"/>
              <w:rPr>
                <w:color w:val="000000"/>
                <w:sz w:val="17"/>
                <w:szCs w:val="17"/>
                <w:lang w:val="fr-CA" w:eastAsia="en-CA"/>
              </w:rPr>
            </w:pPr>
            <w:r w:rsidRPr="005260C6">
              <w:rPr>
                <w:color w:val="000000"/>
                <w:sz w:val="17"/>
                <w:szCs w:val="17"/>
                <w:lang w:val="fr-CA" w:eastAsia="en-CA"/>
              </w:rPr>
              <w:t>Élimination du HCFC-</w:t>
            </w:r>
            <w:r>
              <w:rPr>
                <w:color w:val="000000"/>
                <w:sz w:val="17"/>
                <w:szCs w:val="17"/>
                <w:lang w:val="fr-CA" w:eastAsia="en-CA"/>
              </w:rPr>
              <w:t>142b</w:t>
            </w:r>
            <w:r w:rsidRPr="005260C6">
              <w:rPr>
                <w:color w:val="000000"/>
                <w:sz w:val="17"/>
                <w:szCs w:val="17"/>
                <w:lang w:val="fr-CA" w:eastAsia="en-CA"/>
              </w:rPr>
              <w:t xml:space="preserve"> réalisée dans les projets approuvés antérieurement (tonnes PAO)</w:t>
            </w:r>
          </w:p>
        </w:tc>
        <w:tc>
          <w:tcPr>
            <w:tcW w:w="460" w:type="pct"/>
            <w:tcBorders>
              <w:top w:val="nil"/>
              <w:left w:val="nil"/>
              <w:bottom w:val="single" w:sz="4" w:space="0" w:color="auto"/>
              <w:right w:val="single" w:sz="4" w:space="0" w:color="auto"/>
            </w:tcBorders>
            <w:shd w:val="clear" w:color="auto" w:fill="auto"/>
            <w:tcMar>
              <w:left w:w="72" w:type="dxa"/>
              <w:right w:w="72" w:type="dxa"/>
            </w:tcMar>
          </w:tcPr>
          <w:p w14:paraId="68640327"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0</w:t>
            </w:r>
            <w:r>
              <w:rPr>
                <w:color w:val="000000"/>
                <w:sz w:val="17"/>
                <w:szCs w:val="17"/>
                <w:lang w:val="fr-CA" w:eastAsia="en-CA"/>
              </w:rPr>
              <w:t>,</w:t>
            </w:r>
            <w:r w:rsidRPr="00211679">
              <w:rPr>
                <w:color w:val="000000"/>
                <w:sz w:val="17"/>
                <w:szCs w:val="17"/>
                <w:lang w:val="fr-CA" w:eastAsia="en-CA"/>
              </w:rPr>
              <w:t>00</w:t>
            </w:r>
          </w:p>
        </w:tc>
      </w:tr>
      <w:tr w:rsidR="00F84646" w:rsidRPr="00211679" w14:paraId="1CEDA600" w14:textId="77777777" w:rsidTr="00431E32">
        <w:trPr>
          <w:trHeight w:val="6"/>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3BBA3F9"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4.4.3</w:t>
            </w:r>
          </w:p>
        </w:tc>
        <w:tc>
          <w:tcPr>
            <w:tcW w:w="4204"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08E5CE1" w14:textId="77777777" w:rsidR="00F84646" w:rsidRPr="00211679" w:rsidRDefault="00F84646" w:rsidP="00431E32">
            <w:pPr>
              <w:jc w:val="left"/>
              <w:rPr>
                <w:color w:val="000000"/>
                <w:sz w:val="17"/>
                <w:szCs w:val="17"/>
                <w:lang w:val="fr-CA" w:eastAsia="en-CA"/>
              </w:rPr>
            </w:pPr>
            <w:r w:rsidRPr="005260C6">
              <w:rPr>
                <w:color w:val="000000"/>
                <w:sz w:val="17"/>
                <w:szCs w:val="17"/>
                <w:lang w:val="fr-CA" w:eastAsia="en-CA"/>
              </w:rPr>
              <w:t>Consommation restante admissible pour le HCFC-</w:t>
            </w:r>
            <w:r>
              <w:rPr>
                <w:color w:val="000000"/>
                <w:sz w:val="17"/>
                <w:szCs w:val="17"/>
                <w:lang w:val="fr-CA" w:eastAsia="en-CA"/>
              </w:rPr>
              <w:t>142b</w:t>
            </w:r>
            <w:r w:rsidRPr="005260C6">
              <w:rPr>
                <w:color w:val="000000"/>
                <w:sz w:val="17"/>
                <w:szCs w:val="17"/>
                <w:lang w:val="fr-CA" w:eastAsia="en-CA"/>
              </w:rPr>
              <w:t xml:space="preserve"> (tonnes PAO)</w:t>
            </w:r>
          </w:p>
        </w:tc>
        <w:tc>
          <w:tcPr>
            <w:tcW w:w="460" w:type="pct"/>
            <w:tcBorders>
              <w:top w:val="nil"/>
              <w:left w:val="nil"/>
              <w:bottom w:val="single" w:sz="4" w:space="0" w:color="auto"/>
              <w:right w:val="single" w:sz="4" w:space="0" w:color="auto"/>
            </w:tcBorders>
            <w:shd w:val="clear" w:color="auto" w:fill="auto"/>
            <w:tcMar>
              <w:left w:w="72" w:type="dxa"/>
              <w:right w:w="72" w:type="dxa"/>
            </w:tcMar>
          </w:tcPr>
          <w:p w14:paraId="408DD9E9"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0</w:t>
            </w:r>
            <w:r>
              <w:rPr>
                <w:color w:val="000000"/>
                <w:sz w:val="17"/>
                <w:szCs w:val="17"/>
                <w:lang w:val="fr-CA" w:eastAsia="en-CA"/>
              </w:rPr>
              <w:t>,</w:t>
            </w:r>
            <w:r w:rsidRPr="00211679">
              <w:rPr>
                <w:color w:val="000000"/>
                <w:sz w:val="17"/>
                <w:szCs w:val="17"/>
                <w:lang w:val="fr-CA" w:eastAsia="en-CA"/>
              </w:rPr>
              <w:t>00</w:t>
            </w:r>
          </w:p>
        </w:tc>
      </w:tr>
      <w:tr w:rsidR="00F84646" w:rsidRPr="00211679" w14:paraId="377BFF8E" w14:textId="77777777" w:rsidTr="00431E32">
        <w:trPr>
          <w:trHeight w:val="3"/>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406061F"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4.5.1</w:t>
            </w:r>
          </w:p>
        </w:tc>
        <w:tc>
          <w:tcPr>
            <w:tcW w:w="4204"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5625AEF9" w14:textId="77777777" w:rsidR="00F84646" w:rsidRPr="005260C6" w:rsidRDefault="00F84646" w:rsidP="00431E32">
            <w:pPr>
              <w:jc w:val="left"/>
              <w:rPr>
                <w:color w:val="000000"/>
                <w:sz w:val="17"/>
                <w:szCs w:val="17"/>
                <w:lang w:val="fr-CA" w:eastAsia="en-CA"/>
              </w:rPr>
            </w:pPr>
            <w:r w:rsidRPr="005260C6">
              <w:rPr>
                <w:color w:val="000000"/>
                <w:sz w:val="17"/>
                <w:szCs w:val="17"/>
                <w:lang w:val="fr-CA" w:eastAsia="en-CA"/>
              </w:rPr>
              <w:t>Élimination totale de HCFC-22 convenue de réaliser en vertu du présent Accord (tonnes PAO)</w:t>
            </w:r>
          </w:p>
        </w:tc>
        <w:tc>
          <w:tcPr>
            <w:tcW w:w="460" w:type="pct"/>
            <w:tcBorders>
              <w:top w:val="nil"/>
              <w:left w:val="nil"/>
              <w:bottom w:val="single" w:sz="4" w:space="0" w:color="auto"/>
              <w:right w:val="single" w:sz="4" w:space="0" w:color="auto"/>
            </w:tcBorders>
            <w:shd w:val="clear" w:color="auto" w:fill="auto"/>
            <w:tcMar>
              <w:left w:w="72" w:type="dxa"/>
              <w:right w:w="72" w:type="dxa"/>
            </w:tcMar>
          </w:tcPr>
          <w:p w14:paraId="7EB66CE1" w14:textId="77777777" w:rsidR="00F84646" w:rsidRPr="00211679" w:rsidRDefault="00F84646" w:rsidP="00431E32">
            <w:pPr>
              <w:jc w:val="right"/>
              <w:rPr>
                <w:sz w:val="17"/>
                <w:szCs w:val="17"/>
                <w:lang w:val="fr-CA" w:eastAsia="en-CA"/>
              </w:rPr>
            </w:pPr>
            <w:r w:rsidRPr="00211679">
              <w:rPr>
                <w:rStyle w:val="cf01"/>
                <w:rFonts w:ascii="Times New Roman" w:hAnsi="Times New Roman" w:cs="Times New Roman"/>
                <w:sz w:val="17"/>
                <w:szCs w:val="17"/>
                <w:lang w:val="fr-CA"/>
              </w:rPr>
              <w:t>439</w:t>
            </w:r>
            <w:r>
              <w:rPr>
                <w:rStyle w:val="cf01"/>
                <w:rFonts w:ascii="Times New Roman" w:hAnsi="Times New Roman" w:cs="Times New Roman"/>
                <w:sz w:val="17"/>
                <w:szCs w:val="17"/>
                <w:lang w:val="fr-CA"/>
              </w:rPr>
              <w:t>,</w:t>
            </w:r>
            <w:r w:rsidRPr="00211679">
              <w:rPr>
                <w:rStyle w:val="cf01"/>
                <w:rFonts w:ascii="Times New Roman" w:hAnsi="Times New Roman" w:cs="Times New Roman"/>
                <w:sz w:val="17"/>
                <w:szCs w:val="17"/>
                <w:lang w:val="fr-CA"/>
              </w:rPr>
              <w:t>29</w:t>
            </w:r>
          </w:p>
        </w:tc>
      </w:tr>
      <w:tr w:rsidR="00F84646" w:rsidRPr="00211679" w14:paraId="6447740D" w14:textId="77777777" w:rsidTr="00431E32">
        <w:trPr>
          <w:trHeight w:val="3"/>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B07C254"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4.5.2</w:t>
            </w:r>
          </w:p>
        </w:tc>
        <w:tc>
          <w:tcPr>
            <w:tcW w:w="4204"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63B6DEE4" w14:textId="77777777" w:rsidR="00F84646" w:rsidRPr="005260C6" w:rsidRDefault="00F84646" w:rsidP="00431E32">
            <w:pPr>
              <w:jc w:val="left"/>
              <w:rPr>
                <w:color w:val="000000"/>
                <w:sz w:val="17"/>
                <w:szCs w:val="17"/>
                <w:lang w:val="fr-CA" w:eastAsia="en-CA"/>
              </w:rPr>
            </w:pPr>
            <w:r w:rsidRPr="005260C6">
              <w:rPr>
                <w:color w:val="000000"/>
                <w:sz w:val="17"/>
                <w:szCs w:val="17"/>
                <w:lang w:val="fr-CA" w:eastAsia="en-CA"/>
              </w:rPr>
              <w:t>Élimination du HCFC-22 réalisée dans les projets approuvés antérieurement (tonnes PAO)</w:t>
            </w:r>
          </w:p>
        </w:tc>
        <w:tc>
          <w:tcPr>
            <w:tcW w:w="460" w:type="pct"/>
            <w:tcBorders>
              <w:top w:val="nil"/>
              <w:left w:val="nil"/>
              <w:bottom w:val="single" w:sz="4" w:space="0" w:color="auto"/>
              <w:right w:val="single" w:sz="4" w:space="0" w:color="auto"/>
            </w:tcBorders>
            <w:shd w:val="clear" w:color="auto" w:fill="auto"/>
            <w:tcMar>
              <w:left w:w="72" w:type="dxa"/>
              <w:right w:w="72" w:type="dxa"/>
            </w:tcMar>
          </w:tcPr>
          <w:p w14:paraId="7991AA84" w14:textId="77777777" w:rsidR="00F84646" w:rsidRPr="00211679" w:rsidRDefault="00F84646" w:rsidP="00431E32">
            <w:pPr>
              <w:jc w:val="right"/>
              <w:rPr>
                <w:sz w:val="17"/>
                <w:szCs w:val="17"/>
                <w:lang w:val="fr-CA" w:eastAsia="en-CA"/>
              </w:rPr>
            </w:pPr>
            <w:r w:rsidRPr="00211679">
              <w:rPr>
                <w:sz w:val="17"/>
                <w:szCs w:val="17"/>
                <w:lang w:val="fr-CA" w:eastAsia="en-CA"/>
              </w:rPr>
              <w:t>162</w:t>
            </w:r>
            <w:r>
              <w:rPr>
                <w:sz w:val="17"/>
                <w:szCs w:val="17"/>
                <w:lang w:val="fr-CA" w:eastAsia="en-CA"/>
              </w:rPr>
              <w:t>,</w:t>
            </w:r>
            <w:r w:rsidRPr="00211679">
              <w:rPr>
                <w:sz w:val="17"/>
                <w:szCs w:val="17"/>
                <w:lang w:val="fr-CA" w:eastAsia="en-CA"/>
              </w:rPr>
              <w:t>71</w:t>
            </w:r>
          </w:p>
        </w:tc>
      </w:tr>
      <w:tr w:rsidR="00F84646" w:rsidRPr="00211679" w14:paraId="3CFA0380" w14:textId="77777777" w:rsidTr="00431E32">
        <w:trPr>
          <w:trHeight w:val="6"/>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43BF85B"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4.5.3</w:t>
            </w:r>
          </w:p>
        </w:tc>
        <w:tc>
          <w:tcPr>
            <w:tcW w:w="4204"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BB38889" w14:textId="77777777" w:rsidR="00F84646" w:rsidRPr="005260C6" w:rsidRDefault="00F84646" w:rsidP="00431E32">
            <w:pPr>
              <w:jc w:val="left"/>
              <w:rPr>
                <w:color w:val="000000"/>
                <w:sz w:val="17"/>
                <w:szCs w:val="17"/>
                <w:lang w:val="fr-CA" w:eastAsia="en-CA"/>
              </w:rPr>
            </w:pPr>
            <w:r w:rsidRPr="005260C6">
              <w:rPr>
                <w:color w:val="000000"/>
                <w:sz w:val="17"/>
                <w:szCs w:val="17"/>
                <w:lang w:val="fr-CA" w:eastAsia="en-CA"/>
              </w:rPr>
              <w:t>Consommation restante admissible pour le HCFC-22 (tonnes PAO)</w:t>
            </w:r>
          </w:p>
        </w:tc>
        <w:tc>
          <w:tcPr>
            <w:tcW w:w="460" w:type="pct"/>
            <w:tcBorders>
              <w:top w:val="nil"/>
              <w:left w:val="nil"/>
              <w:bottom w:val="single" w:sz="4" w:space="0" w:color="auto"/>
              <w:right w:val="single" w:sz="4" w:space="0" w:color="auto"/>
            </w:tcBorders>
            <w:shd w:val="clear" w:color="auto" w:fill="auto"/>
            <w:tcMar>
              <w:left w:w="72" w:type="dxa"/>
              <w:right w:w="72" w:type="dxa"/>
            </w:tcMar>
          </w:tcPr>
          <w:p w14:paraId="2189C291" w14:textId="77777777" w:rsidR="00F84646" w:rsidRPr="00211679" w:rsidRDefault="00F84646" w:rsidP="00431E32">
            <w:pPr>
              <w:jc w:val="right"/>
              <w:rPr>
                <w:sz w:val="17"/>
                <w:szCs w:val="17"/>
                <w:lang w:val="fr-CA" w:eastAsia="en-CA"/>
              </w:rPr>
            </w:pPr>
            <w:r w:rsidRPr="00211679">
              <w:rPr>
                <w:sz w:val="17"/>
                <w:szCs w:val="17"/>
                <w:lang w:val="fr-CA" w:eastAsia="en-CA"/>
              </w:rPr>
              <w:t>0</w:t>
            </w:r>
            <w:r>
              <w:rPr>
                <w:sz w:val="17"/>
                <w:szCs w:val="17"/>
                <w:lang w:val="fr-CA" w:eastAsia="en-CA"/>
              </w:rPr>
              <w:t>,</w:t>
            </w:r>
            <w:r w:rsidRPr="00211679">
              <w:rPr>
                <w:sz w:val="17"/>
                <w:szCs w:val="17"/>
                <w:lang w:val="fr-CA" w:eastAsia="en-CA"/>
              </w:rPr>
              <w:t>00</w:t>
            </w:r>
          </w:p>
        </w:tc>
      </w:tr>
      <w:tr w:rsidR="00F84646" w:rsidRPr="00211679" w14:paraId="28759939" w14:textId="77777777" w:rsidTr="00431E32">
        <w:trPr>
          <w:trHeight w:val="1"/>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E6522A2"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4.6.1</w:t>
            </w:r>
          </w:p>
        </w:tc>
        <w:tc>
          <w:tcPr>
            <w:tcW w:w="4204"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68EE9896" w14:textId="77777777" w:rsidR="00F84646" w:rsidRPr="00353697" w:rsidRDefault="00F84646" w:rsidP="00431E32">
            <w:pPr>
              <w:jc w:val="left"/>
              <w:rPr>
                <w:color w:val="000000"/>
                <w:sz w:val="17"/>
                <w:szCs w:val="17"/>
                <w:lang w:val="fr-CA" w:eastAsia="en-CA"/>
              </w:rPr>
            </w:pPr>
            <w:r w:rsidRPr="00353697">
              <w:rPr>
                <w:color w:val="000000"/>
                <w:sz w:val="17"/>
                <w:szCs w:val="17"/>
                <w:lang w:val="fr-CA" w:eastAsia="en-CA"/>
              </w:rPr>
              <w:t>Élimination totale de HCFC-141b contenu dans les polyols pré-mélangés importés, convenue de réaliser en vertu du présent Accord (tonnes PAO)</w:t>
            </w:r>
          </w:p>
        </w:tc>
        <w:tc>
          <w:tcPr>
            <w:tcW w:w="460" w:type="pct"/>
            <w:tcBorders>
              <w:top w:val="nil"/>
              <w:left w:val="nil"/>
              <w:bottom w:val="single" w:sz="4" w:space="0" w:color="auto"/>
              <w:right w:val="single" w:sz="4" w:space="0" w:color="auto"/>
            </w:tcBorders>
            <w:shd w:val="clear" w:color="auto" w:fill="auto"/>
            <w:tcMar>
              <w:left w:w="72" w:type="dxa"/>
              <w:right w:w="72" w:type="dxa"/>
            </w:tcMar>
          </w:tcPr>
          <w:p w14:paraId="24609660"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0</w:t>
            </w:r>
            <w:r>
              <w:rPr>
                <w:color w:val="000000"/>
                <w:sz w:val="17"/>
                <w:szCs w:val="17"/>
                <w:lang w:val="fr-CA" w:eastAsia="en-CA"/>
              </w:rPr>
              <w:t>,</w:t>
            </w:r>
            <w:r w:rsidRPr="00211679">
              <w:rPr>
                <w:color w:val="000000"/>
                <w:sz w:val="17"/>
                <w:szCs w:val="17"/>
                <w:lang w:val="fr-CA" w:eastAsia="en-CA"/>
              </w:rPr>
              <w:t>00</w:t>
            </w:r>
          </w:p>
        </w:tc>
      </w:tr>
      <w:tr w:rsidR="00F84646" w:rsidRPr="00211679" w14:paraId="4E195129" w14:textId="77777777" w:rsidTr="00431E32">
        <w:trPr>
          <w:trHeight w:val="4"/>
          <w:jc w:val="center"/>
        </w:trPr>
        <w:tc>
          <w:tcPr>
            <w:tcW w:w="336"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283E9F6"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4.6.2</w:t>
            </w:r>
          </w:p>
        </w:tc>
        <w:tc>
          <w:tcPr>
            <w:tcW w:w="4204"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59B35C6E" w14:textId="77777777" w:rsidR="00F84646" w:rsidRPr="00353697" w:rsidRDefault="00F84646" w:rsidP="00431E32">
            <w:pPr>
              <w:jc w:val="left"/>
              <w:rPr>
                <w:color w:val="000000"/>
                <w:sz w:val="17"/>
                <w:szCs w:val="17"/>
                <w:lang w:val="fr-CA" w:eastAsia="en-CA"/>
              </w:rPr>
            </w:pPr>
            <w:r w:rsidRPr="00353697">
              <w:rPr>
                <w:color w:val="000000"/>
                <w:sz w:val="17"/>
                <w:szCs w:val="17"/>
                <w:lang w:val="fr-CA" w:eastAsia="en-CA"/>
              </w:rPr>
              <w:t>Élimination du HCFC-141b contenu dans les polyols pré-mélangés importées,  réalisée dans les projets approuvés antérieurement (tonnes PAO)</w:t>
            </w:r>
          </w:p>
        </w:tc>
        <w:tc>
          <w:tcPr>
            <w:tcW w:w="460" w:type="pct"/>
            <w:tcBorders>
              <w:top w:val="nil"/>
              <w:left w:val="nil"/>
              <w:bottom w:val="single" w:sz="4" w:space="0" w:color="auto"/>
              <w:right w:val="single" w:sz="4" w:space="0" w:color="auto"/>
            </w:tcBorders>
            <w:shd w:val="clear" w:color="auto" w:fill="auto"/>
            <w:tcMar>
              <w:left w:w="72" w:type="dxa"/>
              <w:right w:w="72" w:type="dxa"/>
            </w:tcMar>
          </w:tcPr>
          <w:p w14:paraId="50EDCE89"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83</w:t>
            </w:r>
            <w:r>
              <w:rPr>
                <w:color w:val="000000"/>
                <w:sz w:val="17"/>
                <w:szCs w:val="17"/>
                <w:lang w:val="fr-CA" w:eastAsia="en-CA"/>
              </w:rPr>
              <w:t>,</w:t>
            </w:r>
            <w:r w:rsidRPr="00211679">
              <w:rPr>
                <w:color w:val="000000"/>
                <w:sz w:val="17"/>
                <w:szCs w:val="17"/>
                <w:lang w:val="fr-CA" w:eastAsia="en-CA"/>
              </w:rPr>
              <w:t>05</w:t>
            </w:r>
          </w:p>
        </w:tc>
      </w:tr>
      <w:tr w:rsidR="00F84646" w:rsidRPr="00211679" w14:paraId="3E0959E3" w14:textId="77777777" w:rsidTr="00431E32">
        <w:trPr>
          <w:trHeight w:val="4"/>
          <w:jc w:val="center"/>
        </w:trPr>
        <w:tc>
          <w:tcPr>
            <w:tcW w:w="336"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C4B613F" w14:textId="77777777" w:rsidR="00F84646" w:rsidRPr="00211679" w:rsidRDefault="00F84646" w:rsidP="00431E32">
            <w:pPr>
              <w:jc w:val="left"/>
              <w:rPr>
                <w:color w:val="000000"/>
                <w:sz w:val="17"/>
                <w:szCs w:val="17"/>
                <w:lang w:val="fr-CA" w:eastAsia="en-CA"/>
              </w:rPr>
            </w:pPr>
            <w:r w:rsidRPr="00211679">
              <w:rPr>
                <w:color w:val="000000"/>
                <w:sz w:val="17"/>
                <w:szCs w:val="17"/>
                <w:lang w:val="fr-CA" w:eastAsia="en-CA"/>
              </w:rPr>
              <w:t>4.6.3</w:t>
            </w:r>
          </w:p>
        </w:tc>
        <w:tc>
          <w:tcPr>
            <w:tcW w:w="4204" w:type="pct"/>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2DE6F13" w14:textId="77777777" w:rsidR="00F84646" w:rsidRPr="00353697" w:rsidRDefault="00F84646" w:rsidP="00431E32">
            <w:pPr>
              <w:jc w:val="left"/>
              <w:rPr>
                <w:color w:val="000000"/>
                <w:sz w:val="17"/>
                <w:szCs w:val="17"/>
                <w:lang w:val="fr-CA" w:eastAsia="en-CA"/>
              </w:rPr>
            </w:pPr>
            <w:r w:rsidRPr="00353697">
              <w:rPr>
                <w:color w:val="000000"/>
                <w:sz w:val="17"/>
                <w:szCs w:val="17"/>
                <w:lang w:val="fr-CA" w:eastAsia="en-CA"/>
              </w:rPr>
              <w:t>Consommation restante admissible pour le HCFC-141b contenu dans les polyols pré-mélangés  (tonnes PAO)</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A5806CB" w14:textId="77777777" w:rsidR="00F84646" w:rsidRPr="00211679" w:rsidRDefault="00F84646" w:rsidP="00431E32">
            <w:pPr>
              <w:jc w:val="right"/>
              <w:rPr>
                <w:color w:val="000000"/>
                <w:sz w:val="17"/>
                <w:szCs w:val="17"/>
                <w:lang w:val="fr-CA" w:eastAsia="en-CA"/>
              </w:rPr>
            </w:pPr>
            <w:r w:rsidRPr="00211679">
              <w:rPr>
                <w:color w:val="000000"/>
                <w:sz w:val="17"/>
                <w:szCs w:val="17"/>
                <w:lang w:val="fr-CA" w:eastAsia="en-CA"/>
              </w:rPr>
              <w:t>0</w:t>
            </w:r>
            <w:r>
              <w:rPr>
                <w:color w:val="000000"/>
                <w:sz w:val="17"/>
                <w:szCs w:val="17"/>
                <w:lang w:val="fr-CA" w:eastAsia="en-CA"/>
              </w:rPr>
              <w:t>,</w:t>
            </w:r>
            <w:r w:rsidRPr="00211679">
              <w:rPr>
                <w:color w:val="000000"/>
                <w:sz w:val="17"/>
                <w:szCs w:val="17"/>
                <w:lang w:val="fr-CA" w:eastAsia="en-CA"/>
              </w:rPr>
              <w:t>00</w:t>
            </w:r>
          </w:p>
        </w:tc>
      </w:tr>
    </w:tbl>
    <w:p w14:paraId="07CA1F87" w14:textId="77777777" w:rsidR="00F84646" w:rsidRPr="00211679" w:rsidRDefault="00F84646" w:rsidP="00F84646">
      <w:pPr>
        <w:pStyle w:val="Heading1"/>
        <w:numPr>
          <w:ilvl w:val="0"/>
          <w:numId w:val="0"/>
        </w:numPr>
        <w:rPr>
          <w:sz w:val="16"/>
          <w:szCs w:val="14"/>
          <w:lang w:val="fr-CA"/>
        </w:rPr>
      </w:pPr>
      <w:r w:rsidRPr="00211679">
        <w:rPr>
          <w:sz w:val="16"/>
          <w:szCs w:val="14"/>
          <w:lang w:val="fr-CA"/>
        </w:rPr>
        <w:t>*</w:t>
      </w:r>
      <w:r w:rsidRPr="005260C6">
        <w:rPr>
          <w:sz w:val="16"/>
          <w:szCs w:val="14"/>
          <w:lang w:val="fr-CA"/>
        </w:rPr>
        <w:t>Date d’achèvement de la phase II selon l’accord pour la phase II</w:t>
      </w:r>
      <w:r w:rsidRPr="00211679">
        <w:rPr>
          <w:sz w:val="16"/>
          <w:szCs w:val="14"/>
          <w:lang w:val="fr-CA"/>
        </w:rPr>
        <w:t xml:space="preserve">: 31 </w:t>
      </w:r>
      <w:r>
        <w:rPr>
          <w:sz w:val="16"/>
          <w:szCs w:val="14"/>
          <w:lang w:val="fr-CA"/>
        </w:rPr>
        <w:t>d</w:t>
      </w:r>
      <w:r w:rsidRPr="00211679">
        <w:rPr>
          <w:sz w:val="16"/>
          <w:szCs w:val="14"/>
          <w:lang w:val="fr-CA"/>
        </w:rPr>
        <w:t>écembre 2024</w:t>
      </w:r>
    </w:p>
    <w:p w14:paraId="70282B26" w14:textId="77777777" w:rsidR="00F84646" w:rsidRPr="00211679" w:rsidRDefault="00F84646" w:rsidP="00F84646">
      <w:pPr>
        <w:rPr>
          <w:b/>
          <w:lang w:val="fr-CA"/>
        </w:rPr>
      </w:pPr>
    </w:p>
    <w:p w14:paraId="500C37FB" w14:textId="77777777" w:rsidR="00F84646" w:rsidRPr="00211679" w:rsidRDefault="00F84646" w:rsidP="00F84646">
      <w:pPr>
        <w:keepNext/>
        <w:keepLines/>
        <w:rPr>
          <w:b/>
          <w:lang w:val="fr-CA"/>
        </w:rPr>
      </w:pPr>
      <w:r w:rsidRPr="00211679">
        <w:rPr>
          <w:b/>
          <w:lang w:val="fr-CA"/>
        </w:rPr>
        <w:lastRenderedPageBreak/>
        <w:t>APPENDICE 3-A : CALENDRIER DE FINANCEMENT APPROUVÉ</w:t>
      </w:r>
    </w:p>
    <w:p w14:paraId="7FCC76AA" w14:textId="77777777" w:rsidR="00F84646" w:rsidRPr="00211679" w:rsidRDefault="00F84646" w:rsidP="00F84646">
      <w:pPr>
        <w:keepNext/>
        <w:keepLines/>
        <w:rPr>
          <w:lang w:val="fr-CA"/>
        </w:rPr>
      </w:pPr>
    </w:p>
    <w:p w14:paraId="61F159D5" w14:textId="77777777" w:rsidR="00F84646" w:rsidRPr="00F84646" w:rsidRDefault="00F84646" w:rsidP="00F84646">
      <w:pPr>
        <w:pStyle w:val="Heading1"/>
        <w:keepNext/>
        <w:keepLines/>
        <w:numPr>
          <w:ilvl w:val="0"/>
          <w:numId w:val="27"/>
        </w:numPr>
        <w:tabs>
          <w:tab w:val="clear" w:pos="0"/>
        </w:tabs>
        <w:rPr>
          <w:lang w:val="fr-CA"/>
        </w:rPr>
      </w:pPr>
      <w:r w:rsidRPr="00F84646">
        <w:rPr>
          <w:lang w:val="fr-CA"/>
        </w:rPr>
        <w:t>Le financement des futures tranches sera examiné pour approbation lors de la deuxième réunion de l’année spécifiée à l’Appendice 2-A.</w:t>
      </w:r>
    </w:p>
    <w:p w14:paraId="031026CF" w14:textId="77777777" w:rsidR="00F84646" w:rsidRPr="00211679" w:rsidRDefault="00F84646" w:rsidP="00F84646">
      <w:pPr>
        <w:rPr>
          <w:b/>
          <w:lang w:val="fr-CA"/>
        </w:rPr>
      </w:pPr>
      <w:r w:rsidRPr="00211679">
        <w:rPr>
          <w:b/>
          <w:lang w:val="fr-CA"/>
        </w:rPr>
        <w:t>APPENDICE 4-A : FORMAT DES RAPPORTS ET DES PLANS DE MISE EN ŒUVRE DE LA TRANCHE</w:t>
      </w:r>
    </w:p>
    <w:p w14:paraId="1DAD924B" w14:textId="77777777" w:rsidR="00F84646" w:rsidRPr="00211679" w:rsidRDefault="00F84646" w:rsidP="00F84646">
      <w:pPr>
        <w:rPr>
          <w:lang w:val="fr-CA"/>
        </w:rPr>
      </w:pPr>
    </w:p>
    <w:p w14:paraId="26D1F87A" w14:textId="77777777" w:rsidR="00F84646" w:rsidRPr="00F84646" w:rsidRDefault="00F84646" w:rsidP="00F84646">
      <w:pPr>
        <w:pStyle w:val="Heading1"/>
        <w:numPr>
          <w:ilvl w:val="0"/>
          <w:numId w:val="28"/>
        </w:numPr>
        <w:tabs>
          <w:tab w:val="clear" w:pos="0"/>
          <w:tab w:val="num" w:pos="360"/>
        </w:tabs>
        <w:rPr>
          <w:lang w:val="fr-CA"/>
        </w:rPr>
      </w:pPr>
      <w:r w:rsidRPr="00F84646">
        <w:rPr>
          <w:lang w:val="fr-CA"/>
        </w:rPr>
        <w:t>La présentation du plan et du rapport de mise en œuvre de la tranche pour chaque demande de tranche comprendra cinq parties :</w:t>
      </w:r>
    </w:p>
    <w:p w14:paraId="603637C3" w14:textId="77777777" w:rsidR="00F84646" w:rsidRPr="00211679" w:rsidRDefault="00F84646" w:rsidP="00F84646">
      <w:pPr>
        <w:pStyle w:val="Heading2"/>
        <w:numPr>
          <w:ilvl w:val="1"/>
          <w:numId w:val="10"/>
        </w:numPr>
        <w:rPr>
          <w:lang w:val="fr-CA"/>
        </w:rPr>
      </w:pPr>
      <w:r w:rsidRPr="00211679">
        <w:rPr>
          <w:lang w:val="fr-CA"/>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 ; </w:t>
      </w:r>
    </w:p>
    <w:p w14:paraId="1B060CB5" w14:textId="77777777" w:rsidR="00F84646" w:rsidRPr="00211679" w:rsidRDefault="00F84646" w:rsidP="00F84646">
      <w:pPr>
        <w:pStyle w:val="Heading2"/>
        <w:numPr>
          <w:ilvl w:val="1"/>
          <w:numId w:val="10"/>
        </w:numPr>
        <w:rPr>
          <w:lang w:val="fr-CA"/>
        </w:rPr>
      </w:pPr>
      <w:r w:rsidRPr="00211679">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 ;</w:t>
      </w:r>
    </w:p>
    <w:p w14:paraId="52223F90" w14:textId="77777777" w:rsidR="00F84646" w:rsidRPr="00211679" w:rsidRDefault="00F84646" w:rsidP="00F84646">
      <w:pPr>
        <w:pStyle w:val="Heading2"/>
        <w:numPr>
          <w:ilvl w:val="1"/>
          <w:numId w:val="10"/>
        </w:numPr>
        <w:rPr>
          <w:lang w:val="fr-CA"/>
        </w:rPr>
      </w:pPr>
      <w:r w:rsidRPr="00211679">
        <w:rPr>
          <w:lang w:val="fr-CA"/>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 </w:t>
      </w:r>
    </w:p>
    <w:p w14:paraId="06ED5FEB" w14:textId="77777777" w:rsidR="00F84646" w:rsidRPr="00211679" w:rsidRDefault="00F84646" w:rsidP="00F84646">
      <w:pPr>
        <w:pStyle w:val="Heading2"/>
        <w:numPr>
          <w:ilvl w:val="1"/>
          <w:numId w:val="10"/>
        </w:numPr>
        <w:rPr>
          <w:lang w:val="fr-CA"/>
        </w:rPr>
      </w:pPr>
      <w:r w:rsidRPr="00211679">
        <w:rPr>
          <w:lang w:val="fr-CA"/>
        </w:rPr>
        <w:t>Une série d’informations quantitatives pour tous les rapports et les plans annuels de mise en œuvre de la tranche présentées dans une base de données communiquées en ligne ; et</w:t>
      </w:r>
    </w:p>
    <w:p w14:paraId="5B855D5C" w14:textId="77777777" w:rsidR="00F84646" w:rsidRPr="00211679" w:rsidRDefault="00F84646" w:rsidP="00F84646">
      <w:pPr>
        <w:pStyle w:val="Heading2"/>
        <w:numPr>
          <w:ilvl w:val="1"/>
          <w:numId w:val="10"/>
        </w:numPr>
        <w:rPr>
          <w:lang w:val="fr-CA"/>
        </w:rPr>
      </w:pPr>
      <w:r w:rsidRPr="00211679">
        <w:rPr>
          <w:lang w:val="fr-CA"/>
        </w:rPr>
        <w:t>Une synthèse comprenant environ cinq paragraphes, résumant les informations des paragraphes 1 a) à 1 d) ci-dessus.</w:t>
      </w:r>
    </w:p>
    <w:p w14:paraId="265B8BF5" w14:textId="77777777" w:rsidR="00F84646" w:rsidRPr="00211679" w:rsidRDefault="00F84646" w:rsidP="00F84646">
      <w:pPr>
        <w:pStyle w:val="Heading1"/>
        <w:numPr>
          <w:ilvl w:val="0"/>
          <w:numId w:val="10"/>
        </w:numPr>
        <w:rPr>
          <w:lang w:val="fr-CA"/>
        </w:rPr>
      </w:pPr>
      <w:r w:rsidRPr="00211679">
        <w:rPr>
          <w:lang w:val="fr-CA"/>
        </w:rPr>
        <w:lastRenderedPageBreak/>
        <w:t>Si deux phases du PGEH sont mises en œuvre en parallèle au cours d’une année donnée, les considérations ci-dessous doivent entrer en ligne de compte dans la préparation du rapport et du plan de mise en œuvre :</w:t>
      </w:r>
    </w:p>
    <w:p w14:paraId="2115014F" w14:textId="77777777" w:rsidR="00F84646" w:rsidRPr="00211679" w:rsidRDefault="00F84646" w:rsidP="00F84646">
      <w:pPr>
        <w:pStyle w:val="Heading2"/>
        <w:numPr>
          <w:ilvl w:val="1"/>
          <w:numId w:val="10"/>
        </w:numPr>
        <w:rPr>
          <w:lang w:val="fr-CA"/>
        </w:rPr>
      </w:pPr>
      <w:r w:rsidRPr="00211679">
        <w:rPr>
          <w:lang w:val="fr-CA"/>
        </w:rPr>
        <w:t>Les rapports et plans de mise en œuvre de la tranche dont il est question dans le présent Accord ne porteront que sur les activités et les sommes prévues dans cet Accord ; et</w:t>
      </w:r>
    </w:p>
    <w:p w14:paraId="3DDFFC3B" w14:textId="77777777" w:rsidR="00F84646" w:rsidRPr="00211679" w:rsidRDefault="00F84646" w:rsidP="00F84646">
      <w:pPr>
        <w:pStyle w:val="Heading2"/>
        <w:keepNext/>
        <w:keepLines/>
        <w:widowControl/>
        <w:tabs>
          <w:tab w:val="clear" w:pos="0"/>
          <w:tab w:val="num" w:pos="-720"/>
        </w:tabs>
        <w:rPr>
          <w:lang w:val="fr-CA"/>
        </w:rPr>
      </w:pPr>
      <w:r w:rsidRPr="00211679">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54DC36AE" w14:textId="77777777" w:rsidR="00F84646" w:rsidRPr="00681C75" w:rsidRDefault="00F84646" w:rsidP="00F84646">
      <w:pPr>
        <w:keepNext/>
        <w:spacing w:before="480"/>
        <w:rPr>
          <w:b/>
          <w:lang w:val="fr-CA"/>
        </w:rPr>
      </w:pPr>
      <w:r w:rsidRPr="00681C75">
        <w:rPr>
          <w:b/>
          <w:lang w:val="fr-CA"/>
        </w:rPr>
        <w:t xml:space="preserve">APPENDICE 5-A: INSTITUTIONS DE SUIVI ET LEUR RÔLE </w:t>
      </w:r>
    </w:p>
    <w:p w14:paraId="1F2A837C" w14:textId="77777777" w:rsidR="00F84646" w:rsidRPr="00681C75" w:rsidRDefault="00F84646" w:rsidP="00F84646">
      <w:pPr>
        <w:keepNext/>
        <w:rPr>
          <w:lang w:val="fr-CA"/>
        </w:rPr>
      </w:pPr>
    </w:p>
    <w:p w14:paraId="3D02F075" w14:textId="77777777" w:rsidR="00F84646" w:rsidRPr="00681C75" w:rsidRDefault="00F84646" w:rsidP="00F84646">
      <w:pPr>
        <w:rPr>
          <w:lang w:val="fr-CA"/>
        </w:rPr>
      </w:pPr>
      <w:r w:rsidRPr="00681C75">
        <w:rPr>
          <w:lang w:val="fr-CA"/>
        </w:rPr>
        <w:t>1.</w:t>
      </w:r>
      <w:r w:rsidRPr="00681C75">
        <w:rPr>
          <w:lang w:val="fr-CA"/>
        </w:rPr>
        <w:tab/>
        <w:t>Le processus de suivi sera géré par la Cellule de l’ozone, au sein du ministère de l’Environnement, des forêts et des changements climatiques, avec l’a</w:t>
      </w:r>
      <w:r>
        <w:rPr>
          <w:lang w:val="fr-CA"/>
        </w:rPr>
        <w:t>ssistance</w:t>
      </w:r>
      <w:r w:rsidRPr="00681C75">
        <w:rPr>
          <w:lang w:val="fr-CA"/>
        </w:rPr>
        <w:t xml:space="preserve"> de l’agence d’exécution principale. </w:t>
      </w:r>
    </w:p>
    <w:p w14:paraId="34CF8C20" w14:textId="77777777" w:rsidR="00F84646" w:rsidRPr="00681C75" w:rsidRDefault="00F84646" w:rsidP="00F84646">
      <w:pPr>
        <w:rPr>
          <w:lang w:val="fr-CA"/>
        </w:rPr>
      </w:pPr>
    </w:p>
    <w:p w14:paraId="193F7661" w14:textId="77777777" w:rsidR="00F84646" w:rsidRPr="002630D8" w:rsidRDefault="00F84646" w:rsidP="00F84646">
      <w:pPr>
        <w:rPr>
          <w:lang w:val="fr-CA"/>
        </w:rPr>
      </w:pPr>
      <w:r w:rsidRPr="00681C75">
        <w:rPr>
          <w:lang w:val="fr-CA"/>
        </w:rPr>
        <w:t>2.</w:t>
      </w:r>
      <w:r w:rsidRPr="00681C75">
        <w:rPr>
          <w:lang w:val="fr-CA"/>
        </w:rPr>
        <w:tab/>
        <w:t xml:space="preserve">La consommation fera l’objet d’un suivi et sera calculée à partir des données officielles sur les importations et exportations de substances, enregistrées par les ministères gouvernementaux concernés. </w:t>
      </w:r>
    </w:p>
    <w:p w14:paraId="32AD170B" w14:textId="77777777" w:rsidR="00F84646" w:rsidRPr="002630D8" w:rsidRDefault="00F84646" w:rsidP="00F84646">
      <w:pPr>
        <w:rPr>
          <w:lang w:val="fr-CA"/>
        </w:rPr>
      </w:pPr>
    </w:p>
    <w:p w14:paraId="3559D67E" w14:textId="77777777" w:rsidR="00F84646" w:rsidRPr="00681C75" w:rsidRDefault="00F84646" w:rsidP="00F84646">
      <w:pPr>
        <w:pStyle w:val="Heading1"/>
        <w:numPr>
          <w:ilvl w:val="0"/>
          <w:numId w:val="26"/>
        </w:numPr>
        <w:tabs>
          <w:tab w:val="clear" w:pos="0"/>
        </w:tabs>
        <w:ind w:left="1080" w:hanging="360"/>
        <w:rPr>
          <w:lang w:val="fr-CA"/>
        </w:rPr>
      </w:pPr>
      <w:r w:rsidRPr="00681C75">
        <w:rPr>
          <w:lang w:val="fr-CA"/>
        </w:rPr>
        <w:t xml:space="preserve">La Cellule de l’ozone, au sein du ministère de l’Environnement, des forêts et des changements climatiques, compilera et communiquera les données et informations suivantes, chaque année, aux dates prévues ou avant :   </w:t>
      </w:r>
    </w:p>
    <w:p w14:paraId="52865CEA" w14:textId="77777777" w:rsidR="00F84646" w:rsidRPr="00681C75" w:rsidRDefault="00F84646" w:rsidP="00F84646">
      <w:pPr>
        <w:pStyle w:val="Heading2"/>
        <w:rPr>
          <w:lang w:val="fr-CA"/>
        </w:rPr>
      </w:pPr>
      <w:r w:rsidRPr="00681C75">
        <w:rPr>
          <w:lang w:val="fr-CA"/>
        </w:rPr>
        <w:t>Rapports annuels sur la consommation des substances, à remettre au Secrétariat de l’ozone; et</w:t>
      </w:r>
    </w:p>
    <w:p w14:paraId="07A75F3E" w14:textId="77777777" w:rsidR="00F84646" w:rsidRPr="002630D8" w:rsidRDefault="00F84646" w:rsidP="00F84646">
      <w:pPr>
        <w:pStyle w:val="Heading2"/>
        <w:rPr>
          <w:lang w:val="fr-CA"/>
        </w:rPr>
      </w:pPr>
      <w:r w:rsidRPr="00681C75">
        <w:rPr>
          <w:lang w:val="fr-CA"/>
        </w:rPr>
        <w:t xml:space="preserve">Rapports annuels sur les progrès de la mise en œuvre du Plan, à remettre au Comité exécutif du Fonds multilatéral. </w:t>
      </w:r>
    </w:p>
    <w:p w14:paraId="3AFD8605" w14:textId="77777777" w:rsidR="00F84646" w:rsidRPr="00681C75" w:rsidRDefault="00F84646" w:rsidP="00F84646">
      <w:pPr>
        <w:pStyle w:val="Heading1"/>
        <w:rPr>
          <w:lang w:val="fr-CA"/>
        </w:rPr>
      </w:pPr>
      <w:r w:rsidRPr="00681C75">
        <w:rPr>
          <w:lang w:val="fr-CA"/>
        </w:rPr>
        <w:t xml:space="preserve">La consommation fera l’objet d’un suivi annuel tout au long de la mise en œuvre du Plan et sera reflétée, </w:t>
      </w:r>
      <w:r>
        <w:rPr>
          <w:lang w:val="fr-CA"/>
        </w:rPr>
        <w:t>en</w:t>
      </w:r>
      <w:r w:rsidRPr="00681C75">
        <w:rPr>
          <w:lang w:val="fr-CA"/>
        </w:rPr>
        <w:t xml:space="preserve"> conséque</w:t>
      </w:r>
      <w:r>
        <w:rPr>
          <w:lang w:val="fr-CA"/>
        </w:rPr>
        <w:t>nce</w:t>
      </w:r>
      <w:r w:rsidRPr="00681C75">
        <w:rPr>
          <w:lang w:val="fr-CA"/>
        </w:rPr>
        <w:t>, dans le rapport périodique sur la mise en œuvre du Plan.</w:t>
      </w:r>
    </w:p>
    <w:p w14:paraId="2B0B4602" w14:textId="77777777" w:rsidR="00F84646" w:rsidRPr="00125D63" w:rsidRDefault="00F84646" w:rsidP="00F84646">
      <w:pPr>
        <w:rPr>
          <w:lang w:val="fr-CA"/>
        </w:rPr>
      </w:pPr>
      <w:r w:rsidRPr="00681C75">
        <w:rPr>
          <w:lang w:val="fr-CA"/>
        </w:rPr>
        <w:t>5.</w:t>
      </w:r>
      <w:r w:rsidRPr="00681C75">
        <w:rPr>
          <w:lang w:val="fr-CA"/>
        </w:rPr>
        <w:tab/>
        <w:t xml:space="preserve">La Cellule de l’ozone, au sein du ministère de l’Environnement, des forêts et des changements climatiques, </w:t>
      </w:r>
      <w:r>
        <w:rPr>
          <w:lang w:val="fr-CA"/>
        </w:rPr>
        <w:t xml:space="preserve">doit </w:t>
      </w:r>
      <w:r w:rsidRPr="00681C75">
        <w:rPr>
          <w:lang w:val="fr-CA"/>
        </w:rPr>
        <w:t xml:space="preserve">endosser le rapport final et l’agence d’exécution principale doit soumettre ledit rapport à la réunion correspondante du Comité exécutif, avec le plan annuel de mise en œuvre et les rapports. </w:t>
      </w:r>
    </w:p>
    <w:p w14:paraId="6A898C8C" w14:textId="77777777" w:rsidR="00F84646" w:rsidRPr="00125D63" w:rsidRDefault="00F84646" w:rsidP="00F84646">
      <w:pPr>
        <w:rPr>
          <w:lang w:val="fr-CA"/>
        </w:rPr>
      </w:pPr>
    </w:p>
    <w:p w14:paraId="39E1BE30" w14:textId="77777777" w:rsidR="00F84646" w:rsidRPr="00211679" w:rsidRDefault="00F84646" w:rsidP="00F84646">
      <w:pPr>
        <w:keepNext/>
        <w:rPr>
          <w:b/>
          <w:lang w:val="fr-CA"/>
        </w:rPr>
      </w:pPr>
      <w:r w:rsidRPr="00211679">
        <w:rPr>
          <w:b/>
          <w:lang w:val="fr-CA"/>
        </w:rPr>
        <w:t xml:space="preserve">APPENDICE 6-A : RÔLE DE L’AGENCE D’EXÉCUTION PRINCIPALE </w:t>
      </w:r>
    </w:p>
    <w:p w14:paraId="2449FD6C" w14:textId="77777777" w:rsidR="00F84646" w:rsidRPr="00211679" w:rsidRDefault="00F84646" w:rsidP="00F84646">
      <w:pPr>
        <w:keepNext/>
        <w:rPr>
          <w:lang w:val="fr-CA"/>
        </w:rPr>
      </w:pPr>
    </w:p>
    <w:p w14:paraId="458BE4BC" w14:textId="77777777" w:rsidR="00F84646" w:rsidRPr="00F84646" w:rsidRDefault="00F84646" w:rsidP="00F84646">
      <w:pPr>
        <w:pStyle w:val="Heading1"/>
        <w:numPr>
          <w:ilvl w:val="0"/>
          <w:numId w:val="29"/>
        </w:numPr>
        <w:tabs>
          <w:tab w:val="clear" w:pos="0"/>
          <w:tab w:val="num" w:pos="360"/>
        </w:tabs>
        <w:rPr>
          <w:lang w:val="fr-CA"/>
        </w:rPr>
      </w:pPr>
      <w:r w:rsidRPr="00F84646">
        <w:rPr>
          <w:lang w:val="fr-CA"/>
        </w:rPr>
        <w:t xml:space="preserve">L’Agence principale sera responsable </w:t>
      </w:r>
      <w:r w:rsidRPr="00F84646">
        <w:rPr>
          <w:color w:val="000000"/>
          <w:lang w:val="fr-CA"/>
        </w:rPr>
        <w:t>d’une série d’activités, incluant au moins les activités suivantes:</w:t>
      </w:r>
    </w:p>
    <w:p w14:paraId="22D2EB99" w14:textId="77777777" w:rsidR="00F84646" w:rsidRPr="00211679" w:rsidRDefault="00F84646" w:rsidP="00F84646">
      <w:pPr>
        <w:pStyle w:val="Heading2"/>
        <w:widowControl/>
        <w:numPr>
          <w:ilvl w:val="1"/>
          <w:numId w:val="10"/>
        </w:numPr>
        <w:rPr>
          <w:lang w:val="fr-CA"/>
        </w:rPr>
      </w:pPr>
      <w:r w:rsidRPr="00211679">
        <w:rPr>
          <w:lang w:val="fr-CA"/>
        </w:rPr>
        <w:t>S’assurer du rendement et de la vérification financière conformément au présent Accord et à ses procédures internes et exigences spécifiques définies dans le PGEH du Pays ;</w:t>
      </w:r>
    </w:p>
    <w:p w14:paraId="10A50442" w14:textId="77777777" w:rsidR="00F84646" w:rsidRPr="00211679" w:rsidRDefault="00F84646" w:rsidP="00F84646">
      <w:pPr>
        <w:pStyle w:val="Heading2"/>
        <w:widowControl/>
        <w:numPr>
          <w:ilvl w:val="1"/>
          <w:numId w:val="10"/>
        </w:numPr>
        <w:rPr>
          <w:lang w:val="fr-CA"/>
        </w:rPr>
      </w:pPr>
      <w:r w:rsidRPr="00211679">
        <w:rPr>
          <w:lang w:val="fr-CA"/>
        </w:rPr>
        <w:t>Aider le Pays à préparer les plans de mise en œuvre de la tranche et les rapports ultérieurs conformément à l’Appendice 4-A ;</w:t>
      </w:r>
    </w:p>
    <w:p w14:paraId="25A109E1" w14:textId="77777777" w:rsidR="00F84646" w:rsidRPr="00211679" w:rsidRDefault="00F84646" w:rsidP="00F84646">
      <w:pPr>
        <w:pStyle w:val="Heading2"/>
        <w:numPr>
          <w:ilvl w:val="1"/>
          <w:numId w:val="10"/>
        </w:numPr>
        <w:rPr>
          <w:lang w:val="fr-CA"/>
        </w:rPr>
      </w:pPr>
      <w:r w:rsidRPr="00211679">
        <w:rPr>
          <w:lang w:val="fr-CA"/>
        </w:rP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  </w:t>
      </w:r>
    </w:p>
    <w:p w14:paraId="2E04D588" w14:textId="77777777" w:rsidR="00F84646" w:rsidRPr="00211679" w:rsidRDefault="00F84646" w:rsidP="00F84646">
      <w:pPr>
        <w:pStyle w:val="Heading2"/>
        <w:keepNext/>
        <w:keepLines/>
        <w:numPr>
          <w:ilvl w:val="1"/>
          <w:numId w:val="10"/>
        </w:numPr>
        <w:rPr>
          <w:lang w:val="fr-CA"/>
        </w:rPr>
      </w:pPr>
      <w:r w:rsidRPr="00211679">
        <w:rPr>
          <w:lang w:val="fr-CA"/>
        </w:rPr>
        <w:lastRenderedPageBreak/>
        <w:t>Veiller à ce que les expériences et progrès transparaissent dans les mises à jour du plan d’ensemble et les plans annuels de mise en œuvre de la tranche future, conformément aux paragraphes 1 c) et 1 d) de l’Appendice 4-A ;</w:t>
      </w:r>
    </w:p>
    <w:p w14:paraId="0A807F40" w14:textId="77777777" w:rsidR="00F84646" w:rsidRPr="00211679" w:rsidRDefault="00F84646" w:rsidP="00F84646">
      <w:pPr>
        <w:pStyle w:val="Heading2"/>
        <w:numPr>
          <w:ilvl w:val="1"/>
          <w:numId w:val="10"/>
        </w:numPr>
        <w:rPr>
          <w:lang w:val="fr-CA"/>
        </w:rPr>
      </w:pPr>
      <w:r w:rsidRPr="00211679">
        <w:rPr>
          <w:lang w:val="fr-CA"/>
        </w:rPr>
        <w:t>Satisfaire aux exigences de rapport pour les rapports et plans de mise en œuvre de la tranche et le plan d’ensemble selon les spécifications de l’Appendice 4-A aux fins de présentation au Comité exécutif, ce qui doit comprendre les activités entreprises par les Agences de coopération ;</w:t>
      </w:r>
    </w:p>
    <w:p w14:paraId="7E9E809B" w14:textId="77777777" w:rsidR="00F84646" w:rsidRPr="00211679" w:rsidRDefault="00F84646" w:rsidP="00F84646">
      <w:pPr>
        <w:pStyle w:val="Heading2"/>
        <w:numPr>
          <w:ilvl w:val="1"/>
          <w:numId w:val="10"/>
        </w:numPr>
        <w:rPr>
          <w:lang w:val="fr-CA"/>
        </w:rPr>
      </w:pPr>
      <w:r w:rsidRPr="00211679">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w:t>
      </w:r>
    </w:p>
    <w:p w14:paraId="21B8A9A7" w14:textId="77777777" w:rsidR="00F84646" w:rsidRPr="00211679" w:rsidRDefault="00F84646" w:rsidP="00F84646">
      <w:pPr>
        <w:pStyle w:val="Heading2"/>
        <w:numPr>
          <w:ilvl w:val="1"/>
          <w:numId w:val="10"/>
        </w:numPr>
        <w:rPr>
          <w:lang w:val="fr-CA"/>
        </w:rPr>
      </w:pPr>
      <w:r w:rsidRPr="00211679">
        <w:rPr>
          <w:lang w:val="fr-CA"/>
        </w:rPr>
        <w:t>Veiller à ce que des experts techniques indépendants et qualifiés réalisent les examens techniques ;</w:t>
      </w:r>
    </w:p>
    <w:p w14:paraId="44514283" w14:textId="77777777" w:rsidR="00F84646" w:rsidRPr="00211679" w:rsidRDefault="00F84646" w:rsidP="00F84646">
      <w:pPr>
        <w:pStyle w:val="Heading2"/>
        <w:numPr>
          <w:ilvl w:val="1"/>
          <w:numId w:val="10"/>
        </w:numPr>
        <w:rPr>
          <w:lang w:val="fr-CA"/>
        </w:rPr>
      </w:pPr>
      <w:r w:rsidRPr="00211679">
        <w:rPr>
          <w:lang w:val="fr-CA"/>
        </w:rPr>
        <w:t>Exécuter les missions de supervision requises ;</w:t>
      </w:r>
    </w:p>
    <w:p w14:paraId="7C716311" w14:textId="77777777" w:rsidR="00F84646" w:rsidRPr="00211679" w:rsidRDefault="00F84646" w:rsidP="00F84646">
      <w:pPr>
        <w:pStyle w:val="Heading2"/>
        <w:numPr>
          <w:ilvl w:val="1"/>
          <w:numId w:val="10"/>
        </w:numPr>
        <w:rPr>
          <w:lang w:val="fr-CA"/>
        </w:rPr>
      </w:pPr>
      <w:r w:rsidRPr="00211679">
        <w:rPr>
          <w:lang w:val="fr-CA"/>
        </w:rPr>
        <w:t>S’assurer qu’il existe un mécanisme opérationnel permettant la mise en œuvre efficace et transparente du plan de mise en œuvre de la tranche et la communication de données exactes ;</w:t>
      </w:r>
    </w:p>
    <w:p w14:paraId="24F28E52" w14:textId="77777777" w:rsidR="00F84646" w:rsidRPr="00211679" w:rsidRDefault="00F84646" w:rsidP="00F84646">
      <w:pPr>
        <w:pStyle w:val="Heading2"/>
        <w:keepNext/>
        <w:keepLines/>
        <w:numPr>
          <w:ilvl w:val="1"/>
          <w:numId w:val="10"/>
        </w:numPr>
        <w:rPr>
          <w:lang w:val="fr-CA"/>
        </w:rPr>
      </w:pPr>
      <w:r w:rsidRPr="00211679">
        <w:rPr>
          <w:lang w:val="fr-CA"/>
        </w:rPr>
        <w:t>Coordonner les activités des Agences de coopération et veiller au déroulement des activités dans l’ordre établi ;</w:t>
      </w:r>
    </w:p>
    <w:p w14:paraId="084A9F1B" w14:textId="77777777" w:rsidR="00F84646" w:rsidRPr="00211679" w:rsidRDefault="00F84646" w:rsidP="00F84646">
      <w:pPr>
        <w:pStyle w:val="Heading2"/>
        <w:numPr>
          <w:ilvl w:val="1"/>
          <w:numId w:val="10"/>
        </w:numPr>
        <w:rPr>
          <w:lang w:val="fr-CA"/>
        </w:rPr>
      </w:pPr>
      <w:r w:rsidRPr="00211679">
        <w:rPr>
          <w:lang w:val="fr-CA"/>
        </w:rPr>
        <w:t xml:space="preserve">En cas de réduction du soutien financier pour non-conformité au paragraphe 11 de l’Accord, déterminer, en consultation avec le Pays et les Agences de coopération, la répartition des réductions aux différents postes budgétaires et au financement de l’Agence principale et de chaque Agence de coopération ; </w:t>
      </w:r>
    </w:p>
    <w:p w14:paraId="31C694F1" w14:textId="77777777" w:rsidR="00F84646" w:rsidRPr="00211679" w:rsidRDefault="00F84646" w:rsidP="00F84646">
      <w:pPr>
        <w:pStyle w:val="Heading2"/>
        <w:numPr>
          <w:ilvl w:val="1"/>
          <w:numId w:val="10"/>
        </w:numPr>
        <w:rPr>
          <w:lang w:val="fr-CA"/>
        </w:rPr>
      </w:pPr>
      <w:r w:rsidRPr="00211679">
        <w:rPr>
          <w:lang w:val="fr-CA"/>
        </w:rPr>
        <w:t xml:space="preserve">Veiller à ce que les versements effectués au Pays reposent sur l’utilisation des indicateurs ; </w:t>
      </w:r>
    </w:p>
    <w:p w14:paraId="2A4CBBFE" w14:textId="77777777" w:rsidR="00F84646" w:rsidRPr="00211679" w:rsidRDefault="00F84646" w:rsidP="00F84646">
      <w:pPr>
        <w:pStyle w:val="Heading2"/>
        <w:numPr>
          <w:ilvl w:val="1"/>
          <w:numId w:val="10"/>
        </w:numPr>
        <w:rPr>
          <w:lang w:val="fr-CA"/>
        </w:rPr>
      </w:pPr>
      <w:r w:rsidRPr="00211679">
        <w:rPr>
          <w:lang w:val="fr-CA"/>
        </w:rPr>
        <w:t>Fournir si nécessaire une assistance en matière de politique, de gestion et de soutien technique ;</w:t>
      </w:r>
    </w:p>
    <w:p w14:paraId="5CD4BBF7" w14:textId="77777777" w:rsidR="00F84646" w:rsidRPr="00211679" w:rsidRDefault="00F84646" w:rsidP="00F84646">
      <w:pPr>
        <w:pStyle w:val="Heading2"/>
        <w:keepNext/>
        <w:keepLines/>
        <w:numPr>
          <w:ilvl w:val="1"/>
          <w:numId w:val="10"/>
        </w:numPr>
        <w:rPr>
          <w:lang w:val="fr-CA"/>
        </w:rPr>
      </w:pPr>
      <w:r w:rsidRPr="00211679">
        <w:rPr>
          <w:lang w:val="fr-CA"/>
        </w:rPr>
        <w:t>Faire consensus avec les Agences de coopération concernant toute mesure de planification, de coordination et de remise de rapports requise afin de faciliter la mise en œuvre du Plan ; et</w:t>
      </w:r>
    </w:p>
    <w:p w14:paraId="683BD183" w14:textId="77777777" w:rsidR="00F84646" w:rsidRPr="00211679" w:rsidRDefault="00F84646" w:rsidP="00F84646">
      <w:pPr>
        <w:pStyle w:val="Heading2"/>
        <w:numPr>
          <w:ilvl w:val="1"/>
          <w:numId w:val="10"/>
        </w:numPr>
        <w:rPr>
          <w:lang w:val="fr-CA"/>
        </w:rPr>
      </w:pPr>
      <w:r w:rsidRPr="00211679">
        <w:rPr>
          <w:lang w:val="fr-CA"/>
        </w:rPr>
        <w:t>Décaisser les sommes au pays/aux entreprises participants dans les délais nécessaires pour achever les activités reliées au projet.</w:t>
      </w:r>
    </w:p>
    <w:p w14:paraId="59E1862D" w14:textId="77777777" w:rsidR="00F84646" w:rsidRPr="00211679" w:rsidRDefault="00F84646" w:rsidP="00F84646">
      <w:pPr>
        <w:pStyle w:val="Heading1"/>
        <w:numPr>
          <w:ilvl w:val="0"/>
          <w:numId w:val="10"/>
        </w:numPr>
        <w:rPr>
          <w:lang w:val="fr-CA"/>
        </w:rPr>
      </w:pPr>
      <w:r w:rsidRPr="00211679">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211679">
        <w:rPr>
          <w:lang w:val="fr-CA"/>
        </w:rPr>
        <w:noBreakHyphen/>
        <w:t>A.</w:t>
      </w:r>
    </w:p>
    <w:p w14:paraId="3BE5424A" w14:textId="77777777" w:rsidR="00F84646" w:rsidRPr="00211679" w:rsidRDefault="00F84646" w:rsidP="00AA7F87">
      <w:pPr>
        <w:keepNext/>
        <w:keepLines/>
        <w:rPr>
          <w:b/>
          <w:lang w:val="fr-CA"/>
        </w:rPr>
      </w:pPr>
      <w:r w:rsidRPr="00211679">
        <w:rPr>
          <w:b/>
          <w:lang w:val="fr-CA"/>
        </w:rPr>
        <w:lastRenderedPageBreak/>
        <w:t>APPENDICE 6-B : RÔLE DES AGENCES DE COOPÉRATION</w:t>
      </w:r>
    </w:p>
    <w:p w14:paraId="652CF7D5" w14:textId="77777777" w:rsidR="00F84646" w:rsidRPr="00211679" w:rsidRDefault="00F84646" w:rsidP="00AA7F87">
      <w:pPr>
        <w:keepNext/>
        <w:keepLines/>
        <w:rPr>
          <w:b/>
          <w:lang w:val="fr-CA"/>
        </w:rPr>
      </w:pPr>
    </w:p>
    <w:p w14:paraId="092C9640" w14:textId="77777777" w:rsidR="00F84646" w:rsidRPr="00F84646" w:rsidRDefault="00F84646" w:rsidP="00AA7F87">
      <w:pPr>
        <w:pStyle w:val="Heading1"/>
        <w:keepNext/>
        <w:keepLines/>
        <w:numPr>
          <w:ilvl w:val="0"/>
          <w:numId w:val="30"/>
        </w:numPr>
        <w:tabs>
          <w:tab w:val="clear" w:pos="0"/>
          <w:tab w:val="num" w:pos="360"/>
        </w:tabs>
        <w:rPr>
          <w:lang w:val="fr-CA"/>
        </w:rPr>
      </w:pPr>
      <w:r w:rsidRPr="00F84646">
        <w:rPr>
          <w:lang w:val="fr-CA"/>
        </w:rPr>
        <w:t>Les Agences de coopération sera responsable de diverses activités précisées dans le plan général et comprenant au moins les activités suivantes :</w:t>
      </w:r>
    </w:p>
    <w:p w14:paraId="0E8CCFFF" w14:textId="77777777" w:rsidR="00F84646" w:rsidRPr="00211679" w:rsidRDefault="00F84646" w:rsidP="00AA7F87">
      <w:pPr>
        <w:pStyle w:val="ListParagraph"/>
        <w:keepNext/>
        <w:keepLines/>
        <w:numPr>
          <w:ilvl w:val="0"/>
          <w:numId w:val="25"/>
        </w:numPr>
        <w:ind w:left="1440" w:hanging="720"/>
        <w:rPr>
          <w:lang w:val="fr-CA"/>
        </w:rPr>
      </w:pPr>
      <w:r w:rsidRPr="00211679">
        <w:rPr>
          <w:lang w:val="fr-CA"/>
        </w:rPr>
        <w:t>Offrir de l’assistance pour l’élaboration de politiques, au besoin ;</w:t>
      </w:r>
    </w:p>
    <w:p w14:paraId="4B142CB2" w14:textId="77777777" w:rsidR="00F84646" w:rsidRPr="00211679" w:rsidRDefault="00F84646" w:rsidP="00AA7F87">
      <w:pPr>
        <w:pStyle w:val="Heading4"/>
        <w:keepLines/>
        <w:numPr>
          <w:ilvl w:val="0"/>
          <w:numId w:val="25"/>
        </w:numPr>
        <w:tabs>
          <w:tab w:val="num" w:pos="360"/>
          <w:tab w:val="num" w:pos="1440"/>
        </w:tabs>
        <w:ind w:left="1440" w:hanging="720"/>
        <w:rPr>
          <w:lang w:val="fr-CA"/>
        </w:rPr>
      </w:pPr>
      <w:r w:rsidRPr="00211679">
        <w:rPr>
          <w:lang w:val="fr-CA"/>
        </w:rPr>
        <w:t>Aider le Pays à mettre en œuvre et à évaluer les activités financées par les Agences de coopération et consulter l’Agence principale afin de coordonner le déroulement des activités dans l’ordre ;</w:t>
      </w:r>
    </w:p>
    <w:p w14:paraId="6003984E" w14:textId="77777777" w:rsidR="00F84646" w:rsidRPr="00211679" w:rsidRDefault="00F84646" w:rsidP="00AA7F87">
      <w:pPr>
        <w:pStyle w:val="Heading4"/>
        <w:keepLines/>
        <w:numPr>
          <w:ilvl w:val="0"/>
          <w:numId w:val="25"/>
        </w:numPr>
        <w:tabs>
          <w:tab w:val="num" w:pos="360"/>
          <w:tab w:val="num" w:pos="1440"/>
        </w:tabs>
        <w:ind w:left="1440" w:hanging="720"/>
        <w:rPr>
          <w:lang w:val="fr-CA"/>
        </w:rPr>
      </w:pPr>
      <w:r w:rsidRPr="00211679">
        <w:rPr>
          <w:lang w:val="fr-CA"/>
        </w:rPr>
        <w:t>Faire rapport à l’Agence principale sur ces activités, afin de les inclure dans les rapports globaux, conformément à l’Appendice 4-A ; et</w:t>
      </w:r>
    </w:p>
    <w:p w14:paraId="04F6DAE8" w14:textId="77777777" w:rsidR="00F84646" w:rsidRPr="00211679" w:rsidRDefault="00F84646" w:rsidP="00AA7F87">
      <w:pPr>
        <w:pStyle w:val="Heading4"/>
        <w:keepLines/>
        <w:numPr>
          <w:ilvl w:val="0"/>
          <w:numId w:val="25"/>
        </w:numPr>
        <w:tabs>
          <w:tab w:val="num" w:pos="360"/>
          <w:tab w:val="num" w:pos="1440"/>
        </w:tabs>
        <w:ind w:left="1440" w:hanging="720"/>
        <w:rPr>
          <w:lang w:val="fr-CA"/>
        </w:rPr>
      </w:pPr>
      <w:r w:rsidRPr="00211679">
        <w:rPr>
          <w:lang w:val="fr-CA"/>
        </w:rPr>
        <w:t>Faire consensus avec l’Agence principale concernant toute mesure de planification, de coordination et de remise de rapports requise afin de faciliter la mise en œuvre du Plan.</w:t>
      </w:r>
    </w:p>
    <w:p w14:paraId="0D389F58" w14:textId="77777777" w:rsidR="00F84646" w:rsidRPr="00211679" w:rsidRDefault="00F84646" w:rsidP="00AA7F87">
      <w:pPr>
        <w:keepNext/>
        <w:keepLines/>
        <w:rPr>
          <w:lang w:val="fr-CA"/>
        </w:rPr>
      </w:pPr>
    </w:p>
    <w:p w14:paraId="5045BB20" w14:textId="77777777" w:rsidR="00F84646" w:rsidRPr="00211679" w:rsidRDefault="00F84646" w:rsidP="00F84646">
      <w:pPr>
        <w:keepNext/>
        <w:keepLines/>
        <w:spacing w:after="240"/>
        <w:rPr>
          <w:b/>
          <w:lang w:val="fr-CA"/>
        </w:rPr>
      </w:pPr>
      <w:r w:rsidRPr="00211679">
        <w:rPr>
          <w:b/>
          <w:lang w:val="fr-CA"/>
        </w:rPr>
        <w:t>APPENDICE 7-A : RÉDUCTIONS DU FINANCEMENT EN CAS DE NON</w:t>
      </w:r>
      <w:r w:rsidRPr="00211679">
        <w:rPr>
          <w:b/>
          <w:lang w:val="fr-CA"/>
        </w:rPr>
        <w:noBreakHyphen/>
        <w:t>CONFORMITÉ</w:t>
      </w:r>
    </w:p>
    <w:p w14:paraId="1E289165" w14:textId="77777777" w:rsidR="00F84646" w:rsidRPr="00F84646" w:rsidRDefault="00F84646" w:rsidP="00F84646">
      <w:pPr>
        <w:pStyle w:val="Heading1"/>
        <w:numPr>
          <w:ilvl w:val="0"/>
          <w:numId w:val="31"/>
        </w:numPr>
        <w:tabs>
          <w:tab w:val="clear" w:pos="0"/>
          <w:tab w:val="num" w:pos="360"/>
        </w:tabs>
        <w:spacing w:after="120"/>
        <w:rPr>
          <w:lang w:val="fr-CA"/>
        </w:rPr>
      </w:pPr>
      <w:r w:rsidRPr="00F84646">
        <w:rPr>
          <w:lang w:val="fr-CA"/>
        </w:rPr>
        <w:t>Conformément au paragraphe 11 de l’Accord, il pourra être déduit du montant du financement accordé un montant de 86.75 $US par kg PAO de consommation dépassant la quantité précisée à la ligne 1.2 de l’Appendice 2-A pour chaque année de non-conformité à l’objectif précisé à la ligne 1.2 de l’Appendice 2</w:t>
      </w:r>
      <w:r w:rsidRPr="00F84646">
        <w:rPr>
          <w:lang w:val="fr-CA"/>
        </w:rPr>
        <w:noBreakHyphen/>
        <w:t>A, étant entendu que la réduction maximum du financement ne dépassera pas le niveau de financement de la tranche demandé. Des mesures supplémentaires pourront s’appliquer si la situation de non-conformité atteint deux années consécutives.</w:t>
      </w:r>
    </w:p>
    <w:p w14:paraId="155E9035" w14:textId="77777777" w:rsidR="00F84646" w:rsidRPr="00211679" w:rsidRDefault="00F84646" w:rsidP="00F84646">
      <w:pPr>
        <w:pStyle w:val="Heading1"/>
        <w:spacing w:after="120"/>
        <w:rPr>
          <w:lang w:val="fr-CA"/>
        </w:rPr>
      </w:pPr>
      <w:r w:rsidRPr="00211679">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non-conformité. S’il est impossible de déterminer ce secteur ou que les deux étapes portent sur le même secteur, la pénalité la plus élevée sera appliquée.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84646" w:rsidRPr="00AA7F87" w14:paraId="7E8B0B7D" w14:textId="77777777" w:rsidTr="00431E32">
        <w:tc>
          <w:tcPr>
            <w:tcW w:w="1871" w:type="dxa"/>
          </w:tcPr>
          <w:p w14:paraId="75CEE6B8" w14:textId="77777777" w:rsidR="00F84646" w:rsidRPr="00211679" w:rsidRDefault="00F84646" w:rsidP="00431E32">
            <w:pPr>
              <w:rPr>
                <w:lang w:val="fr-CA"/>
              </w:rPr>
            </w:pPr>
          </w:p>
        </w:tc>
        <w:tc>
          <w:tcPr>
            <w:tcW w:w="1872" w:type="dxa"/>
          </w:tcPr>
          <w:p w14:paraId="1D761403" w14:textId="77777777" w:rsidR="00F84646" w:rsidRPr="00211679" w:rsidRDefault="00F84646" w:rsidP="00431E32">
            <w:pPr>
              <w:rPr>
                <w:lang w:val="fr-CA"/>
              </w:rPr>
            </w:pPr>
          </w:p>
        </w:tc>
        <w:tc>
          <w:tcPr>
            <w:tcW w:w="1872" w:type="dxa"/>
            <w:tcBorders>
              <w:bottom w:val="single" w:sz="4" w:space="0" w:color="auto"/>
            </w:tcBorders>
          </w:tcPr>
          <w:p w14:paraId="3B7EEB33" w14:textId="77777777" w:rsidR="00F84646" w:rsidRDefault="00F84646" w:rsidP="00431E32">
            <w:pPr>
              <w:rPr>
                <w:lang w:val="fr-CA"/>
              </w:rPr>
            </w:pPr>
          </w:p>
          <w:p w14:paraId="39F9213F" w14:textId="77777777" w:rsidR="00AA7F87" w:rsidRDefault="00AA7F87" w:rsidP="00431E32">
            <w:pPr>
              <w:rPr>
                <w:lang w:val="fr-CA"/>
              </w:rPr>
            </w:pPr>
          </w:p>
          <w:p w14:paraId="55EA719C" w14:textId="0F11D3DB" w:rsidR="00AA7F87" w:rsidRPr="00211679" w:rsidRDefault="00AA7F87" w:rsidP="00431E32">
            <w:pPr>
              <w:rPr>
                <w:lang w:val="fr-CA"/>
              </w:rPr>
            </w:pPr>
          </w:p>
        </w:tc>
        <w:tc>
          <w:tcPr>
            <w:tcW w:w="1872" w:type="dxa"/>
          </w:tcPr>
          <w:p w14:paraId="1E154232" w14:textId="77777777" w:rsidR="00F84646" w:rsidRPr="00211679" w:rsidRDefault="00F84646" w:rsidP="00431E32">
            <w:pPr>
              <w:rPr>
                <w:lang w:val="fr-CA"/>
              </w:rPr>
            </w:pPr>
          </w:p>
        </w:tc>
        <w:tc>
          <w:tcPr>
            <w:tcW w:w="1873" w:type="dxa"/>
          </w:tcPr>
          <w:p w14:paraId="30992772" w14:textId="77777777" w:rsidR="00F84646" w:rsidRPr="00211679" w:rsidRDefault="00F84646" w:rsidP="00431E32">
            <w:pPr>
              <w:rPr>
                <w:lang w:val="fr-CA"/>
              </w:rPr>
            </w:pPr>
          </w:p>
        </w:tc>
      </w:tr>
    </w:tbl>
    <w:p w14:paraId="3744BAC3" w14:textId="77777777" w:rsidR="00F84646" w:rsidRPr="00211679" w:rsidRDefault="00F84646" w:rsidP="00F84646">
      <w:pPr>
        <w:rPr>
          <w:lang w:val="fr-CA"/>
        </w:rPr>
      </w:pPr>
    </w:p>
    <w:p w14:paraId="0CAC63EE" w14:textId="6FA064B5" w:rsidR="006B3EE7" w:rsidRPr="00F84646" w:rsidRDefault="006B3EE7" w:rsidP="003E392C">
      <w:pPr>
        <w:widowControl w:val="0"/>
        <w:spacing w:after="240"/>
        <w:outlineLvl w:val="1"/>
        <w:rPr>
          <w:lang w:val="fr-FR"/>
        </w:rPr>
      </w:pPr>
    </w:p>
    <w:sectPr w:rsidR="006B3EE7" w:rsidRPr="00F84646" w:rsidSect="003E392C">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205F7" w14:textId="77777777" w:rsidR="00D841FF" w:rsidRDefault="00D841FF" w:rsidP="004A504B">
      <w:r>
        <w:separator/>
      </w:r>
    </w:p>
  </w:endnote>
  <w:endnote w:type="continuationSeparator" w:id="0">
    <w:p w14:paraId="70BE8554" w14:textId="77777777" w:rsidR="00D841FF" w:rsidRDefault="00D841F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11CF3" w14:textId="77777777" w:rsidR="00184046" w:rsidRPr="0033525D" w:rsidRDefault="00184046">
    <w:pPr>
      <w:jc w:val="center"/>
    </w:pPr>
    <w:r>
      <w:fldChar w:fldCharType="begin"/>
    </w:r>
    <w:r>
      <w:instrText xml:space="preserve"> PAGE </w:instrText>
    </w:r>
    <w:r>
      <w:fldChar w:fldCharType="separate"/>
    </w:r>
    <w:r w:rsidR="00152FB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F9CEB" w14:textId="77777777" w:rsidR="00184046" w:rsidRPr="0033525D" w:rsidRDefault="00184046">
    <w:pPr>
      <w:jc w:val="center"/>
    </w:pPr>
    <w:r>
      <w:fldChar w:fldCharType="begin"/>
    </w:r>
    <w:r>
      <w:instrText xml:space="preserve"> PAGE </w:instrText>
    </w:r>
    <w:r>
      <w:fldChar w:fldCharType="separate"/>
    </w:r>
    <w:r w:rsidR="00152FB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0164C" w14:textId="77777777" w:rsidR="00184046" w:rsidRDefault="00184046" w:rsidP="00F9146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98E7DE1" w14:textId="6F21F47E" w:rsidR="00184046" w:rsidRPr="001D58E4" w:rsidRDefault="00184046" w:rsidP="00F91464">
    <w:pPr>
      <w:pBdr>
        <w:top w:val="single" w:sz="4" w:space="1" w:color="auto"/>
        <w:left w:val="single" w:sz="4" w:space="4" w:color="auto"/>
        <w:bottom w:val="single" w:sz="4" w:space="1" w:color="auto"/>
        <w:right w:val="single" w:sz="4" w:space="4" w:color="auto"/>
      </w:pBdr>
      <w:jc w:val="center"/>
      <w:rPr>
        <w:sz w:val="18"/>
        <w:szCs w:val="18"/>
        <w:lang w:val="fr-FR"/>
      </w:rPr>
    </w:pPr>
    <w:r>
      <w:rPr>
        <w:rFonts w:cs="MS Serif"/>
        <w:sz w:val="20"/>
        <w:lang w:val="fr-FR"/>
      </w:rPr>
      <w:t>Montréal sont présentés sous réserve des décisions pouvant être prises par le Comité exécutif après leur pu</w:t>
    </w:r>
    <w:r w:rsidR="00152FB1">
      <w:rPr>
        <w:rFonts w:cs="MS Serif"/>
        <w:sz w:val="20"/>
        <w:lang w:val="fr-FR"/>
      </w:rPr>
      <w:t>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685C0" w14:textId="77777777" w:rsidR="00184046" w:rsidRPr="0033525D" w:rsidRDefault="00184046">
    <w:pPr>
      <w:jc w:val="center"/>
    </w:pPr>
    <w:r>
      <w:fldChar w:fldCharType="begin"/>
    </w:r>
    <w:r>
      <w:instrText xml:space="preserve"> PAGE </w:instrText>
    </w:r>
    <w:r>
      <w:fldChar w:fldCharType="separate"/>
    </w:r>
    <w:r>
      <w:rPr>
        <w:noProof/>
      </w:rPr>
      <w:t>22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BFFB4" w14:textId="77777777" w:rsidR="00184046" w:rsidRPr="0033525D" w:rsidRDefault="00184046">
    <w:pPr>
      <w:jc w:val="center"/>
    </w:pPr>
    <w:r>
      <w:fldChar w:fldCharType="begin"/>
    </w:r>
    <w:r>
      <w:instrText xml:space="preserve"> PAGE </w:instrText>
    </w:r>
    <w:r>
      <w:fldChar w:fldCharType="separate"/>
    </w:r>
    <w:r>
      <w:rPr>
        <w:noProof/>
      </w:rPr>
      <w:t>21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635352"/>
      <w:docPartObj>
        <w:docPartGallery w:val="Page Numbers (Bottom of Page)"/>
        <w:docPartUnique/>
      </w:docPartObj>
    </w:sdtPr>
    <w:sdtEndPr>
      <w:rPr>
        <w:noProof/>
      </w:rPr>
    </w:sdtEndPr>
    <w:sdtContent>
      <w:p w14:paraId="2975022B" w14:textId="77777777" w:rsidR="00184046" w:rsidRDefault="00184046">
        <w:pPr>
          <w:pStyle w:val="Footer"/>
          <w:jc w:val="center"/>
        </w:pPr>
        <w:r>
          <w:fldChar w:fldCharType="begin"/>
        </w:r>
        <w:r>
          <w:instrText xml:space="preserve"> PAGE   \* MERGEFORMAT </w:instrText>
        </w:r>
        <w:r>
          <w:fldChar w:fldCharType="separate"/>
        </w:r>
        <w:r w:rsidR="00152FB1">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E2AF9" w14:textId="77777777" w:rsidR="00D841FF" w:rsidRDefault="00D841FF" w:rsidP="004A504B">
      <w:r>
        <w:separator/>
      </w:r>
    </w:p>
  </w:footnote>
  <w:footnote w:type="continuationSeparator" w:id="0">
    <w:p w14:paraId="57E6FC16" w14:textId="77777777" w:rsidR="00D841FF" w:rsidRDefault="00D841FF" w:rsidP="004A504B">
      <w:r>
        <w:continuationSeparator/>
      </w:r>
    </w:p>
  </w:footnote>
  <w:footnote w:id="1">
    <w:p w14:paraId="3097D5EC" w14:textId="16393B66" w:rsidR="00184046" w:rsidRDefault="00184046" w:rsidP="00B44B49">
      <w:pPr>
        <w:pStyle w:val="FootnoteText"/>
        <w:pBdr>
          <w:top w:val="single" w:sz="4" w:space="1" w:color="E9FFFF"/>
          <w:left w:val="single" w:sz="4" w:space="4" w:color="E9FFFF"/>
          <w:bottom w:val="single" w:sz="4" w:space="1" w:color="E9FFFF"/>
          <w:right w:val="single" w:sz="4" w:space="4" w:color="E9FFFF"/>
        </w:pBdr>
        <w:spacing w:after="60"/>
        <w:rPr>
          <w:lang w:val="fr-FR"/>
        </w:rPr>
      </w:pPr>
      <w:r w:rsidRPr="00AB0DEF">
        <w:rPr>
          <w:rStyle w:val="FootnoteReference"/>
        </w:rPr>
        <w:footnoteRef/>
      </w:r>
      <w:r w:rsidRPr="001D58E4">
        <w:rPr>
          <w:lang w:val="fr-FR"/>
        </w:rPr>
        <w:t xml:space="preserve"> </w:t>
      </w:r>
      <w:r w:rsidRPr="00B44B49">
        <w:rPr>
          <w:lang w:val="fr-FR"/>
        </w:rPr>
        <w:t>UNEP/OzL.Pro/ExCom/91/1</w:t>
      </w:r>
    </w:p>
    <w:p w14:paraId="2CA86ADC" w14:textId="77777777" w:rsidR="00AA7F87" w:rsidRPr="001D58E4" w:rsidRDefault="00AA7F87" w:rsidP="00B44B49">
      <w:pPr>
        <w:pStyle w:val="FootnoteText"/>
        <w:pBdr>
          <w:top w:val="single" w:sz="4" w:space="1" w:color="E9FFFF"/>
          <w:left w:val="single" w:sz="4" w:space="4" w:color="E9FFFF"/>
          <w:bottom w:val="single" w:sz="4" w:space="1" w:color="E9FFFF"/>
          <w:right w:val="single" w:sz="4" w:space="4" w:color="E9FFFF"/>
        </w:pBdr>
        <w:spacing w:after="60"/>
        <w:rPr>
          <w:lang w:val="fr-FR"/>
        </w:rPr>
      </w:pPr>
    </w:p>
  </w:footnote>
  <w:footnote w:id="2">
    <w:p w14:paraId="0CCFC592" w14:textId="3976B0BD" w:rsidR="00184046" w:rsidRPr="001D58E4" w:rsidRDefault="00184046" w:rsidP="00B44B49">
      <w:pPr>
        <w:pStyle w:val="FootnoteText"/>
        <w:pBdr>
          <w:top w:val="single" w:sz="4" w:space="1" w:color="E9FFFF"/>
          <w:left w:val="single" w:sz="4" w:space="4" w:color="E9FFFF"/>
          <w:bottom w:val="single" w:sz="4" w:space="1" w:color="E9FFFF"/>
          <w:right w:val="single" w:sz="4" w:space="4" w:color="E9FFFF"/>
        </w:pBdr>
        <w:rPr>
          <w:lang w:val="fr-FR"/>
        </w:rPr>
      </w:pPr>
      <w:r w:rsidRPr="00AB0DEF">
        <w:rPr>
          <w:rStyle w:val="FootnoteReference"/>
        </w:rPr>
        <w:footnoteRef/>
      </w:r>
      <w:r w:rsidRPr="001D58E4">
        <w:rPr>
          <w:lang w:val="fr-FR"/>
        </w:rPr>
        <w:t xml:space="preserve"> </w:t>
      </w:r>
      <w:r>
        <w:rPr>
          <w:lang w:val="fr-FR"/>
        </w:rPr>
        <w:t>L</w:t>
      </w:r>
      <w:r w:rsidRPr="00B44B49">
        <w:rPr>
          <w:lang w:val="fr-FR"/>
        </w:rPr>
        <w:t>ettre du 28 septembre 2022 du ministère de l</w:t>
      </w:r>
      <w:r>
        <w:rPr>
          <w:lang w:val="fr-FR"/>
        </w:rPr>
        <w:t>’</w:t>
      </w:r>
      <w:r w:rsidRPr="00B44B49">
        <w:rPr>
          <w:lang w:val="fr-FR"/>
        </w:rPr>
        <w:t>Environnement, des Forêts et du Changement climatique de</w:t>
      </w:r>
      <w:r>
        <w:rPr>
          <w:lang w:val="fr-FR"/>
        </w:rPr>
        <w:t> </w:t>
      </w:r>
      <w:r w:rsidRPr="00B44B49">
        <w:rPr>
          <w:lang w:val="fr-FR"/>
        </w:rPr>
        <w:t>l</w:t>
      </w:r>
      <w:r>
        <w:rPr>
          <w:lang w:val="fr-FR"/>
        </w:rPr>
        <w:t>’</w:t>
      </w:r>
      <w:r w:rsidRPr="00B44B49">
        <w:rPr>
          <w:lang w:val="fr-FR"/>
        </w:rPr>
        <w:t>Inde adressée au PNUD.</w:t>
      </w:r>
    </w:p>
  </w:footnote>
  <w:footnote w:id="3">
    <w:p w14:paraId="4D896C86" w14:textId="23D769D3" w:rsidR="00184046" w:rsidRPr="001D58E4" w:rsidRDefault="00184046" w:rsidP="00FF759F">
      <w:pPr>
        <w:pStyle w:val="FootnoteText"/>
        <w:rPr>
          <w:lang w:val="fr-FR"/>
        </w:rPr>
      </w:pPr>
      <w:r w:rsidRPr="00AB0DEF">
        <w:rPr>
          <w:rStyle w:val="FootnoteReference"/>
        </w:rPr>
        <w:footnoteRef/>
      </w:r>
      <w:r w:rsidRPr="001D58E4">
        <w:rPr>
          <w:lang w:val="fr-FR"/>
        </w:rPr>
        <w:t xml:space="preserve"> </w:t>
      </w:r>
      <w:r w:rsidRPr="00B44B49">
        <w:rPr>
          <w:lang w:val="fr-FR"/>
        </w:rPr>
        <w:t>UNEP/OzL.Pro/ExCom/86/54</w:t>
      </w:r>
    </w:p>
  </w:footnote>
  <w:footnote w:id="4">
    <w:p w14:paraId="0F1A6608" w14:textId="3D8ECF77" w:rsidR="00184046" w:rsidRPr="001D58E4" w:rsidRDefault="00184046" w:rsidP="009326BF">
      <w:pPr>
        <w:pStyle w:val="FootnoteText"/>
        <w:rPr>
          <w:lang w:val="fr-FR"/>
        </w:rPr>
      </w:pPr>
      <w:r w:rsidRPr="00AB0DEF">
        <w:rPr>
          <w:rStyle w:val="FootnoteReference"/>
        </w:rPr>
        <w:footnoteRef/>
      </w:r>
      <w:r w:rsidRPr="001D58E4">
        <w:rPr>
          <w:lang w:val="fr-FR"/>
        </w:rPr>
        <w:t xml:space="preserve"> </w:t>
      </w:r>
      <w:r w:rsidRPr="00B44B49">
        <w:rPr>
          <w:lang w:val="fr-FR"/>
        </w:rPr>
        <w:t>Le mode de mise en œuvre du PNUD implique que le gouvernement de l</w:t>
      </w:r>
      <w:r>
        <w:rPr>
          <w:lang w:val="fr-FR"/>
        </w:rPr>
        <w:t>’</w:t>
      </w:r>
      <w:r w:rsidRPr="00B44B49">
        <w:rPr>
          <w:lang w:val="fr-FR"/>
        </w:rPr>
        <w:t>Inde, par l</w:t>
      </w:r>
      <w:r>
        <w:rPr>
          <w:lang w:val="fr-FR"/>
        </w:rPr>
        <w:t>’</w:t>
      </w:r>
      <w:r w:rsidRPr="00B44B49">
        <w:rPr>
          <w:lang w:val="fr-FR"/>
        </w:rPr>
        <w:t>intermédiaire de l</w:t>
      </w:r>
      <w:r>
        <w:rPr>
          <w:lang w:val="fr-FR"/>
        </w:rPr>
        <w:t>’</w:t>
      </w:r>
      <w:r w:rsidRPr="00B44B49">
        <w:rPr>
          <w:lang w:val="fr-FR"/>
        </w:rPr>
        <w:t>UNO (Ozone Cell/ Cellule Ozone), établi</w:t>
      </w:r>
      <w:r>
        <w:rPr>
          <w:lang w:val="fr-FR"/>
        </w:rPr>
        <w:t>t</w:t>
      </w:r>
      <w:r w:rsidRPr="00B44B49">
        <w:rPr>
          <w:lang w:val="fr-FR"/>
        </w:rPr>
        <w:t xml:space="preserve"> un protocole d</w:t>
      </w:r>
      <w:r>
        <w:rPr>
          <w:lang w:val="fr-FR"/>
        </w:rPr>
        <w:t>’</w:t>
      </w:r>
      <w:r w:rsidRPr="00B44B49">
        <w:rPr>
          <w:lang w:val="fr-FR"/>
        </w:rPr>
        <w:t>accord avec les entreprises bénéficiaires, identifiant les droits et les devoirs entre les parties, créant un plan de mise en œuvre basé sur la performance et permettant la vérification de la conformité au niveau de l</w:t>
      </w:r>
      <w:r>
        <w:rPr>
          <w:lang w:val="fr-FR"/>
        </w:rPr>
        <w:t>’</w:t>
      </w:r>
      <w:r w:rsidRPr="00B44B49">
        <w:rPr>
          <w:lang w:val="fr-FR"/>
        </w:rPr>
        <w:t>entreprise ainsi que le décaissement des fonds.</w:t>
      </w:r>
    </w:p>
  </w:footnote>
  <w:footnote w:id="5">
    <w:p w14:paraId="5ABD4BC3" w14:textId="37F4A048" w:rsidR="00184046" w:rsidRPr="001D58E4" w:rsidRDefault="00184046" w:rsidP="0056749D">
      <w:pPr>
        <w:pStyle w:val="FootnoteText"/>
        <w:rPr>
          <w:lang w:val="fr-FR"/>
        </w:rPr>
      </w:pPr>
      <w:r w:rsidRPr="00AB0DEF">
        <w:rPr>
          <w:rStyle w:val="FootnoteReference"/>
        </w:rPr>
        <w:footnoteRef/>
      </w:r>
      <w:r w:rsidRPr="001D58E4">
        <w:rPr>
          <w:lang w:val="fr-FR"/>
        </w:rPr>
        <w:t xml:space="preserve"> </w:t>
      </w:r>
      <w:r w:rsidRPr="00B44B49">
        <w:rPr>
          <w:lang w:val="fr-FR"/>
        </w:rPr>
        <w:t>Le document UNEP/OzL.Pro/ExCom/86/ 54 indiquait de façon inexacte que 38,9 pour cent des capitaux relevaient de l</w:t>
      </w:r>
      <w:r>
        <w:rPr>
          <w:lang w:val="fr-FR"/>
        </w:rPr>
        <w:t>’</w:t>
      </w:r>
      <w:r w:rsidRPr="00B44B49">
        <w:rPr>
          <w:lang w:val="fr-FR"/>
        </w:rPr>
        <w:t>article 5.</w:t>
      </w:r>
      <w:r w:rsidRPr="001D58E4">
        <w:rPr>
          <w:lang w:val="fr-FR"/>
        </w:rPr>
        <w:t xml:space="preserve"> </w:t>
      </w:r>
    </w:p>
  </w:footnote>
  <w:footnote w:id="6">
    <w:p w14:paraId="5BF2F369" w14:textId="214F492B" w:rsidR="00184046" w:rsidRPr="001D58E4" w:rsidRDefault="00184046" w:rsidP="00B44B49">
      <w:pPr>
        <w:pStyle w:val="FootnoteText"/>
        <w:rPr>
          <w:lang w:val="fr-FR"/>
        </w:rPr>
      </w:pPr>
      <w:r w:rsidRPr="00AB0DEF">
        <w:rPr>
          <w:rStyle w:val="FootnoteReference"/>
        </w:rPr>
        <w:footnoteRef/>
      </w:r>
      <w:r w:rsidRPr="001D58E4">
        <w:rPr>
          <w:lang w:val="fr-FR"/>
        </w:rPr>
        <w:t xml:space="preserve"> </w:t>
      </w:r>
      <w:r w:rsidRPr="00B44B49">
        <w:rPr>
          <w:lang w:val="fr-FR"/>
        </w:rPr>
        <w:t>Le protocole d</w:t>
      </w:r>
      <w:r>
        <w:rPr>
          <w:lang w:val="fr-FR"/>
        </w:rPr>
        <w:t>’</w:t>
      </w:r>
      <w:r w:rsidRPr="00B44B49">
        <w:rPr>
          <w:lang w:val="fr-FR"/>
        </w:rPr>
        <w:t>accord pour M/s Industrial Foam (sous-secteur de la mousse pulvérisée avec une consommation de 0,05 tm et une allocation de financement de 5 305 $US) et M/s Viking Engineers Pvt Ltd (sous-secteur des panneaux discontinus avec une consommation de 5,36 tm et une allocation de financement de 56 870 $US) n</w:t>
      </w:r>
      <w:r>
        <w:rPr>
          <w:lang w:val="fr-FR"/>
        </w:rPr>
        <w:t>’</w:t>
      </w:r>
      <w:r w:rsidRPr="00B44B49">
        <w:rPr>
          <w:lang w:val="fr-FR"/>
        </w:rPr>
        <w:t>ont pas pu être opérationnalisés car les entreprises ont cessé leurs activités.</w:t>
      </w:r>
    </w:p>
  </w:footnote>
  <w:footnote w:id="7">
    <w:p w14:paraId="2F2F2A64" w14:textId="3C5184E1" w:rsidR="00184046" w:rsidRPr="001D58E4" w:rsidRDefault="00184046" w:rsidP="00951649">
      <w:pPr>
        <w:pStyle w:val="FootnoteText"/>
        <w:rPr>
          <w:lang w:val="fr-FR"/>
        </w:rPr>
      </w:pPr>
      <w:r w:rsidRPr="00AB0DEF">
        <w:rPr>
          <w:rStyle w:val="FootnoteReference"/>
        </w:rPr>
        <w:footnoteRef/>
      </w:r>
      <w:r w:rsidRPr="001D58E4">
        <w:rPr>
          <w:lang w:val="fr-FR"/>
        </w:rPr>
        <w:t xml:space="preserve"> </w:t>
      </w:r>
      <w:r w:rsidRPr="003C4211">
        <w:rPr>
          <w:lang w:val="fr-FR"/>
        </w:rPr>
        <w:t>Le solde restant des tranches précédentes doit être utilisé en plus des fonds demandés.</w:t>
      </w:r>
    </w:p>
  </w:footnote>
  <w:footnote w:id="8">
    <w:p w14:paraId="6421016C" w14:textId="6CF4F171" w:rsidR="00184046" w:rsidRPr="001D58E4" w:rsidRDefault="00184046" w:rsidP="002E4995">
      <w:pPr>
        <w:pStyle w:val="FootnoteText"/>
        <w:rPr>
          <w:lang w:val="fr-FR"/>
        </w:rPr>
      </w:pPr>
      <w:r w:rsidRPr="00AB0DEF">
        <w:rPr>
          <w:rStyle w:val="FootnoteReference"/>
        </w:rPr>
        <w:footnoteRef/>
      </w:r>
      <w:r w:rsidRPr="001D58E4">
        <w:rPr>
          <w:lang w:val="fr-FR"/>
        </w:rPr>
        <w:t xml:space="preserve"> </w:t>
      </w:r>
      <w:r w:rsidRPr="003C4211">
        <w:rPr>
          <w:lang w:val="fr-FR"/>
        </w:rPr>
        <w:t>Bien que le pays ait communiqué des importations de HCFC-133, le Secrétariat comprend que c</w:t>
      </w:r>
      <w:r>
        <w:rPr>
          <w:lang w:val="fr-FR"/>
        </w:rPr>
        <w:t>’</w:t>
      </w:r>
      <w:r w:rsidRPr="003C4211">
        <w:rPr>
          <w:lang w:val="fr-FR"/>
        </w:rPr>
        <w:t>était le HCFC</w:t>
      </w:r>
      <w:r w:rsidR="001D58E4">
        <w:rPr>
          <w:lang w:val="fr-FR"/>
        </w:rPr>
        <w:noBreakHyphen/>
      </w:r>
      <w:r w:rsidRPr="003C4211">
        <w:rPr>
          <w:lang w:val="fr-FR"/>
        </w:rPr>
        <w:t>133a qui était visé.</w:t>
      </w:r>
      <w:r w:rsidRPr="001D58E4">
        <w:rPr>
          <w:lang w:val="fr-FR"/>
        </w:rPr>
        <w:t xml:space="preserve"> </w:t>
      </w:r>
    </w:p>
  </w:footnote>
  <w:footnote w:id="9">
    <w:p w14:paraId="330524DA" w14:textId="76933670" w:rsidR="00184046" w:rsidRPr="001D58E4" w:rsidRDefault="00184046" w:rsidP="00653AD3">
      <w:pPr>
        <w:pStyle w:val="FootnoteText"/>
        <w:rPr>
          <w:lang w:val="fr-FR"/>
        </w:rPr>
      </w:pPr>
      <w:r w:rsidRPr="00AB0DEF">
        <w:rPr>
          <w:rStyle w:val="FootnoteReference"/>
        </w:rPr>
        <w:footnoteRef/>
      </w:r>
      <w:r w:rsidRPr="001D58E4">
        <w:rPr>
          <w:lang w:val="fr-FR"/>
        </w:rPr>
        <w:t xml:space="preserve"> </w:t>
      </w:r>
      <w:r w:rsidRPr="003C4211">
        <w:rPr>
          <w:lang w:val="fr-FR"/>
        </w:rPr>
        <w:t>Conformément à la décision 84/92 (d), la décision 90/48 (c) a encouragé les agences bilatérales et d</w:t>
      </w:r>
      <w:r>
        <w:rPr>
          <w:lang w:val="fr-FR"/>
        </w:rPr>
        <w:t>’</w:t>
      </w:r>
      <w:r w:rsidRPr="003C4211">
        <w:rPr>
          <w:lang w:val="fr-FR"/>
        </w:rPr>
        <w:t>exécution à continuer de veiller à ce que la politique opérationnelle d</w:t>
      </w:r>
      <w:r>
        <w:rPr>
          <w:lang w:val="fr-FR"/>
        </w:rPr>
        <w:t>’</w:t>
      </w:r>
      <w:r w:rsidRPr="003C4211">
        <w:rPr>
          <w:lang w:val="fr-FR"/>
        </w:rPr>
        <w:t>intégration de la parité hommes-femmes soit appliquée à tous les projets, en tenant compte des activités spécifiques présentées au tableau 2 du document UNEP/OzL.Pro/ExCom/90/37.</w:t>
      </w:r>
    </w:p>
  </w:footnote>
  <w:footnote w:id="10">
    <w:p w14:paraId="4D7790DF" w14:textId="736627AC" w:rsidR="00184046" w:rsidRPr="001D58E4" w:rsidRDefault="00184046">
      <w:pPr>
        <w:pStyle w:val="FootnoteText"/>
        <w:rPr>
          <w:lang w:val="fr-FR"/>
        </w:rPr>
      </w:pPr>
      <w:r w:rsidRPr="00AB0DEF">
        <w:rPr>
          <w:rStyle w:val="FootnoteReference"/>
        </w:rPr>
        <w:footnoteRef/>
      </w:r>
      <w:r w:rsidRPr="001D58E4">
        <w:rPr>
          <w:lang w:val="fr-FR"/>
        </w:rPr>
        <w:t xml:space="preserve"> </w:t>
      </w:r>
      <w:r w:rsidRPr="003C4211">
        <w:rPr>
          <w:lang w:val="fr-FR"/>
        </w:rPr>
        <w:t>Décrit à l</w:t>
      </w:r>
      <w:r>
        <w:rPr>
          <w:lang w:val="fr-FR"/>
        </w:rPr>
        <w:t>’</w:t>
      </w:r>
      <w:r w:rsidRPr="003C4211">
        <w:rPr>
          <w:lang w:val="fr-FR"/>
        </w:rPr>
        <w:t>annexe I du document UNEP/OzL.Pro/ExCom/91/68.</w:t>
      </w:r>
    </w:p>
  </w:footnote>
  <w:footnote w:id="11">
    <w:p w14:paraId="64E437FB" w14:textId="6CBAA3E7" w:rsidR="00184046" w:rsidRPr="001D58E4" w:rsidRDefault="00184046" w:rsidP="003C4211">
      <w:pPr>
        <w:pStyle w:val="FootnoteText"/>
        <w:rPr>
          <w:lang w:val="fr-FR"/>
        </w:rPr>
      </w:pPr>
      <w:r w:rsidRPr="00AB0DEF">
        <w:rPr>
          <w:rStyle w:val="FootnoteReference"/>
        </w:rPr>
        <w:footnoteRef/>
      </w:r>
      <w:r w:rsidRPr="001D58E4">
        <w:rPr>
          <w:lang w:val="fr-FR"/>
        </w:rPr>
        <w:t xml:space="preserve"> </w:t>
      </w:r>
      <w:r w:rsidRPr="003C4211">
        <w:rPr>
          <w:lang w:val="fr-FR"/>
        </w:rPr>
        <w:t>Direction générale du commerce extérieur et Direction générale du renseignement et des statistiques commerciales.</w:t>
      </w:r>
    </w:p>
  </w:footnote>
  <w:footnote w:id="12">
    <w:p w14:paraId="7C5C5E3B" w14:textId="34B6CDA1" w:rsidR="00184046" w:rsidRPr="001D58E4" w:rsidRDefault="00184046" w:rsidP="006B3EE7">
      <w:pPr>
        <w:pStyle w:val="FootnoteText"/>
        <w:rPr>
          <w:lang w:val="fr-FR"/>
        </w:rPr>
      </w:pPr>
      <w:r w:rsidRPr="00AB0DEF">
        <w:rPr>
          <w:rStyle w:val="FootnoteReference"/>
        </w:rPr>
        <w:footnoteRef/>
      </w:r>
      <w:r w:rsidRPr="001D58E4">
        <w:rPr>
          <w:lang w:val="fr-FR"/>
        </w:rPr>
        <w:t xml:space="preserve"> </w:t>
      </w:r>
      <w:r w:rsidR="00CC3F0A">
        <w:rPr>
          <w:lang w:val="fr-FR"/>
        </w:rPr>
        <w:t>L</w:t>
      </w:r>
      <w:r w:rsidRPr="003C4211">
        <w:rPr>
          <w:lang w:val="fr-FR"/>
        </w:rPr>
        <w:t>ettre du 8 août 2022 du ministère de l</w:t>
      </w:r>
      <w:r>
        <w:rPr>
          <w:lang w:val="fr-FR"/>
        </w:rPr>
        <w:t>’</w:t>
      </w:r>
      <w:r w:rsidRPr="003C4211">
        <w:rPr>
          <w:lang w:val="fr-FR"/>
        </w:rPr>
        <w:t>Environnement, des Forêts et du Changement climatique de</w:t>
      </w:r>
      <w:r>
        <w:rPr>
          <w:lang w:val="fr-FR"/>
        </w:rPr>
        <w:t> </w:t>
      </w:r>
      <w:r w:rsidRPr="003C4211">
        <w:rPr>
          <w:lang w:val="fr-FR"/>
        </w:rPr>
        <w:t>l</w:t>
      </w:r>
      <w:r>
        <w:rPr>
          <w:lang w:val="fr-FR"/>
        </w:rPr>
        <w:t>’</w:t>
      </w:r>
      <w:r w:rsidRPr="003C4211">
        <w:rPr>
          <w:lang w:val="fr-FR"/>
        </w:rPr>
        <w:t>Inde adressée au PNUD.</w:t>
      </w:r>
    </w:p>
  </w:footnote>
  <w:footnote w:id="13">
    <w:p w14:paraId="477E55E2" w14:textId="72B247A3" w:rsidR="00184046" w:rsidRPr="001D58E4" w:rsidRDefault="00184046" w:rsidP="006B3EE7">
      <w:pPr>
        <w:pStyle w:val="FootnoteText"/>
        <w:rPr>
          <w:lang w:val="fr-FR"/>
        </w:rPr>
      </w:pPr>
      <w:r w:rsidRPr="00AB0DEF">
        <w:rPr>
          <w:rStyle w:val="FootnoteReference"/>
        </w:rPr>
        <w:footnoteRef/>
      </w:r>
      <w:r w:rsidRPr="001D58E4">
        <w:rPr>
          <w:lang w:val="fr-FR"/>
        </w:rPr>
        <w:t xml:space="preserve"> </w:t>
      </w:r>
      <w:r w:rsidRPr="003C4211">
        <w:rPr>
          <w:lang w:val="fr-FR"/>
        </w:rPr>
        <w:t>Décision 66/45, document UNEP/OzL.Pro/ExCom/66/54.</w:t>
      </w:r>
    </w:p>
  </w:footnote>
  <w:footnote w:id="14">
    <w:p w14:paraId="54B19259" w14:textId="4F81B978" w:rsidR="00184046" w:rsidRPr="001D58E4" w:rsidRDefault="00184046" w:rsidP="006B3EE7">
      <w:pPr>
        <w:pStyle w:val="FootnoteText"/>
        <w:rPr>
          <w:lang w:val="fr-FR"/>
        </w:rPr>
      </w:pPr>
      <w:r w:rsidRPr="00AB0DEF">
        <w:rPr>
          <w:rStyle w:val="FootnoteReference"/>
        </w:rPr>
        <w:footnoteRef/>
      </w:r>
      <w:r w:rsidRPr="001D58E4">
        <w:rPr>
          <w:lang w:val="fr-FR"/>
        </w:rPr>
        <w:t xml:space="preserve"> </w:t>
      </w:r>
      <w:r w:rsidRPr="003C4211">
        <w:rPr>
          <w:lang w:val="fr-FR"/>
        </w:rPr>
        <w:t>Décision 71/37, document UNEP/OzL.Pro/ExCom/71/64.</w:t>
      </w:r>
    </w:p>
  </w:footnote>
  <w:footnote w:id="15">
    <w:p w14:paraId="470DDB77" w14:textId="1A42A552" w:rsidR="00184046" w:rsidRPr="001D58E4" w:rsidRDefault="00184046" w:rsidP="00FF1606">
      <w:pPr>
        <w:pStyle w:val="FootnoteText"/>
        <w:rPr>
          <w:lang w:val="fr-FR"/>
        </w:rPr>
      </w:pPr>
      <w:r w:rsidRPr="00AB0DEF">
        <w:rPr>
          <w:rStyle w:val="FootnoteReference"/>
        </w:rPr>
        <w:footnoteRef/>
      </w:r>
      <w:r w:rsidRPr="001D58E4">
        <w:rPr>
          <w:lang w:val="fr-FR"/>
        </w:rPr>
        <w:t xml:space="preserve"> </w:t>
      </w:r>
      <w:r w:rsidRPr="003C4211">
        <w:rPr>
          <w:lang w:val="fr-FR"/>
        </w:rPr>
        <w:t>Décision 77/43, document UNEP/OzL.Pro/ExCom/77/76.</w:t>
      </w:r>
    </w:p>
  </w:footnote>
  <w:footnote w:id="16">
    <w:p w14:paraId="415F8FF9" w14:textId="2CB4B089" w:rsidR="00184046" w:rsidRPr="001D58E4" w:rsidRDefault="00184046">
      <w:pPr>
        <w:pStyle w:val="FootnoteText"/>
        <w:rPr>
          <w:lang w:val="fr-FR"/>
        </w:rPr>
      </w:pPr>
      <w:r w:rsidRPr="00AB0DEF">
        <w:rPr>
          <w:rStyle w:val="FootnoteReference"/>
        </w:rPr>
        <w:footnoteRef/>
      </w:r>
      <w:r w:rsidRPr="001D58E4">
        <w:rPr>
          <w:lang w:val="fr-FR"/>
        </w:rPr>
        <w:t xml:space="preserve"> </w:t>
      </w:r>
      <w:r w:rsidR="00CC3F0A">
        <w:rPr>
          <w:lang w:val="fr-FR"/>
        </w:rPr>
        <w:t>Sur</w:t>
      </w:r>
      <w:r w:rsidRPr="003C4211">
        <w:rPr>
          <w:lang w:val="fr-FR"/>
        </w:rPr>
        <w:t xml:space="preserve"> cette quantité, le Secrétariat recommandait à la présente réunion de déduire 5,54 tonnes PAO au titre de la quatrième tranche de la phase II.</w:t>
      </w:r>
    </w:p>
  </w:footnote>
  <w:footnote w:id="17">
    <w:p w14:paraId="198452A6" w14:textId="49874D9A" w:rsidR="00184046" w:rsidRPr="001D58E4" w:rsidRDefault="00184046">
      <w:pPr>
        <w:pStyle w:val="FootnoteText"/>
        <w:rPr>
          <w:lang w:val="fr-FR"/>
        </w:rPr>
      </w:pPr>
      <w:r w:rsidRPr="00AB0DEF">
        <w:rPr>
          <w:rStyle w:val="FootnoteReference"/>
        </w:rPr>
        <w:footnoteRef/>
      </w:r>
      <w:r w:rsidRPr="001D58E4">
        <w:rPr>
          <w:lang w:val="fr-FR"/>
        </w:rPr>
        <w:t xml:space="preserve"> </w:t>
      </w:r>
      <w:r w:rsidRPr="003C4211">
        <w:rPr>
          <w:lang w:val="fr-FR"/>
        </w:rPr>
        <w:t>Les entreprises sont réparties en quatre tailles en fonction de la consommation annuelle de HCFC-22 : micro pour inférieure à 1,0 tm, petite entre 1,0 et 5,0 tm, moyenne entre 5,0 et 20,0 tm et grande pour égale ou supérieure à 20,0 tm.</w:t>
      </w:r>
    </w:p>
  </w:footnote>
  <w:footnote w:id="18">
    <w:p w14:paraId="6074EB35" w14:textId="5CF14066" w:rsidR="00184046" w:rsidRPr="001D58E4" w:rsidRDefault="00184046">
      <w:pPr>
        <w:pStyle w:val="FootnoteText"/>
        <w:rPr>
          <w:lang w:val="fr-FR"/>
        </w:rPr>
      </w:pPr>
      <w:r w:rsidRPr="00AB0DEF">
        <w:rPr>
          <w:rStyle w:val="FootnoteReference"/>
        </w:rPr>
        <w:footnoteRef/>
      </w:r>
      <w:r w:rsidRPr="001D58E4">
        <w:rPr>
          <w:lang w:val="fr-FR"/>
        </w:rPr>
        <w:t xml:space="preserve"> </w:t>
      </w:r>
      <w:r w:rsidRPr="003C4211">
        <w:rPr>
          <w:lang w:val="fr-FR"/>
        </w:rPr>
        <w:t>R-448A est un mélange HFC/HFO (26 % HFC-125, 26 % HFC-32, 21 % HFC-134a, 20 % HFO 1234yf et 7 % HFO-1234ze(E)) avec un PRP de 1 273.</w:t>
      </w:r>
    </w:p>
  </w:footnote>
  <w:footnote w:id="19">
    <w:p w14:paraId="6436E179" w14:textId="0A58B264" w:rsidR="00184046" w:rsidRPr="001D58E4" w:rsidRDefault="00184046" w:rsidP="00700C14">
      <w:pPr>
        <w:rPr>
          <w:sz w:val="20"/>
          <w:lang w:val="fr-FR"/>
        </w:rPr>
      </w:pPr>
      <w:r w:rsidRPr="00AB0DEF">
        <w:rPr>
          <w:rStyle w:val="FootnoteReference"/>
          <w:sz w:val="20"/>
          <w:szCs w:val="20"/>
        </w:rPr>
        <w:footnoteRef/>
      </w:r>
      <w:r w:rsidRPr="001D58E4">
        <w:rPr>
          <w:sz w:val="20"/>
          <w:szCs w:val="20"/>
          <w:lang w:val="fr-FR"/>
        </w:rPr>
        <w:t xml:space="preserve"> </w:t>
      </w:r>
      <w:r w:rsidRPr="003C4211">
        <w:rPr>
          <w:sz w:val="20"/>
          <w:szCs w:val="20"/>
          <w:lang w:val="fr-FR"/>
        </w:rPr>
        <w:t>Sur 30 entreprises de fabrication de climatiseurs recensées, 21 ont répondu et 18 ont été provisoirement jugées éligibles.</w:t>
      </w:r>
      <w:r w:rsidRPr="001D58E4">
        <w:rPr>
          <w:sz w:val="20"/>
          <w:szCs w:val="20"/>
          <w:lang w:val="fr-FR"/>
        </w:rPr>
        <w:t xml:space="preserve"> </w:t>
      </w:r>
      <w:r w:rsidRPr="003C4211">
        <w:rPr>
          <w:sz w:val="20"/>
          <w:szCs w:val="20"/>
          <w:lang w:val="fr-FR"/>
        </w:rPr>
        <w:t>À la suite d</w:t>
      </w:r>
      <w:r>
        <w:rPr>
          <w:sz w:val="20"/>
          <w:szCs w:val="20"/>
          <w:lang w:val="fr-FR"/>
        </w:rPr>
        <w:t>’</w:t>
      </w:r>
      <w:r w:rsidRPr="003C4211">
        <w:rPr>
          <w:sz w:val="20"/>
          <w:szCs w:val="20"/>
          <w:lang w:val="fr-FR"/>
        </w:rPr>
        <w:t>une vérification physique sur site, 16 ont été jugées éligibles au financement dans le cadre du Fonds multilatéral.</w:t>
      </w:r>
    </w:p>
  </w:footnote>
  <w:footnote w:id="20">
    <w:p w14:paraId="4D7EB090" w14:textId="1FE9E126" w:rsidR="00184046" w:rsidRPr="001D58E4" w:rsidRDefault="00184046" w:rsidP="002965E8">
      <w:pPr>
        <w:pStyle w:val="FootnoteText"/>
        <w:rPr>
          <w:lang w:val="fr-FR"/>
        </w:rPr>
      </w:pPr>
      <w:r w:rsidRPr="00AB0DEF">
        <w:rPr>
          <w:rStyle w:val="FootnoteReference"/>
        </w:rPr>
        <w:footnoteRef/>
      </w:r>
      <w:r w:rsidRPr="001D58E4">
        <w:rPr>
          <w:lang w:val="fr-FR"/>
        </w:rPr>
        <w:t xml:space="preserve"> </w:t>
      </w:r>
      <w:r w:rsidRPr="002965E8">
        <w:rPr>
          <w:lang w:val="fr-FR"/>
        </w:rPr>
        <w:t>Pour les refroidisseurs de processus, les micros entreprises recevront des modifications de la station de recharge, et les petites, moyennes et grandes entreprises recevront une machine de recharge.</w:t>
      </w:r>
      <w:r w:rsidRPr="001D58E4">
        <w:rPr>
          <w:lang w:val="fr-FR"/>
        </w:rPr>
        <w:t xml:space="preserve"> </w:t>
      </w:r>
      <w:r w:rsidRPr="002965E8">
        <w:rPr>
          <w:lang w:val="fr-FR"/>
        </w:rPr>
        <w:t xml:space="preserve">Dans le secteur de la réfrigération commerciale, les micros </w:t>
      </w:r>
      <w:r w:rsidR="001A1B67">
        <w:rPr>
          <w:lang w:val="fr-FR"/>
        </w:rPr>
        <w:t xml:space="preserve">et petites </w:t>
      </w:r>
      <w:r w:rsidRPr="002965E8">
        <w:rPr>
          <w:lang w:val="fr-FR"/>
        </w:rPr>
        <w:t>entreprises recevront des modifications de la station de recharge,</w:t>
      </w:r>
      <w:r w:rsidR="001A1B67">
        <w:rPr>
          <w:lang w:val="fr-FR"/>
        </w:rPr>
        <w:t xml:space="preserve"> tandis que les moyennes </w:t>
      </w:r>
      <w:r w:rsidRPr="002965E8">
        <w:rPr>
          <w:lang w:val="fr-FR"/>
        </w:rPr>
        <w:t>recevront une machine de recharge.</w:t>
      </w:r>
      <w:r w:rsidRPr="001D58E4">
        <w:rPr>
          <w:lang w:val="fr-FR"/>
        </w:rPr>
        <w:t xml:space="preserve"> </w:t>
      </w:r>
    </w:p>
  </w:footnote>
  <w:footnote w:id="21">
    <w:p w14:paraId="25C6C3CF" w14:textId="1D562544" w:rsidR="00184046" w:rsidRPr="001D58E4" w:rsidRDefault="00184046" w:rsidP="006E16C2">
      <w:pPr>
        <w:pStyle w:val="FootnoteText"/>
        <w:rPr>
          <w:lang w:val="fr-FR"/>
        </w:rPr>
      </w:pPr>
      <w:r w:rsidRPr="00AB0DEF">
        <w:rPr>
          <w:rStyle w:val="FootnoteReference"/>
        </w:rPr>
        <w:footnoteRef/>
      </w:r>
      <w:r w:rsidRPr="001D58E4">
        <w:rPr>
          <w:lang w:val="fr-FR"/>
        </w:rPr>
        <w:t xml:space="preserve"> </w:t>
      </w:r>
      <w:r w:rsidRPr="00EF6370">
        <w:rPr>
          <w:lang w:val="fr-FR"/>
        </w:rPr>
        <w:t>Y compris 25 équipements de cycle de réfrigération de base, un climatiseur bibloc didactique, des équipements de formation en matière de réfrigération commerciale pour des condenseurs, et une unité de réfrigération commerciale pour les systèmes rack.</w:t>
      </w:r>
    </w:p>
  </w:footnote>
  <w:footnote w:id="22">
    <w:p w14:paraId="696CB26C" w14:textId="4068D864" w:rsidR="00184046" w:rsidRPr="001D58E4" w:rsidRDefault="00184046" w:rsidP="00EF6370">
      <w:pPr>
        <w:pStyle w:val="FootnoteText"/>
        <w:keepLines/>
        <w:rPr>
          <w:lang w:val="fr-FR"/>
        </w:rPr>
      </w:pPr>
      <w:r w:rsidRPr="00AB0DEF">
        <w:rPr>
          <w:rStyle w:val="FootnoteReference"/>
        </w:rPr>
        <w:footnoteRef/>
      </w:r>
      <w:r w:rsidRPr="001D58E4">
        <w:rPr>
          <w:lang w:val="fr-FR"/>
        </w:rPr>
        <w:t xml:space="preserve"> </w:t>
      </w:r>
      <w:r>
        <w:rPr>
          <w:lang w:val="fr-FR"/>
        </w:rPr>
        <w:t>Comprenant</w:t>
      </w:r>
      <w:r w:rsidRPr="00EF6370">
        <w:rPr>
          <w:lang w:val="fr-FR"/>
        </w:rPr>
        <w:t xml:space="preserve"> : jeu de </w:t>
      </w:r>
      <w:r>
        <w:rPr>
          <w:lang w:val="fr-FR"/>
        </w:rPr>
        <w:t>manomètres</w:t>
      </w:r>
      <w:r w:rsidRPr="00EF6370">
        <w:rPr>
          <w:lang w:val="fr-FR"/>
        </w:rPr>
        <w:t>, pinces à percer pour tubes,</w:t>
      </w:r>
      <w:r>
        <w:rPr>
          <w:lang w:val="fr-FR"/>
        </w:rPr>
        <w:t> </w:t>
      </w:r>
      <w:r w:rsidRPr="00EF6370">
        <w:rPr>
          <w:lang w:val="fr-FR"/>
        </w:rPr>
        <w:t>coupe-tubes, outils de cintrage de tubes, clés à cliquet, set d</w:t>
      </w:r>
      <w:r>
        <w:rPr>
          <w:lang w:val="fr-FR"/>
        </w:rPr>
        <w:t>’</w:t>
      </w:r>
      <w:r w:rsidRPr="00EF6370">
        <w:rPr>
          <w:lang w:val="fr-FR"/>
        </w:rPr>
        <w:t>outils d</w:t>
      </w:r>
      <w:r>
        <w:rPr>
          <w:lang w:val="fr-FR"/>
        </w:rPr>
        <w:t>’</w:t>
      </w:r>
      <w:r w:rsidRPr="00EF6370">
        <w:rPr>
          <w:lang w:val="fr-FR"/>
        </w:rPr>
        <w:t>évasement, pinces tenailles ou casiers de compression,</w:t>
      </w:r>
      <w:r>
        <w:rPr>
          <w:lang w:val="fr-FR"/>
        </w:rPr>
        <w:t> </w:t>
      </w:r>
      <w:r w:rsidRPr="00EF6370">
        <w:rPr>
          <w:lang w:val="fr-FR"/>
        </w:rPr>
        <w:t>gants et lunettes de protection,</w:t>
      </w:r>
      <w:r>
        <w:rPr>
          <w:lang w:val="fr-FR"/>
        </w:rPr>
        <w:t> </w:t>
      </w:r>
      <w:r w:rsidRPr="00EF6370">
        <w:rPr>
          <w:lang w:val="fr-FR"/>
        </w:rPr>
        <w:t>pompe à vide, extracteur de noyau de valve, thermomètre, dispositif de récupération de frigorigènes, bouteille de frigorigène de 30 lb, balance pour frigorigène, vacuomètre électronique, machine portative de recharge de frigorigènes,</w:t>
      </w:r>
      <w:r>
        <w:rPr>
          <w:lang w:val="fr-FR"/>
        </w:rPr>
        <w:t> </w:t>
      </w:r>
      <w:r w:rsidRPr="00EF6370">
        <w:rPr>
          <w:lang w:val="fr-FR"/>
        </w:rPr>
        <w:t>détecteur de fuite portatif, set de bouteilles d</w:t>
      </w:r>
      <w:r>
        <w:rPr>
          <w:lang w:val="fr-FR"/>
        </w:rPr>
        <w:t>’</w:t>
      </w:r>
      <w:r w:rsidRPr="00EF6370">
        <w:rPr>
          <w:lang w:val="fr-FR"/>
        </w:rPr>
        <w:t>azote pour l</w:t>
      </w:r>
      <w:r>
        <w:rPr>
          <w:lang w:val="fr-FR"/>
        </w:rPr>
        <w:t>’</w:t>
      </w:r>
      <w:r w:rsidRPr="00EF6370">
        <w:rPr>
          <w:lang w:val="fr-FR"/>
        </w:rPr>
        <w:t>entretien, panneaux d</w:t>
      </w:r>
      <w:r>
        <w:rPr>
          <w:lang w:val="fr-FR"/>
        </w:rPr>
        <w:t>’</w:t>
      </w:r>
      <w:r w:rsidRPr="00EF6370">
        <w:rPr>
          <w:lang w:val="fr-FR"/>
        </w:rPr>
        <w:t>avertissement de frigorigènes inflammable</w:t>
      </w:r>
      <w:r w:rsidR="001A1B67">
        <w:rPr>
          <w:lang w:val="fr-FR"/>
        </w:rPr>
        <w:t>s</w:t>
      </w:r>
      <w:r w:rsidRPr="00EF6370">
        <w:rPr>
          <w:lang w:val="fr-FR"/>
        </w:rPr>
        <w:t xml:space="preserve">, étiquettes de frigorigène inflammable et tableaux de données thermodynamiques </w:t>
      </w:r>
      <w:r w:rsidR="001A1B67">
        <w:rPr>
          <w:lang w:val="fr-FR"/>
        </w:rPr>
        <w:t xml:space="preserve">pour le </w:t>
      </w:r>
      <w:r w:rsidRPr="00EF6370">
        <w:rPr>
          <w:lang w:val="fr-FR"/>
        </w:rPr>
        <w:t>R-290/R-600A.</w:t>
      </w:r>
    </w:p>
  </w:footnote>
  <w:footnote w:id="23">
    <w:p w14:paraId="0A05D2D9" w14:textId="14564577" w:rsidR="00184046" w:rsidRPr="001D58E4" w:rsidRDefault="00184046" w:rsidP="00EF6370">
      <w:pPr>
        <w:pStyle w:val="FootnoteText"/>
        <w:rPr>
          <w:lang w:val="fr-FR"/>
        </w:rPr>
      </w:pPr>
      <w:r w:rsidRPr="00AB0DEF">
        <w:rPr>
          <w:rStyle w:val="FootnoteReference"/>
        </w:rPr>
        <w:footnoteRef/>
      </w:r>
      <w:r w:rsidRPr="001D58E4">
        <w:rPr>
          <w:lang w:val="fr-FR"/>
        </w:rPr>
        <w:t xml:space="preserve"> </w:t>
      </w:r>
      <w:r w:rsidRPr="00EF6370">
        <w:rPr>
          <w:lang w:val="fr-FR"/>
        </w:rPr>
        <w:t>Comprenant : jeu de manomètres, pinces de verrouillage pour</w:t>
      </w:r>
      <w:r>
        <w:rPr>
          <w:lang w:val="fr-FR"/>
        </w:rPr>
        <w:t> </w:t>
      </w:r>
      <w:r w:rsidRPr="00EF6370">
        <w:rPr>
          <w:lang w:val="fr-FR"/>
        </w:rPr>
        <w:t>tube, pinces à percer pour tubes, coupe- tubes, outil de cintrage de tube, clés à cliquet, ensemble d</w:t>
      </w:r>
      <w:r>
        <w:rPr>
          <w:lang w:val="fr-FR"/>
        </w:rPr>
        <w:t>’</w:t>
      </w:r>
      <w:r w:rsidRPr="00EF6370">
        <w:rPr>
          <w:lang w:val="fr-FR"/>
        </w:rPr>
        <w:t>outils d</w:t>
      </w:r>
      <w:r>
        <w:rPr>
          <w:lang w:val="fr-FR"/>
        </w:rPr>
        <w:t>’</w:t>
      </w:r>
      <w:r w:rsidRPr="00EF6370">
        <w:rPr>
          <w:lang w:val="fr-FR"/>
        </w:rPr>
        <w:t>évasement,</w:t>
      </w:r>
      <w:r>
        <w:rPr>
          <w:lang w:val="fr-FR"/>
        </w:rPr>
        <w:t> </w:t>
      </w:r>
      <w:r w:rsidRPr="00EF6370">
        <w:rPr>
          <w:lang w:val="fr-FR"/>
        </w:rPr>
        <w:t>régulateur de pression, gants et lunettes de protection, détecteur de fuite, pompe à vide, balance pour frigorigènes, extracteur de tige de valve et thermomètre.</w:t>
      </w:r>
    </w:p>
  </w:footnote>
  <w:footnote w:id="24">
    <w:p w14:paraId="142B3F22" w14:textId="23474D78" w:rsidR="00184046" w:rsidRPr="001D58E4" w:rsidRDefault="00184046" w:rsidP="00EF6370">
      <w:pPr>
        <w:pStyle w:val="FootnoteText"/>
        <w:rPr>
          <w:lang w:val="fr-FR"/>
        </w:rPr>
      </w:pPr>
      <w:r w:rsidRPr="00AB0DEF">
        <w:rPr>
          <w:rStyle w:val="FootnoteReference"/>
        </w:rPr>
        <w:footnoteRef/>
      </w:r>
      <w:r w:rsidRPr="001D58E4">
        <w:rPr>
          <w:lang w:val="fr-FR"/>
        </w:rPr>
        <w:t xml:space="preserve"> </w:t>
      </w:r>
      <w:r w:rsidRPr="00EF6370">
        <w:rPr>
          <w:lang w:val="fr-FR"/>
        </w:rPr>
        <w:t>Comprenant un compresseur, des pièces électriques (par ex., des thermostats), des filtres déshydrateurs, des évaporateurs, un condenseur et un détendeur, ainsi qu</w:t>
      </w:r>
      <w:r>
        <w:rPr>
          <w:lang w:val="fr-FR"/>
        </w:rPr>
        <w:t>’</w:t>
      </w:r>
      <w:r w:rsidRPr="00EF6370">
        <w:rPr>
          <w:lang w:val="fr-FR"/>
        </w:rPr>
        <w:t>une assistance technique et une formation.</w:t>
      </w:r>
    </w:p>
  </w:footnote>
  <w:footnote w:id="25">
    <w:p w14:paraId="499183FF" w14:textId="47A0A9FA" w:rsidR="00184046" w:rsidRPr="001D58E4" w:rsidRDefault="00184046" w:rsidP="00B555AE">
      <w:pPr>
        <w:pStyle w:val="FootnoteText"/>
        <w:rPr>
          <w:lang w:val="fr-FR"/>
        </w:rPr>
      </w:pPr>
      <w:r w:rsidRPr="00AB0DEF">
        <w:rPr>
          <w:rStyle w:val="FootnoteReference"/>
        </w:rPr>
        <w:footnoteRef/>
      </w:r>
      <w:r w:rsidRPr="001D58E4">
        <w:rPr>
          <w:lang w:val="fr-FR"/>
        </w:rPr>
        <w:t xml:space="preserve"> </w:t>
      </w:r>
      <w:r w:rsidRPr="00EF6370">
        <w:rPr>
          <w:lang w:val="fr-FR"/>
        </w:rPr>
        <w:t>Conformément à la décision 84/92 (d), la décision 90/48 (c) a encouragé les agences bilatérales et d</w:t>
      </w:r>
      <w:r>
        <w:rPr>
          <w:lang w:val="fr-FR"/>
        </w:rPr>
        <w:t>’</w:t>
      </w:r>
      <w:r w:rsidRPr="00EF6370">
        <w:rPr>
          <w:lang w:val="fr-FR"/>
        </w:rPr>
        <w:t>exécution à continuer de veiller à ce que la politique opérationnelle d</w:t>
      </w:r>
      <w:r>
        <w:rPr>
          <w:lang w:val="fr-FR"/>
        </w:rPr>
        <w:t>’</w:t>
      </w:r>
      <w:r w:rsidRPr="00EF6370">
        <w:rPr>
          <w:lang w:val="fr-FR"/>
        </w:rPr>
        <w:t>intégration de la parité hommes-femmes soit appliquée à tous les projets, en tenant compte des activités spécifiques présentées au tableau 2 du document UNEP/OzL.Pro/ExCom/90/37.</w:t>
      </w:r>
    </w:p>
  </w:footnote>
  <w:footnote w:id="26">
    <w:p w14:paraId="48FDF42A" w14:textId="7A539E1F" w:rsidR="00184046" w:rsidRPr="001D58E4" w:rsidRDefault="00184046" w:rsidP="00EF6370">
      <w:pPr>
        <w:pStyle w:val="FootnoteText"/>
        <w:rPr>
          <w:lang w:val="fr-FR"/>
        </w:rPr>
      </w:pPr>
      <w:r w:rsidRPr="00AB0DEF">
        <w:rPr>
          <w:rStyle w:val="FootnoteReference"/>
        </w:rPr>
        <w:footnoteRef/>
      </w:r>
      <w:r w:rsidRPr="001D58E4">
        <w:rPr>
          <w:lang w:val="fr-FR"/>
        </w:rPr>
        <w:t xml:space="preserve"> </w:t>
      </w:r>
      <w:r w:rsidRPr="00EF6370">
        <w:rPr>
          <w:lang w:val="fr-FR"/>
        </w:rPr>
        <w:t>À la 77</w:t>
      </w:r>
      <w:r w:rsidRPr="00EF6370">
        <w:rPr>
          <w:vertAlign w:val="superscript"/>
          <w:lang w:val="fr-FR"/>
        </w:rPr>
        <w:t>e</w:t>
      </w:r>
      <w:r w:rsidRPr="00EF6370">
        <w:rPr>
          <w:lang w:val="fr-FR"/>
        </w:rPr>
        <w:t xml:space="preserve"> réunion, le Secrétariat et le PNUD avaient accepté d</w:t>
      </w:r>
      <w:r>
        <w:rPr>
          <w:lang w:val="fr-FR"/>
        </w:rPr>
        <w:t>’</w:t>
      </w:r>
      <w:r w:rsidRPr="00EF6370">
        <w:rPr>
          <w:lang w:val="fr-FR"/>
        </w:rPr>
        <w:t>examiner ultérieurement une proposition s</w:t>
      </w:r>
      <w:r>
        <w:rPr>
          <w:lang w:val="fr-FR"/>
        </w:rPr>
        <w:t>’</w:t>
      </w:r>
      <w:r w:rsidRPr="00EF6370">
        <w:rPr>
          <w:lang w:val="fr-FR"/>
        </w:rPr>
        <w:t>appliquant à la fabrication de mousse de polystyrène extrudé (XPS) soumise conformément aux lignes directrices du Fonds multilatéral, s</w:t>
      </w:r>
      <w:r>
        <w:rPr>
          <w:lang w:val="fr-FR"/>
        </w:rPr>
        <w:t>’</w:t>
      </w:r>
      <w:r w:rsidRPr="00EF6370">
        <w:rPr>
          <w:lang w:val="fr-FR"/>
        </w:rPr>
        <w:t>il y avait des entreprises éligibles (paragraphe 61 du document UNEP/OzL. Pro/ExCom/77/49).</w:t>
      </w:r>
    </w:p>
  </w:footnote>
  <w:footnote w:id="27">
    <w:p w14:paraId="00C9F17E" w14:textId="18195F75" w:rsidR="00184046" w:rsidRPr="001D58E4" w:rsidRDefault="00184046" w:rsidP="001E287C">
      <w:pPr>
        <w:pStyle w:val="FootnoteText"/>
        <w:rPr>
          <w:lang w:val="fr-FR"/>
        </w:rPr>
      </w:pPr>
      <w:r w:rsidRPr="00AB0DEF">
        <w:rPr>
          <w:rStyle w:val="FootnoteReference"/>
        </w:rPr>
        <w:footnoteRef/>
      </w:r>
      <w:r w:rsidRPr="001D58E4">
        <w:rPr>
          <w:lang w:val="fr-FR"/>
        </w:rPr>
        <w:t xml:space="preserve"> </w:t>
      </w:r>
      <w:r w:rsidRPr="00EF6370">
        <w:rPr>
          <w:lang w:val="fr-FR"/>
        </w:rPr>
        <w:t>La consommation de HCFC peut dépasser zéro chaque année tant que le total des niveaux de consommation calculés sur la période de dix ans allant du 1</w:t>
      </w:r>
      <w:r w:rsidRPr="00EF6370">
        <w:rPr>
          <w:vertAlign w:val="superscript"/>
          <w:lang w:val="fr-FR"/>
        </w:rPr>
        <w:t>er</w:t>
      </w:r>
      <w:r>
        <w:rPr>
          <w:lang w:val="fr-FR"/>
        </w:rPr>
        <w:t> </w:t>
      </w:r>
      <w:r w:rsidRPr="00EF6370">
        <w:rPr>
          <w:lang w:val="fr-FR"/>
        </w:rPr>
        <w:t>janvier 2030 au 1</w:t>
      </w:r>
      <w:r w:rsidRPr="00EF6370">
        <w:rPr>
          <w:vertAlign w:val="superscript"/>
          <w:lang w:val="fr-FR"/>
        </w:rPr>
        <w:t>er</w:t>
      </w:r>
      <w:r>
        <w:rPr>
          <w:lang w:val="fr-FR"/>
        </w:rPr>
        <w:t> </w:t>
      </w:r>
      <w:r w:rsidRPr="00EF6370">
        <w:rPr>
          <w:lang w:val="fr-FR"/>
        </w:rPr>
        <w:t>janvier 2040, divisé par 10, ne dépasse pas de plus de 2,5 pour cent la valeur de référence des HCFC.</w:t>
      </w:r>
    </w:p>
  </w:footnote>
  <w:footnote w:id="28">
    <w:p w14:paraId="69CA0A3B" w14:textId="3C56A773" w:rsidR="00184046" w:rsidRPr="001D58E4" w:rsidRDefault="00184046" w:rsidP="0058226E">
      <w:pPr>
        <w:pStyle w:val="FootnoteText"/>
        <w:rPr>
          <w:lang w:val="fr-FR"/>
        </w:rPr>
      </w:pPr>
      <w:r w:rsidRPr="00AB0DEF">
        <w:rPr>
          <w:rStyle w:val="FootnoteReference"/>
        </w:rPr>
        <w:footnoteRef/>
      </w:r>
      <w:r w:rsidRPr="001D58E4">
        <w:rPr>
          <w:lang w:val="fr-FR"/>
        </w:rPr>
        <w:t xml:space="preserve"> </w:t>
      </w:r>
      <w:r w:rsidRPr="00EF6370">
        <w:rPr>
          <w:lang w:val="fr-FR"/>
        </w:rPr>
        <w:t>Voir annexe I du document UNEP/OzL.Pro/ExCom/91/68.</w:t>
      </w:r>
    </w:p>
  </w:footnote>
  <w:footnote w:id="29">
    <w:p w14:paraId="1199002E" w14:textId="2F95751B" w:rsidR="00184046" w:rsidRPr="001D58E4" w:rsidRDefault="00184046" w:rsidP="001E287C">
      <w:pPr>
        <w:pStyle w:val="FootnoteText"/>
        <w:rPr>
          <w:lang w:val="fr-FR"/>
        </w:rPr>
      </w:pPr>
      <w:r w:rsidRPr="00AB0DEF">
        <w:rPr>
          <w:rStyle w:val="FootnoteReference"/>
        </w:rPr>
        <w:footnoteRef/>
      </w:r>
      <w:r w:rsidRPr="001D58E4">
        <w:rPr>
          <w:lang w:val="fr-FR"/>
        </w:rPr>
        <w:t xml:space="preserve"> </w:t>
      </w:r>
      <w:r w:rsidRPr="00EF6370">
        <w:rPr>
          <w:lang w:val="fr-FR"/>
        </w:rPr>
        <w:t>La décision 77/43(e)(i) s</w:t>
      </w:r>
      <w:r>
        <w:rPr>
          <w:lang w:val="fr-FR"/>
        </w:rPr>
        <w:t>’</w:t>
      </w:r>
      <w:r w:rsidRPr="00EF6370">
        <w:rPr>
          <w:lang w:val="fr-FR"/>
        </w:rPr>
        <w:t>appliquait aux entreprises de fabrication de climatiseurs résidentiels.</w:t>
      </w:r>
      <w:r w:rsidRPr="001D58E4">
        <w:rPr>
          <w:lang w:val="fr-FR"/>
        </w:rPr>
        <w:t xml:space="preserve"> </w:t>
      </w:r>
      <w:r w:rsidRPr="00EF6370">
        <w:rPr>
          <w:lang w:val="fr-FR"/>
        </w:rPr>
        <w:t>Conformément à cette décision, aucun financement n</w:t>
      </w:r>
      <w:r>
        <w:rPr>
          <w:lang w:val="fr-FR"/>
        </w:rPr>
        <w:t>’</w:t>
      </w:r>
      <w:r w:rsidRPr="00EF6370">
        <w:rPr>
          <w:lang w:val="fr-FR"/>
        </w:rPr>
        <w:t>avait été demandé pour les modifications de traitement des échangeurs de chaleur pour la troisième chaîne de fabrication de climatiseurs résidentiels à Blue Star, que l</w:t>
      </w:r>
      <w:r>
        <w:rPr>
          <w:lang w:val="fr-FR"/>
        </w:rPr>
        <w:t>’</w:t>
      </w:r>
      <w:r w:rsidRPr="00EF6370">
        <w:rPr>
          <w:lang w:val="fr-FR"/>
        </w:rPr>
        <w:t>on avait</w:t>
      </w:r>
      <w:r>
        <w:rPr>
          <w:lang w:val="fr-FR"/>
        </w:rPr>
        <w:t> </w:t>
      </w:r>
      <w:r w:rsidRPr="00EF6370">
        <w:rPr>
          <w:lang w:val="fr-FR"/>
        </w:rPr>
        <w:t>proposé d</w:t>
      </w:r>
      <w:r>
        <w:rPr>
          <w:lang w:val="fr-FR"/>
        </w:rPr>
        <w:t>’</w:t>
      </w:r>
      <w:r w:rsidRPr="00EF6370">
        <w:rPr>
          <w:lang w:val="fr-FR"/>
        </w:rPr>
        <w:t>ajouter à la phase II.</w:t>
      </w:r>
    </w:p>
  </w:footnote>
  <w:footnote w:id="30">
    <w:p w14:paraId="50009788" w14:textId="37E864CF" w:rsidR="00184046" w:rsidRPr="001D58E4" w:rsidRDefault="00184046">
      <w:pPr>
        <w:pStyle w:val="FootnoteText"/>
        <w:rPr>
          <w:lang w:val="fr-FR"/>
        </w:rPr>
      </w:pPr>
      <w:r w:rsidRPr="00AB0DEF">
        <w:rPr>
          <w:rStyle w:val="FootnoteReference"/>
        </w:rPr>
        <w:footnoteRef/>
      </w:r>
      <w:r w:rsidRPr="001D58E4">
        <w:rPr>
          <w:lang w:val="fr-FR"/>
        </w:rPr>
        <w:t xml:space="preserve"> </w:t>
      </w:r>
      <w:r w:rsidRPr="00EF6370">
        <w:rPr>
          <w:lang w:val="fr-FR"/>
        </w:rPr>
        <w:t>Aucune proposition d</w:t>
      </w:r>
      <w:r>
        <w:rPr>
          <w:lang w:val="fr-FR"/>
        </w:rPr>
        <w:t>’</w:t>
      </w:r>
      <w:r w:rsidRPr="00EF6370">
        <w:rPr>
          <w:lang w:val="fr-FR"/>
        </w:rPr>
        <w:t>entreprise individuelle n</w:t>
      </w:r>
      <w:r>
        <w:rPr>
          <w:lang w:val="fr-FR"/>
        </w:rPr>
        <w:t>’</w:t>
      </w:r>
      <w:r w:rsidRPr="00EF6370">
        <w:rPr>
          <w:lang w:val="fr-FR"/>
        </w:rPr>
        <w:t xml:space="preserve">avait un seuil </w:t>
      </w:r>
      <w:r w:rsidRPr="00BC6ABA">
        <w:rPr>
          <w:lang w:val="fr-FR"/>
        </w:rPr>
        <w:t>de coût-efficacité de plus de 100 pour cent supérieur au seuil établi.</w:t>
      </w:r>
    </w:p>
  </w:footnote>
  <w:footnote w:id="31">
    <w:p w14:paraId="4CF0FC97" w14:textId="15FDC0D3" w:rsidR="00184046" w:rsidRPr="001D58E4" w:rsidRDefault="00184046" w:rsidP="008E4128">
      <w:pPr>
        <w:pStyle w:val="FootnoteText"/>
        <w:jc w:val="left"/>
        <w:rPr>
          <w:lang w:val="fr-FR"/>
        </w:rPr>
      </w:pPr>
      <w:r w:rsidRPr="00AB0DEF">
        <w:rPr>
          <w:rStyle w:val="FootnoteReference"/>
        </w:rPr>
        <w:footnoteRef/>
      </w:r>
      <w:r w:rsidRPr="001D58E4">
        <w:rPr>
          <w:lang w:val="fr-FR"/>
        </w:rPr>
        <w:t xml:space="preserve"> </w:t>
      </w:r>
      <w:r w:rsidRPr="00EF6370">
        <w:rPr>
          <w:lang w:val="fr-FR"/>
        </w:rPr>
        <w:t>http://ozonecell.nic.in/wp-content/uploads/2019/03/INDIA-COOLING-ACTION-PLAN-e-circulation-version080319.pdf</w:t>
      </w:r>
      <w:r w:rsidRPr="001D58E4">
        <w:rPr>
          <w:lang w:val="fr-FR"/>
        </w:rPr>
        <w:t xml:space="preserve"> </w:t>
      </w:r>
    </w:p>
  </w:footnote>
  <w:footnote w:id="32">
    <w:p w14:paraId="10354C90" w14:textId="0D6EDA52" w:rsidR="00184046" w:rsidRPr="001D58E4" w:rsidRDefault="00184046">
      <w:pPr>
        <w:pStyle w:val="FootnoteText"/>
        <w:rPr>
          <w:lang w:val="fr-FR"/>
        </w:rPr>
      </w:pPr>
      <w:r w:rsidRPr="00AB0DEF">
        <w:rPr>
          <w:rStyle w:val="FootnoteReference"/>
        </w:rPr>
        <w:footnoteRef/>
      </w:r>
      <w:r w:rsidRPr="001D58E4">
        <w:rPr>
          <w:lang w:val="fr-FR"/>
        </w:rPr>
        <w:t xml:space="preserve"> </w:t>
      </w:r>
      <w:r w:rsidRPr="00EF6370">
        <w:rPr>
          <w:lang w:val="fr-FR"/>
        </w:rPr>
        <w:t>Décrit à l</w:t>
      </w:r>
      <w:r>
        <w:rPr>
          <w:lang w:val="fr-FR"/>
        </w:rPr>
        <w:t>’</w:t>
      </w:r>
      <w:r w:rsidRPr="00EF6370">
        <w:rPr>
          <w:lang w:val="fr-FR"/>
        </w:rPr>
        <w:t>annexe I du document UNEP/OzL.Pro/ExCom/91/68.</w:t>
      </w:r>
    </w:p>
  </w:footnote>
  <w:footnote w:id="33">
    <w:p w14:paraId="3CA00AE6" w14:textId="0EDD3DD1" w:rsidR="00184046" w:rsidRPr="001D58E4" w:rsidRDefault="00184046" w:rsidP="00224F65">
      <w:pPr>
        <w:pStyle w:val="FootnoteText"/>
        <w:rPr>
          <w:lang w:val="fr-FR"/>
        </w:rPr>
      </w:pPr>
      <w:r w:rsidRPr="00775C6A">
        <w:rPr>
          <w:rStyle w:val="FootnoteReference"/>
        </w:rPr>
        <w:footnoteRef/>
      </w:r>
      <w:r w:rsidRPr="001D58E4">
        <w:rPr>
          <w:lang w:val="fr-FR"/>
        </w:rPr>
        <w:t xml:space="preserve"> </w:t>
      </w:r>
      <w:bookmarkStart w:id="27" w:name="WfTarget"/>
      <w:r w:rsidRPr="00EF6370">
        <w:rPr>
          <w:lang w:val="fr-FR"/>
        </w:rPr>
        <w:t>Paragraphe 36(d)(iii) du présent document.</w:t>
      </w:r>
      <w:bookmarkEnd w:id="27"/>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D8F0B" w14:textId="58DCEDD7" w:rsidR="00184046" w:rsidRPr="0033525D" w:rsidRDefault="00EF589F">
    <w:r>
      <w:fldChar w:fldCharType="begin"/>
    </w:r>
    <w:r>
      <w:instrText xml:space="preserve"> DOCPROPERTY "Document number"  \* MERGEFORMAT </w:instrText>
    </w:r>
    <w:r>
      <w:fldChar w:fldCharType="separate"/>
    </w:r>
    <w:bookmarkStart w:id="13" w:name="_Hlk118820890"/>
    <w:r w:rsidR="00F84646">
      <w:t>UNEP/OzL.Pro/ExCom/91/42</w:t>
    </w:r>
    <w:bookmarkEnd w:id="13"/>
    <w:r>
      <w:fldChar w:fldCharType="end"/>
    </w:r>
  </w:p>
  <w:p w14:paraId="5D656DAA" w14:textId="77777777" w:rsidR="00184046" w:rsidRPr="0033525D" w:rsidRDefault="00184046"/>
  <w:p w14:paraId="172CF657" w14:textId="77777777" w:rsidR="00184046" w:rsidRPr="0033525D" w:rsidRDefault="0018404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E3159" w14:textId="5B810DB8" w:rsidR="00184046" w:rsidRPr="0033525D" w:rsidRDefault="00EF589F">
    <w:pPr>
      <w:jc w:val="right"/>
    </w:pPr>
    <w:r>
      <w:fldChar w:fldCharType="begin"/>
    </w:r>
    <w:r>
      <w:instrText xml:space="preserve"> DOCPROPERTY "Document number"  \* MERGEFORMAT </w:instrText>
    </w:r>
    <w:r>
      <w:fldChar w:fldCharType="separate"/>
    </w:r>
    <w:r w:rsidR="00F84646">
      <w:t>UNEP/OzL.Pro/ExCom/91/42</w:t>
    </w:r>
    <w:r>
      <w:fldChar w:fldCharType="end"/>
    </w:r>
  </w:p>
  <w:p w14:paraId="2B681D51" w14:textId="77777777" w:rsidR="00184046" w:rsidRPr="0033525D" w:rsidRDefault="00184046"/>
  <w:p w14:paraId="54397B2D" w14:textId="77777777" w:rsidR="00184046" w:rsidRPr="0033525D" w:rsidRDefault="001840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4CF50" w14:textId="39D0468D" w:rsidR="00184046" w:rsidRPr="0033525D" w:rsidRDefault="00EF589F" w:rsidP="001F5CBD">
    <w:pPr>
      <w:jc w:val="left"/>
    </w:pPr>
    <w:r>
      <w:fldChar w:fldCharType="begin"/>
    </w:r>
    <w:r>
      <w:instrText xml:space="preserve"> DOCPROPERTY "Document number"  \* MERGEFORMAT </w:instrText>
    </w:r>
    <w:r>
      <w:fldChar w:fldCharType="separate"/>
    </w:r>
    <w:r w:rsidR="00F84646">
      <w:t>UNEP/OzL.Pro/ExCom/91/42</w:t>
    </w:r>
    <w:r>
      <w:fldChar w:fldCharType="end"/>
    </w:r>
  </w:p>
  <w:p w14:paraId="13C21D03" w14:textId="3286CE28" w:rsidR="00184046" w:rsidRDefault="00184046" w:rsidP="001F5CBD">
    <w:pPr>
      <w:jc w:val="left"/>
    </w:pPr>
    <w:r>
      <w:t>Annex</w:t>
    </w:r>
    <w:r w:rsidR="00F84646">
      <w:t>e</w:t>
    </w:r>
    <w:r>
      <w:t xml:space="preserve"> I</w:t>
    </w:r>
  </w:p>
  <w:p w14:paraId="18DFB39D" w14:textId="77777777" w:rsidR="00184046" w:rsidRDefault="001840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CC8D2" w14:textId="59D74534" w:rsidR="00184046" w:rsidRPr="0033525D" w:rsidRDefault="00EF589F" w:rsidP="001F5CBD">
    <w:pPr>
      <w:jc w:val="right"/>
    </w:pPr>
    <w:r>
      <w:fldChar w:fldCharType="begin"/>
    </w:r>
    <w:r>
      <w:instrText xml:space="preserve"> DOCPROPERTY "Document number"  \* MERGEFORMAT </w:instrText>
    </w:r>
    <w:r>
      <w:fldChar w:fldCharType="separate"/>
    </w:r>
    <w:r w:rsidR="00F84646">
      <w:t>UNEP/OzL.Pro/ExCom/91/42</w:t>
    </w:r>
    <w:r>
      <w:fldChar w:fldCharType="end"/>
    </w:r>
  </w:p>
  <w:p w14:paraId="4650DC62" w14:textId="20F4240E" w:rsidR="00184046" w:rsidRDefault="00184046" w:rsidP="001F5CBD">
    <w:pPr>
      <w:jc w:val="right"/>
    </w:pPr>
    <w:r>
      <w:t>Annex</w:t>
    </w:r>
    <w:r w:rsidR="00F84646">
      <w:t>e</w:t>
    </w:r>
    <w:r>
      <w:t xml:space="preserve"> I</w:t>
    </w:r>
  </w:p>
  <w:p w14:paraId="27236901" w14:textId="77777777" w:rsidR="00184046" w:rsidRDefault="0018404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5B6A5" w14:textId="55E02C27" w:rsidR="00184046" w:rsidRPr="0033525D" w:rsidRDefault="00EF589F" w:rsidP="001F5CBD">
    <w:pPr>
      <w:jc w:val="right"/>
    </w:pPr>
    <w:r>
      <w:fldChar w:fldCharType="begin"/>
    </w:r>
    <w:r>
      <w:instrText xml:space="preserve"> DOCPROPERTY "Document number"  \* MERGEFORMAT </w:instrText>
    </w:r>
    <w:r>
      <w:fldChar w:fldCharType="separate"/>
    </w:r>
    <w:r w:rsidR="00F84646">
      <w:t>UNEP/OzL.Pro/ExCom/91/42</w:t>
    </w:r>
    <w:r>
      <w:fldChar w:fldCharType="end"/>
    </w:r>
  </w:p>
  <w:p w14:paraId="266C8D71" w14:textId="789FAE71" w:rsidR="00184046" w:rsidRDefault="00184046" w:rsidP="001F5CBD">
    <w:pPr>
      <w:jc w:val="right"/>
    </w:pPr>
    <w:r>
      <w:t>Annex</w:t>
    </w:r>
    <w:r w:rsidR="00F84646">
      <w:t>e</w:t>
    </w:r>
    <w:r>
      <w:t xml:space="preserve"> I</w:t>
    </w:r>
  </w:p>
  <w:p w14:paraId="2D7AF60D" w14:textId="77777777" w:rsidR="00184046" w:rsidRDefault="00184046" w:rsidP="001F5CB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9DDC7DDA"/>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rPr>
        <w:b w:val="0"/>
        <w:bCs/>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38A0504"/>
    <w:multiLevelType w:val="hybridMultilevel"/>
    <w:tmpl w:val="564C2E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35A39E1"/>
    <w:multiLevelType w:val="hybridMultilevel"/>
    <w:tmpl w:val="91DE881C"/>
    <w:lvl w:ilvl="0" w:tplc="22D4A280">
      <w:start w:val="1"/>
      <w:numFmt w:val="lowerLetter"/>
      <w:lvlText w:val="%1)"/>
      <w:lvlJc w:val="left"/>
      <w:pPr>
        <w:ind w:left="1080" w:hanging="360"/>
      </w:pPr>
      <w:rPr>
        <w:rFonts w:cs="Times New Roman"/>
      </w:rPr>
    </w:lvl>
    <w:lvl w:ilvl="1" w:tplc="0C0C0019">
      <w:start w:val="1"/>
      <w:numFmt w:val="lowerLetter"/>
      <w:lvlText w:val="%2."/>
      <w:lvlJc w:val="left"/>
      <w:pPr>
        <w:ind w:left="1800" w:hanging="360"/>
      </w:pPr>
      <w:rPr>
        <w:rFonts w:cs="Times New Roman"/>
      </w:rPr>
    </w:lvl>
    <w:lvl w:ilvl="2" w:tplc="0C0C001B">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start w:val="1"/>
      <w:numFmt w:val="lowerLetter"/>
      <w:lvlText w:val="%5."/>
      <w:lvlJc w:val="left"/>
      <w:pPr>
        <w:ind w:left="3960" w:hanging="360"/>
      </w:pPr>
      <w:rPr>
        <w:rFonts w:cs="Times New Roman"/>
      </w:rPr>
    </w:lvl>
    <w:lvl w:ilvl="5" w:tplc="0C0C001B">
      <w:start w:val="1"/>
      <w:numFmt w:val="lowerRoman"/>
      <w:lvlText w:val="%6."/>
      <w:lvlJc w:val="right"/>
      <w:pPr>
        <w:ind w:left="4680" w:hanging="180"/>
      </w:pPr>
      <w:rPr>
        <w:rFonts w:cs="Times New Roman"/>
      </w:rPr>
    </w:lvl>
    <w:lvl w:ilvl="6" w:tplc="0C0C000F">
      <w:start w:val="1"/>
      <w:numFmt w:val="decimal"/>
      <w:lvlText w:val="%7."/>
      <w:lvlJc w:val="left"/>
      <w:pPr>
        <w:ind w:left="5400" w:hanging="360"/>
      </w:pPr>
      <w:rPr>
        <w:rFonts w:cs="Times New Roman"/>
      </w:rPr>
    </w:lvl>
    <w:lvl w:ilvl="7" w:tplc="0C0C0019">
      <w:start w:val="1"/>
      <w:numFmt w:val="lowerLetter"/>
      <w:lvlText w:val="%8."/>
      <w:lvlJc w:val="left"/>
      <w:pPr>
        <w:ind w:left="6120" w:hanging="360"/>
      </w:pPr>
      <w:rPr>
        <w:rFonts w:cs="Times New Roman"/>
      </w:rPr>
    </w:lvl>
    <w:lvl w:ilvl="8" w:tplc="0C0C001B">
      <w:start w:val="1"/>
      <w:numFmt w:val="lowerRoman"/>
      <w:lvlText w:val="%9."/>
      <w:lvlJc w:val="right"/>
      <w:pPr>
        <w:ind w:left="6840" w:hanging="180"/>
      </w:pPr>
      <w:rPr>
        <w:rFonts w:cs="Times New Roman"/>
      </w:rPr>
    </w:lvl>
  </w:abstractNum>
  <w:abstractNum w:abstractNumId="5" w15:restartNumberingAfterBreak="0">
    <w:nsid w:val="37F14E17"/>
    <w:multiLevelType w:val="hybridMultilevel"/>
    <w:tmpl w:val="21121302"/>
    <w:lvl w:ilvl="0" w:tplc="E2A68BF8">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6" w15:restartNumberingAfterBreak="0">
    <w:nsid w:val="411E517D"/>
    <w:multiLevelType w:val="hybridMultilevel"/>
    <w:tmpl w:val="EEC0DA90"/>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4664E54"/>
    <w:multiLevelType w:val="hybridMultilevel"/>
    <w:tmpl w:val="0EFACE06"/>
    <w:lvl w:ilvl="0" w:tplc="3C608FAE">
      <w:start w:val="1"/>
      <w:numFmt w:val="lowerLetter"/>
      <w:lvlText w:val="(%1)"/>
      <w:lvlJc w:val="left"/>
      <w:pPr>
        <w:ind w:left="1080" w:hanging="360"/>
      </w:pPr>
      <w:rPr>
        <w:rFonts w:asciiTheme="minorHAnsi" w:eastAsia="Times New Roman" w:hAnsiTheme="minorHAnsi" w:cstheme="minorBidi"/>
        <w:color w:val="FF000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45EC3CE0"/>
    <w:multiLevelType w:val="hybridMultilevel"/>
    <w:tmpl w:val="7F681700"/>
    <w:lvl w:ilvl="0" w:tplc="F6B87F1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BA92381"/>
    <w:multiLevelType w:val="hybridMultilevel"/>
    <w:tmpl w:val="0520FD3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5FD4054B"/>
    <w:multiLevelType w:val="hybridMultilevel"/>
    <w:tmpl w:val="005E5B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70A441C"/>
    <w:multiLevelType w:val="hybridMultilevel"/>
    <w:tmpl w:val="0E88E2E4"/>
    <w:lvl w:ilvl="0" w:tplc="3A58A21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8EC75B9"/>
    <w:multiLevelType w:val="hybridMultilevel"/>
    <w:tmpl w:val="579C8FB8"/>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19080790">
    <w:abstractNumId w:val="0"/>
  </w:num>
  <w:num w:numId="2" w16cid:durableId="203640881">
    <w:abstractNumId w:val="2"/>
  </w:num>
  <w:num w:numId="3" w16cid:durableId="641622735">
    <w:abstractNumId w:val="9"/>
  </w:num>
  <w:num w:numId="4" w16cid:durableId="2027124523">
    <w:abstractNumId w:val="10"/>
  </w:num>
  <w:num w:numId="5" w16cid:durableId="437483422">
    <w:abstractNumId w:val="15"/>
  </w:num>
  <w:num w:numId="6" w16cid:durableId="2049449779">
    <w:abstractNumId w:val="3"/>
  </w:num>
  <w:num w:numId="7" w16cid:durableId="287442286">
    <w:abstractNumId w:val="12"/>
  </w:num>
  <w:num w:numId="8" w16cid:durableId="18168754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032815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747325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20680346">
    <w:abstractNumId w:val="13"/>
  </w:num>
  <w:num w:numId="12" w16cid:durableId="5691949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915645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2232450">
    <w:abstractNumId w:val="5"/>
  </w:num>
  <w:num w:numId="15" w16cid:durableId="6865663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13929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609069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69027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529596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6552345">
    <w:abstractNumId w:val="0"/>
  </w:num>
  <w:num w:numId="21" w16cid:durableId="2006661091">
    <w:abstractNumId w:val="7"/>
  </w:num>
  <w:num w:numId="22" w16cid:durableId="15408924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8517330">
    <w:abstractNumId w:val="1"/>
  </w:num>
  <w:num w:numId="24" w16cid:durableId="85003974">
    <w:abstractNumId w:val="6"/>
  </w:num>
  <w:num w:numId="25" w16cid:durableId="21083057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0960556">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155975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659053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0302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910791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009028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WfID" w:val="B8019D25"/>
    <w:docVar w:name="WfLastSegment" w:val="12718"/>
    <w:docVar w:name="WfProtection" w:val="1"/>
    <w:docVar w:name="WfSegPar" w:val="00010 -1 0 0 0 0 0 0"/>
    <w:docVar w:name="WfSetup" w:val="C:\Users\Catherine\AppData\Roaming\Microsoft\Word\OPSTARTEN\wordfast.ini"/>
    <w:docVar w:name="WfStyles" w:val="275 WfIntNo docCells=28A ,C:\Users\Catherine\Documents\Montreal 91\F9142.docx, | ,,0 Heading 0,1 / 1.1 / 1.1.1,1 / a / i,3D-effecten voor tabel 1,3D-effecten voor tabel 2,3D-effecten voor tabel 3,Afsluiting,Artikel/sectie,Ballontekst,Bijschrift,Bloktekst,cf01,Datum,Decision,Default,Eenvoudige tabel 1,Eenvoudige tabel 2,Eenvoudige tabel 3,Eigentijdse tabel,Eindnootmarkering,Eindnoottekst,Elegante tabel,Geen lijst,Header4;Para 4,Hyperlink,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Título 11,Kop 2;SubPara (a);Heading 2 Char3;Heading 2 Char Char2;Heading 2 Char1 Char Char1;SubPara (a) Char Char Char1;Heading 2 Char Char Char Char1;Heading 2 Char1 Char Char Char Char1;SubPara (a) Char1 Char Char Char Char1;Heading 2 Char2;Heading 2 Char1,Kop 3;Char;Char Char;Heading 3 Char;Heading 3 Char1;Heading 3 Char Char;Char Char Char;Char Char1;Heading 3 Char1 Char;Heading 3 Char Char Char;Char Char Char Char;Char Char1 Char;Heading 3 Char2;Char Char2;Char Char Char1;Heading 3 Char Char1 Char,Kop 4;Heading 11;para 4;Título 41;heading 4;Heading 41;标题 41,Kop 5,Kop 6,Kop 7,Kop 8,Kop 9,Koptekst;EthylHeader,Lijstalinea;List Paragraph (numbered (a));WB Para;Bullet OSM;Bullets;CORE-1.1.1;Dot pt;Heading 2_sj;List Paragraph11;Numbered Para 1;Proposal Bullet List;Report Para;Resume Title;TOC style;Table;WinDForce-Letter;bullets;d_bodyb;lp1;L;AB List 1;ANNEX,Normaal (web),Ondertitel,Onderwerp van opmerking,Platte tekst 3,Platte tekst inspringen 3,Professionele tabel,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Tabelraster 1,Tabelraster 2,Tabelraster 3,Tabelraster 4,Tabelraster 5,Tabelraster 6,Tabelraster 7,Tabelraster 8,Tabelthema,Table Grid1,Tekst opmerking,Tekst van tijdelijke aanduiding,Tekst zonder opmaak,Titel,Title1,tw4winMark,Unresolved Mention,Verfijnde tabel 1,Verfijnde tabel 2,Verwijzing opmerking,Voetnootmarkering;Footnote text;Footnote Text1;Footnote Text2,Voetnoottekst;Char1;Char1 Char Char; Char1; Char1 Char Char;Fußnotentextf;FOOTNOTES;fn;single space;Footnote;Footnote Text Char1 Char;Footnote Text Char Char Char;Footnote Text Char1 Char Char Char;Footnote Text Char Char Char Char Char,Voettekst,Webtabel 1,Webtabel 2,Webtabel 3,"/>
  </w:docVars>
  <w:rsids>
    <w:rsidRoot w:val="00437B20"/>
    <w:rsid w:val="00000FED"/>
    <w:rsid w:val="00002F49"/>
    <w:rsid w:val="00003956"/>
    <w:rsid w:val="0000434E"/>
    <w:rsid w:val="0000480D"/>
    <w:rsid w:val="00004D37"/>
    <w:rsid w:val="000070A7"/>
    <w:rsid w:val="00011916"/>
    <w:rsid w:val="00012B4D"/>
    <w:rsid w:val="0001442A"/>
    <w:rsid w:val="000153C1"/>
    <w:rsid w:val="00016A2B"/>
    <w:rsid w:val="00016C52"/>
    <w:rsid w:val="00017EC2"/>
    <w:rsid w:val="000201F6"/>
    <w:rsid w:val="000211A9"/>
    <w:rsid w:val="00021238"/>
    <w:rsid w:val="0002299A"/>
    <w:rsid w:val="00022E7D"/>
    <w:rsid w:val="00025D49"/>
    <w:rsid w:val="00030412"/>
    <w:rsid w:val="0003051B"/>
    <w:rsid w:val="00031260"/>
    <w:rsid w:val="00033DB1"/>
    <w:rsid w:val="000344E4"/>
    <w:rsid w:val="0003681A"/>
    <w:rsid w:val="00036CFB"/>
    <w:rsid w:val="000372B7"/>
    <w:rsid w:val="000413B1"/>
    <w:rsid w:val="000416E4"/>
    <w:rsid w:val="000469E8"/>
    <w:rsid w:val="0004711D"/>
    <w:rsid w:val="00050F6E"/>
    <w:rsid w:val="000536CC"/>
    <w:rsid w:val="0005699C"/>
    <w:rsid w:val="00057B1F"/>
    <w:rsid w:val="0006052A"/>
    <w:rsid w:val="0006144E"/>
    <w:rsid w:val="0006180A"/>
    <w:rsid w:val="00061ABA"/>
    <w:rsid w:val="00061EC2"/>
    <w:rsid w:val="000664DA"/>
    <w:rsid w:val="00066CE8"/>
    <w:rsid w:val="000670EF"/>
    <w:rsid w:val="000716DF"/>
    <w:rsid w:val="00072034"/>
    <w:rsid w:val="00073507"/>
    <w:rsid w:val="0007564D"/>
    <w:rsid w:val="00080ED0"/>
    <w:rsid w:val="00081DAB"/>
    <w:rsid w:val="00085B8F"/>
    <w:rsid w:val="00087D7C"/>
    <w:rsid w:val="00090481"/>
    <w:rsid w:val="0009090D"/>
    <w:rsid w:val="000932A0"/>
    <w:rsid w:val="00095983"/>
    <w:rsid w:val="00096A3F"/>
    <w:rsid w:val="00097640"/>
    <w:rsid w:val="00097649"/>
    <w:rsid w:val="00097A5D"/>
    <w:rsid w:val="000A2237"/>
    <w:rsid w:val="000A3826"/>
    <w:rsid w:val="000A54F9"/>
    <w:rsid w:val="000A6C26"/>
    <w:rsid w:val="000B1F2F"/>
    <w:rsid w:val="000B41D5"/>
    <w:rsid w:val="000B5062"/>
    <w:rsid w:val="000B5A9A"/>
    <w:rsid w:val="000C2125"/>
    <w:rsid w:val="000C2C0B"/>
    <w:rsid w:val="000C2E51"/>
    <w:rsid w:val="000C5A70"/>
    <w:rsid w:val="000C5FC5"/>
    <w:rsid w:val="000C6142"/>
    <w:rsid w:val="000D085B"/>
    <w:rsid w:val="000D1A59"/>
    <w:rsid w:val="000D2158"/>
    <w:rsid w:val="000D2AA1"/>
    <w:rsid w:val="000D2B6D"/>
    <w:rsid w:val="000D46C7"/>
    <w:rsid w:val="000D4CC5"/>
    <w:rsid w:val="000D52A4"/>
    <w:rsid w:val="000D67A8"/>
    <w:rsid w:val="000E07BC"/>
    <w:rsid w:val="000E0EE9"/>
    <w:rsid w:val="000E26F7"/>
    <w:rsid w:val="000E4382"/>
    <w:rsid w:val="000E4DB2"/>
    <w:rsid w:val="000E6B14"/>
    <w:rsid w:val="000E7A1E"/>
    <w:rsid w:val="000F0FB8"/>
    <w:rsid w:val="000F1197"/>
    <w:rsid w:val="000F1CD4"/>
    <w:rsid w:val="000F4103"/>
    <w:rsid w:val="000F4785"/>
    <w:rsid w:val="000F6C64"/>
    <w:rsid w:val="000F70A7"/>
    <w:rsid w:val="000F77DC"/>
    <w:rsid w:val="0010116E"/>
    <w:rsid w:val="00101513"/>
    <w:rsid w:val="00102EBC"/>
    <w:rsid w:val="00105BF7"/>
    <w:rsid w:val="00110634"/>
    <w:rsid w:val="001118D5"/>
    <w:rsid w:val="00113CCA"/>
    <w:rsid w:val="001147F8"/>
    <w:rsid w:val="001165F5"/>
    <w:rsid w:val="00120475"/>
    <w:rsid w:val="00120FCC"/>
    <w:rsid w:val="001210F5"/>
    <w:rsid w:val="001219F2"/>
    <w:rsid w:val="0012273F"/>
    <w:rsid w:val="00122F25"/>
    <w:rsid w:val="0012725F"/>
    <w:rsid w:val="00127F5E"/>
    <w:rsid w:val="00130665"/>
    <w:rsid w:val="00130BA1"/>
    <w:rsid w:val="001313EC"/>
    <w:rsid w:val="00134A39"/>
    <w:rsid w:val="00135980"/>
    <w:rsid w:val="00135A33"/>
    <w:rsid w:val="001366C1"/>
    <w:rsid w:val="0013786F"/>
    <w:rsid w:val="00140EE6"/>
    <w:rsid w:val="0014243E"/>
    <w:rsid w:val="00142708"/>
    <w:rsid w:val="001430C0"/>
    <w:rsid w:val="00144E10"/>
    <w:rsid w:val="00145E1A"/>
    <w:rsid w:val="0014790E"/>
    <w:rsid w:val="001509C9"/>
    <w:rsid w:val="001509E4"/>
    <w:rsid w:val="00152515"/>
    <w:rsid w:val="00152957"/>
    <w:rsid w:val="00152FB1"/>
    <w:rsid w:val="00154240"/>
    <w:rsid w:val="00155204"/>
    <w:rsid w:val="00155D1C"/>
    <w:rsid w:val="00155E8E"/>
    <w:rsid w:val="00161882"/>
    <w:rsid w:val="00161A4B"/>
    <w:rsid w:val="001631D2"/>
    <w:rsid w:val="00164719"/>
    <w:rsid w:val="00165A3A"/>
    <w:rsid w:val="00165A4A"/>
    <w:rsid w:val="00165BEE"/>
    <w:rsid w:val="0016655C"/>
    <w:rsid w:val="0016669C"/>
    <w:rsid w:val="00166DD8"/>
    <w:rsid w:val="00166DDF"/>
    <w:rsid w:val="00166E66"/>
    <w:rsid w:val="00166FC4"/>
    <w:rsid w:val="001677AC"/>
    <w:rsid w:val="00170087"/>
    <w:rsid w:val="0017367D"/>
    <w:rsid w:val="00174DBD"/>
    <w:rsid w:val="001773B9"/>
    <w:rsid w:val="001804EA"/>
    <w:rsid w:val="00180A3C"/>
    <w:rsid w:val="00180AD3"/>
    <w:rsid w:val="00182483"/>
    <w:rsid w:val="00183415"/>
    <w:rsid w:val="00184046"/>
    <w:rsid w:val="001850EC"/>
    <w:rsid w:val="00185D51"/>
    <w:rsid w:val="0018717F"/>
    <w:rsid w:val="00187C2A"/>
    <w:rsid w:val="00190A61"/>
    <w:rsid w:val="00194D86"/>
    <w:rsid w:val="001A06A9"/>
    <w:rsid w:val="001A0732"/>
    <w:rsid w:val="001A0796"/>
    <w:rsid w:val="001A0B19"/>
    <w:rsid w:val="001A17C2"/>
    <w:rsid w:val="001A1B67"/>
    <w:rsid w:val="001A2215"/>
    <w:rsid w:val="001A2877"/>
    <w:rsid w:val="001A3217"/>
    <w:rsid w:val="001A3342"/>
    <w:rsid w:val="001A3726"/>
    <w:rsid w:val="001A386B"/>
    <w:rsid w:val="001A3E3D"/>
    <w:rsid w:val="001A5F7B"/>
    <w:rsid w:val="001A6BCE"/>
    <w:rsid w:val="001A7049"/>
    <w:rsid w:val="001B1E40"/>
    <w:rsid w:val="001B605B"/>
    <w:rsid w:val="001B6941"/>
    <w:rsid w:val="001C0897"/>
    <w:rsid w:val="001C61A0"/>
    <w:rsid w:val="001C6338"/>
    <w:rsid w:val="001C6802"/>
    <w:rsid w:val="001C764E"/>
    <w:rsid w:val="001C7651"/>
    <w:rsid w:val="001D00D9"/>
    <w:rsid w:val="001D30F3"/>
    <w:rsid w:val="001D58E4"/>
    <w:rsid w:val="001D7656"/>
    <w:rsid w:val="001E1052"/>
    <w:rsid w:val="001E21B1"/>
    <w:rsid w:val="001E287C"/>
    <w:rsid w:val="001E2F93"/>
    <w:rsid w:val="001E3EE0"/>
    <w:rsid w:val="001E4554"/>
    <w:rsid w:val="001E61E5"/>
    <w:rsid w:val="001E6A56"/>
    <w:rsid w:val="001E6B11"/>
    <w:rsid w:val="001F2159"/>
    <w:rsid w:val="001F53FD"/>
    <w:rsid w:val="001F55CE"/>
    <w:rsid w:val="001F5CA0"/>
    <w:rsid w:val="001F5CBD"/>
    <w:rsid w:val="001F61AD"/>
    <w:rsid w:val="001F6E5C"/>
    <w:rsid w:val="001F71B3"/>
    <w:rsid w:val="00203161"/>
    <w:rsid w:val="00204022"/>
    <w:rsid w:val="00205B3A"/>
    <w:rsid w:val="00205D0E"/>
    <w:rsid w:val="00210B8B"/>
    <w:rsid w:val="00212D72"/>
    <w:rsid w:val="00213955"/>
    <w:rsid w:val="00213AED"/>
    <w:rsid w:val="00214863"/>
    <w:rsid w:val="00214B3D"/>
    <w:rsid w:val="002156B4"/>
    <w:rsid w:val="00215D73"/>
    <w:rsid w:val="00220C37"/>
    <w:rsid w:val="00221193"/>
    <w:rsid w:val="00222637"/>
    <w:rsid w:val="00224F65"/>
    <w:rsid w:val="00224FCD"/>
    <w:rsid w:val="00225E7F"/>
    <w:rsid w:val="00231860"/>
    <w:rsid w:val="00231FA7"/>
    <w:rsid w:val="002322AD"/>
    <w:rsid w:val="00234715"/>
    <w:rsid w:val="00234E71"/>
    <w:rsid w:val="00240B2E"/>
    <w:rsid w:val="002428ED"/>
    <w:rsid w:val="00242DF4"/>
    <w:rsid w:val="00243F5A"/>
    <w:rsid w:val="00244C51"/>
    <w:rsid w:val="00244FC8"/>
    <w:rsid w:val="00252639"/>
    <w:rsid w:val="00252DBF"/>
    <w:rsid w:val="00252E4A"/>
    <w:rsid w:val="00253222"/>
    <w:rsid w:val="002532E5"/>
    <w:rsid w:val="002536B8"/>
    <w:rsid w:val="00254F06"/>
    <w:rsid w:val="002551BE"/>
    <w:rsid w:val="00257EDE"/>
    <w:rsid w:val="0026018F"/>
    <w:rsid w:val="00260BE2"/>
    <w:rsid w:val="00260CE3"/>
    <w:rsid w:val="00261C13"/>
    <w:rsid w:val="00262847"/>
    <w:rsid w:val="0026565C"/>
    <w:rsid w:val="00267C05"/>
    <w:rsid w:val="00267FAA"/>
    <w:rsid w:val="0027413C"/>
    <w:rsid w:val="00276C03"/>
    <w:rsid w:val="002811C8"/>
    <w:rsid w:val="00281BB2"/>
    <w:rsid w:val="002822F1"/>
    <w:rsid w:val="0028239A"/>
    <w:rsid w:val="00282DED"/>
    <w:rsid w:val="00283821"/>
    <w:rsid w:val="00291204"/>
    <w:rsid w:val="00292488"/>
    <w:rsid w:val="0029299B"/>
    <w:rsid w:val="002965E8"/>
    <w:rsid w:val="002A03C3"/>
    <w:rsid w:val="002A0C0B"/>
    <w:rsid w:val="002A1ED3"/>
    <w:rsid w:val="002A2849"/>
    <w:rsid w:val="002A642C"/>
    <w:rsid w:val="002A697F"/>
    <w:rsid w:val="002A7E80"/>
    <w:rsid w:val="002B186E"/>
    <w:rsid w:val="002B254E"/>
    <w:rsid w:val="002B2684"/>
    <w:rsid w:val="002B72E9"/>
    <w:rsid w:val="002C5B92"/>
    <w:rsid w:val="002C5F08"/>
    <w:rsid w:val="002C6484"/>
    <w:rsid w:val="002C7998"/>
    <w:rsid w:val="002D094D"/>
    <w:rsid w:val="002D1D21"/>
    <w:rsid w:val="002D1E51"/>
    <w:rsid w:val="002D50C8"/>
    <w:rsid w:val="002D5AAD"/>
    <w:rsid w:val="002D61B6"/>
    <w:rsid w:val="002E4995"/>
    <w:rsid w:val="002E5A09"/>
    <w:rsid w:val="002F0D12"/>
    <w:rsid w:val="002F1E53"/>
    <w:rsid w:val="002F2CAA"/>
    <w:rsid w:val="002F369E"/>
    <w:rsid w:val="002F56D0"/>
    <w:rsid w:val="002F7550"/>
    <w:rsid w:val="0030052C"/>
    <w:rsid w:val="00302434"/>
    <w:rsid w:val="0030495B"/>
    <w:rsid w:val="00304E70"/>
    <w:rsid w:val="00306A6E"/>
    <w:rsid w:val="00307A78"/>
    <w:rsid w:val="003112BB"/>
    <w:rsid w:val="0031200C"/>
    <w:rsid w:val="00313C1F"/>
    <w:rsid w:val="003141ED"/>
    <w:rsid w:val="00320453"/>
    <w:rsid w:val="00323A6C"/>
    <w:rsid w:val="003244DA"/>
    <w:rsid w:val="00324798"/>
    <w:rsid w:val="00324C94"/>
    <w:rsid w:val="0032523B"/>
    <w:rsid w:val="003304DD"/>
    <w:rsid w:val="0033065D"/>
    <w:rsid w:val="003306E1"/>
    <w:rsid w:val="003320E4"/>
    <w:rsid w:val="003323A9"/>
    <w:rsid w:val="0033425E"/>
    <w:rsid w:val="00334B10"/>
    <w:rsid w:val="0033525D"/>
    <w:rsid w:val="00335D23"/>
    <w:rsid w:val="003414F3"/>
    <w:rsid w:val="00342287"/>
    <w:rsid w:val="00343C42"/>
    <w:rsid w:val="00344128"/>
    <w:rsid w:val="003536FA"/>
    <w:rsid w:val="00354505"/>
    <w:rsid w:val="00354D5D"/>
    <w:rsid w:val="0035613E"/>
    <w:rsid w:val="003564D2"/>
    <w:rsid w:val="003635B3"/>
    <w:rsid w:val="00363EE9"/>
    <w:rsid w:val="003649D2"/>
    <w:rsid w:val="0037081A"/>
    <w:rsid w:val="00376128"/>
    <w:rsid w:val="003761F3"/>
    <w:rsid w:val="0037742E"/>
    <w:rsid w:val="003774BB"/>
    <w:rsid w:val="00377887"/>
    <w:rsid w:val="003778D8"/>
    <w:rsid w:val="00377D56"/>
    <w:rsid w:val="00381753"/>
    <w:rsid w:val="00381A1A"/>
    <w:rsid w:val="003820CE"/>
    <w:rsid w:val="0038245A"/>
    <w:rsid w:val="0038363A"/>
    <w:rsid w:val="00383ADB"/>
    <w:rsid w:val="003840E6"/>
    <w:rsid w:val="00384482"/>
    <w:rsid w:val="00385CFC"/>
    <w:rsid w:val="00386DE1"/>
    <w:rsid w:val="00387024"/>
    <w:rsid w:val="003872B5"/>
    <w:rsid w:val="00390E34"/>
    <w:rsid w:val="0039337A"/>
    <w:rsid w:val="0039481A"/>
    <w:rsid w:val="00394E6A"/>
    <w:rsid w:val="003958D2"/>
    <w:rsid w:val="00396A9C"/>
    <w:rsid w:val="00397446"/>
    <w:rsid w:val="003A04AE"/>
    <w:rsid w:val="003A1FD5"/>
    <w:rsid w:val="003A30F6"/>
    <w:rsid w:val="003A3189"/>
    <w:rsid w:val="003A32C7"/>
    <w:rsid w:val="003A3CA7"/>
    <w:rsid w:val="003A509A"/>
    <w:rsid w:val="003A55B1"/>
    <w:rsid w:val="003B15C6"/>
    <w:rsid w:val="003B234A"/>
    <w:rsid w:val="003B33BD"/>
    <w:rsid w:val="003B3477"/>
    <w:rsid w:val="003B47B2"/>
    <w:rsid w:val="003B4CD6"/>
    <w:rsid w:val="003B569D"/>
    <w:rsid w:val="003B68ED"/>
    <w:rsid w:val="003B7068"/>
    <w:rsid w:val="003B74AE"/>
    <w:rsid w:val="003C02DF"/>
    <w:rsid w:val="003C062C"/>
    <w:rsid w:val="003C16F1"/>
    <w:rsid w:val="003C20DE"/>
    <w:rsid w:val="003C3C0E"/>
    <w:rsid w:val="003C4211"/>
    <w:rsid w:val="003C47EF"/>
    <w:rsid w:val="003C587E"/>
    <w:rsid w:val="003C68AA"/>
    <w:rsid w:val="003D294E"/>
    <w:rsid w:val="003D32FF"/>
    <w:rsid w:val="003D349D"/>
    <w:rsid w:val="003D4157"/>
    <w:rsid w:val="003D42A6"/>
    <w:rsid w:val="003D4678"/>
    <w:rsid w:val="003D4F21"/>
    <w:rsid w:val="003D4FAC"/>
    <w:rsid w:val="003E2AD4"/>
    <w:rsid w:val="003E2FF3"/>
    <w:rsid w:val="003E392C"/>
    <w:rsid w:val="003E5A08"/>
    <w:rsid w:val="003E619D"/>
    <w:rsid w:val="003E6EA2"/>
    <w:rsid w:val="003E7906"/>
    <w:rsid w:val="003F000F"/>
    <w:rsid w:val="003F1131"/>
    <w:rsid w:val="003F1FDF"/>
    <w:rsid w:val="003F2269"/>
    <w:rsid w:val="003F2997"/>
    <w:rsid w:val="003F2B50"/>
    <w:rsid w:val="003F3661"/>
    <w:rsid w:val="003F3C50"/>
    <w:rsid w:val="003F5B20"/>
    <w:rsid w:val="004032E6"/>
    <w:rsid w:val="004036FA"/>
    <w:rsid w:val="00403AB5"/>
    <w:rsid w:val="00406202"/>
    <w:rsid w:val="00406A4E"/>
    <w:rsid w:val="00406A6A"/>
    <w:rsid w:val="00406B22"/>
    <w:rsid w:val="00406E92"/>
    <w:rsid w:val="00411F15"/>
    <w:rsid w:val="00412B7B"/>
    <w:rsid w:val="00413554"/>
    <w:rsid w:val="00413D70"/>
    <w:rsid w:val="004207EE"/>
    <w:rsid w:val="0042215D"/>
    <w:rsid w:val="00423532"/>
    <w:rsid w:val="00423756"/>
    <w:rsid w:val="0042451B"/>
    <w:rsid w:val="004259D3"/>
    <w:rsid w:val="004328A7"/>
    <w:rsid w:val="004338E4"/>
    <w:rsid w:val="00434C74"/>
    <w:rsid w:val="00435394"/>
    <w:rsid w:val="00437513"/>
    <w:rsid w:val="0043782B"/>
    <w:rsid w:val="0043793A"/>
    <w:rsid w:val="00437B20"/>
    <w:rsid w:val="00441C3A"/>
    <w:rsid w:val="0044225F"/>
    <w:rsid w:val="00444559"/>
    <w:rsid w:val="00446594"/>
    <w:rsid w:val="00447E5D"/>
    <w:rsid w:val="00450492"/>
    <w:rsid w:val="004512F0"/>
    <w:rsid w:val="00451432"/>
    <w:rsid w:val="0045186D"/>
    <w:rsid w:val="004519B9"/>
    <w:rsid w:val="00452BFA"/>
    <w:rsid w:val="00456EB4"/>
    <w:rsid w:val="00457827"/>
    <w:rsid w:val="00460218"/>
    <w:rsid w:val="00462517"/>
    <w:rsid w:val="00464DD4"/>
    <w:rsid w:val="00465110"/>
    <w:rsid w:val="004672D8"/>
    <w:rsid w:val="00471735"/>
    <w:rsid w:val="004718F3"/>
    <w:rsid w:val="004727A2"/>
    <w:rsid w:val="004731F0"/>
    <w:rsid w:val="00473388"/>
    <w:rsid w:val="00474431"/>
    <w:rsid w:val="0047487F"/>
    <w:rsid w:val="00475040"/>
    <w:rsid w:val="004766AA"/>
    <w:rsid w:val="00476861"/>
    <w:rsid w:val="004810E2"/>
    <w:rsid w:val="004826ED"/>
    <w:rsid w:val="0048347D"/>
    <w:rsid w:val="00483EF3"/>
    <w:rsid w:val="00484AF2"/>
    <w:rsid w:val="00484DB6"/>
    <w:rsid w:val="00487CE5"/>
    <w:rsid w:val="004909CE"/>
    <w:rsid w:val="00490C06"/>
    <w:rsid w:val="00493426"/>
    <w:rsid w:val="00493D40"/>
    <w:rsid w:val="00493EE3"/>
    <w:rsid w:val="004948EE"/>
    <w:rsid w:val="004967B6"/>
    <w:rsid w:val="004975E6"/>
    <w:rsid w:val="004A0764"/>
    <w:rsid w:val="004A3A1B"/>
    <w:rsid w:val="004A43E4"/>
    <w:rsid w:val="004A4479"/>
    <w:rsid w:val="004A504B"/>
    <w:rsid w:val="004A6911"/>
    <w:rsid w:val="004A74BD"/>
    <w:rsid w:val="004A7C32"/>
    <w:rsid w:val="004B0121"/>
    <w:rsid w:val="004B1391"/>
    <w:rsid w:val="004B21CB"/>
    <w:rsid w:val="004B39C6"/>
    <w:rsid w:val="004B4997"/>
    <w:rsid w:val="004B54E0"/>
    <w:rsid w:val="004B6254"/>
    <w:rsid w:val="004B7384"/>
    <w:rsid w:val="004B7E6F"/>
    <w:rsid w:val="004C008A"/>
    <w:rsid w:val="004C3768"/>
    <w:rsid w:val="004C4269"/>
    <w:rsid w:val="004C46E5"/>
    <w:rsid w:val="004C5A51"/>
    <w:rsid w:val="004D03CC"/>
    <w:rsid w:val="004D3172"/>
    <w:rsid w:val="004D331A"/>
    <w:rsid w:val="004D5B2A"/>
    <w:rsid w:val="004D5F54"/>
    <w:rsid w:val="004D6236"/>
    <w:rsid w:val="004D6258"/>
    <w:rsid w:val="004D6445"/>
    <w:rsid w:val="004D67AB"/>
    <w:rsid w:val="004D796A"/>
    <w:rsid w:val="004D7F90"/>
    <w:rsid w:val="004E0546"/>
    <w:rsid w:val="004E1B8A"/>
    <w:rsid w:val="004E20DC"/>
    <w:rsid w:val="004E4DBB"/>
    <w:rsid w:val="004E4E41"/>
    <w:rsid w:val="004E73DB"/>
    <w:rsid w:val="004E7F9C"/>
    <w:rsid w:val="004F276B"/>
    <w:rsid w:val="004F3493"/>
    <w:rsid w:val="004F43CD"/>
    <w:rsid w:val="004F5143"/>
    <w:rsid w:val="004F76A3"/>
    <w:rsid w:val="004F7DF6"/>
    <w:rsid w:val="00504CBB"/>
    <w:rsid w:val="0051061F"/>
    <w:rsid w:val="00512B09"/>
    <w:rsid w:val="00517D18"/>
    <w:rsid w:val="005200EA"/>
    <w:rsid w:val="005220ED"/>
    <w:rsid w:val="005255C0"/>
    <w:rsid w:val="00525E63"/>
    <w:rsid w:val="005274DD"/>
    <w:rsid w:val="00533796"/>
    <w:rsid w:val="00537343"/>
    <w:rsid w:val="00542EA5"/>
    <w:rsid w:val="00543FE8"/>
    <w:rsid w:val="005444A0"/>
    <w:rsid w:val="0054471E"/>
    <w:rsid w:val="0054628B"/>
    <w:rsid w:val="0054678E"/>
    <w:rsid w:val="005514F6"/>
    <w:rsid w:val="0055178D"/>
    <w:rsid w:val="00552B19"/>
    <w:rsid w:val="00554148"/>
    <w:rsid w:val="00555D75"/>
    <w:rsid w:val="005579B9"/>
    <w:rsid w:val="00560DF0"/>
    <w:rsid w:val="00562D59"/>
    <w:rsid w:val="005644BD"/>
    <w:rsid w:val="00564AB4"/>
    <w:rsid w:val="005652B6"/>
    <w:rsid w:val="005658C6"/>
    <w:rsid w:val="005669FC"/>
    <w:rsid w:val="0056749D"/>
    <w:rsid w:val="0056759C"/>
    <w:rsid w:val="00571A20"/>
    <w:rsid w:val="00577E56"/>
    <w:rsid w:val="005810F9"/>
    <w:rsid w:val="0058226E"/>
    <w:rsid w:val="00582C41"/>
    <w:rsid w:val="00583320"/>
    <w:rsid w:val="00583A4A"/>
    <w:rsid w:val="005872B9"/>
    <w:rsid w:val="00590894"/>
    <w:rsid w:val="005910E8"/>
    <w:rsid w:val="005917E9"/>
    <w:rsid w:val="00592473"/>
    <w:rsid w:val="00592EEE"/>
    <w:rsid w:val="0059513E"/>
    <w:rsid w:val="0059614E"/>
    <w:rsid w:val="005A1E44"/>
    <w:rsid w:val="005A3688"/>
    <w:rsid w:val="005A6AA4"/>
    <w:rsid w:val="005A6D9F"/>
    <w:rsid w:val="005A7999"/>
    <w:rsid w:val="005B2329"/>
    <w:rsid w:val="005B48FF"/>
    <w:rsid w:val="005C078D"/>
    <w:rsid w:val="005C1E32"/>
    <w:rsid w:val="005C3B5F"/>
    <w:rsid w:val="005C5005"/>
    <w:rsid w:val="005D2979"/>
    <w:rsid w:val="005D363F"/>
    <w:rsid w:val="005D3DC3"/>
    <w:rsid w:val="005D633E"/>
    <w:rsid w:val="005D7593"/>
    <w:rsid w:val="005E21DC"/>
    <w:rsid w:val="005E30C9"/>
    <w:rsid w:val="005E4F85"/>
    <w:rsid w:val="005E643C"/>
    <w:rsid w:val="005E6FFD"/>
    <w:rsid w:val="005E74EA"/>
    <w:rsid w:val="005F22AC"/>
    <w:rsid w:val="005F4859"/>
    <w:rsid w:val="005F4926"/>
    <w:rsid w:val="005F570D"/>
    <w:rsid w:val="005F5AD0"/>
    <w:rsid w:val="005F7242"/>
    <w:rsid w:val="005F74D5"/>
    <w:rsid w:val="005F7AAF"/>
    <w:rsid w:val="00604C15"/>
    <w:rsid w:val="00607228"/>
    <w:rsid w:val="006072E8"/>
    <w:rsid w:val="00607BB7"/>
    <w:rsid w:val="0061142B"/>
    <w:rsid w:val="006132A2"/>
    <w:rsid w:val="0061551A"/>
    <w:rsid w:val="006158D5"/>
    <w:rsid w:val="00615EA7"/>
    <w:rsid w:val="00621F42"/>
    <w:rsid w:val="006224ED"/>
    <w:rsid w:val="00625D83"/>
    <w:rsid w:val="006273B0"/>
    <w:rsid w:val="006277E3"/>
    <w:rsid w:val="006305A1"/>
    <w:rsid w:val="006309E0"/>
    <w:rsid w:val="006317D7"/>
    <w:rsid w:val="00631E43"/>
    <w:rsid w:val="00633D26"/>
    <w:rsid w:val="00635F82"/>
    <w:rsid w:val="00636BDD"/>
    <w:rsid w:val="006423F7"/>
    <w:rsid w:val="006432AD"/>
    <w:rsid w:val="00645210"/>
    <w:rsid w:val="00646693"/>
    <w:rsid w:val="00647951"/>
    <w:rsid w:val="00650744"/>
    <w:rsid w:val="00651984"/>
    <w:rsid w:val="006535F6"/>
    <w:rsid w:val="00653AD3"/>
    <w:rsid w:val="00656064"/>
    <w:rsid w:val="00656BCB"/>
    <w:rsid w:val="00656D69"/>
    <w:rsid w:val="00657076"/>
    <w:rsid w:val="00657C4F"/>
    <w:rsid w:val="0066072B"/>
    <w:rsid w:val="006610A5"/>
    <w:rsid w:val="006623E7"/>
    <w:rsid w:val="00662B80"/>
    <w:rsid w:val="006637D9"/>
    <w:rsid w:val="00670F6C"/>
    <w:rsid w:val="00672440"/>
    <w:rsid w:val="0067366B"/>
    <w:rsid w:val="00674747"/>
    <w:rsid w:val="00676E58"/>
    <w:rsid w:val="0068238E"/>
    <w:rsid w:val="006852C7"/>
    <w:rsid w:val="006852CE"/>
    <w:rsid w:val="0068552E"/>
    <w:rsid w:val="006870F5"/>
    <w:rsid w:val="00687E7A"/>
    <w:rsid w:val="00690B8A"/>
    <w:rsid w:val="00690CF5"/>
    <w:rsid w:val="00692D14"/>
    <w:rsid w:val="00694817"/>
    <w:rsid w:val="006959EA"/>
    <w:rsid w:val="00697730"/>
    <w:rsid w:val="006979C8"/>
    <w:rsid w:val="006A19E3"/>
    <w:rsid w:val="006A1FF5"/>
    <w:rsid w:val="006A2DEB"/>
    <w:rsid w:val="006A52F0"/>
    <w:rsid w:val="006A6D5B"/>
    <w:rsid w:val="006A72E6"/>
    <w:rsid w:val="006B17C1"/>
    <w:rsid w:val="006B1D32"/>
    <w:rsid w:val="006B1F09"/>
    <w:rsid w:val="006B2333"/>
    <w:rsid w:val="006B2377"/>
    <w:rsid w:val="006B3EE7"/>
    <w:rsid w:val="006B65C7"/>
    <w:rsid w:val="006B7A2B"/>
    <w:rsid w:val="006B7D4A"/>
    <w:rsid w:val="006C1727"/>
    <w:rsid w:val="006C2FA2"/>
    <w:rsid w:val="006C32FD"/>
    <w:rsid w:val="006C3554"/>
    <w:rsid w:val="006C39CE"/>
    <w:rsid w:val="006C443F"/>
    <w:rsid w:val="006C5D11"/>
    <w:rsid w:val="006D0122"/>
    <w:rsid w:val="006D0414"/>
    <w:rsid w:val="006D09CB"/>
    <w:rsid w:val="006D0AD8"/>
    <w:rsid w:val="006D0FCC"/>
    <w:rsid w:val="006D21F5"/>
    <w:rsid w:val="006D3089"/>
    <w:rsid w:val="006D4BFA"/>
    <w:rsid w:val="006D7A88"/>
    <w:rsid w:val="006E06F8"/>
    <w:rsid w:val="006E126D"/>
    <w:rsid w:val="006E16C2"/>
    <w:rsid w:val="006E1FC3"/>
    <w:rsid w:val="006E21B3"/>
    <w:rsid w:val="006E29D5"/>
    <w:rsid w:val="006E2F2D"/>
    <w:rsid w:val="006E3856"/>
    <w:rsid w:val="006E403D"/>
    <w:rsid w:val="006E5C1D"/>
    <w:rsid w:val="006E70D6"/>
    <w:rsid w:val="006E7A10"/>
    <w:rsid w:val="006F0294"/>
    <w:rsid w:val="006F074F"/>
    <w:rsid w:val="006F12CA"/>
    <w:rsid w:val="006F1F41"/>
    <w:rsid w:val="006F3C97"/>
    <w:rsid w:val="006F3D34"/>
    <w:rsid w:val="006F6453"/>
    <w:rsid w:val="00700B28"/>
    <w:rsid w:val="00700C14"/>
    <w:rsid w:val="00701074"/>
    <w:rsid w:val="00702F3E"/>
    <w:rsid w:val="00704CE9"/>
    <w:rsid w:val="0070616B"/>
    <w:rsid w:val="00706295"/>
    <w:rsid w:val="00706404"/>
    <w:rsid w:val="007067B2"/>
    <w:rsid w:val="00706E0B"/>
    <w:rsid w:val="00706FDA"/>
    <w:rsid w:val="00707B82"/>
    <w:rsid w:val="0071004E"/>
    <w:rsid w:val="00711F9A"/>
    <w:rsid w:val="007124A7"/>
    <w:rsid w:val="00712941"/>
    <w:rsid w:val="00713810"/>
    <w:rsid w:val="007147DF"/>
    <w:rsid w:val="00716C36"/>
    <w:rsid w:val="0071733B"/>
    <w:rsid w:val="007210BE"/>
    <w:rsid w:val="00723326"/>
    <w:rsid w:val="0072409E"/>
    <w:rsid w:val="00724C67"/>
    <w:rsid w:val="007303A5"/>
    <w:rsid w:val="00730B3E"/>
    <w:rsid w:val="0073142A"/>
    <w:rsid w:val="00732071"/>
    <w:rsid w:val="0073420B"/>
    <w:rsid w:val="00735D48"/>
    <w:rsid w:val="00736367"/>
    <w:rsid w:val="00737CE9"/>
    <w:rsid w:val="00741EA2"/>
    <w:rsid w:val="00742986"/>
    <w:rsid w:val="0074329A"/>
    <w:rsid w:val="00746D0A"/>
    <w:rsid w:val="0074760E"/>
    <w:rsid w:val="00750808"/>
    <w:rsid w:val="00750B0B"/>
    <w:rsid w:val="00751BC2"/>
    <w:rsid w:val="0075355F"/>
    <w:rsid w:val="00753E4F"/>
    <w:rsid w:val="007542EB"/>
    <w:rsid w:val="00754ABA"/>
    <w:rsid w:val="00756585"/>
    <w:rsid w:val="00757D22"/>
    <w:rsid w:val="00762290"/>
    <w:rsid w:val="00762A0A"/>
    <w:rsid w:val="00763156"/>
    <w:rsid w:val="007747BE"/>
    <w:rsid w:val="00775C6A"/>
    <w:rsid w:val="00776755"/>
    <w:rsid w:val="00776A12"/>
    <w:rsid w:val="00780E96"/>
    <w:rsid w:val="00780FD8"/>
    <w:rsid w:val="00782B0D"/>
    <w:rsid w:val="00782D71"/>
    <w:rsid w:val="00784581"/>
    <w:rsid w:val="0078485A"/>
    <w:rsid w:val="00785BA7"/>
    <w:rsid w:val="0078673F"/>
    <w:rsid w:val="00787CBA"/>
    <w:rsid w:val="0079040F"/>
    <w:rsid w:val="007915CC"/>
    <w:rsid w:val="00794D2B"/>
    <w:rsid w:val="0079527E"/>
    <w:rsid w:val="00795BAE"/>
    <w:rsid w:val="007A014A"/>
    <w:rsid w:val="007A1546"/>
    <w:rsid w:val="007A1A74"/>
    <w:rsid w:val="007A228C"/>
    <w:rsid w:val="007A29D4"/>
    <w:rsid w:val="007A368E"/>
    <w:rsid w:val="007A5868"/>
    <w:rsid w:val="007A590C"/>
    <w:rsid w:val="007A6413"/>
    <w:rsid w:val="007A756A"/>
    <w:rsid w:val="007B04CE"/>
    <w:rsid w:val="007B2041"/>
    <w:rsid w:val="007B57DD"/>
    <w:rsid w:val="007B6871"/>
    <w:rsid w:val="007B7A2F"/>
    <w:rsid w:val="007C118D"/>
    <w:rsid w:val="007C11B2"/>
    <w:rsid w:val="007C21C9"/>
    <w:rsid w:val="007C24A8"/>
    <w:rsid w:val="007C3D33"/>
    <w:rsid w:val="007C4BA6"/>
    <w:rsid w:val="007C6EE5"/>
    <w:rsid w:val="007C7BEB"/>
    <w:rsid w:val="007C7F16"/>
    <w:rsid w:val="007D152B"/>
    <w:rsid w:val="007D294A"/>
    <w:rsid w:val="007D3DBB"/>
    <w:rsid w:val="007D47D2"/>
    <w:rsid w:val="007D5734"/>
    <w:rsid w:val="007D5ED4"/>
    <w:rsid w:val="007D66C7"/>
    <w:rsid w:val="007D6920"/>
    <w:rsid w:val="007D6EC0"/>
    <w:rsid w:val="007D7E1D"/>
    <w:rsid w:val="007E2A6D"/>
    <w:rsid w:val="007E51A8"/>
    <w:rsid w:val="007E7244"/>
    <w:rsid w:val="007F62E6"/>
    <w:rsid w:val="00800C5C"/>
    <w:rsid w:val="0080248A"/>
    <w:rsid w:val="008027CB"/>
    <w:rsid w:val="00802B37"/>
    <w:rsid w:val="00803ECA"/>
    <w:rsid w:val="008058DF"/>
    <w:rsid w:val="0080612A"/>
    <w:rsid w:val="0080684B"/>
    <w:rsid w:val="00807747"/>
    <w:rsid w:val="008105A3"/>
    <w:rsid w:val="00811189"/>
    <w:rsid w:val="00811A42"/>
    <w:rsid w:val="00811C56"/>
    <w:rsid w:val="00812D54"/>
    <w:rsid w:val="0081706A"/>
    <w:rsid w:val="00817F34"/>
    <w:rsid w:val="00820190"/>
    <w:rsid w:val="008210D1"/>
    <w:rsid w:val="0082498B"/>
    <w:rsid w:val="00826749"/>
    <w:rsid w:val="00826CDA"/>
    <w:rsid w:val="00830019"/>
    <w:rsid w:val="00830D1D"/>
    <w:rsid w:val="00831938"/>
    <w:rsid w:val="00831979"/>
    <w:rsid w:val="00832E46"/>
    <w:rsid w:val="00833B15"/>
    <w:rsid w:val="00833F3D"/>
    <w:rsid w:val="00843851"/>
    <w:rsid w:val="00843CAA"/>
    <w:rsid w:val="00843EF2"/>
    <w:rsid w:val="008442A1"/>
    <w:rsid w:val="00845872"/>
    <w:rsid w:val="0084628D"/>
    <w:rsid w:val="008463AA"/>
    <w:rsid w:val="00851352"/>
    <w:rsid w:val="00851354"/>
    <w:rsid w:val="0085159F"/>
    <w:rsid w:val="00852971"/>
    <w:rsid w:val="00852B9A"/>
    <w:rsid w:val="00854860"/>
    <w:rsid w:val="008562CC"/>
    <w:rsid w:val="00857077"/>
    <w:rsid w:val="00857199"/>
    <w:rsid w:val="00861B53"/>
    <w:rsid w:val="00861BF7"/>
    <w:rsid w:val="00862A84"/>
    <w:rsid w:val="00863230"/>
    <w:rsid w:val="00863742"/>
    <w:rsid w:val="00864112"/>
    <w:rsid w:val="00864D33"/>
    <w:rsid w:val="00865BD0"/>
    <w:rsid w:val="00867EE0"/>
    <w:rsid w:val="0087068E"/>
    <w:rsid w:val="00871093"/>
    <w:rsid w:val="008717D8"/>
    <w:rsid w:val="0087215C"/>
    <w:rsid w:val="00873F90"/>
    <w:rsid w:val="00875459"/>
    <w:rsid w:val="0087564D"/>
    <w:rsid w:val="00875D25"/>
    <w:rsid w:val="008766DE"/>
    <w:rsid w:val="00876EAA"/>
    <w:rsid w:val="00880E35"/>
    <w:rsid w:val="00881ECC"/>
    <w:rsid w:val="00882313"/>
    <w:rsid w:val="0088337E"/>
    <w:rsid w:val="0088343A"/>
    <w:rsid w:val="008846A4"/>
    <w:rsid w:val="0088548D"/>
    <w:rsid w:val="008858E3"/>
    <w:rsid w:val="008872A8"/>
    <w:rsid w:val="008875FE"/>
    <w:rsid w:val="008877EF"/>
    <w:rsid w:val="00887F8E"/>
    <w:rsid w:val="00891D01"/>
    <w:rsid w:val="00893959"/>
    <w:rsid w:val="00896234"/>
    <w:rsid w:val="00897E43"/>
    <w:rsid w:val="008A0628"/>
    <w:rsid w:val="008A2B76"/>
    <w:rsid w:val="008A315C"/>
    <w:rsid w:val="008A5690"/>
    <w:rsid w:val="008A6437"/>
    <w:rsid w:val="008A6F28"/>
    <w:rsid w:val="008B0FC9"/>
    <w:rsid w:val="008B16B8"/>
    <w:rsid w:val="008B61F1"/>
    <w:rsid w:val="008B7FC5"/>
    <w:rsid w:val="008C07B5"/>
    <w:rsid w:val="008C0AE2"/>
    <w:rsid w:val="008C17AA"/>
    <w:rsid w:val="008C184D"/>
    <w:rsid w:val="008C222B"/>
    <w:rsid w:val="008C5738"/>
    <w:rsid w:val="008C57BE"/>
    <w:rsid w:val="008C6629"/>
    <w:rsid w:val="008C7EAD"/>
    <w:rsid w:val="008C7F45"/>
    <w:rsid w:val="008D0C49"/>
    <w:rsid w:val="008D0CFE"/>
    <w:rsid w:val="008D6152"/>
    <w:rsid w:val="008D663D"/>
    <w:rsid w:val="008E2C62"/>
    <w:rsid w:val="008E2C77"/>
    <w:rsid w:val="008E4128"/>
    <w:rsid w:val="008E599A"/>
    <w:rsid w:val="008E636B"/>
    <w:rsid w:val="008E68BE"/>
    <w:rsid w:val="008E7BA9"/>
    <w:rsid w:val="008F0F81"/>
    <w:rsid w:val="008F2644"/>
    <w:rsid w:val="008F27BF"/>
    <w:rsid w:val="008F2B54"/>
    <w:rsid w:val="008F535C"/>
    <w:rsid w:val="00901222"/>
    <w:rsid w:val="00903937"/>
    <w:rsid w:val="00911561"/>
    <w:rsid w:val="009119FC"/>
    <w:rsid w:val="009134F0"/>
    <w:rsid w:val="009142EC"/>
    <w:rsid w:val="009154C3"/>
    <w:rsid w:val="00920E6E"/>
    <w:rsid w:val="00922127"/>
    <w:rsid w:val="00923540"/>
    <w:rsid w:val="00923BD8"/>
    <w:rsid w:val="00923CEB"/>
    <w:rsid w:val="009258D2"/>
    <w:rsid w:val="00926767"/>
    <w:rsid w:val="00930C08"/>
    <w:rsid w:val="0093106A"/>
    <w:rsid w:val="009318F1"/>
    <w:rsid w:val="00931CE9"/>
    <w:rsid w:val="009326BF"/>
    <w:rsid w:val="00935D22"/>
    <w:rsid w:val="00935E12"/>
    <w:rsid w:val="009361D5"/>
    <w:rsid w:val="00940A7C"/>
    <w:rsid w:val="00940AF9"/>
    <w:rsid w:val="00940D8F"/>
    <w:rsid w:val="009428A4"/>
    <w:rsid w:val="00943450"/>
    <w:rsid w:val="00943B1A"/>
    <w:rsid w:val="009446E3"/>
    <w:rsid w:val="00945069"/>
    <w:rsid w:val="009450F0"/>
    <w:rsid w:val="0094528F"/>
    <w:rsid w:val="00946EAB"/>
    <w:rsid w:val="00951649"/>
    <w:rsid w:val="009523A6"/>
    <w:rsid w:val="00955080"/>
    <w:rsid w:val="00955F07"/>
    <w:rsid w:val="00956250"/>
    <w:rsid w:val="00956960"/>
    <w:rsid w:val="00956C68"/>
    <w:rsid w:val="009659F4"/>
    <w:rsid w:val="009671EC"/>
    <w:rsid w:val="00967B14"/>
    <w:rsid w:val="00970D60"/>
    <w:rsid w:val="00971020"/>
    <w:rsid w:val="00973EA2"/>
    <w:rsid w:val="009751AF"/>
    <w:rsid w:val="0098155B"/>
    <w:rsid w:val="009820D5"/>
    <w:rsid w:val="009837F9"/>
    <w:rsid w:val="00983FAD"/>
    <w:rsid w:val="00986CDD"/>
    <w:rsid w:val="009901E9"/>
    <w:rsid w:val="009914C5"/>
    <w:rsid w:val="0099182A"/>
    <w:rsid w:val="009923D2"/>
    <w:rsid w:val="0099390E"/>
    <w:rsid w:val="00995442"/>
    <w:rsid w:val="00995C8E"/>
    <w:rsid w:val="009960E5"/>
    <w:rsid w:val="00997908"/>
    <w:rsid w:val="009A00B7"/>
    <w:rsid w:val="009A0E7F"/>
    <w:rsid w:val="009A207E"/>
    <w:rsid w:val="009A5D28"/>
    <w:rsid w:val="009A6D47"/>
    <w:rsid w:val="009A7A80"/>
    <w:rsid w:val="009A7ADC"/>
    <w:rsid w:val="009B0BA1"/>
    <w:rsid w:val="009B0D30"/>
    <w:rsid w:val="009B0FF7"/>
    <w:rsid w:val="009B3F15"/>
    <w:rsid w:val="009C0827"/>
    <w:rsid w:val="009C0D8E"/>
    <w:rsid w:val="009C19B7"/>
    <w:rsid w:val="009C2A2F"/>
    <w:rsid w:val="009C2BE0"/>
    <w:rsid w:val="009C314B"/>
    <w:rsid w:val="009C3A37"/>
    <w:rsid w:val="009C3C0A"/>
    <w:rsid w:val="009C3D09"/>
    <w:rsid w:val="009C4517"/>
    <w:rsid w:val="009C4B56"/>
    <w:rsid w:val="009C5ABB"/>
    <w:rsid w:val="009C7657"/>
    <w:rsid w:val="009D02C4"/>
    <w:rsid w:val="009D2B26"/>
    <w:rsid w:val="009D6809"/>
    <w:rsid w:val="009D70C9"/>
    <w:rsid w:val="009D7C51"/>
    <w:rsid w:val="009E196C"/>
    <w:rsid w:val="009E1D12"/>
    <w:rsid w:val="009E2500"/>
    <w:rsid w:val="009E3774"/>
    <w:rsid w:val="009E3F0C"/>
    <w:rsid w:val="009E3F56"/>
    <w:rsid w:val="009E4E8B"/>
    <w:rsid w:val="009F36BF"/>
    <w:rsid w:val="009F3ED2"/>
    <w:rsid w:val="009F425C"/>
    <w:rsid w:val="009F4C62"/>
    <w:rsid w:val="009F6FA1"/>
    <w:rsid w:val="009F77E7"/>
    <w:rsid w:val="009F7B73"/>
    <w:rsid w:val="009F7F48"/>
    <w:rsid w:val="00A031EE"/>
    <w:rsid w:val="00A07317"/>
    <w:rsid w:val="00A07E05"/>
    <w:rsid w:val="00A07F61"/>
    <w:rsid w:val="00A10025"/>
    <w:rsid w:val="00A111B6"/>
    <w:rsid w:val="00A11E95"/>
    <w:rsid w:val="00A136E7"/>
    <w:rsid w:val="00A153EA"/>
    <w:rsid w:val="00A165AA"/>
    <w:rsid w:val="00A17B35"/>
    <w:rsid w:val="00A21B22"/>
    <w:rsid w:val="00A23A58"/>
    <w:rsid w:val="00A26D27"/>
    <w:rsid w:val="00A271D9"/>
    <w:rsid w:val="00A30B55"/>
    <w:rsid w:val="00A32477"/>
    <w:rsid w:val="00A3300A"/>
    <w:rsid w:val="00A36B5F"/>
    <w:rsid w:val="00A376EE"/>
    <w:rsid w:val="00A41462"/>
    <w:rsid w:val="00A414C8"/>
    <w:rsid w:val="00A42A99"/>
    <w:rsid w:val="00A43068"/>
    <w:rsid w:val="00A44093"/>
    <w:rsid w:val="00A45182"/>
    <w:rsid w:val="00A45586"/>
    <w:rsid w:val="00A5151A"/>
    <w:rsid w:val="00A53101"/>
    <w:rsid w:val="00A544A7"/>
    <w:rsid w:val="00A54FB4"/>
    <w:rsid w:val="00A57E0A"/>
    <w:rsid w:val="00A600DB"/>
    <w:rsid w:val="00A60B0B"/>
    <w:rsid w:val="00A6175E"/>
    <w:rsid w:val="00A626EA"/>
    <w:rsid w:val="00A63BE7"/>
    <w:rsid w:val="00A66156"/>
    <w:rsid w:val="00A671C3"/>
    <w:rsid w:val="00A760CF"/>
    <w:rsid w:val="00A77FAD"/>
    <w:rsid w:val="00A823F6"/>
    <w:rsid w:val="00A84D1D"/>
    <w:rsid w:val="00A8719E"/>
    <w:rsid w:val="00A909FC"/>
    <w:rsid w:val="00A90B92"/>
    <w:rsid w:val="00A93139"/>
    <w:rsid w:val="00A938DE"/>
    <w:rsid w:val="00A95604"/>
    <w:rsid w:val="00AA0A89"/>
    <w:rsid w:val="00AA269A"/>
    <w:rsid w:val="00AA5368"/>
    <w:rsid w:val="00AA5FCA"/>
    <w:rsid w:val="00AA6429"/>
    <w:rsid w:val="00AA79EC"/>
    <w:rsid w:val="00AA7F87"/>
    <w:rsid w:val="00AB0DEF"/>
    <w:rsid w:val="00AB149C"/>
    <w:rsid w:val="00AB2B18"/>
    <w:rsid w:val="00AC01AA"/>
    <w:rsid w:val="00AC1D88"/>
    <w:rsid w:val="00AC282E"/>
    <w:rsid w:val="00AC2ED3"/>
    <w:rsid w:val="00AC4F72"/>
    <w:rsid w:val="00AD121A"/>
    <w:rsid w:val="00AD16B4"/>
    <w:rsid w:val="00AD43C2"/>
    <w:rsid w:val="00AD7411"/>
    <w:rsid w:val="00AE162E"/>
    <w:rsid w:val="00AE201A"/>
    <w:rsid w:val="00AE2751"/>
    <w:rsid w:val="00AE4C1A"/>
    <w:rsid w:val="00AE5156"/>
    <w:rsid w:val="00AE7E6B"/>
    <w:rsid w:val="00AF16B1"/>
    <w:rsid w:val="00AF1EC9"/>
    <w:rsid w:val="00AF61F6"/>
    <w:rsid w:val="00AF741A"/>
    <w:rsid w:val="00AF7B1F"/>
    <w:rsid w:val="00B01933"/>
    <w:rsid w:val="00B01ADB"/>
    <w:rsid w:val="00B04161"/>
    <w:rsid w:val="00B04A62"/>
    <w:rsid w:val="00B04BB2"/>
    <w:rsid w:val="00B056F9"/>
    <w:rsid w:val="00B0768F"/>
    <w:rsid w:val="00B113E4"/>
    <w:rsid w:val="00B117BD"/>
    <w:rsid w:val="00B11E3D"/>
    <w:rsid w:val="00B14D2C"/>
    <w:rsid w:val="00B16938"/>
    <w:rsid w:val="00B176FF"/>
    <w:rsid w:val="00B17E82"/>
    <w:rsid w:val="00B25D2B"/>
    <w:rsid w:val="00B30EF1"/>
    <w:rsid w:val="00B317F9"/>
    <w:rsid w:val="00B32B2D"/>
    <w:rsid w:val="00B331CF"/>
    <w:rsid w:val="00B367BD"/>
    <w:rsid w:val="00B367D0"/>
    <w:rsid w:val="00B374BC"/>
    <w:rsid w:val="00B44B49"/>
    <w:rsid w:val="00B44FA2"/>
    <w:rsid w:val="00B4563B"/>
    <w:rsid w:val="00B4575A"/>
    <w:rsid w:val="00B474A9"/>
    <w:rsid w:val="00B503B2"/>
    <w:rsid w:val="00B51CC8"/>
    <w:rsid w:val="00B523C5"/>
    <w:rsid w:val="00B523D9"/>
    <w:rsid w:val="00B54998"/>
    <w:rsid w:val="00B555AE"/>
    <w:rsid w:val="00B55EE1"/>
    <w:rsid w:val="00B573F6"/>
    <w:rsid w:val="00B575BA"/>
    <w:rsid w:val="00B5771E"/>
    <w:rsid w:val="00B60C1D"/>
    <w:rsid w:val="00B64737"/>
    <w:rsid w:val="00B71325"/>
    <w:rsid w:val="00B71608"/>
    <w:rsid w:val="00B72B92"/>
    <w:rsid w:val="00B72D7B"/>
    <w:rsid w:val="00B73AF4"/>
    <w:rsid w:val="00B76429"/>
    <w:rsid w:val="00B76FC9"/>
    <w:rsid w:val="00B800EC"/>
    <w:rsid w:val="00B80AB7"/>
    <w:rsid w:val="00B8157E"/>
    <w:rsid w:val="00B84FAC"/>
    <w:rsid w:val="00B86471"/>
    <w:rsid w:val="00B87F57"/>
    <w:rsid w:val="00B92DB8"/>
    <w:rsid w:val="00B938CF"/>
    <w:rsid w:val="00B94152"/>
    <w:rsid w:val="00B94BA9"/>
    <w:rsid w:val="00B956D4"/>
    <w:rsid w:val="00B96964"/>
    <w:rsid w:val="00B97446"/>
    <w:rsid w:val="00BA0064"/>
    <w:rsid w:val="00BA16E3"/>
    <w:rsid w:val="00BA17F4"/>
    <w:rsid w:val="00BA365E"/>
    <w:rsid w:val="00BA3FDA"/>
    <w:rsid w:val="00BA56E2"/>
    <w:rsid w:val="00BA5711"/>
    <w:rsid w:val="00BA7422"/>
    <w:rsid w:val="00BA7432"/>
    <w:rsid w:val="00BB0459"/>
    <w:rsid w:val="00BB13E5"/>
    <w:rsid w:val="00BB23E3"/>
    <w:rsid w:val="00BB2764"/>
    <w:rsid w:val="00BB36B2"/>
    <w:rsid w:val="00BB55A4"/>
    <w:rsid w:val="00BB6A63"/>
    <w:rsid w:val="00BC0711"/>
    <w:rsid w:val="00BC1AA0"/>
    <w:rsid w:val="00BC2495"/>
    <w:rsid w:val="00BC314A"/>
    <w:rsid w:val="00BC36F0"/>
    <w:rsid w:val="00BC4673"/>
    <w:rsid w:val="00BC6021"/>
    <w:rsid w:val="00BC6ABA"/>
    <w:rsid w:val="00BC7EB9"/>
    <w:rsid w:val="00BD2643"/>
    <w:rsid w:val="00BD56B1"/>
    <w:rsid w:val="00BD6558"/>
    <w:rsid w:val="00BE2B20"/>
    <w:rsid w:val="00BE4577"/>
    <w:rsid w:val="00BE51B6"/>
    <w:rsid w:val="00BE582C"/>
    <w:rsid w:val="00BE5A09"/>
    <w:rsid w:val="00BF05B0"/>
    <w:rsid w:val="00BF0F6B"/>
    <w:rsid w:val="00BF2AD7"/>
    <w:rsid w:val="00BF2B48"/>
    <w:rsid w:val="00BF2F76"/>
    <w:rsid w:val="00BF3022"/>
    <w:rsid w:val="00BF3214"/>
    <w:rsid w:val="00BF3988"/>
    <w:rsid w:val="00BF52A4"/>
    <w:rsid w:val="00BF53C5"/>
    <w:rsid w:val="00BF5573"/>
    <w:rsid w:val="00BF6AB9"/>
    <w:rsid w:val="00BF723E"/>
    <w:rsid w:val="00C003A9"/>
    <w:rsid w:val="00C0112C"/>
    <w:rsid w:val="00C014D5"/>
    <w:rsid w:val="00C03E24"/>
    <w:rsid w:val="00C07D38"/>
    <w:rsid w:val="00C11F4E"/>
    <w:rsid w:val="00C15867"/>
    <w:rsid w:val="00C16EBF"/>
    <w:rsid w:val="00C20AE8"/>
    <w:rsid w:val="00C20ECC"/>
    <w:rsid w:val="00C21100"/>
    <w:rsid w:val="00C2296D"/>
    <w:rsid w:val="00C22DD5"/>
    <w:rsid w:val="00C23155"/>
    <w:rsid w:val="00C26290"/>
    <w:rsid w:val="00C26933"/>
    <w:rsid w:val="00C27E0E"/>
    <w:rsid w:val="00C30962"/>
    <w:rsid w:val="00C323F7"/>
    <w:rsid w:val="00C40207"/>
    <w:rsid w:val="00C40484"/>
    <w:rsid w:val="00C40A84"/>
    <w:rsid w:val="00C40C41"/>
    <w:rsid w:val="00C4141D"/>
    <w:rsid w:val="00C42939"/>
    <w:rsid w:val="00C44C5A"/>
    <w:rsid w:val="00C44E40"/>
    <w:rsid w:val="00C45885"/>
    <w:rsid w:val="00C4653B"/>
    <w:rsid w:val="00C47904"/>
    <w:rsid w:val="00C50F22"/>
    <w:rsid w:val="00C53C58"/>
    <w:rsid w:val="00C56C06"/>
    <w:rsid w:val="00C57971"/>
    <w:rsid w:val="00C62BF7"/>
    <w:rsid w:val="00C65677"/>
    <w:rsid w:val="00C65BD7"/>
    <w:rsid w:val="00C66757"/>
    <w:rsid w:val="00C71855"/>
    <w:rsid w:val="00C71A48"/>
    <w:rsid w:val="00C72216"/>
    <w:rsid w:val="00C753CC"/>
    <w:rsid w:val="00C75807"/>
    <w:rsid w:val="00C76BA4"/>
    <w:rsid w:val="00C77619"/>
    <w:rsid w:val="00C7782B"/>
    <w:rsid w:val="00C77CD2"/>
    <w:rsid w:val="00C80AD7"/>
    <w:rsid w:val="00C81A09"/>
    <w:rsid w:val="00C83A48"/>
    <w:rsid w:val="00C8460D"/>
    <w:rsid w:val="00C85865"/>
    <w:rsid w:val="00C85E85"/>
    <w:rsid w:val="00C87E2A"/>
    <w:rsid w:val="00C9133A"/>
    <w:rsid w:val="00C920A5"/>
    <w:rsid w:val="00C92748"/>
    <w:rsid w:val="00C94802"/>
    <w:rsid w:val="00C94DD5"/>
    <w:rsid w:val="00CA1FC9"/>
    <w:rsid w:val="00CA2EAE"/>
    <w:rsid w:val="00CA4AC1"/>
    <w:rsid w:val="00CA59FB"/>
    <w:rsid w:val="00CA6189"/>
    <w:rsid w:val="00CB0316"/>
    <w:rsid w:val="00CB0B11"/>
    <w:rsid w:val="00CB2E1C"/>
    <w:rsid w:val="00CB3536"/>
    <w:rsid w:val="00CB426A"/>
    <w:rsid w:val="00CB5354"/>
    <w:rsid w:val="00CC1504"/>
    <w:rsid w:val="00CC2113"/>
    <w:rsid w:val="00CC342B"/>
    <w:rsid w:val="00CC3C9E"/>
    <w:rsid w:val="00CC3F0A"/>
    <w:rsid w:val="00CC4C07"/>
    <w:rsid w:val="00CC4CDD"/>
    <w:rsid w:val="00CC6A14"/>
    <w:rsid w:val="00CC70A3"/>
    <w:rsid w:val="00CD010B"/>
    <w:rsid w:val="00CD15FA"/>
    <w:rsid w:val="00CD4000"/>
    <w:rsid w:val="00CD4442"/>
    <w:rsid w:val="00CD4D3E"/>
    <w:rsid w:val="00CD53C3"/>
    <w:rsid w:val="00CD574E"/>
    <w:rsid w:val="00CD765F"/>
    <w:rsid w:val="00CE16FA"/>
    <w:rsid w:val="00CE1E94"/>
    <w:rsid w:val="00CE2A82"/>
    <w:rsid w:val="00CE4955"/>
    <w:rsid w:val="00CE4AB7"/>
    <w:rsid w:val="00CE4C22"/>
    <w:rsid w:val="00CE54A2"/>
    <w:rsid w:val="00CE5C23"/>
    <w:rsid w:val="00CE76E5"/>
    <w:rsid w:val="00CF063A"/>
    <w:rsid w:val="00CF0BA8"/>
    <w:rsid w:val="00CF16F1"/>
    <w:rsid w:val="00CF41EC"/>
    <w:rsid w:val="00CF56CE"/>
    <w:rsid w:val="00CF5D04"/>
    <w:rsid w:val="00CF6E0A"/>
    <w:rsid w:val="00D04DE4"/>
    <w:rsid w:val="00D05DE6"/>
    <w:rsid w:val="00D0608B"/>
    <w:rsid w:val="00D0624B"/>
    <w:rsid w:val="00D063F1"/>
    <w:rsid w:val="00D10154"/>
    <w:rsid w:val="00D11523"/>
    <w:rsid w:val="00D11A58"/>
    <w:rsid w:val="00D120A7"/>
    <w:rsid w:val="00D146BD"/>
    <w:rsid w:val="00D14F22"/>
    <w:rsid w:val="00D15F0A"/>
    <w:rsid w:val="00D1780A"/>
    <w:rsid w:val="00D17AA9"/>
    <w:rsid w:val="00D212A1"/>
    <w:rsid w:val="00D2266B"/>
    <w:rsid w:val="00D27404"/>
    <w:rsid w:val="00D276FD"/>
    <w:rsid w:val="00D3088D"/>
    <w:rsid w:val="00D322EB"/>
    <w:rsid w:val="00D32CCC"/>
    <w:rsid w:val="00D350DA"/>
    <w:rsid w:val="00D361EE"/>
    <w:rsid w:val="00D377AF"/>
    <w:rsid w:val="00D37A97"/>
    <w:rsid w:val="00D43652"/>
    <w:rsid w:val="00D4467F"/>
    <w:rsid w:val="00D451E7"/>
    <w:rsid w:val="00D4741C"/>
    <w:rsid w:val="00D47D9D"/>
    <w:rsid w:val="00D5028B"/>
    <w:rsid w:val="00D50955"/>
    <w:rsid w:val="00D509DB"/>
    <w:rsid w:val="00D5486D"/>
    <w:rsid w:val="00D5741C"/>
    <w:rsid w:val="00D57918"/>
    <w:rsid w:val="00D616AD"/>
    <w:rsid w:val="00D66F9C"/>
    <w:rsid w:val="00D70254"/>
    <w:rsid w:val="00D702E4"/>
    <w:rsid w:val="00D705F7"/>
    <w:rsid w:val="00D70B0A"/>
    <w:rsid w:val="00D73DC6"/>
    <w:rsid w:val="00D74515"/>
    <w:rsid w:val="00D74C1A"/>
    <w:rsid w:val="00D754C1"/>
    <w:rsid w:val="00D75D62"/>
    <w:rsid w:val="00D77393"/>
    <w:rsid w:val="00D77A35"/>
    <w:rsid w:val="00D80B6F"/>
    <w:rsid w:val="00D80DA7"/>
    <w:rsid w:val="00D8148F"/>
    <w:rsid w:val="00D81B3E"/>
    <w:rsid w:val="00D8329A"/>
    <w:rsid w:val="00D841FF"/>
    <w:rsid w:val="00D843CF"/>
    <w:rsid w:val="00D87C33"/>
    <w:rsid w:val="00D87EAB"/>
    <w:rsid w:val="00D90C70"/>
    <w:rsid w:val="00D90E49"/>
    <w:rsid w:val="00D91740"/>
    <w:rsid w:val="00D925C9"/>
    <w:rsid w:val="00D96ADE"/>
    <w:rsid w:val="00DA0CE2"/>
    <w:rsid w:val="00DA3926"/>
    <w:rsid w:val="00DA40CA"/>
    <w:rsid w:val="00DA4E66"/>
    <w:rsid w:val="00DA7A07"/>
    <w:rsid w:val="00DB05D3"/>
    <w:rsid w:val="00DB1146"/>
    <w:rsid w:val="00DB120B"/>
    <w:rsid w:val="00DB1C81"/>
    <w:rsid w:val="00DB3438"/>
    <w:rsid w:val="00DB392E"/>
    <w:rsid w:val="00DB58D6"/>
    <w:rsid w:val="00DC0E09"/>
    <w:rsid w:val="00DC294E"/>
    <w:rsid w:val="00DC3F5B"/>
    <w:rsid w:val="00DC5AF1"/>
    <w:rsid w:val="00DC5B93"/>
    <w:rsid w:val="00DC6A10"/>
    <w:rsid w:val="00DC760A"/>
    <w:rsid w:val="00DC7749"/>
    <w:rsid w:val="00DC7AF8"/>
    <w:rsid w:val="00DD6489"/>
    <w:rsid w:val="00DD7B52"/>
    <w:rsid w:val="00DE312B"/>
    <w:rsid w:val="00DE657E"/>
    <w:rsid w:val="00DE6611"/>
    <w:rsid w:val="00DF0C6F"/>
    <w:rsid w:val="00DF2B0D"/>
    <w:rsid w:val="00DF2F32"/>
    <w:rsid w:val="00DF4704"/>
    <w:rsid w:val="00DF47F3"/>
    <w:rsid w:val="00DF4A3E"/>
    <w:rsid w:val="00DF7C5F"/>
    <w:rsid w:val="00E024AA"/>
    <w:rsid w:val="00E06AD6"/>
    <w:rsid w:val="00E079F7"/>
    <w:rsid w:val="00E101E0"/>
    <w:rsid w:val="00E13EC8"/>
    <w:rsid w:val="00E1476B"/>
    <w:rsid w:val="00E14930"/>
    <w:rsid w:val="00E158FA"/>
    <w:rsid w:val="00E15BDF"/>
    <w:rsid w:val="00E15C77"/>
    <w:rsid w:val="00E16176"/>
    <w:rsid w:val="00E20496"/>
    <w:rsid w:val="00E22CE1"/>
    <w:rsid w:val="00E23AA0"/>
    <w:rsid w:val="00E2457C"/>
    <w:rsid w:val="00E24654"/>
    <w:rsid w:val="00E250F1"/>
    <w:rsid w:val="00E26C9F"/>
    <w:rsid w:val="00E31B45"/>
    <w:rsid w:val="00E3550D"/>
    <w:rsid w:val="00E35BFD"/>
    <w:rsid w:val="00E406F2"/>
    <w:rsid w:val="00E4123A"/>
    <w:rsid w:val="00E4314A"/>
    <w:rsid w:val="00E453F0"/>
    <w:rsid w:val="00E47A89"/>
    <w:rsid w:val="00E47BE0"/>
    <w:rsid w:val="00E51082"/>
    <w:rsid w:val="00E516B5"/>
    <w:rsid w:val="00E52838"/>
    <w:rsid w:val="00E5497A"/>
    <w:rsid w:val="00E56918"/>
    <w:rsid w:val="00E6083F"/>
    <w:rsid w:val="00E60ED7"/>
    <w:rsid w:val="00E614E0"/>
    <w:rsid w:val="00E630FC"/>
    <w:rsid w:val="00E63C6F"/>
    <w:rsid w:val="00E64E9E"/>
    <w:rsid w:val="00E65196"/>
    <w:rsid w:val="00E65738"/>
    <w:rsid w:val="00E65BBD"/>
    <w:rsid w:val="00E66426"/>
    <w:rsid w:val="00E670E8"/>
    <w:rsid w:val="00E7116B"/>
    <w:rsid w:val="00E712FE"/>
    <w:rsid w:val="00E729CE"/>
    <w:rsid w:val="00E73398"/>
    <w:rsid w:val="00E73F7F"/>
    <w:rsid w:val="00E753E8"/>
    <w:rsid w:val="00E75A0B"/>
    <w:rsid w:val="00E75A89"/>
    <w:rsid w:val="00E75C53"/>
    <w:rsid w:val="00E76D2F"/>
    <w:rsid w:val="00E8023F"/>
    <w:rsid w:val="00E80FAF"/>
    <w:rsid w:val="00E8368E"/>
    <w:rsid w:val="00E8536E"/>
    <w:rsid w:val="00E85409"/>
    <w:rsid w:val="00E863D6"/>
    <w:rsid w:val="00E86F46"/>
    <w:rsid w:val="00E904E0"/>
    <w:rsid w:val="00E90778"/>
    <w:rsid w:val="00EA0508"/>
    <w:rsid w:val="00EA06F5"/>
    <w:rsid w:val="00EA21A5"/>
    <w:rsid w:val="00EA429F"/>
    <w:rsid w:val="00EA454C"/>
    <w:rsid w:val="00EA4F9E"/>
    <w:rsid w:val="00EA63CA"/>
    <w:rsid w:val="00EA6B8C"/>
    <w:rsid w:val="00EA6D3B"/>
    <w:rsid w:val="00EA73E4"/>
    <w:rsid w:val="00EB00AD"/>
    <w:rsid w:val="00EB136C"/>
    <w:rsid w:val="00EB2861"/>
    <w:rsid w:val="00EB2FD1"/>
    <w:rsid w:val="00EB3A2B"/>
    <w:rsid w:val="00EB480E"/>
    <w:rsid w:val="00EB5EC6"/>
    <w:rsid w:val="00EB60F6"/>
    <w:rsid w:val="00EB757E"/>
    <w:rsid w:val="00EB7C4E"/>
    <w:rsid w:val="00EB7FC9"/>
    <w:rsid w:val="00EC0CE6"/>
    <w:rsid w:val="00EC5263"/>
    <w:rsid w:val="00EC5D2A"/>
    <w:rsid w:val="00EC5DD8"/>
    <w:rsid w:val="00EC6145"/>
    <w:rsid w:val="00ED0884"/>
    <w:rsid w:val="00ED27E8"/>
    <w:rsid w:val="00ED4C69"/>
    <w:rsid w:val="00ED611D"/>
    <w:rsid w:val="00ED7137"/>
    <w:rsid w:val="00ED71F4"/>
    <w:rsid w:val="00EE1F01"/>
    <w:rsid w:val="00EE2FBF"/>
    <w:rsid w:val="00EE331C"/>
    <w:rsid w:val="00EE3416"/>
    <w:rsid w:val="00EE40D6"/>
    <w:rsid w:val="00EE4A02"/>
    <w:rsid w:val="00EE4D20"/>
    <w:rsid w:val="00EE645D"/>
    <w:rsid w:val="00EE7653"/>
    <w:rsid w:val="00EE78B0"/>
    <w:rsid w:val="00EF06EA"/>
    <w:rsid w:val="00EF3F9F"/>
    <w:rsid w:val="00EF589F"/>
    <w:rsid w:val="00EF6370"/>
    <w:rsid w:val="00EF78CD"/>
    <w:rsid w:val="00F0040A"/>
    <w:rsid w:val="00F00722"/>
    <w:rsid w:val="00F01641"/>
    <w:rsid w:val="00F041BA"/>
    <w:rsid w:val="00F07DF0"/>
    <w:rsid w:val="00F11E23"/>
    <w:rsid w:val="00F12E53"/>
    <w:rsid w:val="00F133DA"/>
    <w:rsid w:val="00F1644E"/>
    <w:rsid w:val="00F21088"/>
    <w:rsid w:val="00F226A9"/>
    <w:rsid w:val="00F25379"/>
    <w:rsid w:val="00F261DD"/>
    <w:rsid w:val="00F26F31"/>
    <w:rsid w:val="00F300DA"/>
    <w:rsid w:val="00F310F9"/>
    <w:rsid w:val="00F311E3"/>
    <w:rsid w:val="00F31538"/>
    <w:rsid w:val="00F31E78"/>
    <w:rsid w:val="00F327E7"/>
    <w:rsid w:val="00F334EE"/>
    <w:rsid w:val="00F348E8"/>
    <w:rsid w:val="00F35746"/>
    <w:rsid w:val="00F40168"/>
    <w:rsid w:val="00F40228"/>
    <w:rsid w:val="00F41DEF"/>
    <w:rsid w:val="00F44664"/>
    <w:rsid w:val="00F447C7"/>
    <w:rsid w:val="00F459B4"/>
    <w:rsid w:val="00F4665F"/>
    <w:rsid w:val="00F50A03"/>
    <w:rsid w:val="00F5211B"/>
    <w:rsid w:val="00F554A9"/>
    <w:rsid w:val="00F568EE"/>
    <w:rsid w:val="00F616A6"/>
    <w:rsid w:val="00F62CBF"/>
    <w:rsid w:val="00F635B0"/>
    <w:rsid w:val="00F6390D"/>
    <w:rsid w:val="00F6423A"/>
    <w:rsid w:val="00F71172"/>
    <w:rsid w:val="00F716FD"/>
    <w:rsid w:val="00F72552"/>
    <w:rsid w:val="00F727E5"/>
    <w:rsid w:val="00F72A4D"/>
    <w:rsid w:val="00F72AF9"/>
    <w:rsid w:val="00F75671"/>
    <w:rsid w:val="00F75D43"/>
    <w:rsid w:val="00F77887"/>
    <w:rsid w:val="00F80355"/>
    <w:rsid w:val="00F82A9B"/>
    <w:rsid w:val="00F84646"/>
    <w:rsid w:val="00F8575C"/>
    <w:rsid w:val="00F877F3"/>
    <w:rsid w:val="00F87C43"/>
    <w:rsid w:val="00F9053B"/>
    <w:rsid w:val="00F91464"/>
    <w:rsid w:val="00F9707C"/>
    <w:rsid w:val="00F9758C"/>
    <w:rsid w:val="00FA12A9"/>
    <w:rsid w:val="00FA12C5"/>
    <w:rsid w:val="00FA1A26"/>
    <w:rsid w:val="00FA3044"/>
    <w:rsid w:val="00FA5722"/>
    <w:rsid w:val="00FA597B"/>
    <w:rsid w:val="00FA62D8"/>
    <w:rsid w:val="00FA6CB4"/>
    <w:rsid w:val="00FA7436"/>
    <w:rsid w:val="00FB0871"/>
    <w:rsid w:val="00FB0C81"/>
    <w:rsid w:val="00FB0F98"/>
    <w:rsid w:val="00FB2598"/>
    <w:rsid w:val="00FB2A62"/>
    <w:rsid w:val="00FB3B7C"/>
    <w:rsid w:val="00FB41C0"/>
    <w:rsid w:val="00FC00EB"/>
    <w:rsid w:val="00FC0F2A"/>
    <w:rsid w:val="00FC2200"/>
    <w:rsid w:val="00FC2540"/>
    <w:rsid w:val="00FC43E8"/>
    <w:rsid w:val="00FC4679"/>
    <w:rsid w:val="00FC5E9C"/>
    <w:rsid w:val="00FC67AD"/>
    <w:rsid w:val="00FC6E8D"/>
    <w:rsid w:val="00FD2C38"/>
    <w:rsid w:val="00FD3F5F"/>
    <w:rsid w:val="00FD5117"/>
    <w:rsid w:val="00FD687C"/>
    <w:rsid w:val="00FE18FE"/>
    <w:rsid w:val="00FE38E9"/>
    <w:rsid w:val="00FE4C58"/>
    <w:rsid w:val="00FE563C"/>
    <w:rsid w:val="00FE608D"/>
    <w:rsid w:val="00FE7422"/>
    <w:rsid w:val="00FF0204"/>
    <w:rsid w:val="00FF05B7"/>
    <w:rsid w:val="00FF1606"/>
    <w:rsid w:val="00FF2E02"/>
    <w:rsid w:val="00FF3AED"/>
    <w:rsid w:val="00FF4C9D"/>
    <w:rsid w:val="00FF5719"/>
    <w:rsid w:val="00FF5C35"/>
    <w:rsid w:val="00FF75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E64E7A"/>
  <w15:docId w15:val="{2BAA1AB9-A2BB-4E90-A22E-6C76EA41F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aliases w:val="List Paragraph (numbered (a)),WB Para,Bullet OSM,Bullets,CORE-1.1.1,Dot pt,Heading 2_sj,List Paragraph11,Numbered Para 1,Proposal Bullet List,Report Para,Resume Title,TOC style,Table,WinDForce-Letter,bullets,d_bodyb,lp1,L,AB List 1,ANNEX"/>
    <w:basedOn w:val="Normal"/>
    <w:link w:val="ListParagraphChar"/>
    <w:uiPriority w:val="99"/>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character" w:customStyle="1" w:styleId="ListParagraphChar">
    <w:name w:val="List Paragraph Char"/>
    <w:aliases w:val="List Paragraph (numbered (a)) Char,WB Para Char,Bullet OSM Char,Bullets Char,CORE-1.1.1 Char,Dot pt Char,Heading 2_sj Char,List Paragraph11 Char,Numbered Para 1 Char,Proposal Bullet List Char,Report Para Char,Resume Title Char,L Char"/>
    <w:link w:val="ListParagraph"/>
    <w:uiPriority w:val="99"/>
    <w:qFormat/>
    <w:locked/>
    <w:rsid w:val="008B61F1"/>
    <w:rPr>
      <w:sz w:val="22"/>
      <w:szCs w:val="22"/>
      <w:lang w:val="en-GB"/>
    </w:rPr>
  </w:style>
  <w:style w:type="paragraph" w:customStyle="1" w:styleId="Default">
    <w:name w:val="Default"/>
    <w:rsid w:val="006B3EE7"/>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B3EE7"/>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B3EE7"/>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6B3EE7"/>
    <w:rPr>
      <w:sz w:val="20"/>
      <w:szCs w:val="20"/>
      <w:lang w:val="en-GB"/>
    </w:rPr>
  </w:style>
  <w:style w:type="character" w:customStyle="1" w:styleId="EndnoteTextChar">
    <w:name w:val="Endnote Text Char"/>
    <w:basedOn w:val="DefaultParagraphFont"/>
    <w:link w:val="EndnoteText"/>
    <w:uiPriority w:val="99"/>
    <w:semiHidden/>
    <w:rsid w:val="006B3EE7"/>
    <w:rPr>
      <w:lang w:val="en-GB"/>
    </w:rPr>
  </w:style>
  <w:style w:type="character" w:styleId="EndnoteReference">
    <w:name w:val="endnote reference"/>
    <w:basedOn w:val="DefaultParagraphFont"/>
    <w:uiPriority w:val="99"/>
    <w:semiHidden/>
    <w:unhideWhenUsed/>
    <w:rsid w:val="006B3EE7"/>
    <w:rPr>
      <w:vertAlign w:val="superscript"/>
    </w:rPr>
  </w:style>
  <w:style w:type="paragraph" w:styleId="Caption">
    <w:name w:val="caption"/>
    <w:basedOn w:val="Normal"/>
    <w:next w:val="Normal"/>
    <w:uiPriority w:val="35"/>
    <w:unhideWhenUsed/>
    <w:qFormat/>
    <w:rsid w:val="007B57DD"/>
    <w:pPr>
      <w:spacing w:before="200" w:after="200" w:line="276" w:lineRule="auto"/>
    </w:pPr>
    <w:rPr>
      <w:rFonts w:ascii="Calibri" w:eastAsia="SimSun" w:hAnsi="Calibri"/>
      <w:b/>
      <w:bCs/>
      <w:color w:val="365F91"/>
      <w:sz w:val="16"/>
      <w:szCs w:val="16"/>
      <w:lang w:val="en-US" w:bidi="hi-IN"/>
    </w:rPr>
  </w:style>
  <w:style w:type="paragraph" w:styleId="Closing">
    <w:name w:val="Closing"/>
    <w:basedOn w:val="Normal"/>
    <w:link w:val="ClosingChar"/>
    <w:semiHidden/>
    <w:rsid w:val="001A2877"/>
    <w:pPr>
      <w:ind w:left="4320"/>
    </w:pPr>
    <w:rPr>
      <w:lang w:val="en-GB"/>
    </w:rPr>
  </w:style>
  <w:style w:type="character" w:customStyle="1" w:styleId="ClosingChar">
    <w:name w:val="Closing Char"/>
    <w:basedOn w:val="DefaultParagraphFont"/>
    <w:link w:val="Closing"/>
    <w:semiHidden/>
    <w:rsid w:val="001A2877"/>
    <w:rPr>
      <w:sz w:val="22"/>
      <w:szCs w:val="22"/>
      <w:lang w:val="en-GB"/>
    </w:rPr>
  </w:style>
  <w:style w:type="character" w:styleId="Hyperlink">
    <w:name w:val="Hyperlink"/>
    <w:basedOn w:val="DefaultParagraphFont"/>
    <w:uiPriority w:val="99"/>
    <w:unhideWhenUsed/>
    <w:rsid w:val="005669FC"/>
    <w:rPr>
      <w:color w:val="0000FF" w:themeColor="hyperlink"/>
      <w:u w:val="single"/>
    </w:rPr>
  </w:style>
  <w:style w:type="character" w:customStyle="1" w:styleId="UnresolvedMention1">
    <w:name w:val="Unresolved Mention1"/>
    <w:basedOn w:val="DefaultParagraphFont"/>
    <w:uiPriority w:val="99"/>
    <w:semiHidden/>
    <w:unhideWhenUsed/>
    <w:rsid w:val="008E4128"/>
    <w:rPr>
      <w:color w:val="605E5C"/>
      <w:shd w:val="clear" w:color="auto" w:fill="E1DFDD"/>
    </w:rPr>
  </w:style>
  <w:style w:type="character" w:customStyle="1" w:styleId="FooterChar">
    <w:name w:val="Footer Char"/>
    <w:basedOn w:val="DefaultParagraphFont"/>
    <w:link w:val="Footer"/>
    <w:uiPriority w:val="99"/>
    <w:rsid w:val="003E392C"/>
    <w:rPr>
      <w:sz w:val="22"/>
      <w:szCs w:val="22"/>
      <w:lang w:val="en-CA"/>
    </w:rPr>
  </w:style>
  <w:style w:type="character" w:customStyle="1" w:styleId="HeaderChar">
    <w:name w:val="Header Char"/>
    <w:aliases w:val="EthylHeader Char"/>
    <w:basedOn w:val="DefaultParagraphFont"/>
    <w:link w:val="Header"/>
    <w:locked/>
    <w:rsid w:val="003E392C"/>
    <w:rPr>
      <w:sz w:val="22"/>
      <w:szCs w:val="22"/>
      <w:lang w:val="en-CA"/>
    </w:rPr>
  </w:style>
  <w:style w:type="character" w:customStyle="1" w:styleId="cf01">
    <w:name w:val="cf01"/>
    <w:basedOn w:val="DefaultParagraphFont"/>
    <w:rsid w:val="003E392C"/>
    <w:rPr>
      <w:rFonts w:ascii="Segoe UI" w:hAnsi="Segoe UI" w:cs="Segoe UI" w:hint="default"/>
      <w:sz w:val="18"/>
      <w:szCs w:val="18"/>
    </w:rPr>
  </w:style>
  <w:style w:type="character" w:customStyle="1" w:styleId="tw4winMark">
    <w:name w:val="tw4winMark"/>
    <w:basedOn w:val="DefaultParagraphFont"/>
    <w:rsid w:val="00876EAA"/>
    <w:rPr>
      <w:rFonts w:ascii="Courier New" w:hAnsi="Courier New" w:cs="Courier New"/>
      <w:b w:val="0"/>
      <w:i w:val="0"/>
      <w:dstrike w:val="0"/>
      <w:noProof/>
      <w:vanish/>
      <w:color w:val="800080"/>
      <w:spacing w:val="0"/>
      <w:kern w:val="30"/>
      <w:sz w:val="18"/>
      <w:effect w:val="none"/>
      <w:vertAlign w:val="subscript"/>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locked/>
    <w:rsid w:val="00F84646"/>
    <w:rPr>
      <w:sz w:val="22"/>
      <w:szCs w:val="22"/>
      <w:lang w:val="en-CA"/>
    </w:rPr>
  </w:style>
  <w:style w:type="paragraph" w:customStyle="1" w:styleId="StyleHeading1Para1Heading1CharHeading1Char3CharHeadin">
    <w:name w:val="Style Heading 1Para (1)Heading 1 CharHeading 1 Char3 CharHeadin..."/>
    <w:basedOn w:val="Heading1"/>
    <w:uiPriority w:val="99"/>
    <w:rsid w:val="00F84646"/>
    <w:pPr>
      <w:numPr>
        <w:numId w:val="0"/>
      </w:numPr>
      <w:tabs>
        <w:tab w:val="left" w:pos="720"/>
      </w:tabs>
    </w:pPr>
    <w:rPr>
      <w:szCs w:val="20"/>
      <w:lang w:val="en-GB" w:eastAsia="en-CA"/>
    </w:rPr>
  </w:style>
  <w:style w:type="character" w:customStyle="1" w:styleId="Heading4Char">
    <w:name w:val="Heading 4 Char"/>
    <w:aliases w:val="Heading 11 Char,para 4 Char,Título 41 Char,heading 4 Char,Heading 41 Char,标题 41 Char,He=ding 41 Char"/>
    <w:basedOn w:val="DefaultParagraphFont"/>
    <w:link w:val="Heading4"/>
    <w:rsid w:val="00F8464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31474">
      <w:bodyDiv w:val="1"/>
      <w:marLeft w:val="0"/>
      <w:marRight w:val="0"/>
      <w:marTop w:val="0"/>
      <w:marBottom w:val="0"/>
      <w:divBdr>
        <w:top w:val="none" w:sz="0" w:space="0" w:color="auto"/>
        <w:left w:val="none" w:sz="0" w:space="0" w:color="auto"/>
        <w:bottom w:val="none" w:sz="0" w:space="0" w:color="auto"/>
        <w:right w:val="none" w:sz="0" w:space="0" w:color="auto"/>
      </w:divBdr>
    </w:div>
    <w:div w:id="9656124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4366135">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26311711">
      <w:bodyDiv w:val="1"/>
      <w:marLeft w:val="0"/>
      <w:marRight w:val="0"/>
      <w:marTop w:val="0"/>
      <w:marBottom w:val="0"/>
      <w:divBdr>
        <w:top w:val="none" w:sz="0" w:space="0" w:color="auto"/>
        <w:left w:val="none" w:sz="0" w:space="0" w:color="auto"/>
        <w:bottom w:val="none" w:sz="0" w:space="0" w:color="auto"/>
        <w:right w:val="none" w:sz="0" w:space="0" w:color="auto"/>
      </w:divBdr>
    </w:div>
    <w:div w:id="460658490">
      <w:bodyDiv w:val="1"/>
      <w:marLeft w:val="0"/>
      <w:marRight w:val="0"/>
      <w:marTop w:val="0"/>
      <w:marBottom w:val="0"/>
      <w:divBdr>
        <w:top w:val="none" w:sz="0" w:space="0" w:color="auto"/>
        <w:left w:val="none" w:sz="0" w:space="0" w:color="auto"/>
        <w:bottom w:val="none" w:sz="0" w:space="0" w:color="auto"/>
        <w:right w:val="none" w:sz="0" w:space="0" w:color="auto"/>
      </w:divBdr>
    </w:div>
    <w:div w:id="495074396">
      <w:bodyDiv w:val="1"/>
      <w:marLeft w:val="0"/>
      <w:marRight w:val="0"/>
      <w:marTop w:val="0"/>
      <w:marBottom w:val="0"/>
      <w:divBdr>
        <w:top w:val="none" w:sz="0" w:space="0" w:color="auto"/>
        <w:left w:val="none" w:sz="0" w:space="0" w:color="auto"/>
        <w:bottom w:val="none" w:sz="0" w:space="0" w:color="auto"/>
        <w:right w:val="none" w:sz="0" w:space="0" w:color="auto"/>
      </w:divBdr>
    </w:div>
    <w:div w:id="501704031">
      <w:bodyDiv w:val="1"/>
      <w:marLeft w:val="0"/>
      <w:marRight w:val="0"/>
      <w:marTop w:val="0"/>
      <w:marBottom w:val="0"/>
      <w:divBdr>
        <w:top w:val="none" w:sz="0" w:space="0" w:color="auto"/>
        <w:left w:val="none" w:sz="0" w:space="0" w:color="auto"/>
        <w:bottom w:val="none" w:sz="0" w:space="0" w:color="auto"/>
        <w:right w:val="none" w:sz="0" w:space="0" w:color="auto"/>
      </w:divBdr>
    </w:div>
    <w:div w:id="576288141">
      <w:bodyDiv w:val="1"/>
      <w:marLeft w:val="0"/>
      <w:marRight w:val="0"/>
      <w:marTop w:val="0"/>
      <w:marBottom w:val="0"/>
      <w:divBdr>
        <w:top w:val="none" w:sz="0" w:space="0" w:color="auto"/>
        <w:left w:val="none" w:sz="0" w:space="0" w:color="auto"/>
        <w:bottom w:val="none" w:sz="0" w:space="0" w:color="auto"/>
        <w:right w:val="none" w:sz="0" w:space="0" w:color="auto"/>
      </w:divBdr>
    </w:div>
    <w:div w:id="583804097">
      <w:bodyDiv w:val="1"/>
      <w:marLeft w:val="0"/>
      <w:marRight w:val="0"/>
      <w:marTop w:val="0"/>
      <w:marBottom w:val="0"/>
      <w:divBdr>
        <w:top w:val="none" w:sz="0" w:space="0" w:color="auto"/>
        <w:left w:val="none" w:sz="0" w:space="0" w:color="auto"/>
        <w:bottom w:val="none" w:sz="0" w:space="0" w:color="auto"/>
        <w:right w:val="none" w:sz="0" w:space="0" w:color="auto"/>
      </w:divBdr>
    </w:div>
    <w:div w:id="66855538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6682186">
      <w:bodyDiv w:val="1"/>
      <w:marLeft w:val="0"/>
      <w:marRight w:val="0"/>
      <w:marTop w:val="0"/>
      <w:marBottom w:val="0"/>
      <w:divBdr>
        <w:top w:val="none" w:sz="0" w:space="0" w:color="auto"/>
        <w:left w:val="none" w:sz="0" w:space="0" w:color="auto"/>
        <w:bottom w:val="none" w:sz="0" w:space="0" w:color="auto"/>
        <w:right w:val="none" w:sz="0" w:space="0" w:color="auto"/>
      </w:divBdr>
    </w:div>
    <w:div w:id="714701619">
      <w:bodyDiv w:val="1"/>
      <w:marLeft w:val="0"/>
      <w:marRight w:val="0"/>
      <w:marTop w:val="0"/>
      <w:marBottom w:val="0"/>
      <w:divBdr>
        <w:top w:val="none" w:sz="0" w:space="0" w:color="auto"/>
        <w:left w:val="none" w:sz="0" w:space="0" w:color="auto"/>
        <w:bottom w:val="none" w:sz="0" w:space="0" w:color="auto"/>
        <w:right w:val="none" w:sz="0" w:space="0" w:color="auto"/>
      </w:divBdr>
    </w:div>
    <w:div w:id="745298297">
      <w:bodyDiv w:val="1"/>
      <w:marLeft w:val="0"/>
      <w:marRight w:val="0"/>
      <w:marTop w:val="0"/>
      <w:marBottom w:val="0"/>
      <w:divBdr>
        <w:top w:val="none" w:sz="0" w:space="0" w:color="auto"/>
        <w:left w:val="none" w:sz="0" w:space="0" w:color="auto"/>
        <w:bottom w:val="none" w:sz="0" w:space="0" w:color="auto"/>
        <w:right w:val="none" w:sz="0" w:space="0" w:color="auto"/>
      </w:divBdr>
    </w:div>
    <w:div w:id="847450495">
      <w:bodyDiv w:val="1"/>
      <w:marLeft w:val="0"/>
      <w:marRight w:val="0"/>
      <w:marTop w:val="0"/>
      <w:marBottom w:val="0"/>
      <w:divBdr>
        <w:top w:val="none" w:sz="0" w:space="0" w:color="auto"/>
        <w:left w:val="none" w:sz="0" w:space="0" w:color="auto"/>
        <w:bottom w:val="none" w:sz="0" w:space="0" w:color="auto"/>
        <w:right w:val="none" w:sz="0" w:space="0" w:color="auto"/>
      </w:divBdr>
    </w:div>
    <w:div w:id="1005596187">
      <w:bodyDiv w:val="1"/>
      <w:marLeft w:val="0"/>
      <w:marRight w:val="0"/>
      <w:marTop w:val="0"/>
      <w:marBottom w:val="0"/>
      <w:divBdr>
        <w:top w:val="none" w:sz="0" w:space="0" w:color="auto"/>
        <w:left w:val="none" w:sz="0" w:space="0" w:color="auto"/>
        <w:bottom w:val="none" w:sz="0" w:space="0" w:color="auto"/>
        <w:right w:val="none" w:sz="0" w:space="0" w:color="auto"/>
      </w:divBdr>
    </w:div>
    <w:div w:id="1030765222">
      <w:bodyDiv w:val="1"/>
      <w:marLeft w:val="0"/>
      <w:marRight w:val="0"/>
      <w:marTop w:val="0"/>
      <w:marBottom w:val="0"/>
      <w:divBdr>
        <w:top w:val="none" w:sz="0" w:space="0" w:color="auto"/>
        <w:left w:val="none" w:sz="0" w:space="0" w:color="auto"/>
        <w:bottom w:val="none" w:sz="0" w:space="0" w:color="auto"/>
        <w:right w:val="none" w:sz="0" w:space="0" w:color="auto"/>
      </w:divBdr>
    </w:div>
    <w:div w:id="1077169121">
      <w:bodyDiv w:val="1"/>
      <w:marLeft w:val="0"/>
      <w:marRight w:val="0"/>
      <w:marTop w:val="0"/>
      <w:marBottom w:val="0"/>
      <w:divBdr>
        <w:top w:val="none" w:sz="0" w:space="0" w:color="auto"/>
        <w:left w:val="none" w:sz="0" w:space="0" w:color="auto"/>
        <w:bottom w:val="none" w:sz="0" w:space="0" w:color="auto"/>
        <w:right w:val="none" w:sz="0" w:space="0" w:color="auto"/>
      </w:divBdr>
    </w:div>
    <w:div w:id="1240208498">
      <w:bodyDiv w:val="1"/>
      <w:marLeft w:val="0"/>
      <w:marRight w:val="0"/>
      <w:marTop w:val="0"/>
      <w:marBottom w:val="0"/>
      <w:divBdr>
        <w:top w:val="none" w:sz="0" w:space="0" w:color="auto"/>
        <w:left w:val="none" w:sz="0" w:space="0" w:color="auto"/>
        <w:bottom w:val="none" w:sz="0" w:space="0" w:color="auto"/>
        <w:right w:val="none" w:sz="0" w:space="0" w:color="auto"/>
      </w:divBdr>
    </w:div>
    <w:div w:id="1486777597">
      <w:bodyDiv w:val="1"/>
      <w:marLeft w:val="0"/>
      <w:marRight w:val="0"/>
      <w:marTop w:val="0"/>
      <w:marBottom w:val="0"/>
      <w:divBdr>
        <w:top w:val="none" w:sz="0" w:space="0" w:color="auto"/>
        <w:left w:val="none" w:sz="0" w:space="0" w:color="auto"/>
        <w:bottom w:val="none" w:sz="0" w:space="0" w:color="auto"/>
        <w:right w:val="none" w:sz="0" w:space="0" w:color="auto"/>
      </w:divBdr>
    </w:div>
    <w:div w:id="1604418728">
      <w:bodyDiv w:val="1"/>
      <w:marLeft w:val="0"/>
      <w:marRight w:val="0"/>
      <w:marTop w:val="0"/>
      <w:marBottom w:val="0"/>
      <w:divBdr>
        <w:top w:val="none" w:sz="0" w:space="0" w:color="auto"/>
        <w:left w:val="none" w:sz="0" w:space="0" w:color="auto"/>
        <w:bottom w:val="none" w:sz="0" w:space="0" w:color="auto"/>
        <w:right w:val="none" w:sz="0" w:space="0" w:color="auto"/>
      </w:divBdr>
    </w:div>
    <w:div w:id="1669553957">
      <w:bodyDiv w:val="1"/>
      <w:marLeft w:val="0"/>
      <w:marRight w:val="0"/>
      <w:marTop w:val="0"/>
      <w:marBottom w:val="0"/>
      <w:divBdr>
        <w:top w:val="none" w:sz="0" w:space="0" w:color="auto"/>
        <w:left w:val="none" w:sz="0" w:space="0" w:color="auto"/>
        <w:bottom w:val="none" w:sz="0" w:space="0" w:color="auto"/>
        <w:right w:val="none" w:sz="0" w:space="0" w:color="auto"/>
      </w:divBdr>
    </w:div>
    <w:div w:id="1671639331">
      <w:bodyDiv w:val="1"/>
      <w:marLeft w:val="0"/>
      <w:marRight w:val="0"/>
      <w:marTop w:val="0"/>
      <w:marBottom w:val="0"/>
      <w:divBdr>
        <w:top w:val="none" w:sz="0" w:space="0" w:color="auto"/>
        <w:left w:val="none" w:sz="0" w:space="0" w:color="auto"/>
        <w:bottom w:val="none" w:sz="0" w:space="0" w:color="auto"/>
        <w:right w:val="none" w:sz="0" w:space="0" w:color="auto"/>
      </w:divBdr>
    </w:div>
    <w:div w:id="1744137037">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748501700">
      <w:bodyDiv w:val="1"/>
      <w:marLeft w:val="0"/>
      <w:marRight w:val="0"/>
      <w:marTop w:val="0"/>
      <w:marBottom w:val="0"/>
      <w:divBdr>
        <w:top w:val="none" w:sz="0" w:space="0" w:color="auto"/>
        <w:left w:val="none" w:sz="0" w:space="0" w:color="auto"/>
        <w:bottom w:val="none" w:sz="0" w:space="0" w:color="auto"/>
        <w:right w:val="none" w:sz="0" w:space="0" w:color="auto"/>
      </w:divBdr>
    </w:div>
    <w:div w:id="1776439635">
      <w:bodyDiv w:val="1"/>
      <w:marLeft w:val="0"/>
      <w:marRight w:val="0"/>
      <w:marTop w:val="0"/>
      <w:marBottom w:val="0"/>
      <w:divBdr>
        <w:top w:val="none" w:sz="0" w:space="0" w:color="auto"/>
        <w:left w:val="none" w:sz="0" w:space="0" w:color="auto"/>
        <w:bottom w:val="none" w:sz="0" w:space="0" w:color="auto"/>
        <w:right w:val="none" w:sz="0" w:space="0" w:color="auto"/>
      </w:divBdr>
    </w:div>
    <w:div w:id="1808084661">
      <w:bodyDiv w:val="1"/>
      <w:marLeft w:val="0"/>
      <w:marRight w:val="0"/>
      <w:marTop w:val="0"/>
      <w:marBottom w:val="0"/>
      <w:divBdr>
        <w:top w:val="none" w:sz="0" w:space="0" w:color="auto"/>
        <w:left w:val="none" w:sz="0" w:space="0" w:color="auto"/>
        <w:bottom w:val="none" w:sz="0" w:space="0" w:color="auto"/>
        <w:right w:val="none" w:sz="0" w:space="0" w:color="auto"/>
      </w:divBdr>
    </w:div>
    <w:div w:id="1818455482">
      <w:bodyDiv w:val="1"/>
      <w:marLeft w:val="0"/>
      <w:marRight w:val="0"/>
      <w:marTop w:val="0"/>
      <w:marBottom w:val="0"/>
      <w:divBdr>
        <w:top w:val="none" w:sz="0" w:space="0" w:color="auto"/>
        <w:left w:val="none" w:sz="0" w:space="0" w:color="auto"/>
        <w:bottom w:val="none" w:sz="0" w:space="0" w:color="auto"/>
        <w:right w:val="none" w:sz="0" w:space="0" w:color="auto"/>
      </w:divBdr>
    </w:div>
    <w:div w:id="187206221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2493262">
      <w:bodyDiv w:val="1"/>
      <w:marLeft w:val="0"/>
      <w:marRight w:val="0"/>
      <w:marTop w:val="0"/>
      <w:marBottom w:val="0"/>
      <w:divBdr>
        <w:top w:val="none" w:sz="0" w:space="0" w:color="auto"/>
        <w:left w:val="none" w:sz="0" w:space="0" w:color="auto"/>
        <w:bottom w:val="none" w:sz="0" w:space="0" w:color="auto"/>
        <w:right w:val="none" w:sz="0" w:space="0" w:color="auto"/>
      </w:divBdr>
    </w:div>
    <w:div w:id="210167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2EB37FF43D4A843823894BCDF93C341" ma:contentTypeVersion="5" ma:contentTypeDescription="Create a new document." ma:contentTypeScope="" ma:versionID="b6ae76584d814deafb62cf9e893fd9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732D3E7-E617-4B23-B11C-B1FA4A8F406A}"/>
</file>

<file path=customXml/itemProps2.xml><?xml version="1.0" encoding="utf-8"?>
<ds:datastoreItem xmlns:ds="http://schemas.openxmlformats.org/officeDocument/2006/customXml" ds:itemID="{DFE06A64-CEEA-400F-9E6B-22D63E941E6D}"/>
</file>

<file path=customXml/itemProps3.xml><?xml version="1.0" encoding="utf-8"?>
<ds:datastoreItem xmlns:ds="http://schemas.openxmlformats.org/officeDocument/2006/customXml" ds:itemID="{87627DCC-804A-4701-9E97-D5CA0C63541A}"/>
</file>

<file path=customXml/itemProps4.xml><?xml version="1.0" encoding="utf-8"?>
<ds:datastoreItem xmlns:ds="http://schemas.openxmlformats.org/officeDocument/2006/customXml" ds:itemID="{1A83800A-A39A-4A32-82C4-5891CEF94FF8}"/>
</file>

<file path=docProps/app.xml><?xml version="1.0" encoding="utf-8"?>
<Properties xmlns="http://schemas.openxmlformats.org/officeDocument/2006/extended-properties" xmlns:vt="http://schemas.openxmlformats.org/officeDocument/2006/docPropsVTypes">
  <Template>Normal</Template>
  <TotalTime>8</TotalTime>
  <Pages>50</Pages>
  <Words>23281</Words>
  <Characters>132708</Characters>
  <Application>Microsoft Office Word</Application>
  <DocSecurity>0</DocSecurity>
  <Lines>1105</Lines>
  <Paragraphs>311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Propositions de projets : Inde</vt:lpstr>
      <vt:lpstr>Project proposal: India</vt:lpstr>
    </vt:vector>
  </TitlesOfParts>
  <Company>UNMFS</Company>
  <LinksUpToDate>false</LinksUpToDate>
  <CharactersWithSpaces>155678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Inde</dc:title>
  <dc:creator>FSM / ARP / JS</dc:creator>
  <cp:keywords>91st ExCom</cp:keywords>
  <cp:lastModifiedBy>HBE</cp:lastModifiedBy>
  <cp:revision>5</cp:revision>
  <cp:lastPrinted>2001-05-26T16:40:00Z</cp:lastPrinted>
  <dcterms:created xsi:type="dcterms:W3CDTF">2022-12-01T23:53:00Z</dcterms:created>
  <dcterms:modified xsi:type="dcterms:W3CDTF">2022-12-02T19:24:00Z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UNEP/OzL.Pro/ExCom/91/42</vt:lpwstr>
  </property>
  <property fmtid="{D5CDD505-2E9C-101B-9397-08002B2CF9AE}" pid="3" name="Revision date">
    <vt:lpwstr>11/18/2022</vt:lpwstr>
  </property>
  <property fmtid="{D5CDD505-2E9C-101B-9397-08002B2CF9AE}" pid="4" name="_DocHome">
    <vt:i4>1709682062</vt:i4>
  </property>
  <property fmtid="{D5CDD505-2E9C-101B-9397-08002B2CF9AE}" pid="5" name="ContentTypeId">
    <vt:lpwstr>0x010100B2EB37FF43D4A843823894BCDF93C341</vt:lpwstr>
  </property>
</Properties>
</file>