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850FE8" w14:textId="77777777" w:rsidR="00EE66BA" w:rsidRPr="00345E62" w:rsidRDefault="00F86AA5" w:rsidP="003919B9">
      <w:pPr>
        <w:rPr>
          <w:lang w:val="en-CA"/>
        </w:rPr>
      </w:pPr>
      <w:r w:rsidRPr="00345E62">
        <w:rPr>
          <w:noProof/>
          <w:lang w:val="en-US"/>
        </w:rPr>
        <w:drawing>
          <wp:anchor distT="0" distB="0" distL="114300" distR="114300" simplePos="0" relativeHeight="251659264" behindDoc="1" locked="0" layoutInCell="1" allowOverlap="1" wp14:anchorId="4AF3F8A7" wp14:editId="0C96FB5C">
            <wp:simplePos x="0" y="0"/>
            <wp:positionH relativeFrom="column">
              <wp:posOffset>0</wp:posOffset>
            </wp:positionH>
            <wp:positionV relativeFrom="paragraph">
              <wp:posOffset>0</wp:posOffset>
            </wp:positionV>
            <wp:extent cx="5943600" cy="297497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74975"/>
                    </a:xfrm>
                    <a:prstGeom prst="rect">
                      <a:avLst/>
                    </a:prstGeom>
                  </pic:spPr>
                </pic:pic>
              </a:graphicData>
            </a:graphic>
            <wp14:sizeRelH relativeFrom="page">
              <wp14:pctWidth>0</wp14:pctWidth>
            </wp14:sizeRelH>
            <wp14:sizeRelV relativeFrom="page">
              <wp14:pctHeight>0</wp14:pctHeight>
            </wp14:sizeRelV>
          </wp:anchor>
        </w:drawing>
      </w:r>
      <w:r w:rsidR="006D1D2D" w:rsidRPr="00345E62">
        <w:rPr>
          <w:lang w:val="en-CA"/>
        </w:rPr>
        <w:t xml:space="preserve"> </w:t>
      </w:r>
    </w:p>
    <w:p w14:paraId="26C027D3" w14:textId="77777777" w:rsidR="00EE66BA" w:rsidRPr="00345E62" w:rsidRDefault="00EE66BA" w:rsidP="001C3C80">
      <w:pPr>
        <w:tabs>
          <w:tab w:val="left" w:pos="8280"/>
        </w:tabs>
        <w:rPr>
          <w:lang w:val="en-CA"/>
        </w:rPr>
      </w:pPr>
    </w:p>
    <w:p w14:paraId="34C49CC0" w14:textId="77777777" w:rsidR="00EE66BA" w:rsidRPr="00345E62" w:rsidRDefault="00EE66BA" w:rsidP="001C3C80">
      <w:pPr>
        <w:tabs>
          <w:tab w:val="left" w:pos="8280"/>
        </w:tabs>
        <w:rPr>
          <w:lang w:val="en-CA"/>
        </w:rPr>
      </w:pPr>
    </w:p>
    <w:p w14:paraId="75BE3615" w14:textId="77777777" w:rsidR="00EE66BA" w:rsidRPr="00345E62" w:rsidRDefault="00EE66BA" w:rsidP="001C3C80">
      <w:pPr>
        <w:tabs>
          <w:tab w:val="left" w:pos="8280"/>
        </w:tabs>
        <w:rPr>
          <w:lang w:val="en-CA"/>
        </w:rPr>
      </w:pPr>
    </w:p>
    <w:p w14:paraId="1D2DB6A5" w14:textId="77777777" w:rsidR="00EE66BA" w:rsidRPr="00345E62" w:rsidRDefault="00A56465" w:rsidP="00A56465">
      <w:pPr>
        <w:tabs>
          <w:tab w:val="left" w:pos="3210"/>
        </w:tabs>
        <w:rPr>
          <w:lang w:val="en-CA"/>
        </w:rPr>
      </w:pPr>
      <w:r w:rsidRPr="00345E62">
        <w:rPr>
          <w:lang w:val="en-CA"/>
        </w:rPr>
        <w:tab/>
      </w:r>
    </w:p>
    <w:p w14:paraId="7DC4AAE2" w14:textId="77777777" w:rsidR="003919B9" w:rsidRPr="00345E62" w:rsidRDefault="003919B9" w:rsidP="003919B9">
      <w:pPr>
        <w:ind w:left="5040"/>
        <w:rPr>
          <w:lang w:val="en-CA"/>
        </w:rPr>
      </w:pPr>
      <w:r w:rsidRPr="00345E62">
        <w:rPr>
          <w:lang w:val="en-CA"/>
        </w:rPr>
        <w:t xml:space="preserve">  </w:t>
      </w:r>
    </w:p>
    <w:p w14:paraId="7CDCA339" w14:textId="77777777" w:rsidR="003919B9" w:rsidRPr="00345E62" w:rsidRDefault="003919B9" w:rsidP="003919B9">
      <w:pPr>
        <w:ind w:left="5040"/>
        <w:rPr>
          <w:lang w:val="en-CA"/>
        </w:rPr>
      </w:pPr>
    </w:p>
    <w:p w14:paraId="376EBD1D" w14:textId="35C2CA5A" w:rsidR="003919B9" w:rsidRPr="00345E62" w:rsidRDefault="003919B9" w:rsidP="003919B9">
      <w:pPr>
        <w:ind w:left="5040"/>
        <w:rPr>
          <w:lang w:val="en-CA"/>
        </w:rPr>
      </w:pPr>
      <w:r w:rsidRPr="00345E62">
        <w:rPr>
          <w:lang w:val="en-CA"/>
        </w:rPr>
        <w:t xml:space="preserve">    </w:t>
      </w:r>
      <w:r w:rsidR="002F1BBF" w:rsidRPr="00345E62">
        <w:rPr>
          <w:lang w:val="en-CA"/>
        </w:rPr>
        <w:fldChar w:fldCharType="begin"/>
      </w:r>
      <w:r w:rsidR="002F1BBF" w:rsidRPr="00345E62">
        <w:rPr>
          <w:lang w:val="en-CA"/>
        </w:rPr>
        <w:instrText xml:space="preserve"> DOCPROPERTY "Document number"  \* MERGEFORMAT </w:instrText>
      </w:r>
      <w:r w:rsidR="002F1BBF" w:rsidRPr="00345E62">
        <w:rPr>
          <w:lang w:val="en-CA"/>
        </w:rPr>
        <w:fldChar w:fldCharType="separate"/>
      </w:r>
      <w:r w:rsidR="00C94735" w:rsidRPr="00345E62">
        <w:rPr>
          <w:lang w:val="en-CA"/>
        </w:rPr>
        <w:t>UNEP/</w:t>
      </w:r>
      <w:proofErr w:type="spellStart"/>
      <w:r w:rsidR="00C94735" w:rsidRPr="00345E62">
        <w:rPr>
          <w:lang w:val="en-CA"/>
        </w:rPr>
        <w:t>OzL.Pro</w:t>
      </w:r>
      <w:proofErr w:type="spellEnd"/>
      <w:r w:rsidR="00C94735" w:rsidRPr="00345E62">
        <w:rPr>
          <w:lang w:val="en-CA"/>
        </w:rPr>
        <w:t>/</w:t>
      </w:r>
      <w:proofErr w:type="spellStart"/>
      <w:r w:rsidR="00C94735" w:rsidRPr="00345E62">
        <w:rPr>
          <w:lang w:val="en-CA"/>
        </w:rPr>
        <w:t>ExCom</w:t>
      </w:r>
      <w:proofErr w:type="spellEnd"/>
      <w:r w:rsidR="00C94735" w:rsidRPr="00345E62">
        <w:rPr>
          <w:lang w:val="en-CA"/>
        </w:rPr>
        <w:t>/83/44</w:t>
      </w:r>
      <w:r w:rsidR="002F1BBF" w:rsidRPr="00345E62">
        <w:rPr>
          <w:lang w:val="en-CA"/>
        </w:rPr>
        <w:fldChar w:fldCharType="end"/>
      </w:r>
      <w:r w:rsidRPr="00345E62">
        <w:rPr>
          <w:lang w:val="en-CA"/>
        </w:rPr>
        <w:br/>
        <w:t xml:space="preserve">    </w:t>
      </w:r>
      <w:r w:rsidRPr="00345E62">
        <w:rPr>
          <w:lang w:val="en-CA"/>
        </w:rPr>
        <w:fldChar w:fldCharType="begin"/>
      </w:r>
      <w:r w:rsidRPr="00345E62">
        <w:rPr>
          <w:lang w:val="en-CA"/>
        </w:rPr>
        <w:instrText xml:space="preserve"> DOCPROPERTY "Revision date" \@ "d MMMM YYYY"  \* MERGEFORMAT </w:instrText>
      </w:r>
      <w:r w:rsidRPr="00345E62">
        <w:rPr>
          <w:lang w:val="en-CA"/>
        </w:rPr>
        <w:fldChar w:fldCharType="separate"/>
      </w:r>
      <w:r w:rsidR="002174E7">
        <w:rPr>
          <w:lang w:val="en-CA"/>
        </w:rPr>
        <w:t>11 May 2019</w:t>
      </w:r>
      <w:r w:rsidRPr="00345E62">
        <w:rPr>
          <w:lang w:val="en-CA"/>
        </w:rPr>
        <w:fldChar w:fldCharType="end"/>
      </w:r>
    </w:p>
    <w:p w14:paraId="2E59E1AB" w14:textId="77777777" w:rsidR="003919B9" w:rsidRPr="00345E62" w:rsidRDefault="003919B9" w:rsidP="003919B9">
      <w:pPr>
        <w:rPr>
          <w:lang w:val="en-CA"/>
        </w:rPr>
      </w:pPr>
    </w:p>
    <w:p w14:paraId="493338AF" w14:textId="77777777" w:rsidR="00EE66BA" w:rsidRPr="00345E62" w:rsidRDefault="00EE66BA" w:rsidP="001C3C80">
      <w:pPr>
        <w:tabs>
          <w:tab w:val="left" w:pos="8280"/>
        </w:tabs>
        <w:rPr>
          <w:lang w:val="en-CA"/>
        </w:rPr>
      </w:pPr>
    </w:p>
    <w:p w14:paraId="4D126A10" w14:textId="77777777" w:rsidR="003919B9" w:rsidRPr="00345E62" w:rsidRDefault="00AE77AA" w:rsidP="001C3C80">
      <w:pPr>
        <w:tabs>
          <w:tab w:val="left" w:pos="8280"/>
        </w:tabs>
        <w:rPr>
          <w:lang w:val="en-CA"/>
        </w:rPr>
      </w:pPr>
      <w:r w:rsidRPr="00345E62">
        <w:rPr>
          <w:lang w:val="en-CA"/>
        </w:rPr>
        <w:br/>
      </w:r>
      <w:r w:rsidR="002B08D9" w:rsidRPr="00345E62">
        <w:rPr>
          <w:lang w:val="en-CA"/>
        </w:rPr>
        <w:br/>
      </w:r>
    </w:p>
    <w:p w14:paraId="567BD582" w14:textId="77777777" w:rsidR="003919B9" w:rsidRPr="00345E62" w:rsidRDefault="003919B9" w:rsidP="001C3C80">
      <w:pPr>
        <w:tabs>
          <w:tab w:val="left" w:pos="8280"/>
        </w:tabs>
        <w:rPr>
          <w:lang w:val="en-CA"/>
        </w:rPr>
      </w:pPr>
    </w:p>
    <w:p w14:paraId="67BAB311" w14:textId="77777777" w:rsidR="003919B9" w:rsidRPr="00345E62" w:rsidRDefault="003919B9" w:rsidP="001C3C80">
      <w:pPr>
        <w:tabs>
          <w:tab w:val="left" w:pos="8280"/>
        </w:tabs>
        <w:rPr>
          <w:lang w:val="en-CA"/>
        </w:rPr>
      </w:pPr>
    </w:p>
    <w:p w14:paraId="00748106" w14:textId="77777777" w:rsidR="003919B9" w:rsidRPr="00345E62" w:rsidRDefault="003919B9" w:rsidP="001C3C80">
      <w:pPr>
        <w:tabs>
          <w:tab w:val="left" w:pos="8280"/>
        </w:tabs>
        <w:rPr>
          <w:lang w:val="en-CA"/>
        </w:rPr>
      </w:pPr>
    </w:p>
    <w:p w14:paraId="10868199" w14:textId="77777777" w:rsidR="003919B9" w:rsidRPr="00345E62" w:rsidRDefault="003919B9" w:rsidP="001C3C80">
      <w:pPr>
        <w:tabs>
          <w:tab w:val="left" w:pos="8280"/>
        </w:tabs>
        <w:rPr>
          <w:lang w:val="en-CA"/>
        </w:rPr>
      </w:pPr>
    </w:p>
    <w:p w14:paraId="132689D3" w14:textId="77777777" w:rsidR="003919B9" w:rsidRPr="00345E62" w:rsidRDefault="003919B9" w:rsidP="001C3C80">
      <w:pPr>
        <w:tabs>
          <w:tab w:val="left" w:pos="8280"/>
        </w:tabs>
        <w:rPr>
          <w:lang w:val="en-CA"/>
        </w:rPr>
      </w:pPr>
    </w:p>
    <w:p w14:paraId="2AF5193E" w14:textId="77777777" w:rsidR="007A19F1" w:rsidRPr="00345E62" w:rsidRDefault="007A19F1" w:rsidP="001C3C80">
      <w:pPr>
        <w:tabs>
          <w:tab w:val="left" w:pos="8280"/>
        </w:tabs>
        <w:rPr>
          <w:lang w:val="en-CA"/>
        </w:rPr>
      </w:pPr>
    </w:p>
    <w:p w14:paraId="4537C6A2" w14:textId="77777777" w:rsidR="009C203C" w:rsidRPr="00345E62" w:rsidRDefault="009C203C" w:rsidP="001C3C80">
      <w:pPr>
        <w:tabs>
          <w:tab w:val="left" w:pos="8280"/>
        </w:tabs>
        <w:rPr>
          <w:lang w:val="en-CA"/>
        </w:rPr>
      </w:pPr>
    </w:p>
    <w:p w14:paraId="07CC17E9" w14:textId="77777777" w:rsidR="009C203C" w:rsidRPr="00345E62" w:rsidRDefault="009C203C" w:rsidP="009C203C">
      <w:pPr>
        <w:tabs>
          <w:tab w:val="left" w:pos="8280"/>
        </w:tabs>
        <w:jc w:val="center"/>
        <w:rPr>
          <w:b/>
          <w:lang w:val="en-CA"/>
        </w:rPr>
      </w:pPr>
      <w:r w:rsidRPr="00345E62">
        <w:rPr>
          <w:b/>
          <w:lang w:val="en-CA"/>
        </w:rPr>
        <w:t xml:space="preserve">KEY ASPECTS RELATED TO HFC-23 </w:t>
      </w:r>
      <w:r w:rsidR="008D450C" w:rsidRPr="00345E62">
        <w:rPr>
          <w:b/>
          <w:lang w:val="en-CA"/>
        </w:rPr>
        <w:t>BY-PRODUCT CONTROL TECHNOLOGIES</w:t>
      </w:r>
      <w:r w:rsidR="00BC5528" w:rsidRPr="00345E62">
        <w:rPr>
          <w:b/>
          <w:lang w:val="en-CA"/>
        </w:rPr>
        <w:t xml:space="preserve"> </w:t>
      </w:r>
      <w:r w:rsidRPr="00345E62">
        <w:rPr>
          <w:b/>
          <w:lang w:val="en-CA"/>
        </w:rPr>
        <w:t>(</w:t>
      </w:r>
      <w:r w:rsidR="00C94735" w:rsidRPr="00345E62">
        <w:rPr>
          <w:b/>
          <w:lang w:val="en-CA"/>
        </w:rPr>
        <w:t>DECISION </w:t>
      </w:r>
      <w:r w:rsidRPr="00345E62">
        <w:rPr>
          <w:b/>
          <w:lang w:val="en-CA"/>
        </w:rPr>
        <w:t>82/85)</w:t>
      </w:r>
    </w:p>
    <w:p w14:paraId="3BBDFE11" w14:textId="77777777" w:rsidR="00E91F68" w:rsidRPr="00345E62" w:rsidRDefault="00E91F68">
      <w:pPr>
        <w:jc w:val="left"/>
        <w:rPr>
          <w:lang w:val="en-CA"/>
        </w:rPr>
      </w:pPr>
    </w:p>
    <w:p w14:paraId="02C8A367" w14:textId="77777777" w:rsidR="00D44123" w:rsidRPr="00345E62" w:rsidRDefault="00D44123" w:rsidP="00D44123">
      <w:pPr>
        <w:rPr>
          <w:u w:val="single"/>
          <w:lang w:val="en-CA"/>
        </w:rPr>
      </w:pPr>
      <w:r w:rsidRPr="00345E62">
        <w:rPr>
          <w:u w:val="single"/>
          <w:lang w:val="en-CA"/>
        </w:rPr>
        <w:t>Background</w:t>
      </w:r>
    </w:p>
    <w:p w14:paraId="663155FF" w14:textId="77777777" w:rsidR="00D44123" w:rsidRPr="00345E62" w:rsidRDefault="00D44123" w:rsidP="00D44123">
      <w:pPr>
        <w:rPr>
          <w:lang w:val="en-CA"/>
        </w:rPr>
      </w:pPr>
    </w:p>
    <w:p w14:paraId="0DBCFE98" w14:textId="77777777" w:rsidR="00B06216" w:rsidRPr="00345E62" w:rsidRDefault="00B06216" w:rsidP="001D6DFC">
      <w:pPr>
        <w:pStyle w:val="Heading1"/>
        <w:rPr>
          <w:lang w:val="en-CA"/>
        </w:rPr>
      </w:pPr>
      <w:proofErr w:type="gramStart"/>
      <w:r w:rsidRPr="00345E62">
        <w:rPr>
          <w:lang w:val="en-CA"/>
        </w:rPr>
        <w:t>At its 79</w:t>
      </w:r>
      <w:r w:rsidRPr="00345E62">
        <w:rPr>
          <w:vertAlign w:val="superscript"/>
          <w:lang w:val="en-CA"/>
        </w:rPr>
        <w:t>th</w:t>
      </w:r>
      <w:r w:rsidR="00C94735" w:rsidRPr="00345E62">
        <w:rPr>
          <w:lang w:val="en-CA"/>
        </w:rPr>
        <w:t> meeting</w:t>
      </w:r>
      <w:r w:rsidRPr="00345E62">
        <w:rPr>
          <w:lang w:val="en-CA"/>
        </w:rPr>
        <w:t xml:space="preserve">, the Executive Committee </w:t>
      </w:r>
      <w:r w:rsidR="00074F58" w:rsidRPr="00345E62">
        <w:rPr>
          <w:i/>
          <w:lang w:val="en-CA"/>
        </w:rPr>
        <w:t xml:space="preserve">inter alia </w:t>
      </w:r>
      <w:r w:rsidRPr="00345E62">
        <w:rPr>
          <w:lang w:val="en-CA"/>
        </w:rPr>
        <w:t>consider</w:t>
      </w:r>
      <w:r w:rsidR="00074F58" w:rsidRPr="00345E62">
        <w:rPr>
          <w:lang w:val="en-CA"/>
        </w:rPr>
        <w:t>ed</w:t>
      </w:r>
      <w:r w:rsidRPr="00345E62">
        <w:rPr>
          <w:lang w:val="en-CA"/>
        </w:rPr>
        <w:t xml:space="preserve"> possible cost-effective options for compensation for HCFC-22 swing plants to allow for compliance with the HFC-23 by-product control obligations of the Kigali Amendment</w:t>
      </w:r>
      <w:r w:rsidR="00074F58" w:rsidRPr="00345E62">
        <w:rPr>
          <w:lang w:val="en-CA"/>
        </w:rPr>
        <w:t xml:space="preserve">, and </w:t>
      </w:r>
      <w:r w:rsidRPr="00345E62">
        <w:rPr>
          <w:lang w:val="en-CA"/>
        </w:rPr>
        <w:t>request</w:t>
      </w:r>
      <w:r w:rsidR="00074F58" w:rsidRPr="00345E62">
        <w:rPr>
          <w:lang w:val="en-CA"/>
        </w:rPr>
        <w:t>ed</w:t>
      </w:r>
      <w:r w:rsidRPr="00345E62">
        <w:rPr>
          <w:lang w:val="en-CA"/>
        </w:rPr>
        <w:t xml:space="preserve"> relevant governments of </w:t>
      </w:r>
      <w:r w:rsidR="001B11C8" w:rsidRPr="00345E62">
        <w:rPr>
          <w:lang w:val="en-CA"/>
        </w:rPr>
        <w:t>Article 5</w:t>
      </w:r>
      <w:r w:rsidRPr="00345E62">
        <w:rPr>
          <w:lang w:val="en-CA"/>
        </w:rPr>
        <w:t xml:space="preserve"> countries wishing to close HCFC-22 production swing plants to submit preliminary data to the 80</w:t>
      </w:r>
      <w:r w:rsidRPr="00345E62">
        <w:rPr>
          <w:vertAlign w:val="superscript"/>
          <w:lang w:val="en-CA"/>
        </w:rPr>
        <w:t>th</w:t>
      </w:r>
      <w:r w:rsidR="00C94735" w:rsidRPr="00345E62">
        <w:rPr>
          <w:lang w:val="en-CA"/>
        </w:rPr>
        <w:t> meeting</w:t>
      </w:r>
      <w:r w:rsidRPr="00345E62">
        <w:rPr>
          <w:lang w:val="en-CA"/>
        </w:rPr>
        <w:t xml:space="preserve"> (</w:t>
      </w:r>
      <w:r w:rsidR="00C94735" w:rsidRPr="00345E62">
        <w:rPr>
          <w:lang w:val="en-CA"/>
        </w:rPr>
        <w:t>decision </w:t>
      </w:r>
      <w:r w:rsidRPr="00345E62">
        <w:rPr>
          <w:lang w:val="en-CA"/>
        </w:rPr>
        <w:t>79/47(</w:t>
      </w:r>
      <w:r w:rsidR="00074F58" w:rsidRPr="00345E62">
        <w:rPr>
          <w:lang w:val="en-CA"/>
        </w:rPr>
        <w:t>c</w:t>
      </w:r>
      <w:r w:rsidRPr="00345E62">
        <w:rPr>
          <w:lang w:val="en-CA"/>
        </w:rPr>
        <w:t>)</w:t>
      </w:r>
      <w:r w:rsidR="00074F58" w:rsidRPr="00345E62">
        <w:rPr>
          <w:lang w:val="en-CA"/>
        </w:rPr>
        <w:t xml:space="preserve"> and (d</w:t>
      </w:r>
      <w:r w:rsidRPr="00345E62">
        <w:rPr>
          <w:lang w:val="en-CA"/>
        </w:rPr>
        <w:t>)</w:t>
      </w:r>
      <w:r w:rsidR="00074F58" w:rsidRPr="00345E62">
        <w:rPr>
          <w:lang w:val="en-CA"/>
        </w:rPr>
        <w:t>)</w:t>
      </w:r>
      <w:r w:rsidRPr="00345E62">
        <w:rPr>
          <w:lang w:val="en-CA"/>
        </w:rPr>
        <w:t>.</w:t>
      </w:r>
      <w:proofErr w:type="gramEnd"/>
      <w:r w:rsidRPr="00345E62">
        <w:rPr>
          <w:lang w:val="en-CA"/>
        </w:rPr>
        <w:t xml:space="preserve"> At the 80</w:t>
      </w:r>
      <w:r w:rsidRPr="00345E62">
        <w:rPr>
          <w:vertAlign w:val="superscript"/>
          <w:lang w:val="en-CA"/>
        </w:rPr>
        <w:t>th</w:t>
      </w:r>
      <w:r w:rsidR="00C94735" w:rsidRPr="00345E62">
        <w:rPr>
          <w:lang w:val="en-CA"/>
        </w:rPr>
        <w:t> meeting</w:t>
      </w:r>
      <w:r w:rsidRPr="00345E62">
        <w:rPr>
          <w:lang w:val="en-CA"/>
        </w:rPr>
        <w:t xml:space="preserve">, the Committee considered </w:t>
      </w:r>
      <w:r w:rsidR="00C94735" w:rsidRPr="00345E62">
        <w:rPr>
          <w:lang w:val="en-CA"/>
        </w:rPr>
        <w:t>document </w:t>
      </w:r>
      <w:r w:rsidRPr="00345E62">
        <w:rPr>
          <w:lang w:val="en-CA"/>
        </w:rPr>
        <w:t>UNEP/</w:t>
      </w:r>
      <w:proofErr w:type="spellStart"/>
      <w:r w:rsidRPr="00345E62">
        <w:rPr>
          <w:lang w:val="en-CA"/>
        </w:rPr>
        <w:t>OzL.Pro</w:t>
      </w:r>
      <w:proofErr w:type="spellEnd"/>
      <w:r w:rsidRPr="00345E62">
        <w:rPr>
          <w:lang w:val="en-CA"/>
        </w:rPr>
        <w:t>/</w:t>
      </w:r>
      <w:proofErr w:type="spellStart"/>
      <w:r w:rsidRPr="00345E62">
        <w:rPr>
          <w:lang w:val="en-CA"/>
        </w:rPr>
        <w:t>ExCom</w:t>
      </w:r>
      <w:proofErr w:type="spellEnd"/>
      <w:r w:rsidRPr="00345E62">
        <w:rPr>
          <w:lang w:val="en-CA"/>
        </w:rPr>
        <w:t xml:space="preserve">/80/56, containing preliminary information submitted by the Government of Argentina in line with </w:t>
      </w:r>
      <w:r w:rsidR="00C94735" w:rsidRPr="00345E62">
        <w:rPr>
          <w:lang w:val="en-CA"/>
        </w:rPr>
        <w:t>decision </w:t>
      </w:r>
      <w:r w:rsidRPr="00345E62">
        <w:rPr>
          <w:lang w:val="en-CA"/>
        </w:rPr>
        <w:t xml:space="preserve">79/47(d). </w:t>
      </w:r>
    </w:p>
    <w:p w14:paraId="267FC75D" w14:textId="77777777" w:rsidR="00684CC8" w:rsidRPr="00345E62" w:rsidRDefault="00684CC8" w:rsidP="00684CC8">
      <w:pPr>
        <w:pStyle w:val="Heading1"/>
        <w:rPr>
          <w:lang w:val="en-CA"/>
        </w:rPr>
      </w:pPr>
      <w:r w:rsidRPr="00345E62">
        <w:rPr>
          <w:lang w:val="en-CA"/>
        </w:rPr>
        <w:t xml:space="preserve">At </w:t>
      </w:r>
      <w:r w:rsidR="00074F58" w:rsidRPr="00345E62">
        <w:rPr>
          <w:lang w:val="en-CA"/>
        </w:rPr>
        <w:t xml:space="preserve">its </w:t>
      </w:r>
      <w:r w:rsidRPr="00345E62">
        <w:rPr>
          <w:lang w:val="en-CA"/>
        </w:rPr>
        <w:t>81</w:t>
      </w:r>
      <w:r w:rsidRPr="00345E62">
        <w:rPr>
          <w:vertAlign w:val="superscript"/>
          <w:lang w:val="en-CA"/>
        </w:rPr>
        <w:t>st</w:t>
      </w:r>
      <w:r w:rsidR="00C94735" w:rsidRPr="00345E62">
        <w:rPr>
          <w:lang w:val="en-CA"/>
        </w:rPr>
        <w:t> meeting</w:t>
      </w:r>
      <w:r w:rsidRPr="00345E62">
        <w:rPr>
          <w:lang w:val="en-CA"/>
        </w:rPr>
        <w:t>, the Executive Committee requested the Secretariat to contract an independent consultant to prepare a report for the 82</w:t>
      </w:r>
      <w:r w:rsidRPr="00345E62">
        <w:rPr>
          <w:vertAlign w:val="superscript"/>
          <w:lang w:val="en-CA"/>
        </w:rPr>
        <w:t>nd</w:t>
      </w:r>
      <w:r w:rsidR="00C94735" w:rsidRPr="00345E62">
        <w:rPr>
          <w:lang w:val="en-CA"/>
        </w:rPr>
        <w:t> meeting</w:t>
      </w:r>
      <w:r w:rsidRPr="00345E62">
        <w:rPr>
          <w:lang w:val="en-CA"/>
        </w:rPr>
        <w:t>, providing information:</w:t>
      </w:r>
    </w:p>
    <w:p w14:paraId="0F1012D4" w14:textId="77777777" w:rsidR="00684CC8" w:rsidRPr="00345E62" w:rsidRDefault="00684CC8" w:rsidP="00684CC8">
      <w:pPr>
        <w:pStyle w:val="Heading2"/>
        <w:rPr>
          <w:lang w:val="en-CA"/>
        </w:rPr>
      </w:pPr>
      <w:r w:rsidRPr="00345E62">
        <w:rPr>
          <w:lang w:val="en-CA"/>
        </w:rPr>
        <w:t xml:space="preserve">On options and all costs and savings related to the control of HFC-23 by-product emissions in Argentina, based on the quantities of HCFC-22 and HFC-23 produced at the plant and information included in relevant past reports to the Executive Committee, including the option of shipping HFC-23 for off-site destruction; </w:t>
      </w:r>
    </w:p>
    <w:p w14:paraId="76AF12E6" w14:textId="77777777" w:rsidR="00684CC8" w:rsidRPr="00345E62" w:rsidRDefault="00684CC8" w:rsidP="00684CC8">
      <w:pPr>
        <w:pStyle w:val="Heading2"/>
        <w:rPr>
          <w:sz w:val="24"/>
          <w:szCs w:val="20"/>
          <w:lang w:val="en-CA"/>
        </w:rPr>
      </w:pPr>
      <w:r w:rsidRPr="00345E62">
        <w:rPr>
          <w:lang w:val="en-CA"/>
        </w:rPr>
        <w:t>On estimates of fugitive emissions and options for monitoring, leak detection and control of HFC-23 by-product at the plant; and</w:t>
      </w:r>
    </w:p>
    <w:p w14:paraId="3574F120" w14:textId="77777777" w:rsidR="00684CC8" w:rsidRPr="00345E62" w:rsidRDefault="00684CC8" w:rsidP="00684CC8">
      <w:pPr>
        <w:pStyle w:val="Heading2"/>
        <w:rPr>
          <w:lang w:val="en-CA"/>
        </w:rPr>
      </w:pPr>
      <w:r w:rsidRPr="00345E62">
        <w:rPr>
          <w:lang w:val="en-CA"/>
        </w:rPr>
        <w:t xml:space="preserve">On the costs, technical feasibility, and logistical, legal and transaction issues associated with shipping HFC-23 for off-site destruction by means of a technology such as the </w:t>
      </w:r>
      <w:proofErr w:type="spellStart"/>
      <w:r w:rsidRPr="00345E62">
        <w:rPr>
          <w:lang w:val="en-CA"/>
        </w:rPr>
        <w:t>fluor</w:t>
      </w:r>
      <w:proofErr w:type="spellEnd"/>
      <w:r w:rsidRPr="00345E62">
        <w:rPr>
          <w:lang w:val="en-CA"/>
        </w:rPr>
        <w:t xml:space="preserve"> process described in document UNEP/</w:t>
      </w:r>
      <w:proofErr w:type="spellStart"/>
      <w:r w:rsidRPr="00345E62">
        <w:rPr>
          <w:lang w:val="en-CA"/>
        </w:rPr>
        <w:t>OzL.Pro</w:t>
      </w:r>
      <w:proofErr w:type="spellEnd"/>
      <w:r w:rsidRPr="00345E62">
        <w:rPr>
          <w:lang w:val="en-CA"/>
        </w:rPr>
        <w:t>/</w:t>
      </w:r>
      <w:proofErr w:type="spellStart"/>
      <w:r w:rsidRPr="00345E62">
        <w:rPr>
          <w:lang w:val="en-CA"/>
        </w:rPr>
        <w:t>ExCom</w:t>
      </w:r>
      <w:proofErr w:type="spellEnd"/>
      <w:r w:rsidRPr="00345E62">
        <w:rPr>
          <w:lang w:val="en-CA"/>
        </w:rPr>
        <w:t>/81/54</w:t>
      </w:r>
      <w:r w:rsidR="006A58B6" w:rsidRPr="00345E62">
        <w:rPr>
          <w:lang w:val="en-CA"/>
        </w:rPr>
        <w:t>.</w:t>
      </w:r>
    </w:p>
    <w:p w14:paraId="62531DEF" w14:textId="77777777" w:rsidR="00684CC8" w:rsidRDefault="00684CC8" w:rsidP="005A5258">
      <w:pPr>
        <w:pStyle w:val="Heading1"/>
        <w:rPr>
          <w:lang w:val="en-CA"/>
        </w:rPr>
      </w:pPr>
      <w:r w:rsidRPr="00345E62">
        <w:rPr>
          <w:lang w:val="en-CA"/>
        </w:rPr>
        <w:t>The Executive Committee further requested the Government of Argentina to provide, on a voluntary basis, relevant information for the report referred to above (</w:t>
      </w:r>
      <w:r w:rsidR="00C94735" w:rsidRPr="00345E62">
        <w:rPr>
          <w:lang w:val="en-CA"/>
        </w:rPr>
        <w:t>decision </w:t>
      </w:r>
      <w:r w:rsidRPr="00345E62">
        <w:rPr>
          <w:lang w:val="en-CA"/>
        </w:rPr>
        <w:t xml:space="preserve">81/68). </w:t>
      </w:r>
    </w:p>
    <w:p w14:paraId="29B03457" w14:textId="77777777" w:rsidR="00D44123" w:rsidRPr="00345E62" w:rsidRDefault="006A58B6" w:rsidP="00A36814">
      <w:pPr>
        <w:pStyle w:val="Heading1"/>
        <w:rPr>
          <w:lang w:val="en-CA"/>
        </w:rPr>
      </w:pPr>
      <w:r w:rsidRPr="00345E62">
        <w:rPr>
          <w:lang w:val="en-CA"/>
        </w:rPr>
        <w:t>A</w:t>
      </w:r>
      <w:r w:rsidR="007132CB" w:rsidRPr="00345E62">
        <w:rPr>
          <w:lang w:val="en-CA"/>
        </w:rPr>
        <w:t>t</w:t>
      </w:r>
      <w:r w:rsidRPr="00345E62">
        <w:rPr>
          <w:lang w:val="en-CA"/>
        </w:rPr>
        <w:t xml:space="preserve"> </w:t>
      </w:r>
      <w:r w:rsidR="00074F58" w:rsidRPr="00345E62">
        <w:rPr>
          <w:lang w:val="en-CA"/>
        </w:rPr>
        <w:t xml:space="preserve">its </w:t>
      </w:r>
      <w:r w:rsidRPr="00345E62">
        <w:rPr>
          <w:lang w:val="en-CA"/>
        </w:rPr>
        <w:t>82</w:t>
      </w:r>
      <w:r w:rsidRPr="00345E62">
        <w:rPr>
          <w:vertAlign w:val="superscript"/>
          <w:lang w:val="en-CA"/>
        </w:rPr>
        <w:t>nd</w:t>
      </w:r>
      <w:r w:rsidR="00C94735" w:rsidRPr="00345E62">
        <w:rPr>
          <w:lang w:val="en-CA"/>
        </w:rPr>
        <w:t> meeting</w:t>
      </w:r>
      <w:r w:rsidRPr="00345E62">
        <w:rPr>
          <w:lang w:val="en-CA"/>
        </w:rPr>
        <w:t xml:space="preserve">, the Executive Committee </w:t>
      </w:r>
      <w:r w:rsidR="00074F58" w:rsidRPr="00345E62">
        <w:rPr>
          <w:i/>
          <w:lang w:val="en-CA"/>
        </w:rPr>
        <w:t xml:space="preserve">inter alia </w:t>
      </w:r>
      <w:r w:rsidR="00074F58" w:rsidRPr="00345E62">
        <w:rPr>
          <w:lang w:val="en-CA"/>
        </w:rPr>
        <w:t>decided:</w:t>
      </w:r>
      <w:r w:rsidR="00074F58" w:rsidRPr="00345E62">
        <w:rPr>
          <w:i/>
          <w:lang w:val="en-CA"/>
        </w:rPr>
        <w:t xml:space="preserve"> </w:t>
      </w:r>
    </w:p>
    <w:p w14:paraId="67D4B143" w14:textId="77777777" w:rsidR="00D44123" w:rsidRPr="00345E62" w:rsidRDefault="00F86AA5" w:rsidP="00F86AA5">
      <w:pPr>
        <w:ind w:left="1440" w:hanging="720"/>
        <w:rPr>
          <w:lang w:val="en-CA"/>
        </w:rPr>
      </w:pPr>
      <w:proofErr w:type="gramStart"/>
      <w:r w:rsidRPr="00345E62">
        <w:rPr>
          <w:lang w:val="en-CA"/>
        </w:rPr>
        <w:lastRenderedPageBreak/>
        <w:t>(c)</w:t>
      </w:r>
      <w:r w:rsidRPr="00345E62">
        <w:rPr>
          <w:lang w:val="en-CA"/>
        </w:rPr>
        <w:tab/>
      </w:r>
      <w:r w:rsidR="00074F58" w:rsidRPr="00345E62">
        <w:rPr>
          <w:lang w:val="en-CA"/>
        </w:rPr>
        <w:t>To a</w:t>
      </w:r>
      <w:r w:rsidR="00D44123" w:rsidRPr="00345E62">
        <w:rPr>
          <w:lang w:val="en-CA"/>
        </w:rPr>
        <w:t xml:space="preserve">pprove </w:t>
      </w:r>
      <w:r w:rsidR="00CE0FA5" w:rsidRPr="00345E62">
        <w:rPr>
          <w:lang w:val="en-CA"/>
        </w:rPr>
        <w:t>US $</w:t>
      </w:r>
      <w:r w:rsidR="00D44123" w:rsidRPr="00345E62">
        <w:rPr>
          <w:lang w:val="en-CA"/>
        </w:rPr>
        <w:t>75,000 for UNIDO to enable the agency to submit, at the 83</w:t>
      </w:r>
      <w:r w:rsidR="00D44123" w:rsidRPr="00345E62">
        <w:rPr>
          <w:vertAlign w:val="superscript"/>
          <w:lang w:val="en-CA"/>
        </w:rPr>
        <w:t>rd</w:t>
      </w:r>
      <w:r w:rsidR="00C94735" w:rsidRPr="00345E62">
        <w:rPr>
          <w:lang w:val="en-CA"/>
        </w:rPr>
        <w:t> meeting</w:t>
      </w:r>
      <w:r w:rsidR="00D44123" w:rsidRPr="00345E62">
        <w:rPr>
          <w:lang w:val="en-CA"/>
        </w:rPr>
        <w:t xml:space="preserve">, </w:t>
      </w:r>
      <w:r w:rsidR="00074F58" w:rsidRPr="00345E62">
        <w:rPr>
          <w:lang w:val="en-CA"/>
        </w:rPr>
        <w:t xml:space="preserve">a </w:t>
      </w:r>
      <w:r w:rsidR="00D44123" w:rsidRPr="00345E62">
        <w:rPr>
          <w:lang w:val="en-CA"/>
        </w:rPr>
        <w:t>project proposal options that would enable the Government of Argentina to comply with the HFC-23 by-product control obligations under the Kigali Amendment, taking into account the information contained in document UNEP/</w:t>
      </w:r>
      <w:proofErr w:type="spellStart"/>
      <w:r w:rsidR="00D44123" w:rsidRPr="00345E62">
        <w:rPr>
          <w:lang w:val="en-CA"/>
        </w:rPr>
        <w:t>OzL.Pro</w:t>
      </w:r>
      <w:proofErr w:type="spellEnd"/>
      <w:r w:rsidR="00D44123" w:rsidRPr="00345E62">
        <w:rPr>
          <w:lang w:val="en-CA"/>
        </w:rPr>
        <w:t>/</w:t>
      </w:r>
      <w:proofErr w:type="spellStart"/>
      <w:r w:rsidR="00D44123" w:rsidRPr="00345E62">
        <w:rPr>
          <w:lang w:val="en-CA"/>
        </w:rPr>
        <w:t>ExCom</w:t>
      </w:r>
      <w:proofErr w:type="spellEnd"/>
      <w:r w:rsidR="00D44123" w:rsidRPr="00345E62">
        <w:rPr>
          <w:lang w:val="en-CA"/>
        </w:rPr>
        <w:t>/82/69, including data regarding costs and benefits and covering technical feasibility, economic viability and logistical, legal, and transactional issues in relation to the following:</w:t>
      </w:r>
      <w:proofErr w:type="gramEnd"/>
    </w:p>
    <w:p w14:paraId="65A1585D" w14:textId="77777777" w:rsidR="00F86AA5" w:rsidRPr="00345E62" w:rsidRDefault="00F86AA5" w:rsidP="00F86AA5">
      <w:pPr>
        <w:ind w:left="1440" w:hanging="720"/>
        <w:rPr>
          <w:lang w:val="en-CA"/>
        </w:rPr>
      </w:pPr>
    </w:p>
    <w:p w14:paraId="79C7DFBE" w14:textId="77777777" w:rsidR="00D44123" w:rsidRPr="00345E62" w:rsidRDefault="00D44123" w:rsidP="00D44123">
      <w:pPr>
        <w:pStyle w:val="Heading3"/>
        <w:numPr>
          <w:ilvl w:val="2"/>
          <w:numId w:val="1"/>
        </w:numPr>
        <w:rPr>
          <w:lang w:val="en-CA"/>
        </w:rPr>
      </w:pPr>
      <w:r w:rsidRPr="00345E62">
        <w:rPr>
          <w:lang w:val="en-CA"/>
        </w:rPr>
        <w:t xml:space="preserve">Restarting the onsite incinerator at the HCFC-22 production swing plant FIASA, on the basis of three independent estimates of the costs of so doing, including the costs of incinerator operation, hazardous waste compliance, and cost of monitoring and verifying the destruction of the HFC-23 by-product; </w:t>
      </w:r>
    </w:p>
    <w:p w14:paraId="03DF74D0" w14:textId="77777777" w:rsidR="00D44123" w:rsidRPr="00345E62" w:rsidRDefault="00D44123" w:rsidP="00D44123">
      <w:pPr>
        <w:pStyle w:val="Heading3"/>
        <w:numPr>
          <w:ilvl w:val="2"/>
          <w:numId w:val="1"/>
        </w:numPr>
        <w:rPr>
          <w:lang w:val="en-CA"/>
        </w:rPr>
      </w:pPr>
      <w:r w:rsidRPr="00345E62">
        <w:rPr>
          <w:lang w:val="en-CA"/>
        </w:rPr>
        <w:t xml:space="preserve">Compensation for closure of the HCFC-22 swing plant FIASA by 1 January 2020 or upon ratification of the Kigali Amendment by the Government of Argentina, whichever was to come first; </w:t>
      </w:r>
    </w:p>
    <w:p w14:paraId="2E90FB8C" w14:textId="77777777" w:rsidR="00D44123" w:rsidRPr="00345E62" w:rsidRDefault="00D44123" w:rsidP="00D44123">
      <w:pPr>
        <w:pStyle w:val="Heading3"/>
        <w:numPr>
          <w:ilvl w:val="2"/>
          <w:numId w:val="1"/>
        </w:numPr>
        <w:rPr>
          <w:lang w:val="en-CA"/>
        </w:rPr>
      </w:pPr>
      <w:r w:rsidRPr="00345E62">
        <w:rPr>
          <w:lang w:val="en-CA"/>
        </w:rPr>
        <w:t xml:space="preserve">Destroying HFC-23 by-product through irreversible transformation and other new conversion technologies and storage options for HFC-23 management; </w:t>
      </w:r>
    </w:p>
    <w:p w14:paraId="0B0EF53E" w14:textId="77777777" w:rsidR="00D44123" w:rsidRPr="00345E62" w:rsidRDefault="00D44123" w:rsidP="00D44123">
      <w:pPr>
        <w:pStyle w:val="Heading3"/>
        <w:numPr>
          <w:ilvl w:val="2"/>
          <w:numId w:val="1"/>
        </w:numPr>
        <w:rPr>
          <w:lang w:val="en-CA"/>
        </w:rPr>
      </w:pPr>
      <w:r w:rsidRPr="00345E62">
        <w:rPr>
          <w:lang w:val="en-CA"/>
        </w:rPr>
        <w:t>Shipping HFC-23 for offsite destruction by means of a technology approved by the</w:t>
      </w:r>
      <w:r w:rsidR="00C94735" w:rsidRPr="00345E62">
        <w:rPr>
          <w:lang w:val="en-CA"/>
        </w:rPr>
        <w:t> meeting</w:t>
      </w:r>
      <w:r w:rsidRPr="00345E62">
        <w:rPr>
          <w:lang w:val="en-CA"/>
        </w:rPr>
        <w:t xml:space="preserve"> of the Parties;</w:t>
      </w:r>
    </w:p>
    <w:p w14:paraId="57E2F4A8" w14:textId="77777777" w:rsidR="00D44123" w:rsidRPr="00345E62" w:rsidRDefault="00F86AA5" w:rsidP="00F86AA5">
      <w:pPr>
        <w:ind w:left="1440" w:hanging="720"/>
        <w:rPr>
          <w:lang w:val="en-CA"/>
        </w:rPr>
      </w:pPr>
      <w:r w:rsidRPr="00345E62">
        <w:rPr>
          <w:lang w:val="en-CA"/>
        </w:rPr>
        <w:t>(d)</w:t>
      </w:r>
      <w:r w:rsidRPr="00345E62">
        <w:rPr>
          <w:lang w:val="en-CA"/>
        </w:rPr>
        <w:tab/>
      </w:r>
      <w:r w:rsidR="00D44123" w:rsidRPr="00345E62">
        <w:rPr>
          <w:lang w:val="en-CA"/>
        </w:rPr>
        <w:t>To consider each of the project proposal options, including the data provided as per sub</w:t>
      </w:r>
      <w:r w:rsidR="00D44123" w:rsidRPr="00345E62">
        <w:rPr>
          <w:lang w:val="en-CA"/>
        </w:rPr>
        <w:noBreakHyphen/>
        <w:t>paragraph</w:t>
      </w:r>
      <w:r w:rsidR="004F7409" w:rsidRPr="00345E62">
        <w:rPr>
          <w:lang w:val="en-CA"/>
        </w:rPr>
        <w:t> </w:t>
      </w:r>
      <w:r w:rsidR="00D44123" w:rsidRPr="00345E62">
        <w:rPr>
          <w:lang w:val="en-CA"/>
        </w:rPr>
        <w:t xml:space="preserve">above, and to discuss the criteria for funding the activities related to the compliance obligations of </w:t>
      </w:r>
      <w:r w:rsidR="001B11C8" w:rsidRPr="00345E62">
        <w:rPr>
          <w:lang w:val="en-CA"/>
        </w:rPr>
        <w:t>Article 5</w:t>
      </w:r>
      <w:r w:rsidR="00D44123" w:rsidRPr="00345E62">
        <w:rPr>
          <w:lang w:val="en-CA"/>
        </w:rPr>
        <w:t xml:space="preserve"> parties;</w:t>
      </w:r>
    </w:p>
    <w:p w14:paraId="38D0C685" w14:textId="77777777" w:rsidR="00F86AA5" w:rsidRPr="00345E62" w:rsidRDefault="00F86AA5" w:rsidP="00F86AA5">
      <w:pPr>
        <w:ind w:left="1440" w:hanging="720"/>
        <w:rPr>
          <w:lang w:val="en-CA"/>
        </w:rPr>
      </w:pPr>
    </w:p>
    <w:p w14:paraId="3C5CAEF6" w14:textId="77777777" w:rsidR="00D44123" w:rsidRPr="00345E62" w:rsidRDefault="00F86AA5" w:rsidP="00F86AA5">
      <w:pPr>
        <w:ind w:left="1440" w:hanging="720"/>
        <w:rPr>
          <w:lang w:val="en-CA"/>
        </w:rPr>
      </w:pPr>
      <w:r w:rsidRPr="00345E62">
        <w:rPr>
          <w:lang w:val="en-CA"/>
        </w:rPr>
        <w:t>(e)</w:t>
      </w:r>
      <w:r w:rsidRPr="00345E62">
        <w:rPr>
          <w:lang w:val="en-CA"/>
        </w:rPr>
        <w:tab/>
      </w:r>
      <w:r w:rsidR="00D44123" w:rsidRPr="00345E62">
        <w:rPr>
          <w:lang w:val="en-CA"/>
        </w:rPr>
        <w:t>To request the Secretariat to contract an independent consultant to undertake a technical audit of FIASA to determine the costs of closure;</w:t>
      </w:r>
    </w:p>
    <w:p w14:paraId="4AB0FA9E" w14:textId="77777777" w:rsidR="00F86AA5" w:rsidRPr="00345E62" w:rsidRDefault="00F86AA5" w:rsidP="00F86AA5">
      <w:pPr>
        <w:ind w:left="1440" w:hanging="720"/>
        <w:rPr>
          <w:lang w:val="en-CA"/>
        </w:rPr>
      </w:pPr>
    </w:p>
    <w:p w14:paraId="028B64C8" w14:textId="77777777" w:rsidR="00D44123" w:rsidRPr="00345E62" w:rsidRDefault="00F86AA5" w:rsidP="00F86AA5">
      <w:pPr>
        <w:ind w:left="1440" w:hanging="720"/>
        <w:rPr>
          <w:lang w:val="en-CA"/>
        </w:rPr>
      </w:pPr>
      <w:r w:rsidRPr="00345E62">
        <w:rPr>
          <w:lang w:val="en-CA"/>
        </w:rPr>
        <w:t>(f)</w:t>
      </w:r>
      <w:r w:rsidRPr="00345E62">
        <w:rPr>
          <w:lang w:val="en-CA"/>
        </w:rPr>
        <w:tab/>
      </w:r>
      <w:r w:rsidR="00D44123" w:rsidRPr="00345E62">
        <w:rPr>
          <w:lang w:val="en-CA"/>
        </w:rPr>
        <w:t xml:space="preserve">To approve </w:t>
      </w:r>
      <w:r w:rsidR="00CE0FA5" w:rsidRPr="00345E62">
        <w:rPr>
          <w:lang w:val="en-CA"/>
        </w:rPr>
        <w:t>US $</w:t>
      </w:r>
      <w:r w:rsidR="00D44123" w:rsidRPr="00345E62">
        <w:rPr>
          <w:lang w:val="en-CA"/>
        </w:rPr>
        <w:t>50,000 to enable the Secretariat to carry out the technical audit referred to in sub</w:t>
      </w:r>
      <w:r w:rsidR="00D44123" w:rsidRPr="00345E62">
        <w:rPr>
          <w:lang w:val="en-CA"/>
        </w:rPr>
        <w:noBreakHyphen/>
        <w:t>paragraph (e) above; and</w:t>
      </w:r>
    </w:p>
    <w:p w14:paraId="38A5F6EB" w14:textId="77777777" w:rsidR="00F86AA5" w:rsidRPr="00345E62" w:rsidRDefault="00F86AA5" w:rsidP="00F86AA5">
      <w:pPr>
        <w:ind w:left="1440" w:hanging="720"/>
        <w:rPr>
          <w:lang w:val="en-CA"/>
        </w:rPr>
      </w:pPr>
    </w:p>
    <w:p w14:paraId="51FE59EF" w14:textId="77777777" w:rsidR="00D44123" w:rsidRPr="00345E62" w:rsidRDefault="00F86AA5" w:rsidP="00F86AA5">
      <w:pPr>
        <w:ind w:left="1440" w:hanging="720"/>
        <w:rPr>
          <w:lang w:val="en-CA"/>
        </w:rPr>
      </w:pPr>
      <w:r w:rsidRPr="00345E62">
        <w:rPr>
          <w:lang w:val="en-CA"/>
        </w:rPr>
        <w:t>(g)</w:t>
      </w:r>
      <w:r w:rsidRPr="00345E62">
        <w:rPr>
          <w:lang w:val="en-CA"/>
        </w:rPr>
        <w:tab/>
      </w:r>
      <w:r w:rsidR="00D44123" w:rsidRPr="00345E62">
        <w:rPr>
          <w:lang w:val="en-CA"/>
        </w:rPr>
        <w:t xml:space="preserve">To consider applying the procedures set out in the present decision, and the criteria for funding the activities related to the compliance obligations of </w:t>
      </w:r>
      <w:r w:rsidR="001B11C8" w:rsidRPr="00345E62">
        <w:rPr>
          <w:lang w:val="en-CA"/>
        </w:rPr>
        <w:t>Article 5</w:t>
      </w:r>
      <w:r w:rsidR="00D44123" w:rsidRPr="00345E62">
        <w:rPr>
          <w:lang w:val="en-CA"/>
        </w:rPr>
        <w:t xml:space="preserve"> parties, when agreed, with respect to HFC-23 controls in the other </w:t>
      </w:r>
      <w:r w:rsidR="001B11C8" w:rsidRPr="00345E62">
        <w:rPr>
          <w:lang w:val="en-CA"/>
        </w:rPr>
        <w:t>Article 5</w:t>
      </w:r>
      <w:r w:rsidR="00074F58" w:rsidRPr="00345E62">
        <w:rPr>
          <w:lang w:val="en-CA"/>
        </w:rPr>
        <w:t xml:space="preserve"> parties (decision 82/85)</w:t>
      </w:r>
      <w:r w:rsidR="00C705AA" w:rsidRPr="00345E62">
        <w:rPr>
          <w:lang w:val="en-CA"/>
        </w:rPr>
        <w:t>.</w:t>
      </w:r>
    </w:p>
    <w:p w14:paraId="25CCF806" w14:textId="77777777" w:rsidR="00F86AA5" w:rsidRPr="00345E62" w:rsidRDefault="00F86AA5" w:rsidP="00F86AA5">
      <w:pPr>
        <w:rPr>
          <w:lang w:val="en-CA"/>
        </w:rPr>
      </w:pPr>
    </w:p>
    <w:p w14:paraId="4353BB9F" w14:textId="77777777" w:rsidR="00074F58" w:rsidRPr="00345E62" w:rsidRDefault="00C705AA" w:rsidP="004D364B">
      <w:pPr>
        <w:pStyle w:val="Heading1"/>
        <w:rPr>
          <w:lang w:val="en-CA"/>
        </w:rPr>
      </w:pPr>
      <w:r w:rsidRPr="00345E62">
        <w:rPr>
          <w:lang w:val="en-CA"/>
        </w:rPr>
        <w:t>In line with decision 82/85, o</w:t>
      </w:r>
      <w:r w:rsidR="00074F58" w:rsidRPr="00345E62">
        <w:rPr>
          <w:lang w:val="en-CA"/>
        </w:rPr>
        <w:t xml:space="preserve">n behalf of the Government of </w:t>
      </w:r>
      <w:r w:rsidR="00AA3A4C">
        <w:rPr>
          <w:lang w:val="en-CA"/>
        </w:rPr>
        <w:t>Argentina, UNIDO has submitted</w:t>
      </w:r>
      <w:r w:rsidR="00074F58" w:rsidRPr="00345E62">
        <w:rPr>
          <w:lang w:val="en-CA"/>
        </w:rPr>
        <w:t xml:space="preserve"> project </w:t>
      </w:r>
      <w:r w:rsidR="00AA3A4C">
        <w:rPr>
          <w:lang w:val="en-CA"/>
        </w:rPr>
        <w:t xml:space="preserve">proposal options </w:t>
      </w:r>
      <w:r w:rsidR="00074F58" w:rsidRPr="00345E62">
        <w:rPr>
          <w:lang w:val="en-CA"/>
        </w:rPr>
        <w:t xml:space="preserve">to control and phase out of HFC-23 emissions at </w:t>
      </w:r>
      <w:proofErr w:type="spellStart"/>
      <w:r w:rsidR="00074F58" w:rsidRPr="00345E62">
        <w:rPr>
          <w:lang w:val="en-CA"/>
        </w:rPr>
        <w:t>Frio</w:t>
      </w:r>
      <w:proofErr w:type="spellEnd"/>
      <w:r w:rsidR="00074F58" w:rsidRPr="00345E62">
        <w:rPr>
          <w:lang w:val="en-CA"/>
        </w:rPr>
        <w:t xml:space="preserve"> </w:t>
      </w:r>
      <w:proofErr w:type="spellStart"/>
      <w:r w:rsidR="00074F58" w:rsidRPr="00345E62">
        <w:rPr>
          <w:lang w:val="en-CA"/>
        </w:rPr>
        <w:t>Industrias</w:t>
      </w:r>
      <w:proofErr w:type="spellEnd"/>
      <w:r w:rsidR="00074F58" w:rsidRPr="00345E62">
        <w:rPr>
          <w:lang w:val="en-CA"/>
        </w:rPr>
        <w:t xml:space="preserve"> </w:t>
      </w:r>
      <w:proofErr w:type="spellStart"/>
      <w:r w:rsidR="00074F58" w:rsidRPr="00345E62">
        <w:rPr>
          <w:lang w:val="en-CA"/>
        </w:rPr>
        <w:t>Argentinas</w:t>
      </w:r>
      <w:proofErr w:type="spellEnd"/>
      <w:r w:rsidR="00074F58" w:rsidRPr="00345E62">
        <w:rPr>
          <w:lang w:val="en-CA"/>
        </w:rPr>
        <w:t xml:space="preserve"> (FIASA), at a total cost </w:t>
      </w:r>
      <w:r w:rsidR="00AA3A4C">
        <w:rPr>
          <w:lang w:val="en-CA"/>
        </w:rPr>
        <w:t xml:space="preserve">between </w:t>
      </w:r>
      <w:r w:rsidR="00CE0FA5" w:rsidRPr="00345E62">
        <w:rPr>
          <w:lang w:val="en-CA"/>
        </w:rPr>
        <w:t>US $</w:t>
      </w:r>
      <w:r w:rsidR="00074F58" w:rsidRPr="00345E62">
        <w:rPr>
          <w:lang w:val="en-CA"/>
        </w:rPr>
        <w:t xml:space="preserve">10,867,000, plus agency support costs of </w:t>
      </w:r>
      <w:r w:rsidR="00CE0FA5" w:rsidRPr="00345E62">
        <w:rPr>
          <w:lang w:val="en-CA"/>
        </w:rPr>
        <w:t>US $</w:t>
      </w:r>
      <w:r w:rsidR="00074F58" w:rsidRPr="00345E62">
        <w:rPr>
          <w:lang w:val="en-CA"/>
        </w:rPr>
        <w:t>760,690,</w:t>
      </w:r>
      <w:r w:rsidR="00AA3A4C">
        <w:rPr>
          <w:lang w:val="en-CA"/>
        </w:rPr>
        <w:t xml:space="preserve"> and</w:t>
      </w:r>
      <w:r w:rsidR="004D364B" w:rsidRPr="00345E62">
        <w:rPr>
          <w:lang w:val="en-CA"/>
        </w:rPr>
        <w:t xml:space="preserve"> US $59,667,000, plus agency support costs of </w:t>
      </w:r>
      <w:bdo w:val="ltr">
        <w:r w:rsidR="004D364B" w:rsidRPr="00345E62">
          <w:rPr>
            <w:lang w:val="en-CA"/>
          </w:rPr>
          <w:t>US $4</w:t>
        </w:r>
        <w:proofErr w:type="gramStart"/>
        <w:r w:rsidR="004D364B" w:rsidRPr="00345E62">
          <w:rPr>
            <w:lang w:val="en-CA"/>
          </w:rPr>
          <w:t>,176,690</w:t>
        </w:r>
        <w:proofErr w:type="gramEnd"/>
        <w:r w:rsidR="004D364B" w:rsidRPr="00345E62">
          <w:rPr>
            <w:lang w:val="en-CA"/>
          </w:rPr>
          <w:t>,</w:t>
        </w:r>
        <w:r w:rsidR="004D364B" w:rsidRPr="00345E62">
          <w:rPr>
            <w:lang w:val="en-CA"/>
          </w:rPr>
          <w:t>‬</w:t>
        </w:r>
        <w:r w:rsidR="00074F58" w:rsidRPr="00345E62">
          <w:rPr>
            <w:lang w:val="en-CA"/>
          </w:rPr>
          <w:t xml:space="preserve"> as originally submitted.</w:t>
        </w:r>
        <w:r w:rsidR="00074F58" w:rsidRPr="00345E62">
          <w:rPr>
            <w:rStyle w:val="FootnoteReference"/>
            <w:lang w:val="en-CA"/>
          </w:rPr>
          <w:footnoteReference w:id="1"/>
        </w:r>
        <w:r w:rsidR="00074F58" w:rsidRPr="00345E62">
          <w:rPr>
            <w:lang w:val="en-CA"/>
          </w:rPr>
          <w:t xml:space="preserve"> </w:t>
        </w:r>
        <w:r w:rsidR="004F7409" w:rsidRPr="00345E62">
          <w:rPr>
            <w:lang w:val="en-CA"/>
          </w:rPr>
          <w:t>‬</w:t>
        </w:r>
        <w:r w:rsidR="009840F7" w:rsidRPr="00345E62">
          <w:rPr>
            <w:lang w:val="en-CA"/>
          </w:rPr>
          <w:t>‬</w:t>
        </w:r>
        <w:r w:rsidR="00667A11" w:rsidRPr="00345E62">
          <w:rPr>
            <w:lang w:val="en-CA"/>
          </w:rPr>
          <w:t>‬</w:t>
        </w:r>
        <w:r w:rsidR="00665672" w:rsidRPr="00345E62">
          <w:rPr>
            <w:lang w:val="en-CA"/>
          </w:rPr>
          <w:t>‬</w:t>
        </w:r>
        <w:r w:rsidR="00010DAA">
          <w:t>‬</w:t>
        </w:r>
        <w:r w:rsidR="00DD07B5">
          <w:t>‬</w:t>
        </w:r>
        <w:r w:rsidR="00FF62A0">
          <w:t>‬</w:t>
        </w:r>
        <w:r w:rsidR="002174E7">
          <w:t>‬</w:t>
        </w:r>
      </w:bdo>
    </w:p>
    <w:p w14:paraId="7E519A80" w14:textId="77777777" w:rsidR="00C705AA" w:rsidRPr="00345E62" w:rsidRDefault="00C705AA" w:rsidP="00AC7BBE">
      <w:pPr>
        <w:keepNext/>
        <w:keepLines/>
        <w:rPr>
          <w:u w:val="single"/>
          <w:lang w:val="en-CA"/>
        </w:rPr>
      </w:pPr>
      <w:r w:rsidRPr="00345E62">
        <w:rPr>
          <w:u w:val="single"/>
          <w:lang w:val="en-CA"/>
        </w:rPr>
        <w:t>Scope of the document</w:t>
      </w:r>
    </w:p>
    <w:p w14:paraId="1BA1153E" w14:textId="77777777" w:rsidR="00C705AA" w:rsidRPr="00345E62" w:rsidRDefault="00C705AA" w:rsidP="00AC7BBE">
      <w:pPr>
        <w:keepNext/>
        <w:keepLines/>
        <w:rPr>
          <w:u w:val="single"/>
          <w:lang w:val="en-CA"/>
        </w:rPr>
      </w:pPr>
    </w:p>
    <w:p w14:paraId="0DB89F01" w14:textId="77777777" w:rsidR="00074F58" w:rsidRPr="00345E62" w:rsidRDefault="00C705AA" w:rsidP="00AC7BBE">
      <w:pPr>
        <w:pStyle w:val="Heading1"/>
        <w:keepNext/>
        <w:keepLines/>
        <w:widowControl w:val="0"/>
        <w:rPr>
          <w:lang w:val="en-CA"/>
        </w:rPr>
      </w:pPr>
      <w:r w:rsidRPr="00345E62">
        <w:rPr>
          <w:lang w:val="en-CA"/>
        </w:rPr>
        <w:t>The present document consists of the following two parts:</w:t>
      </w:r>
    </w:p>
    <w:p w14:paraId="7EB894AB" w14:textId="77777777" w:rsidR="00C705AA" w:rsidRPr="00345E62" w:rsidRDefault="00C705AA" w:rsidP="00AC7BBE">
      <w:pPr>
        <w:keepNext/>
        <w:keepLines/>
        <w:widowControl w:val="0"/>
        <w:ind w:left="1440" w:hanging="720"/>
        <w:rPr>
          <w:lang w:val="en-CA"/>
        </w:rPr>
      </w:pPr>
      <w:r w:rsidRPr="00345E62">
        <w:rPr>
          <w:lang w:val="en-CA"/>
        </w:rPr>
        <w:t>Part I:</w:t>
      </w:r>
      <w:r w:rsidRPr="00345E62">
        <w:rPr>
          <w:lang w:val="en-CA"/>
        </w:rPr>
        <w:tab/>
        <w:t>Project proposal for Argentina. It presents a description of the project proposal submitted by the Government, a summary of the independent technical audit</w:t>
      </w:r>
      <w:r w:rsidR="00CB7520" w:rsidRPr="00345E62">
        <w:rPr>
          <w:rStyle w:val="FootnoteReference"/>
          <w:lang w:val="en-CA"/>
        </w:rPr>
        <w:footnoteReference w:id="2"/>
      </w:r>
      <w:r w:rsidRPr="00345E62">
        <w:rPr>
          <w:lang w:val="en-CA"/>
        </w:rPr>
        <w:t xml:space="preserve"> carried out by a consultant, </w:t>
      </w:r>
      <w:r w:rsidR="004D364B" w:rsidRPr="00345E62">
        <w:rPr>
          <w:lang w:val="en-CA"/>
        </w:rPr>
        <w:t xml:space="preserve">and </w:t>
      </w:r>
      <w:r w:rsidRPr="00345E62">
        <w:rPr>
          <w:lang w:val="en-CA"/>
        </w:rPr>
        <w:t>the Secretariat’s comments</w:t>
      </w:r>
      <w:r w:rsidR="004D364B" w:rsidRPr="00345E62">
        <w:rPr>
          <w:lang w:val="en-CA"/>
        </w:rPr>
        <w:t>.</w:t>
      </w:r>
    </w:p>
    <w:p w14:paraId="0A2C63E1" w14:textId="77777777" w:rsidR="00CB7520" w:rsidRPr="00345E62" w:rsidRDefault="00CB7520" w:rsidP="00C705AA">
      <w:pPr>
        <w:ind w:left="1440" w:hanging="720"/>
        <w:rPr>
          <w:lang w:val="en-CA"/>
        </w:rPr>
      </w:pPr>
    </w:p>
    <w:p w14:paraId="640056AC" w14:textId="77777777" w:rsidR="00581659" w:rsidRPr="00345E62" w:rsidRDefault="00581659" w:rsidP="00581659">
      <w:pPr>
        <w:ind w:left="1440" w:hanging="720"/>
        <w:rPr>
          <w:lang w:val="en-CA"/>
        </w:rPr>
      </w:pPr>
      <w:r w:rsidRPr="00345E62">
        <w:rPr>
          <w:lang w:val="en-CA"/>
        </w:rPr>
        <w:lastRenderedPageBreak/>
        <w:tab/>
        <w:t xml:space="preserve">As both the proposal by UNIDO and the technical audit by the consultant contain </w:t>
      </w:r>
      <w:proofErr w:type="gramStart"/>
      <w:r w:rsidRPr="00345E62">
        <w:rPr>
          <w:lang w:val="en-CA"/>
        </w:rPr>
        <w:t>information</w:t>
      </w:r>
      <w:proofErr w:type="gramEnd"/>
      <w:r w:rsidRPr="00345E62">
        <w:rPr>
          <w:lang w:val="en-CA"/>
        </w:rPr>
        <w:t xml:space="preserve"> considered confidential, the present document summarizes both submissions, and presents the Secretariat’s comments. Executive Committee members wishing to review the submissions may request them from the Secretariat on the understanding that the information and data contained therein is only for the evaluation of the project and not to </w:t>
      </w:r>
      <w:proofErr w:type="gramStart"/>
      <w:r w:rsidRPr="00345E62">
        <w:rPr>
          <w:lang w:val="en-CA"/>
        </w:rPr>
        <w:t>be disclosed</w:t>
      </w:r>
      <w:proofErr w:type="gramEnd"/>
      <w:r w:rsidRPr="00345E62">
        <w:rPr>
          <w:lang w:val="en-CA"/>
        </w:rPr>
        <w:t xml:space="preserve"> to a third party.</w:t>
      </w:r>
    </w:p>
    <w:p w14:paraId="7C09FD91" w14:textId="77777777" w:rsidR="00C705AA" w:rsidRPr="00345E62" w:rsidRDefault="00C705AA" w:rsidP="00C705AA">
      <w:pPr>
        <w:ind w:left="1440" w:hanging="720"/>
        <w:rPr>
          <w:lang w:val="en-CA"/>
        </w:rPr>
      </w:pPr>
    </w:p>
    <w:p w14:paraId="265191E6" w14:textId="77777777" w:rsidR="00C705AA" w:rsidRPr="00345E62" w:rsidRDefault="00C705AA" w:rsidP="00C705AA">
      <w:pPr>
        <w:ind w:left="1440" w:hanging="720"/>
        <w:rPr>
          <w:lang w:val="en-CA"/>
        </w:rPr>
      </w:pPr>
      <w:r w:rsidRPr="00345E62">
        <w:rPr>
          <w:lang w:val="en-CA"/>
        </w:rPr>
        <w:t>Part II:</w:t>
      </w:r>
      <w:r w:rsidRPr="00345E62">
        <w:rPr>
          <w:lang w:val="en-CA"/>
        </w:rPr>
        <w:tab/>
      </w:r>
      <w:r w:rsidR="00581659" w:rsidRPr="00345E62">
        <w:rPr>
          <w:lang w:val="en-CA"/>
        </w:rPr>
        <w:t xml:space="preserve">Policy issues related to control of HFC-23 by-product emissions. </w:t>
      </w:r>
      <w:r w:rsidR="002002A7" w:rsidRPr="00345E62">
        <w:rPr>
          <w:lang w:val="en-CA"/>
        </w:rPr>
        <w:t xml:space="preserve">Identifies policy issues for which the Secretariat is seeking the Executive Committee guidance with respect to HFC-23 </w:t>
      </w:r>
      <w:r w:rsidR="00AA3A4C">
        <w:rPr>
          <w:lang w:val="en-CA"/>
        </w:rPr>
        <w:t xml:space="preserve">by-product emission </w:t>
      </w:r>
      <w:r w:rsidR="002002A7" w:rsidRPr="00345E62">
        <w:rPr>
          <w:lang w:val="en-CA"/>
        </w:rPr>
        <w:t>controls in the Article 5 parties in line with decision 82/85(d) and (g)</w:t>
      </w:r>
      <w:r w:rsidR="00AA3A4C">
        <w:rPr>
          <w:lang w:val="en-CA"/>
        </w:rPr>
        <w:t>,</w:t>
      </w:r>
      <w:r w:rsidR="00AC7BBE" w:rsidRPr="00345E62">
        <w:rPr>
          <w:lang w:val="en-CA"/>
        </w:rPr>
        <w:t xml:space="preserve"> and presents a recommendation.</w:t>
      </w:r>
    </w:p>
    <w:p w14:paraId="2256DF87" w14:textId="77777777" w:rsidR="00581659" w:rsidRDefault="00581659" w:rsidP="00A41AA6">
      <w:pPr>
        <w:rPr>
          <w:lang w:val="en-CA"/>
        </w:rPr>
      </w:pPr>
    </w:p>
    <w:p w14:paraId="79C9EFA4" w14:textId="77777777" w:rsidR="00A41AA6" w:rsidRPr="00345E62" w:rsidRDefault="00A41AA6" w:rsidP="00A41AA6">
      <w:pPr>
        <w:rPr>
          <w:lang w:val="en-CA"/>
        </w:rPr>
      </w:pPr>
    </w:p>
    <w:p w14:paraId="52FB7038" w14:textId="77777777" w:rsidR="00581659" w:rsidRPr="00345E62" w:rsidRDefault="00581659" w:rsidP="00297BE1">
      <w:pPr>
        <w:rPr>
          <w:b/>
          <w:lang w:val="en-CA"/>
        </w:rPr>
      </w:pPr>
      <w:r w:rsidRPr="00345E62">
        <w:rPr>
          <w:b/>
          <w:lang w:val="en-CA"/>
        </w:rPr>
        <w:t>PART I.</w:t>
      </w:r>
      <w:r w:rsidRPr="00345E62">
        <w:rPr>
          <w:b/>
          <w:lang w:val="en-CA"/>
        </w:rPr>
        <w:tab/>
        <w:t>PROJECT PROPOSAL FOR ARGENTINA</w:t>
      </w:r>
    </w:p>
    <w:p w14:paraId="130D081C" w14:textId="77777777" w:rsidR="00581659" w:rsidRPr="00345E62" w:rsidRDefault="00581659" w:rsidP="00297BE1">
      <w:pPr>
        <w:rPr>
          <w:lang w:val="en-CA"/>
        </w:rPr>
      </w:pPr>
    </w:p>
    <w:p w14:paraId="75FCE5FF" w14:textId="77777777" w:rsidR="00581659" w:rsidRPr="00345E62" w:rsidRDefault="00581659" w:rsidP="00297BE1">
      <w:pPr>
        <w:rPr>
          <w:b/>
          <w:lang w:val="en-CA"/>
        </w:rPr>
      </w:pPr>
      <w:r w:rsidRPr="00345E62">
        <w:rPr>
          <w:b/>
          <w:lang w:val="en-CA"/>
        </w:rPr>
        <w:t>Project description</w:t>
      </w:r>
    </w:p>
    <w:p w14:paraId="021060F3" w14:textId="77777777" w:rsidR="00581659" w:rsidRPr="00345E62" w:rsidRDefault="00581659" w:rsidP="00297BE1">
      <w:pPr>
        <w:rPr>
          <w:lang w:val="en-CA"/>
        </w:rPr>
      </w:pPr>
    </w:p>
    <w:p w14:paraId="496400C0" w14:textId="77777777" w:rsidR="00581659" w:rsidRPr="00345E62" w:rsidRDefault="007132CB" w:rsidP="007132CB">
      <w:pPr>
        <w:pStyle w:val="Heading1"/>
        <w:rPr>
          <w:lang w:val="en-CA"/>
        </w:rPr>
      </w:pPr>
      <w:r w:rsidRPr="00345E62">
        <w:rPr>
          <w:lang w:val="en-CA"/>
        </w:rPr>
        <w:t>The project proposal submitted by UNIDO presents options that would enable the Government of Argentina to comply with the HFC-23 by-product control obligations under the Kigali Amendment.</w:t>
      </w:r>
    </w:p>
    <w:p w14:paraId="1C7DA19E" w14:textId="77777777" w:rsidR="00297BE1" w:rsidRPr="00345E62" w:rsidRDefault="00297BE1" w:rsidP="00297BE1">
      <w:pPr>
        <w:rPr>
          <w:u w:val="single"/>
          <w:lang w:val="en-CA"/>
        </w:rPr>
      </w:pPr>
      <w:r w:rsidRPr="00345E62">
        <w:rPr>
          <w:u w:val="single"/>
          <w:lang w:val="en-CA"/>
        </w:rPr>
        <w:t>Report on HCFC consumption</w:t>
      </w:r>
    </w:p>
    <w:p w14:paraId="1AADE90B" w14:textId="77777777" w:rsidR="00297BE1" w:rsidRPr="00345E62" w:rsidRDefault="00297BE1" w:rsidP="00297BE1">
      <w:pPr>
        <w:rPr>
          <w:lang w:val="en-CA"/>
        </w:rPr>
      </w:pPr>
    </w:p>
    <w:p w14:paraId="1CD1F8C8" w14:textId="77777777" w:rsidR="00297BE1" w:rsidRPr="00345E62" w:rsidRDefault="00297BE1" w:rsidP="007132CB">
      <w:pPr>
        <w:pStyle w:val="Heading1"/>
        <w:rPr>
          <w:lang w:val="en-CA"/>
        </w:rPr>
      </w:pPr>
      <w:r w:rsidRPr="00345E62">
        <w:rPr>
          <w:lang w:val="en-CA"/>
        </w:rPr>
        <w:t>The Government of</w:t>
      </w:r>
      <w:r w:rsidR="00632D25" w:rsidRPr="00345E62">
        <w:rPr>
          <w:lang w:val="en-CA"/>
        </w:rPr>
        <w:t xml:space="preserve"> Argentina</w:t>
      </w:r>
      <w:r w:rsidRPr="00345E62">
        <w:rPr>
          <w:lang w:val="en-CA"/>
        </w:rPr>
        <w:t xml:space="preserve"> reported a </w:t>
      </w:r>
      <w:r w:rsidR="004D364B" w:rsidRPr="00345E62">
        <w:rPr>
          <w:lang w:val="en-CA"/>
        </w:rPr>
        <w:t xml:space="preserve">2018 </w:t>
      </w:r>
      <w:r w:rsidRPr="00345E62">
        <w:rPr>
          <w:lang w:val="en-CA"/>
        </w:rPr>
        <w:t xml:space="preserve">consumption of </w:t>
      </w:r>
      <w:r w:rsidR="00167694" w:rsidRPr="00345E62">
        <w:rPr>
          <w:lang w:val="en-CA"/>
        </w:rPr>
        <w:t>198.42</w:t>
      </w:r>
      <w:r w:rsidR="00632D25" w:rsidRPr="00345E62">
        <w:rPr>
          <w:lang w:val="en-CA"/>
        </w:rPr>
        <w:t> </w:t>
      </w:r>
      <w:r w:rsidRPr="00345E62">
        <w:rPr>
          <w:lang w:val="en-CA"/>
        </w:rPr>
        <w:t>ODP tonnes of HCFC</w:t>
      </w:r>
      <w:r w:rsidR="007132CB" w:rsidRPr="00345E62">
        <w:rPr>
          <w:lang w:val="en-CA"/>
        </w:rPr>
        <w:t>s (i.e., 50 per cent below the baseline), and a p</w:t>
      </w:r>
      <w:r w:rsidR="00167694" w:rsidRPr="00345E62">
        <w:rPr>
          <w:lang w:val="en-CA"/>
        </w:rPr>
        <w:t xml:space="preserve">roduction of HCFC-22 </w:t>
      </w:r>
      <w:r w:rsidR="007132CB" w:rsidRPr="00345E62">
        <w:rPr>
          <w:lang w:val="en-CA"/>
        </w:rPr>
        <w:t xml:space="preserve">of </w:t>
      </w:r>
      <w:r w:rsidR="00167694" w:rsidRPr="00345E62">
        <w:rPr>
          <w:lang w:val="en-CA"/>
        </w:rPr>
        <w:t xml:space="preserve">65.57 ODP tonnes </w:t>
      </w:r>
      <w:r w:rsidR="007132CB" w:rsidRPr="00345E62">
        <w:rPr>
          <w:lang w:val="en-CA"/>
        </w:rPr>
        <w:t>(i.e., 71 per cent below the baseline</w:t>
      </w:r>
      <w:r w:rsidR="001374A2" w:rsidRPr="00345E62">
        <w:rPr>
          <w:lang w:val="en-CA"/>
        </w:rPr>
        <w:t xml:space="preserve"> and 35 per cent below the 2017 level). </w:t>
      </w:r>
      <w:r w:rsidRPr="00345E62">
        <w:rPr>
          <w:lang w:val="en-CA"/>
        </w:rPr>
        <w:t>The 2014-2018 HCFC consumption</w:t>
      </w:r>
      <w:r w:rsidR="00167694" w:rsidRPr="00345E62">
        <w:rPr>
          <w:lang w:val="en-CA"/>
        </w:rPr>
        <w:t xml:space="preserve"> and production</w:t>
      </w:r>
      <w:r w:rsidRPr="00345E62">
        <w:rPr>
          <w:lang w:val="en-CA"/>
        </w:rPr>
        <w:t xml:space="preserve"> </w:t>
      </w:r>
      <w:proofErr w:type="gramStart"/>
      <w:r w:rsidRPr="00345E62">
        <w:rPr>
          <w:lang w:val="en-CA"/>
        </w:rPr>
        <w:t>is shown</w:t>
      </w:r>
      <w:proofErr w:type="gramEnd"/>
      <w:r w:rsidRPr="00345E62">
        <w:rPr>
          <w:lang w:val="en-CA"/>
        </w:rPr>
        <w:t xml:space="preserve"> in Table 1.</w:t>
      </w:r>
      <w:r w:rsidR="00BC5528" w:rsidRPr="00345E62">
        <w:rPr>
          <w:lang w:val="en-CA"/>
        </w:rPr>
        <w:t xml:space="preserve"> </w:t>
      </w:r>
    </w:p>
    <w:p w14:paraId="3E41C375" w14:textId="77777777" w:rsidR="00297BE1" w:rsidRPr="00345E62" w:rsidRDefault="00297BE1" w:rsidP="001B11C8">
      <w:pPr>
        <w:keepNext/>
        <w:keepLines/>
        <w:rPr>
          <w:b/>
          <w:sz w:val="21"/>
          <w:szCs w:val="21"/>
          <w:lang w:val="en-CA"/>
        </w:rPr>
      </w:pPr>
      <w:r w:rsidRPr="00345E62">
        <w:rPr>
          <w:b/>
          <w:sz w:val="21"/>
          <w:szCs w:val="21"/>
          <w:lang w:val="en-CA"/>
        </w:rPr>
        <w:t>Table 1. HCFC consumption</w:t>
      </w:r>
      <w:r w:rsidR="00CA59C9" w:rsidRPr="00345E62">
        <w:rPr>
          <w:b/>
          <w:sz w:val="21"/>
          <w:szCs w:val="21"/>
          <w:lang w:val="en-CA"/>
        </w:rPr>
        <w:t xml:space="preserve"> and production</w:t>
      </w:r>
      <w:r w:rsidRPr="00345E62">
        <w:rPr>
          <w:b/>
          <w:sz w:val="21"/>
          <w:szCs w:val="21"/>
          <w:lang w:val="en-CA"/>
        </w:rPr>
        <w:t xml:space="preserve"> in </w:t>
      </w:r>
      <w:r w:rsidR="00907BDC" w:rsidRPr="00345E62">
        <w:rPr>
          <w:b/>
          <w:sz w:val="21"/>
          <w:szCs w:val="21"/>
          <w:lang w:val="en-CA"/>
        </w:rPr>
        <w:t>Argentina</w:t>
      </w:r>
      <w:r w:rsidRPr="00345E62">
        <w:rPr>
          <w:b/>
          <w:sz w:val="21"/>
          <w:szCs w:val="21"/>
          <w:lang w:val="en-CA"/>
        </w:rPr>
        <w:t xml:space="preserve"> </w:t>
      </w:r>
      <w:r w:rsidR="007132CB" w:rsidRPr="00345E62">
        <w:rPr>
          <w:b/>
          <w:sz w:val="21"/>
          <w:szCs w:val="21"/>
          <w:lang w:val="en-CA"/>
        </w:rPr>
        <w:t xml:space="preserve">in ODP tonnes </w:t>
      </w:r>
      <w:r w:rsidRPr="00345E62">
        <w:rPr>
          <w:b/>
          <w:sz w:val="21"/>
          <w:szCs w:val="21"/>
          <w:lang w:val="en-CA"/>
        </w:rPr>
        <w:t>(2014-2018 Article 7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144"/>
        <w:gridCol w:w="1035"/>
        <w:gridCol w:w="1035"/>
        <w:gridCol w:w="1034"/>
        <w:gridCol w:w="1034"/>
        <w:gridCol w:w="1034"/>
        <w:gridCol w:w="1034"/>
      </w:tblGrid>
      <w:tr w:rsidR="007132CB" w:rsidRPr="00345E62" w14:paraId="73B82384" w14:textId="77777777" w:rsidTr="007132CB">
        <w:tc>
          <w:tcPr>
            <w:tcW w:w="1681" w:type="pct"/>
            <w:noWrap/>
            <w:tcMar>
              <w:top w:w="0" w:type="dxa"/>
              <w:left w:w="108" w:type="dxa"/>
              <w:bottom w:w="0" w:type="dxa"/>
              <w:right w:w="108" w:type="dxa"/>
            </w:tcMar>
            <w:hideMark/>
          </w:tcPr>
          <w:p w14:paraId="7BF43F2F" w14:textId="77777777" w:rsidR="00CA59C9" w:rsidRPr="00A36814" w:rsidRDefault="00CA59C9" w:rsidP="001B11C8">
            <w:pPr>
              <w:keepNext/>
              <w:keepLines/>
              <w:jc w:val="left"/>
              <w:rPr>
                <w:rFonts w:eastAsiaTheme="minorHAnsi"/>
                <w:b/>
                <w:bCs/>
                <w:color w:val="000000"/>
                <w:sz w:val="21"/>
                <w:szCs w:val="21"/>
                <w:lang w:val="en-CA"/>
              </w:rPr>
            </w:pPr>
            <w:r w:rsidRPr="00A36814">
              <w:rPr>
                <w:b/>
                <w:bCs/>
                <w:color w:val="000000"/>
                <w:sz w:val="21"/>
                <w:szCs w:val="21"/>
                <w:lang w:val="en-CA"/>
              </w:rPr>
              <w:t>HCFC</w:t>
            </w:r>
          </w:p>
        </w:tc>
        <w:tc>
          <w:tcPr>
            <w:tcW w:w="553" w:type="pct"/>
            <w:noWrap/>
            <w:tcMar>
              <w:top w:w="0" w:type="dxa"/>
              <w:left w:w="108" w:type="dxa"/>
              <w:bottom w:w="0" w:type="dxa"/>
              <w:right w:w="108" w:type="dxa"/>
            </w:tcMar>
            <w:vAlign w:val="bottom"/>
            <w:hideMark/>
          </w:tcPr>
          <w:p w14:paraId="6428EC8D" w14:textId="77777777" w:rsidR="00CA59C9" w:rsidRPr="00A36814" w:rsidRDefault="00CA59C9" w:rsidP="001B11C8">
            <w:pPr>
              <w:keepNext/>
              <w:keepLines/>
              <w:jc w:val="center"/>
              <w:rPr>
                <w:rFonts w:eastAsiaTheme="minorHAnsi"/>
                <w:b/>
                <w:bCs/>
                <w:color w:val="000000"/>
                <w:sz w:val="21"/>
                <w:szCs w:val="21"/>
                <w:lang w:val="en-CA"/>
              </w:rPr>
            </w:pPr>
            <w:r w:rsidRPr="00A36814">
              <w:rPr>
                <w:b/>
                <w:bCs/>
                <w:color w:val="000000"/>
                <w:sz w:val="21"/>
                <w:szCs w:val="21"/>
                <w:lang w:val="en-CA"/>
              </w:rPr>
              <w:t>2014</w:t>
            </w:r>
          </w:p>
        </w:tc>
        <w:tc>
          <w:tcPr>
            <w:tcW w:w="553" w:type="pct"/>
            <w:noWrap/>
            <w:tcMar>
              <w:top w:w="0" w:type="dxa"/>
              <w:left w:w="108" w:type="dxa"/>
              <w:bottom w:w="0" w:type="dxa"/>
              <w:right w:w="108" w:type="dxa"/>
            </w:tcMar>
            <w:vAlign w:val="bottom"/>
            <w:hideMark/>
          </w:tcPr>
          <w:p w14:paraId="1107CE71" w14:textId="77777777" w:rsidR="00CA59C9" w:rsidRPr="00A36814" w:rsidRDefault="00CA59C9" w:rsidP="001B11C8">
            <w:pPr>
              <w:keepNext/>
              <w:keepLines/>
              <w:jc w:val="center"/>
              <w:rPr>
                <w:rFonts w:eastAsiaTheme="minorHAnsi"/>
                <w:b/>
                <w:bCs/>
                <w:color w:val="000000"/>
                <w:sz w:val="21"/>
                <w:szCs w:val="21"/>
                <w:lang w:val="en-CA"/>
              </w:rPr>
            </w:pPr>
            <w:r w:rsidRPr="00A36814">
              <w:rPr>
                <w:b/>
                <w:bCs/>
                <w:color w:val="000000"/>
                <w:sz w:val="21"/>
                <w:szCs w:val="21"/>
                <w:lang w:val="en-CA"/>
              </w:rPr>
              <w:t>2015</w:t>
            </w:r>
          </w:p>
        </w:tc>
        <w:tc>
          <w:tcPr>
            <w:tcW w:w="553" w:type="pct"/>
            <w:noWrap/>
            <w:tcMar>
              <w:top w:w="0" w:type="dxa"/>
              <w:left w:w="108" w:type="dxa"/>
              <w:bottom w:w="0" w:type="dxa"/>
              <w:right w:w="108" w:type="dxa"/>
            </w:tcMar>
            <w:vAlign w:val="bottom"/>
            <w:hideMark/>
          </w:tcPr>
          <w:p w14:paraId="73878A22" w14:textId="77777777" w:rsidR="00CA59C9" w:rsidRPr="00A36814" w:rsidRDefault="00CA59C9" w:rsidP="001B11C8">
            <w:pPr>
              <w:keepNext/>
              <w:keepLines/>
              <w:jc w:val="center"/>
              <w:rPr>
                <w:rFonts w:eastAsiaTheme="minorHAnsi"/>
                <w:b/>
                <w:bCs/>
                <w:color w:val="000000"/>
                <w:sz w:val="21"/>
                <w:szCs w:val="21"/>
                <w:lang w:val="en-CA"/>
              </w:rPr>
            </w:pPr>
            <w:r w:rsidRPr="00A36814">
              <w:rPr>
                <w:b/>
                <w:bCs/>
                <w:color w:val="000000"/>
                <w:sz w:val="21"/>
                <w:szCs w:val="21"/>
                <w:lang w:val="en-CA"/>
              </w:rPr>
              <w:t>2016</w:t>
            </w:r>
          </w:p>
        </w:tc>
        <w:tc>
          <w:tcPr>
            <w:tcW w:w="553" w:type="pct"/>
            <w:shd w:val="clear" w:color="auto" w:fill="auto"/>
          </w:tcPr>
          <w:p w14:paraId="31CB2653" w14:textId="77777777" w:rsidR="00CA59C9" w:rsidRPr="00A36814" w:rsidRDefault="00CA59C9" w:rsidP="001B11C8">
            <w:pPr>
              <w:keepNext/>
              <w:keepLines/>
              <w:jc w:val="center"/>
              <w:rPr>
                <w:b/>
                <w:sz w:val="21"/>
                <w:szCs w:val="21"/>
                <w:lang w:val="en-CA"/>
              </w:rPr>
            </w:pPr>
            <w:r w:rsidRPr="00A36814">
              <w:rPr>
                <w:b/>
                <w:sz w:val="21"/>
                <w:szCs w:val="21"/>
                <w:lang w:val="en-CA"/>
              </w:rPr>
              <w:t>2017</w:t>
            </w:r>
          </w:p>
        </w:tc>
        <w:tc>
          <w:tcPr>
            <w:tcW w:w="553" w:type="pct"/>
          </w:tcPr>
          <w:p w14:paraId="598A0E40" w14:textId="77777777" w:rsidR="00CA59C9" w:rsidRPr="00A36814" w:rsidRDefault="00CA59C9" w:rsidP="001B11C8">
            <w:pPr>
              <w:keepNext/>
              <w:keepLines/>
              <w:jc w:val="center"/>
              <w:rPr>
                <w:b/>
                <w:sz w:val="21"/>
                <w:szCs w:val="21"/>
                <w:lang w:val="en-CA"/>
              </w:rPr>
            </w:pPr>
            <w:r w:rsidRPr="00A36814">
              <w:rPr>
                <w:b/>
                <w:sz w:val="21"/>
                <w:szCs w:val="21"/>
                <w:lang w:val="en-CA"/>
              </w:rPr>
              <w:t>2018</w:t>
            </w:r>
            <w:r w:rsidR="00632D25" w:rsidRPr="00A36814">
              <w:rPr>
                <w:b/>
                <w:sz w:val="21"/>
                <w:szCs w:val="21"/>
                <w:lang w:val="en-CA"/>
              </w:rPr>
              <w:t>*</w:t>
            </w:r>
          </w:p>
        </w:tc>
        <w:tc>
          <w:tcPr>
            <w:tcW w:w="553" w:type="pct"/>
            <w:noWrap/>
            <w:tcMar>
              <w:top w:w="0" w:type="dxa"/>
              <w:left w:w="108" w:type="dxa"/>
              <w:bottom w:w="0" w:type="dxa"/>
              <w:right w:w="108" w:type="dxa"/>
            </w:tcMar>
            <w:vAlign w:val="bottom"/>
            <w:hideMark/>
          </w:tcPr>
          <w:p w14:paraId="20518DC3" w14:textId="77777777" w:rsidR="00CA59C9" w:rsidRPr="00A36814" w:rsidRDefault="00CA59C9" w:rsidP="001B11C8">
            <w:pPr>
              <w:keepNext/>
              <w:keepLines/>
              <w:jc w:val="center"/>
              <w:rPr>
                <w:rFonts w:eastAsiaTheme="minorHAnsi"/>
                <w:b/>
                <w:bCs/>
                <w:color w:val="000000"/>
                <w:sz w:val="21"/>
                <w:szCs w:val="21"/>
                <w:lang w:val="en-CA"/>
              </w:rPr>
            </w:pPr>
            <w:r w:rsidRPr="00A36814">
              <w:rPr>
                <w:b/>
                <w:bCs/>
                <w:color w:val="000000"/>
                <w:sz w:val="21"/>
                <w:szCs w:val="21"/>
                <w:lang w:val="en-CA"/>
              </w:rPr>
              <w:t>Baseline</w:t>
            </w:r>
          </w:p>
        </w:tc>
      </w:tr>
      <w:tr w:rsidR="007132CB" w:rsidRPr="00345E62" w14:paraId="5259CC6F" w14:textId="77777777" w:rsidTr="007132CB">
        <w:tc>
          <w:tcPr>
            <w:tcW w:w="1681" w:type="pct"/>
            <w:noWrap/>
            <w:tcMar>
              <w:top w:w="0" w:type="dxa"/>
              <w:left w:w="108" w:type="dxa"/>
              <w:bottom w:w="0" w:type="dxa"/>
              <w:right w:w="108" w:type="dxa"/>
            </w:tcMar>
            <w:hideMark/>
          </w:tcPr>
          <w:p w14:paraId="7A376933" w14:textId="77777777" w:rsidR="00167694" w:rsidRPr="00A36814" w:rsidRDefault="00167694" w:rsidP="00167694">
            <w:pPr>
              <w:jc w:val="left"/>
              <w:rPr>
                <w:rFonts w:eastAsiaTheme="minorHAnsi"/>
                <w:color w:val="000000"/>
                <w:sz w:val="21"/>
                <w:szCs w:val="21"/>
                <w:lang w:val="en-CA"/>
              </w:rPr>
            </w:pPr>
            <w:r w:rsidRPr="00A36814">
              <w:rPr>
                <w:color w:val="000000"/>
                <w:sz w:val="21"/>
                <w:szCs w:val="21"/>
                <w:lang w:val="en-CA"/>
              </w:rPr>
              <w:t>HCFC-22</w:t>
            </w:r>
          </w:p>
        </w:tc>
        <w:tc>
          <w:tcPr>
            <w:tcW w:w="553" w:type="pct"/>
            <w:noWrap/>
            <w:tcMar>
              <w:top w:w="0" w:type="dxa"/>
              <w:left w:w="108" w:type="dxa"/>
              <w:bottom w:w="0" w:type="dxa"/>
              <w:right w:w="144" w:type="dxa"/>
            </w:tcMar>
            <w:vAlign w:val="center"/>
          </w:tcPr>
          <w:p w14:paraId="3ACBB93F" w14:textId="77777777" w:rsidR="00167694" w:rsidRPr="00A36814" w:rsidRDefault="00167694" w:rsidP="00167694">
            <w:pPr>
              <w:jc w:val="right"/>
              <w:rPr>
                <w:color w:val="000000"/>
                <w:sz w:val="21"/>
                <w:szCs w:val="21"/>
                <w:lang w:val="en-CA"/>
              </w:rPr>
            </w:pPr>
            <w:r w:rsidRPr="00A36814">
              <w:rPr>
                <w:color w:val="000000"/>
                <w:sz w:val="21"/>
                <w:szCs w:val="21"/>
                <w:lang w:val="en-CA"/>
              </w:rPr>
              <w:t>159.73</w:t>
            </w:r>
          </w:p>
        </w:tc>
        <w:tc>
          <w:tcPr>
            <w:tcW w:w="553" w:type="pct"/>
            <w:noWrap/>
            <w:tcMar>
              <w:top w:w="0" w:type="dxa"/>
              <w:left w:w="108" w:type="dxa"/>
              <w:bottom w:w="0" w:type="dxa"/>
              <w:right w:w="144" w:type="dxa"/>
            </w:tcMar>
          </w:tcPr>
          <w:p w14:paraId="348E7922" w14:textId="77777777" w:rsidR="00167694" w:rsidRPr="00A36814" w:rsidRDefault="00167694" w:rsidP="00167694">
            <w:pPr>
              <w:keepNext/>
              <w:jc w:val="right"/>
              <w:rPr>
                <w:color w:val="000000"/>
                <w:sz w:val="21"/>
                <w:szCs w:val="21"/>
                <w:lang w:val="en-CA"/>
              </w:rPr>
            </w:pPr>
            <w:r w:rsidRPr="00A36814">
              <w:rPr>
                <w:color w:val="000000"/>
                <w:sz w:val="21"/>
                <w:szCs w:val="21"/>
                <w:lang w:val="en-CA"/>
              </w:rPr>
              <w:t>167.38</w:t>
            </w:r>
          </w:p>
        </w:tc>
        <w:tc>
          <w:tcPr>
            <w:tcW w:w="553" w:type="pct"/>
            <w:noWrap/>
            <w:tcMar>
              <w:top w:w="0" w:type="dxa"/>
              <w:left w:w="108" w:type="dxa"/>
              <w:bottom w:w="0" w:type="dxa"/>
              <w:right w:w="144" w:type="dxa"/>
            </w:tcMar>
          </w:tcPr>
          <w:p w14:paraId="58C9DF9F" w14:textId="77777777" w:rsidR="00167694" w:rsidRPr="00A36814" w:rsidRDefault="00167694" w:rsidP="00167694">
            <w:pPr>
              <w:jc w:val="right"/>
              <w:rPr>
                <w:sz w:val="21"/>
                <w:szCs w:val="21"/>
                <w:lang w:val="en-CA"/>
              </w:rPr>
            </w:pPr>
            <w:r w:rsidRPr="00A36814">
              <w:rPr>
                <w:sz w:val="21"/>
                <w:szCs w:val="21"/>
                <w:lang w:val="en-CA"/>
              </w:rPr>
              <w:t>127.89</w:t>
            </w:r>
          </w:p>
        </w:tc>
        <w:tc>
          <w:tcPr>
            <w:tcW w:w="553" w:type="pct"/>
            <w:shd w:val="clear" w:color="auto" w:fill="auto"/>
            <w:tcMar>
              <w:right w:w="144" w:type="dxa"/>
            </w:tcMar>
          </w:tcPr>
          <w:p w14:paraId="5394C189" w14:textId="77777777" w:rsidR="00167694" w:rsidRPr="00A36814" w:rsidRDefault="00167694" w:rsidP="00167694">
            <w:pPr>
              <w:jc w:val="right"/>
              <w:rPr>
                <w:sz w:val="21"/>
                <w:szCs w:val="21"/>
                <w:lang w:val="en-CA"/>
              </w:rPr>
            </w:pPr>
            <w:r w:rsidRPr="00A36814">
              <w:rPr>
                <w:sz w:val="21"/>
                <w:szCs w:val="21"/>
                <w:lang w:val="en-CA"/>
              </w:rPr>
              <w:t>135.52</w:t>
            </w:r>
          </w:p>
        </w:tc>
        <w:tc>
          <w:tcPr>
            <w:tcW w:w="553" w:type="pct"/>
            <w:tcMar>
              <w:right w:w="144" w:type="dxa"/>
            </w:tcMar>
          </w:tcPr>
          <w:p w14:paraId="0CD17865" w14:textId="77777777" w:rsidR="00167694" w:rsidRPr="00A36814" w:rsidRDefault="00167694" w:rsidP="00167694">
            <w:pPr>
              <w:jc w:val="right"/>
              <w:rPr>
                <w:sz w:val="21"/>
                <w:szCs w:val="21"/>
                <w:lang w:val="en-CA"/>
              </w:rPr>
            </w:pPr>
            <w:r w:rsidRPr="00A36814">
              <w:rPr>
                <w:sz w:val="21"/>
                <w:szCs w:val="21"/>
                <w:lang w:val="en-CA"/>
              </w:rPr>
              <w:t>109.36</w:t>
            </w:r>
          </w:p>
        </w:tc>
        <w:tc>
          <w:tcPr>
            <w:tcW w:w="553" w:type="pct"/>
            <w:noWrap/>
            <w:tcMar>
              <w:top w:w="0" w:type="dxa"/>
              <w:left w:w="108" w:type="dxa"/>
              <w:bottom w:w="0" w:type="dxa"/>
              <w:right w:w="144" w:type="dxa"/>
            </w:tcMar>
          </w:tcPr>
          <w:p w14:paraId="5B046314" w14:textId="77777777" w:rsidR="00167694" w:rsidRPr="00A36814" w:rsidRDefault="00167694" w:rsidP="00167694">
            <w:pPr>
              <w:jc w:val="right"/>
              <w:rPr>
                <w:rFonts w:eastAsiaTheme="minorHAnsi"/>
                <w:color w:val="000000"/>
                <w:sz w:val="21"/>
                <w:szCs w:val="21"/>
                <w:lang w:val="en-CA"/>
              </w:rPr>
            </w:pPr>
            <w:r w:rsidRPr="00A36814">
              <w:rPr>
                <w:rFonts w:eastAsiaTheme="minorHAnsi"/>
                <w:color w:val="000000"/>
                <w:sz w:val="21"/>
                <w:szCs w:val="21"/>
                <w:lang w:val="en-CA"/>
              </w:rPr>
              <w:t>267.3</w:t>
            </w:r>
          </w:p>
        </w:tc>
      </w:tr>
      <w:tr w:rsidR="007132CB" w:rsidRPr="00345E62" w14:paraId="7B59542E" w14:textId="77777777" w:rsidTr="007132CB">
        <w:tc>
          <w:tcPr>
            <w:tcW w:w="1681" w:type="pct"/>
            <w:noWrap/>
            <w:tcMar>
              <w:top w:w="0" w:type="dxa"/>
              <w:left w:w="108" w:type="dxa"/>
              <w:bottom w:w="0" w:type="dxa"/>
              <w:right w:w="108" w:type="dxa"/>
            </w:tcMar>
          </w:tcPr>
          <w:p w14:paraId="5A0493D1" w14:textId="77777777" w:rsidR="00167694" w:rsidRPr="00A36814" w:rsidRDefault="00167694" w:rsidP="00167694">
            <w:pPr>
              <w:jc w:val="left"/>
              <w:rPr>
                <w:color w:val="000000"/>
                <w:sz w:val="21"/>
                <w:szCs w:val="21"/>
                <w:lang w:val="en-CA" w:eastAsia="en-CA"/>
              </w:rPr>
            </w:pPr>
            <w:r w:rsidRPr="00A36814">
              <w:rPr>
                <w:color w:val="000000"/>
                <w:sz w:val="21"/>
                <w:szCs w:val="21"/>
                <w:lang w:val="en-CA" w:eastAsia="en-CA"/>
              </w:rPr>
              <w:t>HCFC-123</w:t>
            </w:r>
          </w:p>
        </w:tc>
        <w:tc>
          <w:tcPr>
            <w:tcW w:w="553" w:type="pct"/>
            <w:noWrap/>
            <w:tcMar>
              <w:top w:w="0" w:type="dxa"/>
              <w:left w:w="108" w:type="dxa"/>
              <w:bottom w:w="0" w:type="dxa"/>
              <w:right w:w="144" w:type="dxa"/>
            </w:tcMar>
            <w:vAlign w:val="center"/>
          </w:tcPr>
          <w:p w14:paraId="7CA79C6D" w14:textId="77777777" w:rsidR="00167694" w:rsidRPr="00A36814" w:rsidRDefault="00167694" w:rsidP="00167694">
            <w:pPr>
              <w:jc w:val="right"/>
              <w:rPr>
                <w:color w:val="000000"/>
                <w:sz w:val="21"/>
                <w:szCs w:val="21"/>
                <w:lang w:val="en-CA"/>
              </w:rPr>
            </w:pPr>
            <w:r w:rsidRPr="00A36814">
              <w:rPr>
                <w:color w:val="000000"/>
                <w:sz w:val="21"/>
                <w:szCs w:val="21"/>
                <w:lang w:val="en-CA"/>
              </w:rPr>
              <w:t>1.56</w:t>
            </w:r>
          </w:p>
        </w:tc>
        <w:tc>
          <w:tcPr>
            <w:tcW w:w="553" w:type="pct"/>
            <w:noWrap/>
            <w:tcMar>
              <w:top w:w="0" w:type="dxa"/>
              <w:left w:w="108" w:type="dxa"/>
              <w:bottom w:w="0" w:type="dxa"/>
              <w:right w:w="144" w:type="dxa"/>
            </w:tcMar>
          </w:tcPr>
          <w:p w14:paraId="45290A31" w14:textId="77777777" w:rsidR="00167694" w:rsidRPr="00A36814" w:rsidRDefault="00167694" w:rsidP="00167694">
            <w:pPr>
              <w:keepNext/>
              <w:jc w:val="right"/>
              <w:rPr>
                <w:color w:val="000000"/>
                <w:sz w:val="21"/>
                <w:szCs w:val="21"/>
                <w:lang w:val="en-CA"/>
              </w:rPr>
            </w:pPr>
            <w:r w:rsidRPr="00A36814">
              <w:rPr>
                <w:color w:val="000000"/>
                <w:sz w:val="21"/>
                <w:szCs w:val="21"/>
                <w:lang w:val="en-CA"/>
              </w:rPr>
              <w:t>2.23</w:t>
            </w:r>
          </w:p>
        </w:tc>
        <w:tc>
          <w:tcPr>
            <w:tcW w:w="553" w:type="pct"/>
            <w:noWrap/>
            <w:tcMar>
              <w:top w:w="0" w:type="dxa"/>
              <w:left w:w="108" w:type="dxa"/>
              <w:bottom w:w="0" w:type="dxa"/>
              <w:right w:w="144" w:type="dxa"/>
            </w:tcMar>
          </w:tcPr>
          <w:p w14:paraId="5278D8BC" w14:textId="77777777" w:rsidR="00167694" w:rsidRPr="00A36814" w:rsidRDefault="00167694" w:rsidP="00167694">
            <w:pPr>
              <w:jc w:val="right"/>
              <w:rPr>
                <w:sz w:val="21"/>
                <w:szCs w:val="21"/>
                <w:lang w:val="en-CA"/>
              </w:rPr>
            </w:pPr>
            <w:r w:rsidRPr="00A36814">
              <w:rPr>
                <w:sz w:val="21"/>
                <w:szCs w:val="21"/>
                <w:lang w:val="en-CA"/>
              </w:rPr>
              <w:t>2.22</w:t>
            </w:r>
          </w:p>
        </w:tc>
        <w:tc>
          <w:tcPr>
            <w:tcW w:w="553" w:type="pct"/>
            <w:shd w:val="clear" w:color="auto" w:fill="auto"/>
            <w:tcMar>
              <w:right w:w="144" w:type="dxa"/>
            </w:tcMar>
          </w:tcPr>
          <w:p w14:paraId="011F8376" w14:textId="77777777" w:rsidR="00167694" w:rsidRPr="00A36814" w:rsidRDefault="00167694" w:rsidP="00167694">
            <w:pPr>
              <w:jc w:val="right"/>
              <w:rPr>
                <w:sz w:val="21"/>
                <w:szCs w:val="21"/>
                <w:lang w:val="en-CA"/>
              </w:rPr>
            </w:pPr>
            <w:r w:rsidRPr="00A36814">
              <w:rPr>
                <w:sz w:val="21"/>
                <w:szCs w:val="21"/>
                <w:lang w:val="en-CA"/>
              </w:rPr>
              <w:t>3.25</w:t>
            </w:r>
          </w:p>
        </w:tc>
        <w:tc>
          <w:tcPr>
            <w:tcW w:w="553" w:type="pct"/>
            <w:tcMar>
              <w:right w:w="144" w:type="dxa"/>
            </w:tcMar>
          </w:tcPr>
          <w:p w14:paraId="3102ED35" w14:textId="77777777" w:rsidR="00167694" w:rsidRPr="00A36814" w:rsidRDefault="00167694" w:rsidP="00167694">
            <w:pPr>
              <w:jc w:val="right"/>
              <w:rPr>
                <w:sz w:val="21"/>
                <w:szCs w:val="21"/>
                <w:lang w:val="en-CA"/>
              </w:rPr>
            </w:pPr>
            <w:r w:rsidRPr="00A36814">
              <w:rPr>
                <w:sz w:val="21"/>
                <w:szCs w:val="21"/>
                <w:lang w:val="en-CA"/>
              </w:rPr>
              <w:t>0.87</w:t>
            </w:r>
          </w:p>
        </w:tc>
        <w:tc>
          <w:tcPr>
            <w:tcW w:w="553" w:type="pct"/>
            <w:noWrap/>
            <w:tcMar>
              <w:top w:w="0" w:type="dxa"/>
              <w:left w:w="108" w:type="dxa"/>
              <w:bottom w:w="0" w:type="dxa"/>
              <w:right w:w="144" w:type="dxa"/>
            </w:tcMar>
          </w:tcPr>
          <w:p w14:paraId="5852CB97" w14:textId="77777777" w:rsidR="00167694" w:rsidRPr="00A36814" w:rsidRDefault="00167694" w:rsidP="00167694">
            <w:pPr>
              <w:jc w:val="right"/>
              <w:rPr>
                <w:rFonts w:eastAsiaTheme="minorHAnsi"/>
                <w:color w:val="000000"/>
                <w:sz w:val="21"/>
                <w:szCs w:val="21"/>
                <w:lang w:val="en-CA"/>
              </w:rPr>
            </w:pPr>
            <w:r w:rsidRPr="00A36814">
              <w:rPr>
                <w:rFonts w:eastAsiaTheme="minorHAnsi"/>
                <w:color w:val="000000"/>
                <w:sz w:val="21"/>
                <w:szCs w:val="21"/>
                <w:lang w:val="en-CA"/>
              </w:rPr>
              <w:t>1.5</w:t>
            </w:r>
          </w:p>
        </w:tc>
      </w:tr>
      <w:tr w:rsidR="007132CB" w:rsidRPr="00345E62" w14:paraId="66B0F12C" w14:textId="77777777" w:rsidTr="007132CB">
        <w:tc>
          <w:tcPr>
            <w:tcW w:w="1681" w:type="pct"/>
            <w:noWrap/>
            <w:tcMar>
              <w:top w:w="0" w:type="dxa"/>
              <w:left w:w="108" w:type="dxa"/>
              <w:bottom w:w="0" w:type="dxa"/>
              <w:right w:w="108" w:type="dxa"/>
            </w:tcMar>
          </w:tcPr>
          <w:p w14:paraId="2CFF55A8" w14:textId="77777777" w:rsidR="00167694" w:rsidRPr="00A36814" w:rsidRDefault="00167694" w:rsidP="00167694">
            <w:pPr>
              <w:jc w:val="left"/>
              <w:rPr>
                <w:color w:val="000000"/>
                <w:sz w:val="21"/>
                <w:szCs w:val="21"/>
                <w:lang w:val="en-CA" w:eastAsia="en-CA"/>
              </w:rPr>
            </w:pPr>
            <w:r w:rsidRPr="00A36814">
              <w:rPr>
                <w:color w:val="000000"/>
                <w:sz w:val="21"/>
                <w:szCs w:val="21"/>
                <w:lang w:val="en-CA" w:eastAsia="en-CA"/>
              </w:rPr>
              <w:t>HCFC-124</w:t>
            </w:r>
          </w:p>
        </w:tc>
        <w:tc>
          <w:tcPr>
            <w:tcW w:w="553" w:type="pct"/>
            <w:noWrap/>
            <w:tcMar>
              <w:top w:w="0" w:type="dxa"/>
              <w:left w:w="108" w:type="dxa"/>
              <w:bottom w:w="0" w:type="dxa"/>
              <w:right w:w="144" w:type="dxa"/>
            </w:tcMar>
            <w:vAlign w:val="center"/>
          </w:tcPr>
          <w:p w14:paraId="5A85EC11" w14:textId="77777777" w:rsidR="00167694" w:rsidRPr="00A36814" w:rsidRDefault="00167694" w:rsidP="00167694">
            <w:pPr>
              <w:jc w:val="right"/>
              <w:rPr>
                <w:color w:val="000000"/>
                <w:sz w:val="21"/>
                <w:szCs w:val="21"/>
                <w:lang w:val="en-CA"/>
              </w:rPr>
            </w:pPr>
            <w:r w:rsidRPr="00A36814">
              <w:rPr>
                <w:color w:val="000000"/>
                <w:sz w:val="21"/>
                <w:szCs w:val="21"/>
                <w:lang w:val="en-CA"/>
              </w:rPr>
              <w:t>0.63</w:t>
            </w:r>
          </w:p>
        </w:tc>
        <w:tc>
          <w:tcPr>
            <w:tcW w:w="553" w:type="pct"/>
            <w:noWrap/>
            <w:tcMar>
              <w:top w:w="0" w:type="dxa"/>
              <w:left w:w="108" w:type="dxa"/>
              <w:bottom w:w="0" w:type="dxa"/>
              <w:right w:w="144" w:type="dxa"/>
            </w:tcMar>
          </w:tcPr>
          <w:p w14:paraId="5EBE2071" w14:textId="77777777" w:rsidR="00167694" w:rsidRPr="00A36814" w:rsidRDefault="00167694" w:rsidP="00167694">
            <w:pPr>
              <w:keepNext/>
              <w:jc w:val="right"/>
              <w:rPr>
                <w:color w:val="000000"/>
                <w:sz w:val="21"/>
                <w:szCs w:val="21"/>
                <w:lang w:val="en-CA"/>
              </w:rPr>
            </w:pPr>
            <w:r w:rsidRPr="00A36814">
              <w:rPr>
                <w:color w:val="000000"/>
                <w:sz w:val="21"/>
                <w:szCs w:val="21"/>
                <w:lang w:val="en-CA"/>
              </w:rPr>
              <w:t>0.85</w:t>
            </w:r>
          </w:p>
        </w:tc>
        <w:tc>
          <w:tcPr>
            <w:tcW w:w="553" w:type="pct"/>
            <w:noWrap/>
            <w:tcMar>
              <w:top w:w="0" w:type="dxa"/>
              <w:left w:w="108" w:type="dxa"/>
              <w:bottom w:w="0" w:type="dxa"/>
              <w:right w:w="144" w:type="dxa"/>
            </w:tcMar>
          </w:tcPr>
          <w:p w14:paraId="3EEF67D7" w14:textId="77777777" w:rsidR="00167694" w:rsidRPr="00A36814" w:rsidRDefault="00167694" w:rsidP="00167694">
            <w:pPr>
              <w:jc w:val="right"/>
              <w:rPr>
                <w:sz w:val="21"/>
                <w:szCs w:val="21"/>
                <w:lang w:val="en-CA"/>
              </w:rPr>
            </w:pPr>
            <w:r w:rsidRPr="00A36814">
              <w:rPr>
                <w:sz w:val="21"/>
                <w:szCs w:val="21"/>
                <w:lang w:val="en-CA"/>
              </w:rPr>
              <w:t>0.46</w:t>
            </w:r>
          </w:p>
        </w:tc>
        <w:tc>
          <w:tcPr>
            <w:tcW w:w="553" w:type="pct"/>
            <w:shd w:val="clear" w:color="auto" w:fill="auto"/>
            <w:tcMar>
              <w:right w:w="144" w:type="dxa"/>
            </w:tcMar>
          </w:tcPr>
          <w:p w14:paraId="016F8651" w14:textId="77777777" w:rsidR="00167694" w:rsidRPr="00A36814" w:rsidRDefault="00167694" w:rsidP="00167694">
            <w:pPr>
              <w:jc w:val="right"/>
              <w:rPr>
                <w:sz w:val="21"/>
                <w:szCs w:val="21"/>
                <w:lang w:val="en-CA"/>
              </w:rPr>
            </w:pPr>
            <w:r w:rsidRPr="00A36814">
              <w:rPr>
                <w:sz w:val="21"/>
                <w:szCs w:val="21"/>
                <w:lang w:val="en-CA"/>
              </w:rPr>
              <w:t>0.17</w:t>
            </w:r>
          </w:p>
        </w:tc>
        <w:tc>
          <w:tcPr>
            <w:tcW w:w="553" w:type="pct"/>
            <w:tcMar>
              <w:right w:w="144" w:type="dxa"/>
            </w:tcMar>
          </w:tcPr>
          <w:p w14:paraId="2E80716C" w14:textId="77777777" w:rsidR="00167694" w:rsidRPr="00A36814" w:rsidRDefault="00167694" w:rsidP="00167694">
            <w:pPr>
              <w:jc w:val="right"/>
              <w:rPr>
                <w:sz w:val="21"/>
                <w:szCs w:val="21"/>
                <w:lang w:val="en-CA"/>
              </w:rPr>
            </w:pPr>
            <w:r w:rsidRPr="00A36814">
              <w:rPr>
                <w:sz w:val="21"/>
                <w:szCs w:val="21"/>
                <w:lang w:val="en-CA"/>
              </w:rPr>
              <w:t>0.00</w:t>
            </w:r>
          </w:p>
        </w:tc>
        <w:tc>
          <w:tcPr>
            <w:tcW w:w="553" w:type="pct"/>
            <w:noWrap/>
            <w:tcMar>
              <w:top w:w="0" w:type="dxa"/>
              <w:left w:w="108" w:type="dxa"/>
              <w:bottom w:w="0" w:type="dxa"/>
              <w:right w:w="144" w:type="dxa"/>
            </w:tcMar>
          </w:tcPr>
          <w:p w14:paraId="108C0538" w14:textId="77777777" w:rsidR="00167694" w:rsidRPr="00A36814" w:rsidRDefault="00167694" w:rsidP="00167694">
            <w:pPr>
              <w:jc w:val="right"/>
              <w:rPr>
                <w:rFonts w:eastAsiaTheme="minorHAnsi"/>
                <w:color w:val="000000"/>
                <w:sz w:val="21"/>
                <w:szCs w:val="21"/>
                <w:highlight w:val="cyan"/>
                <w:lang w:val="en-CA"/>
              </w:rPr>
            </w:pPr>
            <w:r w:rsidRPr="00A36814">
              <w:rPr>
                <w:rFonts w:eastAsiaTheme="minorHAnsi"/>
                <w:color w:val="000000"/>
                <w:sz w:val="21"/>
                <w:szCs w:val="21"/>
                <w:lang w:val="en-CA"/>
              </w:rPr>
              <w:t>1.0</w:t>
            </w:r>
          </w:p>
        </w:tc>
      </w:tr>
      <w:tr w:rsidR="007132CB" w:rsidRPr="00345E62" w14:paraId="0C44B749" w14:textId="77777777" w:rsidTr="007132CB">
        <w:tc>
          <w:tcPr>
            <w:tcW w:w="1681" w:type="pct"/>
            <w:noWrap/>
            <w:tcMar>
              <w:top w:w="0" w:type="dxa"/>
              <w:left w:w="108" w:type="dxa"/>
              <w:bottom w:w="0" w:type="dxa"/>
              <w:right w:w="108" w:type="dxa"/>
            </w:tcMar>
            <w:hideMark/>
          </w:tcPr>
          <w:p w14:paraId="2D21138B" w14:textId="77777777" w:rsidR="00167694" w:rsidRPr="00A36814" w:rsidRDefault="00167694" w:rsidP="00167694">
            <w:pPr>
              <w:jc w:val="left"/>
              <w:rPr>
                <w:rFonts w:eastAsiaTheme="minorHAnsi"/>
                <w:color w:val="000000"/>
                <w:sz w:val="21"/>
                <w:szCs w:val="21"/>
                <w:lang w:val="en-CA"/>
              </w:rPr>
            </w:pPr>
            <w:r w:rsidRPr="00A36814">
              <w:rPr>
                <w:color w:val="000000"/>
                <w:sz w:val="21"/>
                <w:szCs w:val="21"/>
                <w:lang w:val="en-CA"/>
              </w:rPr>
              <w:t>HCFC-141b</w:t>
            </w:r>
          </w:p>
        </w:tc>
        <w:tc>
          <w:tcPr>
            <w:tcW w:w="553" w:type="pct"/>
            <w:noWrap/>
            <w:tcMar>
              <w:top w:w="0" w:type="dxa"/>
              <w:left w:w="108" w:type="dxa"/>
              <w:bottom w:w="0" w:type="dxa"/>
              <w:right w:w="144" w:type="dxa"/>
            </w:tcMar>
            <w:vAlign w:val="center"/>
          </w:tcPr>
          <w:p w14:paraId="68F78287" w14:textId="77777777" w:rsidR="00167694" w:rsidRPr="00A36814" w:rsidRDefault="00167694" w:rsidP="00167694">
            <w:pPr>
              <w:jc w:val="right"/>
              <w:rPr>
                <w:color w:val="000000"/>
                <w:sz w:val="21"/>
                <w:szCs w:val="21"/>
                <w:lang w:val="en-CA"/>
              </w:rPr>
            </w:pPr>
            <w:r w:rsidRPr="00A36814">
              <w:rPr>
                <w:color w:val="000000"/>
                <w:sz w:val="21"/>
                <w:szCs w:val="21"/>
                <w:lang w:val="en-CA"/>
              </w:rPr>
              <w:t>104.69</w:t>
            </w:r>
          </w:p>
        </w:tc>
        <w:tc>
          <w:tcPr>
            <w:tcW w:w="553" w:type="pct"/>
            <w:noWrap/>
            <w:tcMar>
              <w:top w:w="0" w:type="dxa"/>
              <w:left w:w="108" w:type="dxa"/>
              <w:bottom w:w="0" w:type="dxa"/>
              <w:right w:w="144" w:type="dxa"/>
            </w:tcMar>
          </w:tcPr>
          <w:p w14:paraId="7A57565F" w14:textId="77777777" w:rsidR="00167694" w:rsidRPr="00A36814" w:rsidRDefault="00167694" w:rsidP="00167694">
            <w:pPr>
              <w:keepNext/>
              <w:jc w:val="right"/>
              <w:rPr>
                <w:color w:val="000000"/>
                <w:sz w:val="21"/>
                <w:szCs w:val="21"/>
                <w:lang w:val="en-CA"/>
              </w:rPr>
            </w:pPr>
            <w:r w:rsidRPr="00A36814">
              <w:rPr>
                <w:color w:val="000000"/>
                <w:sz w:val="21"/>
                <w:szCs w:val="21"/>
                <w:lang w:val="en-CA"/>
              </w:rPr>
              <w:t>107.66</w:t>
            </w:r>
          </w:p>
        </w:tc>
        <w:tc>
          <w:tcPr>
            <w:tcW w:w="553" w:type="pct"/>
            <w:noWrap/>
            <w:tcMar>
              <w:top w:w="0" w:type="dxa"/>
              <w:left w:w="108" w:type="dxa"/>
              <w:bottom w:w="0" w:type="dxa"/>
              <w:right w:w="144" w:type="dxa"/>
            </w:tcMar>
          </w:tcPr>
          <w:p w14:paraId="039978D8" w14:textId="77777777" w:rsidR="00167694" w:rsidRPr="00A36814" w:rsidRDefault="00167694" w:rsidP="00167694">
            <w:pPr>
              <w:jc w:val="right"/>
              <w:rPr>
                <w:sz w:val="21"/>
                <w:szCs w:val="21"/>
                <w:lang w:val="en-CA"/>
              </w:rPr>
            </w:pPr>
            <w:r w:rsidRPr="00A36814">
              <w:rPr>
                <w:sz w:val="21"/>
                <w:szCs w:val="21"/>
                <w:lang w:val="en-CA"/>
              </w:rPr>
              <w:t>91.25</w:t>
            </w:r>
          </w:p>
        </w:tc>
        <w:tc>
          <w:tcPr>
            <w:tcW w:w="553" w:type="pct"/>
            <w:shd w:val="clear" w:color="auto" w:fill="auto"/>
            <w:tcMar>
              <w:right w:w="144" w:type="dxa"/>
            </w:tcMar>
          </w:tcPr>
          <w:p w14:paraId="31BDB389" w14:textId="77777777" w:rsidR="00167694" w:rsidRPr="00A36814" w:rsidRDefault="00167694" w:rsidP="00167694">
            <w:pPr>
              <w:jc w:val="right"/>
              <w:rPr>
                <w:sz w:val="21"/>
                <w:szCs w:val="21"/>
                <w:lang w:val="en-CA"/>
              </w:rPr>
            </w:pPr>
            <w:r w:rsidRPr="00A36814">
              <w:rPr>
                <w:sz w:val="21"/>
                <w:szCs w:val="21"/>
                <w:lang w:val="en-CA"/>
              </w:rPr>
              <w:t>105.41</w:t>
            </w:r>
          </w:p>
        </w:tc>
        <w:tc>
          <w:tcPr>
            <w:tcW w:w="553" w:type="pct"/>
            <w:tcMar>
              <w:right w:w="144" w:type="dxa"/>
            </w:tcMar>
          </w:tcPr>
          <w:p w14:paraId="559D6A08" w14:textId="77777777" w:rsidR="00167694" w:rsidRPr="00A36814" w:rsidRDefault="00167694" w:rsidP="00167694">
            <w:pPr>
              <w:jc w:val="right"/>
              <w:rPr>
                <w:sz w:val="21"/>
                <w:szCs w:val="21"/>
                <w:lang w:val="en-CA"/>
              </w:rPr>
            </w:pPr>
            <w:r w:rsidRPr="00A36814">
              <w:rPr>
                <w:sz w:val="21"/>
                <w:szCs w:val="21"/>
                <w:lang w:val="en-CA"/>
              </w:rPr>
              <w:t>83.90</w:t>
            </w:r>
          </w:p>
        </w:tc>
        <w:tc>
          <w:tcPr>
            <w:tcW w:w="553" w:type="pct"/>
            <w:noWrap/>
            <w:tcMar>
              <w:top w:w="0" w:type="dxa"/>
              <w:left w:w="108" w:type="dxa"/>
              <w:bottom w:w="0" w:type="dxa"/>
              <w:right w:w="144" w:type="dxa"/>
            </w:tcMar>
          </w:tcPr>
          <w:p w14:paraId="12F997E4" w14:textId="77777777" w:rsidR="00167694" w:rsidRPr="00A36814" w:rsidRDefault="00167694" w:rsidP="00167694">
            <w:pPr>
              <w:jc w:val="right"/>
              <w:rPr>
                <w:rFonts w:eastAsiaTheme="minorHAnsi"/>
                <w:color w:val="000000"/>
                <w:sz w:val="21"/>
                <w:szCs w:val="21"/>
                <w:lang w:val="en-CA"/>
              </w:rPr>
            </w:pPr>
            <w:r w:rsidRPr="00A36814">
              <w:rPr>
                <w:rFonts w:eastAsiaTheme="minorHAnsi"/>
                <w:color w:val="000000"/>
                <w:sz w:val="21"/>
                <w:szCs w:val="21"/>
                <w:lang w:val="en-CA"/>
              </w:rPr>
              <w:t>113.4</w:t>
            </w:r>
          </w:p>
        </w:tc>
      </w:tr>
      <w:tr w:rsidR="007132CB" w:rsidRPr="00345E62" w14:paraId="6DEEE1EF" w14:textId="77777777" w:rsidTr="007132CB">
        <w:tc>
          <w:tcPr>
            <w:tcW w:w="1681" w:type="pct"/>
            <w:noWrap/>
            <w:tcMar>
              <w:top w:w="0" w:type="dxa"/>
              <w:left w:w="108" w:type="dxa"/>
              <w:bottom w:w="0" w:type="dxa"/>
              <w:right w:w="108" w:type="dxa"/>
            </w:tcMar>
            <w:hideMark/>
          </w:tcPr>
          <w:p w14:paraId="43381A80" w14:textId="77777777" w:rsidR="00167694" w:rsidRPr="00A36814" w:rsidRDefault="00167694" w:rsidP="00167694">
            <w:pPr>
              <w:jc w:val="left"/>
              <w:rPr>
                <w:rFonts w:eastAsiaTheme="minorHAnsi"/>
                <w:color w:val="000000"/>
                <w:sz w:val="21"/>
                <w:szCs w:val="21"/>
                <w:lang w:val="en-CA"/>
              </w:rPr>
            </w:pPr>
            <w:r w:rsidRPr="00A36814">
              <w:rPr>
                <w:color w:val="000000"/>
                <w:sz w:val="21"/>
                <w:szCs w:val="21"/>
                <w:lang w:val="en-CA"/>
              </w:rPr>
              <w:t>HCFC-142b</w:t>
            </w:r>
          </w:p>
        </w:tc>
        <w:tc>
          <w:tcPr>
            <w:tcW w:w="553" w:type="pct"/>
            <w:noWrap/>
            <w:tcMar>
              <w:top w:w="0" w:type="dxa"/>
              <w:left w:w="108" w:type="dxa"/>
              <w:bottom w:w="0" w:type="dxa"/>
              <w:right w:w="144" w:type="dxa"/>
            </w:tcMar>
            <w:vAlign w:val="center"/>
          </w:tcPr>
          <w:p w14:paraId="5A5D7611" w14:textId="77777777" w:rsidR="00167694" w:rsidRPr="00A36814" w:rsidRDefault="00167694" w:rsidP="00167694">
            <w:pPr>
              <w:jc w:val="right"/>
              <w:rPr>
                <w:color w:val="000000"/>
                <w:sz w:val="21"/>
                <w:szCs w:val="21"/>
                <w:lang w:val="en-CA"/>
              </w:rPr>
            </w:pPr>
            <w:r w:rsidRPr="00A36814">
              <w:rPr>
                <w:color w:val="000000"/>
                <w:sz w:val="21"/>
                <w:szCs w:val="21"/>
                <w:lang w:val="en-CA"/>
              </w:rPr>
              <w:t>9.48</w:t>
            </w:r>
          </w:p>
        </w:tc>
        <w:tc>
          <w:tcPr>
            <w:tcW w:w="553" w:type="pct"/>
            <w:noWrap/>
            <w:tcMar>
              <w:top w:w="0" w:type="dxa"/>
              <w:left w:w="108" w:type="dxa"/>
              <w:bottom w:w="0" w:type="dxa"/>
              <w:right w:w="144" w:type="dxa"/>
            </w:tcMar>
          </w:tcPr>
          <w:p w14:paraId="4E8754A6" w14:textId="77777777" w:rsidR="00167694" w:rsidRPr="00A36814" w:rsidRDefault="00167694" w:rsidP="00167694">
            <w:pPr>
              <w:keepNext/>
              <w:jc w:val="right"/>
              <w:rPr>
                <w:color w:val="000000"/>
                <w:sz w:val="21"/>
                <w:szCs w:val="21"/>
                <w:lang w:val="en-CA"/>
              </w:rPr>
            </w:pPr>
            <w:r w:rsidRPr="00A36814">
              <w:rPr>
                <w:color w:val="000000"/>
                <w:sz w:val="21"/>
                <w:szCs w:val="21"/>
                <w:lang w:val="en-CA"/>
              </w:rPr>
              <w:t>17.31</w:t>
            </w:r>
          </w:p>
        </w:tc>
        <w:tc>
          <w:tcPr>
            <w:tcW w:w="553" w:type="pct"/>
            <w:noWrap/>
            <w:tcMar>
              <w:top w:w="0" w:type="dxa"/>
              <w:left w:w="108" w:type="dxa"/>
              <w:bottom w:w="0" w:type="dxa"/>
              <w:right w:w="144" w:type="dxa"/>
            </w:tcMar>
          </w:tcPr>
          <w:p w14:paraId="38C7426A" w14:textId="77777777" w:rsidR="00167694" w:rsidRPr="00A36814" w:rsidRDefault="00167694" w:rsidP="00167694">
            <w:pPr>
              <w:jc w:val="right"/>
              <w:rPr>
                <w:sz w:val="21"/>
                <w:szCs w:val="21"/>
                <w:lang w:val="en-CA"/>
              </w:rPr>
            </w:pPr>
            <w:r w:rsidRPr="00A36814">
              <w:rPr>
                <w:sz w:val="21"/>
                <w:szCs w:val="21"/>
                <w:lang w:val="en-CA"/>
              </w:rPr>
              <w:t>7.23</w:t>
            </w:r>
          </w:p>
        </w:tc>
        <w:tc>
          <w:tcPr>
            <w:tcW w:w="553" w:type="pct"/>
            <w:shd w:val="clear" w:color="auto" w:fill="auto"/>
            <w:tcMar>
              <w:right w:w="144" w:type="dxa"/>
            </w:tcMar>
          </w:tcPr>
          <w:p w14:paraId="4F4BBBBE" w14:textId="77777777" w:rsidR="00167694" w:rsidRPr="00A36814" w:rsidRDefault="00167694" w:rsidP="00167694">
            <w:pPr>
              <w:jc w:val="right"/>
              <w:rPr>
                <w:sz w:val="21"/>
                <w:szCs w:val="21"/>
                <w:lang w:val="en-CA"/>
              </w:rPr>
            </w:pPr>
            <w:r w:rsidRPr="00A36814">
              <w:rPr>
                <w:sz w:val="21"/>
                <w:szCs w:val="21"/>
                <w:lang w:val="en-CA"/>
              </w:rPr>
              <w:t>3.94</w:t>
            </w:r>
          </w:p>
        </w:tc>
        <w:tc>
          <w:tcPr>
            <w:tcW w:w="553" w:type="pct"/>
            <w:tcMar>
              <w:right w:w="144" w:type="dxa"/>
            </w:tcMar>
          </w:tcPr>
          <w:p w14:paraId="276E3CB2" w14:textId="77777777" w:rsidR="00167694" w:rsidRPr="00A36814" w:rsidRDefault="00167694" w:rsidP="00167694">
            <w:pPr>
              <w:jc w:val="right"/>
              <w:rPr>
                <w:sz w:val="21"/>
                <w:szCs w:val="21"/>
                <w:lang w:val="en-CA"/>
              </w:rPr>
            </w:pPr>
            <w:r w:rsidRPr="00A36814">
              <w:rPr>
                <w:sz w:val="21"/>
                <w:szCs w:val="21"/>
                <w:lang w:val="en-CA"/>
              </w:rPr>
              <w:t>4.28</w:t>
            </w:r>
          </w:p>
        </w:tc>
        <w:tc>
          <w:tcPr>
            <w:tcW w:w="553" w:type="pct"/>
            <w:noWrap/>
            <w:tcMar>
              <w:top w:w="0" w:type="dxa"/>
              <w:left w:w="108" w:type="dxa"/>
              <w:bottom w:w="0" w:type="dxa"/>
              <w:right w:w="144" w:type="dxa"/>
            </w:tcMar>
          </w:tcPr>
          <w:p w14:paraId="4B1B35E1" w14:textId="77777777" w:rsidR="00167694" w:rsidRPr="00A36814" w:rsidRDefault="00167694" w:rsidP="00167694">
            <w:pPr>
              <w:jc w:val="right"/>
              <w:rPr>
                <w:rFonts w:eastAsiaTheme="minorHAnsi"/>
                <w:color w:val="000000"/>
                <w:sz w:val="21"/>
                <w:szCs w:val="21"/>
                <w:lang w:val="en-CA"/>
              </w:rPr>
            </w:pPr>
            <w:r w:rsidRPr="00A36814">
              <w:rPr>
                <w:rFonts w:eastAsiaTheme="minorHAnsi"/>
                <w:color w:val="000000"/>
                <w:sz w:val="21"/>
                <w:szCs w:val="21"/>
                <w:lang w:val="en-CA"/>
              </w:rPr>
              <w:t>17.5</w:t>
            </w:r>
          </w:p>
        </w:tc>
      </w:tr>
      <w:tr w:rsidR="007132CB" w:rsidRPr="00345E62" w14:paraId="2A785F10" w14:textId="77777777" w:rsidTr="007132CB">
        <w:tc>
          <w:tcPr>
            <w:tcW w:w="1681" w:type="pct"/>
            <w:noWrap/>
            <w:tcMar>
              <w:top w:w="0" w:type="dxa"/>
              <w:left w:w="108" w:type="dxa"/>
              <w:bottom w:w="0" w:type="dxa"/>
              <w:right w:w="108" w:type="dxa"/>
            </w:tcMar>
            <w:hideMark/>
          </w:tcPr>
          <w:p w14:paraId="005E8EEE" w14:textId="77777777" w:rsidR="00167694" w:rsidRPr="00A36814" w:rsidRDefault="00167694" w:rsidP="007132CB">
            <w:pPr>
              <w:jc w:val="left"/>
              <w:rPr>
                <w:rFonts w:eastAsiaTheme="minorHAnsi"/>
                <w:color w:val="000000"/>
                <w:sz w:val="21"/>
                <w:szCs w:val="21"/>
                <w:lang w:val="en-CA"/>
              </w:rPr>
            </w:pPr>
            <w:r w:rsidRPr="00A36814">
              <w:rPr>
                <w:color w:val="000000"/>
                <w:sz w:val="21"/>
                <w:szCs w:val="21"/>
                <w:lang w:val="en-CA"/>
              </w:rPr>
              <w:t xml:space="preserve">Total </w:t>
            </w:r>
            <w:r w:rsidR="007132CB" w:rsidRPr="00A36814">
              <w:rPr>
                <w:color w:val="000000"/>
                <w:sz w:val="21"/>
                <w:szCs w:val="21"/>
                <w:lang w:val="en-CA"/>
              </w:rPr>
              <w:t>consumption</w:t>
            </w:r>
          </w:p>
        </w:tc>
        <w:tc>
          <w:tcPr>
            <w:tcW w:w="553" w:type="pct"/>
            <w:noWrap/>
            <w:tcMar>
              <w:top w:w="0" w:type="dxa"/>
              <w:left w:w="108" w:type="dxa"/>
              <w:bottom w:w="0" w:type="dxa"/>
              <w:right w:w="144" w:type="dxa"/>
            </w:tcMar>
          </w:tcPr>
          <w:p w14:paraId="469DF2BD" w14:textId="77777777" w:rsidR="00167694" w:rsidRPr="00A36814" w:rsidRDefault="00167694" w:rsidP="00167694">
            <w:pPr>
              <w:jc w:val="right"/>
              <w:rPr>
                <w:rFonts w:eastAsiaTheme="minorHAnsi"/>
                <w:color w:val="000000"/>
                <w:sz w:val="21"/>
                <w:szCs w:val="21"/>
                <w:highlight w:val="cyan"/>
                <w:lang w:val="en-CA"/>
              </w:rPr>
            </w:pPr>
            <w:r w:rsidRPr="00A36814">
              <w:rPr>
                <w:rFonts w:eastAsiaTheme="minorHAnsi"/>
                <w:color w:val="000000"/>
                <w:sz w:val="21"/>
                <w:szCs w:val="21"/>
                <w:lang w:val="en-CA"/>
              </w:rPr>
              <w:t>276.09</w:t>
            </w:r>
          </w:p>
        </w:tc>
        <w:tc>
          <w:tcPr>
            <w:tcW w:w="553" w:type="pct"/>
            <w:noWrap/>
            <w:tcMar>
              <w:top w:w="0" w:type="dxa"/>
              <w:left w:w="108" w:type="dxa"/>
              <w:bottom w:w="0" w:type="dxa"/>
              <w:right w:w="144" w:type="dxa"/>
            </w:tcMar>
          </w:tcPr>
          <w:p w14:paraId="347611EE" w14:textId="77777777" w:rsidR="00167694" w:rsidRPr="00A36814" w:rsidRDefault="00167694" w:rsidP="00167694">
            <w:pPr>
              <w:jc w:val="right"/>
              <w:rPr>
                <w:color w:val="000000"/>
                <w:sz w:val="21"/>
                <w:szCs w:val="21"/>
                <w:lang w:val="en-CA"/>
              </w:rPr>
            </w:pPr>
            <w:r w:rsidRPr="00A36814">
              <w:rPr>
                <w:color w:val="000000"/>
                <w:sz w:val="21"/>
                <w:szCs w:val="21"/>
                <w:lang w:val="en-CA"/>
              </w:rPr>
              <w:t>295.42</w:t>
            </w:r>
          </w:p>
        </w:tc>
        <w:tc>
          <w:tcPr>
            <w:tcW w:w="553" w:type="pct"/>
            <w:noWrap/>
            <w:tcMar>
              <w:top w:w="0" w:type="dxa"/>
              <w:left w:w="108" w:type="dxa"/>
              <w:bottom w:w="0" w:type="dxa"/>
              <w:right w:w="144" w:type="dxa"/>
            </w:tcMar>
          </w:tcPr>
          <w:p w14:paraId="309AB473" w14:textId="77777777" w:rsidR="00167694" w:rsidRPr="00A36814" w:rsidRDefault="00167694" w:rsidP="00167694">
            <w:pPr>
              <w:jc w:val="right"/>
              <w:rPr>
                <w:sz w:val="21"/>
                <w:szCs w:val="21"/>
                <w:lang w:val="en-CA"/>
              </w:rPr>
            </w:pPr>
            <w:r w:rsidRPr="00A36814">
              <w:rPr>
                <w:sz w:val="21"/>
                <w:szCs w:val="21"/>
                <w:lang w:val="en-CA"/>
              </w:rPr>
              <w:t>229.05</w:t>
            </w:r>
          </w:p>
        </w:tc>
        <w:tc>
          <w:tcPr>
            <w:tcW w:w="553" w:type="pct"/>
            <w:tcMar>
              <w:right w:w="144" w:type="dxa"/>
            </w:tcMar>
          </w:tcPr>
          <w:p w14:paraId="3A096337" w14:textId="77777777" w:rsidR="00167694" w:rsidRPr="00A36814" w:rsidRDefault="00167694" w:rsidP="00167694">
            <w:pPr>
              <w:jc w:val="right"/>
              <w:rPr>
                <w:sz w:val="21"/>
                <w:szCs w:val="21"/>
                <w:lang w:val="en-CA"/>
              </w:rPr>
            </w:pPr>
            <w:r w:rsidRPr="00A36814">
              <w:rPr>
                <w:sz w:val="21"/>
                <w:szCs w:val="21"/>
                <w:lang w:val="en-CA"/>
              </w:rPr>
              <w:t>248.29</w:t>
            </w:r>
          </w:p>
        </w:tc>
        <w:tc>
          <w:tcPr>
            <w:tcW w:w="553" w:type="pct"/>
            <w:tcMar>
              <w:right w:w="144" w:type="dxa"/>
            </w:tcMar>
          </w:tcPr>
          <w:p w14:paraId="152FFABE" w14:textId="77777777" w:rsidR="00167694" w:rsidRPr="00A36814" w:rsidRDefault="00167694" w:rsidP="00167694">
            <w:pPr>
              <w:jc w:val="right"/>
              <w:rPr>
                <w:sz w:val="21"/>
                <w:szCs w:val="21"/>
                <w:lang w:val="en-CA"/>
              </w:rPr>
            </w:pPr>
            <w:r w:rsidRPr="00A36814">
              <w:rPr>
                <w:sz w:val="21"/>
                <w:szCs w:val="21"/>
                <w:lang w:val="en-CA"/>
              </w:rPr>
              <w:t>198.42</w:t>
            </w:r>
          </w:p>
        </w:tc>
        <w:tc>
          <w:tcPr>
            <w:tcW w:w="553" w:type="pct"/>
            <w:noWrap/>
            <w:tcMar>
              <w:top w:w="0" w:type="dxa"/>
              <w:left w:w="108" w:type="dxa"/>
              <w:bottom w:w="0" w:type="dxa"/>
              <w:right w:w="144" w:type="dxa"/>
            </w:tcMar>
          </w:tcPr>
          <w:p w14:paraId="6CB3029E" w14:textId="77777777" w:rsidR="00167694" w:rsidRPr="00A36814" w:rsidRDefault="00167694" w:rsidP="00167694">
            <w:pPr>
              <w:jc w:val="right"/>
              <w:rPr>
                <w:rFonts w:eastAsiaTheme="minorHAnsi"/>
                <w:color w:val="000000"/>
                <w:sz w:val="21"/>
                <w:szCs w:val="21"/>
                <w:highlight w:val="cyan"/>
                <w:lang w:val="en-CA"/>
              </w:rPr>
            </w:pPr>
            <w:r w:rsidRPr="00A36814">
              <w:rPr>
                <w:rFonts w:eastAsiaTheme="minorHAnsi"/>
                <w:color w:val="000000"/>
                <w:sz w:val="21"/>
                <w:szCs w:val="21"/>
                <w:lang w:val="en-CA"/>
              </w:rPr>
              <w:t>400.7</w:t>
            </w:r>
          </w:p>
        </w:tc>
      </w:tr>
      <w:tr w:rsidR="007132CB" w:rsidRPr="00345E62" w14:paraId="45AF9E23" w14:textId="77777777" w:rsidTr="007132CB">
        <w:tc>
          <w:tcPr>
            <w:tcW w:w="1681" w:type="pct"/>
            <w:noWrap/>
            <w:tcMar>
              <w:top w:w="0" w:type="dxa"/>
              <w:left w:w="108" w:type="dxa"/>
              <w:bottom w:w="0" w:type="dxa"/>
              <w:right w:w="108" w:type="dxa"/>
            </w:tcMar>
          </w:tcPr>
          <w:p w14:paraId="66E39F6F" w14:textId="77777777" w:rsidR="00CA59C9" w:rsidRPr="00A36814" w:rsidRDefault="007132CB" w:rsidP="007132CB">
            <w:pPr>
              <w:jc w:val="left"/>
              <w:rPr>
                <w:color w:val="000000"/>
                <w:sz w:val="21"/>
                <w:szCs w:val="21"/>
                <w:lang w:val="en-CA"/>
              </w:rPr>
            </w:pPr>
            <w:r w:rsidRPr="00A36814">
              <w:rPr>
                <w:color w:val="000000"/>
                <w:sz w:val="21"/>
                <w:szCs w:val="21"/>
                <w:lang w:val="en-CA"/>
              </w:rPr>
              <w:t xml:space="preserve">Total </w:t>
            </w:r>
            <w:r w:rsidR="00CA59C9" w:rsidRPr="00A36814">
              <w:rPr>
                <w:color w:val="000000"/>
                <w:sz w:val="21"/>
                <w:szCs w:val="21"/>
                <w:lang w:val="en-CA"/>
              </w:rPr>
              <w:t>HCFC-22 production</w:t>
            </w:r>
          </w:p>
        </w:tc>
        <w:tc>
          <w:tcPr>
            <w:tcW w:w="553" w:type="pct"/>
            <w:noWrap/>
            <w:tcMar>
              <w:top w:w="0" w:type="dxa"/>
              <w:left w:w="108" w:type="dxa"/>
              <w:bottom w:w="0" w:type="dxa"/>
              <w:right w:w="144" w:type="dxa"/>
            </w:tcMar>
          </w:tcPr>
          <w:p w14:paraId="45684F1F" w14:textId="77777777" w:rsidR="00CA59C9" w:rsidRPr="00A36814" w:rsidRDefault="00CA59C9" w:rsidP="00CA59C9">
            <w:pPr>
              <w:jc w:val="right"/>
              <w:rPr>
                <w:sz w:val="21"/>
                <w:szCs w:val="21"/>
                <w:lang w:val="en-CA"/>
              </w:rPr>
            </w:pPr>
            <w:r w:rsidRPr="00A36814">
              <w:rPr>
                <w:sz w:val="21"/>
                <w:szCs w:val="21"/>
                <w:lang w:val="en-CA"/>
              </w:rPr>
              <w:t>125.73</w:t>
            </w:r>
          </w:p>
        </w:tc>
        <w:tc>
          <w:tcPr>
            <w:tcW w:w="553" w:type="pct"/>
            <w:noWrap/>
            <w:tcMar>
              <w:top w:w="0" w:type="dxa"/>
              <w:left w:w="108" w:type="dxa"/>
              <w:bottom w:w="0" w:type="dxa"/>
              <w:right w:w="144" w:type="dxa"/>
            </w:tcMar>
          </w:tcPr>
          <w:p w14:paraId="4DB04462" w14:textId="77777777" w:rsidR="00CA59C9" w:rsidRPr="00A36814" w:rsidRDefault="00CA59C9" w:rsidP="00CA59C9">
            <w:pPr>
              <w:jc w:val="right"/>
              <w:rPr>
                <w:sz w:val="21"/>
                <w:szCs w:val="21"/>
                <w:lang w:val="en-CA"/>
              </w:rPr>
            </w:pPr>
            <w:r w:rsidRPr="00A36814">
              <w:rPr>
                <w:sz w:val="21"/>
                <w:szCs w:val="21"/>
                <w:lang w:val="en-CA"/>
              </w:rPr>
              <w:t>134.53</w:t>
            </w:r>
          </w:p>
        </w:tc>
        <w:tc>
          <w:tcPr>
            <w:tcW w:w="553" w:type="pct"/>
            <w:noWrap/>
            <w:tcMar>
              <w:top w:w="0" w:type="dxa"/>
              <w:left w:w="108" w:type="dxa"/>
              <w:bottom w:w="0" w:type="dxa"/>
              <w:right w:w="144" w:type="dxa"/>
            </w:tcMar>
          </w:tcPr>
          <w:p w14:paraId="7E3C418F" w14:textId="77777777" w:rsidR="00CA59C9" w:rsidRPr="00A36814" w:rsidRDefault="00CA59C9" w:rsidP="00CA59C9">
            <w:pPr>
              <w:jc w:val="right"/>
              <w:rPr>
                <w:sz w:val="21"/>
                <w:szCs w:val="21"/>
                <w:lang w:val="en-CA"/>
              </w:rPr>
            </w:pPr>
            <w:r w:rsidRPr="00A36814">
              <w:rPr>
                <w:sz w:val="21"/>
                <w:szCs w:val="21"/>
                <w:lang w:val="en-CA"/>
              </w:rPr>
              <w:t>95.84</w:t>
            </w:r>
          </w:p>
        </w:tc>
        <w:tc>
          <w:tcPr>
            <w:tcW w:w="553" w:type="pct"/>
            <w:tcMar>
              <w:right w:w="144" w:type="dxa"/>
            </w:tcMar>
          </w:tcPr>
          <w:p w14:paraId="68AC029C" w14:textId="77777777" w:rsidR="00CA59C9" w:rsidRPr="00A36814" w:rsidRDefault="00CA59C9" w:rsidP="00CA59C9">
            <w:pPr>
              <w:jc w:val="right"/>
              <w:rPr>
                <w:sz w:val="21"/>
                <w:szCs w:val="21"/>
                <w:lang w:val="en-CA"/>
              </w:rPr>
            </w:pPr>
            <w:r w:rsidRPr="00A36814">
              <w:rPr>
                <w:sz w:val="21"/>
                <w:szCs w:val="21"/>
                <w:lang w:val="en-CA"/>
              </w:rPr>
              <w:t>100.27</w:t>
            </w:r>
          </w:p>
        </w:tc>
        <w:tc>
          <w:tcPr>
            <w:tcW w:w="553" w:type="pct"/>
            <w:tcMar>
              <w:right w:w="144" w:type="dxa"/>
            </w:tcMar>
          </w:tcPr>
          <w:p w14:paraId="29ECF7A9" w14:textId="77777777" w:rsidR="00CA59C9" w:rsidRPr="00A36814" w:rsidRDefault="00632D25" w:rsidP="00CA59C9">
            <w:pPr>
              <w:jc w:val="right"/>
              <w:rPr>
                <w:sz w:val="21"/>
                <w:szCs w:val="21"/>
                <w:lang w:val="en-CA"/>
              </w:rPr>
            </w:pPr>
            <w:r w:rsidRPr="00A36814">
              <w:rPr>
                <w:sz w:val="21"/>
                <w:szCs w:val="21"/>
                <w:lang w:val="en-CA"/>
              </w:rPr>
              <w:t>65.57</w:t>
            </w:r>
          </w:p>
        </w:tc>
        <w:tc>
          <w:tcPr>
            <w:tcW w:w="553" w:type="pct"/>
            <w:noWrap/>
            <w:tcMar>
              <w:top w:w="0" w:type="dxa"/>
              <w:left w:w="108" w:type="dxa"/>
              <w:bottom w:w="0" w:type="dxa"/>
              <w:right w:w="144" w:type="dxa"/>
            </w:tcMar>
          </w:tcPr>
          <w:p w14:paraId="02E5D1D6" w14:textId="77777777" w:rsidR="00CA59C9" w:rsidRPr="00A36814" w:rsidRDefault="00B20D12" w:rsidP="00CA59C9">
            <w:pPr>
              <w:jc w:val="right"/>
              <w:rPr>
                <w:rFonts w:eastAsiaTheme="minorHAnsi"/>
                <w:color w:val="000000"/>
                <w:sz w:val="21"/>
                <w:szCs w:val="21"/>
                <w:lang w:val="en-CA"/>
              </w:rPr>
            </w:pPr>
            <w:r w:rsidRPr="00A36814">
              <w:rPr>
                <w:rFonts w:eastAsiaTheme="minorHAnsi"/>
                <w:color w:val="000000"/>
                <w:sz w:val="21"/>
                <w:szCs w:val="21"/>
                <w:lang w:val="en-CA"/>
              </w:rPr>
              <w:t>224.54</w:t>
            </w:r>
          </w:p>
        </w:tc>
      </w:tr>
    </w:tbl>
    <w:p w14:paraId="7D5282AD" w14:textId="77777777" w:rsidR="00297BE1" w:rsidRPr="00A36814" w:rsidRDefault="00297BE1" w:rsidP="00297BE1">
      <w:pPr>
        <w:rPr>
          <w:sz w:val="20"/>
          <w:szCs w:val="20"/>
          <w:lang w:val="en-CA"/>
        </w:rPr>
      </w:pPr>
      <w:r w:rsidRPr="00A36814">
        <w:rPr>
          <w:sz w:val="20"/>
          <w:szCs w:val="20"/>
          <w:lang w:val="en-CA"/>
        </w:rPr>
        <w:t xml:space="preserve">*Country programme data submitted on </w:t>
      </w:r>
      <w:r w:rsidR="003D499B" w:rsidRPr="00A36814">
        <w:rPr>
          <w:sz w:val="20"/>
          <w:szCs w:val="20"/>
          <w:lang w:val="en-CA"/>
        </w:rPr>
        <w:t>1 April 2019</w:t>
      </w:r>
      <w:r w:rsidRPr="00A36814">
        <w:rPr>
          <w:sz w:val="20"/>
          <w:szCs w:val="20"/>
          <w:lang w:val="en-CA"/>
        </w:rPr>
        <w:t>.</w:t>
      </w:r>
    </w:p>
    <w:p w14:paraId="616C0F25" w14:textId="77777777" w:rsidR="00D10F69" w:rsidRPr="00345E62" w:rsidRDefault="00D10F69" w:rsidP="00297BE1">
      <w:pPr>
        <w:rPr>
          <w:lang w:val="en-CA"/>
        </w:rPr>
      </w:pPr>
    </w:p>
    <w:p w14:paraId="098DF8A7" w14:textId="77777777" w:rsidR="00297BE1" w:rsidRPr="00345E62" w:rsidRDefault="005D685B" w:rsidP="00A36814">
      <w:pPr>
        <w:pStyle w:val="Heading1"/>
        <w:rPr>
          <w:lang w:val="en-CA"/>
        </w:rPr>
      </w:pPr>
      <w:r w:rsidRPr="00345E62">
        <w:rPr>
          <w:lang w:val="en-CA"/>
        </w:rPr>
        <w:t>At the 79</w:t>
      </w:r>
      <w:r w:rsidRPr="00345E62">
        <w:rPr>
          <w:vertAlign w:val="superscript"/>
          <w:lang w:val="en-CA"/>
        </w:rPr>
        <w:t>th</w:t>
      </w:r>
      <w:r w:rsidR="00C94735" w:rsidRPr="00345E62">
        <w:rPr>
          <w:lang w:val="en-CA"/>
        </w:rPr>
        <w:t> meeting</w:t>
      </w:r>
      <w:r w:rsidRPr="00345E62">
        <w:rPr>
          <w:lang w:val="en-CA"/>
        </w:rPr>
        <w:t>, the Secretariat reported that the low levels of HCFC consumption in recent years have been largely due to a slow-down of the economy, as well as exchange</w:t>
      </w:r>
      <w:r w:rsidRPr="00345E62">
        <w:rPr>
          <w:lang w:val="en-CA"/>
        </w:rPr>
        <w:noBreakHyphen/>
        <w:t xml:space="preserve">rate control measures that have prevented some importers from fulfilling their entire quota. </w:t>
      </w:r>
      <w:proofErr w:type="gramStart"/>
      <w:r w:rsidRPr="00345E62">
        <w:rPr>
          <w:lang w:val="en-CA"/>
        </w:rPr>
        <w:t>These circumstances, which are not related to the need for HCFC in the local market</w:t>
      </w:r>
      <w:r w:rsidR="006F2CFD" w:rsidRPr="00345E62">
        <w:rPr>
          <w:lang w:val="en-CA"/>
        </w:rPr>
        <w:t>, were</w:t>
      </w:r>
      <w:r w:rsidRPr="00345E62">
        <w:rPr>
          <w:lang w:val="en-CA"/>
        </w:rPr>
        <w:t xml:space="preserve"> expected to revert to their previous status in the near future, with a potential increase in the consumption of HCFCs.</w:t>
      </w:r>
      <w:r w:rsidR="001613FF">
        <w:rPr>
          <w:rStyle w:val="FootnoteReference"/>
          <w:lang w:val="en-CA"/>
        </w:rPr>
        <w:footnoteReference w:id="3"/>
      </w:r>
      <w:r w:rsidR="00203320" w:rsidRPr="00345E62">
        <w:rPr>
          <w:lang w:val="en-CA"/>
        </w:rPr>
        <w:t xml:space="preserve"> Since the</w:t>
      </w:r>
      <w:r w:rsidR="007132CB" w:rsidRPr="00345E62">
        <w:rPr>
          <w:lang w:val="en-CA"/>
        </w:rPr>
        <w:t>n</w:t>
      </w:r>
      <w:r w:rsidR="00203320" w:rsidRPr="00345E62">
        <w:rPr>
          <w:lang w:val="en-CA"/>
        </w:rPr>
        <w:t>, Argentina has suffered an economic crisis, resulting in a devaluation of the Argentina Peso by approximately 60</w:t>
      </w:r>
      <w:r w:rsidR="001B11C8" w:rsidRPr="00345E62">
        <w:rPr>
          <w:lang w:val="en-CA"/>
        </w:rPr>
        <w:t> per cent</w:t>
      </w:r>
      <w:r w:rsidR="00203320" w:rsidRPr="00345E62">
        <w:rPr>
          <w:lang w:val="en-CA"/>
        </w:rPr>
        <w:t xml:space="preserve"> relative to other currencies (e.g., Chinese Yuan, </w:t>
      </w:r>
      <w:r w:rsidR="001B11C8" w:rsidRPr="00345E62">
        <w:rPr>
          <w:lang w:val="en-CA"/>
        </w:rPr>
        <w:t>American </w:t>
      </w:r>
      <w:r w:rsidR="00203320" w:rsidRPr="00345E62">
        <w:rPr>
          <w:lang w:val="en-CA"/>
        </w:rPr>
        <w:t>dollar, Euro).</w:t>
      </w:r>
      <w:proofErr w:type="gramEnd"/>
      <w:r w:rsidR="00203320" w:rsidRPr="00345E62">
        <w:rPr>
          <w:lang w:val="en-CA"/>
        </w:rPr>
        <w:t xml:space="preserve"> </w:t>
      </w:r>
    </w:p>
    <w:p w14:paraId="2688DBF6" w14:textId="77777777" w:rsidR="00511317" w:rsidRPr="00345E62" w:rsidRDefault="00511317" w:rsidP="00A36814">
      <w:pPr>
        <w:keepNext/>
        <w:rPr>
          <w:u w:val="single"/>
          <w:lang w:val="en-CA"/>
        </w:rPr>
      </w:pPr>
      <w:r w:rsidRPr="00345E62">
        <w:rPr>
          <w:u w:val="single"/>
          <w:lang w:val="en-CA"/>
        </w:rPr>
        <w:lastRenderedPageBreak/>
        <w:t xml:space="preserve">Status of </w:t>
      </w:r>
      <w:r w:rsidR="0065423B" w:rsidRPr="00345E62">
        <w:rPr>
          <w:u w:val="single"/>
          <w:lang w:val="en-CA"/>
        </w:rPr>
        <w:t xml:space="preserve">the </w:t>
      </w:r>
      <w:r w:rsidRPr="00345E62">
        <w:rPr>
          <w:u w:val="single"/>
          <w:lang w:val="en-CA"/>
        </w:rPr>
        <w:t>ODS production sector</w:t>
      </w:r>
    </w:p>
    <w:p w14:paraId="6B6B362B" w14:textId="77777777" w:rsidR="00511317" w:rsidRPr="00345E62" w:rsidRDefault="00511317" w:rsidP="00A36814">
      <w:pPr>
        <w:keepNext/>
        <w:rPr>
          <w:lang w:val="en-CA"/>
        </w:rPr>
      </w:pPr>
    </w:p>
    <w:p w14:paraId="0B0A0C9B" w14:textId="77777777" w:rsidR="00511317" w:rsidRPr="00345E62" w:rsidRDefault="00332FE1" w:rsidP="00332FE1">
      <w:pPr>
        <w:pStyle w:val="Heading1"/>
        <w:rPr>
          <w:lang w:val="en-CA"/>
        </w:rPr>
      </w:pPr>
      <w:r w:rsidRPr="00345E62">
        <w:rPr>
          <w:lang w:val="en-CA"/>
        </w:rPr>
        <w:t>FIASA was established in 1986 and produced CFC-11 and CFC-12 until 2007, when its swing plant was converted to producing HCFC-22.</w:t>
      </w:r>
      <w:r w:rsidR="001374A2" w:rsidRPr="00345E62">
        <w:rPr>
          <w:rStyle w:val="FootnoteReference"/>
          <w:lang w:val="en-CA"/>
        </w:rPr>
        <w:footnoteReference w:id="4"/>
      </w:r>
      <w:r w:rsidRPr="00345E62">
        <w:rPr>
          <w:lang w:val="en-CA"/>
        </w:rPr>
        <w:t xml:space="preserve"> Since then, it has been the sole HCFC producer in Argentina and produces HCFC-22 solely for domestic ODS use. </w:t>
      </w:r>
    </w:p>
    <w:p w14:paraId="1B9248E3" w14:textId="77777777" w:rsidR="00960B62" w:rsidRPr="00345E62" w:rsidRDefault="00511317" w:rsidP="006C36A8">
      <w:pPr>
        <w:pStyle w:val="Heading1"/>
        <w:rPr>
          <w:lang w:val="en-CA"/>
        </w:rPr>
      </w:pPr>
      <w:r w:rsidRPr="00345E62">
        <w:rPr>
          <w:lang w:val="en-CA"/>
        </w:rPr>
        <w:t xml:space="preserve">FIASA </w:t>
      </w:r>
      <w:r w:rsidR="00156438" w:rsidRPr="00345E62">
        <w:rPr>
          <w:lang w:val="en-CA"/>
        </w:rPr>
        <w:t>implemented</w:t>
      </w:r>
      <w:r w:rsidR="006F2CFD" w:rsidRPr="00345E62">
        <w:rPr>
          <w:lang w:val="en-CA"/>
        </w:rPr>
        <w:t xml:space="preserve"> a</w:t>
      </w:r>
      <w:r w:rsidRPr="00345E62">
        <w:rPr>
          <w:lang w:val="en-CA"/>
        </w:rPr>
        <w:t xml:space="preserve"> Clean Development Mechanism</w:t>
      </w:r>
      <w:r w:rsidR="005D685B" w:rsidRPr="00345E62">
        <w:rPr>
          <w:lang w:val="en-CA"/>
        </w:rPr>
        <w:t xml:space="preserve"> (CDM)</w:t>
      </w:r>
      <w:r w:rsidRPr="00345E62">
        <w:rPr>
          <w:lang w:val="en-CA"/>
        </w:rPr>
        <w:t xml:space="preserve"> </w:t>
      </w:r>
      <w:r w:rsidR="006F2CFD" w:rsidRPr="00345E62">
        <w:rPr>
          <w:lang w:val="en-CA"/>
        </w:rPr>
        <w:t xml:space="preserve">project to control HFC-23 </w:t>
      </w:r>
      <w:proofErr w:type="gramStart"/>
      <w:r w:rsidR="006F2CFD" w:rsidRPr="00345E62">
        <w:rPr>
          <w:lang w:val="en-CA"/>
        </w:rPr>
        <w:t>by</w:t>
      </w:r>
      <w:r w:rsidR="008504BB" w:rsidRPr="00345E62">
        <w:rPr>
          <w:lang w:val="en-CA"/>
        </w:rPr>
        <w:noBreakHyphen/>
      </w:r>
      <w:r w:rsidR="006F2CFD" w:rsidRPr="00345E62">
        <w:rPr>
          <w:lang w:val="en-CA"/>
        </w:rPr>
        <w:t>product</w:t>
      </w:r>
      <w:proofErr w:type="gramEnd"/>
      <w:r w:rsidR="006F2CFD" w:rsidRPr="00345E62">
        <w:rPr>
          <w:lang w:val="en-CA"/>
        </w:rPr>
        <w:t xml:space="preserve"> </w:t>
      </w:r>
      <w:r w:rsidR="00332FE1" w:rsidRPr="00345E62">
        <w:rPr>
          <w:lang w:val="en-CA"/>
        </w:rPr>
        <w:t xml:space="preserve">emissions </w:t>
      </w:r>
      <w:r w:rsidR="0070615B" w:rsidRPr="00345E62">
        <w:rPr>
          <w:lang w:val="en-CA"/>
        </w:rPr>
        <w:t xml:space="preserve">from </w:t>
      </w:r>
      <w:r w:rsidRPr="00345E62">
        <w:rPr>
          <w:lang w:val="en-CA"/>
        </w:rPr>
        <w:t xml:space="preserve">15 October 2007 to 14 October 2013. </w:t>
      </w:r>
      <w:r w:rsidR="0070615B" w:rsidRPr="00345E62">
        <w:rPr>
          <w:lang w:val="en-CA"/>
        </w:rPr>
        <w:t xml:space="preserve">On 15 October </w:t>
      </w:r>
      <w:proofErr w:type="gramStart"/>
      <w:r w:rsidR="0070615B" w:rsidRPr="00345E62">
        <w:rPr>
          <w:lang w:val="en-CA"/>
        </w:rPr>
        <w:t>2007</w:t>
      </w:r>
      <w:proofErr w:type="gramEnd"/>
      <w:r w:rsidR="0070615B" w:rsidRPr="00345E62">
        <w:rPr>
          <w:lang w:val="en-CA"/>
        </w:rPr>
        <w:t xml:space="preserve"> FIASA commissioned a new thermal oxidation incineration system purchased from SGL Carbon Group of </w:t>
      </w:r>
      <w:proofErr w:type="spellStart"/>
      <w:r w:rsidR="0070615B" w:rsidRPr="00345E62">
        <w:rPr>
          <w:lang w:val="en-CA"/>
        </w:rPr>
        <w:t>Meitingen</w:t>
      </w:r>
      <w:proofErr w:type="spellEnd"/>
      <w:r w:rsidR="0070615B" w:rsidRPr="00345E62">
        <w:rPr>
          <w:lang w:val="en-CA"/>
        </w:rPr>
        <w:t xml:space="preserve">, Germany. </w:t>
      </w:r>
      <w:r w:rsidR="00332FE1" w:rsidRPr="00345E62">
        <w:rPr>
          <w:lang w:val="en-CA"/>
        </w:rPr>
        <w:t xml:space="preserve">FIASA also </w:t>
      </w:r>
      <w:r w:rsidR="00D3546C" w:rsidRPr="00345E62">
        <w:rPr>
          <w:lang w:val="en-CA"/>
        </w:rPr>
        <w:t>installed</w:t>
      </w:r>
      <w:r w:rsidRPr="00345E62">
        <w:rPr>
          <w:lang w:val="en-CA"/>
        </w:rPr>
        <w:t xml:space="preserve"> a </w:t>
      </w:r>
      <w:r w:rsidR="00D3546C" w:rsidRPr="00345E62">
        <w:rPr>
          <w:lang w:val="en-CA"/>
        </w:rPr>
        <w:t>40</w:t>
      </w:r>
      <w:r w:rsidR="00B350F6" w:rsidRPr="00345E62">
        <w:rPr>
          <w:lang w:val="en-CA"/>
        </w:rPr>
        <w:t> </w:t>
      </w:r>
      <w:r w:rsidR="001374A2" w:rsidRPr="00345E62">
        <w:rPr>
          <w:lang w:val="en-CA"/>
        </w:rPr>
        <w:t>metric tonnes (</w:t>
      </w:r>
      <w:proofErr w:type="spellStart"/>
      <w:r w:rsidR="00B350F6" w:rsidRPr="00345E62">
        <w:rPr>
          <w:lang w:val="en-CA"/>
        </w:rPr>
        <w:t>mt</w:t>
      </w:r>
      <w:proofErr w:type="spellEnd"/>
      <w:r w:rsidR="001374A2" w:rsidRPr="00345E62">
        <w:rPr>
          <w:lang w:val="en-CA"/>
        </w:rPr>
        <w:t>)</w:t>
      </w:r>
      <w:r w:rsidRPr="00345E62">
        <w:rPr>
          <w:lang w:val="en-CA"/>
        </w:rPr>
        <w:t xml:space="preserve"> cryogenic tank to store HFC-23 </w:t>
      </w:r>
      <w:r w:rsidR="00D3546C" w:rsidRPr="00345E62">
        <w:rPr>
          <w:lang w:val="en-CA"/>
        </w:rPr>
        <w:t>an</w:t>
      </w:r>
      <w:r w:rsidRPr="00345E62">
        <w:rPr>
          <w:lang w:val="en-CA"/>
        </w:rPr>
        <w:t>d</w:t>
      </w:r>
      <w:r w:rsidR="00D73668" w:rsidRPr="00345E62">
        <w:rPr>
          <w:lang w:val="en-CA"/>
        </w:rPr>
        <w:t xml:space="preserve"> to</w:t>
      </w:r>
      <w:r w:rsidRPr="00345E62">
        <w:rPr>
          <w:lang w:val="en-CA"/>
        </w:rPr>
        <w:t xml:space="preserve"> improve the control of </w:t>
      </w:r>
      <w:r w:rsidR="00D3546C" w:rsidRPr="00345E62">
        <w:rPr>
          <w:lang w:val="en-CA"/>
        </w:rPr>
        <w:t xml:space="preserve">the </w:t>
      </w:r>
      <w:r w:rsidRPr="00345E62">
        <w:rPr>
          <w:lang w:val="en-CA"/>
        </w:rPr>
        <w:t>HFC-23 feed to the incinerator.</w:t>
      </w:r>
      <w:r w:rsidR="00BC5528" w:rsidRPr="00345E62">
        <w:rPr>
          <w:lang w:val="en-CA"/>
        </w:rPr>
        <w:t xml:space="preserve"> </w:t>
      </w:r>
      <w:r w:rsidR="00D73668" w:rsidRPr="00345E62">
        <w:rPr>
          <w:lang w:val="en-CA"/>
        </w:rPr>
        <w:t xml:space="preserve">In </w:t>
      </w:r>
      <w:r w:rsidR="00D3546C" w:rsidRPr="00345E62">
        <w:rPr>
          <w:lang w:val="en-CA"/>
        </w:rPr>
        <w:t xml:space="preserve">October </w:t>
      </w:r>
      <w:r w:rsidR="00D73668" w:rsidRPr="00345E62">
        <w:rPr>
          <w:lang w:val="en-CA"/>
        </w:rPr>
        <w:t>2013</w:t>
      </w:r>
      <w:r w:rsidR="00FA1A34" w:rsidRPr="00345E62">
        <w:rPr>
          <w:lang w:val="en-CA"/>
        </w:rPr>
        <w:t>,</w:t>
      </w:r>
      <w:r w:rsidR="00156438" w:rsidRPr="00345E62">
        <w:rPr>
          <w:lang w:val="en-CA"/>
        </w:rPr>
        <w:t xml:space="preserve"> after the termination of the CDM project</w:t>
      </w:r>
      <w:r w:rsidR="00D73668" w:rsidRPr="00345E62">
        <w:rPr>
          <w:lang w:val="en-CA"/>
        </w:rPr>
        <w:t xml:space="preserve">, </w:t>
      </w:r>
      <w:r w:rsidRPr="00345E62">
        <w:rPr>
          <w:lang w:val="en-CA"/>
        </w:rPr>
        <w:t xml:space="preserve">the incinerator </w:t>
      </w:r>
      <w:proofErr w:type="gramStart"/>
      <w:r w:rsidRPr="00345E62">
        <w:rPr>
          <w:lang w:val="en-CA"/>
        </w:rPr>
        <w:t>was shut</w:t>
      </w:r>
      <w:r w:rsidR="00FA1A34" w:rsidRPr="00345E62">
        <w:rPr>
          <w:lang w:val="en-CA"/>
        </w:rPr>
        <w:t xml:space="preserve"> </w:t>
      </w:r>
      <w:r w:rsidRPr="00345E62">
        <w:rPr>
          <w:lang w:val="en-CA"/>
        </w:rPr>
        <w:t>down</w:t>
      </w:r>
      <w:proofErr w:type="gramEnd"/>
      <w:r w:rsidRPr="00345E62">
        <w:rPr>
          <w:lang w:val="en-CA"/>
        </w:rPr>
        <w:t xml:space="preserve"> and </w:t>
      </w:r>
      <w:r w:rsidR="00FA1A34" w:rsidRPr="00345E62">
        <w:rPr>
          <w:lang w:val="en-CA"/>
        </w:rPr>
        <w:t xml:space="preserve">has </w:t>
      </w:r>
      <w:r w:rsidR="0065423B" w:rsidRPr="00345E62">
        <w:rPr>
          <w:lang w:val="en-CA"/>
        </w:rPr>
        <w:t xml:space="preserve">remained </w:t>
      </w:r>
      <w:r w:rsidRPr="00345E62">
        <w:rPr>
          <w:lang w:val="en-CA"/>
        </w:rPr>
        <w:t>idle</w:t>
      </w:r>
      <w:r w:rsidR="00FA1A34" w:rsidRPr="00345E62">
        <w:rPr>
          <w:lang w:val="en-CA"/>
        </w:rPr>
        <w:t xml:space="preserve"> since then</w:t>
      </w:r>
      <w:r w:rsidRPr="00345E62">
        <w:rPr>
          <w:lang w:val="en-CA"/>
        </w:rPr>
        <w:t xml:space="preserve">; the </w:t>
      </w:r>
      <w:r w:rsidR="00FA1A34" w:rsidRPr="00345E62">
        <w:rPr>
          <w:lang w:val="en-CA"/>
        </w:rPr>
        <w:t xml:space="preserve">pipe for </w:t>
      </w:r>
      <w:r w:rsidRPr="00345E62">
        <w:rPr>
          <w:lang w:val="en-CA"/>
        </w:rPr>
        <w:t xml:space="preserve">the </w:t>
      </w:r>
      <w:r w:rsidR="00D3546C" w:rsidRPr="00345E62">
        <w:rPr>
          <w:lang w:val="en-CA"/>
        </w:rPr>
        <w:t xml:space="preserve">HFC-23 </w:t>
      </w:r>
      <w:r w:rsidRPr="00345E62">
        <w:rPr>
          <w:lang w:val="en-CA"/>
        </w:rPr>
        <w:t>stream (consisting of about 93</w:t>
      </w:r>
      <w:r w:rsidR="0065423B" w:rsidRPr="00345E62">
        <w:rPr>
          <w:lang w:val="en-CA"/>
        </w:rPr>
        <w:t> </w:t>
      </w:r>
      <w:r w:rsidR="001B11C8" w:rsidRPr="00345E62">
        <w:rPr>
          <w:lang w:val="en-CA"/>
        </w:rPr>
        <w:t>per cent</w:t>
      </w:r>
      <w:r w:rsidR="0065423B" w:rsidRPr="00345E62">
        <w:rPr>
          <w:lang w:val="en-CA"/>
        </w:rPr>
        <w:t xml:space="preserve"> of</w:t>
      </w:r>
      <w:r w:rsidRPr="00345E62">
        <w:rPr>
          <w:lang w:val="en-CA"/>
        </w:rPr>
        <w:t xml:space="preserve"> HFC-23 and the balance mainly</w:t>
      </w:r>
      <w:r w:rsidR="0065423B" w:rsidRPr="00345E62">
        <w:rPr>
          <w:lang w:val="en-CA"/>
        </w:rPr>
        <w:t xml:space="preserve"> of</w:t>
      </w:r>
      <w:r w:rsidRPr="00345E62">
        <w:rPr>
          <w:lang w:val="en-CA"/>
        </w:rPr>
        <w:t xml:space="preserve"> HCFC-22) was severed; and the </w:t>
      </w:r>
      <w:r w:rsidR="00156438" w:rsidRPr="00345E62">
        <w:rPr>
          <w:lang w:val="en-CA"/>
        </w:rPr>
        <w:t xml:space="preserve">HFC-23 </w:t>
      </w:r>
      <w:r w:rsidRPr="00345E62">
        <w:rPr>
          <w:lang w:val="en-CA"/>
        </w:rPr>
        <w:t xml:space="preserve">stream was </w:t>
      </w:r>
      <w:r w:rsidR="00A418B3" w:rsidRPr="00345E62">
        <w:rPr>
          <w:lang w:val="en-CA"/>
        </w:rPr>
        <w:t xml:space="preserve">and continues to be </w:t>
      </w:r>
      <w:r w:rsidRPr="00345E62">
        <w:rPr>
          <w:lang w:val="en-CA"/>
        </w:rPr>
        <w:t>vented to the atmosphere.</w:t>
      </w:r>
    </w:p>
    <w:p w14:paraId="5602F73E" w14:textId="77777777" w:rsidR="001374A2" w:rsidRPr="00345E62" w:rsidRDefault="001374A2" w:rsidP="001374A2">
      <w:pPr>
        <w:pStyle w:val="Heading1"/>
        <w:rPr>
          <w:lang w:val="en-CA"/>
        </w:rPr>
      </w:pPr>
      <w:r w:rsidRPr="00345E62">
        <w:rPr>
          <w:lang w:val="en-CA"/>
        </w:rPr>
        <w:t>Aside from installing the incinerator and replacing a distillation tower, all other infrastructure and major capital equipment at FIASA remain unchanged since then; the 33</w:t>
      </w:r>
      <w:r w:rsidRPr="00345E62">
        <w:rPr>
          <w:lang w:val="en-CA"/>
        </w:rPr>
        <w:noBreakHyphen/>
        <w:t>year old reactors are still in use.</w:t>
      </w:r>
    </w:p>
    <w:p w14:paraId="4AD3EA00" w14:textId="77777777" w:rsidR="0065423B" w:rsidRPr="00345E62" w:rsidRDefault="009F4888" w:rsidP="00960B62">
      <w:pPr>
        <w:rPr>
          <w:u w:val="single"/>
          <w:lang w:val="en-CA"/>
        </w:rPr>
      </w:pPr>
      <w:r w:rsidRPr="00345E62">
        <w:rPr>
          <w:u w:val="single"/>
          <w:lang w:val="en-CA"/>
        </w:rPr>
        <w:t>Project proposal</w:t>
      </w:r>
      <w:r w:rsidR="001222D9" w:rsidRPr="00345E62">
        <w:rPr>
          <w:u w:val="single"/>
          <w:lang w:val="en-CA"/>
        </w:rPr>
        <w:t xml:space="preserve"> options</w:t>
      </w:r>
    </w:p>
    <w:p w14:paraId="3EC4F218" w14:textId="77777777" w:rsidR="001222D9" w:rsidRPr="00345E62" w:rsidRDefault="001222D9" w:rsidP="00960B62">
      <w:pPr>
        <w:rPr>
          <w:lang w:val="en-CA"/>
        </w:rPr>
      </w:pPr>
    </w:p>
    <w:p w14:paraId="2488525F" w14:textId="77777777" w:rsidR="001374A2" w:rsidRPr="00345E62" w:rsidRDefault="001B405C" w:rsidP="00C643BB">
      <w:pPr>
        <w:pStyle w:val="Heading1"/>
        <w:rPr>
          <w:lang w:val="en-CA"/>
        </w:rPr>
      </w:pPr>
      <w:r w:rsidRPr="00345E62">
        <w:rPr>
          <w:lang w:val="en-CA"/>
        </w:rPr>
        <w:t xml:space="preserve">UNIDO submitted </w:t>
      </w:r>
      <w:r w:rsidR="001374A2" w:rsidRPr="00345E62">
        <w:rPr>
          <w:lang w:val="en-CA"/>
        </w:rPr>
        <w:t xml:space="preserve">the following </w:t>
      </w:r>
      <w:r w:rsidRPr="00345E62">
        <w:rPr>
          <w:lang w:val="en-CA"/>
        </w:rPr>
        <w:t>three options</w:t>
      </w:r>
      <w:r w:rsidR="001374A2" w:rsidRPr="00345E62">
        <w:rPr>
          <w:lang w:val="en-CA"/>
        </w:rPr>
        <w:t xml:space="preserve"> for addressing emissions of HCF-23 by-product</w:t>
      </w:r>
      <w:r w:rsidRPr="00345E62">
        <w:rPr>
          <w:lang w:val="en-CA"/>
        </w:rPr>
        <w:t>:</w:t>
      </w:r>
      <w:r w:rsidR="00BE674B" w:rsidRPr="00345E62">
        <w:rPr>
          <w:rStyle w:val="FootnoteReference"/>
          <w:lang w:val="en-CA"/>
        </w:rPr>
        <w:footnoteReference w:id="5"/>
      </w:r>
      <w:r w:rsidRPr="00345E62">
        <w:rPr>
          <w:lang w:val="en-CA"/>
        </w:rPr>
        <w:t xml:space="preserve"> </w:t>
      </w:r>
    </w:p>
    <w:p w14:paraId="1CCCBD36" w14:textId="77777777" w:rsidR="001374A2" w:rsidRPr="00345E62" w:rsidRDefault="00F57F5A" w:rsidP="00F57F5A">
      <w:pPr>
        <w:pStyle w:val="Heading2"/>
        <w:numPr>
          <w:ilvl w:val="0"/>
          <w:numId w:val="0"/>
        </w:numPr>
        <w:ind w:left="1440" w:hanging="720"/>
        <w:rPr>
          <w:lang w:val="en-CA"/>
        </w:rPr>
      </w:pPr>
      <w:r w:rsidRPr="00345E62">
        <w:rPr>
          <w:lang w:val="en-CA"/>
        </w:rPr>
        <w:t>Option 1:</w:t>
      </w:r>
      <w:r w:rsidRPr="00345E62">
        <w:rPr>
          <w:lang w:val="en-CA"/>
        </w:rPr>
        <w:tab/>
      </w:r>
      <w:r w:rsidR="001374A2" w:rsidRPr="00345E62">
        <w:rPr>
          <w:lang w:val="en-CA"/>
        </w:rPr>
        <w:t>Closure of the HCFC-22 production at FIASA</w:t>
      </w:r>
    </w:p>
    <w:p w14:paraId="75838B05" w14:textId="77777777" w:rsidR="001374A2" w:rsidRPr="00345E62" w:rsidRDefault="00F57F5A" w:rsidP="00F57F5A">
      <w:pPr>
        <w:pStyle w:val="Heading2"/>
        <w:numPr>
          <w:ilvl w:val="0"/>
          <w:numId w:val="0"/>
        </w:numPr>
        <w:ind w:left="1440" w:hanging="720"/>
        <w:rPr>
          <w:lang w:val="en-CA"/>
        </w:rPr>
      </w:pPr>
      <w:r w:rsidRPr="00345E62">
        <w:rPr>
          <w:lang w:val="en-CA"/>
        </w:rPr>
        <w:t>Option 2:</w:t>
      </w:r>
      <w:r w:rsidRPr="00345E62">
        <w:rPr>
          <w:lang w:val="en-CA"/>
        </w:rPr>
        <w:tab/>
      </w:r>
      <w:r w:rsidR="00667A11" w:rsidRPr="00345E62">
        <w:rPr>
          <w:lang w:val="en-CA"/>
        </w:rPr>
        <w:t xml:space="preserve">Restarting </w:t>
      </w:r>
      <w:r w:rsidR="001B405C" w:rsidRPr="00345E62">
        <w:rPr>
          <w:lang w:val="en-CA"/>
        </w:rPr>
        <w:t>the incinerator</w:t>
      </w:r>
      <w:r w:rsidR="001374A2" w:rsidRPr="00345E62">
        <w:rPr>
          <w:lang w:val="en-CA"/>
        </w:rPr>
        <w:t xml:space="preserve"> at FIASA</w:t>
      </w:r>
    </w:p>
    <w:p w14:paraId="527926D1" w14:textId="77777777" w:rsidR="001374A2" w:rsidRPr="00345E62" w:rsidRDefault="00F57F5A" w:rsidP="00F57F5A">
      <w:pPr>
        <w:pStyle w:val="Heading2"/>
        <w:numPr>
          <w:ilvl w:val="0"/>
          <w:numId w:val="0"/>
        </w:numPr>
        <w:ind w:left="1440" w:hanging="720"/>
        <w:rPr>
          <w:lang w:val="en-CA"/>
        </w:rPr>
      </w:pPr>
      <w:r w:rsidRPr="00345E62">
        <w:rPr>
          <w:lang w:val="en-CA"/>
        </w:rPr>
        <w:t>Option 3:</w:t>
      </w:r>
      <w:r w:rsidRPr="00345E62">
        <w:rPr>
          <w:lang w:val="en-CA"/>
        </w:rPr>
        <w:tab/>
      </w:r>
      <w:r w:rsidR="001374A2" w:rsidRPr="00345E62">
        <w:rPr>
          <w:lang w:val="en-CA"/>
        </w:rPr>
        <w:t>O</w:t>
      </w:r>
      <w:r w:rsidR="001B405C" w:rsidRPr="00345E62">
        <w:rPr>
          <w:lang w:val="en-CA"/>
        </w:rPr>
        <w:t>ff-site destruction</w:t>
      </w:r>
      <w:r w:rsidR="00C246DE">
        <w:rPr>
          <w:lang w:val="en-CA"/>
        </w:rPr>
        <w:t xml:space="preserve"> of H</w:t>
      </w:r>
      <w:r w:rsidR="001374A2" w:rsidRPr="00345E62">
        <w:rPr>
          <w:lang w:val="en-CA"/>
        </w:rPr>
        <w:t>FC-23 by-product</w:t>
      </w:r>
    </w:p>
    <w:p w14:paraId="0CD2FE44" w14:textId="77777777" w:rsidR="001374A2" w:rsidRPr="00345E62" w:rsidRDefault="001B405C" w:rsidP="001374A2">
      <w:pPr>
        <w:pStyle w:val="Heading1"/>
        <w:rPr>
          <w:lang w:val="en-CA"/>
        </w:rPr>
      </w:pPr>
      <w:r w:rsidRPr="00345E62">
        <w:rPr>
          <w:lang w:val="en-CA"/>
        </w:rPr>
        <w:t xml:space="preserve">For each option, several scenarios were presented based on technical feasibility (availability of proven technology), regulatory framework (national and international regulations concerning production, treatment, handling, storage, transportation and transboundary movement of HFC-23), and timeliness (whether the option could be implemented by 1 January 2020), as outlined below. </w:t>
      </w:r>
    </w:p>
    <w:p w14:paraId="15711E1E" w14:textId="77777777" w:rsidR="001B405C" w:rsidRPr="00345E62" w:rsidRDefault="00023D07" w:rsidP="001374A2">
      <w:pPr>
        <w:pStyle w:val="Heading1"/>
        <w:rPr>
          <w:lang w:val="en-CA"/>
        </w:rPr>
      </w:pPr>
      <w:r w:rsidRPr="00345E62">
        <w:rPr>
          <w:lang w:val="en-CA"/>
        </w:rPr>
        <w:t>UNIDO also provided a legal assessment of the proposed control options</w:t>
      </w:r>
      <w:r w:rsidR="001374A2" w:rsidRPr="00345E62">
        <w:rPr>
          <w:lang w:val="en-CA"/>
        </w:rPr>
        <w:t xml:space="preserve"> (the full</w:t>
      </w:r>
      <w:r w:rsidRPr="00345E62">
        <w:rPr>
          <w:lang w:val="en-CA"/>
        </w:rPr>
        <w:t xml:space="preserve"> assessment is available upon request </w:t>
      </w:r>
      <w:r w:rsidR="001374A2" w:rsidRPr="00345E62">
        <w:rPr>
          <w:lang w:val="en-CA"/>
        </w:rPr>
        <w:t>by members of the Executive Committee)</w:t>
      </w:r>
      <w:r w:rsidRPr="00345E62">
        <w:rPr>
          <w:lang w:val="en-CA"/>
        </w:rPr>
        <w:t>.</w:t>
      </w:r>
    </w:p>
    <w:p w14:paraId="2F9D2D35" w14:textId="7F2F9323" w:rsidR="009840F7" w:rsidRPr="00345E62" w:rsidRDefault="009840F7" w:rsidP="009840F7">
      <w:pPr>
        <w:pStyle w:val="Heading1"/>
        <w:rPr>
          <w:lang w:val="en-CA"/>
        </w:rPr>
      </w:pPr>
      <w:r w:rsidRPr="00345E62">
        <w:rPr>
          <w:lang w:val="en-CA"/>
        </w:rPr>
        <w:t>No proposals were submitted for destroying HFC-23 by</w:t>
      </w:r>
      <w:r w:rsidRPr="00345E62">
        <w:rPr>
          <w:lang w:val="en-CA"/>
        </w:rPr>
        <w:noBreakHyphen/>
        <w:t>product through irreversible transformation and other new conversion technologies, and storage options for HFC-23 management</w:t>
      </w:r>
      <w:r w:rsidR="00C246DE">
        <w:rPr>
          <w:lang w:val="en-CA"/>
        </w:rPr>
        <w:t>,</w:t>
      </w:r>
      <w:r w:rsidRPr="00345E62">
        <w:rPr>
          <w:lang w:val="en-CA"/>
        </w:rPr>
        <w:t xml:space="preserve"> as requested in decision 82/85(c)(iii)</w:t>
      </w:r>
      <w:r w:rsidR="00C246DE">
        <w:rPr>
          <w:lang w:val="en-CA"/>
        </w:rPr>
        <w:t>,</w:t>
      </w:r>
      <w:r w:rsidRPr="00345E62">
        <w:rPr>
          <w:lang w:val="en-CA"/>
        </w:rPr>
        <w:t xml:space="preserve"> given the lack of data on such options. However, the proposal included a discussion of possible conversion of the line to produce HFC-32.</w:t>
      </w:r>
      <w:r w:rsidRPr="00345E62">
        <w:rPr>
          <w:rStyle w:val="FootnoteReference"/>
          <w:lang w:val="en-CA"/>
        </w:rPr>
        <w:footnoteReference w:id="6"/>
      </w:r>
      <w:r w:rsidRPr="00345E62">
        <w:rPr>
          <w:lang w:val="en-CA"/>
        </w:rPr>
        <w:t xml:space="preserve"> This option was </w:t>
      </w:r>
      <w:proofErr w:type="gramStart"/>
      <w:r w:rsidRPr="00345E62">
        <w:rPr>
          <w:lang w:val="en-CA"/>
        </w:rPr>
        <w:t>not</w:t>
      </w:r>
      <w:proofErr w:type="gramEnd"/>
      <w:r w:rsidRPr="00345E62">
        <w:rPr>
          <w:lang w:val="en-CA"/>
        </w:rPr>
        <w:t xml:space="preserve"> </w:t>
      </w:r>
      <w:proofErr w:type="gramStart"/>
      <w:r w:rsidRPr="00345E62">
        <w:rPr>
          <w:lang w:val="en-CA"/>
        </w:rPr>
        <w:t>further</w:t>
      </w:r>
      <w:proofErr w:type="gramEnd"/>
      <w:r w:rsidRPr="00345E62">
        <w:rPr>
          <w:lang w:val="en-CA"/>
        </w:rPr>
        <w:t xml:space="preserve"> elaborated as </w:t>
      </w:r>
      <w:r w:rsidR="00B0684D" w:rsidRPr="00345E62">
        <w:rPr>
          <w:lang w:val="en-CA"/>
        </w:rPr>
        <w:t>currently</w:t>
      </w:r>
      <w:r w:rsidR="00B0684D" w:rsidRPr="00345E62">
        <w:rPr>
          <w:lang w:val="en-CA"/>
        </w:rPr>
        <w:t xml:space="preserve"> </w:t>
      </w:r>
      <w:r w:rsidRPr="00345E62">
        <w:rPr>
          <w:lang w:val="en-CA"/>
        </w:rPr>
        <w:t xml:space="preserve">there is no market for HFC-32 in Argentina, such a conversion may not be sustainable in the long-term, sufficient information on the process and production technology was not available, and the possible investment costs required for such a conversion. In addition, the submission discussed the possible uses of HFC-23 as a feedstock and for controlled uses; the former are of limited commercial and technical </w:t>
      </w:r>
      <w:r w:rsidRPr="00345E62">
        <w:rPr>
          <w:lang w:val="en-CA"/>
        </w:rPr>
        <w:lastRenderedPageBreak/>
        <w:t xml:space="preserve">maturity, and the latter </w:t>
      </w:r>
      <w:proofErr w:type="gramStart"/>
      <w:r w:rsidRPr="00345E62">
        <w:rPr>
          <w:lang w:val="en-CA"/>
        </w:rPr>
        <w:t>was not considered</w:t>
      </w:r>
      <w:proofErr w:type="gramEnd"/>
      <w:r w:rsidRPr="00345E62">
        <w:rPr>
          <w:lang w:val="en-CA"/>
        </w:rPr>
        <w:t xml:space="preserve"> viable given the investments needed to process the HFC-23 stream to meet the quality requirements for such controlled uses. </w:t>
      </w:r>
    </w:p>
    <w:p w14:paraId="3BDC0898" w14:textId="77777777" w:rsidR="007B069E" w:rsidRPr="00345E62" w:rsidRDefault="007B069E" w:rsidP="00AC7BBE">
      <w:pPr>
        <w:keepNext/>
        <w:keepLines/>
        <w:rPr>
          <w:i/>
          <w:lang w:val="en-CA"/>
        </w:rPr>
      </w:pPr>
      <w:r w:rsidRPr="00345E62">
        <w:rPr>
          <w:i/>
          <w:lang w:val="en-CA"/>
        </w:rPr>
        <w:t>Legal assessment</w:t>
      </w:r>
      <w:r w:rsidR="00C27C9D" w:rsidRPr="00345E62">
        <w:rPr>
          <w:i/>
          <w:lang w:val="en-CA"/>
        </w:rPr>
        <w:t xml:space="preserve"> of control options</w:t>
      </w:r>
    </w:p>
    <w:p w14:paraId="03428DDB" w14:textId="77777777" w:rsidR="007B069E" w:rsidRPr="00345E62" w:rsidRDefault="007B069E" w:rsidP="00AC7BBE">
      <w:pPr>
        <w:keepNext/>
        <w:keepLines/>
        <w:rPr>
          <w:lang w:val="en-CA"/>
        </w:rPr>
      </w:pPr>
    </w:p>
    <w:p w14:paraId="2B48CDD9" w14:textId="77777777" w:rsidR="007B069E" w:rsidRPr="00345E62" w:rsidRDefault="007B069E" w:rsidP="00AC7BBE">
      <w:pPr>
        <w:pStyle w:val="Heading1"/>
        <w:keepNext/>
        <w:keepLines/>
        <w:rPr>
          <w:lang w:val="en-CA"/>
        </w:rPr>
      </w:pPr>
      <w:r w:rsidRPr="00345E62">
        <w:rPr>
          <w:lang w:val="en-CA"/>
        </w:rPr>
        <w:t>National law N</w:t>
      </w:r>
      <w:r w:rsidRPr="00345E62">
        <w:rPr>
          <w:vertAlign w:val="superscript"/>
          <w:lang w:val="en-CA"/>
        </w:rPr>
        <w:t>o</w:t>
      </w:r>
      <w:r w:rsidRPr="00345E62">
        <w:rPr>
          <w:sz w:val="24"/>
          <w:lang w:val="en-CA"/>
        </w:rPr>
        <w:t> </w:t>
      </w:r>
      <w:r w:rsidRPr="00345E62">
        <w:rPr>
          <w:lang w:val="en-CA"/>
        </w:rPr>
        <w:t xml:space="preserve">24.051 </w:t>
      </w:r>
      <w:r w:rsidR="00BE674B" w:rsidRPr="00345E62">
        <w:rPr>
          <w:lang w:val="en-CA"/>
        </w:rPr>
        <w:t xml:space="preserve">regulates </w:t>
      </w:r>
      <w:r w:rsidRPr="00345E62">
        <w:rPr>
          <w:lang w:val="en-CA"/>
        </w:rPr>
        <w:t xml:space="preserve">generation, handling, transport, treatment and final disposal of </w:t>
      </w:r>
      <w:r w:rsidR="00BE674B" w:rsidRPr="00345E62">
        <w:rPr>
          <w:lang w:val="en-CA"/>
        </w:rPr>
        <w:t xml:space="preserve">hazardous </w:t>
      </w:r>
      <w:r w:rsidRPr="00345E62">
        <w:rPr>
          <w:lang w:val="en-CA"/>
        </w:rPr>
        <w:t>waste. In particular, Article 2 of the Law defines hazardous waste</w:t>
      </w:r>
      <w:r w:rsidR="004D364B" w:rsidRPr="00345E62">
        <w:rPr>
          <w:lang w:val="en-CA"/>
        </w:rPr>
        <w:t>,</w:t>
      </w:r>
      <w:r w:rsidRPr="00345E62">
        <w:rPr>
          <w:lang w:val="en-CA"/>
        </w:rPr>
        <w:t xml:space="preserve"> </w:t>
      </w:r>
      <w:r w:rsidR="004D364B" w:rsidRPr="00345E62">
        <w:rPr>
          <w:lang w:val="en-CA"/>
        </w:rPr>
        <w:t>and Articles 14 and 33 define a hazardous waste generator and hazardous waste treatment facilities.</w:t>
      </w:r>
      <w:r w:rsidR="00A41AA6" w:rsidRPr="00345E62">
        <w:rPr>
          <w:rStyle w:val="FootnoteReference"/>
          <w:lang w:val="en-CA"/>
        </w:rPr>
        <w:footnoteReference w:id="7"/>
      </w:r>
      <w:r w:rsidR="004D364B" w:rsidRPr="00345E62">
        <w:rPr>
          <w:lang w:val="en-CA"/>
        </w:rPr>
        <w:t xml:space="preserve"> </w:t>
      </w:r>
      <w:r w:rsidRPr="00345E62">
        <w:rPr>
          <w:lang w:val="en-CA"/>
        </w:rPr>
        <w:t xml:space="preserve">In the province of San Luis, </w:t>
      </w:r>
      <w:r w:rsidR="0003198B" w:rsidRPr="00345E62">
        <w:rPr>
          <w:lang w:val="en-CA"/>
        </w:rPr>
        <w:t>where FIASA is located, Decree Nº 2092 regulates</w:t>
      </w:r>
      <w:r w:rsidRPr="00345E62">
        <w:rPr>
          <w:lang w:val="en-CA"/>
        </w:rPr>
        <w:t xml:space="preserve"> the application of </w:t>
      </w:r>
      <w:r w:rsidR="00A41AA6">
        <w:rPr>
          <w:lang w:val="en-CA"/>
        </w:rPr>
        <w:t>the National law Nº 24.051;</w:t>
      </w:r>
      <w:r w:rsidRPr="00345E62">
        <w:rPr>
          <w:lang w:val="en-CA"/>
        </w:rPr>
        <w:t xml:space="preserve"> Annex</w:t>
      </w:r>
      <w:r w:rsidR="004F7409" w:rsidRPr="00345E62">
        <w:rPr>
          <w:lang w:val="en-CA"/>
        </w:rPr>
        <w:t> </w:t>
      </w:r>
      <w:r w:rsidRPr="00345E62">
        <w:rPr>
          <w:lang w:val="en-CA"/>
        </w:rPr>
        <w:t>V</w:t>
      </w:r>
      <w:r w:rsidR="007C57B6" w:rsidRPr="00345E62">
        <w:rPr>
          <w:lang w:val="en-CA"/>
        </w:rPr>
        <w:t xml:space="preserve"> of Decree No. 2092 </w:t>
      </w:r>
      <w:r w:rsidRPr="00345E62">
        <w:rPr>
          <w:lang w:val="en-CA"/>
        </w:rPr>
        <w:t>regulates the limits for gaseous emissions</w:t>
      </w:r>
      <w:r w:rsidR="00A2289E" w:rsidRPr="00345E62">
        <w:rPr>
          <w:lang w:val="en-CA"/>
        </w:rPr>
        <w:t>, but it does</w:t>
      </w:r>
      <w:r w:rsidRPr="00345E62">
        <w:rPr>
          <w:lang w:val="en-CA"/>
        </w:rPr>
        <w:t xml:space="preserve"> not includ</w:t>
      </w:r>
      <w:r w:rsidR="00F32519" w:rsidRPr="00345E62">
        <w:rPr>
          <w:lang w:val="en-CA"/>
        </w:rPr>
        <w:t>e</w:t>
      </w:r>
      <w:r w:rsidRPr="00345E62">
        <w:rPr>
          <w:lang w:val="en-CA"/>
        </w:rPr>
        <w:t xml:space="preserve"> limits for the releases of HFC-23. For this reason, before the implementation of the incineration system, the HFC</w:t>
      </w:r>
      <w:r w:rsidRPr="00345E62">
        <w:rPr>
          <w:lang w:val="en-CA"/>
        </w:rPr>
        <w:noBreakHyphen/>
        <w:t xml:space="preserve">23 emissions produced </w:t>
      </w:r>
      <w:proofErr w:type="gramStart"/>
      <w:r w:rsidRPr="00345E62">
        <w:rPr>
          <w:lang w:val="en-CA"/>
        </w:rPr>
        <w:t>as a result</w:t>
      </w:r>
      <w:proofErr w:type="gramEnd"/>
      <w:r w:rsidRPr="00345E62">
        <w:rPr>
          <w:lang w:val="en-CA"/>
        </w:rPr>
        <w:t xml:space="preserve"> of the production of HCFC-22 was not controlled. Therefore, </w:t>
      </w:r>
      <w:r w:rsidR="00A2289E" w:rsidRPr="00345E62">
        <w:rPr>
          <w:lang w:val="en-CA"/>
        </w:rPr>
        <w:t xml:space="preserve">HFC-23 </w:t>
      </w:r>
      <w:r w:rsidRPr="00345E62">
        <w:rPr>
          <w:lang w:val="en-CA"/>
        </w:rPr>
        <w:t>emissions produced since FIASA put the incinerator on hold</w:t>
      </w:r>
      <w:r w:rsidR="00A41AA6">
        <w:rPr>
          <w:lang w:val="en-CA"/>
        </w:rPr>
        <w:t>,</w:t>
      </w:r>
      <w:r w:rsidRPr="00345E62">
        <w:rPr>
          <w:lang w:val="en-CA"/>
        </w:rPr>
        <w:t xml:space="preserve"> were not controlled either.</w:t>
      </w:r>
    </w:p>
    <w:p w14:paraId="230DB5A8" w14:textId="77777777" w:rsidR="007B069E" w:rsidRPr="00345E62" w:rsidRDefault="007B069E" w:rsidP="007B069E">
      <w:pPr>
        <w:pStyle w:val="Heading1"/>
        <w:rPr>
          <w:lang w:val="en-CA"/>
        </w:rPr>
      </w:pPr>
      <w:r w:rsidRPr="00345E62">
        <w:rPr>
          <w:lang w:val="en-CA"/>
        </w:rPr>
        <w:t xml:space="preserve">All of the country’s hazardous waste laws and regulations </w:t>
      </w:r>
      <w:r w:rsidR="0070477B" w:rsidRPr="00345E62">
        <w:rPr>
          <w:lang w:val="en-CA"/>
        </w:rPr>
        <w:t xml:space="preserve">would </w:t>
      </w:r>
      <w:r w:rsidRPr="00345E62">
        <w:rPr>
          <w:lang w:val="en-CA"/>
        </w:rPr>
        <w:t xml:space="preserve">apply to the generation, treatment, storage, transportation, </w:t>
      </w:r>
      <w:r w:rsidR="0070477B" w:rsidRPr="00345E62">
        <w:rPr>
          <w:lang w:val="en-CA"/>
        </w:rPr>
        <w:t xml:space="preserve">and </w:t>
      </w:r>
      <w:r w:rsidRPr="00345E62">
        <w:rPr>
          <w:lang w:val="en-CA"/>
        </w:rPr>
        <w:t xml:space="preserve">transboundary movement of </w:t>
      </w:r>
      <w:r w:rsidR="0070477B" w:rsidRPr="00345E62">
        <w:rPr>
          <w:lang w:val="en-CA"/>
        </w:rPr>
        <w:t>HFC-23 by-product for destruction</w:t>
      </w:r>
      <w:r w:rsidRPr="00345E62">
        <w:rPr>
          <w:lang w:val="en-CA"/>
        </w:rPr>
        <w:t xml:space="preserve">. The responsibility for any damages caused by </w:t>
      </w:r>
      <w:r w:rsidR="0070477B" w:rsidRPr="00345E62">
        <w:rPr>
          <w:lang w:val="en-CA"/>
        </w:rPr>
        <w:t xml:space="preserve">the HFC-23 </w:t>
      </w:r>
      <w:r w:rsidRPr="00345E62">
        <w:rPr>
          <w:lang w:val="en-CA"/>
        </w:rPr>
        <w:t xml:space="preserve">until its proven elimination lies with the generator. Even if the waste </w:t>
      </w:r>
      <w:proofErr w:type="gramStart"/>
      <w:r w:rsidRPr="00345E62">
        <w:rPr>
          <w:lang w:val="en-CA"/>
        </w:rPr>
        <w:t>was handed over</w:t>
      </w:r>
      <w:proofErr w:type="gramEnd"/>
      <w:r w:rsidRPr="00345E62">
        <w:rPr>
          <w:lang w:val="en-CA"/>
        </w:rPr>
        <w:t xml:space="preserve"> for transportation, storage,</w:t>
      </w:r>
      <w:r w:rsidR="00FC4378" w:rsidRPr="00345E62">
        <w:rPr>
          <w:lang w:val="en-CA"/>
        </w:rPr>
        <w:t xml:space="preserve"> treatment or destruction to another</w:t>
      </w:r>
      <w:r w:rsidRPr="00345E62">
        <w:rPr>
          <w:lang w:val="en-CA"/>
        </w:rPr>
        <w:t xml:space="preserve"> entity, the generator of waste remains jointly liable for any damages, even if it was caused by another enterprise.</w:t>
      </w:r>
    </w:p>
    <w:p w14:paraId="5FFEC4DF" w14:textId="77777777" w:rsidR="0070477B" w:rsidRPr="00345E62" w:rsidRDefault="0070477B" w:rsidP="00D21BCE">
      <w:pPr>
        <w:pStyle w:val="Heading1"/>
        <w:rPr>
          <w:lang w:val="en-CA"/>
        </w:rPr>
      </w:pPr>
      <w:r w:rsidRPr="00345E62">
        <w:rPr>
          <w:lang w:val="en-CA"/>
        </w:rPr>
        <w:t xml:space="preserve">Argentina does not regulate gaseous emissions such as HFC-23 under its hazardous waste legislation. However, when a gaseous hazardous waste </w:t>
      </w:r>
      <w:proofErr w:type="gramStart"/>
      <w:r w:rsidRPr="00345E62">
        <w:rPr>
          <w:lang w:val="en-CA"/>
        </w:rPr>
        <w:t>is captured</w:t>
      </w:r>
      <w:proofErr w:type="gramEnd"/>
      <w:r w:rsidRPr="00345E62">
        <w:rPr>
          <w:lang w:val="en-CA"/>
        </w:rPr>
        <w:t xml:space="preserve"> in a container</w:t>
      </w:r>
      <w:r w:rsidR="00C246DE">
        <w:rPr>
          <w:lang w:val="en-CA"/>
        </w:rPr>
        <w:t>,</w:t>
      </w:r>
      <w:r w:rsidRPr="00345E62">
        <w:rPr>
          <w:lang w:val="en-CA"/>
        </w:rPr>
        <w:t xml:space="preserve"> the substance is classified as hazardous waste. Thus, any option that includes the placing of HFC-23 by</w:t>
      </w:r>
      <w:r w:rsidR="008504BB" w:rsidRPr="00345E62">
        <w:rPr>
          <w:lang w:val="en-CA"/>
        </w:rPr>
        <w:noBreakHyphen/>
      </w:r>
      <w:r w:rsidRPr="00345E62">
        <w:rPr>
          <w:lang w:val="en-CA"/>
        </w:rPr>
        <w:t>product in a</w:t>
      </w:r>
      <w:r w:rsidR="00BE674B" w:rsidRPr="00345E62">
        <w:rPr>
          <w:lang w:val="en-CA"/>
        </w:rPr>
        <w:t>ny</w:t>
      </w:r>
      <w:r w:rsidRPr="00345E62">
        <w:rPr>
          <w:lang w:val="en-CA"/>
        </w:rPr>
        <w:t xml:space="preserve"> tank </w:t>
      </w:r>
      <w:r w:rsidR="00BE674B" w:rsidRPr="00345E62">
        <w:rPr>
          <w:lang w:val="en-CA"/>
        </w:rPr>
        <w:t xml:space="preserve">(i.e., a </w:t>
      </w:r>
      <w:r w:rsidRPr="00345E62">
        <w:rPr>
          <w:lang w:val="en-CA"/>
        </w:rPr>
        <w:t>cryogenic tank</w:t>
      </w:r>
      <w:r w:rsidR="00BE674B" w:rsidRPr="00345E62">
        <w:rPr>
          <w:lang w:val="en-CA"/>
        </w:rPr>
        <w:t xml:space="preserve"> for storage</w:t>
      </w:r>
      <w:r w:rsidRPr="00345E62">
        <w:rPr>
          <w:lang w:val="en-CA"/>
        </w:rPr>
        <w:t xml:space="preserve">, or </w:t>
      </w:r>
      <w:r w:rsidR="00C246DE">
        <w:rPr>
          <w:lang w:val="en-CA"/>
        </w:rPr>
        <w:t xml:space="preserve">an </w:t>
      </w:r>
      <w:proofErr w:type="spellStart"/>
      <w:r w:rsidR="00C246DE">
        <w:rPr>
          <w:lang w:val="en-CA"/>
        </w:rPr>
        <w:t>isotank</w:t>
      </w:r>
      <w:proofErr w:type="spellEnd"/>
      <w:r w:rsidR="00C246DE">
        <w:rPr>
          <w:lang w:val="en-CA"/>
        </w:rPr>
        <w:t xml:space="preserve"> </w:t>
      </w:r>
      <w:r w:rsidRPr="00345E62">
        <w:rPr>
          <w:lang w:val="en-CA"/>
        </w:rPr>
        <w:t>to transport HFC-23 for off-site destruction</w:t>
      </w:r>
      <w:r w:rsidR="00BE674B" w:rsidRPr="00345E62">
        <w:rPr>
          <w:lang w:val="en-CA"/>
        </w:rPr>
        <w:t>)</w:t>
      </w:r>
      <w:r w:rsidRPr="00345E62">
        <w:rPr>
          <w:lang w:val="en-CA"/>
        </w:rPr>
        <w:t xml:space="preserve">, would require FIASA to register as a generator of hazardous waste. Operation of the on-site incinerator would further require FIASA to register as a hazardous waste treatment facility. </w:t>
      </w:r>
      <w:r w:rsidR="004D364B" w:rsidRPr="00345E62">
        <w:rPr>
          <w:lang w:val="en-CA"/>
        </w:rPr>
        <w:t xml:space="preserve">Transportation of hazardous waste also requires a license. </w:t>
      </w:r>
      <w:proofErr w:type="gramStart"/>
      <w:r w:rsidR="007B069E" w:rsidRPr="00345E62">
        <w:rPr>
          <w:lang w:val="en-CA"/>
        </w:rPr>
        <w:t>As yet</w:t>
      </w:r>
      <w:proofErr w:type="gramEnd"/>
      <w:r w:rsidR="007B069E" w:rsidRPr="00345E62">
        <w:rPr>
          <w:lang w:val="en-CA"/>
        </w:rPr>
        <w:t xml:space="preserve">, no license has been issued by the </w:t>
      </w:r>
      <w:r w:rsidR="00BE674B" w:rsidRPr="00345E62">
        <w:rPr>
          <w:lang w:val="en-CA"/>
        </w:rPr>
        <w:t xml:space="preserve">federal </w:t>
      </w:r>
      <w:r w:rsidR="007B069E" w:rsidRPr="00345E62">
        <w:rPr>
          <w:lang w:val="en-CA"/>
        </w:rPr>
        <w:t xml:space="preserve">or by the provincial authorities to any entity </w:t>
      </w:r>
      <w:r w:rsidRPr="00345E62">
        <w:rPr>
          <w:lang w:val="en-CA"/>
        </w:rPr>
        <w:t>to</w:t>
      </w:r>
      <w:r w:rsidR="007B069E" w:rsidRPr="00345E62">
        <w:rPr>
          <w:lang w:val="en-CA"/>
        </w:rPr>
        <w:t xml:space="preserve"> transport HFC-23 or used hazardous waste container</w:t>
      </w:r>
      <w:r w:rsidRPr="00345E62">
        <w:rPr>
          <w:lang w:val="en-CA"/>
        </w:rPr>
        <w:t>s</w:t>
      </w:r>
      <w:r w:rsidR="007B069E" w:rsidRPr="00345E62">
        <w:rPr>
          <w:lang w:val="en-CA"/>
        </w:rPr>
        <w:t xml:space="preserve"> in the country. </w:t>
      </w:r>
    </w:p>
    <w:p w14:paraId="4BD38CDB" w14:textId="77777777" w:rsidR="003F247E" w:rsidRPr="00345E62" w:rsidRDefault="0070477B" w:rsidP="007212E8">
      <w:pPr>
        <w:pStyle w:val="Heading1"/>
        <w:rPr>
          <w:lang w:val="en-CA"/>
        </w:rPr>
      </w:pPr>
      <w:r w:rsidRPr="00345E62">
        <w:rPr>
          <w:lang w:val="en-CA"/>
        </w:rPr>
        <w:t>UNIDO highlighted that r</w:t>
      </w:r>
      <w:r w:rsidR="007B069E" w:rsidRPr="00345E62">
        <w:rPr>
          <w:lang w:val="en-CA"/>
        </w:rPr>
        <w:t xml:space="preserve">egistering as hazardous waste generator and </w:t>
      </w:r>
      <w:r w:rsidR="00C246DE">
        <w:rPr>
          <w:lang w:val="en-CA"/>
        </w:rPr>
        <w:t>treatment facility</w:t>
      </w:r>
      <w:r w:rsidR="007B069E" w:rsidRPr="00345E62">
        <w:rPr>
          <w:lang w:val="en-CA"/>
        </w:rPr>
        <w:t xml:space="preserve"> is a complex procedure</w:t>
      </w:r>
      <w:r w:rsidRPr="00345E62">
        <w:rPr>
          <w:lang w:val="en-CA"/>
        </w:rPr>
        <w:t xml:space="preserve"> whose duration is uncertain</w:t>
      </w:r>
      <w:r w:rsidR="009D4E7E" w:rsidRPr="00345E62">
        <w:rPr>
          <w:lang w:val="en-CA"/>
        </w:rPr>
        <w:t xml:space="preserve">, </w:t>
      </w:r>
      <w:r w:rsidR="003F247E" w:rsidRPr="00345E62">
        <w:rPr>
          <w:lang w:val="en-CA"/>
        </w:rPr>
        <w:t xml:space="preserve">and </w:t>
      </w:r>
      <w:r w:rsidR="00FC4378" w:rsidRPr="00345E62">
        <w:rPr>
          <w:lang w:val="en-CA"/>
        </w:rPr>
        <w:t>no authority can oblige an</w:t>
      </w:r>
      <w:r w:rsidR="007B069E" w:rsidRPr="00345E62">
        <w:rPr>
          <w:lang w:val="en-CA"/>
        </w:rPr>
        <w:t xml:space="preserve"> entity to</w:t>
      </w:r>
      <w:r w:rsidR="00C464EB" w:rsidRPr="00345E62">
        <w:rPr>
          <w:lang w:val="en-CA"/>
        </w:rPr>
        <w:t xml:space="preserve"> undertake such registration</w:t>
      </w:r>
      <w:r w:rsidR="007B069E" w:rsidRPr="00345E62">
        <w:rPr>
          <w:lang w:val="en-CA"/>
        </w:rPr>
        <w:t xml:space="preserve">. </w:t>
      </w:r>
      <w:r w:rsidR="003F247E" w:rsidRPr="00345E62">
        <w:rPr>
          <w:lang w:val="en-CA"/>
        </w:rPr>
        <w:t xml:space="preserve">Moreover, the following challenges </w:t>
      </w:r>
      <w:proofErr w:type="gramStart"/>
      <w:r w:rsidR="003F247E" w:rsidRPr="00345E62">
        <w:rPr>
          <w:lang w:val="en-CA"/>
        </w:rPr>
        <w:t>were identified</w:t>
      </w:r>
      <w:proofErr w:type="gramEnd"/>
      <w:r w:rsidR="003F247E" w:rsidRPr="00345E62">
        <w:rPr>
          <w:lang w:val="en-CA"/>
        </w:rPr>
        <w:t>:</w:t>
      </w:r>
    </w:p>
    <w:p w14:paraId="0DCF9257" w14:textId="77777777" w:rsidR="003F247E" w:rsidRPr="00345E62" w:rsidRDefault="003F247E" w:rsidP="003F247E">
      <w:pPr>
        <w:pStyle w:val="Heading2"/>
        <w:rPr>
          <w:lang w:val="en-CA"/>
        </w:rPr>
      </w:pPr>
      <w:r w:rsidRPr="00345E62">
        <w:rPr>
          <w:lang w:val="en-CA"/>
        </w:rPr>
        <w:t>FIASA would need to register as a hazardous waste generator;</w:t>
      </w:r>
    </w:p>
    <w:p w14:paraId="6F2DD2D8" w14:textId="77777777" w:rsidR="00C464EB" w:rsidRPr="00345E62" w:rsidRDefault="004F7409" w:rsidP="003F247E">
      <w:pPr>
        <w:pStyle w:val="Heading2"/>
        <w:rPr>
          <w:lang w:val="en-CA"/>
        </w:rPr>
      </w:pPr>
      <w:r w:rsidRPr="00345E62">
        <w:rPr>
          <w:lang w:val="en-CA"/>
        </w:rPr>
        <w:t>For O</w:t>
      </w:r>
      <w:r w:rsidR="00C464EB" w:rsidRPr="00345E62">
        <w:rPr>
          <w:lang w:val="en-CA"/>
        </w:rPr>
        <w:t>ption 2, FIASA would also need to register as a hazardous waste treatment facility;</w:t>
      </w:r>
    </w:p>
    <w:p w14:paraId="4BFE8DFF" w14:textId="77777777" w:rsidR="003F247E" w:rsidRPr="00345E62" w:rsidRDefault="00C464EB" w:rsidP="00965C41">
      <w:pPr>
        <w:pStyle w:val="Heading2"/>
        <w:rPr>
          <w:lang w:val="en-CA"/>
        </w:rPr>
      </w:pPr>
      <w:r w:rsidRPr="00345E62">
        <w:rPr>
          <w:lang w:val="en-CA"/>
        </w:rPr>
        <w:t xml:space="preserve">For </w:t>
      </w:r>
      <w:r w:rsidR="004F7409" w:rsidRPr="00345E62">
        <w:rPr>
          <w:lang w:val="en-CA"/>
        </w:rPr>
        <w:t>O</w:t>
      </w:r>
      <w:r w:rsidRPr="00345E62">
        <w:rPr>
          <w:lang w:val="en-CA"/>
        </w:rPr>
        <w:t xml:space="preserve">ption 3, </w:t>
      </w:r>
      <w:r w:rsidR="003F247E" w:rsidRPr="00345E62">
        <w:rPr>
          <w:lang w:val="en-CA"/>
        </w:rPr>
        <w:t xml:space="preserve">FIASA would </w:t>
      </w:r>
      <w:r w:rsidRPr="00345E62">
        <w:rPr>
          <w:lang w:val="en-CA"/>
        </w:rPr>
        <w:t xml:space="preserve">also </w:t>
      </w:r>
      <w:r w:rsidR="003F247E" w:rsidRPr="00345E62">
        <w:rPr>
          <w:lang w:val="en-CA"/>
        </w:rPr>
        <w:t>need to register as a transporte</w:t>
      </w:r>
      <w:r w:rsidR="00D833D8" w:rsidRPr="00345E62">
        <w:rPr>
          <w:lang w:val="en-CA"/>
        </w:rPr>
        <w:t>r of hazardous waste, or find an enterprise</w:t>
      </w:r>
      <w:r w:rsidR="003F247E" w:rsidRPr="00345E62">
        <w:rPr>
          <w:lang w:val="en-CA"/>
        </w:rPr>
        <w:t xml:space="preserve"> that is registered, and register as an exporter of hazardous waste</w:t>
      </w:r>
      <w:r w:rsidRPr="00345E62">
        <w:rPr>
          <w:lang w:val="en-CA"/>
        </w:rPr>
        <w:t xml:space="preserve">. In addition, </w:t>
      </w:r>
      <w:r w:rsidR="003F247E" w:rsidRPr="00345E62">
        <w:rPr>
          <w:lang w:val="en-CA"/>
        </w:rPr>
        <w:t>FIASA would need to apply for permits to transport hazardous waste in both the San Luis and the Buenos Aires provinces;</w:t>
      </w:r>
      <w:r w:rsidR="00D833D8" w:rsidRPr="00345E62">
        <w:rPr>
          <w:lang w:val="en-CA"/>
        </w:rPr>
        <w:t xml:space="preserve"> and</w:t>
      </w:r>
    </w:p>
    <w:p w14:paraId="7F9A4E45" w14:textId="77777777" w:rsidR="00F57F5A" w:rsidRPr="00345E62" w:rsidRDefault="00C464EB" w:rsidP="00965C41">
      <w:pPr>
        <w:pStyle w:val="Heading2"/>
        <w:rPr>
          <w:lang w:val="en-CA"/>
        </w:rPr>
      </w:pPr>
      <w:proofErr w:type="gramStart"/>
      <w:r w:rsidRPr="00345E62">
        <w:rPr>
          <w:lang w:val="en-CA"/>
        </w:rPr>
        <w:t xml:space="preserve">For </w:t>
      </w:r>
      <w:r w:rsidR="004F7409" w:rsidRPr="00345E62">
        <w:rPr>
          <w:lang w:val="en-CA"/>
        </w:rPr>
        <w:t>O</w:t>
      </w:r>
      <w:r w:rsidRPr="00345E62">
        <w:rPr>
          <w:lang w:val="en-CA"/>
        </w:rPr>
        <w:t xml:space="preserve">ption 3, as </w:t>
      </w:r>
      <w:r w:rsidR="003F247E" w:rsidRPr="00345E62">
        <w:rPr>
          <w:lang w:val="en-CA"/>
        </w:rPr>
        <w:t>Argentina is a signatory of the Basel Convention on the Control of Transboundary Movements of Hazardous Wastes and their Disposal (Basel Convention)</w:t>
      </w:r>
      <w:r w:rsidRPr="00345E62">
        <w:rPr>
          <w:lang w:val="en-CA"/>
        </w:rPr>
        <w:t>, and</w:t>
      </w:r>
      <w:r w:rsidR="003F247E" w:rsidRPr="00345E62">
        <w:rPr>
          <w:lang w:val="en-CA"/>
        </w:rPr>
        <w:t xml:space="preserve"> </w:t>
      </w:r>
      <w:r w:rsidR="00F57F5A" w:rsidRPr="00345E62">
        <w:rPr>
          <w:lang w:val="en-CA"/>
        </w:rPr>
        <w:t xml:space="preserve">the Government of </w:t>
      </w:r>
      <w:r w:rsidR="003F247E" w:rsidRPr="00345E62">
        <w:rPr>
          <w:lang w:val="en-CA"/>
        </w:rPr>
        <w:t>Argentina considers that HFC</w:t>
      </w:r>
      <w:r w:rsidR="003F247E" w:rsidRPr="00345E62">
        <w:rPr>
          <w:lang w:val="en-CA"/>
        </w:rPr>
        <w:noBreakHyphen/>
        <w:t xml:space="preserve">23 for destruction would fall within category y45 of Annex I of the Convention and, therefore, would be a hazardous waste, permission would have to be received from </w:t>
      </w:r>
      <w:r w:rsidR="00F57F5A" w:rsidRPr="00345E62">
        <w:rPr>
          <w:lang w:val="en-CA"/>
        </w:rPr>
        <w:t xml:space="preserve">the country where HFC-23 would be destroyed </w:t>
      </w:r>
      <w:r w:rsidR="003F247E" w:rsidRPr="00345E62">
        <w:rPr>
          <w:lang w:val="en-CA"/>
        </w:rPr>
        <w:t xml:space="preserve">and any transit countries through which the waste </w:t>
      </w:r>
      <w:r w:rsidR="00F57F5A" w:rsidRPr="00345E62">
        <w:rPr>
          <w:lang w:val="en-CA"/>
        </w:rPr>
        <w:t xml:space="preserve">would be </w:t>
      </w:r>
      <w:r w:rsidR="003F247E" w:rsidRPr="00345E62">
        <w:rPr>
          <w:lang w:val="en-CA"/>
        </w:rPr>
        <w:t>shipped</w:t>
      </w:r>
      <w:r w:rsidR="00F57F5A" w:rsidRPr="00345E62">
        <w:rPr>
          <w:lang w:val="en-CA"/>
        </w:rPr>
        <w:t>.</w:t>
      </w:r>
      <w:proofErr w:type="gramEnd"/>
    </w:p>
    <w:p w14:paraId="5DB996B7" w14:textId="77777777" w:rsidR="00641E13" w:rsidRPr="00345E62" w:rsidRDefault="00E06A90" w:rsidP="00AC7BBE">
      <w:pPr>
        <w:keepNext/>
        <w:keepLines/>
        <w:rPr>
          <w:i/>
          <w:lang w:val="en-CA"/>
        </w:rPr>
      </w:pPr>
      <w:r w:rsidRPr="00345E62">
        <w:rPr>
          <w:i/>
          <w:lang w:val="en-CA"/>
        </w:rPr>
        <w:lastRenderedPageBreak/>
        <w:t xml:space="preserve">Option 1: </w:t>
      </w:r>
      <w:r w:rsidR="00641E13" w:rsidRPr="00345E62">
        <w:rPr>
          <w:i/>
          <w:lang w:val="en-CA"/>
        </w:rPr>
        <w:t>Closure of the HCFC-22 production at FIASA</w:t>
      </w:r>
    </w:p>
    <w:p w14:paraId="33D7C8D1" w14:textId="77777777" w:rsidR="00641E13" w:rsidRPr="00345E62" w:rsidRDefault="00641E13" w:rsidP="00AC7BBE">
      <w:pPr>
        <w:keepNext/>
        <w:keepLines/>
        <w:rPr>
          <w:lang w:val="en-CA"/>
        </w:rPr>
      </w:pPr>
    </w:p>
    <w:p w14:paraId="783FC7B3" w14:textId="77777777" w:rsidR="00CE0FA5" w:rsidRPr="00345E62" w:rsidRDefault="00641E13" w:rsidP="00AC7BBE">
      <w:pPr>
        <w:pStyle w:val="Heading1"/>
        <w:keepNext/>
        <w:keepLines/>
        <w:rPr>
          <w:lang w:val="en-CA"/>
        </w:rPr>
      </w:pPr>
      <w:r w:rsidRPr="00345E62">
        <w:rPr>
          <w:lang w:val="en-CA"/>
        </w:rPr>
        <w:t xml:space="preserve">Compensation </w:t>
      </w:r>
      <w:proofErr w:type="gramStart"/>
      <w:r w:rsidR="00CE0FA5" w:rsidRPr="00345E62">
        <w:rPr>
          <w:lang w:val="en-CA"/>
        </w:rPr>
        <w:t>would be provided</w:t>
      </w:r>
      <w:proofErr w:type="gramEnd"/>
      <w:r w:rsidR="00CE0FA5" w:rsidRPr="00345E62">
        <w:rPr>
          <w:lang w:val="en-CA"/>
        </w:rPr>
        <w:t xml:space="preserve"> to FIASA </w:t>
      </w:r>
      <w:r w:rsidRPr="00345E62">
        <w:rPr>
          <w:lang w:val="en-CA"/>
        </w:rPr>
        <w:t xml:space="preserve">for </w:t>
      </w:r>
      <w:r w:rsidR="00CE0FA5" w:rsidRPr="00345E62">
        <w:rPr>
          <w:lang w:val="en-CA"/>
        </w:rPr>
        <w:t xml:space="preserve">the </w:t>
      </w:r>
      <w:r w:rsidRPr="00345E62">
        <w:rPr>
          <w:lang w:val="en-CA"/>
        </w:rPr>
        <w:t xml:space="preserve">closure </w:t>
      </w:r>
      <w:r w:rsidR="00CE0FA5" w:rsidRPr="00345E62">
        <w:rPr>
          <w:lang w:val="en-CA"/>
        </w:rPr>
        <w:t xml:space="preserve">of the production facility </w:t>
      </w:r>
      <w:r w:rsidRPr="00345E62">
        <w:rPr>
          <w:lang w:val="en-CA"/>
        </w:rPr>
        <w:t xml:space="preserve">by 1 January 2020 or upon ratification of the Kigali Amendment by the Government of Argentina, whichever comes first. </w:t>
      </w:r>
    </w:p>
    <w:p w14:paraId="41DD0CB2" w14:textId="77777777" w:rsidR="00CE0FA5" w:rsidRPr="00345E62" w:rsidRDefault="00641E13" w:rsidP="00641E13">
      <w:pPr>
        <w:pStyle w:val="Heading1"/>
        <w:rPr>
          <w:lang w:val="en-CA"/>
        </w:rPr>
      </w:pPr>
      <w:r w:rsidRPr="00345E62">
        <w:rPr>
          <w:lang w:val="en-CA"/>
        </w:rPr>
        <w:t>In order to forecast future s</w:t>
      </w:r>
      <w:r w:rsidR="008B2715">
        <w:rPr>
          <w:lang w:val="en-CA"/>
        </w:rPr>
        <w:t>ales and production from 2020 through</w:t>
      </w:r>
      <w:r w:rsidRPr="00345E62">
        <w:rPr>
          <w:lang w:val="en-CA"/>
        </w:rPr>
        <w:t xml:space="preserve"> 2029, UNIDO developed </w:t>
      </w:r>
      <w:r w:rsidR="00CE0FA5" w:rsidRPr="00345E62">
        <w:rPr>
          <w:lang w:val="en-CA"/>
        </w:rPr>
        <w:t xml:space="preserve">the four </w:t>
      </w:r>
      <w:r w:rsidRPr="00345E62">
        <w:rPr>
          <w:lang w:val="en-CA"/>
        </w:rPr>
        <w:t xml:space="preserve">scenarios </w:t>
      </w:r>
      <w:r w:rsidR="00CE0FA5" w:rsidRPr="00345E62">
        <w:rPr>
          <w:lang w:val="en-CA"/>
        </w:rPr>
        <w:t xml:space="preserve">shown in Table 2 </w:t>
      </w:r>
      <w:r w:rsidRPr="00345E62">
        <w:rPr>
          <w:lang w:val="en-CA"/>
        </w:rPr>
        <w:t xml:space="preserve">based on different </w:t>
      </w:r>
      <w:r w:rsidR="00CE0FA5" w:rsidRPr="00345E62">
        <w:rPr>
          <w:lang w:val="en-CA"/>
        </w:rPr>
        <w:t>levels of HCFC-22 production between 2020 and 2030 and different levels of the price of HCFC-22 during that period.</w:t>
      </w:r>
    </w:p>
    <w:p w14:paraId="583CED71" w14:textId="77777777" w:rsidR="00A53093" w:rsidRPr="00345E62" w:rsidRDefault="00A53093" w:rsidP="00A53093">
      <w:pPr>
        <w:rPr>
          <w:sz w:val="21"/>
          <w:szCs w:val="21"/>
          <w:lang w:val="en-CA"/>
        </w:rPr>
      </w:pPr>
      <w:bookmarkStart w:id="0" w:name="_Toc3715412"/>
      <w:r w:rsidRPr="00345E62">
        <w:rPr>
          <w:b/>
          <w:sz w:val="21"/>
          <w:szCs w:val="21"/>
          <w:lang w:val="en-CA"/>
        </w:rPr>
        <w:t xml:space="preserve">Table 2. Scenarios </w:t>
      </w:r>
      <w:bookmarkEnd w:id="0"/>
      <w:r w:rsidRPr="00345E62">
        <w:rPr>
          <w:b/>
          <w:sz w:val="21"/>
          <w:szCs w:val="21"/>
          <w:lang w:val="en-CA"/>
        </w:rPr>
        <w:t>to forecast HCFC-22 production and sales over the 2020-2030 period</w:t>
      </w:r>
    </w:p>
    <w:tbl>
      <w:tblPr>
        <w:tblW w:w="9355" w:type="dxa"/>
        <w:tblLayout w:type="fixed"/>
        <w:tblLook w:val="04A0" w:firstRow="1" w:lastRow="0" w:firstColumn="1" w:lastColumn="0" w:noHBand="0" w:noVBand="1"/>
      </w:tblPr>
      <w:tblGrid>
        <w:gridCol w:w="1165"/>
        <w:gridCol w:w="4095"/>
        <w:gridCol w:w="4095"/>
      </w:tblGrid>
      <w:tr w:rsidR="00CE0FA5" w:rsidRPr="00345E62" w14:paraId="1985F50A" w14:textId="77777777" w:rsidTr="00D833D8">
        <w:tc>
          <w:tcPr>
            <w:tcW w:w="1165" w:type="dxa"/>
            <w:tcBorders>
              <w:top w:val="single" w:sz="4" w:space="0" w:color="auto"/>
              <w:left w:val="single" w:sz="4" w:space="0" w:color="auto"/>
              <w:bottom w:val="single" w:sz="4" w:space="0" w:color="auto"/>
              <w:right w:val="single" w:sz="4" w:space="0" w:color="auto"/>
            </w:tcBorders>
            <w:shd w:val="clear" w:color="auto" w:fill="auto"/>
            <w:noWrap/>
            <w:hideMark/>
          </w:tcPr>
          <w:p w14:paraId="346DEDA8" w14:textId="77777777" w:rsidR="00CE0FA5" w:rsidRPr="00965C41" w:rsidRDefault="00CE0FA5" w:rsidP="00CE0FA5">
            <w:pPr>
              <w:jc w:val="center"/>
              <w:rPr>
                <w:b/>
                <w:color w:val="000000"/>
                <w:sz w:val="21"/>
                <w:szCs w:val="21"/>
                <w:lang w:val="en-CA" w:eastAsia="en-CA"/>
              </w:rPr>
            </w:pPr>
            <w:r w:rsidRPr="00965C41">
              <w:rPr>
                <w:b/>
                <w:color w:val="000000"/>
                <w:sz w:val="21"/>
                <w:szCs w:val="21"/>
                <w:lang w:val="en-CA" w:eastAsia="en-CA"/>
              </w:rPr>
              <w:t>Scenario</w:t>
            </w:r>
          </w:p>
        </w:tc>
        <w:tc>
          <w:tcPr>
            <w:tcW w:w="4095" w:type="dxa"/>
            <w:tcBorders>
              <w:top w:val="single" w:sz="4" w:space="0" w:color="auto"/>
              <w:left w:val="nil"/>
              <w:bottom w:val="single" w:sz="4" w:space="0" w:color="auto"/>
              <w:right w:val="single" w:sz="4" w:space="0" w:color="auto"/>
            </w:tcBorders>
            <w:shd w:val="clear" w:color="auto" w:fill="auto"/>
            <w:noWrap/>
            <w:hideMark/>
          </w:tcPr>
          <w:p w14:paraId="78430531" w14:textId="26917F07" w:rsidR="00CE0FA5" w:rsidRPr="00965C41" w:rsidRDefault="00CE0FA5" w:rsidP="004C069B">
            <w:pPr>
              <w:spacing w:after="40"/>
              <w:jc w:val="center"/>
              <w:rPr>
                <w:b/>
                <w:color w:val="000000"/>
                <w:sz w:val="21"/>
                <w:szCs w:val="21"/>
                <w:lang w:val="en-CA" w:eastAsia="en-CA"/>
              </w:rPr>
            </w:pPr>
            <w:r w:rsidRPr="00965C41">
              <w:rPr>
                <w:b/>
                <w:color w:val="000000"/>
                <w:sz w:val="21"/>
                <w:szCs w:val="21"/>
                <w:lang w:val="en-CA" w:eastAsia="en-CA"/>
              </w:rPr>
              <w:t>HCFC</w:t>
            </w:r>
            <w:r w:rsidR="004C069B">
              <w:rPr>
                <w:b/>
                <w:color w:val="000000"/>
                <w:sz w:val="21"/>
                <w:szCs w:val="21"/>
                <w:lang w:val="en-CA" w:eastAsia="en-CA"/>
              </w:rPr>
              <w:t>-</w:t>
            </w:r>
            <w:r w:rsidRPr="00965C41">
              <w:rPr>
                <w:b/>
                <w:color w:val="000000"/>
                <w:sz w:val="21"/>
                <w:szCs w:val="21"/>
                <w:lang w:val="en-CA" w:eastAsia="en-CA"/>
              </w:rPr>
              <w:t>22 sales volume</w:t>
            </w:r>
          </w:p>
        </w:tc>
        <w:tc>
          <w:tcPr>
            <w:tcW w:w="4095" w:type="dxa"/>
            <w:tcBorders>
              <w:top w:val="single" w:sz="4" w:space="0" w:color="auto"/>
              <w:left w:val="nil"/>
              <w:bottom w:val="single" w:sz="4" w:space="0" w:color="auto"/>
              <w:right w:val="single" w:sz="4" w:space="0" w:color="auto"/>
            </w:tcBorders>
            <w:shd w:val="clear" w:color="auto" w:fill="auto"/>
            <w:noWrap/>
            <w:hideMark/>
          </w:tcPr>
          <w:p w14:paraId="3E2B2DB9" w14:textId="4A1BE8E2" w:rsidR="00CE0FA5" w:rsidRPr="00965C41" w:rsidRDefault="00CE0FA5" w:rsidP="004C069B">
            <w:pPr>
              <w:jc w:val="center"/>
              <w:rPr>
                <w:b/>
                <w:color w:val="000000"/>
                <w:sz w:val="21"/>
                <w:szCs w:val="21"/>
                <w:lang w:val="en-CA" w:eastAsia="en-CA"/>
              </w:rPr>
            </w:pPr>
            <w:r w:rsidRPr="00965C41">
              <w:rPr>
                <w:b/>
                <w:color w:val="000000"/>
                <w:sz w:val="21"/>
                <w:szCs w:val="21"/>
                <w:lang w:val="en-CA" w:eastAsia="en-CA"/>
              </w:rPr>
              <w:t>HCFC</w:t>
            </w:r>
            <w:r w:rsidR="004C069B">
              <w:rPr>
                <w:b/>
                <w:color w:val="000000"/>
                <w:sz w:val="21"/>
                <w:szCs w:val="21"/>
                <w:lang w:val="en-CA" w:eastAsia="en-CA"/>
              </w:rPr>
              <w:t>-</w:t>
            </w:r>
            <w:r w:rsidRPr="00965C41">
              <w:rPr>
                <w:b/>
                <w:color w:val="000000"/>
                <w:sz w:val="21"/>
                <w:szCs w:val="21"/>
                <w:lang w:val="en-CA" w:eastAsia="en-CA"/>
              </w:rPr>
              <w:t>22 sales prices</w:t>
            </w:r>
            <w:r w:rsidR="00D859AC" w:rsidRPr="00965C41">
              <w:rPr>
                <w:b/>
                <w:color w:val="000000"/>
                <w:sz w:val="21"/>
                <w:szCs w:val="21"/>
                <w:lang w:val="en-CA" w:eastAsia="en-CA"/>
              </w:rPr>
              <w:t>*</w:t>
            </w:r>
          </w:p>
        </w:tc>
      </w:tr>
      <w:tr w:rsidR="00CE0FA5" w:rsidRPr="00345E62" w14:paraId="43C7A8E3" w14:textId="77777777" w:rsidTr="00965C41">
        <w:tc>
          <w:tcPr>
            <w:tcW w:w="1165" w:type="dxa"/>
            <w:tcBorders>
              <w:top w:val="nil"/>
              <w:left w:val="single" w:sz="4" w:space="0" w:color="auto"/>
              <w:bottom w:val="single" w:sz="4" w:space="0" w:color="auto"/>
              <w:right w:val="single" w:sz="4" w:space="0" w:color="auto"/>
            </w:tcBorders>
            <w:shd w:val="clear" w:color="auto" w:fill="auto"/>
            <w:hideMark/>
          </w:tcPr>
          <w:p w14:paraId="43164A83" w14:textId="77777777" w:rsidR="00CE0FA5" w:rsidRPr="00965C41" w:rsidRDefault="00CE0FA5" w:rsidP="00DF641D">
            <w:pPr>
              <w:spacing w:after="40"/>
              <w:jc w:val="center"/>
              <w:rPr>
                <w:color w:val="000000"/>
                <w:sz w:val="21"/>
                <w:szCs w:val="21"/>
                <w:lang w:val="en-CA" w:eastAsia="en-CA"/>
              </w:rPr>
            </w:pPr>
            <w:r w:rsidRPr="00965C41">
              <w:rPr>
                <w:color w:val="000000"/>
                <w:sz w:val="21"/>
                <w:szCs w:val="21"/>
                <w:lang w:val="en-CA" w:eastAsia="en-CA"/>
              </w:rPr>
              <w:t>A</w:t>
            </w:r>
            <w:r w:rsidR="00DF641D" w:rsidRPr="00965C41">
              <w:rPr>
                <w:color w:val="000000"/>
                <w:sz w:val="21"/>
                <w:szCs w:val="21"/>
                <w:lang w:val="en-CA" w:eastAsia="en-CA"/>
              </w:rPr>
              <w:t xml:space="preserve"> Option 1</w:t>
            </w:r>
          </w:p>
        </w:tc>
        <w:tc>
          <w:tcPr>
            <w:tcW w:w="4095" w:type="dxa"/>
            <w:tcBorders>
              <w:top w:val="nil"/>
              <w:left w:val="nil"/>
              <w:bottom w:val="single" w:sz="4" w:space="0" w:color="auto"/>
              <w:right w:val="single" w:sz="4" w:space="0" w:color="auto"/>
            </w:tcBorders>
            <w:shd w:val="clear" w:color="auto" w:fill="auto"/>
            <w:tcMar>
              <w:left w:w="173" w:type="dxa"/>
              <w:right w:w="115" w:type="dxa"/>
            </w:tcMar>
            <w:hideMark/>
          </w:tcPr>
          <w:p w14:paraId="4935612D" w14:textId="77777777" w:rsidR="00CE0FA5" w:rsidRPr="00965C41" w:rsidRDefault="00CE0FA5" w:rsidP="00DF641D">
            <w:pPr>
              <w:spacing w:after="40"/>
              <w:jc w:val="left"/>
              <w:rPr>
                <w:color w:val="000000"/>
                <w:sz w:val="21"/>
                <w:szCs w:val="21"/>
                <w:lang w:val="en-CA" w:eastAsia="en-CA"/>
              </w:rPr>
            </w:pPr>
            <w:r w:rsidRPr="00965C41">
              <w:rPr>
                <w:color w:val="000000"/>
                <w:sz w:val="21"/>
                <w:szCs w:val="21"/>
                <w:lang w:val="en-CA" w:eastAsia="en-CA"/>
              </w:rPr>
              <w:t xml:space="preserve">2,600 </w:t>
            </w:r>
            <w:proofErr w:type="spellStart"/>
            <w:r w:rsidRPr="00965C41">
              <w:rPr>
                <w:color w:val="000000"/>
                <w:sz w:val="21"/>
                <w:szCs w:val="21"/>
                <w:lang w:val="en-CA" w:eastAsia="en-CA"/>
              </w:rPr>
              <w:t>mt</w:t>
            </w:r>
            <w:proofErr w:type="spellEnd"/>
            <w:r w:rsidRPr="00965C41">
              <w:rPr>
                <w:color w:val="000000"/>
                <w:sz w:val="21"/>
                <w:szCs w:val="21"/>
                <w:lang w:val="en-CA" w:eastAsia="en-CA"/>
              </w:rPr>
              <w:t xml:space="preserve"> from 2020 to 2024</w:t>
            </w:r>
          </w:p>
          <w:p w14:paraId="1FDDD02B" w14:textId="77777777" w:rsidR="00CE0FA5" w:rsidRPr="00965C41" w:rsidRDefault="00CE0FA5" w:rsidP="00DF641D">
            <w:pPr>
              <w:spacing w:after="40"/>
              <w:jc w:val="left"/>
              <w:rPr>
                <w:color w:val="000000"/>
                <w:sz w:val="21"/>
                <w:szCs w:val="21"/>
                <w:lang w:val="en-CA" w:eastAsia="en-CA"/>
              </w:rPr>
            </w:pPr>
            <w:r w:rsidRPr="00965C41">
              <w:rPr>
                <w:color w:val="000000"/>
                <w:sz w:val="21"/>
                <w:szCs w:val="21"/>
                <w:lang w:val="en-CA" w:eastAsia="en-CA"/>
              </w:rPr>
              <w:t xml:space="preserve">1,300 </w:t>
            </w:r>
            <w:proofErr w:type="spellStart"/>
            <w:r w:rsidRPr="00965C41">
              <w:rPr>
                <w:color w:val="000000"/>
                <w:sz w:val="21"/>
                <w:szCs w:val="21"/>
                <w:lang w:val="en-CA" w:eastAsia="en-CA"/>
              </w:rPr>
              <w:t>mt</w:t>
            </w:r>
            <w:proofErr w:type="spellEnd"/>
            <w:r w:rsidRPr="00965C41">
              <w:rPr>
                <w:color w:val="000000"/>
                <w:sz w:val="21"/>
                <w:szCs w:val="21"/>
                <w:lang w:val="en-CA" w:eastAsia="en-CA"/>
              </w:rPr>
              <w:t xml:space="preserve"> from 2025 to 2029</w:t>
            </w:r>
          </w:p>
        </w:tc>
        <w:tc>
          <w:tcPr>
            <w:tcW w:w="4095" w:type="dxa"/>
            <w:tcBorders>
              <w:top w:val="nil"/>
              <w:left w:val="nil"/>
              <w:bottom w:val="single" w:sz="4" w:space="0" w:color="auto"/>
              <w:right w:val="single" w:sz="4" w:space="0" w:color="auto"/>
            </w:tcBorders>
            <w:shd w:val="clear" w:color="auto" w:fill="auto"/>
            <w:hideMark/>
          </w:tcPr>
          <w:p w14:paraId="1B87CCC7" w14:textId="77777777" w:rsidR="00CE0FA5" w:rsidRPr="00965C41" w:rsidRDefault="00CE0FA5" w:rsidP="00DF641D">
            <w:pPr>
              <w:spacing w:after="40"/>
              <w:jc w:val="left"/>
              <w:rPr>
                <w:color w:val="000000"/>
                <w:sz w:val="21"/>
                <w:szCs w:val="21"/>
                <w:lang w:val="en-CA" w:eastAsia="en-CA"/>
              </w:rPr>
            </w:pPr>
            <w:r w:rsidRPr="00965C41">
              <w:rPr>
                <w:color w:val="000000"/>
                <w:sz w:val="21"/>
                <w:szCs w:val="21"/>
                <w:lang w:val="en-CA" w:eastAsia="en-CA"/>
              </w:rPr>
              <w:t>US $3/kg above 2018 price for 2020; annual increase of US $1/</w:t>
            </w:r>
            <w:proofErr w:type="spellStart"/>
            <w:r w:rsidRPr="00965C41">
              <w:rPr>
                <w:color w:val="000000"/>
                <w:sz w:val="21"/>
                <w:szCs w:val="21"/>
                <w:lang w:val="en-CA" w:eastAsia="en-CA"/>
              </w:rPr>
              <w:t>yr</w:t>
            </w:r>
            <w:proofErr w:type="spellEnd"/>
            <w:r w:rsidRPr="00965C41">
              <w:rPr>
                <w:color w:val="000000"/>
                <w:sz w:val="21"/>
                <w:szCs w:val="21"/>
                <w:lang w:val="en-CA" w:eastAsia="en-CA"/>
              </w:rPr>
              <w:t xml:space="preserve"> thereafter</w:t>
            </w:r>
          </w:p>
        </w:tc>
      </w:tr>
      <w:tr w:rsidR="00CE0FA5" w:rsidRPr="00345E62" w14:paraId="0ED23880" w14:textId="77777777" w:rsidTr="00965C41">
        <w:tc>
          <w:tcPr>
            <w:tcW w:w="1165" w:type="dxa"/>
            <w:tcBorders>
              <w:top w:val="nil"/>
              <w:left w:val="single" w:sz="4" w:space="0" w:color="auto"/>
              <w:bottom w:val="single" w:sz="4" w:space="0" w:color="auto"/>
              <w:right w:val="single" w:sz="4" w:space="0" w:color="auto"/>
            </w:tcBorders>
            <w:shd w:val="clear" w:color="auto" w:fill="auto"/>
            <w:hideMark/>
          </w:tcPr>
          <w:p w14:paraId="5DA6E7F3" w14:textId="77777777" w:rsidR="00CE0FA5" w:rsidRPr="00965C41" w:rsidRDefault="00CE0FA5" w:rsidP="00DF641D">
            <w:pPr>
              <w:spacing w:after="40"/>
              <w:jc w:val="center"/>
              <w:rPr>
                <w:color w:val="000000"/>
                <w:sz w:val="21"/>
                <w:szCs w:val="21"/>
                <w:lang w:val="en-CA" w:eastAsia="en-CA"/>
              </w:rPr>
            </w:pPr>
            <w:r w:rsidRPr="00965C41">
              <w:rPr>
                <w:color w:val="000000"/>
                <w:sz w:val="21"/>
                <w:szCs w:val="21"/>
                <w:lang w:val="en-CA" w:eastAsia="en-CA"/>
              </w:rPr>
              <w:t>B</w:t>
            </w:r>
            <w:r w:rsidR="00DF641D" w:rsidRPr="00965C41">
              <w:rPr>
                <w:color w:val="000000"/>
                <w:sz w:val="21"/>
                <w:szCs w:val="21"/>
                <w:lang w:val="en-CA" w:eastAsia="en-CA"/>
              </w:rPr>
              <w:t xml:space="preserve"> Option 1</w:t>
            </w:r>
          </w:p>
        </w:tc>
        <w:tc>
          <w:tcPr>
            <w:tcW w:w="4095" w:type="dxa"/>
            <w:tcBorders>
              <w:top w:val="nil"/>
              <w:left w:val="nil"/>
              <w:bottom w:val="single" w:sz="4" w:space="0" w:color="auto"/>
              <w:right w:val="single" w:sz="4" w:space="0" w:color="auto"/>
            </w:tcBorders>
            <w:shd w:val="clear" w:color="auto" w:fill="auto"/>
            <w:tcMar>
              <w:left w:w="173" w:type="dxa"/>
              <w:right w:w="115" w:type="dxa"/>
            </w:tcMar>
            <w:hideMark/>
          </w:tcPr>
          <w:p w14:paraId="671D4D29" w14:textId="77777777" w:rsidR="00CE0FA5" w:rsidRPr="00965C41" w:rsidRDefault="00CE0FA5" w:rsidP="00DF641D">
            <w:pPr>
              <w:spacing w:after="40"/>
              <w:jc w:val="left"/>
              <w:rPr>
                <w:color w:val="000000"/>
                <w:sz w:val="21"/>
                <w:szCs w:val="21"/>
                <w:lang w:val="en-CA" w:eastAsia="en-CA"/>
              </w:rPr>
            </w:pPr>
            <w:r w:rsidRPr="00965C41">
              <w:rPr>
                <w:color w:val="000000"/>
                <w:sz w:val="21"/>
                <w:szCs w:val="21"/>
                <w:lang w:val="en-CA" w:eastAsia="en-CA"/>
              </w:rPr>
              <w:t xml:space="preserve">2,000 </w:t>
            </w:r>
            <w:proofErr w:type="spellStart"/>
            <w:r w:rsidRPr="00965C41">
              <w:rPr>
                <w:color w:val="000000"/>
                <w:sz w:val="21"/>
                <w:szCs w:val="21"/>
                <w:lang w:val="en-CA" w:eastAsia="en-CA"/>
              </w:rPr>
              <w:t>mt</w:t>
            </w:r>
            <w:proofErr w:type="spellEnd"/>
            <w:r w:rsidRPr="00965C41">
              <w:rPr>
                <w:color w:val="000000"/>
                <w:sz w:val="21"/>
                <w:szCs w:val="21"/>
                <w:lang w:val="en-CA" w:eastAsia="en-CA"/>
              </w:rPr>
              <w:t xml:space="preserve"> from 2020 to 2024</w:t>
            </w:r>
          </w:p>
          <w:p w14:paraId="6A260FB5" w14:textId="77777777" w:rsidR="00CE0FA5" w:rsidRPr="00965C41" w:rsidRDefault="00CE0FA5" w:rsidP="00DF641D">
            <w:pPr>
              <w:spacing w:after="40"/>
              <w:jc w:val="left"/>
              <w:rPr>
                <w:color w:val="000000"/>
                <w:sz w:val="21"/>
                <w:szCs w:val="21"/>
                <w:lang w:val="en-CA" w:eastAsia="en-CA"/>
              </w:rPr>
            </w:pPr>
            <w:r w:rsidRPr="00965C41">
              <w:rPr>
                <w:color w:val="000000"/>
                <w:sz w:val="21"/>
                <w:szCs w:val="21"/>
                <w:lang w:val="en-CA" w:eastAsia="en-CA"/>
              </w:rPr>
              <w:t xml:space="preserve">1,300 </w:t>
            </w:r>
            <w:proofErr w:type="spellStart"/>
            <w:r w:rsidRPr="00965C41">
              <w:rPr>
                <w:color w:val="000000"/>
                <w:sz w:val="21"/>
                <w:szCs w:val="21"/>
                <w:lang w:val="en-CA" w:eastAsia="en-CA"/>
              </w:rPr>
              <w:t>mt</w:t>
            </w:r>
            <w:proofErr w:type="spellEnd"/>
            <w:r w:rsidRPr="00965C41">
              <w:rPr>
                <w:color w:val="000000"/>
                <w:sz w:val="21"/>
                <w:szCs w:val="21"/>
                <w:lang w:val="en-CA" w:eastAsia="en-CA"/>
              </w:rPr>
              <w:t xml:space="preserve"> from 2025 to 2029</w:t>
            </w:r>
          </w:p>
        </w:tc>
        <w:tc>
          <w:tcPr>
            <w:tcW w:w="4095" w:type="dxa"/>
            <w:tcBorders>
              <w:top w:val="nil"/>
              <w:left w:val="nil"/>
              <w:bottom w:val="single" w:sz="4" w:space="0" w:color="auto"/>
              <w:right w:val="single" w:sz="4" w:space="0" w:color="auto"/>
            </w:tcBorders>
            <w:shd w:val="clear" w:color="auto" w:fill="auto"/>
            <w:hideMark/>
          </w:tcPr>
          <w:p w14:paraId="51358F95" w14:textId="77777777" w:rsidR="00CE0FA5" w:rsidRPr="00965C41" w:rsidRDefault="00CE0FA5" w:rsidP="00DF641D">
            <w:pPr>
              <w:spacing w:after="40"/>
              <w:jc w:val="left"/>
              <w:rPr>
                <w:color w:val="000000"/>
                <w:sz w:val="21"/>
                <w:szCs w:val="21"/>
                <w:lang w:val="en-CA" w:eastAsia="en-CA"/>
              </w:rPr>
            </w:pPr>
            <w:r w:rsidRPr="00965C41">
              <w:rPr>
                <w:color w:val="000000"/>
                <w:sz w:val="21"/>
                <w:szCs w:val="21"/>
                <w:lang w:val="en-CA" w:eastAsia="en-CA"/>
              </w:rPr>
              <w:t>US $3/kg above 2018 price for 2020; annual increase of US $1/</w:t>
            </w:r>
            <w:proofErr w:type="spellStart"/>
            <w:r w:rsidRPr="00965C41">
              <w:rPr>
                <w:color w:val="000000"/>
                <w:sz w:val="21"/>
                <w:szCs w:val="21"/>
                <w:lang w:val="en-CA" w:eastAsia="en-CA"/>
              </w:rPr>
              <w:t>yr</w:t>
            </w:r>
            <w:proofErr w:type="spellEnd"/>
            <w:r w:rsidRPr="00965C41">
              <w:rPr>
                <w:color w:val="000000"/>
                <w:sz w:val="21"/>
                <w:szCs w:val="21"/>
                <w:lang w:val="en-CA" w:eastAsia="en-CA"/>
              </w:rPr>
              <w:t xml:space="preserve"> thereafter</w:t>
            </w:r>
          </w:p>
        </w:tc>
      </w:tr>
      <w:tr w:rsidR="00CE0FA5" w:rsidRPr="00345E62" w14:paraId="1418AB39" w14:textId="77777777" w:rsidTr="00965C41">
        <w:tc>
          <w:tcPr>
            <w:tcW w:w="1165" w:type="dxa"/>
            <w:tcBorders>
              <w:top w:val="nil"/>
              <w:left w:val="single" w:sz="4" w:space="0" w:color="auto"/>
              <w:bottom w:val="single" w:sz="4" w:space="0" w:color="auto"/>
              <w:right w:val="single" w:sz="4" w:space="0" w:color="auto"/>
            </w:tcBorders>
            <w:shd w:val="clear" w:color="auto" w:fill="auto"/>
            <w:hideMark/>
          </w:tcPr>
          <w:p w14:paraId="31CE3329" w14:textId="77777777" w:rsidR="00CE0FA5" w:rsidRPr="00965C41" w:rsidRDefault="00CE0FA5" w:rsidP="00DF641D">
            <w:pPr>
              <w:spacing w:after="40"/>
              <w:jc w:val="center"/>
              <w:rPr>
                <w:color w:val="000000"/>
                <w:sz w:val="21"/>
                <w:szCs w:val="21"/>
                <w:lang w:val="en-CA" w:eastAsia="en-CA"/>
              </w:rPr>
            </w:pPr>
            <w:r w:rsidRPr="00965C41">
              <w:rPr>
                <w:color w:val="000000"/>
                <w:sz w:val="21"/>
                <w:szCs w:val="21"/>
                <w:lang w:val="en-CA" w:eastAsia="en-CA"/>
              </w:rPr>
              <w:t>C</w:t>
            </w:r>
            <w:r w:rsidR="00DF641D" w:rsidRPr="00965C41">
              <w:rPr>
                <w:color w:val="000000"/>
                <w:sz w:val="21"/>
                <w:szCs w:val="21"/>
                <w:lang w:val="en-CA" w:eastAsia="en-CA"/>
              </w:rPr>
              <w:t xml:space="preserve"> Option 1</w:t>
            </w:r>
          </w:p>
        </w:tc>
        <w:tc>
          <w:tcPr>
            <w:tcW w:w="4095" w:type="dxa"/>
            <w:tcBorders>
              <w:top w:val="nil"/>
              <w:left w:val="nil"/>
              <w:bottom w:val="single" w:sz="4" w:space="0" w:color="auto"/>
              <w:right w:val="single" w:sz="4" w:space="0" w:color="auto"/>
            </w:tcBorders>
            <w:shd w:val="clear" w:color="auto" w:fill="auto"/>
            <w:tcMar>
              <w:left w:w="173" w:type="dxa"/>
              <w:right w:w="115" w:type="dxa"/>
            </w:tcMar>
            <w:hideMark/>
          </w:tcPr>
          <w:p w14:paraId="4E8D6943" w14:textId="77777777" w:rsidR="00CE0FA5" w:rsidRPr="00965C41" w:rsidRDefault="00CE0FA5" w:rsidP="00DF641D">
            <w:pPr>
              <w:spacing w:after="40"/>
              <w:jc w:val="left"/>
              <w:rPr>
                <w:color w:val="000000"/>
                <w:sz w:val="21"/>
                <w:szCs w:val="21"/>
                <w:lang w:val="en-CA" w:eastAsia="en-CA"/>
              </w:rPr>
            </w:pPr>
            <w:r w:rsidRPr="00965C41">
              <w:rPr>
                <w:color w:val="000000"/>
                <w:sz w:val="21"/>
                <w:szCs w:val="21"/>
                <w:lang w:val="en-CA" w:eastAsia="en-CA"/>
              </w:rPr>
              <w:t xml:space="preserve">2,000 </w:t>
            </w:r>
            <w:proofErr w:type="spellStart"/>
            <w:r w:rsidRPr="00965C41">
              <w:rPr>
                <w:color w:val="000000"/>
                <w:sz w:val="21"/>
                <w:szCs w:val="21"/>
                <w:lang w:val="en-CA" w:eastAsia="en-CA"/>
              </w:rPr>
              <w:t>mt</w:t>
            </w:r>
            <w:proofErr w:type="spellEnd"/>
            <w:r w:rsidRPr="00965C41">
              <w:rPr>
                <w:color w:val="000000"/>
                <w:sz w:val="21"/>
                <w:szCs w:val="21"/>
                <w:lang w:val="en-CA" w:eastAsia="en-CA"/>
              </w:rPr>
              <w:t xml:space="preserve"> from 2020 to 2024</w:t>
            </w:r>
          </w:p>
          <w:p w14:paraId="220C001D" w14:textId="77777777" w:rsidR="00CE0FA5" w:rsidRPr="00965C41" w:rsidRDefault="00CE0FA5" w:rsidP="00DF641D">
            <w:pPr>
              <w:spacing w:after="40"/>
              <w:jc w:val="left"/>
              <w:rPr>
                <w:color w:val="000000"/>
                <w:sz w:val="21"/>
                <w:szCs w:val="21"/>
                <w:lang w:val="en-CA" w:eastAsia="en-CA"/>
              </w:rPr>
            </w:pPr>
            <w:r w:rsidRPr="00965C41">
              <w:rPr>
                <w:color w:val="000000"/>
                <w:sz w:val="21"/>
                <w:szCs w:val="21"/>
                <w:lang w:val="en-CA" w:eastAsia="en-CA"/>
              </w:rPr>
              <w:t xml:space="preserve">1,300 </w:t>
            </w:r>
            <w:proofErr w:type="spellStart"/>
            <w:r w:rsidRPr="00965C41">
              <w:rPr>
                <w:color w:val="000000"/>
                <w:sz w:val="21"/>
                <w:szCs w:val="21"/>
                <w:lang w:val="en-CA" w:eastAsia="en-CA"/>
              </w:rPr>
              <w:t>mt</w:t>
            </w:r>
            <w:proofErr w:type="spellEnd"/>
            <w:r w:rsidRPr="00965C41">
              <w:rPr>
                <w:color w:val="000000"/>
                <w:sz w:val="21"/>
                <w:szCs w:val="21"/>
                <w:lang w:val="en-CA" w:eastAsia="en-CA"/>
              </w:rPr>
              <w:t xml:space="preserve"> from 2025 to 2029</w:t>
            </w:r>
          </w:p>
        </w:tc>
        <w:tc>
          <w:tcPr>
            <w:tcW w:w="4095" w:type="dxa"/>
            <w:tcBorders>
              <w:top w:val="nil"/>
              <w:left w:val="nil"/>
              <w:bottom w:val="single" w:sz="4" w:space="0" w:color="auto"/>
              <w:right w:val="single" w:sz="4" w:space="0" w:color="auto"/>
            </w:tcBorders>
            <w:shd w:val="clear" w:color="auto" w:fill="auto"/>
            <w:hideMark/>
          </w:tcPr>
          <w:p w14:paraId="416D2B08" w14:textId="77777777" w:rsidR="00CE0FA5" w:rsidRPr="00965C41" w:rsidRDefault="00CE0FA5" w:rsidP="00DF641D">
            <w:pPr>
              <w:spacing w:after="40"/>
              <w:jc w:val="left"/>
              <w:rPr>
                <w:color w:val="000000"/>
                <w:sz w:val="21"/>
                <w:szCs w:val="21"/>
                <w:lang w:val="en-CA" w:eastAsia="en-CA"/>
              </w:rPr>
            </w:pPr>
            <w:r w:rsidRPr="00965C41">
              <w:rPr>
                <w:color w:val="000000"/>
                <w:sz w:val="21"/>
                <w:szCs w:val="21"/>
                <w:lang w:val="en-CA" w:eastAsia="en-CA"/>
              </w:rPr>
              <w:t>US $2/kg above 2018 price for the entire period</w:t>
            </w:r>
          </w:p>
        </w:tc>
      </w:tr>
      <w:tr w:rsidR="00CE0FA5" w:rsidRPr="00345E62" w14:paraId="5659647C" w14:textId="77777777" w:rsidTr="00965C41">
        <w:tc>
          <w:tcPr>
            <w:tcW w:w="1165" w:type="dxa"/>
            <w:tcBorders>
              <w:top w:val="nil"/>
              <w:left w:val="single" w:sz="4" w:space="0" w:color="auto"/>
              <w:bottom w:val="single" w:sz="4" w:space="0" w:color="auto"/>
              <w:right w:val="single" w:sz="4" w:space="0" w:color="auto"/>
            </w:tcBorders>
            <w:shd w:val="clear" w:color="auto" w:fill="auto"/>
            <w:hideMark/>
          </w:tcPr>
          <w:p w14:paraId="116D70F8" w14:textId="77777777" w:rsidR="00CE0FA5" w:rsidRPr="00965C41" w:rsidRDefault="00CE0FA5" w:rsidP="00DF641D">
            <w:pPr>
              <w:spacing w:after="40"/>
              <w:jc w:val="center"/>
              <w:rPr>
                <w:color w:val="000000"/>
                <w:sz w:val="21"/>
                <w:szCs w:val="21"/>
                <w:lang w:val="en-CA" w:eastAsia="en-CA"/>
              </w:rPr>
            </w:pPr>
            <w:r w:rsidRPr="00965C41">
              <w:rPr>
                <w:color w:val="000000"/>
                <w:sz w:val="21"/>
                <w:szCs w:val="21"/>
                <w:lang w:val="en-CA" w:eastAsia="en-CA"/>
              </w:rPr>
              <w:t>D</w:t>
            </w:r>
            <w:r w:rsidR="00DF641D" w:rsidRPr="00965C41">
              <w:rPr>
                <w:color w:val="000000"/>
                <w:sz w:val="21"/>
                <w:szCs w:val="21"/>
                <w:lang w:val="en-CA" w:eastAsia="en-CA"/>
              </w:rPr>
              <w:t xml:space="preserve"> Option 1</w:t>
            </w:r>
          </w:p>
        </w:tc>
        <w:tc>
          <w:tcPr>
            <w:tcW w:w="4095" w:type="dxa"/>
            <w:tcBorders>
              <w:top w:val="nil"/>
              <w:left w:val="nil"/>
              <w:bottom w:val="single" w:sz="4" w:space="0" w:color="auto"/>
              <w:right w:val="single" w:sz="4" w:space="0" w:color="auto"/>
            </w:tcBorders>
            <w:shd w:val="clear" w:color="auto" w:fill="auto"/>
            <w:tcMar>
              <w:left w:w="173" w:type="dxa"/>
              <w:right w:w="115" w:type="dxa"/>
            </w:tcMar>
            <w:hideMark/>
          </w:tcPr>
          <w:p w14:paraId="2E93839B" w14:textId="77777777" w:rsidR="00DF757E" w:rsidRPr="00965C41" w:rsidRDefault="00CE0FA5" w:rsidP="00DF641D">
            <w:pPr>
              <w:spacing w:after="40"/>
              <w:jc w:val="left"/>
              <w:rPr>
                <w:color w:val="000000"/>
                <w:sz w:val="21"/>
                <w:szCs w:val="21"/>
                <w:lang w:val="en-CA" w:eastAsia="en-CA"/>
              </w:rPr>
            </w:pPr>
            <w:r w:rsidRPr="00965C41">
              <w:rPr>
                <w:color w:val="000000"/>
                <w:sz w:val="21"/>
                <w:szCs w:val="21"/>
                <w:lang w:val="en-CA" w:eastAsia="en-CA"/>
              </w:rPr>
              <w:t xml:space="preserve">2,000 </w:t>
            </w:r>
            <w:proofErr w:type="spellStart"/>
            <w:r w:rsidRPr="00965C41">
              <w:rPr>
                <w:color w:val="000000"/>
                <w:sz w:val="21"/>
                <w:szCs w:val="21"/>
                <w:lang w:val="en-CA" w:eastAsia="en-CA"/>
              </w:rPr>
              <w:t>mt</w:t>
            </w:r>
            <w:proofErr w:type="spellEnd"/>
            <w:r w:rsidRPr="00965C41">
              <w:rPr>
                <w:color w:val="000000"/>
                <w:sz w:val="21"/>
                <w:szCs w:val="21"/>
                <w:lang w:val="en-CA" w:eastAsia="en-CA"/>
              </w:rPr>
              <w:t xml:space="preserve"> from 2020 to 2024 </w:t>
            </w:r>
          </w:p>
          <w:p w14:paraId="6C2C9CE9" w14:textId="77777777" w:rsidR="00CE0FA5" w:rsidRPr="00965C41" w:rsidRDefault="00CE0FA5" w:rsidP="00DF641D">
            <w:pPr>
              <w:spacing w:after="40"/>
              <w:jc w:val="left"/>
              <w:rPr>
                <w:color w:val="000000"/>
                <w:sz w:val="21"/>
                <w:szCs w:val="21"/>
                <w:lang w:val="en-CA" w:eastAsia="en-CA"/>
              </w:rPr>
            </w:pPr>
            <w:r w:rsidRPr="00965C41">
              <w:rPr>
                <w:color w:val="000000"/>
                <w:sz w:val="21"/>
                <w:szCs w:val="21"/>
                <w:lang w:val="en-CA" w:eastAsia="en-CA"/>
              </w:rPr>
              <w:t xml:space="preserve">1,300 </w:t>
            </w:r>
            <w:proofErr w:type="spellStart"/>
            <w:r w:rsidRPr="00965C41">
              <w:rPr>
                <w:color w:val="000000"/>
                <w:sz w:val="21"/>
                <w:szCs w:val="21"/>
                <w:lang w:val="en-CA" w:eastAsia="en-CA"/>
              </w:rPr>
              <w:t>mt</w:t>
            </w:r>
            <w:proofErr w:type="spellEnd"/>
            <w:r w:rsidRPr="00965C41">
              <w:rPr>
                <w:color w:val="000000"/>
                <w:sz w:val="21"/>
                <w:szCs w:val="21"/>
                <w:lang w:val="en-CA" w:eastAsia="en-CA"/>
              </w:rPr>
              <w:t xml:space="preserve"> from 2025 to 2029</w:t>
            </w:r>
          </w:p>
        </w:tc>
        <w:tc>
          <w:tcPr>
            <w:tcW w:w="4095" w:type="dxa"/>
            <w:tcBorders>
              <w:top w:val="nil"/>
              <w:left w:val="nil"/>
              <w:bottom w:val="single" w:sz="4" w:space="0" w:color="auto"/>
              <w:right w:val="single" w:sz="4" w:space="0" w:color="auto"/>
            </w:tcBorders>
            <w:shd w:val="clear" w:color="auto" w:fill="auto"/>
            <w:hideMark/>
          </w:tcPr>
          <w:p w14:paraId="068C7B0D" w14:textId="77777777" w:rsidR="00CE0FA5" w:rsidRPr="00965C41" w:rsidRDefault="00CE0FA5" w:rsidP="00DF641D">
            <w:pPr>
              <w:spacing w:after="40"/>
              <w:jc w:val="left"/>
              <w:rPr>
                <w:color w:val="000000"/>
                <w:sz w:val="21"/>
                <w:szCs w:val="21"/>
                <w:lang w:val="en-CA" w:eastAsia="en-CA"/>
              </w:rPr>
            </w:pPr>
            <w:r w:rsidRPr="00965C41">
              <w:rPr>
                <w:color w:val="000000"/>
                <w:sz w:val="21"/>
                <w:szCs w:val="21"/>
                <w:lang w:val="en-CA" w:eastAsia="en-CA"/>
              </w:rPr>
              <w:t>US $0.50/kg above 2018 price for 2020; annual increase of US $0.50/</w:t>
            </w:r>
            <w:proofErr w:type="spellStart"/>
            <w:r w:rsidRPr="00965C41">
              <w:rPr>
                <w:color w:val="000000"/>
                <w:sz w:val="21"/>
                <w:szCs w:val="21"/>
                <w:lang w:val="en-CA" w:eastAsia="en-CA"/>
              </w:rPr>
              <w:t>yr</w:t>
            </w:r>
            <w:proofErr w:type="spellEnd"/>
            <w:r w:rsidRPr="00965C41">
              <w:rPr>
                <w:color w:val="000000"/>
                <w:sz w:val="21"/>
                <w:szCs w:val="21"/>
                <w:lang w:val="en-CA" w:eastAsia="en-CA"/>
              </w:rPr>
              <w:t xml:space="preserve"> thereafter</w:t>
            </w:r>
          </w:p>
        </w:tc>
      </w:tr>
    </w:tbl>
    <w:p w14:paraId="3E70BCD1" w14:textId="77777777" w:rsidR="00CE0FA5" w:rsidRPr="00965C41" w:rsidRDefault="00D859AC" w:rsidP="00CE0FA5">
      <w:pPr>
        <w:rPr>
          <w:sz w:val="20"/>
          <w:szCs w:val="20"/>
          <w:lang w:val="en-CA"/>
        </w:rPr>
      </w:pPr>
      <w:r w:rsidRPr="00965C41">
        <w:rPr>
          <w:sz w:val="20"/>
          <w:szCs w:val="20"/>
          <w:lang w:val="en-CA"/>
        </w:rPr>
        <w:t>*</w:t>
      </w:r>
      <w:r w:rsidR="008B2715" w:rsidRPr="00965C41">
        <w:rPr>
          <w:sz w:val="20"/>
          <w:szCs w:val="20"/>
          <w:lang w:val="en-CA"/>
        </w:rPr>
        <w:t xml:space="preserve"> The market price of HCFC-22 </w:t>
      </w:r>
      <w:r w:rsidRPr="00965C41">
        <w:rPr>
          <w:sz w:val="20"/>
          <w:szCs w:val="20"/>
          <w:lang w:val="en-CA"/>
        </w:rPr>
        <w:t>charged by FIASA in 2018 is confidential.</w:t>
      </w:r>
    </w:p>
    <w:p w14:paraId="06087A9E" w14:textId="77777777" w:rsidR="00CE0FA5" w:rsidRPr="00345E62" w:rsidRDefault="00CE0FA5" w:rsidP="00CE0FA5">
      <w:pPr>
        <w:rPr>
          <w:lang w:val="en-CA"/>
        </w:rPr>
      </w:pPr>
    </w:p>
    <w:p w14:paraId="0E54A6F7" w14:textId="77777777" w:rsidR="00641E13" w:rsidRPr="00345E62" w:rsidRDefault="00641E13" w:rsidP="00A53093">
      <w:pPr>
        <w:pStyle w:val="Heading1"/>
        <w:rPr>
          <w:lang w:val="en-CA"/>
        </w:rPr>
      </w:pPr>
      <w:r w:rsidRPr="00345E62">
        <w:rPr>
          <w:lang w:val="en-CA"/>
        </w:rPr>
        <w:t>Variable costs for HCFC-22 production were determined based on the 2014-2018 average price (</w:t>
      </w:r>
      <w:r w:rsidR="00CE0FA5" w:rsidRPr="00345E62">
        <w:rPr>
          <w:lang w:val="en-CA"/>
        </w:rPr>
        <w:t>US $</w:t>
      </w:r>
      <w:r w:rsidRPr="00345E62">
        <w:rPr>
          <w:lang w:val="en-CA"/>
        </w:rPr>
        <w:t>/</w:t>
      </w:r>
      <w:proofErr w:type="spellStart"/>
      <w:r w:rsidRPr="00345E62">
        <w:rPr>
          <w:lang w:val="en-CA"/>
        </w:rPr>
        <w:t>mt</w:t>
      </w:r>
      <w:proofErr w:type="spellEnd"/>
      <w:r w:rsidRPr="00345E62">
        <w:rPr>
          <w:lang w:val="en-CA"/>
        </w:rPr>
        <w:t>) and consumption factor of raw materials</w:t>
      </w:r>
      <w:r w:rsidR="00A53093" w:rsidRPr="00345E62">
        <w:rPr>
          <w:rStyle w:val="FootnoteReference"/>
          <w:lang w:val="en-CA"/>
        </w:rPr>
        <w:footnoteReference w:id="8"/>
      </w:r>
      <w:r w:rsidRPr="00345E62">
        <w:rPr>
          <w:lang w:val="en-CA"/>
        </w:rPr>
        <w:t xml:space="preserve"> </w:t>
      </w:r>
      <w:r w:rsidR="00632D4C">
        <w:rPr>
          <w:lang w:val="en-CA"/>
        </w:rPr>
        <w:t>(</w:t>
      </w:r>
      <w:proofErr w:type="spellStart"/>
      <w:r w:rsidR="00632D4C">
        <w:rPr>
          <w:lang w:val="en-CA"/>
        </w:rPr>
        <w:t>mt</w:t>
      </w:r>
      <w:proofErr w:type="spellEnd"/>
      <w:r w:rsidR="00632D4C">
        <w:rPr>
          <w:lang w:val="en-CA"/>
        </w:rPr>
        <w:t>/</w:t>
      </w:r>
      <w:proofErr w:type="spellStart"/>
      <w:r w:rsidR="00632D4C">
        <w:rPr>
          <w:lang w:val="en-CA"/>
        </w:rPr>
        <w:t>mt</w:t>
      </w:r>
      <w:proofErr w:type="spellEnd"/>
      <w:r w:rsidR="00632D4C">
        <w:rPr>
          <w:lang w:val="en-CA"/>
        </w:rPr>
        <w:t xml:space="preserve"> of HCFC-22 produced),</w:t>
      </w:r>
      <w:r w:rsidR="00A53093" w:rsidRPr="00345E62">
        <w:rPr>
          <w:lang w:val="en-CA"/>
        </w:rPr>
        <w:t xml:space="preserve"> </w:t>
      </w:r>
      <w:r w:rsidR="00FB67BE" w:rsidRPr="00345E62">
        <w:rPr>
          <w:lang w:val="en-CA"/>
        </w:rPr>
        <w:t xml:space="preserve">and those normalized variable costs </w:t>
      </w:r>
      <w:r w:rsidR="008B2715">
        <w:rPr>
          <w:lang w:val="en-CA"/>
        </w:rPr>
        <w:t xml:space="preserve">were </w:t>
      </w:r>
      <w:r w:rsidR="00632D4C" w:rsidRPr="00345E62">
        <w:rPr>
          <w:lang w:val="en-CA"/>
        </w:rPr>
        <w:t xml:space="preserve">then </w:t>
      </w:r>
      <w:r w:rsidR="008B2715" w:rsidRPr="00345E62">
        <w:rPr>
          <w:lang w:val="en-CA"/>
        </w:rPr>
        <w:t xml:space="preserve">projected </w:t>
      </w:r>
      <w:r w:rsidR="00FB67BE" w:rsidRPr="00345E62">
        <w:rPr>
          <w:lang w:val="en-CA"/>
        </w:rPr>
        <w:t>by the quantity of HCFC-22 produced</w:t>
      </w:r>
      <w:r w:rsidRPr="00345E62">
        <w:rPr>
          <w:lang w:val="en-CA"/>
        </w:rPr>
        <w:t xml:space="preserve">. Production of HCFC-22 results in the generation of </w:t>
      </w:r>
      <w:r w:rsidR="00A53093" w:rsidRPr="00345E62">
        <w:rPr>
          <w:lang w:val="en-CA"/>
        </w:rPr>
        <w:t>hydrogen chloride (</w:t>
      </w:r>
      <w:proofErr w:type="spellStart"/>
      <w:r w:rsidR="00A53093" w:rsidRPr="00345E62">
        <w:rPr>
          <w:lang w:val="en-CA"/>
        </w:rPr>
        <w:t>HCl</w:t>
      </w:r>
      <w:proofErr w:type="spellEnd"/>
      <w:r w:rsidR="00A53093" w:rsidRPr="00345E62">
        <w:rPr>
          <w:lang w:val="en-CA"/>
        </w:rPr>
        <w:t>)</w:t>
      </w:r>
      <w:r w:rsidRPr="00345E62">
        <w:rPr>
          <w:lang w:val="en-CA"/>
        </w:rPr>
        <w:t xml:space="preserve"> and sulphuric acid, which FIASA sells</w:t>
      </w:r>
      <w:proofErr w:type="gramStart"/>
      <w:r w:rsidRPr="00345E62">
        <w:rPr>
          <w:lang w:val="en-CA"/>
        </w:rPr>
        <w:t>;</w:t>
      </w:r>
      <w:proofErr w:type="gramEnd"/>
      <w:r w:rsidRPr="00345E62">
        <w:rPr>
          <w:lang w:val="en-CA"/>
        </w:rPr>
        <w:t xml:space="preserve"> revenue from those sales, and the cost of packaging (i.e., cylinders/</w:t>
      </w:r>
      <w:proofErr w:type="spellStart"/>
      <w:r w:rsidRPr="00345E62">
        <w:rPr>
          <w:lang w:val="en-CA"/>
        </w:rPr>
        <w:t>isotanks</w:t>
      </w:r>
      <w:proofErr w:type="spellEnd"/>
      <w:r w:rsidRPr="00345E62">
        <w:rPr>
          <w:lang w:val="en-CA"/>
        </w:rPr>
        <w:t>), were based on 2014-2018 average</w:t>
      </w:r>
      <w:r w:rsidR="00632D4C">
        <w:rPr>
          <w:lang w:val="en-CA"/>
        </w:rPr>
        <w:t xml:space="preserve"> revenues and costs</w:t>
      </w:r>
      <w:r w:rsidR="00F140FA" w:rsidRPr="00345E62">
        <w:rPr>
          <w:lang w:val="en-CA"/>
        </w:rPr>
        <w:t>.</w:t>
      </w:r>
    </w:p>
    <w:p w14:paraId="6096019C" w14:textId="77777777" w:rsidR="00641E13" w:rsidRPr="00345E62" w:rsidRDefault="00641E13" w:rsidP="00F140FA">
      <w:pPr>
        <w:pStyle w:val="Heading1"/>
        <w:rPr>
          <w:lang w:val="en-CA"/>
        </w:rPr>
      </w:pPr>
      <w:r w:rsidRPr="00345E62">
        <w:rPr>
          <w:lang w:val="en-CA"/>
        </w:rPr>
        <w:t xml:space="preserve">Fixed costs </w:t>
      </w:r>
      <w:r w:rsidR="00F140FA" w:rsidRPr="00345E62">
        <w:rPr>
          <w:lang w:val="en-CA"/>
        </w:rPr>
        <w:t xml:space="preserve">(e.g., </w:t>
      </w:r>
      <w:r w:rsidRPr="00345E62">
        <w:rPr>
          <w:lang w:val="en-CA"/>
        </w:rPr>
        <w:t>labour; electricity, gas and water</w:t>
      </w:r>
      <w:r w:rsidR="00F140FA" w:rsidRPr="00345E62">
        <w:rPr>
          <w:lang w:val="en-CA"/>
        </w:rPr>
        <w:t>,</w:t>
      </w:r>
      <w:r w:rsidRPr="00345E62">
        <w:rPr>
          <w:lang w:val="en-CA"/>
        </w:rPr>
        <w:t xml:space="preserve"> maintenance, and plant overhead</w:t>
      </w:r>
      <w:r w:rsidR="00F140FA" w:rsidRPr="00345E62">
        <w:rPr>
          <w:lang w:val="en-CA"/>
        </w:rPr>
        <w:t>)</w:t>
      </w:r>
      <w:r w:rsidRPr="00345E62">
        <w:rPr>
          <w:lang w:val="en-CA"/>
        </w:rPr>
        <w:t xml:space="preserve"> were based on the 2014-2018 average cost paid by FIASA during those years.</w:t>
      </w:r>
    </w:p>
    <w:p w14:paraId="75C89A21" w14:textId="77777777" w:rsidR="00641E13" w:rsidRPr="00345E62" w:rsidRDefault="00641E13" w:rsidP="00641E13">
      <w:pPr>
        <w:pStyle w:val="Heading1"/>
        <w:rPr>
          <w:lang w:val="en-CA"/>
        </w:rPr>
      </w:pPr>
      <w:r w:rsidRPr="00345E62">
        <w:rPr>
          <w:lang w:val="en-CA"/>
        </w:rPr>
        <w:t>The net profit per year was determined based on the above</w:t>
      </w:r>
      <w:r w:rsidR="00F140FA" w:rsidRPr="00345E62">
        <w:rPr>
          <w:lang w:val="en-CA"/>
        </w:rPr>
        <w:t xml:space="preserve"> assumptions</w:t>
      </w:r>
      <w:r w:rsidRPr="00345E62">
        <w:rPr>
          <w:lang w:val="en-CA"/>
        </w:rPr>
        <w:t xml:space="preserve">, after taking into account the applicable tax rate, and the sales volume and HCFC-22 price assumed under each scenario. The </w:t>
      </w:r>
      <w:r w:rsidR="00F140FA" w:rsidRPr="00345E62">
        <w:rPr>
          <w:lang w:val="en-CA"/>
        </w:rPr>
        <w:t>net present value (</w:t>
      </w:r>
      <w:r w:rsidRPr="00345E62">
        <w:rPr>
          <w:lang w:val="en-CA"/>
        </w:rPr>
        <w:t>NPV</w:t>
      </w:r>
      <w:r w:rsidR="00F140FA" w:rsidRPr="00345E62">
        <w:rPr>
          <w:lang w:val="en-CA"/>
        </w:rPr>
        <w:t>)</w:t>
      </w:r>
      <w:r w:rsidRPr="00345E62">
        <w:rPr>
          <w:lang w:val="en-CA"/>
        </w:rPr>
        <w:t xml:space="preserve"> of each scenario </w:t>
      </w:r>
      <w:r w:rsidR="00F140FA" w:rsidRPr="00345E62">
        <w:rPr>
          <w:lang w:val="en-CA"/>
        </w:rPr>
        <w:t xml:space="preserve">shown in Table 3 </w:t>
      </w:r>
      <w:r w:rsidRPr="00345E62">
        <w:rPr>
          <w:lang w:val="en-CA"/>
        </w:rPr>
        <w:t>was determined using a 10 per cent discount rate</w:t>
      </w:r>
      <w:r w:rsidR="00F140FA" w:rsidRPr="00345E62">
        <w:rPr>
          <w:lang w:val="en-CA"/>
        </w:rPr>
        <w:t>,</w:t>
      </w:r>
      <w:r w:rsidR="004B7719">
        <w:rPr>
          <w:lang w:val="en-CA"/>
        </w:rPr>
        <w:t xml:space="preserve"> a typical cost of capital in developing countries,</w:t>
      </w:r>
      <w:r w:rsidRPr="00345E62">
        <w:rPr>
          <w:lang w:val="en-CA"/>
        </w:rPr>
        <w:t xml:space="preserve"> and taking into account the severance for staff of </w:t>
      </w:r>
      <w:r w:rsidR="00CE0FA5" w:rsidRPr="00345E62">
        <w:rPr>
          <w:lang w:val="en-CA"/>
        </w:rPr>
        <w:t>US $</w:t>
      </w:r>
      <w:r w:rsidRPr="00345E62">
        <w:rPr>
          <w:lang w:val="en-CA"/>
        </w:rPr>
        <w:t>1,189,000</w:t>
      </w:r>
      <w:r w:rsidR="00632D4C">
        <w:rPr>
          <w:lang w:val="en-CA"/>
        </w:rPr>
        <w:t>.</w:t>
      </w:r>
    </w:p>
    <w:p w14:paraId="2BCDE9BD" w14:textId="77777777" w:rsidR="00641E13" w:rsidRPr="00345E62" w:rsidRDefault="00F140FA" w:rsidP="00D833D8">
      <w:pPr>
        <w:keepNext/>
        <w:keepLines/>
        <w:rPr>
          <w:b/>
          <w:sz w:val="21"/>
          <w:szCs w:val="21"/>
          <w:lang w:val="en-CA"/>
        </w:rPr>
      </w:pPr>
      <w:r w:rsidRPr="00345E62">
        <w:rPr>
          <w:b/>
          <w:sz w:val="21"/>
          <w:szCs w:val="21"/>
          <w:lang w:val="en-CA"/>
        </w:rPr>
        <w:t>Table 3. NPV of lost profits over the 2020-2030 period</w:t>
      </w:r>
    </w:p>
    <w:tbl>
      <w:tblPr>
        <w:tblStyle w:val="GridTable4-Accent1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4675"/>
        <w:gridCol w:w="4675"/>
      </w:tblGrid>
      <w:tr w:rsidR="00F140FA" w:rsidRPr="00345E62" w14:paraId="4E319174" w14:textId="77777777" w:rsidTr="00F140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158CB3FB" w14:textId="77777777" w:rsidR="00F140FA" w:rsidRPr="00632D4C" w:rsidRDefault="00F140FA" w:rsidP="00D833D8">
            <w:pPr>
              <w:keepNext/>
              <w:keepLines/>
              <w:jc w:val="center"/>
              <w:rPr>
                <w:rFonts w:ascii="Times New Roman" w:hAnsi="Times New Roman"/>
                <w:color w:val="auto"/>
                <w:sz w:val="21"/>
                <w:szCs w:val="21"/>
                <w:lang w:val="en-CA"/>
              </w:rPr>
            </w:pPr>
            <w:r w:rsidRPr="00632D4C">
              <w:rPr>
                <w:rFonts w:ascii="Times New Roman" w:hAnsi="Times New Roman"/>
                <w:color w:val="auto"/>
                <w:sz w:val="21"/>
                <w:szCs w:val="21"/>
                <w:lang w:val="en-CA"/>
              </w:rPr>
              <w:t>Scenario</w:t>
            </w:r>
            <w:r w:rsidR="00823A80" w:rsidRPr="00632D4C">
              <w:rPr>
                <w:rFonts w:ascii="Times New Roman" w:hAnsi="Times New Roman"/>
                <w:color w:val="auto"/>
                <w:sz w:val="21"/>
                <w:szCs w:val="21"/>
                <w:lang w:val="en-CA"/>
              </w:rPr>
              <w:t xml:space="preserve"> Option 1</w:t>
            </w:r>
          </w:p>
        </w:tc>
        <w:tc>
          <w:tcPr>
            <w:tcW w:w="2500" w:type="pct"/>
            <w:tcBorders>
              <w:top w:val="single" w:sz="4" w:space="0" w:color="auto"/>
              <w:left w:val="single" w:sz="4" w:space="0" w:color="auto"/>
              <w:bottom w:val="single" w:sz="4" w:space="0" w:color="auto"/>
              <w:right w:val="single" w:sz="4" w:space="0" w:color="auto"/>
            </w:tcBorders>
            <w:shd w:val="clear" w:color="auto" w:fill="FFFFFF" w:themeFill="background1"/>
          </w:tcPr>
          <w:p w14:paraId="51E16020" w14:textId="77777777" w:rsidR="00F140FA" w:rsidRPr="00632D4C" w:rsidRDefault="00F140FA" w:rsidP="00D833D8">
            <w:pPr>
              <w:keepNext/>
              <w:keepLine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color w:val="auto"/>
                <w:sz w:val="21"/>
                <w:szCs w:val="21"/>
                <w:lang w:val="en-CA"/>
              </w:rPr>
            </w:pPr>
            <w:r w:rsidRPr="00632D4C">
              <w:rPr>
                <w:rFonts w:ascii="Times New Roman" w:hAnsi="Times New Roman"/>
                <w:color w:val="auto"/>
                <w:sz w:val="21"/>
                <w:szCs w:val="21"/>
                <w:lang w:val="en-CA"/>
              </w:rPr>
              <w:t>NPV (US $)</w:t>
            </w:r>
          </w:p>
        </w:tc>
      </w:tr>
      <w:tr w:rsidR="00F140FA" w:rsidRPr="00345E62" w14:paraId="3230EF5E" w14:textId="77777777" w:rsidTr="00F140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auto"/>
            </w:tcBorders>
            <w:shd w:val="clear" w:color="auto" w:fill="FFFFFF" w:themeFill="background1"/>
            <w:noWrap/>
            <w:hideMark/>
          </w:tcPr>
          <w:p w14:paraId="5EA5E335" w14:textId="77777777" w:rsidR="00F140FA" w:rsidRPr="00632D4C" w:rsidRDefault="00F140FA" w:rsidP="00D833D8">
            <w:pPr>
              <w:keepNext/>
              <w:keepLines/>
              <w:jc w:val="center"/>
              <w:rPr>
                <w:rFonts w:ascii="Times New Roman" w:hAnsi="Times New Roman"/>
                <w:b w:val="0"/>
                <w:sz w:val="21"/>
                <w:szCs w:val="21"/>
                <w:lang w:val="en-CA"/>
              </w:rPr>
            </w:pPr>
            <w:r w:rsidRPr="00632D4C">
              <w:rPr>
                <w:rFonts w:ascii="Times New Roman" w:hAnsi="Times New Roman"/>
                <w:b w:val="0"/>
                <w:sz w:val="21"/>
                <w:szCs w:val="21"/>
                <w:lang w:val="en-CA"/>
              </w:rPr>
              <w:t>A</w:t>
            </w:r>
            <w:r w:rsidR="00DF641D" w:rsidRPr="00632D4C">
              <w:rPr>
                <w:b w:val="0"/>
                <w:sz w:val="21"/>
                <w:szCs w:val="21"/>
                <w:lang w:val="en-CA"/>
              </w:rPr>
              <w:t xml:space="preserve"> </w:t>
            </w:r>
            <w:r w:rsidR="00DF641D" w:rsidRPr="00632D4C">
              <w:rPr>
                <w:rFonts w:ascii="Times New Roman" w:hAnsi="Times New Roman"/>
                <w:b w:val="0"/>
                <w:sz w:val="21"/>
                <w:szCs w:val="21"/>
                <w:lang w:val="en-CA"/>
              </w:rPr>
              <w:t>Option 1</w:t>
            </w:r>
          </w:p>
        </w:tc>
        <w:tc>
          <w:tcPr>
            <w:tcW w:w="2500" w:type="pct"/>
            <w:tcBorders>
              <w:top w:val="single" w:sz="4" w:space="0" w:color="auto"/>
            </w:tcBorders>
            <w:shd w:val="clear" w:color="auto" w:fill="FFFFFF" w:themeFill="background1"/>
          </w:tcPr>
          <w:p w14:paraId="1D0A60D1" w14:textId="77777777" w:rsidR="00F140FA" w:rsidRPr="00632D4C" w:rsidRDefault="00F140FA" w:rsidP="00D833D8">
            <w:pPr>
              <w:keepNext/>
              <w:keepLine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1"/>
                <w:szCs w:val="21"/>
                <w:u w:val="single"/>
                <w:lang w:val="en-CA"/>
              </w:rPr>
            </w:pPr>
            <w:r w:rsidRPr="00632D4C">
              <w:rPr>
                <w:rFonts w:ascii="Times New Roman" w:hAnsi="Times New Roman"/>
                <w:sz w:val="21"/>
                <w:szCs w:val="21"/>
                <w:lang w:val="en-CA"/>
              </w:rPr>
              <w:t>59,667,000</w:t>
            </w:r>
          </w:p>
        </w:tc>
      </w:tr>
      <w:tr w:rsidR="00F140FA" w:rsidRPr="00345E62" w14:paraId="22E4D995" w14:textId="77777777" w:rsidTr="00F140FA">
        <w:tc>
          <w:tcPr>
            <w:cnfStyle w:val="001000000000" w:firstRow="0" w:lastRow="0" w:firstColumn="1" w:lastColumn="0" w:oddVBand="0" w:evenVBand="0" w:oddHBand="0" w:evenHBand="0" w:firstRowFirstColumn="0" w:firstRowLastColumn="0" w:lastRowFirstColumn="0" w:lastRowLastColumn="0"/>
            <w:tcW w:w="2500" w:type="pct"/>
            <w:shd w:val="clear" w:color="auto" w:fill="FFFFFF" w:themeFill="background1"/>
            <w:noWrap/>
            <w:hideMark/>
          </w:tcPr>
          <w:p w14:paraId="1A5BC0E4" w14:textId="77777777" w:rsidR="00F140FA" w:rsidRPr="00632D4C" w:rsidRDefault="00F140FA" w:rsidP="007212E8">
            <w:pPr>
              <w:jc w:val="center"/>
              <w:rPr>
                <w:rFonts w:ascii="Times New Roman" w:hAnsi="Times New Roman"/>
                <w:b w:val="0"/>
                <w:sz w:val="21"/>
                <w:szCs w:val="21"/>
                <w:lang w:val="en-CA"/>
              </w:rPr>
            </w:pPr>
            <w:r w:rsidRPr="00632D4C">
              <w:rPr>
                <w:rFonts w:ascii="Times New Roman" w:hAnsi="Times New Roman"/>
                <w:b w:val="0"/>
                <w:sz w:val="21"/>
                <w:szCs w:val="21"/>
                <w:lang w:val="en-CA"/>
              </w:rPr>
              <w:t>B</w:t>
            </w:r>
            <w:r w:rsidR="00DF641D" w:rsidRPr="00632D4C">
              <w:rPr>
                <w:b w:val="0"/>
                <w:sz w:val="21"/>
                <w:szCs w:val="21"/>
                <w:lang w:val="en-CA"/>
              </w:rPr>
              <w:t xml:space="preserve"> </w:t>
            </w:r>
            <w:r w:rsidR="00DF641D" w:rsidRPr="00632D4C">
              <w:rPr>
                <w:rFonts w:ascii="Times New Roman" w:hAnsi="Times New Roman"/>
                <w:b w:val="0"/>
                <w:sz w:val="21"/>
                <w:szCs w:val="21"/>
                <w:lang w:val="en-CA"/>
              </w:rPr>
              <w:t>Option 1</w:t>
            </w:r>
          </w:p>
        </w:tc>
        <w:tc>
          <w:tcPr>
            <w:tcW w:w="2500" w:type="pct"/>
            <w:shd w:val="clear" w:color="auto" w:fill="FFFFFF" w:themeFill="background1"/>
          </w:tcPr>
          <w:p w14:paraId="4D03B934" w14:textId="77777777" w:rsidR="00F140FA" w:rsidRPr="00632D4C" w:rsidRDefault="00F140FA" w:rsidP="00F140F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u w:val="single"/>
                <w:lang w:val="en-CA"/>
              </w:rPr>
            </w:pPr>
            <w:r w:rsidRPr="00632D4C">
              <w:rPr>
                <w:rFonts w:ascii="Times New Roman" w:hAnsi="Times New Roman"/>
                <w:sz w:val="21"/>
                <w:szCs w:val="21"/>
                <w:lang w:val="en-CA"/>
              </w:rPr>
              <w:t>46,299,000</w:t>
            </w:r>
          </w:p>
        </w:tc>
      </w:tr>
      <w:tr w:rsidR="00F140FA" w:rsidRPr="00345E62" w14:paraId="0147F3DA" w14:textId="77777777" w:rsidTr="00F140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shd w:val="clear" w:color="auto" w:fill="FFFFFF" w:themeFill="background1"/>
            <w:noWrap/>
            <w:hideMark/>
          </w:tcPr>
          <w:p w14:paraId="407BECDD" w14:textId="77777777" w:rsidR="00F140FA" w:rsidRPr="00632D4C" w:rsidRDefault="00F140FA" w:rsidP="007212E8">
            <w:pPr>
              <w:jc w:val="center"/>
              <w:rPr>
                <w:rFonts w:ascii="Times New Roman" w:hAnsi="Times New Roman"/>
                <w:b w:val="0"/>
                <w:sz w:val="21"/>
                <w:szCs w:val="21"/>
                <w:lang w:val="en-CA"/>
              </w:rPr>
            </w:pPr>
            <w:r w:rsidRPr="00632D4C">
              <w:rPr>
                <w:rFonts w:ascii="Times New Roman" w:hAnsi="Times New Roman"/>
                <w:b w:val="0"/>
                <w:sz w:val="21"/>
                <w:szCs w:val="21"/>
                <w:lang w:val="en-CA"/>
              </w:rPr>
              <w:t>C</w:t>
            </w:r>
            <w:r w:rsidR="00DF641D" w:rsidRPr="00632D4C">
              <w:rPr>
                <w:b w:val="0"/>
                <w:sz w:val="21"/>
                <w:szCs w:val="21"/>
                <w:lang w:val="en-CA"/>
              </w:rPr>
              <w:t xml:space="preserve"> </w:t>
            </w:r>
            <w:r w:rsidR="00DF641D" w:rsidRPr="00632D4C">
              <w:rPr>
                <w:rFonts w:ascii="Times New Roman" w:hAnsi="Times New Roman"/>
                <w:b w:val="0"/>
                <w:sz w:val="21"/>
                <w:szCs w:val="21"/>
                <w:lang w:val="en-CA"/>
              </w:rPr>
              <w:t>Option 1</w:t>
            </w:r>
          </w:p>
        </w:tc>
        <w:tc>
          <w:tcPr>
            <w:tcW w:w="2500" w:type="pct"/>
            <w:shd w:val="clear" w:color="auto" w:fill="FFFFFF" w:themeFill="background1"/>
          </w:tcPr>
          <w:p w14:paraId="6D3ABBEA" w14:textId="77777777" w:rsidR="00F140FA" w:rsidRPr="00632D4C" w:rsidRDefault="00F140FA" w:rsidP="00F140F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1"/>
                <w:szCs w:val="21"/>
                <w:u w:val="single"/>
                <w:lang w:val="en-CA"/>
              </w:rPr>
            </w:pPr>
            <w:r w:rsidRPr="00632D4C">
              <w:rPr>
                <w:rFonts w:ascii="Times New Roman" w:hAnsi="Times New Roman"/>
                <w:sz w:val="21"/>
                <w:szCs w:val="21"/>
                <w:lang w:val="en-CA"/>
              </w:rPr>
              <w:t>16,780,000</w:t>
            </w:r>
          </w:p>
        </w:tc>
      </w:tr>
      <w:tr w:rsidR="00F140FA" w:rsidRPr="00345E62" w14:paraId="0D9E9A72" w14:textId="77777777" w:rsidTr="00F140FA">
        <w:tc>
          <w:tcPr>
            <w:cnfStyle w:val="001000000000" w:firstRow="0" w:lastRow="0" w:firstColumn="1" w:lastColumn="0" w:oddVBand="0" w:evenVBand="0" w:oddHBand="0" w:evenHBand="0" w:firstRowFirstColumn="0" w:firstRowLastColumn="0" w:lastRowFirstColumn="0" w:lastRowLastColumn="0"/>
            <w:tcW w:w="2500" w:type="pct"/>
            <w:shd w:val="clear" w:color="auto" w:fill="FFFFFF" w:themeFill="background1"/>
            <w:noWrap/>
            <w:hideMark/>
          </w:tcPr>
          <w:p w14:paraId="40629EC7" w14:textId="77777777" w:rsidR="00F140FA" w:rsidRPr="00632D4C" w:rsidRDefault="00F140FA" w:rsidP="007212E8">
            <w:pPr>
              <w:jc w:val="center"/>
              <w:rPr>
                <w:rFonts w:ascii="Times New Roman" w:hAnsi="Times New Roman"/>
                <w:b w:val="0"/>
                <w:sz w:val="21"/>
                <w:szCs w:val="21"/>
                <w:lang w:val="en-CA"/>
              </w:rPr>
            </w:pPr>
            <w:r w:rsidRPr="00632D4C">
              <w:rPr>
                <w:rFonts w:ascii="Times New Roman" w:hAnsi="Times New Roman"/>
                <w:b w:val="0"/>
                <w:sz w:val="21"/>
                <w:szCs w:val="21"/>
                <w:lang w:val="en-CA"/>
              </w:rPr>
              <w:t>D</w:t>
            </w:r>
            <w:r w:rsidR="00DF641D" w:rsidRPr="00632D4C">
              <w:rPr>
                <w:b w:val="0"/>
                <w:sz w:val="21"/>
                <w:szCs w:val="21"/>
                <w:lang w:val="en-CA"/>
              </w:rPr>
              <w:t xml:space="preserve"> </w:t>
            </w:r>
            <w:r w:rsidR="00DF641D" w:rsidRPr="00632D4C">
              <w:rPr>
                <w:rFonts w:ascii="Times New Roman" w:hAnsi="Times New Roman"/>
                <w:b w:val="0"/>
                <w:sz w:val="21"/>
                <w:szCs w:val="21"/>
                <w:lang w:val="en-CA"/>
              </w:rPr>
              <w:t>Option 1</w:t>
            </w:r>
          </w:p>
        </w:tc>
        <w:tc>
          <w:tcPr>
            <w:tcW w:w="2500" w:type="pct"/>
            <w:shd w:val="clear" w:color="auto" w:fill="FFFFFF" w:themeFill="background1"/>
          </w:tcPr>
          <w:p w14:paraId="2272150F" w14:textId="77777777" w:rsidR="00F140FA" w:rsidRPr="00632D4C" w:rsidRDefault="00F140FA" w:rsidP="00F140F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1"/>
                <w:szCs w:val="21"/>
                <w:u w:val="single"/>
                <w:lang w:val="en-CA"/>
              </w:rPr>
            </w:pPr>
            <w:r w:rsidRPr="00632D4C">
              <w:rPr>
                <w:rFonts w:ascii="Times New Roman" w:hAnsi="Times New Roman"/>
                <w:sz w:val="21"/>
                <w:szCs w:val="21"/>
                <w:lang w:val="en-CA"/>
              </w:rPr>
              <w:t>18,086,000</w:t>
            </w:r>
          </w:p>
        </w:tc>
      </w:tr>
    </w:tbl>
    <w:p w14:paraId="1897D185" w14:textId="77777777" w:rsidR="00641E13" w:rsidRPr="00345E62" w:rsidRDefault="00641E13" w:rsidP="00641E13">
      <w:pPr>
        <w:rPr>
          <w:lang w:val="en-CA"/>
        </w:rPr>
      </w:pPr>
    </w:p>
    <w:p w14:paraId="134DA772" w14:textId="77777777" w:rsidR="00E06A90" w:rsidRPr="00345E62" w:rsidRDefault="00E06A90" w:rsidP="00632D4C">
      <w:pPr>
        <w:pStyle w:val="Heading2"/>
        <w:keepNext/>
        <w:widowControl/>
        <w:numPr>
          <w:ilvl w:val="0"/>
          <w:numId w:val="0"/>
        </w:numPr>
        <w:rPr>
          <w:i/>
          <w:lang w:val="en-CA"/>
        </w:rPr>
      </w:pPr>
      <w:r w:rsidRPr="00345E62">
        <w:rPr>
          <w:i/>
          <w:lang w:val="en-CA"/>
        </w:rPr>
        <w:lastRenderedPageBreak/>
        <w:t xml:space="preserve">Option 2: </w:t>
      </w:r>
      <w:r w:rsidR="00667A11" w:rsidRPr="00345E62">
        <w:rPr>
          <w:i/>
          <w:lang w:val="en-CA"/>
        </w:rPr>
        <w:t>Restart</w:t>
      </w:r>
      <w:r w:rsidR="00632029">
        <w:rPr>
          <w:i/>
          <w:lang w:val="en-CA"/>
        </w:rPr>
        <w:t>ing</w:t>
      </w:r>
      <w:r w:rsidRPr="00345E62">
        <w:rPr>
          <w:i/>
          <w:lang w:val="en-CA"/>
        </w:rPr>
        <w:t xml:space="preserve"> the incinerator at FIASA</w:t>
      </w:r>
    </w:p>
    <w:p w14:paraId="251D88DF" w14:textId="77777777" w:rsidR="00723C5D" w:rsidRPr="00345E62" w:rsidRDefault="00723C5D" w:rsidP="00C964CE">
      <w:pPr>
        <w:pStyle w:val="Heading1"/>
        <w:rPr>
          <w:lang w:val="en-CA"/>
        </w:rPr>
      </w:pPr>
      <w:r w:rsidRPr="00345E62">
        <w:rPr>
          <w:lang w:val="en-CA"/>
        </w:rPr>
        <w:t xml:space="preserve">For the preparation of the project proposal, </w:t>
      </w:r>
      <w:r w:rsidR="009D4E7E" w:rsidRPr="00345E62">
        <w:rPr>
          <w:lang w:val="en-CA"/>
        </w:rPr>
        <w:t xml:space="preserve">UNIDO hired SGL Carbon, the manufacturer of the incinerator, to provide an estimate of the </w:t>
      </w:r>
      <w:r w:rsidR="005E0BA0" w:rsidRPr="00345E62">
        <w:rPr>
          <w:lang w:val="en-CA"/>
        </w:rPr>
        <w:t>cost to refurbish the incinerator</w:t>
      </w:r>
      <w:r w:rsidRPr="00345E62">
        <w:rPr>
          <w:lang w:val="en-CA"/>
        </w:rPr>
        <w:t xml:space="preserve"> before restarting it for on</w:t>
      </w:r>
      <w:r w:rsidRPr="00345E62">
        <w:rPr>
          <w:lang w:val="en-CA"/>
        </w:rPr>
        <w:noBreakHyphen/>
        <w:t>site destruction of HFC</w:t>
      </w:r>
      <w:r w:rsidRPr="00345E62">
        <w:rPr>
          <w:lang w:val="en-CA"/>
        </w:rPr>
        <w:noBreakHyphen/>
        <w:t>23.</w:t>
      </w:r>
      <w:r w:rsidR="005E0BA0" w:rsidRPr="00345E62">
        <w:rPr>
          <w:lang w:val="en-CA"/>
        </w:rPr>
        <w:t xml:space="preserve"> </w:t>
      </w:r>
    </w:p>
    <w:p w14:paraId="79189F49" w14:textId="77777777" w:rsidR="00FB67BE" w:rsidRPr="00345E62" w:rsidRDefault="005E0BA0" w:rsidP="00AB14F1">
      <w:pPr>
        <w:pStyle w:val="Heading1"/>
        <w:rPr>
          <w:lang w:val="en-CA"/>
        </w:rPr>
      </w:pPr>
      <w:proofErr w:type="gramStart"/>
      <w:r w:rsidRPr="00345E62">
        <w:rPr>
          <w:lang w:val="en-CA"/>
        </w:rPr>
        <w:t xml:space="preserve">Based on a site visit, SGL Carbon assessed </w:t>
      </w:r>
      <w:r w:rsidR="009D4E7E" w:rsidRPr="00345E62">
        <w:rPr>
          <w:lang w:val="en-CA"/>
        </w:rPr>
        <w:t xml:space="preserve">that </w:t>
      </w:r>
      <w:r w:rsidR="00870DEE" w:rsidRPr="00345E62">
        <w:rPr>
          <w:lang w:val="en-CA"/>
        </w:rPr>
        <w:t>more than</w:t>
      </w:r>
      <w:r w:rsidRPr="00345E62">
        <w:rPr>
          <w:lang w:val="en-CA"/>
        </w:rPr>
        <w:t xml:space="preserve"> </w:t>
      </w:r>
      <w:r w:rsidR="009D4E7E" w:rsidRPr="00345E62">
        <w:rPr>
          <w:lang w:val="en-CA"/>
        </w:rPr>
        <w:t>80 </w:t>
      </w:r>
      <w:r w:rsidR="001B11C8" w:rsidRPr="00345E62">
        <w:rPr>
          <w:lang w:val="en-CA"/>
        </w:rPr>
        <w:t>per cent</w:t>
      </w:r>
      <w:r w:rsidR="009D4E7E" w:rsidRPr="00345E62">
        <w:rPr>
          <w:lang w:val="en-CA"/>
        </w:rPr>
        <w:t xml:space="preserve"> of the </w:t>
      </w:r>
      <w:r w:rsidRPr="00345E62">
        <w:rPr>
          <w:lang w:val="en-CA"/>
        </w:rPr>
        <w:t xml:space="preserve">incinerator’s </w:t>
      </w:r>
      <w:r w:rsidR="00870DEE" w:rsidRPr="00345E62">
        <w:rPr>
          <w:lang w:val="en-CA"/>
        </w:rPr>
        <w:t xml:space="preserve">components would </w:t>
      </w:r>
      <w:r w:rsidR="009D4E7E" w:rsidRPr="00345E62">
        <w:rPr>
          <w:lang w:val="en-CA"/>
        </w:rPr>
        <w:t xml:space="preserve">need to </w:t>
      </w:r>
      <w:r w:rsidR="00A2289E" w:rsidRPr="00345E62">
        <w:rPr>
          <w:lang w:val="en-CA"/>
        </w:rPr>
        <w:t xml:space="preserve">be </w:t>
      </w:r>
      <w:r w:rsidR="009D4E7E" w:rsidRPr="00345E62">
        <w:rPr>
          <w:lang w:val="en-CA"/>
        </w:rPr>
        <w:t>replaced</w:t>
      </w:r>
      <w:r w:rsidRPr="00345E62">
        <w:rPr>
          <w:lang w:val="en-CA"/>
        </w:rPr>
        <w:t xml:space="preserve">, </w:t>
      </w:r>
      <w:r w:rsidR="00870DEE" w:rsidRPr="00345E62">
        <w:rPr>
          <w:lang w:val="en-CA"/>
        </w:rPr>
        <w:t>including the</w:t>
      </w:r>
      <w:r w:rsidR="001B07E7" w:rsidRPr="00345E62">
        <w:rPr>
          <w:lang w:val="en-CA"/>
        </w:rPr>
        <w:t xml:space="preserve"> </w:t>
      </w:r>
      <w:r w:rsidR="00870DEE" w:rsidRPr="00345E62">
        <w:rPr>
          <w:lang w:val="en-CA"/>
        </w:rPr>
        <w:t xml:space="preserve">final vent gas scrubber; the </w:t>
      </w:r>
      <w:r w:rsidR="00870DEE" w:rsidRPr="00345E62">
        <w:rPr>
          <w:rFonts w:cstheme="minorHAnsi"/>
          <w:lang w:val="en-CA"/>
        </w:rPr>
        <w:t xml:space="preserve">exotic metal burner; </w:t>
      </w:r>
      <w:r w:rsidR="00B01FD9" w:rsidRPr="00345E62">
        <w:rPr>
          <w:lang w:val="en-CA"/>
        </w:rPr>
        <w:t xml:space="preserve">HF </w:t>
      </w:r>
      <w:r w:rsidR="00870DEE" w:rsidRPr="00345E62">
        <w:rPr>
          <w:lang w:val="en-CA"/>
        </w:rPr>
        <w:t xml:space="preserve">acid recycle and liquid recycle pumps; </w:t>
      </w:r>
      <w:r w:rsidR="009025B9" w:rsidRPr="00345E62">
        <w:rPr>
          <w:lang w:val="en-CA"/>
        </w:rPr>
        <w:t xml:space="preserve">valves and fittings; </w:t>
      </w:r>
      <w:r w:rsidR="00870DEE" w:rsidRPr="00345E62">
        <w:rPr>
          <w:lang w:val="en-CA"/>
        </w:rPr>
        <w:t>field instrumentat</w:t>
      </w:r>
      <w:r w:rsidR="009025B9" w:rsidRPr="00345E62">
        <w:rPr>
          <w:lang w:val="en-CA"/>
        </w:rPr>
        <w:t>ion, ignition and control panel; repair and revamp material for piping; and spare parts for 10 years of operation</w:t>
      </w:r>
      <w:r w:rsidR="00AB14F1" w:rsidRPr="00345E62">
        <w:rPr>
          <w:lang w:val="en-CA"/>
        </w:rPr>
        <w:t>.</w:t>
      </w:r>
      <w:proofErr w:type="gramEnd"/>
      <w:r w:rsidR="00AB14F1" w:rsidRPr="00345E62">
        <w:rPr>
          <w:lang w:val="en-CA"/>
        </w:rPr>
        <w:t xml:space="preserve"> </w:t>
      </w:r>
      <w:r w:rsidR="00FB67BE" w:rsidRPr="00345E62">
        <w:rPr>
          <w:lang w:val="en-CA"/>
        </w:rPr>
        <w:t xml:space="preserve">Also included are an optional polytetrafluoroethylene (PTFE)-final vent gas scrubber, new zeolite for the pressure-swing absorption </w:t>
      </w:r>
      <w:r w:rsidR="00010DAA">
        <w:rPr>
          <w:lang w:val="en-CA"/>
        </w:rPr>
        <w:t xml:space="preserve">(PSA) </w:t>
      </w:r>
      <w:r w:rsidR="00FB67BE" w:rsidRPr="00345E62">
        <w:rPr>
          <w:lang w:val="en-CA"/>
        </w:rPr>
        <w:t>oxygen generator, estimated additional construction costs based on safety and structural materials, and installation</w:t>
      </w:r>
      <w:r w:rsidR="00B75092" w:rsidRPr="00345E62">
        <w:rPr>
          <w:lang w:val="en-CA"/>
        </w:rPr>
        <w:t xml:space="preserve"> and commissioning; delivery to Buenos Aires </w:t>
      </w:r>
      <w:r w:rsidR="00FB67BE" w:rsidRPr="00345E62">
        <w:rPr>
          <w:lang w:val="en-CA"/>
        </w:rPr>
        <w:t>and port clearance and transport to FIASA; and contingencies.</w:t>
      </w:r>
    </w:p>
    <w:p w14:paraId="40A3B047" w14:textId="77777777" w:rsidR="009D4E7E" w:rsidRPr="00345E62" w:rsidRDefault="00B75092" w:rsidP="00AB14F1">
      <w:pPr>
        <w:pStyle w:val="Heading1"/>
        <w:rPr>
          <w:lang w:val="en-CA"/>
        </w:rPr>
      </w:pPr>
      <w:r w:rsidRPr="00345E62">
        <w:rPr>
          <w:lang w:val="en-CA"/>
        </w:rPr>
        <w:t>UNIDO also included annual independent verifications (US $20,000/</w:t>
      </w:r>
      <w:proofErr w:type="spellStart"/>
      <w:r w:rsidRPr="00345E62">
        <w:rPr>
          <w:lang w:val="en-CA"/>
        </w:rPr>
        <w:t>yr</w:t>
      </w:r>
      <w:proofErr w:type="spellEnd"/>
      <w:r w:rsidRPr="00345E62">
        <w:rPr>
          <w:lang w:val="en-CA"/>
        </w:rPr>
        <w:t>) and severance for the four operators of the incinerator in 2030</w:t>
      </w:r>
      <w:r w:rsidR="00AB14F1" w:rsidRPr="00345E62">
        <w:rPr>
          <w:lang w:val="en-CA"/>
        </w:rPr>
        <w:t>.</w:t>
      </w:r>
      <w:r w:rsidRPr="00345E62">
        <w:rPr>
          <w:rStyle w:val="FootnoteReference"/>
          <w:lang w:val="en-CA"/>
        </w:rPr>
        <w:footnoteReference w:id="9"/>
      </w:r>
      <w:r w:rsidR="00AB14F1" w:rsidRPr="00345E62">
        <w:rPr>
          <w:lang w:val="en-CA"/>
        </w:rPr>
        <w:t xml:space="preserve"> The total estimated cost for restarting the HFC-23 incinerator at FIASA </w:t>
      </w:r>
      <w:proofErr w:type="gramStart"/>
      <w:r w:rsidR="00AB14F1" w:rsidRPr="00345E62">
        <w:rPr>
          <w:lang w:val="en-CA"/>
        </w:rPr>
        <w:t xml:space="preserve">is </w:t>
      </w:r>
      <w:r w:rsidR="004D171E" w:rsidRPr="00345E62">
        <w:rPr>
          <w:lang w:val="en-CA"/>
        </w:rPr>
        <w:t>shown</w:t>
      </w:r>
      <w:proofErr w:type="gramEnd"/>
      <w:r w:rsidR="004D171E" w:rsidRPr="00345E62">
        <w:rPr>
          <w:lang w:val="en-CA"/>
        </w:rPr>
        <w:t xml:space="preserve"> in Table </w:t>
      </w:r>
      <w:r w:rsidR="00AB14F1" w:rsidRPr="00345E62">
        <w:rPr>
          <w:lang w:val="en-CA"/>
        </w:rPr>
        <w:t>4</w:t>
      </w:r>
      <w:r w:rsidR="005E0BA0" w:rsidRPr="00345E62">
        <w:rPr>
          <w:lang w:val="en-CA"/>
        </w:rPr>
        <w:t xml:space="preserve">. </w:t>
      </w:r>
    </w:p>
    <w:p w14:paraId="62AE57E7" w14:textId="77777777" w:rsidR="009D4E7E" w:rsidRPr="00345E62" w:rsidRDefault="009D4E7E" w:rsidP="009D4E7E">
      <w:pPr>
        <w:rPr>
          <w:b/>
          <w:sz w:val="21"/>
          <w:szCs w:val="21"/>
          <w:lang w:val="en-CA"/>
        </w:rPr>
      </w:pPr>
      <w:r w:rsidRPr="00345E62">
        <w:rPr>
          <w:b/>
          <w:sz w:val="21"/>
          <w:szCs w:val="21"/>
          <w:lang w:val="en-CA"/>
        </w:rPr>
        <w:t xml:space="preserve">Table </w:t>
      </w:r>
      <w:r w:rsidR="00AB14F1" w:rsidRPr="00345E62">
        <w:rPr>
          <w:b/>
          <w:sz w:val="21"/>
          <w:szCs w:val="21"/>
          <w:lang w:val="en-CA"/>
        </w:rPr>
        <w:t>4</w:t>
      </w:r>
      <w:r w:rsidRPr="00345E62">
        <w:rPr>
          <w:b/>
          <w:sz w:val="21"/>
          <w:szCs w:val="21"/>
          <w:lang w:val="en-CA"/>
        </w:rPr>
        <w:t>. Estimate for restarting the HFC-23 incinerator</w:t>
      </w:r>
      <w:r w:rsidR="00AB14F1" w:rsidRPr="00345E62">
        <w:rPr>
          <w:b/>
          <w:sz w:val="21"/>
          <w:szCs w:val="21"/>
          <w:lang w:val="en-CA"/>
        </w:rPr>
        <w:t xml:space="preserve"> at FIASA</w:t>
      </w:r>
    </w:p>
    <w:tbl>
      <w:tblPr>
        <w:tblW w:w="9355" w:type="dxa"/>
        <w:tblCellMar>
          <w:left w:w="0" w:type="dxa"/>
          <w:right w:w="0" w:type="dxa"/>
        </w:tblCellMar>
        <w:tblLook w:val="04A0" w:firstRow="1" w:lastRow="0" w:firstColumn="1" w:lastColumn="0" w:noHBand="0" w:noVBand="1"/>
      </w:tblPr>
      <w:tblGrid>
        <w:gridCol w:w="5755"/>
        <w:gridCol w:w="3600"/>
      </w:tblGrid>
      <w:tr w:rsidR="00AB14F1" w:rsidRPr="00345E62" w14:paraId="414F14F6" w14:textId="77777777" w:rsidTr="00DF641D">
        <w:trPr>
          <w:tblHeader/>
        </w:trPr>
        <w:tc>
          <w:tcPr>
            <w:tcW w:w="5755" w:type="dxa"/>
            <w:tcBorders>
              <w:top w:val="single" w:sz="4" w:space="0" w:color="auto"/>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556F1707" w14:textId="77777777" w:rsidR="00AB14F1" w:rsidRPr="009454A7" w:rsidRDefault="00AB14F1">
            <w:pPr>
              <w:jc w:val="left"/>
              <w:rPr>
                <w:b/>
                <w:bCs/>
                <w:color w:val="000000"/>
                <w:sz w:val="21"/>
                <w:szCs w:val="21"/>
                <w:lang w:val="en-CA"/>
              </w:rPr>
            </w:pPr>
            <w:r w:rsidRPr="009454A7">
              <w:rPr>
                <w:b/>
                <w:bCs/>
                <w:color w:val="000000"/>
                <w:sz w:val="21"/>
                <w:szCs w:val="21"/>
                <w:lang w:val="en-CA"/>
              </w:rPr>
              <w:t>Description</w:t>
            </w:r>
          </w:p>
        </w:tc>
        <w:tc>
          <w:tcPr>
            <w:tcW w:w="360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1D346C7" w14:textId="77777777" w:rsidR="00AB14F1" w:rsidRPr="009454A7" w:rsidRDefault="00AB14F1">
            <w:pPr>
              <w:jc w:val="center"/>
              <w:rPr>
                <w:b/>
                <w:bCs/>
                <w:color w:val="000000"/>
                <w:sz w:val="21"/>
                <w:szCs w:val="21"/>
                <w:lang w:val="en-CA"/>
              </w:rPr>
            </w:pPr>
            <w:r w:rsidRPr="009454A7">
              <w:rPr>
                <w:b/>
                <w:bCs/>
                <w:color w:val="000000"/>
                <w:sz w:val="21"/>
                <w:szCs w:val="21"/>
                <w:lang w:val="en-CA"/>
              </w:rPr>
              <w:t>Cost (US $)</w:t>
            </w:r>
          </w:p>
        </w:tc>
      </w:tr>
      <w:tr w:rsidR="00AB14F1" w:rsidRPr="00345E62" w14:paraId="2797B046" w14:textId="77777777" w:rsidTr="00AB14F1">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11E404F3" w14:textId="77777777" w:rsidR="00AB14F1" w:rsidRPr="009454A7" w:rsidRDefault="00AB14F1">
            <w:pPr>
              <w:jc w:val="left"/>
              <w:rPr>
                <w:b/>
                <w:bCs/>
                <w:color w:val="000000"/>
                <w:sz w:val="21"/>
                <w:szCs w:val="21"/>
                <w:lang w:val="en-CA"/>
              </w:rPr>
            </w:pPr>
            <w:r w:rsidRPr="009454A7">
              <w:rPr>
                <w:b/>
                <w:bCs/>
                <w:color w:val="000000"/>
                <w:sz w:val="21"/>
                <w:szCs w:val="21"/>
                <w:lang w:val="en-CA"/>
              </w:rPr>
              <w:t>Capital cost</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39EA11C" w14:textId="77777777" w:rsidR="00AB14F1" w:rsidRPr="009454A7" w:rsidRDefault="00AB14F1">
            <w:pPr>
              <w:rPr>
                <w:b/>
                <w:bCs/>
                <w:color w:val="000000"/>
                <w:sz w:val="21"/>
                <w:szCs w:val="21"/>
                <w:lang w:val="en-CA"/>
              </w:rPr>
            </w:pPr>
            <w:r w:rsidRPr="009454A7">
              <w:rPr>
                <w:b/>
                <w:bCs/>
                <w:color w:val="000000"/>
                <w:sz w:val="21"/>
                <w:szCs w:val="21"/>
                <w:lang w:val="en-CA"/>
              </w:rPr>
              <w:t> </w:t>
            </w:r>
          </w:p>
        </w:tc>
      </w:tr>
      <w:tr w:rsidR="00AB14F1" w:rsidRPr="00345E62" w14:paraId="3F20D4CD" w14:textId="77777777" w:rsidTr="00AB14F1">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01524613" w14:textId="77777777" w:rsidR="00AB14F1" w:rsidRPr="009454A7" w:rsidRDefault="00AB14F1">
            <w:pPr>
              <w:rPr>
                <w:color w:val="000000"/>
                <w:sz w:val="21"/>
                <w:szCs w:val="21"/>
                <w:lang w:val="en-CA"/>
              </w:rPr>
            </w:pPr>
            <w:r w:rsidRPr="009454A7">
              <w:rPr>
                <w:color w:val="000000"/>
                <w:sz w:val="21"/>
                <w:szCs w:val="21"/>
                <w:lang w:val="en-CA"/>
              </w:rPr>
              <w:t>SGL incinerator refurbishment</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4C56F5CF" w14:textId="77777777" w:rsidR="00AB14F1" w:rsidRPr="009454A7" w:rsidRDefault="00AB14F1" w:rsidP="00AB14F1">
            <w:pPr>
              <w:jc w:val="right"/>
              <w:rPr>
                <w:color w:val="000000"/>
                <w:sz w:val="21"/>
                <w:szCs w:val="21"/>
                <w:lang w:val="en-CA"/>
              </w:rPr>
            </w:pPr>
            <w:r w:rsidRPr="009454A7">
              <w:rPr>
                <w:color w:val="000000"/>
                <w:sz w:val="21"/>
                <w:szCs w:val="21"/>
                <w:lang w:val="en-CA"/>
              </w:rPr>
              <w:t>916,959</w:t>
            </w:r>
          </w:p>
        </w:tc>
      </w:tr>
      <w:tr w:rsidR="00AB14F1" w:rsidRPr="00345E62" w14:paraId="5A75B6A7" w14:textId="77777777" w:rsidTr="00AB14F1">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6990902A" w14:textId="77777777" w:rsidR="00AB14F1" w:rsidRPr="009454A7" w:rsidRDefault="00B75092" w:rsidP="00B75092">
            <w:pPr>
              <w:rPr>
                <w:color w:val="000000"/>
                <w:sz w:val="21"/>
                <w:szCs w:val="21"/>
                <w:lang w:val="en-CA"/>
              </w:rPr>
            </w:pPr>
            <w:r w:rsidRPr="009454A7">
              <w:rPr>
                <w:color w:val="000000"/>
                <w:sz w:val="21"/>
                <w:szCs w:val="21"/>
                <w:lang w:val="en-CA"/>
              </w:rPr>
              <w:t>Final v</w:t>
            </w:r>
            <w:r w:rsidR="00AB14F1" w:rsidRPr="009454A7">
              <w:rPr>
                <w:color w:val="000000"/>
                <w:sz w:val="21"/>
                <w:szCs w:val="21"/>
                <w:lang w:val="en-CA"/>
              </w:rPr>
              <w:t>ent gas scrubber addition</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69F79756" w14:textId="77777777" w:rsidR="00AB14F1" w:rsidRPr="009454A7" w:rsidRDefault="00AB14F1" w:rsidP="00AB14F1">
            <w:pPr>
              <w:jc w:val="right"/>
              <w:rPr>
                <w:color w:val="000000"/>
                <w:sz w:val="21"/>
                <w:szCs w:val="21"/>
                <w:lang w:val="en-CA"/>
              </w:rPr>
            </w:pPr>
            <w:r w:rsidRPr="009454A7">
              <w:rPr>
                <w:color w:val="000000"/>
                <w:sz w:val="21"/>
                <w:szCs w:val="21"/>
                <w:lang w:val="en-CA"/>
              </w:rPr>
              <w:t>18,810</w:t>
            </w:r>
          </w:p>
        </w:tc>
      </w:tr>
      <w:tr w:rsidR="00AB14F1" w:rsidRPr="00345E62" w14:paraId="10386ED1" w14:textId="77777777" w:rsidTr="00AB14F1">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70ECFA88" w14:textId="77777777" w:rsidR="00AB14F1" w:rsidRPr="009454A7" w:rsidRDefault="00AB14F1">
            <w:pPr>
              <w:rPr>
                <w:color w:val="000000"/>
                <w:sz w:val="21"/>
                <w:szCs w:val="21"/>
                <w:lang w:val="en-CA"/>
              </w:rPr>
            </w:pPr>
            <w:r w:rsidRPr="009454A7">
              <w:rPr>
                <w:color w:val="000000"/>
                <w:sz w:val="21"/>
                <w:szCs w:val="21"/>
                <w:lang w:val="en-CA"/>
              </w:rPr>
              <w:t>Delivery to Buenos Aires port and to FIASA</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4E5439C1" w14:textId="77777777" w:rsidR="00AB14F1" w:rsidRPr="009454A7" w:rsidRDefault="00AB14F1" w:rsidP="00AB14F1">
            <w:pPr>
              <w:jc w:val="right"/>
              <w:rPr>
                <w:color w:val="000000"/>
                <w:sz w:val="21"/>
                <w:szCs w:val="21"/>
                <w:lang w:val="en-CA"/>
              </w:rPr>
            </w:pPr>
            <w:r w:rsidRPr="009454A7">
              <w:rPr>
                <w:color w:val="000000"/>
                <w:sz w:val="21"/>
                <w:szCs w:val="21"/>
                <w:lang w:val="en-CA"/>
              </w:rPr>
              <w:t>30,000</w:t>
            </w:r>
          </w:p>
        </w:tc>
      </w:tr>
      <w:tr w:rsidR="00AB14F1" w:rsidRPr="00345E62" w14:paraId="78278184" w14:textId="77777777" w:rsidTr="00AB14F1">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60000943" w14:textId="77777777" w:rsidR="00AB14F1" w:rsidRPr="009454A7" w:rsidRDefault="00AB14F1">
            <w:pPr>
              <w:rPr>
                <w:color w:val="000000"/>
                <w:sz w:val="21"/>
                <w:szCs w:val="21"/>
                <w:lang w:val="en-CA"/>
              </w:rPr>
            </w:pPr>
            <w:r w:rsidRPr="009454A7">
              <w:rPr>
                <w:color w:val="000000"/>
                <w:sz w:val="21"/>
                <w:szCs w:val="21"/>
                <w:lang w:val="en-CA"/>
              </w:rPr>
              <w:t>SGL installation/commissioning supervision</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7C703829" w14:textId="77777777" w:rsidR="00AB14F1" w:rsidRPr="009454A7" w:rsidRDefault="00AB14F1" w:rsidP="00AB14F1">
            <w:pPr>
              <w:jc w:val="right"/>
              <w:rPr>
                <w:color w:val="000000"/>
                <w:sz w:val="21"/>
                <w:szCs w:val="21"/>
                <w:lang w:val="en-CA"/>
              </w:rPr>
            </w:pPr>
            <w:r w:rsidRPr="009454A7">
              <w:rPr>
                <w:color w:val="000000"/>
                <w:sz w:val="21"/>
                <w:szCs w:val="21"/>
                <w:lang w:val="en-CA"/>
              </w:rPr>
              <w:t>75,240</w:t>
            </w:r>
          </w:p>
        </w:tc>
      </w:tr>
      <w:tr w:rsidR="00AB14F1" w:rsidRPr="00345E62" w14:paraId="6F6F64B3" w14:textId="77777777" w:rsidTr="00AB14F1">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1EA09247" w14:textId="77777777" w:rsidR="00AB14F1" w:rsidRPr="009454A7" w:rsidRDefault="00AB14F1">
            <w:pPr>
              <w:rPr>
                <w:color w:val="000000"/>
                <w:sz w:val="21"/>
                <w:szCs w:val="21"/>
                <w:lang w:val="en-CA"/>
              </w:rPr>
            </w:pPr>
            <w:r w:rsidRPr="009454A7">
              <w:rPr>
                <w:color w:val="000000"/>
                <w:sz w:val="21"/>
                <w:szCs w:val="21"/>
                <w:lang w:val="en-CA"/>
              </w:rPr>
              <w:t>FIASA construction</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111861DF" w14:textId="77777777" w:rsidR="00AB14F1" w:rsidRPr="009454A7" w:rsidRDefault="00AB14F1" w:rsidP="00AB14F1">
            <w:pPr>
              <w:jc w:val="right"/>
              <w:rPr>
                <w:color w:val="000000"/>
                <w:sz w:val="21"/>
                <w:szCs w:val="21"/>
                <w:lang w:val="en-CA"/>
              </w:rPr>
            </w:pPr>
            <w:r w:rsidRPr="009454A7">
              <w:rPr>
                <w:color w:val="000000"/>
                <w:sz w:val="21"/>
                <w:szCs w:val="21"/>
                <w:lang w:val="en-CA"/>
              </w:rPr>
              <w:t>102,600</w:t>
            </w:r>
          </w:p>
        </w:tc>
      </w:tr>
      <w:tr w:rsidR="00AB14F1" w:rsidRPr="00345E62" w14:paraId="5C8815DA" w14:textId="77777777" w:rsidTr="00AB14F1">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1F772C2D" w14:textId="77777777" w:rsidR="00AB14F1" w:rsidRPr="009454A7" w:rsidRDefault="00AB14F1">
            <w:pPr>
              <w:rPr>
                <w:color w:val="000000"/>
                <w:sz w:val="21"/>
                <w:szCs w:val="21"/>
                <w:lang w:val="en-CA"/>
              </w:rPr>
            </w:pPr>
            <w:r w:rsidRPr="009454A7">
              <w:rPr>
                <w:color w:val="000000"/>
                <w:sz w:val="21"/>
                <w:szCs w:val="21"/>
                <w:lang w:val="en-CA"/>
              </w:rPr>
              <w:t>Contingency (10%)</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39E68BA5" w14:textId="77777777" w:rsidR="00AB14F1" w:rsidRPr="009454A7" w:rsidRDefault="00AB14F1" w:rsidP="00AB14F1">
            <w:pPr>
              <w:jc w:val="right"/>
              <w:rPr>
                <w:color w:val="000000"/>
                <w:sz w:val="21"/>
                <w:szCs w:val="21"/>
                <w:lang w:val="en-CA"/>
              </w:rPr>
            </w:pPr>
            <w:r w:rsidRPr="009454A7">
              <w:rPr>
                <w:color w:val="000000"/>
                <w:sz w:val="21"/>
                <w:szCs w:val="21"/>
                <w:lang w:val="en-CA"/>
              </w:rPr>
              <w:t>114,361</w:t>
            </w:r>
          </w:p>
        </w:tc>
      </w:tr>
      <w:tr w:rsidR="00AB14F1" w:rsidRPr="00345E62" w14:paraId="5592B1F8" w14:textId="77777777" w:rsidTr="00AB14F1">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6BBB2F06" w14:textId="77777777" w:rsidR="00AB14F1" w:rsidRPr="009454A7" w:rsidRDefault="00AB14F1">
            <w:pPr>
              <w:rPr>
                <w:color w:val="000000"/>
                <w:sz w:val="21"/>
                <w:szCs w:val="21"/>
                <w:lang w:val="en-CA"/>
              </w:rPr>
            </w:pPr>
            <w:r w:rsidRPr="009454A7">
              <w:rPr>
                <w:color w:val="000000"/>
                <w:sz w:val="21"/>
                <w:szCs w:val="21"/>
                <w:lang w:val="en-CA"/>
              </w:rPr>
              <w:t>Zeolite for oxygen generator (1,800 kg at US$31/kg)</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0707E96D" w14:textId="77777777" w:rsidR="00AB14F1" w:rsidRPr="009454A7" w:rsidRDefault="00AB14F1" w:rsidP="00AB14F1">
            <w:pPr>
              <w:jc w:val="right"/>
              <w:rPr>
                <w:color w:val="000000"/>
                <w:sz w:val="21"/>
                <w:szCs w:val="21"/>
                <w:lang w:val="en-CA"/>
              </w:rPr>
            </w:pPr>
            <w:r w:rsidRPr="009454A7">
              <w:rPr>
                <w:color w:val="000000"/>
                <w:sz w:val="21"/>
                <w:szCs w:val="21"/>
                <w:lang w:val="en-CA"/>
              </w:rPr>
              <w:t>55,800</w:t>
            </w:r>
          </w:p>
        </w:tc>
      </w:tr>
      <w:tr w:rsidR="00AB14F1" w:rsidRPr="00345E62" w14:paraId="2332C498" w14:textId="77777777" w:rsidTr="00AB14F1">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77C259D9" w14:textId="77777777" w:rsidR="00AB14F1" w:rsidRPr="009454A7" w:rsidRDefault="00AB14F1" w:rsidP="00B75092">
            <w:pPr>
              <w:rPr>
                <w:color w:val="000000"/>
                <w:sz w:val="21"/>
                <w:szCs w:val="21"/>
                <w:lang w:val="en-CA"/>
              </w:rPr>
            </w:pPr>
            <w:r w:rsidRPr="009454A7">
              <w:rPr>
                <w:color w:val="000000"/>
                <w:sz w:val="21"/>
                <w:szCs w:val="21"/>
                <w:lang w:val="en-CA"/>
              </w:rPr>
              <w:t>Building to house cryogenic tank</w:t>
            </w:r>
            <w:r w:rsidR="00B75092" w:rsidRPr="009454A7">
              <w:rPr>
                <w:color w:val="000000"/>
                <w:sz w:val="21"/>
                <w:szCs w:val="21"/>
                <w:vertAlign w:val="superscript"/>
                <w:lang w:val="en-CA"/>
              </w:rPr>
              <w:t>*</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75FDC31A" w14:textId="77777777" w:rsidR="00AB14F1" w:rsidRPr="009454A7" w:rsidRDefault="00AB14F1" w:rsidP="00AB14F1">
            <w:pPr>
              <w:jc w:val="right"/>
              <w:rPr>
                <w:color w:val="000000"/>
                <w:sz w:val="21"/>
                <w:szCs w:val="21"/>
                <w:lang w:val="en-CA"/>
              </w:rPr>
            </w:pPr>
            <w:r w:rsidRPr="009454A7">
              <w:rPr>
                <w:color w:val="000000"/>
                <w:sz w:val="21"/>
                <w:szCs w:val="21"/>
                <w:lang w:val="en-CA"/>
              </w:rPr>
              <w:t>100,000</w:t>
            </w:r>
          </w:p>
        </w:tc>
      </w:tr>
      <w:tr w:rsidR="00AB14F1" w:rsidRPr="00345E62" w14:paraId="3A3E3A3A" w14:textId="77777777" w:rsidTr="00AB14F1">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6DACB057" w14:textId="77777777" w:rsidR="00AB14F1" w:rsidRPr="009454A7" w:rsidRDefault="00AB14F1">
            <w:pPr>
              <w:rPr>
                <w:color w:val="000000"/>
                <w:sz w:val="21"/>
                <w:szCs w:val="21"/>
                <w:lang w:val="en-CA"/>
              </w:rPr>
            </w:pPr>
            <w:r w:rsidRPr="009454A7">
              <w:rPr>
                <w:color w:val="000000"/>
                <w:sz w:val="21"/>
                <w:szCs w:val="21"/>
                <w:lang w:val="en-CA"/>
              </w:rPr>
              <w:t>Total capital cost</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14F5F17E" w14:textId="77777777" w:rsidR="00AB14F1" w:rsidRPr="009454A7" w:rsidRDefault="00AB14F1" w:rsidP="00AB14F1">
            <w:pPr>
              <w:jc w:val="right"/>
              <w:rPr>
                <w:color w:val="000000"/>
                <w:sz w:val="21"/>
                <w:szCs w:val="21"/>
                <w:lang w:val="en-CA"/>
              </w:rPr>
            </w:pPr>
            <w:r w:rsidRPr="009454A7">
              <w:rPr>
                <w:color w:val="000000"/>
                <w:sz w:val="21"/>
                <w:szCs w:val="21"/>
                <w:lang w:val="en-CA"/>
              </w:rPr>
              <w:t>1,413,770</w:t>
            </w:r>
          </w:p>
        </w:tc>
      </w:tr>
      <w:tr w:rsidR="00AB14F1" w:rsidRPr="00345E62" w14:paraId="5E4A27BC" w14:textId="77777777" w:rsidTr="00AB14F1">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004C998B" w14:textId="77777777" w:rsidR="00AB14F1" w:rsidRPr="009454A7" w:rsidRDefault="00AB14F1">
            <w:pPr>
              <w:rPr>
                <w:b/>
                <w:bCs/>
                <w:color w:val="000000"/>
                <w:sz w:val="21"/>
                <w:szCs w:val="21"/>
                <w:lang w:val="en-CA"/>
              </w:rPr>
            </w:pPr>
            <w:r w:rsidRPr="009454A7">
              <w:rPr>
                <w:b/>
                <w:bCs/>
                <w:color w:val="000000"/>
                <w:sz w:val="21"/>
                <w:szCs w:val="21"/>
                <w:lang w:val="en-CA"/>
              </w:rPr>
              <w:t>Other costs</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15AB0E24" w14:textId="77777777" w:rsidR="00AB14F1" w:rsidRPr="009454A7" w:rsidRDefault="00AB14F1" w:rsidP="00AB14F1">
            <w:pPr>
              <w:jc w:val="right"/>
              <w:rPr>
                <w:color w:val="000000"/>
                <w:sz w:val="21"/>
                <w:szCs w:val="21"/>
                <w:lang w:val="en-CA"/>
              </w:rPr>
            </w:pPr>
          </w:p>
        </w:tc>
      </w:tr>
      <w:tr w:rsidR="00AB14F1" w:rsidRPr="00345E62" w14:paraId="16271A6D" w14:textId="77777777" w:rsidTr="00AB14F1">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5DE34964" w14:textId="77777777" w:rsidR="00AB14F1" w:rsidRPr="009454A7" w:rsidRDefault="00AB14F1">
            <w:pPr>
              <w:rPr>
                <w:color w:val="000000"/>
                <w:sz w:val="21"/>
                <w:szCs w:val="21"/>
                <w:lang w:val="en-CA"/>
              </w:rPr>
            </w:pPr>
            <w:r w:rsidRPr="009454A7">
              <w:rPr>
                <w:color w:val="000000"/>
                <w:sz w:val="21"/>
                <w:szCs w:val="21"/>
                <w:lang w:val="en-CA"/>
              </w:rPr>
              <w:t>Severance for incinerator staff</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73837B89" w14:textId="77777777" w:rsidR="00AB14F1" w:rsidRPr="009454A7" w:rsidRDefault="00AB14F1" w:rsidP="00AB14F1">
            <w:pPr>
              <w:jc w:val="right"/>
              <w:rPr>
                <w:color w:val="000000"/>
                <w:sz w:val="21"/>
                <w:szCs w:val="21"/>
                <w:lang w:val="en-CA"/>
              </w:rPr>
            </w:pPr>
            <w:r w:rsidRPr="009454A7">
              <w:rPr>
                <w:color w:val="000000"/>
                <w:sz w:val="21"/>
                <w:szCs w:val="21"/>
                <w:lang w:val="en-CA"/>
              </w:rPr>
              <w:t>210,000</w:t>
            </w:r>
          </w:p>
        </w:tc>
      </w:tr>
      <w:tr w:rsidR="00AB14F1" w:rsidRPr="00345E62" w14:paraId="57184D24" w14:textId="77777777" w:rsidTr="00AB14F1">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752D918D" w14:textId="77777777" w:rsidR="00AB14F1" w:rsidRPr="009454A7" w:rsidRDefault="00AB14F1">
            <w:pPr>
              <w:jc w:val="left"/>
              <w:rPr>
                <w:color w:val="000000"/>
                <w:sz w:val="21"/>
                <w:szCs w:val="21"/>
                <w:lang w:val="en-CA"/>
              </w:rPr>
            </w:pPr>
            <w:r w:rsidRPr="009454A7">
              <w:rPr>
                <w:color w:val="000000"/>
                <w:sz w:val="21"/>
                <w:szCs w:val="21"/>
                <w:lang w:val="en-CA"/>
              </w:rPr>
              <w:t>Monitoring and verification</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7035B2C6" w14:textId="77777777" w:rsidR="00AB14F1" w:rsidRPr="009454A7" w:rsidRDefault="00AB14F1" w:rsidP="00AB14F1">
            <w:pPr>
              <w:jc w:val="right"/>
              <w:rPr>
                <w:color w:val="000000"/>
                <w:sz w:val="21"/>
                <w:szCs w:val="21"/>
                <w:lang w:val="en-CA"/>
              </w:rPr>
            </w:pPr>
            <w:r w:rsidRPr="009454A7">
              <w:rPr>
                <w:color w:val="000000"/>
                <w:sz w:val="21"/>
                <w:szCs w:val="21"/>
                <w:lang w:val="en-CA"/>
              </w:rPr>
              <w:t>200,000</w:t>
            </w:r>
          </w:p>
        </w:tc>
      </w:tr>
      <w:tr w:rsidR="00AB14F1" w:rsidRPr="00345E62" w14:paraId="05784BD4" w14:textId="77777777" w:rsidTr="00AB14F1">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5A54379E" w14:textId="77777777" w:rsidR="00AB14F1" w:rsidRPr="009454A7" w:rsidRDefault="00AB14F1">
            <w:pPr>
              <w:jc w:val="left"/>
              <w:rPr>
                <w:color w:val="000000"/>
                <w:sz w:val="21"/>
                <w:szCs w:val="21"/>
                <w:lang w:val="en-CA"/>
              </w:rPr>
            </w:pPr>
            <w:r w:rsidRPr="009454A7">
              <w:rPr>
                <w:color w:val="000000"/>
                <w:sz w:val="21"/>
                <w:szCs w:val="21"/>
                <w:lang w:val="en-CA"/>
              </w:rPr>
              <w:t>Total other costs</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6BE6848F" w14:textId="77777777" w:rsidR="00AB14F1" w:rsidRPr="009454A7" w:rsidRDefault="00AB14F1" w:rsidP="00AB14F1">
            <w:pPr>
              <w:jc w:val="right"/>
              <w:rPr>
                <w:color w:val="000000"/>
                <w:sz w:val="21"/>
                <w:szCs w:val="21"/>
                <w:lang w:val="en-CA"/>
              </w:rPr>
            </w:pPr>
            <w:r w:rsidRPr="009454A7">
              <w:rPr>
                <w:color w:val="000000"/>
                <w:sz w:val="21"/>
                <w:szCs w:val="21"/>
                <w:lang w:val="en-CA"/>
              </w:rPr>
              <w:t>410,000</w:t>
            </w:r>
          </w:p>
        </w:tc>
      </w:tr>
      <w:tr w:rsidR="00AB14F1" w:rsidRPr="00345E62" w14:paraId="4FCBABD4" w14:textId="77777777" w:rsidTr="00AB14F1">
        <w:tc>
          <w:tcPr>
            <w:tcW w:w="5755"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7301AA73" w14:textId="77777777" w:rsidR="00AB14F1" w:rsidRPr="009454A7" w:rsidRDefault="00AB14F1">
            <w:pPr>
              <w:jc w:val="left"/>
              <w:rPr>
                <w:b/>
                <w:color w:val="000000"/>
                <w:sz w:val="21"/>
                <w:szCs w:val="21"/>
                <w:lang w:val="en-CA"/>
              </w:rPr>
            </w:pPr>
            <w:r w:rsidRPr="009454A7">
              <w:rPr>
                <w:b/>
                <w:color w:val="000000"/>
                <w:sz w:val="21"/>
                <w:szCs w:val="21"/>
                <w:lang w:val="en-CA"/>
              </w:rPr>
              <w:t>Total costs</w:t>
            </w:r>
          </w:p>
        </w:tc>
        <w:tc>
          <w:tcPr>
            <w:tcW w:w="3600" w:type="dxa"/>
            <w:tcBorders>
              <w:top w:val="nil"/>
              <w:left w:val="nil"/>
              <w:bottom w:val="single" w:sz="4" w:space="0" w:color="auto"/>
              <w:right w:val="single" w:sz="4" w:space="0" w:color="auto"/>
            </w:tcBorders>
            <w:shd w:val="clear" w:color="auto" w:fill="auto"/>
            <w:noWrap/>
            <w:tcMar>
              <w:top w:w="15" w:type="dxa"/>
              <w:left w:w="15" w:type="dxa"/>
              <w:bottom w:w="0" w:type="dxa"/>
              <w:right w:w="1296" w:type="dxa"/>
            </w:tcMar>
            <w:hideMark/>
          </w:tcPr>
          <w:p w14:paraId="21F504F3" w14:textId="77777777" w:rsidR="00AB14F1" w:rsidRPr="009454A7" w:rsidRDefault="00AB14F1" w:rsidP="00AB14F1">
            <w:pPr>
              <w:jc w:val="right"/>
              <w:rPr>
                <w:b/>
                <w:color w:val="000000"/>
                <w:sz w:val="21"/>
                <w:szCs w:val="21"/>
                <w:lang w:val="en-CA"/>
              </w:rPr>
            </w:pPr>
            <w:r w:rsidRPr="009454A7">
              <w:rPr>
                <w:b/>
                <w:color w:val="000000"/>
                <w:sz w:val="21"/>
                <w:szCs w:val="21"/>
                <w:lang w:val="en-CA"/>
              </w:rPr>
              <w:t>1,823,770</w:t>
            </w:r>
          </w:p>
        </w:tc>
      </w:tr>
    </w:tbl>
    <w:p w14:paraId="538BBDC7" w14:textId="77777777" w:rsidR="009D4E7E" w:rsidRPr="009454A7" w:rsidRDefault="009D4E7E" w:rsidP="008504BB">
      <w:pPr>
        <w:rPr>
          <w:sz w:val="20"/>
          <w:szCs w:val="20"/>
          <w:lang w:val="en-CA"/>
        </w:rPr>
      </w:pPr>
      <w:r w:rsidRPr="009454A7">
        <w:rPr>
          <w:sz w:val="20"/>
          <w:szCs w:val="20"/>
          <w:lang w:val="en-CA"/>
        </w:rPr>
        <w:t>*</w:t>
      </w:r>
      <w:r w:rsidR="00AB14F1" w:rsidRPr="009454A7">
        <w:rPr>
          <w:sz w:val="20"/>
          <w:szCs w:val="20"/>
          <w:lang w:val="en-CA"/>
        </w:rPr>
        <w:t xml:space="preserve"> </w:t>
      </w:r>
      <w:r w:rsidRPr="009454A7">
        <w:rPr>
          <w:sz w:val="20"/>
          <w:szCs w:val="20"/>
          <w:lang w:val="en-CA"/>
        </w:rPr>
        <w:t xml:space="preserve">The cost </w:t>
      </w:r>
      <w:proofErr w:type="gramStart"/>
      <w:r w:rsidRPr="009454A7">
        <w:rPr>
          <w:sz w:val="20"/>
          <w:szCs w:val="20"/>
          <w:lang w:val="en-CA"/>
        </w:rPr>
        <w:t>is provided</w:t>
      </w:r>
      <w:proofErr w:type="gramEnd"/>
      <w:r w:rsidRPr="009454A7">
        <w:rPr>
          <w:sz w:val="20"/>
          <w:szCs w:val="20"/>
          <w:lang w:val="en-CA"/>
        </w:rPr>
        <w:t xml:space="preserve"> by UNIDO as a non-binding estimate taking into consideration the scope of work</w:t>
      </w:r>
    </w:p>
    <w:p w14:paraId="32FC6C5C" w14:textId="77777777" w:rsidR="009D4E7E" w:rsidRPr="00345E62" w:rsidRDefault="009D4E7E" w:rsidP="008504BB">
      <w:pPr>
        <w:rPr>
          <w:lang w:val="en-CA"/>
        </w:rPr>
      </w:pPr>
    </w:p>
    <w:p w14:paraId="18D5E2EF" w14:textId="77777777" w:rsidR="00EF7627" w:rsidRPr="00345E62" w:rsidRDefault="00EF7627" w:rsidP="003705B7">
      <w:pPr>
        <w:pStyle w:val="Heading1"/>
        <w:rPr>
          <w:lang w:val="en-CA"/>
        </w:rPr>
      </w:pPr>
      <w:r w:rsidRPr="00345E62">
        <w:rPr>
          <w:lang w:val="en-CA"/>
        </w:rPr>
        <w:t>I</w:t>
      </w:r>
      <w:r w:rsidR="00114C6B" w:rsidRPr="00345E62">
        <w:rPr>
          <w:lang w:val="en-CA"/>
        </w:rPr>
        <w:t>ncremental operating costs</w:t>
      </w:r>
      <w:r w:rsidRPr="00345E62">
        <w:rPr>
          <w:lang w:val="en-CA"/>
        </w:rPr>
        <w:t xml:space="preserve"> </w:t>
      </w:r>
      <w:r w:rsidR="004F7409" w:rsidRPr="00345E62">
        <w:rPr>
          <w:lang w:val="en-CA"/>
        </w:rPr>
        <w:t xml:space="preserve">(IOCs) </w:t>
      </w:r>
      <w:proofErr w:type="gramStart"/>
      <w:r w:rsidRPr="00345E62">
        <w:rPr>
          <w:lang w:val="en-CA"/>
        </w:rPr>
        <w:t>were calculated</w:t>
      </w:r>
      <w:proofErr w:type="gramEnd"/>
      <w:r w:rsidRPr="00345E62">
        <w:rPr>
          <w:lang w:val="en-CA"/>
        </w:rPr>
        <w:t xml:space="preserve"> based on the following assumptions:</w:t>
      </w:r>
    </w:p>
    <w:p w14:paraId="606FB8AC" w14:textId="77777777" w:rsidR="00EF7627" w:rsidRPr="00345E62" w:rsidRDefault="00114C6B" w:rsidP="00EF7627">
      <w:pPr>
        <w:pStyle w:val="Heading2"/>
        <w:rPr>
          <w:lang w:val="en-CA"/>
        </w:rPr>
      </w:pPr>
      <w:r w:rsidRPr="00345E62">
        <w:rPr>
          <w:lang w:val="en-CA"/>
        </w:rPr>
        <w:t xml:space="preserve">HCFC-22 production </w:t>
      </w:r>
      <w:r w:rsidR="00EF7627" w:rsidRPr="00345E62">
        <w:rPr>
          <w:lang w:val="en-CA"/>
        </w:rPr>
        <w:t xml:space="preserve">would be </w:t>
      </w:r>
      <w:r w:rsidRPr="00345E62">
        <w:rPr>
          <w:lang w:val="en-CA"/>
        </w:rPr>
        <w:t>2,000</w:t>
      </w:r>
      <w:r w:rsidR="00B350F6" w:rsidRPr="00345E62">
        <w:rPr>
          <w:lang w:val="en-CA"/>
        </w:rPr>
        <w:t> </w:t>
      </w:r>
      <w:proofErr w:type="spellStart"/>
      <w:r w:rsidR="00B350F6" w:rsidRPr="00345E62">
        <w:rPr>
          <w:lang w:val="en-CA"/>
        </w:rPr>
        <w:t>mt</w:t>
      </w:r>
      <w:proofErr w:type="spellEnd"/>
      <w:r w:rsidR="00B350F6" w:rsidRPr="00345E62">
        <w:rPr>
          <w:lang w:val="en-CA"/>
        </w:rPr>
        <w:t>/</w:t>
      </w:r>
      <w:proofErr w:type="spellStart"/>
      <w:r w:rsidR="00B350F6" w:rsidRPr="00345E62">
        <w:rPr>
          <w:lang w:val="en-CA"/>
        </w:rPr>
        <w:t>yr</w:t>
      </w:r>
      <w:proofErr w:type="spellEnd"/>
      <w:r w:rsidRPr="00345E62">
        <w:rPr>
          <w:lang w:val="en-CA"/>
        </w:rPr>
        <w:t xml:space="preserve"> for </w:t>
      </w:r>
      <w:r w:rsidR="00EF7627" w:rsidRPr="00345E62">
        <w:rPr>
          <w:lang w:val="en-CA"/>
        </w:rPr>
        <w:t xml:space="preserve">the period </w:t>
      </w:r>
      <w:r w:rsidRPr="00345E62">
        <w:rPr>
          <w:lang w:val="en-CA"/>
        </w:rPr>
        <w:t>2020-2024</w:t>
      </w:r>
      <w:r w:rsidR="009C563B" w:rsidRPr="00345E62">
        <w:rPr>
          <w:lang w:val="en-CA"/>
        </w:rPr>
        <w:t>,</w:t>
      </w:r>
      <w:r w:rsidR="00AB14F1" w:rsidRPr="00345E62">
        <w:rPr>
          <w:rStyle w:val="FootnoteReference"/>
          <w:lang w:val="en-CA"/>
        </w:rPr>
        <w:footnoteReference w:id="10"/>
      </w:r>
      <w:r w:rsidR="00EF7627" w:rsidRPr="00345E62">
        <w:rPr>
          <w:lang w:val="en-CA"/>
        </w:rPr>
        <w:t xml:space="preserve"> and </w:t>
      </w:r>
      <w:r w:rsidRPr="00345E62">
        <w:rPr>
          <w:lang w:val="en-CA"/>
        </w:rPr>
        <w:t>1,300</w:t>
      </w:r>
      <w:r w:rsidR="00B350F6" w:rsidRPr="00345E62">
        <w:rPr>
          <w:lang w:val="en-CA"/>
        </w:rPr>
        <w:t> </w:t>
      </w:r>
      <w:proofErr w:type="spellStart"/>
      <w:r w:rsidR="00B350F6" w:rsidRPr="00345E62">
        <w:rPr>
          <w:lang w:val="en-CA"/>
        </w:rPr>
        <w:t>mt</w:t>
      </w:r>
      <w:proofErr w:type="spellEnd"/>
      <w:r w:rsidR="00B350F6" w:rsidRPr="00345E62">
        <w:rPr>
          <w:lang w:val="en-CA"/>
        </w:rPr>
        <w:t>/</w:t>
      </w:r>
      <w:proofErr w:type="spellStart"/>
      <w:r w:rsidR="00B350F6" w:rsidRPr="00345E62">
        <w:rPr>
          <w:lang w:val="en-CA"/>
        </w:rPr>
        <w:t>yr</w:t>
      </w:r>
      <w:proofErr w:type="spellEnd"/>
      <w:r w:rsidR="009C563B" w:rsidRPr="00345E62">
        <w:rPr>
          <w:rStyle w:val="FootnoteReference"/>
          <w:lang w:val="en-CA"/>
        </w:rPr>
        <w:footnoteReference w:id="11"/>
      </w:r>
      <w:r w:rsidRPr="00345E62">
        <w:rPr>
          <w:lang w:val="en-CA"/>
        </w:rPr>
        <w:t xml:space="preserve"> </w:t>
      </w:r>
      <w:r w:rsidR="00B75092" w:rsidRPr="00345E62">
        <w:rPr>
          <w:lang w:val="en-CA"/>
        </w:rPr>
        <w:t>f</w:t>
      </w:r>
      <w:r w:rsidR="00EF7627" w:rsidRPr="00345E62">
        <w:rPr>
          <w:lang w:val="en-CA"/>
        </w:rPr>
        <w:t>or the period 2025-20</w:t>
      </w:r>
      <w:r w:rsidR="00010DAA">
        <w:rPr>
          <w:lang w:val="en-CA"/>
        </w:rPr>
        <w:t>29</w:t>
      </w:r>
      <w:r w:rsidRPr="00345E62">
        <w:rPr>
          <w:lang w:val="en-CA"/>
        </w:rPr>
        <w:t xml:space="preserve">, </w:t>
      </w:r>
      <w:r w:rsidR="00010DAA">
        <w:rPr>
          <w:lang w:val="en-CA"/>
        </w:rPr>
        <w:t>after which</w:t>
      </w:r>
      <w:r w:rsidRPr="00345E62">
        <w:rPr>
          <w:lang w:val="en-CA"/>
        </w:rPr>
        <w:t xml:space="preserve"> production would cease</w:t>
      </w:r>
      <w:r w:rsidR="00EF7627" w:rsidRPr="00345E62">
        <w:rPr>
          <w:lang w:val="en-CA"/>
        </w:rPr>
        <w:t>;</w:t>
      </w:r>
      <w:r w:rsidRPr="00345E62">
        <w:rPr>
          <w:lang w:val="en-CA"/>
        </w:rPr>
        <w:t xml:space="preserve"> </w:t>
      </w:r>
    </w:p>
    <w:p w14:paraId="390C941F" w14:textId="77777777" w:rsidR="00EF7627" w:rsidRPr="00345E62" w:rsidRDefault="0055230E" w:rsidP="00EF7627">
      <w:pPr>
        <w:pStyle w:val="Heading2"/>
        <w:rPr>
          <w:lang w:val="en-CA"/>
        </w:rPr>
      </w:pPr>
      <w:r w:rsidRPr="00345E62">
        <w:rPr>
          <w:lang w:val="en-CA"/>
        </w:rPr>
        <w:t>Annual quantities of HFC-23 by-product were based on the historic by-product generation rate of 3.24</w:t>
      </w:r>
      <w:r w:rsidR="001B11C8" w:rsidRPr="00345E62">
        <w:rPr>
          <w:lang w:val="en-CA"/>
        </w:rPr>
        <w:t> per cent</w:t>
      </w:r>
      <w:r w:rsidR="00EF7627" w:rsidRPr="00345E62">
        <w:rPr>
          <w:lang w:val="en-CA"/>
        </w:rPr>
        <w:t>;</w:t>
      </w:r>
    </w:p>
    <w:p w14:paraId="329B49D8" w14:textId="77777777" w:rsidR="00EF7627" w:rsidRPr="00345E62" w:rsidRDefault="009A0949" w:rsidP="007A19F1">
      <w:pPr>
        <w:pStyle w:val="Heading2"/>
        <w:keepNext/>
        <w:keepLines/>
        <w:widowControl/>
        <w:rPr>
          <w:lang w:val="en-CA"/>
        </w:rPr>
      </w:pPr>
      <w:r w:rsidRPr="00345E62">
        <w:rPr>
          <w:lang w:val="en-CA"/>
        </w:rPr>
        <w:lastRenderedPageBreak/>
        <w:t>Nitrogen costs were based on an annual contract amount; other r</w:t>
      </w:r>
      <w:r w:rsidR="00415AF6" w:rsidRPr="00345E62">
        <w:rPr>
          <w:lang w:val="en-CA"/>
        </w:rPr>
        <w:t>aw material costs (</w:t>
      </w:r>
      <w:r w:rsidR="00EF7627" w:rsidRPr="00345E62">
        <w:rPr>
          <w:lang w:val="en-CA"/>
        </w:rPr>
        <w:t>e.g.</w:t>
      </w:r>
      <w:r w:rsidR="00415AF6" w:rsidRPr="00345E62">
        <w:rPr>
          <w:lang w:val="en-CA"/>
        </w:rPr>
        <w:t>, natural gas, de-ionized and potable water, electricity, and oxygen) were estimated based on average consumption factors from 2008-2012, when the incinerator was in operation under the CDM</w:t>
      </w:r>
      <w:r w:rsidR="00EF7627" w:rsidRPr="00345E62">
        <w:rPr>
          <w:lang w:val="en-CA"/>
        </w:rPr>
        <w:t xml:space="preserve"> project</w:t>
      </w:r>
      <w:r w:rsidR="00415AF6" w:rsidRPr="00345E62">
        <w:rPr>
          <w:lang w:val="en-CA"/>
        </w:rPr>
        <w:t>, and the 2018 price for each raw material</w:t>
      </w:r>
      <w:r w:rsidR="00EF7627" w:rsidRPr="00345E62">
        <w:rPr>
          <w:lang w:val="en-CA"/>
        </w:rPr>
        <w:t>;</w:t>
      </w:r>
    </w:p>
    <w:p w14:paraId="0A6CC27B" w14:textId="77777777" w:rsidR="00EF7627" w:rsidRPr="00345E62" w:rsidRDefault="00717D1A" w:rsidP="009454A7">
      <w:pPr>
        <w:pStyle w:val="Heading2"/>
        <w:rPr>
          <w:lang w:val="en-CA"/>
        </w:rPr>
      </w:pPr>
      <w:r w:rsidRPr="00345E62">
        <w:rPr>
          <w:lang w:val="en-CA"/>
        </w:rPr>
        <w:t>R</w:t>
      </w:r>
      <w:r w:rsidR="00EF7627" w:rsidRPr="00345E62">
        <w:rPr>
          <w:lang w:val="en-CA"/>
        </w:rPr>
        <w:t xml:space="preserve">evenue </w:t>
      </w:r>
      <w:r w:rsidRPr="00345E62">
        <w:rPr>
          <w:lang w:val="en-CA"/>
        </w:rPr>
        <w:t xml:space="preserve">from the sale </w:t>
      </w:r>
      <w:r w:rsidR="00EF7627" w:rsidRPr="00345E62">
        <w:rPr>
          <w:lang w:val="en-CA"/>
        </w:rPr>
        <w:t xml:space="preserve">of </w:t>
      </w:r>
      <w:r w:rsidR="0055230E" w:rsidRPr="00345E62">
        <w:rPr>
          <w:lang w:val="en-CA"/>
        </w:rPr>
        <w:t>dilute (</w:t>
      </w:r>
      <w:r w:rsidR="00415AF6" w:rsidRPr="00345E62">
        <w:rPr>
          <w:lang w:val="en-CA"/>
        </w:rPr>
        <w:t>50</w:t>
      </w:r>
      <w:r w:rsidR="001B11C8" w:rsidRPr="00345E62">
        <w:rPr>
          <w:lang w:val="en-CA"/>
        </w:rPr>
        <w:t> per cent</w:t>
      </w:r>
      <w:r w:rsidR="0055230E" w:rsidRPr="00345E62">
        <w:rPr>
          <w:lang w:val="en-CA"/>
        </w:rPr>
        <w:t>)</w:t>
      </w:r>
      <w:r w:rsidR="00415AF6" w:rsidRPr="00345E62">
        <w:rPr>
          <w:lang w:val="en-CA"/>
        </w:rPr>
        <w:t xml:space="preserve"> HF</w:t>
      </w:r>
      <w:r w:rsidR="0055230E" w:rsidRPr="00345E62">
        <w:rPr>
          <w:lang w:val="en-CA"/>
        </w:rPr>
        <w:t xml:space="preserve"> (HF50)</w:t>
      </w:r>
      <w:r w:rsidR="00EF7627" w:rsidRPr="00345E62">
        <w:rPr>
          <w:rStyle w:val="FootnoteReference"/>
          <w:lang w:val="en-CA"/>
        </w:rPr>
        <w:footnoteReference w:id="12"/>
      </w:r>
      <w:r w:rsidR="0055230E" w:rsidRPr="00345E62">
        <w:rPr>
          <w:lang w:val="en-CA"/>
        </w:rPr>
        <w:t xml:space="preserve"> </w:t>
      </w:r>
      <w:r w:rsidR="00EF7627" w:rsidRPr="00345E62">
        <w:rPr>
          <w:lang w:val="en-CA"/>
        </w:rPr>
        <w:t xml:space="preserve">collected by FIASA was </w:t>
      </w:r>
      <w:r w:rsidR="0055230E" w:rsidRPr="00345E62">
        <w:rPr>
          <w:lang w:val="en-CA"/>
        </w:rPr>
        <w:t>estimate</w:t>
      </w:r>
      <w:r w:rsidR="009A0949" w:rsidRPr="00345E62">
        <w:rPr>
          <w:lang w:val="en-CA"/>
        </w:rPr>
        <w:t>d</w:t>
      </w:r>
      <w:r w:rsidR="0055230E" w:rsidRPr="00345E62">
        <w:rPr>
          <w:lang w:val="en-CA"/>
        </w:rPr>
        <w:t xml:space="preserve"> </w:t>
      </w:r>
      <w:r w:rsidR="009A0949" w:rsidRPr="00345E62">
        <w:rPr>
          <w:lang w:val="en-CA"/>
        </w:rPr>
        <w:t xml:space="preserve">based on the </w:t>
      </w:r>
      <w:r w:rsidR="0055230E" w:rsidRPr="00345E62">
        <w:rPr>
          <w:lang w:val="en-CA"/>
        </w:rPr>
        <w:t>2008-2012 average amount of HF50 generated per</w:t>
      </w:r>
      <w:r w:rsidR="00B350F6" w:rsidRPr="00345E62">
        <w:rPr>
          <w:lang w:val="en-CA"/>
        </w:rPr>
        <w:t> </w:t>
      </w:r>
      <w:proofErr w:type="spellStart"/>
      <w:r w:rsidR="00B350F6" w:rsidRPr="00345E62">
        <w:rPr>
          <w:lang w:val="en-CA"/>
        </w:rPr>
        <w:t>mt</w:t>
      </w:r>
      <w:proofErr w:type="spellEnd"/>
      <w:r w:rsidR="0055230E" w:rsidRPr="00345E62">
        <w:rPr>
          <w:lang w:val="en-CA"/>
        </w:rPr>
        <w:t xml:space="preserve"> of HFC-23 incinerated and a</w:t>
      </w:r>
      <w:r w:rsidR="00063564" w:rsidRPr="00345E62">
        <w:rPr>
          <w:lang w:val="en-CA"/>
        </w:rPr>
        <w:t>n estimated 2019</w:t>
      </w:r>
      <w:r w:rsidR="0055230E" w:rsidRPr="00345E62">
        <w:rPr>
          <w:lang w:val="en-CA"/>
        </w:rPr>
        <w:t xml:space="preserve"> sales price of </w:t>
      </w:r>
      <w:r w:rsidR="00CE0FA5" w:rsidRPr="00345E62">
        <w:rPr>
          <w:lang w:val="en-CA"/>
        </w:rPr>
        <w:t>US $</w:t>
      </w:r>
      <w:r w:rsidR="0055230E" w:rsidRPr="00345E62">
        <w:rPr>
          <w:lang w:val="en-CA"/>
        </w:rPr>
        <w:t>30/</w:t>
      </w:r>
      <w:proofErr w:type="spellStart"/>
      <w:r w:rsidR="0055230E" w:rsidRPr="00345E62">
        <w:rPr>
          <w:lang w:val="en-CA"/>
        </w:rPr>
        <w:t>m</w:t>
      </w:r>
      <w:r w:rsidR="001B11C8" w:rsidRPr="00345E62">
        <w:rPr>
          <w:lang w:val="en-CA"/>
        </w:rPr>
        <w:t>t</w:t>
      </w:r>
      <w:proofErr w:type="spellEnd"/>
      <w:r w:rsidR="00EF7627" w:rsidRPr="00345E62">
        <w:rPr>
          <w:lang w:val="en-CA"/>
        </w:rPr>
        <w:t>;</w:t>
      </w:r>
    </w:p>
    <w:p w14:paraId="096DA874" w14:textId="77777777" w:rsidR="009A0949" w:rsidRPr="00345E62" w:rsidRDefault="009A0949" w:rsidP="009A0949">
      <w:pPr>
        <w:pStyle w:val="Heading2"/>
        <w:rPr>
          <w:lang w:val="en-CA"/>
        </w:rPr>
      </w:pPr>
      <w:r w:rsidRPr="00345E62">
        <w:rPr>
          <w:lang w:val="en-CA"/>
        </w:rPr>
        <w:t xml:space="preserve">Annual maintenance and overhead </w:t>
      </w:r>
      <w:r w:rsidR="009454A7">
        <w:rPr>
          <w:lang w:val="en-CA"/>
        </w:rPr>
        <w:t xml:space="preserve">cost </w:t>
      </w:r>
      <w:r w:rsidRPr="00345E62">
        <w:rPr>
          <w:lang w:val="en-CA"/>
        </w:rPr>
        <w:t>were assumed at 5 and 0.4 per cent, respectively</w:t>
      </w:r>
      <w:r w:rsidR="0074460D">
        <w:rPr>
          <w:lang w:val="en-CA"/>
        </w:rPr>
        <w:t>,</w:t>
      </w:r>
      <w:r w:rsidRPr="00345E62">
        <w:rPr>
          <w:lang w:val="en-CA"/>
        </w:rPr>
        <w:t xml:space="preserve"> of the incinerator cost (approximately US $3</w:t>
      </w:r>
      <w:r w:rsidR="009C563B" w:rsidRPr="00345E62">
        <w:rPr>
          <w:lang w:val="en-CA"/>
        </w:rPr>
        <w:t> million)</w:t>
      </w:r>
      <w:r w:rsidRPr="00345E62">
        <w:rPr>
          <w:lang w:val="en-CA"/>
        </w:rPr>
        <w:t>; and</w:t>
      </w:r>
    </w:p>
    <w:p w14:paraId="4EE40D5B" w14:textId="77777777" w:rsidR="00114C6B" w:rsidRPr="00345E62" w:rsidRDefault="000530BB" w:rsidP="00EF7627">
      <w:pPr>
        <w:pStyle w:val="Heading2"/>
        <w:rPr>
          <w:lang w:val="en-CA"/>
        </w:rPr>
      </w:pPr>
      <w:r w:rsidRPr="00345E62">
        <w:rPr>
          <w:lang w:val="en-CA"/>
        </w:rPr>
        <w:t xml:space="preserve">Labour costs </w:t>
      </w:r>
      <w:proofErr w:type="gramStart"/>
      <w:r w:rsidRPr="00345E62">
        <w:rPr>
          <w:lang w:val="en-CA"/>
        </w:rPr>
        <w:t>were based</w:t>
      </w:r>
      <w:proofErr w:type="gramEnd"/>
      <w:r w:rsidRPr="00345E62">
        <w:rPr>
          <w:lang w:val="en-CA"/>
        </w:rPr>
        <w:t xml:space="preserve"> on annual salary of four operators to run the incinerator. </w:t>
      </w:r>
    </w:p>
    <w:p w14:paraId="1DE14423" w14:textId="77777777" w:rsidR="00A2393F" w:rsidRPr="00345E62" w:rsidRDefault="009A0949" w:rsidP="00D21BCE">
      <w:pPr>
        <w:pStyle w:val="Heading1"/>
        <w:rPr>
          <w:lang w:val="en-CA"/>
        </w:rPr>
      </w:pPr>
      <w:r w:rsidRPr="00345E62">
        <w:rPr>
          <w:lang w:val="en-CA"/>
        </w:rPr>
        <w:t xml:space="preserve">Noting that </w:t>
      </w:r>
      <w:r w:rsidR="00A36D74" w:rsidRPr="00345E62">
        <w:rPr>
          <w:lang w:val="en-CA"/>
        </w:rPr>
        <w:t xml:space="preserve">SGL Carbon estimated that the incinerator </w:t>
      </w:r>
      <w:r w:rsidRPr="00345E62">
        <w:rPr>
          <w:lang w:val="en-CA"/>
        </w:rPr>
        <w:t xml:space="preserve">might be commissioned by </w:t>
      </w:r>
      <w:r w:rsidR="00A36D74" w:rsidRPr="00345E62">
        <w:rPr>
          <w:lang w:val="en-CA"/>
        </w:rPr>
        <w:t>1</w:t>
      </w:r>
      <w:r w:rsidR="00B350F6" w:rsidRPr="00345E62">
        <w:rPr>
          <w:lang w:val="en-CA"/>
        </w:rPr>
        <w:t> </w:t>
      </w:r>
      <w:r w:rsidR="00A36D74" w:rsidRPr="00345E62">
        <w:rPr>
          <w:lang w:val="en-CA"/>
        </w:rPr>
        <w:t>June</w:t>
      </w:r>
      <w:r w:rsidR="00B350F6" w:rsidRPr="00345E62">
        <w:rPr>
          <w:lang w:val="en-CA"/>
        </w:rPr>
        <w:t> </w:t>
      </w:r>
      <w:r w:rsidR="00A36D74" w:rsidRPr="00345E62">
        <w:rPr>
          <w:lang w:val="en-CA"/>
        </w:rPr>
        <w:t>2020</w:t>
      </w:r>
      <w:r w:rsidRPr="00345E62">
        <w:rPr>
          <w:lang w:val="en-CA"/>
        </w:rPr>
        <w:t xml:space="preserve">, and that sufficient time would be required for FIASA to register as a hazardous waste generator and treatment facility, the following </w:t>
      </w:r>
      <w:r w:rsidR="007B069E" w:rsidRPr="00345E62">
        <w:rPr>
          <w:lang w:val="en-CA"/>
        </w:rPr>
        <w:t xml:space="preserve">three scenarios under </w:t>
      </w:r>
      <w:r w:rsidR="00C964CE" w:rsidRPr="00345E62">
        <w:rPr>
          <w:lang w:val="en-CA"/>
        </w:rPr>
        <w:t>O</w:t>
      </w:r>
      <w:r w:rsidR="00A2393F" w:rsidRPr="00345E62">
        <w:rPr>
          <w:lang w:val="en-CA"/>
        </w:rPr>
        <w:t>ption</w:t>
      </w:r>
      <w:r w:rsidR="00C964CE" w:rsidRPr="00345E62">
        <w:rPr>
          <w:lang w:val="en-CA"/>
        </w:rPr>
        <w:t> </w:t>
      </w:r>
      <w:r w:rsidRPr="00345E62">
        <w:rPr>
          <w:lang w:val="en-CA"/>
        </w:rPr>
        <w:t>2 were proposed</w:t>
      </w:r>
      <w:r w:rsidR="00A2393F" w:rsidRPr="00345E62">
        <w:rPr>
          <w:lang w:val="en-CA"/>
        </w:rPr>
        <w:t>:</w:t>
      </w:r>
    </w:p>
    <w:p w14:paraId="65FFB1A7" w14:textId="77777777" w:rsidR="009A0949" w:rsidRPr="00345E62" w:rsidRDefault="00DF641D" w:rsidP="009A0949">
      <w:pPr>
        <w:rPr>
          <w:b/>
          <w:sz w:val="21"/>
          <w:szCs w:val="21"/>
          <w:lang w:val="en-CA"/>
        </w:rPr>
      </w:pPr>
      <w:r w:rsidRPr="00345E62">
        <w:rPr>
          <w:b/>
          <w:sz w:val="21"/>
          <w:szCs w:val="21"/>
          <w:lang w:val="en-CA"/>
        </w:rPr>
        <w:t>Table 5. Scenarios for the refurbishment of the incinerator at FIASA</w:t>
      </w:r>
    </w:p>
    <w:tbl>
      <w:tblPr>
        <w:tblStyle w:val="TableGrid"/>
        <w:tblW w:w="9493" w:type="dxa"/>
        <w:tblLook w:val="04A0" w:firstRow="1" w:lastRow="0" w:firstColumn="1" w:lastColumn="0" w:noHBand="0" w:noVBand="1"/>
      </w:tblPr>
      <w:tblGrid>
        <w:gridCol w:w="961"/>
        <w:gridCol w:w="3354"/>
        <w:gridCol w:w="2589"/>
        <w:gridCol w:w="2589"/>
      </w:tblGrid>
      <w:tr w:rsidR="009A0949" w:rsidRPr="00345E62" w14:paraId="3480C90E" w14:textId="77777777" w:rsidTr="00425321">
        <w:trPr>
          <w:tblHeader/>
        </w:trPr>
        <w:tc>
          <w:tcPr>
            <w:tcW w:w="961" w:type="dxa"/>
            <w:tcMar>
              <w:left w:w="29" w:type="dxa"/>
              <w:right w:w="0" w:type="dxa"/>
            </w:tcMar>
          </w:tcPr>
          <w:p w14:paraId="1D4F43B0" w14:textId="77777777" w:rsidR="009A0949" w:rsidRPr="00345E62" w:rsidRDefault="009A0949" w:rsidP="009454A7">
            <w:pPr>
              <w:spacing w:after="60"/>
              <w:jc w:val="center"/>
              <w:rPr>
                <w:b/>
                <w:sz w:val="20"/>
                <w:szCs w:val="20"/>
                <w:lang w:val="en-CA"/>
              </w:rPr>
            </w:pPr>
            <w:r w:rsidRPr="00345E62">
              <w:rPr>
                <w:b/>
                <w:sz w:val="20"/>
                <w:szCs w:val="20"/>
                <w:lang w:val="en-CA"/>
              </w:rPr>
              <w:t>Scenario</w:t>
            </w:r>
          </w:p>
        </w:tc>
        <w:tc>
          <w:tcPr>
            <w:tcW w:w="3354" w:type="dxa"/>
          </w:tcPr>
          <w:p w14:paraId="04E47F9F" w14:textId="77777777" w:rsidR="009A0949" w:rsidRPr="00345E62" w:rsidRDefault="009A0949" w:rsidP="009454A7">
            <w:pPr>
              <w:spacing w:after="60"/>
              <w:jc w:val="center"/>
              <w:rPr>
                <w:b/>
                <w:sz w:val="20"/>
                <w:szCs w:val="20"/>
                <w:lang w:val="en-CA"/>
              </w:rPr>
            </w:pPr>
            <w:r w:rsidRPr="00345E62">
              <w:rPr>
                <w:b/>
                <w:sz w:val="20"/>
                <w:szCs w:val="20"/>
                <w:lang w:val="en-CA"/>
              </w:rPr>
              <w:t>Description</w:t>
            </w:r>
          </w:p>
        </w:tc>
        <w:tc>
          <w:tcPr>
            <w:tcW w:w="2589" w:type="dxa"/>
          </w:tcPr>
          <w:p w14:paraId="4D00B194" w14:textId="77777777" w:rsidR="009A0949" w:rsidRPr="00345E62" w:rsidRDefault="009A0949" w:rsidP="009454A7">
            <w:pPr>
              <w:spacing w:after="60"/>
              <w:jc w:val="center"/>
              <w:rPr>
                <w:b/>
                <w:sz w:val="20"/>
                <w:szCs w:val="20"/>
                <w:lang w:val="en-CA"/>
              </w:rPr>
            </w:pPr>
            <w:r w:rsidRPr="00345E62">
              <w:rPr>
                <w:b/>
                <w:sz w:val="20"/>
                <w:szCs w:val="20"/>
                <w:lang w:val="en-CA"/>
              </w:rPr>
              <w:t>Advantage</w:t>
            </w:r>
          </w:p>
        </w:tc>
        <w:tc>
          <w:tcPr>
            <w:tcW w:w="2589" w:type="dxa"/>
          </w:tcPr>
          <w:p w14:paraId="2EA96B29" w14:textId="77777777" w:rsidR="009A0949" w:rsidRPr="00345E62" w:rsidRDefault="009A0949" w:rsidP="009454A7">
            <w:pPr>
              <w:spacing w:after="60"/>
              <w:jc w:val="center"/>
              <w:rPr>
                <w:b/>
                <w:sz w:val="20"/>
                <w:szCs w:val="20"/>
                <w:lang w:val="en-CA"/>
              </w:rPr>
            </w:pPr>
            <w:r w:rsidRPr="00345E62">
              <w:rPr>
                <w:b/>
                <w:sz w:val="20"/>
                <w:szCs w:val="20"/>
                <w:lang w:val="en-CA"/>
              </w:rPr>
              <w:t>Disadvantage</w:t>
            </w:r>
          </w:p>
        </w:tc>
      </w:tr>
      <w:tr w:rsidR="008D7FBE" w:rsidRPr="00345E62" w14:paraId="7F0729DF" w14:textId="77777777" w:rsidTr="00425321">
        <w:tc>
          <w:tcPr>
            <w:tcW w:w="961" w:type="dxa"/>
            <w:tcMar>
              <w:left w:w="29" w:type="dxa"/>
              <w:right w:w="0" w:type="dxa"/>
            </w:tcMar>
          </w:tcPr>
          <w:p w14:paraId="4BADEAAA" w14:textId="77777777" w:rsidR="008D7FBE" w:rsidRPr="00345E62" w:rsidRDefault="008D7FBE" w:rsidP="009454A7">
            <w:pPr>
              <w:spacing w:after="60"/>
              <w:jc w:val="left"/>
              <w:rPr>
                <w:sz w:val="20"/>
                <w:szCs w:val="20"/>
                <w:lang w:val="en-CA"/>
              </w:rPr>
            </w:pPr>
            <w:r w:rsidRPr="00345E62">
              <w:rPr>
                <w:sz w:val="20"/>
                <w:szCs w:val="20"/>
                <w:lang w:val="en-CA"/>
              </w:rPr>
              <w:t>A</w:t>
            </w:r>
            <w:r w:rsidR="00425321" w:rsidRPr="00345E62">
              <w:rPr>
                <w:lang w:val="en-CA"/>
              </w:rPr>
              <w:t xml:space="preserve"> </w:t>
            </w:r>
            <w:r w:rsidR="00425321" w:rsidRPr="00345E62">
              <w:rPr>
                <w:sz w:val="20"/>
                <w:szCs w:val="20"/>
                <w:lang w:val="en-CA"/>
              </w:rPr>
              <w:t>Option 2</w:t>
            </w:r>
          </w:p>
        </w:tc>
        <w:tc>
          <w:tcPr>
            <w:tcW w:w="3354" w:type="dxa"/>
          </w:tcPr>
          <w:p w14:paraId="6A1047A8" w14:textId="77777777" w:rsidR="008D7FBE" w:rsidRPr="00345E62" w:rsidRDefault="008D7FBE" w:rsidP="009454A7">
            <w:pPr>
              <w:spacing w:after="60"/>
              <w:jc w:val="left"/>
              <w:rPr>
                <w:sz w:val="20"/>
                <w:szCs w:val="20"/>
                <w:lang w:val="en-CA"/>
              </w:rPr>
            </w:pPr>
            <w:r w:rsidRPr="00345E62">
              <w:rPr>
                <w:sz w:val="20"/>
                <w:szCs w:val="20"/>
                <w:lang w:val="en-CA"/>
              </w:rPr>
              <w:t>FIASA stores the HFC-23 by-product on-site in its cryogenic tank as of 1 January 2020 and starts incineration in June 2020</w:t>
            </w:r>
          </w:p>
        </w:tc>
        <w:tc>
          <w:tcPr>
            <w:tcW w:w="2589" w:type="dxa"/>
          </w:tcPr>
          <w:p w14:paraId="0D99F850" w14:textId="77777777" w:rsidR="008D7FBE" w:rsidRPr="00345E62" w:rsidRDefault="008D7FBE" w:rsidP="009454A7">
            <w:pPr>
              <w:spacing w:after="60"/>
              <w:jc w:val="left"/>
              <w:rPr>
                <w:sz w:val="20"/>
                <w:szCs w:val="20"/>
                <w:lang w:val="en-CA"/>
              </w:rPr>
            </w:pPr>
            <w:r w:rsidRPr="00345E62">
              <w:rPr>
                <w:sz w:val="20"/>
                <w:szCs w:val="20"/>
                <w:lang w:val="en-CA"/>
              </w:rPr>
              <w:t>No modification of the HCFC-22 operations are needed</w:t>
            </w:r>
          </w:p>
        </w:tc>
        <w:tc>
          <w:tcPr>
            <w:tcW w:w="2589" w:type="dxa"/>
          </w:tcPr>
          <w:p w14:paraId="66D7C756" w14:textId="77777777" w:rsidR="008D7FBE" w:rsidRPr="00345E62" w:rsidRDefault="008D2687" w:rsidP="009454A7">
            <w:pPr>
              <w:spacing w:after="60"/>
              <w:jc w:val="left"/>
              <w:rPr>
                <w:sz w:val="20"/>
                <w:szCs w:val="20"/>
                <w:lang w:val="en-CA"/>
              </w:rPr>
            </w:pPr>
            <w:r w:rsidRPr="00345E62">
              <w:rPr>
                <w:sz w:val="20"/>
                <w:szCs w:val="20"/>
                <w:lang w:val="en-CA"/>
              </w:rPr>
              <w:t>T</w:t>
            </w:r>
            <w:r w:rsidR="008D7FBE" w:rsidRPr="00345E62">
              <w:rPr>
                <w:sz w:val="20"/>
                <w:szCs w:val="20"/>
                <w:lang w:val="en-CA"/>
              </w:rPr>
              <w:t>he need of FIASA to register as a hazardous waste generator and treatment facility</w:t>
            </w:r>
          </w:p>
        </w:tc>
      </w:tr>
      <w:tr w:rsidR="009A0949" w:rsidRPr="00345E62" w14:paraId="03880B75" w14:textId="77777777" w:rsidTr="00425321">
        <w:tc>
          <w:tcPr>
            <w:tcW w:w="961" w:type="dxa"/>
            <w:tcMar>
              <w:left w:w="29" w:type="dxa"/>
              <w:right w:w="0" w:type="dxa"/>
            </w:tcMar>
          </w:tcPr>
          <w:p w14:paraId="50DE44F9" w14:textId="77777777" w:rsidR="009A0949" w:rsidRPr="00345E62" w:rsidRDefault="008D7FBE" w:rsidP="009454A7">
            <w:pPr>
              <w:spacing w:after="60"/>
              <w:jc w:val="left"/>
              <w:rPr>
                <w:sz w:val="20"/>
                <w:szCs w:val="20"/>
                <w:lang w:val="en-CA"/>
              </w:rPr>
            </w:pPr>
            <w:r w:rsidRPr="00345E62">
              <w:rPr>
                <w:sz w:val="20"/>
                <w:szCs w:val="20"/>
                <w:lang w:val="en-CA"/>
              </w:rPr>
              <w:t>B</w:t>
            </w:r>
            <w:r w:rsidR="00425321" w:rsidRPr="00345E62">
              <w:rPr>
                <w:lang w:val="en-CA"/>
              </w:rPr>
              <w:t xml:space="preserve"> </w:t>
            </w:r>
            <w:r w:rsidR="00425321" w:rsidRPr="00345E62">
              <w:rPr>
                <w:sz w:val="20"/>
                <w:szCs w:val="20"/>
                <w:lang w:val="en-CA"/>
              </w:rPr>
              <w:t>Option 2</w:t>
            </w:r>
          </w:p>
        </w:tc>
        <w:tc>
          <w:tcPr>
            <w:tcW w:w="3354" w:type="dxa"/>
          </w:tcPr>
          <w:p w14:paraId="7A08F31F" w14:textId="77777777" w:rsidR="009A0949" w:rsidRPr="00345E62" w:rsidRDefault="008D2687" w:rsidP="009454A7">
            <w:pPr>
              <w:spacing w:after="60"/>
              <w:jc w:val="left"/>
              <w:rPr>
                <w:sz w:val="20"/>
                <w:szCs w:val="20"/>
                <w:lang w:val="en-CA"/>
              </w:rPr>
            </w:pPr>
            <w:r w:rsidRPr="00345E62">
              <w:rPr>
                <w:sz w:val="20"/>
                <w:szCs w:val="20"/>
                <w:lang w:val="en-CA"/>
              </w:rPr>
              <w:t>FIASA produces an additional 1,000</w:t>
            </w:r>
            <w:r w:rsidR="00DF757E" w:rsidRPr="00345E62">
              <w:rPr>
                <w:sz w:val="20"/>
                <w:szCs w:val="20"/>
                <w:lang w:val="en-CA"/>
              </w:rPr>
              <w:t> </w:t>
            </w:r>
            <w:proofErr w:type="spellStart"/>
            <w:r w:rsidRPr="00345E62">
              <w:rPr>
                <w:sz w:val="20"/>
                <w:szCs w:val="20"/>
                <w:lang w:val="en-CA"/>
              </w:rPr>
              <w:t>mt</w:t>
            </w:r>
            <w:proofErr w:type="spellEnd"/>
            <w:r w:rsidRPr="00345E62">
              <w:rPr>
                <w:sz w:val="20"/>
                <w:szCs w:val="20"/>
                <w:lang w:val="en-CA"/>
              </w:rPr>
              <w:t xml:space="preserve"> of HCFC-22 in 2019, stops production until the incinerator </w:t>
            </w:r>
            <w:proofErr w:type="gramStart"/>
            <w:r w:rsidRPr="00345E62">
              <w:rPr>
                <w:sz w:val="20"/>
                <w:szCs w:val="20"/>
                <w:lang w:val="en-CA"/>
              </w:rPr>
              <w:t>is recommissioned</w:t>
            </w:r>
            <w:proofErr w:type="gramEnd"/>
            <w:r w:rsidRPr="00345E62">
              <w:rPr>
                <w:sz w:val="20"/>
                <w:szCs w:val="20"/>
                <w:lang w:val="en-CA"/>
              </w:rPr>
              <w:t xml:space="preserve"> in June</w:t>
            </w:r>
            <w:r w:rsidR="00D833D8" w:rsidRPr="00345E62">
              <w:rPr>
                <w:sz w:val="20"/>
                <w:szCs w:val="20"/>
                <w:lang w:val="en-CA"/>
              </w:rPr>
              <w:t> </w:t>
            </w:r>
            <w:r w:rsidRPr="00345E62">
              <w:rPr>
                <w:sz w:val="20"/>
                <w:szCs w:val="20"/>
                <w:lang w:val="en-CA"/>
              </w:rPr>
              <w:t xml:space="preserve">2020. Additional costs </w:t>
            </w:r>
            <w:r w:rsidR="00DD7FCF" w:rsidRPr="00345E62">
              <w:rPr>
                <w:sz w:val="20"/>
                <w:szCs w:val="20"/>
                <w:lang w:val="en-CA"/>
              </w:rPr>
              <w:t>(</w:t>
            </w:r>
            <w:r w:rsidRPr="00345E62">
              <w:rPr>
                <w:sz w:val="20"/>
                <w:szCs w:val="20"/>
                <w:lang w:val="en-CA"/>
              </w:rPr>
              <w:t>US</w:t>
            </w:r>
            <w:r w:rsidR="00DD7FCF" w:rsidRPr="00345E62">
              <w:rPr>
                <w:sz w:val="20"/>
                <w:szCs w:val="20"/>
                <w:lang w:val="en-CA"/>
              </w:rPr>
              <w:t> </w:t>
            </w:r>
            <w:r w:rsidRPr="00345E62">
              <w:rPr>
                <w:sz w:val="20"/>
                <w:szCs w:val="20"/>
                <w:lang w:val="en-CA"/>
              </w:rPr>
              <w:t>$650,000</w:t>
            </w:r>
            <w:r w:rsidR="00DD7FCF" w:rsidRPr="00345E62">
              <w:rPr>
                <w:sz w:val="20"/>
                <w:szCs w:val="20"/>
                <w:lang w:val="en-CA"/>
              </w:rPr>
              <w:t>)</w:t>
            </w:r>
            <w:r w:rsidRPr="00345E62">
              <w:rPr>
                <w:sz w:val="20"/>
                <w:szCs w:val="20"/>
                <w:lang w:val="en-CA"/>
              </w:rPr>
              <w:t xml:space="preserve"> for storage of HCFC-22 on-site; labour, cost of capital in 2019, and loss of </w:t>
            </w:r>
            <w:proofErr w:type="spellStart"/>
            <w:r w:rsidRPr="00345E62">
              <w:rPr>
                <w:sz w:val="20"/>
                <w:szCs w:val="20"/>
                <w:lang w:val="en-CA"/>
              </w:rPr>
              <w:t>HC</w:t>
            </w:r>
            <w:r w:rsidR="00DD7FCF" w:rsidRPr="00345E62">
              <w:rPr>
                <w:sz w:val="20"/>
                <w:szCs w:val="20"/>
                <w:lang w:val="en-CA"/>
              </w:rPr>
              <w:t>l</w:t>
            </w:r>
            <w:proofErr w:type="spellEnd"/>
            <w:r w:rsidR="00DF757E" w:rsidRPr="00345E62">
              <w:rPr>
                <w:sz w:val="20"/>
                <w:szCs w:val="20"/>
                <w:lang w:val="en-CA"/>
              </w:rPr>
              <w:t> </w:t>
            </w:r>
            <w:r w:rsidRPr="00345E62">
              <w:rPr>
                <w:sz w:val="20"/>
                <w:szCs w:val="20"/>
                <w:lang w:val="en-CA"/>
              </w:rPr>
              <w:t>sales in 2020</w:t>
            </w:r>
          </w:p>
        </w:tc>
        <w:tc>
          <w:tcPr>
            <w:tcW w:w="2589" w:type="dxa"/>
          </w:tcPr>
          <w:p w14:paraId="4463F754" w14:textId="77777777" w:rsidR="009A0949" w:rsidRPr="00345E62" w:rsidRDefault="008D2687" w:rsidP="009454A7">
            <w:pPr>
              <w:spacing w:after="60"/>
              <w:jc w:val="left"/>
              <w:rPr>
                <w:sz w:val="20"/>
                <w:szCs w:val="20"/>
                <w:lang w:val="en-CA"/>
              </w:rPr>
            </w:pPr>
            <w:r w:rsidRPr="00345E62">
              <w:rPr>
                <w:sz w:val="20"/>
                <w:szCs w:val="20"/>
                <w:lang w:val="en-CA"/>
              </w:rPr>
              <w:t>Additional six months to register as hazardous waste generator and treatment facility</w:t>
            </w:r>
          </w:p>
        </w:tc>
        <w:tc>
          <w:tcPr>
            <w:tcW w:w="2589" w:type="dxa"/>
          </w:tcPr>
          <w:p w14:paraId="4A143026" w14:textId="77777777" w:rsidR="009A0949" w:rsidRPr="00345E62" w:rsidRDefault="008D2687" w:rsidP="009454A7">
            <w:pPr>
              <w:spacing w:after="60"/>
              <w:jc w:val="left"/>
              <w:rPr>
                <w:sz w:val="20"/>
                <w:szCs w:val="20"/>
                <w:lang w:val="en-CA"/>
              </w:rPr>
            </w:pPr>
            <w:r w:rsidRPr="00345E62">
              <w:rPr>
                <w:sz w:val="20"/>
                <w:szCs w:val="20"/>
                <w:lang w:val="en-CA"/>
              </w:rPr>
              <w:t xml:space="preserve">Additional costs, the </w:t>
            </w:r>
            <w:r w:rsidR="0074460D">
              <w:rPr>
                <w:sz w:val="20"/>
                <w:szCs w:val="20"/>
                <w:lang w:val="en-CA"/>
              </w:rPr>
              <w:t xml:space="preserve">possible </w:t>
            </w:r>
            <w:r w:rsidRPr="00345E62">
              <w:rPr>
                <w:sz w:val="20"/>
                <w:szCs w:val="20"/>
                <w:lang w:val="en-CA"/>
              </w:rPr>
              <w:t>need for additional production quota</w:t>
            </w:r>
            <w:r w:rsidR="009454A7">
              <w:rPr>
                <w:sz w:val="20"/>
                <w:szCs w:val="20"/>
                <w:lang w:val="en-CA"/>
              </w:rPr>
              <w:t>;</w:t>
            </w:r>
            <w:r w:rsidRPr="00345E62">
              <w:rPr>
                <w:sz w:val="20"/>
                <w:szCs w:val="20"/>
                <w:lang w:val="en-CA"/>
              </w:rPr>
              <w:t xml:space="preserve"> additional emissions of HFC-23 in 2019</w:t>
            </w:r>
          </w:p>
        </w:tc>
      </w:tr>
      <w:tr w:rsidR="006D4CE4" w:rsidRPr="00345E62" w14:paraId="1A7C3E05" w14:textId="77777777" w:rsidTr="00425321">
        <w:tc>
          <w:tcPr>
            <w:tcW w:w="961" w:type="dxa"/>
            <w:tcMar>
              <w:left w:w="29" w:type="dxa"/>
              <w:right w:w="0" w:type="dxa"/>
            </w:tcMar>
          </w:tcPr>
          <w:p w14:paraId="152C3F54" w14:textId="77777777" w:rsidR="006D4CE4" w:rsidRPr="00345E62" w:rsidRDefault="006D4CE4" w:rsidP="009454A7">
            <w:pPr>
              <w:spacing w:after="60"/>
              <w:jc w:val="left"/>
              <w:rPr>
                <w:sz w:val="20"/>
                <w:szCs w:val="20"/>
                <w:lang w:val="en-CA"/>
              </w:rPr>
            </w:pPr>
            <w:r w:rsidRPr="00345E62">
              <w:rPr>
                <w:sz w:val="20"/>
                <w:szCs w:val="20"/>
                <w:lang w:val="en-CA"/>
              </w:rPr>
              <w:t>C</w:t>
            </w:r>
            <w:r w:rsidR="00425321" w:rsidRPr="00345E62">
              <w:rPr>
                <w:lang w:val="en-CA"/>
              </w:rPr>
              <w:t xml:space="preserve"> </w:t>
            </w:r>
            <w:r w:rsidR="00425321" w:rsidRPr="00345E62">
              <w:rPr>
                <w:sz w:val="20"/>
                <w:szCs w:val="20"/>
                <w:lang w:val="en-CA"/>
              </w:rPr>
              <w:t>Option 2</w:t>
            </w:r>
          </w:p>
        </w:tc>
        <w:tc>
          <w:tcPr>
            <w:tcW w:w="3354" w:type="dxa"/>
          </w:tcPr>
          <w:p w14:paraId="5D86395A" w14:textId="77777777" w:rsidR="006D4CE4" w:rsidRPr="00345E62" w:rsidRDefault="007072C4" w:rsidP="009454A7">
            <w:pPr>
              <w:spacing w:after="60"/>
              <w:jc w:val="left"/>
              <w:rPr>
                <w:sz w:val="20"/>
                <w:szCs w:val="20"/>
                <w:lang w:val="en-CA"/>
              </w:rPr>
            </w:pPr>
            <w:r w:rsidRPr="00345E62">
              <w:rPr>
                <w:sz w:val="20"/>
                <w:szCs w:val="20"/>
                <w:lang w:val="en-CA"/>
              </w:rPr>
              <w:t>FIASA stops production of HCFC</w:t>
            </w:r>
            <w:r w:rsidR="0074460D">
              <w:rPr>
                <w:sz w:val="20"/>
                <w:szCs w:val="20"/>
                <w:lang w:val="en-CA"/>
              </w:rPr>
              <w:t>-22 as of 1 January 2020, and</w:t>
            </w:r>
            <w:r w:rsidRPr="00345E62">
              <w:rPr>
                <w:sz w:val="20"/>
                <w:szCs w:val="20"/>
                <w:lang w:val="en-CA"/>
              </w:rPr>
              <w:t xml:space="preserve"> is compensated for lost profit </w:t>
            </w:r>
            <w:r w:rsidR="00A27F0E" w:rsidRPr="00345E62">
              <w:rPr>
                <w:sz w:val="20"/>
                <w:szCs w:val="20"/>
                <w:lang w:val="en-CA"/>
              </w:rPr>
              <w:t xml:space="preserve">(US $2,698,000) </w:t>
            </w:r>
            <w:r w:rsidRPr="00345E62">
              <w:rPr>
                <w:sz w:val="20"/>
                <w:szCs w:val="20"/>
                <w:lang w:val="en-CA"/>
              </w:rPr>
              <w:t xml:space="preserve">associated with 1,000 </w:t>
            </w:r>
            <w:proofErr w:type="spellStart"/>
            <w:r w:rsidRPr="00345E62">
              <w:rPr>
                <w:sz w:val="20"/>
                <w:szCs w:val="20"/>
                <w:lang w:val="en-CA"/>
              </w:rPr>
              <w:t>mt</w:t>
            </w:r>
            <w:proofErr w:type="spellEnd"/>
            <w:r w:rsidRPr="00345E62">
              <w:rPr>
                <w:sz w:val="20"/>
                <w:szCs w:val="20"/>
                <w:lang w:val="en-CA"/>
              </w:rPr>
              <w:t xml:space="preserve"> of HCFC-22</w:t>
            </w:r>
            <w:r w:rsidR="00A27F0E" w:rsidRPr="00345E62">
              <w:rPr>
                <w:sz w:val="20"/>
                <w:szCs w:val="20"/>
                <w:lang w:val="en-CA"/>
              </w:rPr>
              <w:t xml:space="preserve"> and loss of </w:t>
            </w:r>
            <w:proofErr w:type="spellStart"/>
            <w:r w:rsidR="00A27F0E" w:rsidRPr="00345E62">
              <w:rPr>
                <w:sz w:val="20"/>
                <w:szCs w:val="20"/>
                <w:lang w:val="en-CA"/>
              </w:rPr>
              <w:t>HCl</w:t>
            </w:r>
            <w:proofErr w:type="spellEnd"/>
            <w:r w:rsidR="00A27F0E" w:rsidRPr="00345E62">
              <w:rPr>
                <w:sz w:val="20"/>
                <w:szCs w:val="20"/>
                <w:lang w:val="en-CA"/>
              </w:rPr>
              <w:t xml:space="preserve"> sales (US $266,000) </w:t>
            </w:r>
            <w:r w:rsidRPr="00345E62">
              <w:rPr>
                <w:sz w:val="20"/>
                <w:szCs w:val="20"/>
                <w:lang w:val="en-CA"/>
              </w:rPr>
              <w:t>until the incinerator is recommissioned in June</w:t>
            </w:r>
            <w:r w:rsidR="00D833D8" w:rsidRPr="00345E62">
              <w:rPr>
                <w:sz w:val="20"/>
                <w:szCs w:val="20"/>
                <w:lang w:val="en-CA"/>
              </w:rPr>
              <w:t> </w:t>
            </w:r>
            <w:r w:rsidRPr="00345E62">
              <w:rPr>
                <w:sz w:val="20"/>
                <w:szCs w:val="20"/>
                <w:lang w:val="en-CA"/>
              </w:rPr>
              <w:t xml:space="preserve">2020 </w:t>
            </w:r>
            <w:r w:rsidR="00A27F0E" w:rsidRPr="00345E62">
              <w:rPr>
                <w:sz w:val="20"/>
                <w:szCs w:val="20"/>
                <w:lang w:val="en-CA"/>
              </w:rPr>
              <w:t>and FIASA resumes production</w:t>
            </w:r>
          </w:p>
        </w:tc>
        <w:tc>
          <w:tcPr>
            <w:tcW w:w="2589" w:type="dxa"/>
          </w:tcPr>
          <w:p w14:paraId="0153289C" w14:textId="77777777" w:rsidR="006D4CE4" w:rsidRPr="00345E62" w:rsidRDefault="00A27F0E" w:rsidP="009454A7">
            <w:pPr>
              <w:spacing w:after="60"/>
              <w:jc w:val="left"/>
              <w:rPr>
                <w:sz w:val="20"/>
                <w:szCs w:val="20"/>
                <w:lang w:val="en-CA"/>
              </w:rPr>
            </w:pPr>
            <w:r w:rsidRPr="00345E62">
              <w:rPr>
                <w:sz w:val="20"/>
                <w:szCs w:val="20"/>
                <w:lang w:val="en-CA"/>
              </w:rPr>
              <w:t>Additional six months to register as hazardous waste generator and treatment facility</w:t>
            </w:r>
          </w:p>
        </w:tc>
        <w:tc>
          <w:tcPr>
            <w:tcW w:w="2589" w:type="dxa"/>
          </w:tcPr>
          <w:p w14:paraId="6E49A643" w14:textId="77777777" w:rsidR="006D4CE4" w:rsidRPr="00345E62" w:rsidRDefault="00A27F0E" w:rsidP="009454A7">
            <w:pPr>
              <w:spacing w:after="60"/>
              <w:jc w:val="left"/>
              <w:rPr>
                <w:sz w:val="20"/>
                <w:szCs w:val="20"/>
                <w:lang w:val="en-CA"/>
              </w:rPr>
            </w:pPr>
            <w:r w:rsidRPr="00345E62">
              <w:rPr>
                <w:sz w:val="20"/>
                <w:szCs w:val="20"/>
                <w:lang w:val="en-CA"/>
              </w:rPr>
              <w:t>Additional costs</w:t>
            </w:r>
          </w:p>
        </w:tc>
      </w:tr>
    </w:tbl>
    <w:p w14:paraId="2B641791" w14:textId="77777777" w:rsidR="009A0949" w:rsidRPr="00345E62" w:rsidRDefault="009A0949" w:rsidP="009A0949">
      <w:pPr>
        <w:rPr>
          <w:lang w:val="en-CA"/>
        </w:rPr>
      </w:pPr>
    </w:p>
    <w:p w14:paraId="39E8CFAC" w14:textId="77777777" w:rsidR="0074460D" w:rsidRDefault="0074460D" w:rsidP="007A19F1">
      <w:pPr>
        <w:pStyle w:val="Heading1"/>
        <w:keepNext/>
        <w:rPr>
          <w:lang w:val="en-CA"/>
        </w:rPr>
      </w:pPr>
      <w:r>
        <w:rPr>
          <w:lang w:val="en-CA"/>
        </w:rPr>
        <w:lastRenderedPageBreak/>
        <w:t xml:space="preserve">On that basis, the costs to refurbish and operate the incinerator </w:t>
      </w:r>
      <w:proofErr w:type="gramStart"/>
      <w:r>
        <w:rPr>
          <w:lang w:val="en-CA"/>
        </w:rPr>
        <w:t>are summarized</w:t>
      </w:r>
      <w:proofErr w:type="gramEnd"/>
      <w:r>
        <w:rPr>
          <w:lang w:val="en-CA"/>
        </w:rPr>
        <w:t xml:space="preserve"> in Table 6:</w:t>
      </w:r>
    </w:p>
    <w:p w14:paraId="3373C397" w14:textId="77777777" w:rsidR="003A54D4" w:rsidRPr="003A54D4" w:rsidRDefault="003A54D4" w:rsidP="003A54D4">
      <w:pPr>
        <w:keepNext/>
        <w:keepLines/>
        <w:rPr>
          <w:b/>
          <w:sz w:val="21"/>
          <w:szCs w:val="21"/>
          <w:lang w:val="en-CA"/>
        </w:rPr>
      </w:pPr>
      <w:r w:rsidRPr="00345E62">
        <w:rPr>
          <w:b/>
          <w:sz w:val="21"/>
          <w:szCs w:val="21"/>
          <w:lang w:val="en-CA"/>
        </w:rPr>
        <w:t xml:space="preserve">Table 6. Cost of the three scenarios </w:t>
      </w:r>
      <w:r w:rsidR="00CA33DD">
        <w:rPr>
          <w:b/>
          <w:sz w:val="21"/>
          <w:szCs w:val="21"/>
          <w:lang w:val="en-CA"/>
        </w:rPr>
        <w:t>to refurbish and operate the incinerator</w:t>
      </w:r>
      <w:r w:rsidRPr="00345E62">
        <w:rPr>
          <w:b/>
          <w:sz w:val="21"/>
          <w:szCs w:val="21"/>
          <w:lang w:val="en-CA"/>
        </w:rPr>
        <w:t xml:space="preserve"> </w:t>
      </w:r>
    </w:p>
    <w:tbl>
      <w:tblPr>
        <w:tblW w:w="9251" w:type="dxa"/>
        <w:tblLayout w:type="fixed"/>
        <w:tblLook w:val="04A0" w:firstRow="1" w:lastRow="0" w:firstColumn="1" w:lastColumn="0" w:noHBand="0" w:noVBand="1"/>
      </w:tblPr>
      <w:tblGrid>
        <w:gridCol w:w="3955"/>
        <w:gridCol w:w="1765"/>
        <w:gridCol w:w="1765"/>
        <w:gridCol w:w="1766"/>
      </w:tblGrid>
      <w:tr w:rsidR="003A54D4" w:rsidRPr="00077CD4" w14:paraId="315869B7" w14:textId="77777777" w:rsidTr="00CA33DD">
        <w:trPr>
          <w:cantSplit/>
          <w:tblHeader/>
        </w:trPr>
        <w:tc>
          <w:tcPr>
            <w:tcW w:w="3955" w:type="dxa"/>
            <w:vMerge w:val="restart"/>
            <w:tcBorders>
              <w:top w:val="single" w:sz="4" w:space="0" w:color="auto"/>
              <w:left w:val="single" w:sz="4" w:space="0" w:color="auto"/>
              <w:right w:val="single" w:sz="4" w:space="0" w:color="auto"/>
            </w:tcBorders>
            <w:shd w:val="clear" w:color="auto" w:fill="auto"/>
            <w:noWrap/>
            <w:vAlign w:val="center"/>
            <w:hideMark/>
          </w:tcPr>
          <w:p w14:paraId="7B2343FB" w14:textId="77777777" w:rsidR="003A54D4" w:rsidRPr="00077CD4" w:rsidRDefault="003A54D4" w:rsidP="00DD07B5">
            <w:pPr>
              <w:rPr>
                <w:b/>
                <w:bCs/>
                <w:color w:val="000000"/>
                <w:sz w:val="21"/>
                <w:szCs w:val="21"/>
                <w:lang w:val="en-CA" w:eastAsia="en-CA"/>
              </w:rPr>
            </w:pPr>
            <w:r w:rsidRPr="00077CD4">
              <w:rPr>
                <w:b/>
                <w:bCs/>
                <w:color w:val="000000"/>
                <w:sz w:val="21"/>
                <w:szCs w:val="21"/>
                <w:lang w:val="en-CA" w:eastAsia="en-CA"/>
              </w:rPr>
              <w:t>Description</w:t>
            </w:r>
            <w:r w:rsidRPr="00077CD4">
              <w:rPr>
                <w:color w:val="000000"/>
                <w:sz w:val="21"/>
                <w:szCs w:val="21"/>
                <w:lang w:val="en-CA" w:eastAsia="en-CA"/>
              </w:rPr>
              <w:t> </w:t>
            </w:r>
          </w:p>
        </w:tc>
        <w:tc>
          <w:tcPr>
            <w:tcW w:w="5296" w:type="dxa"/>
            <w:gridSpan w:val="3"/>
            <w:tcBorders>
              <w:top w:val="single" w:sz="4" w:space="0" w:color="auto"/>
              <w:left w:val="nil"/>
              <w:bottom w:val="single" w:sz="4" w:space="0" w:color="auto"/>
              <w:right w:val="single" w:sz="4" w:space="0" w:color="auto"/>
            </w:tcBorders>
            <w:shd w:val="clear" w:color="auto" w:fill="auto"/>
            <w:noWrap/>
            <w:hideMark/>
          </w:tcPr>
          <w:p w14:paraId="12F3E301" w14:textId="77777777" w:rsidR="003A54D4" w:rsidRPr="00077CD4" w:rsidRDefault="003A54D4" w:rsidP="00DD07B5">
            <w:pPr>
              <w:jc w:val="center"/>
              <w:rPr>
                <w:b/>
                <w:bCs/>
                <w:color w:val="000000"/>
                <w:sz w:val="21"/>
                <w:szCs w:val="21"/>
                <w:lang w:val="en-CA" w:eastAsia="en-CA"/>
              </w:rPr>
            </w:pPr>
            <w:r w:rsidRPr="00077CD4">
              <w:rPr>
                <w:b/>
                <w:bCs/>
                <w:color w:val="000000"/>
                <w:sz w:val="21"/>
                <w:szCs w:val="21"/>
                <w:lang w:val="en-CA" w:eastAsia="en-CA"/>
              </w:rPr>
              <w:t>Costs (US $)</w:t>
            </w:r>
          </w:p>
        </w:tc>
      </w:tr>
      <w:tr w:rsidR="003A54D4" w:rsidRPr="00077CD4" w14:paraId="553D74FC" w14:textId="77777777" w:rsidTr="00CA33DD">
        <w:trPr>
          <w:cantSplit/>
          <w:tblHeader/>
        </w:trPr>
        <w:tc>
          <w:tcPr>
            <w:tcW w:w="3955" w:type="dxa"/>
            <w:vMerge/>
            <w:tcBorders>
              <w:left w:val="single" w:sz="4" w:space="0" w:color="auto"/>
              <w:bottom w:val="single" w:sz="4" w:space="0" w:color="auto"/>
              <w:right w:val="single" w:sz="4" w:space="0" w:color="auto"/>
            </w:tcBorders>
            <w:shd w:val="clear" w:color="auto" w:fill="auto"/>
            <w:noWrap/>
            <w:vAlign w:val="center"/>
            <w:hideMark/>
          </w:tcPr>
          <w:p w14:paraId="27DC6ED8" w14:textId="77777777" w:rsidR="003A54D4" w:rsidRPr="00077CD4" w:rsidRDefault="003A54D4" w:rsidP="00DD07B5">
            <w:pPr>
              <w:rPr>
                <w:color w:val="000000"/>
                <w:sz w:val="21"/>
                <w:szCs w:val="21"/>
                <w:lang w:val="en-CA" w:eastAsia="en-CA"/>
              </w:rPr>
            </w:pPr>
          </w:p>
        </w:tc>
        <w:tc>
          <w:tcPr>
            <w:tcW w:w="1765" w:type="dxa"/>
            <w:tcBorders>
              <w:top w:val="nil"/>
              <w:left w:val="nil"/>
              <w:bottom w:val="single" w:sz="4" w:space="0" w:color="auto"/>
              <w:right w:val="single" w:sz="4" w:space="0" w:color="auto"/>
            </w:tcBorders>
            <w:shd w:val="clear" w:color="auto" w:fill="auto"/>
            <w:noWrap/>
            <w:hideMark/>
          </w:tcPr>
          <w:p w14:paraId="4E951462" w14:textId="77777777" w:rsidR="003A54D4" w:rsidRPr="00077CD4" w:rsidRDefault="003A54D4" w:rsidP="00DD07B5">
            <w:pPr>
              <w:jc w:val="center"/>
              <w:rPr>
                <w:b/>
                <w:bCs/>
                <w:color w:val="000000"/>
                <w:sz w:val="21"/>
                <w:szCs w:val="21"/>
                <w:lang w:val="en-CA" w:eastAsia="en-CA"/>
              </w:rPr>
            </w:pPr>
            <w:r w:rsidRPr="00077CD4">
              <w:rPr>
                <w:b/>
                <w:bCs/>
                <w:color w:val="000000"/>
                <w:sz w:val="21"/>
                <w:szCs w:val="21"/>
                <w:lang w:val="en-CA" w:eastAsia="en-CA"/>
              </w:rPr>
              <w:t>Scenario A Option 2</w:t>
            </w:r>
          </w:p>
        </w:tc>
        <w:tc>
          <w:tcPr>
            <w:tcW w:w="1765" w:type="dxa"/>
            <w:tcBorders>
              <w:top w:val="nil"/>
              <w:left w:val="nil"/>
              <w:bottom w:val="single" w:sz="4" w:space="0" w:color="auto"/>
              <w:right w:val="single" w:sz="4" w:space="0" w:color="auto"/>
            </w:tcBorders>
            <w:shd w:val="clear" w:color="auto" w:fill="auto"/>
            <w:noWrap/>
            <w:hideMark/>
          </w:tcPr>
          <w:p w14:paraId="483BCB1E" w14:textId="77777777" w:rsidR="003A54D4" w:rsidRPr="00077CD4" w:rsidRDefault="003A54D4" w:rsidP="00DD07B5">
            <w:pPr>
              <w:jc w:val="center"/>
              <w:rPr>
                <w:b/>
                <w:bCs/>
                <w:color w:val="000000"/>
                <w:sz w:val="21"/>
                <w:szCs w:val="21"/>
                <w:lang w:val="en-CA" w:eastAsia="en-CA"/>
              </w:rPr>
            </w:pPr>
            <w:r w:rsidRPr="00077CD4">
              <w:rPr>
                <w:b/>
                <w:bCs/>
                <w:color w:val="000000"/>
                <w:sz w:val="21"/>
                <w:szCs w:val="21"/>
                <w:lang w:val="en-CA" w:eastAsia="en-CA"/>
              </w:rPr>
              <w:t>Scenario B Option 2</w:t>
            </w:r>
          </w:p>
        </w:tc>
        <w:tc>
          <w:tcPr>
            <w:tcW w:w="1766" w:type="dxa"/>
            <w:tcBorders>
              <w:top w:val="nil"/>
              <w:left w:val="nil"/>
              <w:bottom w:val="single" w:sz="4" w:space="0" w:color="auto"/>
              <w:right w:val="single" w:sz="4" w:space="0" w:color="auto"/>
            </w:tcBorders>
            <w:shd w:val="clear" w:color="auto" w:fill="auto"/>
            <w:noWrap/>
            <w:hideMark/>
          </w:tcPr>
          <w:p w14:paraId="38EC1DBC" w14:textId="77777777" w:rsidR="003A54D4" w:rsidRPr="00077CD4" w:rsidRDefault="003A54D4" w:rsidP="00DD07B5">
            <w:pPr>
              <w:jc w:val="center"/>
              <w:rPr>
                <w:b/>
                <w:bCs/>
                <w:color w:val="000000"/>
                <w:sz w:val="21"/>
                <w:szCs w:val="21"/>
                <w:lang w:val="en-CA" w:eastAsia="en-CA"/>
              </w:rPr>
            </w:pPr>
            <w:r w:rsidRPr="00077CD4">
              <w:rPr>
                <w:b/>
                <w:bCs/>
                <w:color w:val="000000"/>
                <w:sz w:val="21"/>
                <w:szCs w:val="21"/>
                <w:lang w:val="en-CA" w:eastAsia="en-CA"/>
              </w:rPr>
              <w:t>Scenario C Option 2</w:t>
            </w:r>
          </w:p>
        </w:tc>
      </w:tr>
      <w:tr w:rsidR="003A54D4" w:rsidRPr="00077CD4" w14:paraId="75D7F60E" w14:textId="77777777" w:rsidTr="00CA33DD">
        <w:trPr>
          <w:cantSplit/>
          <w:tblHeader/>
        </w:trPr>
        <w:tc>
          <w:tcPr>
            <w:tcW w:w="3955" w:type="dxa"/>
            <w:tcBorders>
              <w:top w:val="nil"/>
              <w:left w:val="single" w:sz="4" w:space="0" w:color="auto"/>
              <w:bottom w:val="single" w:sz="4" w:space="0" w:color="auto"/>
              <w:right w:val="single" w:sz="4" w:space="0" w:color="auto"/>
            </w:tcBorders>
            <w:shd w:val="clear" w:color="auto" w:fill="auto"/>
            <w:noWrap/>
            <w:vAlign w:val="bottom"/>
            <w:hideMark/>
          </w:tcPr>
          <w:p w14:paraId="31BDD086" w14:textId="77777777" w:rsidR="003A54D4" w:rsidRPr="00077CD4" w:rsidRDefault="003A54D4" w:rsidP="00DD07B5">
            <w:pPr>
              <w:rPr>
                <w:color w:val="000000"/>
                <w:sz w:val="21"/>
                <w:szCs w:val="21"/>
                <w:lang w:val="en-CA" w:eastAsia="en-CA"/>
              </w:rPr>
            </w:pPr>
            <w:r w:rsidRPr="00077CD4">
              <w:rPr>
                <w:color w:val="000000"/>
                <w:sz w:val="21"/>
                <w:szCs w:val="21"/>
                <w:lang w:val="en-CA" w:eastAsia="en-CA"/>
              </w:rPr>
              <w:t>Incinerator refurbishment (Table</w:t>
            </w:r>
            <w:r w:rsidR="00CA33DD">
              <w:rPr>
                <w:color w:val="000000"/>
                <w:sz w:val="21"/>
                <w:szCs w:val="21"/>
                <w:lang w:val="en-CA" w:eastAsia="en-CA"/>
              </w:rPr>
              <w:t xml:space="preserve"> </w:t>
            </w:r>
            <w:r w:rsidRPr="00077CD4">
              <w:rPr>
                <w:color w:val="000000"/>
                <w:sz w:val="21"/>
                <w:szCs w:val="21"/>
                <w:lang w:val="en-CA" w:eastAsia="en-CA"/>
              </w:rPr>
              <w:t>4)</w:t>
            </w:r>
          </w:p>
        </w:tc>
        <w:tc>
          <w:tcPr>
            <w:tcW w:w="1765" w:type="dxa"/>
            <w:tcBorders>
              <w:top w:val="nil"/>
              <w:left w:val="nil"/>
              <w:bottom w:val="single" w:sz="4" w:space="0" w:color="auto"/>
              <w:right w:val="single" w:sz="4" w:space="0" w:color="auto"/>
            </w:tcBorders>
            <w:shd w:val="clear" w:color="auto" w:fill="auto"/>
            <w:noWrap/>
            <w:hideMark/>
          </w:tcPr>
          <w:p w14:paraId="59F56A83" w14:textId="77777777" w:rsidR="003A54D4" w:rsidRPr="00077CD4" w:rsidRDefault="003A54D4" w:rsidP="00DD07B5">
            <w:pPr>
              <w:jc w:val="right"/>
              <w:rPr>
                <w:color w:val="000000"/>
                <w:sz w:val="21"/>
                <w:szCs w:val="21"/>
                <w:lang w:val="en-CA" w:eastAsia="en-CA"/>
              </w:rPr>
            </w:pPr>
            <w:r w:rsidRPr="00077CD4">
              <w:rPr>
                <w:color w:val="000000"/>
                <w:sz w:val="21"/>
                <w:szCs w:val="21"/>
                <w:lang w:val="en-CA" w:eastAsia="en-CA"/>
              </w:rPr>
              <w:t>1,824,000</w:t>
            </w:r>
          </w:p>
        </w:tc>
        <w:tc>
          <w:tcPr>
            <w:tcW w:w="1765" w:type="dxa"/>
            <w:tcBorders>
              <w:top w:val="nil"/>
              <w:left w:val="nil"/>
              <w:bottom w:val="single" w:sz="4" w:space="0" w:color="auto"/>
              <w:right w:val="single" w:sz="4" w:space="0" w:color="auto"/>
            </w:tcBorders>
            <w:shd w:val="clear" w:color="auto" w:fill="auto"/>
            <w:noWrap/>
            <w:hideMark/>
          </w:tcPr>
          <w:p w14:paraId="37040885" w14:textId="77777777" w:rsidR="003A54D4" w:rsidRPr="00077CD4" w:rsidRDefault="003A54D4" w:rsidP="00DD07B5">
            <w:pPr>
              <w:jc w:val="right"/>
              <w:rPr>
                <w:color w:val="000000"/>
                <w:sz w:val="21"/>
                <w:szCs w:val="21"/>
                <w:lang w:val="en-CA" w:eastAsia="en-CA"/>
              </w:rPr>
            </w:pPr>
            <w:r w:rsidRPr="00077CD4">
              <w:rPr>
                <w:color w:val="000000"/>
                <w:sz w:val="21"/>
                <w:szCs w:val="21"/>
                <w:lang w:val="en-CA" w:eastAsia="en-CA"/>
              </w:rPr>
              <w:t>1,824,000</w:t>
            </w:r>
          </w:p>
        </w:tc>
        <w:tc>
          <w:tcPr>
            <w:tcW w:w="1766" w:type="dxa"/>
            <w:tcBorders>
              <w:top w:val="nil"/>
              <w:left w:val="nil"/>
              <w:bottom w:val="single" w:sz="4" w:space="0" w:color="auto"/>
              <w:right w:val="single" w:sz="4" w:space="0" w:color="auto"/>
            </w:tcBorders>
            <w:shd w:val="clear" w:color="auto" w:fill="auto"/>
            <w:noWrap/>
            <w:hideMark/>
          </w:tcPr>
          <w:p w14:paraId="30C7A37E" w14:textId="77777777" w:rsidR="003A54D4" w:rsidRPr="00077CD4" w:rsidRDefault="003A54D4" w:rsidP="00DD07B5">
            <w:pPr>
              <w:jc w:val="right"/>
              <w:rPr>
                <w:color w:val="000000"/>
                <w:sz w:val="21"/>
                <w:szCs w:val="21"/>
                <w:lang w:val="en-CA" w:eastAsia="en-CA"/>
              </w:rPr>
            </w:pPr>
            <w:r w:rsidRPr="00077CD4">
              <w:rPr>
                <w:color w:val="000000"/>
                <w:sz w:val="21"/>
                <w:szCs w:val="21"/>
                <w:lang w:val="en-CA" w:eastAsia="en-CA"/>
              </w:rPr>
              <w:t>1,824,000</w:t>
            </w:r>
          </w:p>
        </w:tc>
      </w:tr>
      <w:tr w:rsidR="003A54D4" w:rsidRPr="00077CD4" w14:paraId="40CF4BF1" w14:textId="77777777" w:rsidTr="00CA33DD">
        <w:trPr>
          <w:cantSplit/>
          <w:tblHeader/>
        </w:trPr>
        <w:tc>
          <w:tcPr>
            <w:tcW w:w="3955" w:type="dxa"/>
            <w:tcBorders>
              <w:top w:val="nil"/>
              <w:left w:val="single" w:sz="4" w:space="0" w:color="auto"/>
              <w:bottom w:val="single" w:sz="4" w:space="0" w:color="auto"/>
              <w:right w:val="single" w:sz="4" w:space="0" w:color="auto"/>
            </w:tcBorders>
            <w:shd w:val="clear" w:color="auto" w:fill="auto"/>
            <w:noWrap/>
            <w:vAlign w:val="bottom"/>
            <w:hideMark/>
          </w:tcPr>
          <w:p w14:paraId="79077CC1" w14:textId="77777777" w:rsidR="003A54D4" w:rsidRPr="00077CD4" w:rsidRDefault="003A54D4" w:rsidP="00DD07B5">
            <w:pPr>
              <w:rPr>
                <w:color w:val="000000"/>
                <w:sz w:val="21"/>
                <w:szCs w:val="21"/>
                <w:lang w:val="en-CA" w:eastAsia="en-CA"/>
              </w:rPr>
            </w:pPr>
            <w:r w:rsidRPr="00077CD4">
              <w:rPr>
                <w:color w:val="000000"/>
                <w:sz w:val="21"/>
                <w:szCs w:val="21"/>
                <w:lang w:val="en-CA" w:eastAsia="en-CA"/>
              </w:rPr>
              <w:t xml:space="preserve">HCFC-22 storage tank rental (50 </w:t>
            </w:r>
            <w:proofErr w:type="spellStart"/>
            <w:r w:rsidRPr="00077CD4">
              <w:rPr>
                <w:color w:val="000000"/>
                <w:sz w:val="21"/>
                <w:szCs w:val="21"/>
                <w:lang w:val="en-CA" w:eastAsia="en-CA"/>
              </w:rPr>
              <w:t>isotanks</w:t>
            </w:r>
            <w:proofErr w:type="spellEnd"/>
            <w:r w:rsidRPr="00077CD4">
              <w:rPr>
                <w:color w:val="000000"/>
                <w:sz w:val="21"/>
                <w:szCs w:val="21"/>
                <w:lang w:val="en-CA" w:eastAsia="en-CA"/>
              </w:rPr>
              <w:t>)</w:t>
            </w:r>
          </w:p>
        </w:tc>
        <w:tc>
          <w:tcPr>
            <w:tcW w:w="1765" w:type="dxa"/>
            <w:tcBorders>
              <w:top w:val="nil"/>
              <w:left w:val="nil"/>
              <w:bottom w:val="single" w:sz="4" w:space="0" w:color="auto"/>
              <w:right w:val="single" w:sz="4" w:space="0" w:color="auto"/>
            </w:tcBorders>
            <w:shd w:val="clear" w:color="auto" w:fill="auto"/>
            <w:noWrap/>
            <w:hideMark/>
          </w:tcPr>
          <w:p w14:paraId="2F49FA1D" w14:textId="77777777" w:rsidR="003A54D4" w:rsidRPr="00077CD4" w:rsidRDefault="003A54D4" w:rsidP="00DD07B5">
            <w:pPr>
              <w:jc w:val="right"/>
              <w:rPr>
                <w:color w:val="000000"/>
                <w:sz w:val="21"/>
                <w:szCs w:val="21"/>
                <w:lang w:val="en-CA" w:eastAsia="en-CA"/>
              </w:rPr>
            </w:pPr>
            <w:r w:rsidRPr="00077CD4">
              <w:rPr>
                <w:color w:val="000000"/>
                <w:sz w:val="21"/>
                <w:szCs w:val="21"/>
                <w:lang w:val="en-CA" w:eastAsia="en-CA"/>
              </w:rPr>
              <w:t>-</w:t>
            </w:r>
          </w:p>
        </w:tc>
        <w:tc>
          <w:tcPr>
            <w:tcW w:w="1765" w:type="dxa"/>
            <w:tcBorders>
              <w:top w:val="nil"/>
              <w:left w:val="nil"/>
              <w:bottom w:val="single" w:sz="4" w:space="0" w:color="auto"/>
              <w:right w:val="single" w:sz="4" w:space="0" w:color="auto"/>
            </w:tcBorders>
            <w:shd w:val="clear" w:color="auto" w:fill="auto"/>
            <w:noWrap/>
            <w:hideMark/>
          </w:tcPr>
          <w:p w14:paraId="440D0A12" w14:textId="77777777" w:rsidR="003A54D4" w:rsidRPr="00077CD4" w:rsidRDefault="003A54D4" w:rsidP="00DD07B5">
            <w:pPr>
              <w:jc w:val="right"/>
              <w:rPr>
                <w:color w:val="000000"/>
                <w:sz w:val="21"/>
                <w:szCs w:val="21"/>
                <w:lang w:val="en-CA" w:eastAsia="en-CA"/>
              </w:rPr>
            </w:pPr>
            <w:r w:rsidRPr="00077CD4">
              <w:rPr>
                <w:color w:val="000000"/>
                <w:sz w:val="21"/>
                <w:szCs w:val="21"/>
                <w:lang w:val="en-CA" w:eastAsia="en-CA"/>
              </w:rPr>
              <w:t>225,000</w:t>
            </w:r>
          </w:p>
        </w:tc>
        <w:tc>
          <w:tcPr>
            <w:tcW w:w="1766" w:type="dxa"/>
            <w:tcBorders>
              <w:top w:val="nil"/>
              <w:left w:val="nil"/>
              <w:bottom w:val="single" w:sz="4" w:space="0" w:color="auto"/>
              <w:right w:val="single" w:sz="4" w:space="0" w:color="auto"/>
            </w:tcBorders>
            <w:shd w:val="clear" w:color="auto" w:fill="auto"/>
            <w:noWrap/>
            <w:hideMark/>
          </w:tcPr>
          <w:p w14:paraId="43481EB8" w14:textId="77777777" w:rsidR="003A54D4" w:rsidRPr="00077CD4" w:rsidRDefault="003A54D4" w:rsidP="00DD07B5">
            <w:pPr>
              <w:jc w:val="right"/>
              <w:rPr>
                <w:color w:val="000000"/>
                <w:sz w:val="21"/>
                <w:szCs w:val="21"/>
                <w:lang w:val="en-CA" w:eastAsia="en-CA"/>
              </w:rPr>
            </w:pPr>
            <w:r w:rsidRPr="00077CD4">
              <w:rPr>
                <w:color w:val="000000"/>
                <w:sz w:val="21"/>
                <w:szCs w:val="21"/>
                <w:lang w:val="en-CA" w:eastAsia="en-CA"/>
              </w:rPr>
              <w:t>-</w:t>
            </w:r>
          </w:p>
        </w:tc>
      </w:tr>
      <w:tr w:rsidR="003A54D4" w:rsidRPr="00077CD4" w14:paraId="3A48E954" w14:textId="77777777" w:rsidTr="00CA33DD">
        <w:trPr>
          <w:cantSplit/>
          <w:tblHeader/>
        </w:trPr>
        <w:tc>
          <w:tcPr>
            <w:tcW w:w="3955" w:type="dxa"/>
            <w:tcBorders>
              <w:top w:val="nil"/>
              <w:left w:val="single" w:sz="4" w:space="0" w:color="auto"/>
              <w:bottom w:val="single" w:sz="4" w:space="0" w:color="auto"/>
              <w:right w:val="single" w:sz="4" w:space="0" w:color="auto"/>
            </w:tcBorders>
            <w:shd w:val="clear" w:color="auto" w:fill="auto"/>
            <w:noWrap/>
            <w:vAlign w:val="bottom"/>
            <w:hideMark/>
          </w:tcPr>
          <w:p w14:paraId="6BA120E2" w14:textId="77777777" w:rsidR="003A54D4" w:rsidRPr="00077CD4" w:rsidRDefault="003A54D4" w:rsidP="00DD07B5">
            <w:pPr>
              <w:rPr>
                <w:color w:val="000000"/>
                <w:sz w:val="21"/>
                <w:szCs w:val="21"/>
                <w:lang w:val="en-CA" w:eastAsia="en-CA"/>
              </w:rPr>
            </w:pPr>
            <w:r w:rsidRPr="00077CD4">
              <w:rPr>
                <w:color w:val="000000"/>
                <w:sz w:val="21"/>
                <w:szCs w:val="21"/>
                <w:lang w:val="en-CA" w:eastAsia="en-CA"/>
              </w:rPr>
              <w:t>Working capital increase</w:t>
            </w:r>
          </w:p>
        </w:tc>
        <w:tc>
          <w:tcPr>
            <w:tcW w:w="1765" w:type="dxa"/>
            <w:tcBorders>
              <w:top w:val="nil"/>
              <w:left w:val="nil"/>
              <w:bottom w:val="single" w:sz="4" w:space="0" w:color="auto"/>
              <w:right w:val="single" w:sz="4" w:space="0" w:color="auto"/>
            </w:tcBorders>
            <w:shd w:val="clear" w:color="auto" w:fill="auto"/>
            <w:noWrap/>
            <w:hideMark/>
          </w:tcPr>
          <w:p w14:paraId="1F77711E" w14:textId="77777777" w:rsidR="003A54D4" w:rsidRPr="00077CD4" w:rsidRDefault="003A54D4" w:rsidP="00DD07B5">
            <w:pPr>
              <w:jc w:val="right"/>
              <w:rPr>
                <w:color w:val="000000"/>
                <w:sz w:val="21"/>
                <w:szCs w:val="21"/>
                <w:lang w:val="en-CA" w:eastAsia="en-CA"/>
              </w:rPr>
            </w:pPr>
            <w:r w:rsidRPr="00077CD4">
              <w:rPr>
                <w:color w:val="000000"/>
                <w:sz w:val="21"/>
                <w:szCs w:val="21"/>
                <w:lang w:val="en-CA" w:eastAsia="en-CA"/>
              </w:rPr>
              <w:t>-</w:t>
            </w:r>
          </w:p>
        </w:tc>
        <w:tc>
          <w:tcPr>
            <w:tcW w:w="1765" w:type="dxa"/>
            <w:tcBorders>
              <w:top w:val="nil"/>
              <w:left w:val="nil"/>
              <w:bottom w:val="single" w:sz="4" w:space="0" w:color="auto"/>
              <w:right w:val="single" w:sz="4" w:space="0" w:color="auto"/>
            </w:tcBorders>
            <w:shd w:val="clear" w:color="auto" w:fill="auto"/>
            <w:noWrap/>
            <w:hideMark/>
          </w:tcPr>
          <w:p w14:paraId="443B5ED8" w14:textId="77777777" w:rsidR="003A54D4" w:rsidRPr="00077CD4" w:rsidRDefault="003A54D4" w:rsidP="00DD07B5">
            <w:pPr>
              <w:jc w:val="right"/>
              <w:rPr>
                <w:color w:val="000000"/>
                <w:sz w:val="21"/>
                <w:szCs w:val="21"/>
                <w:lang w:val="en-CA" w:eastAsia="en-CA"/>
              </w:rPr>
            </w:pPr>
            <w:r w:rsidRPr="00077CD4">
              <w:rPr>
                <w:color w:val="000000"/>
                <w:sz w:val="21"/>
                <w:szCs w:val="21"/>
                <w:lang w:val="en-CA" w:eastAsia="en-CA"/>
              </w:rPr>
              <w:t>99,000</w:t>
            </w:r>
          </w:p>
        </w:tc>
        <w:tc>
          <w:tcPr>
            <w:tcW w:w="1766" w:type="dxa"/>
            <w:tcBorders>
              <w:top w:val="nil"/>
              <w:left w:val="nil"/>
              <w:bottom w:val="single" w:sz="4" w:space="0" w:color="auto"/>
              <w:right w:val="single" w:sz="4" w:space="0" w:color="auto"/>
            </w:tcBorders>
            <w:shd w:val="clear" w:color="auto" w:fill="auto"/>
            <w:noWrap/>
            <w:hideMark/>
          </w:tcPr>
          <w:p w14:paraId="34B2613B" w14:textId="77777777" w:rsidR="003A54D4" w:rsidRPr="00077CD4" w:rsidRDefault="003A54D4" w:rsidP="00DD07B5">
            <w:pPr>
              <w:jc w:val="right"/>
              <w:rPr>
                <w:color w:val="000000"/>
                <w:sz w:val="21"/>
                <w:szCs w:val="21"/>
                <w:lang w:val="en-CA" w:eastAsia="en-CA"/>
              </w:rPr>
            </w:pPr>
            <w:r w:rsidRPr="00077CD4">
              <w:rPr>
                <w:color w:val="000000"/>
                <w:sz w:val="21"/>
                <w:szCs w:val="21"/>
                <w:lang w:val="en-CA" w:eastAsia="en-CA"/>
              </w:rPr>
              <w:t>-</w:t>
            </w:r>
          </w:p>
        </w:tc>
      </w:tr>
      <w:tr w:rsidR="003A54D4" w:rsidRPr="00077CD4" w14:paraId="7112B3FB" w14:textId="77777777" w:rsidTr="00CA33DD">
        <w:trPr>
          <w:cantSplit/>
          <w:tblHeader/>
        </w:trPr>
        <w:tc>
          <w:tcPr>
            <w:tcW w:w="3955" w:type="dxa"/>
            <w:tcBorders>
              <w:top w:val="nil"/>
              <w:left w:val="single" w:sz="4" w:space="0" w:color="auto"/>
              <w:bottom w:val="single" w:sz="4" w:space="0" w:color="auto"/>
              <w:right w:val="single" w:sz="4" w:space="0" w:color="auto"/>
            </w:tcBorders>
            <w:shd w:val="clear" w:color="auto" w:fill="auto"/>
            <w:noWrap/>
            <w:vAlign w:val="bottom"/>
            <w:hideMark/>
          </w:tcPr>
          <w:p w14:paraId="1A2C0DA4" w14:textId="77777777" w:rsidR="003A54D4" w:rsidRPr="00077CD4" w:rsidRDefault="003A54D4" w:rsidP="00DD07B5">
            <w:pPr>
              <w:rPr>
                <w:color w:val="000000"/>
                <w:sz w:val="21"/>
                <w:szCs w:val="21"/>
                <w:lang w:val="en-CA" w:eastAsia="en-CA"/>
              </w:rPr>
            </w:pPr>
            <w:r w:rsidRPr="00077CD4">
              <w:rPr>
                <w:color w:val="000000"/>
                <w:sz w:val="21"/>
                <w:szCs w:val="21"/>
                <w:lang w:val="en-CA" w:eastAsia="en-CA"/>
              </w:rPr>
              <w:t>Cost of additional labour</w:t>
            </w:r>
          </w:p>
        </w:tc>
        <w:tc>
          <w:tcPr>
            <w:tcW w:w="1765" w:type="dxa"/>
            <w:tcBorders>
              <w:top w:val="nil"/>
              <w:left w:val="nil"/>
              <w:bottom w:val="single" w:sz="4" w:space="0" w:color="auto"/>
              <w:right w:val="single" w:sz="4" w:space="0" w:color="auto"/>
            </w:tcBorders>
            <w:shd w:val="clear" w:color="auto" w:fill="auto"/>
            <w:noWrap/>
            <w:hideMark/>
          </w:tcPr>
          <w:p w14:paraId="2714030E" w14:textId="77777777" w:rsidR="003A54D4" w:rsidRPr="00077CD4" w:rsidRDefault="003A54D4" w:rsidP="00DD07B5">
            <w:pPr>
              <w:jc w:val="right"/>
              <w:rPr>
                <w:color w:val="000000"/>
                <w:sz w:val="21"/>
                <w:szCs w:val="21"/>
                <w:lang w:val="en-CA" w:eastAsia="en-CA"/>
              </w:rPr>
            </w:pPr>
            <w:r w:rsidRPr="00077CD4">
              <w:rPr>
                <w:color w:val="000000"/>
                <w:sz w:val="21"/>
                <w:szCs w:val="21"/>
                <w:lang w:val="en-CA" w:eastAsia="en-CA"/>
              </w:rPr>
              <w:t>-</w:t>
            </w:r>
          </w:p>
        </w:tc>
        <w:tc>
          <w:tcPr>
            <w:tcW w:w="1765" w:type="dxa"/>
            <w:tcBorders>
              <w:top w:val="nil"/>
              <w:left w:val="nil"/>
              <w:bottom w:val="single" w:sz="4" w:space="0" w:color="auto"/>
              <w:right w:val="single" w:sz="4" w:space="0" w:color="auto"/>
            </w:tcBorders>
            <w:shd w:val="clear" w:color="auto" w:fill="auto"/>
            <w:noWrap/>
            <w:hideMark/>
          </w:tcPr>
          <w:p w14:paraId="45C5E596" w14:textId="77777777" w:rsidR="003A54D4" w:rsidRPr="00077CD4" w:rsidRDefault="003A54D4" w:rsidP="00DD07B5">
            <w:pPr>
              <w:jc w:val="right"/>
              <w:rPr>
                <w:color w:val="000000"/>
                <w:sz w:val="21"/>
                <w:szCs w:val="21"/>
                <w:lang w:val="en-CA" w:eastAsia="en-CA"/>
              </w:rPr>
            </w:pPr>
            <w:r w:rsidRPr="00077CD4">
              <w:rPr>
                <w:color w:val="000000"/>
                <w:sz w:val="21"/>
                <w:szCs w:val="21"/>
                <w:lang w:val="en-CA" w:eastAsia="en-CA"/>
              </w:rPr>
              <w:t>60,000</w:t>
            </w:r>
          </w:p>
        </w:tc>
        <w:tc>
          <w:tcPr>
            <w:tcW w:w="1766" w:type="dxa"/>
            <w:tcBorders>
              <w:top w:val="nil"/>
              <w:left w:val="nil"/>
              <w:bottom w:val="single" w:sz="4" w:space="0" w:color="auto"/>
              <w:right w:val="single" w:sz="4" w:space="0" w:color="auto"/>
            </w:tcBorders>
            <w:shd w:val="clear" w:color="auto" w:fill="auto"/>
            <w:noWrap/>
            <w:hideMark/>
          </w:tcPr>
          <w:p w14:paraId="5405797E" w14:textId="77777777" w:rsidR="003A54D4" w:rsidRPr="00077CD4" w:rsidRDefault="003A54D4" w:rsidP="00DD07B5">
            <w:pPr>
              <w:jc w:val="right"/>
              <w:rPr>
                <w:color w:val="000000"/>
                <w:sz w:val="21"/>
                <w:szCs w:val="21"/>
                <w:lang w:val="en-CA" w:eastAsia="en-CA"/>
              </w:rPr>
            </w:pPr>
            <w:r w:rsidRPr="00077CD4">
              <w:rPr>
                <w:color w:val="000000"/>
                <w:sz w:val="21"/>
                <w:szCs w:val="21"/>
                <w:lang w:val="en-CA" w:eastAsia="en-CA"/>
              </w:rPr>
              <w:t>-</w:t>
            </w:r>
          </w:p>
        </w:tc>
      </w:tr>
      <w:tr w:rsidR="003A54D4" w:rsidRPr="00077CD4" w14:paraId="589F3F3C" w14:textId="77777777" w:rsidTr="00CA33DD">
        <w:trPr>
          <w:cantSplit/>
          <w:tblHeader/>
        </w:trPr>
        <w:tc>
          <w:tcPr>
            <w:tcW w:w="3955" w:type="dxa"/>
            <w:tcBorders>
              <w:top w:val="nil"/>
              <w:left w:val="single" w:sz="4" w:space="0" w:color="auto"/>
              <w:bottom w:val="single" w:sz="4" w:space="0" w:color="auto"/>
              <w:right w:val="single" w:sz="4" w:space="0" w:color="auto"/>
            </w:tcBorders>
            <w:shd w:val="clear" w:color="auto" w:fill="auto"/>
            <w:noWrap/>
            <w:vAlign w:val="bottom"/>
            <w:hideMark/>
          </w:tcPr>
          <w:p w14:paraId="758FA2E2" w14:textId="77777777" w:rsidR="003A54D4" w:rsidRPr="00077CD4" w:rsidRDefault="003A54D4" w:rsidP="00DD07B5">
            <w:pPr>
              <w:rPr>
                <w:color w:val="000000"/>
                <w:sz w:val="21"/>
                <w:szCs w:val="21"/>
                <w:lang w:val="en-CA" w:eastAsia="en-CA"/>
              </w:rPr>
            </w:pPr>
            <w:r w:rsidRPr="00077CD4">
              <w:rPr>
                <w:color w:val="000000"/>
                <w:sz w:val="21"/>
                <w:szCs w:val="21"/>
                <w:lang w:val="en-CA" w:eastAsia="en-CA"/>
              </w:rPr>
              <w:t xml:space="preserve">Loss of </w:t>
            </w:r>
            <w:proofErr w:type="spellStart"/>
            <w:r w:rsidRPr="00077CD4">
              <w:rPr>
                <w:color w:val="000000"/>
                <w:sz w:val="21"/>
                <w:szCs w:val="21"/>
                <w:lang w:val="en-CA" w:eastAsia="en-CA"/>
              </w:rPr>
              <w:t>HCl</w:t>
            </w:r>
            <w:proofErr w:type="spellEnd"/>
            <w:r w:rsidRPr="00077CD4">
              <w:rPr>
                <w:color w:val="000000"/>
                <w:sz w:val="21"/>
                <w:szCs w:val="21"/>
                <w:lang w:val="en-CA" w:eastAsia="en-CA"/>
              </w:rPr>
              <w:t xml:space="preserve"> sales</w:t>
            </w:r>
          </w:p>
        </w:tc>
        <w:tc>
          <w:tcPr>
            <w:tcW w:w="1765" w:type="dxa"/>
            <w:tcBorders>
              <w:top w:val="nil"/>
              <w:left w:val="nil"/>
              <w:bottom w:val="single" w:sz="4" w:space="0" w:color="auto"/>
              <w:right w:val="single" w:sz="4" w:space="0" w:color="auto"/>
            </w:tcBorders>
            <w:shd w:val="clear" w:color="auto" w:fill="auto"/>
            <w:noWrap/>
            <w:hideMark/>
          </w:tcPr>
          <w:p w14:paraId="2268BE4D" w14:textId="77777777" w:rsidR="003A54D4" w:rsidRPr="00077CD4" w:rsidRDefault="003A54D4" w:rsidP="00DD07B5">
            <w:pPr>
              <w:jc w:val="right"/>
              <w:rPr>
                <w:color w:val="000000"/>
                <w:sz w:val="21"/>
                <w:szCs w:val="21"/>
                <w:lang w:val="en-CA" w:eastAsia="en-CA"/>
              </w:rPr>
            </w:pPr>
            <w:r w:rsidRPr="00077CD4">
              <w:rPr>
                <w:color w:val="000000"/>
                <w:sz w:val="21"/>
                <w:szCs w:val="21"/>
                <w:lang w:val="en-CA" w:eastAsia="en-CA"/>
              </w:rPr>
              <w:t>-</w:t>
            </w:r>
          </w:p>
        </w:tc>
        <w:tc>
          <w:tcPr>
            <w:tcW w:w="1765" w:type="dxa"/>
            <w:tcBorders>
              <w:top w:val="nil"/>
              <w:left w:val="nil"/>
              <w:bottom w:val="single" w:sz="4" w:space="0" w:color="auto"/>
              <w:right w:val="single" w:sz="4" w:space="0" w:color="auto"/>
            </w:tcBorders>
            <w:shd w:val="clear" w:color="auto" w:fill="auto"/>
            <w:noWrap/>
            <w:hideMark/>
          </w:tcPr>
          <w:p w14:paraId="27594FBD" w14:textId="77777777" w:rsidR="003A54D4" w:rsidRPr="00077CD4" w:rsidRDefault="003A54D4" w:rsidP="00DD07B5">
            <w:pPr>
              <w:jc w:val="right"/>
              <w:rPr>
                <w:color w:val="000000"/>
                <w:sz w:val="21"/>
                <w:szCs w:val="21"/>
                <w:lang w:val="en-CA" w:eastAsia="en-CA"/>
              </w:rPr>
            </w:pPr>
            <w:r w:rsidRPr="00077CD4">
              <w:rPr>
                <w:color w:val="000000"/>
                <w:sz w:val="21"/>
                <w:szCs w:val="21"/>
                <w:lang w:val="en-CA" w:eastAsia="en-CA"/>
              </w:rPr>
              <w:t>266,000</w:t>
            </w:r>
          </w:p>
        </w:tc>
        <w:tc>
          <w:tcPr>
            <w:tcW w:w="1766" w:type="dxa"/>
            <w:tcBorders>
              <w:top w:val="nil"/>
              <w:left w:val="nil"/>
              <w:bottom w:val="single" w:sz="4" w:space="0" w:color="auto"/>
              <w:right w:val="single" w:sz="4" w:space="0" w:color="auto"/>
            </w:tcBorders>
            <w:shd w:val="clear" w:color="auto" w:fill="auto"/>
            <w:noWrap/>
            <w:hideMark/>
          </w:tcPr>
          <w:p w14:paraId="2854CF3E" w14:textId="77777777" w:rsidR="003A54D4" w:rsidRPr="00077CD4" w:rsidRDefault="003A54D4" w:rsidP="00DD07B5">
            <w:pPr>
              <w:jc w:val="right"/>
              <w:rPr>
                <w:color w:val="000000"/>
                <w:sz w:val="21"/>
                <w:szCs w:val="21"/>
                <w:lang w:val="en-CA" w:eastAsia="en-CA"/>
              </w:rPr>
            </w:pPr>
            <w:r w:rsidRPr="00077CD4">
              <w:rPr>
                <w:color w:val="000000"/>
                <w:sz w:val="21"/>
                <w:szCs w:val="21"/>
                <w:lang w:val="en-CA" w:eastAsia="en-CA"/>
              </w:rPr>
              <w:t>260,000</w:t>
            </w:r>
          </w:p>
        </w:tc>
      </w:tr>
      <w:tr w:rsidR="003A54D4" w:rsidRPr="00077CD4" w14:paraId="48E4641E" w14:textId="77777777" w:rsidTr="00CA33DD">
        <w:trPr>
          <w:cantSplit/>
          <w:tblHeader/>
        </w:trPr>
        <w:tc>
          <w:tcPr>
            <w:tcW w:w="3955" w:type="dxa"/>
            <w:tcBorders>
              <w:top w:val="nil"/>
              <w:left w:val="single" w:sz="4" w:space="0" w:color="auto"/>
              <w:bottom w:val="single" w:sz="4" w:space="0" w:color="auto"/>
              <w:right w:val="single" w:sz="4" w:space="0" w:color="auto"/>
            </w:tcBorders>
            <w:shd w:val="clear" w:color="auto" w:fill="auto"/>
            <w:noWrap/>
            <w:vAlign w:val="bottom"/>
            <w:hideMark/>
          </w:tcPr>
          <w:p w14:paraId="7049C619" w14:textId="77777777" w:rsidR="003A54D4" w:rsidRPr="00077CD4" w:rsidRDefault="003A54D4" w:rsidP="00DD07B5">
            <w:pPr>
              <w:rPr>
                <w:color w:val="000000"/>
                <w:sz w:val="21"/>
                <w:szCs w:val="21"/>
                <w:lang w:val="en-CA" w:eastAsia="en-CA"/>
              </w:rPr>
            </w:pPr>
            <w:r w:rsidRPr="00077CD4">
              <w:rPr>
                <w:color w:val="000000"/>
                <w:sz w:val="21"/>
                <w:szCs w:val="21"/>
                <w:lang w:val="en-CA" w:eastAsia="en-CA"/>
              </w:rPr>
              <w:t xml:space="preserve">Compensation 1,000 </w:t>
            </w:r>
            <w:proofErr w:type="spellStart"/>
            <w:r w:rsidRPr="00077CD4">
              <w:rPr>
                <w:color w:val="000000"/>
                <w:sz w:val="21"/>
                <w:szCs w:val="21"/>
                <w:lang w:val="en-CA" w:eastAsia="en-CA"/>
              </w:rPr>
              <w:t>mt</w:t>
            </w:r>
            <w:proofErr w:type="spellEnd"/>
            <w:r w:rsidRPr="00077CD4">
              <w:rPr>
                <w:color w:val="000000"/>
                <w:sz w:val="21"/>
                <w:szCs w:val="21"/>
                <w:lang w:val="en-CA" w:eastAsia="en-CA"/>
              </w:rPr>
              <w:t xml:space="preserve"> of HCFC-22 sales</w:t>
            </w:r>
          </w:p>
        </w:tc>
        <w:tc>
          <w:tcPr>
            <w:tcW w:w="1765" w:type="dxa"/>
            <w:tcBorders>
              <w:top w:val="nil"/>
              <w:left w:val="nil"/>
              <w:bottom w:val="single" w:sz="4" w:space="0" w:color="auto"/>
              <w:right w:val="single" w:sz="4" w:space="0" w:color="auto"/>
            </w:tcBorders>
            <w:shd w:val="clear" w:color="auto" w:fill="auto"/>
            <w:noWrap/>
            <w:hideMark/>
          </w:tcPr>
          <w:p w14:paraId="59419D19" w14:textId="77777777" w:rsidR="003A54D4" w:rsidRPr="00077CD4" w:rsidRDefault="003A54D4" w:rsidP="00DD07B5">
            <w:pPr>
              <w:jc w:val="right"/>
              <w:rPr>
                <w:color w:val="000000"/>
                <w:sz w:val="21"/>
                <w:szCs w:val="21"/>
                <w:lang w:val="en-CA" w:eastAsia="en-CA"/>
              </w:rPr>
            </w:pPr>
            <w:r w:rsidRPr="00077CD4">
              <w:rPr>
                <w:color w:val="000000"/>
                <w:sz w:val="21"/>
                <w:szCs w:val="21"/>
                <w:lang w:val="en-CA" w:eastAsia="en-CA"/>
              </w:rPr>
              <w:t>-</w:t>
            </w:r>
          </w:p>
        </w:tc>
        <w:tc>
          <w:tcPr>
            <w:tcW w:w="1765" w:type="dxa"/>
            <w:tcBorders>
              <w:top w:val="nil"/>
              <w:left w:val="nil"/>
              <w:bottom w:val="single" w:sz="4" w:space="0" w:color="auto"/>
              <w:right w:val="single" w:sz="4" w:space="0" w:color="auto"/>
            </w:tcBorders>
            <w:shd w:val="clear" w:color="auto" w:fill="auto"/>
            <w:noWrap/>
            <w:hideMark/>
          </w:tcPr>
          <w:p w14:paraId="4534B733" w14:textId="77777777" w:rsidR="003A54D4" w:rsidRPr="00077CD4" w:rsidRDefault="003A54D4" w:rsidP="00DD07B5">
            <w:pPr>
              <w:jc w:val="right"/>
              <w:rPr>
                <w:color w:val="000000"/>
                <w:sz w:val="21"/>
                <w:szCs w:val="21"/>
                <w:lang w:val="en-CA" w:eastAsia="en-CA"/>
              </w:rPr>
            </w:pPr>
            <w:r w:rsidRPr="00077CD4">
              <w:rPr>
                <w:color w:val="000000"/>
                <w:sz w:val="21"/>
                <w:szCs w:val="21"/>
                <w:lang w:val="en-CA" w:eastAsia="en-CA"/>
              </w:rPr>
              <w:t>-</w:t>
            </w:r>
          </w:p>
        </w:tc>
        <w:tc>
          <w:tcPr>
            <w:tcW w:w="1766" w:type="dxa"/>
            <w:tcBorders>
              <w:top w:val="nil"/>
              <w:left w:val="nil"/>
              <w:bottom w:val="single" w:sz="4" w:space="0" w:color="auto"/>
              <w:right w:val="single" w:sz="4" w:space="0" w:color="auto"/>
            </w:tcBorders>
            <w:shd w:val="clear" w:color="auto" w:fill="auto"/>
            <w:noWrap/>
            <w:hideMark/>
          </w:tcPr>
          <w:p w14:paraId="126507AE" w14:textId="77777777" w:rsidR="003A54D4" w:rsidRPr="00077CD4" w:rsidRDefault="003A54D4" w:rsidP="00DD07B5">
            <w:pPr>
              <w:jc w:val="right"/>
              <w:rPr>
                <w:color w:val="000000"/>
                <w:sz w:val="21"/>
                <w:szCs w:val="21"/>
                <w:lang w:val="en-CA" w:eastAsia="en-CA"/>
              </w:rPr>
            </w:pPr>
            <w:r w:rsidRPr="00077CD4">
              <w:rPr>
                <w:color w:val="000000"/>
                <w:sz w:val="21"/>
                <w:szCs w:val="21"/>
                <w:lang w:val="en-CA" w:eastAsia="en-CA"/>
              </w:rPr>
              <w:t>2,698,000</w:t>
            </w:r>
          </w:p>
        </w:tc>
      </w:tr>
      <w:tr w:rsidR="003A54D4" w:rsidRPr="00077CD4" w14:paraId="3AE669B0" w14:textId="77777777" w:rsidTr="00CA33DD">
        <w:trPr>
          <w:cantSplit/>
          <w:tblHeader/>
        </w:trPr>
        <w:tc>
          <w:tcPr>
            <w:tcW w:w="3955" w:type="dxa"/>
            <w:tcBorders>
              <w:top w:val="nil"/>
              <w:left w:val="single" w:sz="4" w:space="0" w:color="auto"/>
              <w:bottom w:val="single" w:sz="4" w:space="0" w:color="auto"/>
              <w:right w:val="single" w:sz="4" w:space="0" w:color="auto"/>
            </w:tcBorders>
            <w:shd w:val="clear" w:color="auto" w:fill="auto"/>
            <w:noWrap/>
            <w:vAlign w:val="bottom"/>
            <w:hideMark/>
          </w:tcPr>
          <w:p w14:paraId="7CE1BECB" w14:textId="77777777" w:rsidR="003A54D4" w:rsidRPr="00077CD4" w:rsidRDefault="00CA33DD" w:rsidP="00DD07B5">
            <w:pPr>
              <w:rPr>
                <w:color w:val="000000"/>
                <w:sz w:val="21"/>
                <w:szCs w:val="21"/>
                <w:lang w:val="en-CA" w:eastAsia="en-CA"/>
              </w:rPr>
            </w:pPr>
            <w:r>
              <w:rPr>
                <w:color w:val="000000"/>
                <w:sz w:val="21"/>
                <w:szCs w:val="21"/>
                <w:lang w:val="en-CA" w:eastAsia="en-CA"/>
              </w:rPr>
              <w:t>Incremental operating costs</w:t>
            </w:r>
          </w:p>
        </w:tc>
        <w:tc>
          <w:tcPr>
            <w:tcW w:w="1765" w:type="dxa"/>
            <w:tcBorders>
              <w:top w:val="nil"/>
              <w:left w:val="nil"/>
              <w:bottom w:val="single" w:sz="4" w:space="0" w:color="auto"/>
              <w:right w:val="single" w:sz="4" w:space="0" w:color="auto"/>
            </w:tcBorders>
            <w:shd w:val="clear" w:color="auto" w:fill="auto"/>
            <w:noWrap/>
            <w:hideMark/>
          </w:tcPr>
          <w:p w14:paraId="7B616129" w14:textId="77777777" w:rsidR="003A54D4" w:rsidRPr="00077CD4" w:rsidRDefault="003A54D4" w:rsidP="00DD07B5">
            <w:pPr>
              <w:jc w:val="right"/>
              <w:rPr>
                <w:color w:val="000000"/>
                <w:sz w:val="21"/>
                <w:szCs w:val="21"/>
                <w:lang w:val="en-CA" w:eastAsia="en-CA"/>
              </w:rPr>
            </w:pPr>
            <w:r w:rsidRPr="00077CD4">
              <w:rPr>
                <w:color w:val="000000"/>
                <w:sz w:val="21"/>
                <w:szCs w:val="21"/>
                <w:lang w:val="en-CA" w:eastAsia="en-CA"/>
              </w:rPr>
              <w:t>1,929,000</w:t>
            </w:r>
          </w:p>
        </w:tc>
        <w:tc>
          <w:tcPr>
            <w:tcW w:w="1765" w:type="dxa"/>
            <w:tcBorders>
              <w:top w:val="nil"/>
              <w:left w:val="nil"/>
              <w:bottom w:val="single" w:sz="4" w:space="0" w:color="auto"/>
              <w:right w:val="single" w:sz="4" w:space="0" w:color="auto"/>
            </w:tcBorders>
            <w:shd w:val="clear" w:color="auto" w:fill="auto"/>
            <w:noWrap/>
            <w:hideMark/>
          </w:tcPr>
          <w:p w14:paraId="61D965FE" w14:textId="77777777" w:rsidR="003A54D4" w:rsidRPr="00077CD4" w:rsidRDefault="003A54D4" w:rsidP="00DD07B5">
            <w:pPr>
              <w:jc w:val="right"/>
              <w:rPr>
                <w:color w:val="000000"/>
                <w:sz w:val="21"/>
                <w:szCs w:val="21"/>
                <w:lang w:val="en-CA" w:eastAsia="en-CA"/>
              </w:rPr>
            </w:pPr>
            <w:r w:rsidRPr="00077CD4">
              <w:rPr>
                <w:color w:val="000000"/>
                <w:sz w:val="21"/>
                <w:szCs w:val="21"/>
                <w:lang w:val="en-CA" w:eastAsia="en-CA"/>
              </w:rPr>
              <w:t>1,904,000</w:t>
            </w:r>
          </w:p>
        </w:tc>
        <w:tc>
          <w:tcPr>
            <w:tcW w:w="1766" w:type="dxa"/>
            <w:tcBorders>
              <w:top w:val="nil"/>
              <w:left w:val="nil"/>
              <w:bottom w:val="single" w:sz="4" w:space="0" w:color="auto"/>
              <w:right w:val="single" w:sz="4" w:space="0" w:color="auto"/>
            </w:tcBorders>
            <w:shd w:val="clear" w:color="auto" w:fill="auto"/>
            <w:noWrap/>
            <w:hideMark/>
          </w:tcPr>
          <w:p w14:paraId="6C2AA41A" w14:textId="77777777" w:rsidR="003A54D4" w:rsidRPr="00077CD4" w:rsidRDefault="003A54D4" w:rsidP="00DD07B5">
            <w:pPr>
              <w:jc w:val="right"/>
              <w:rPr>
                <w:color w:val="000000"/>
                <w:sz w:val="21"/>
                <w:szCs w:val="21"/>
                <w:lang w:val="en-CA" w:eastAsia="en-CA"/>
              </w:rPr>
            </w:pPr>
            <w:r w:rsidRPr="00077CD4">
              <w:rPr>
                <w:color w:val="000000"/>
                <w:sz w:val="21"/>
                <w:szCs w:val="21"/>
                <w:lang w:val="en-CA" w:eastAsia="en-CA"/>
              </w:rPr>
              <w:t>1,904,000</w:t>
            </w:r>
          </w:p>
        </w:tc>
      </w:tr>
      <w:tr w:rsidR="003A54D4" w:rsidRPr="00077CD4" w14:paraId="4B135F39" w14:textId="77777777" w:rsidTr="00CA33DD">
        <w:trPr>
          <w:cantSplit/>
          <w:tblHeader/>
        </w:trPr>
        <w:tc>
          <w:tcPr>
            <w:tcW w:w="3955" w:type="dxa"/>
            <w:tcBorders>
              <w:top w:val="nil"/>
              <w:left w:val="single" w:sz="4" w:space="0" w:color="auto"/>
              <w:bottom w:val="single" w:sz="4" w:space="0" w:color="auto"/>
              <w:right w:val="single" w:sz="4" w:space="0" w:color="auto"/>
            </w:tcBorders>
            <w:shd w:val="clear" w:color="auto" w:fill="auto"/>
            <w:noWrap/>
            <w:vAlign w:val="bottom"/>
            <w:hideMark/>
          </w:tcPr>
          <w:p w14:paraId="347162AC" w14:textId="77777777" w:rsidR="003A54D4" w:rsidRPr="00CA33DD" w:rsidRDefault="003A54D4" w:rsidP="00DD07B5">
            <w:pPr>
              <w:rPr>
                <w:b/>
                <w:color w:val="000000"/>
                <w:sz w:val="21"/>
                <w:szCs w:val="21"/>
                <w:lang w:val="en-CA" w:eastAsia="en-CA"/>
              </w:rPr>
            </w:pPr>
            <w:r w:rsidRPr="00CA33DD">
              <w:rPr>
                <w:b/>
                <w:color w:val="000000"/>
                <w:sz w:val="21"/>
                <w:szCs w:val="21"/>
                <w:lang w:val="en-CA" w:eastAsia="en-CA"/>
              </w:rPr>
              <w:t>Total</w:t>
            </w:r>
          </w:p>
        </w:tc>
        <w:tc>
          <w:tcPr>
            <w:tcW w:w="1765" w:type="dxa"/>
            <w:tcBorders>
              <w:top w:val="nil"/>
              <w:left w:val="nil"/>
              <w:bottom w:val="single" w:sz="4" w:space="0" w:color="auto"/>
              <w:right w:val="single" w:sz="4" w:space="0" w:color="auto"/>
            </w:tcBorders>
            <w:shd w:val="clear" w:color="auto" w:fill="auto"/>
            <w:noWrap/>
            <w:hideMark/>
          </w:tcPr>
          <w:p w14:paraId="7CE3433D" w14:textId="77777777" w:rsidR="003A54D4" w:rsidRPr="00CA33DD" w:rsidRDefault="003A54D4" w:rsidP="00DD07B5">
            <w:pPr>
              <w:jc w:val="right"/>
              <w:rPr>
                <w:b/>
                <w:color w:val="000000"/>
                <w:sz w:val="21"/>
                <w:szCs w:val="21"/>
                <w:lang w:val="en-CA" w:eastAsia="en-CA"/>
              </w:rPr>
            </w:pPr>
            <w:r w:rsidRPr="00CA33DD">
              <w:rPr>
                <w:b/>
                <w:color w:val="000000"/>
                <w:sz w:val="21"/>
                <w:szCs w:val="21"/>
                <w:lang w:val="en-CA" w:eastAsia="en-CA"/>
              </w:rPr>
              <w:t>3,753,000</w:t>
            </w:r>
          </w:p>
        </w:tc>
        <w:tc>
          <w:tcPr>
            <w:tcW w:w="1765" w:type="dxa"/>
            <w:tcBorders>
              <w:top w:val="nil"/>
              <w:left w:val="nil"/>
              <w:bottom w:val="single" w:sz="4" w:space="0" w:color="auto"/>
              <w:right w:val="single" w:sz="4" w:space="0" w:color="auto"/>
            </w:tcBorders>
            <w:shd w:val="clear" w:color="auto" w:fill="auto"/>
            <w:noWrap/>
            <w:hideMark/>
          </w:tcPr>
          <w:p w14:paraId="3597646F" w14:textId="77777777" w:rsidR="003A54D4" w:rsidRPr="00CA33DD" w:rsidRDefault="003A54D4" w:rsidP="00DD07B5">
            <w:pPr>
              <w:jc w:val="right"/>
              <w:rPr>
                <w:b/>
                <w:color w:val="000000"/>
                <w:sz w:val="21"/>
                <w:szCs w:val="21"/>
                <w:lang w:val="en-CA" w:eastAsia="en-CA"/>
              </w:rPr>
            </w:pPr>
            <w:r w:rsidRPr="00CA33DD">
              <w:rPr>
                <w:b/>
                <w:color w:val="000000"/>
                <w:sz w:val="21"/>
                <w:szCs w:val="21"/>
                <w:lang w:val="en-CA" w:eastAsia="en-CA"/>
              </w:rPr>
              <w:t>4,378,000</w:t>
            </w:r>
          </w:p>
        </w:tc>
        <w:tc>
          <w:tcPr>
            <w:tcW w:w="1766" w:type="dxa"/>
            <w:tcBorders>
              <w:top w:val="nil"/>
              <w:left w:val="nil"/>
              <w:bottom w:val="single" w:sz="4" w:space="0" w:color="auto"/>
              <w:right w:val="single" w:sz="4" w:space="0" w:color="auto"/>
            </w:tcBorders>
            <w:shd w:val="clear" w:color="auto" w:fill="auto"/>
            <w:noWrap/>
            <w:hideMark/>
          </w:tcPr>
          <w:p w14:paraId="0BF4D81C" w14:textId="77777777" w:rsidR="003A54D4" w:rsidRPr="00CA33DD" w:rsidRDefault="003A54D4" w:rsidP="00DD07B5">
            <w:pPr>
              <w:jc w:val="right"/>
              <w:rPr>
                <w:b/>
                <w:color w:val="000000"/>
                <w:sz w:val="21"/>
                <w:szCs w:val="21"/>
                <w:lang w:val="en-CA" w:eastAsia="en-CA"/>
              </w:rPr>
            </w:pPr>
            <w:r w:rsidRPr="00CA33DD">
              <w:rPr>
                <w:b/>
                <w:color w:val="000000"/>
                <w:sz w:val="21"/>
                <w:szCs w:val="21"/>
                <w:lang w:val="en-CA" w:eastAsia="en-CA"/>
              </w:rPr>
              <w:t>6,686,000</w:t>
            </w:r>
          </w:p>
        </w:tc>
      </w:tr>
    </w:tbl>
    <w:p w14:paraId="4138D843" w14:textId="77777777" w:rsidR="003A54D4" w:rsidRDefault="003A54D4" w:rsidP="003A54D4">
      <w:pPr>
        <w:rPr>
          <w:lang w:val="en-CA"/>
        </w:rPr>
      </w:pPr>
    </w:p>
    <w:p w14:paraId="3CCD51EA" w14:textId="2A95EB86" w:rsidR="00A03872" w:rsidRPr="00345E62" w:rsidRDefault="00FD3878" w:rsidP="00B605F9">
      <w:pPr>
        <w:pStyle w:val="Heading1"/>
        <w:rPr>
          <w:lang w:val="en-CA"/>
        </w:rPr>
      </w:pPr>
      <w:r w:rsidRPr="00345E62">
        <w:rPr>
          <w:lang w:val="en-CA"/>
        </w:rPr>
        <w:t xml:space="preserve">UNIDO </w:t>
      </w:r>
      <w:r w:rsidR="00D2207F">
        <w:rPr>
          <w:lang w:val="en-CA"/>
        </w:rPr>
        <w:t xml:space="preserve">considered that the total cost to restart the incinerator should </w:t>
      </w:r>
      <w:r w:rsidR="0086582D">
        <w:rPr>
          <w:lang w:val="en-CA"/>
        </w:rPr>
        <w:t xml:space="preserve">also </w:t>
      </w:r>
      <w:r w:rsidR="00D2207F">
        <w:rPr>
          <w:lang w:val="en-CA"/>
        </w:rPr>
        <w:t>include</w:t>
      </w:r>
      <w:r w:rsidR="00A27F0E" w:rsidRPr="00345E62">
        <w:rPr>
          <w:lang w:val="en-CA"/>
        </w:rPr>
        <w:t xml:space="preserve"> the lost profits </w:t>
      </w:r>
      <w:proofErr w:type="gramStart"/>
      <w:r w:rsidR="00A27F0E" w:rsidRPr="00345E62">
        <w:rPr>
          <w:lang w:val="en-CA"/>
        </w:rPr>
        <w:t>from</w:t>
      </w:r>
      <w:proofErr w:type="gramEnd"/>
      <w:r w:rsidR="00A27F0E" w:rsidRPr="00345E62">
        <w:rPr>
          <w:lang w:val="en-CA"/>
        </w:rPr>
        <w:t xml:space="preserve"> the production reduction required under the Montreal Protocol for 2025-2029. Those </w:t>
      </w:r>
      <w:r w:rsidRPr="00345E62">
        <w:rPr>
          <w:lang w:val="en-CA"/>
        </w:rPr>
        <w:t xml:space="preserve">lost profits </w:t>
      </w:r>
      <w:r w:rsidR="00A27F0E" w:rsidRPr="00345E62">
        <w:rPr>
          <w:lang w:val="en-CA"/>
        </w:rPr>
        <w:t xml:space="preserve">are estimated </w:t>
      </w:r>
      <w:r w:rsidRPr="00345E62">
        <w:rPr>
          <w:lang w:val="en-CA"/>
        </w:rPr>
        <w:t>based on the methodology</w:t>
      </w:r>
      <w:r w:rsidR="00DD07B5">
        <w:rPr>
          <w:lang w:val="en-CA"/>
        </w:rPr>
        <w:t xml:space="preserve"> used,</w:t>
      </w:r>
      <w:r w:rsidRPr="00345E62">
        <w:rPr>
          <w:lang w:val="en-CA"/>
        </w:rPr>
        <w:t xml:space="preserve"> </w:t>
      </w:r>
      <w:r w:rsidR="002145C8" w:rsidRPr="00345E62">
        <w:rPr>
          <w:lang w:val="en-CA"/>
        </w:rPr>
        <w:t xml:space="preserve">the </w:t>
      </w:r>
      <w:r w:rsidRPr="00345E62">
        <w:rPr>
          <w:lang w:val="en-CA"/>
        </w:rPr>
        <w:t xml:space="preserve">four scenarios for closure </w:t>
      </w:r>
      <w:r w:rsidR="002145C8" w:rsidRPr="00345E62">
        <w:rPr>
          <w:lang w:val="en-CA"/>
        </w:rPr>
        <w:t>of th</w:t>
      </w:r>
      <w:r w:rsidR="00207150">
        <w:rPr>
          <w:lang w:val="en-CA"/>
        </w:rPr>
        <w:t>e production facility (Option </w:t>
      </w:r>
      <w:r w:rsidR="002145C8" w:rsidRPr="00345E62">
        <w:rPr>
          <w:lang w:val="en-CA"/>
        </w:rPr>
        <w:t xml:space="preserve">1 </w:t>
      </w:r>
      <w:r w:rsidRPr="00345E62">
        <w:rPr>
          <w:lang w:val="en-CA"/>
        </w:rPr>
        <w:t xml:space="preserve">described </w:t>
      </w:r>
      <w:r w:rsidR="002145C8" w:rsidRPr="00345E62">
        <w:rPr>
          <w:lang w:val="en-CA"/>
        </w:rPr>
        <w:t>above)</w:t>
      </w:r>
      <w:r w:rsidRPr="00345E62">
        <w:rPr>
          <w:lang w:val="en-CA"/>
        </w:rPr>
        <w:t xml:space="preserve">, and </w:t>
      </w:r>
      <w:r w:rsidR="00AF3C12" w:rsidRPr="00345E62">
        <w:rPr>
          <w:lang w:val="en-CA"/>
        </w:rPr>
        <w:t>a 10</w:t>
      </w:r>
      <w:r w:rsidR="001B11C8" w:rsidRPr="00345E62">
        <w:rPr>
          <w:lang w:val="en-CA"/>
        </w:rPr>
        <w:t> per cent</w:t>
      </w:r>
      <w:r w:rsidR="00AF3C12" w:rsidRPr="00345E62">
        <w:rPr>
          <w:lang w:val="en-CA"/>
        </w:rPr>
        <w:t xml:space="preserve"> discount rate to determine the </w:t>
      </w:r>
      <w:r w:rsidR="00F53C38" w:rsidRPr="00345E62">
        <w:rPr>
          <w:lang w:val="en-CA"/>
        </w:rPr>
        <w:t>NPV</w:t>
      </w:r>
      <w:r w:rsidR="00AF3C12" w:rsidRPr="00345E62">
        <w:rPr>
          <w:lang w:val="en-CA"/>
        </w:rPr>
        <w:t xml:space="preserve"> of t</w:t>
      </w:r>
      <w:r w:rsidR="00207150">
        <w:rPr>
          <w:lang w:val="en-CA"/>
        </w:rPr>
        <w:t>hose lost profits from the 2025</w:t>
      </w:r>
      <w:r w:rsidR="00207150">
        <w:rPr>
          <w:lang w:val="en-CA"/>
        </w:rPr>
        <w:noBreakHyphen/>
      </w:r>
      <w:r w:rsidR="00AF3C12" w:rsidRPr="00345E62">
        <w:rPr>
          <w:lang w:val="en-CA"/>
        </w:rPr>
        <w:t>2029</w:t>
      </w:r>
      <w:r w:rsidR="00DD07B5">
        <w:rPr>
          <w:lang w:val="en-CA"/>
        </w:rPr>
        <w:t xml:space="preserve"> </w:t>
      </w:r>
      <w:r w:rsidR="00AF3C12" w:rsidRPr="00345E62">
        <w:rPr>
          <w:lang w:val="en-CA"/>
        </w:rPr>
        <w:t xml:space="preserve">production reduction. </w:t>
      </w:r>
      <w:r w:rsidR="002145C8" w:rsidRPr="00345E62">
        <w:rPr>
          <w:lang w:val="en-CA"/>
        </w:rPr>
        <w:t xml:space="preserve">The </w:t>
      </w:r>
      <w:r w:rsidR="00AF3C12" w:rsidRPr="00345E62">
        <w:rPr>
          <w:lang w:val="en-CA"/>
        </w:rPr>
        <w:t xml:space="preserve">lost profits requested as part of the funding for </w:t>
      </w:r>
      <w:r w:rsidR="002145C8" w:rsidRPr="00345E62">
        <w:rPr>
          <w:lang w:val="en-CA"/>
        </w:rPr>
        <w:t>the three scenarios in O</w:t>
      </w:r>
      <w:r w:rsidR="00AF3C12" w:rsidRPr="00345E62">
        <w:rPr>
          <w:lang w:val="en-CA"/>
        </w:rPr>
        <w:t xml:space="preserve">ption </w:t>
      </w:r>
      <w:r w:rsidR="002145C8" w:rsidRPr="00345E62">
        <w:rPr>
          <w:lang w:val="en-CA"/>
        </w:rPr>
        <w:t xml:space="preserve">2 </w:t>
      </w:r>
      <w:proofErr w:type="gramStart"/>
      <w:r w:rsidR="002145C8" w:rsidRPr="00345E62">
        <w:rPr>
          <w:lang w:val="en-CA"/>
        </w:rPr>
        <w:t>are</w:t>
      </w:r>
      <w:r w:rsidR="00AF3C12" w:rsidRPr="00345E62">
        <w:rPr>
          <w:lang w:val="en-CA"/>
        </w:rPr>
        <w:t xml:space="preserve"> shown</w:t>
      </w:r>
      <w:proofErr w:type="gramEnd"/>
      <w:r w:rsidR="00AF3C12" w:rsidRPr="00345E62">
        <w:rPr>
          <w:lang w:val="en-CA"/>
        </w:rPr>
        <w:t xml:space="preserve"> in Table </w:t>
      </w:r>
      <w:r w:rsidR="00D2207F">
        <w:rPr>
          <w:lang w:val="en-CA"/>
        </w:rPr>
        <w:t>7</w:t>
      </w:r>
      <w:r w:rsidR="00AF3C12" w:rsidRPr="00345E62">
        <w:rPr>
          <w:lang w:val="en-CA"/>
        </w:rPr>
        <w:t xml:space="preserve">. </w:t>
      </w:r>
    </w:p>
    <w:p w14:paraId="2BCC541A" w14:textId="77777777" w:rsidR="00436C92" w:rsidRDefault="00C94735" w:rsidP="008504BB">
      <w:pPr>
        <w:keepNext/>
        <w:keepLines/>
        <w:rPr>
          <w:b/>
          <w:sz w:val="21"/>
          <w:szCs w:val="21"/>
          <w:lang w:val="en-CA"/>
        </w:rPr>
      </w:pPr>
      <w:r w:rsidRPr="00345E62">
        <w:rPr>
          <w:b/>
          <w:sz w:val="21"/>
          <w:szCs w:val="21"/>
          <w:lang w:val="en-CA"/>
        </w:rPr>
        <w:t xml:space="preserve">Table </w:t>
      </w:r>
      <w:r w:rsidR="00436C92">
        <w:rPr>
          <w:b/>
          <w:sz w:val="21"/>
          <w:szCs w:val="21"/>
          <w:lang w:val="en-CA"/>
        </w:rPr>
        <w:t>7</w:t>
      </w:r>
      <w:r w:rsidRPr="00345E62">
        <w:rPr>
          <w:b/>
          <w:sz w:val="21"/>
          <w:szCs w:val="21"/>
          <w:lang w:val="en-CA"/>
        </w:rPr>
        <w:t>.</w:t>
      </w:r>
      <w:r w:rsidR="00BC5528" w:rsidRPr="00345E62">
        <w:rPr>
          <w:b/>
          <w:sz w:val="21"/>
          <w:szCs w:val="21"/>
          <w:lang w:val="en-CA"/>
        </w:rPr>
        <w:t xml:space="preserve"> </w:t>
      </w:r>
      <w:r w:rsidR="00D47EA4">
        <w:rPr>
          <w:b/>
          <w:sz w:val="21"/>
          <w:szCs w:val="21"/>
          <w:lang w:val="en-CA"/>
        </w:rPr>
        <w:t>Total c</w:t>
      </w:r>
      <w:r w:rsidR="002145C8" w:rsidRPr="00345E62">
        <w:rPr>
          <w:b/>
          <w:sz w:val="21"/>
          <w:szCs w:val="21"/>
          <w:lang w:val="en-CA"/>
        </w:rPr>
        <w:t xml:space="preserve">ost </w:t>
      </w:r>
      <w:r w:rsidR="00D47EA4">
        <w:rPr>
          <w:b/>
          <w:sz w:val="21"/>
          <w:szCs w:val="21"/>
          <w:lang w:val="en-CA"/>
        </w:rPr>
        <w:t xml:space="preserve">to </w:t>
      </w:r>
      <w:r w:rsidR="002E6AD2">
        <w:rPr>
          <w:b/>
          <w:sz w:val="21"/>
          <w:szCs w:val="21"/>
          <w:lang w:val="en-CA"/>
        </w:rPr>
        <w:t xml:space="preserve">refurbish and operate </w:t>
      </w:r>
      <w:r w:rsidR="002145C8" w:rsidRPr="00345E62">
        <w:rPr>
          <w:b/>
          <w:sz w:val="21"/>
          <w:szCs w:val="21"/>
          <w:lang w:val="en-CA"/>
        </w:rPr>
        <w:t>the incinerator</w:t>
      </w:r>
      <w:r w:rsidR="00D47EA4">
        <w:rPr>
          <w:b/>
          <w:sz w:val="21"/>
          <w:szCs w:val="21"/>
          <w:lang w:val="en-CA"/>
        </w:rPr>
        <w:t>,</w:t>
      </w:r>
      <w:r w:rsidR="002145C8" w:rsidRPr="00345E62">
        <w:rPr>
          <w:b/>
          <w:sz w:val="21"/>
          <w:szCs w:val="21"/>
          <w:lang w:val="en-CA"/>
        </w:rPr>
        <w:t xml:space="preserve"> </w:t>
      </w:r>
      <w:r w:rsidR="008504BB" w:rsidRPr="00345E62">
        <w:rPr>
          <w:b/>
          <w:sz w:val="21"/>
          <w:szCs w:val="21"/>
          <w:lang w:val="en-CA"/>
        </w:rPr>
        <w:t>including</w:t>
      </w:r>
      <w:r w:rsidRPr="00345E62">
        <w:rPr>
          <w:b/>
          <w:sz w:val="21"/>
          <w:szCs w:val="21"/>
          <w:lang w:val="en-CA"/>
        </w:rPr>
        <w:t xml:space="preserve"> lost profit</w:t>
      </w:r>
      <w:r w:rsidR="008504BB" w:rsidRPr="00345E62">
        <w:rPr>
          <w:b/>
          <w:sz w:val="21"/>
          <w:szCs w:val="21"/>
          <w:lang w:val="en-CA"/>
        </w:rPr>
        <w:t>s</w:t>
      </w:r>
      <w:r w:rsidR="002E6AD2">
        <w:rPr>
          <w:b/>
          <w:sz w:val="21"/>
          <w:szCs w:val="21"/>
          <w:lang w:val="en-CA"/>
        </w:rPr>
        <w:t xml:space="preserve"> (US $)</w:t>
      </w:r>
    </w:p>
    <w:tbl>
      <w:tblPr>
        <w:tblW w:w="9265" w:type="dxa"/>
        <w:tblLayout w:type="fixed"/>
        <w:tblLook w:val="04A0" w:firstRow="1" w:lastRow="0" w:firstColumn="1" w:lastColumn="0" w:noHBand="0" w:noVBand="1"/>
      </w:tblPr>
      <w:tblGrid>
        <w:gridCol w:w="2695"/>
        <w:gridCol w:w="1642"/>
        <w:gridCol w:w="1643"/>
        <w:gridCol w:w="1642"/>
        <w:gridCol w:w="1643"/>
      </w:tblGrid>
      <w:tr w:rsidR="00436C92" w:rsidRPr="00077CD4" w14:paraId="44BFD0B3" w14:textId="77777777" w:rsidTr="00DD07B5">
        <w:tc>
          <w:tcPr>
            <w:tcW w:w="26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C337F8" w14:textId="77777777" w:rsidR="00436C92" w:rsidRPr="00077CD4" w:rsidRDefault="00436C92" w:rsidP="00DD07B5">
            <w:pPr>
              <w:rPr>
                <w:b/>
                <w:bCs/>
                <w:color w:val="000000"/>
                <w:sz w:val="21"/>
                <w:szCs w:val="21"/>
                <w:lang w:val="en-CA" w:eastAsia="en-CA"/>
              </w:rPr>
            </w:pPr>
            <w:r w:rsidRPr="00077CD4">
              <w:rPr>
                <w:b/>
                <w:bCs/>
                <w:color w:val="000000"/>
                <w:sz w:val="21"/>
                <w:szCs w:val="21"/>
                <w:lang w:val="en-CA" w:eastAsia="en-CA"/>
              </w:rPr>
              <w:t>Description</w:t>
            </w:r>
          </w:p>
        </w:tc>
        <w:tc>
          <w:tcPr>
            <w:tcW w:w="657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4470CB8" w14:textId="77777777" w:rsidR="00436C92" w:rsidRPr="00077CD4" w:rsidRDefault="00436C92" w:rsidP="00DD07B5">
            <w:pPr>
              <w:jc w:val="center"/>
              <w:rPr>
                <w:b/>
                <w:bCs/>
                <w:color w:val="000000"/>
                <w:sz w:val="21"/>
                <w:szCs w:val="21"/>
                <w:lang w:val="en-CA" w:eastAsia="en-CA"/>
              </w:rPr>
            </w:pPr>
            <w:r>
              <w:rPr>
                <w:b/>
                <w:bCs/>
                <w:color w:val="000000"/>
                <w:sz w:val="21"/>
                <w:szCs w:val="21"/>
                <w:lang w:val="en-CA" w:eastAsia="en-CA"/>
              </w:rPr>
              <w:t>Scenarios for closure (Table 2)</w:t>
            </w:r>
          </w:p>
        </w:tc>
      </w:tr>
      <w:tr w:rsidR="00436C92" w:rsidRPr="00077CD4" w14:paraId="5E38E19A" w14:textId="77777777" w:rsidTr="00DD07B5">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0DB64569" w14:textId="77777777" w:rsidR="00436C92" w:rsidRPr="00077CD4" w:rsidRDefault="00436C92" w:rsidP="00DD07B5">
            <w:pPr>
              <w:rPr>
                <w:b/>
                <w:bCs/>
                <w:color w:val="000000"/>
                <w:sz w:val="21"/>
                <w:szCs w:val="21"/>
                <w:lang w:val="en-CA" w:eastAsia="en-CA"/>
              </w:rPr>
            </w:pPr>
          </w:p>
        </w:tc>
        <w:tc>
          <w:tcPr>
            <w:tcW w:w="1642" w:type="dxa"/>
            <w:tcBorders>
              <w:top w:val="nil"/>
              <w:left w:val="nil"/>
              <w:bottom w:val="single" w:sz="4" w:space="0" w:color="auto"/>
              <w:right w:val="single" w:sz="4" w:space="0" w:color="auto"/>
            </w:tcBorders>
            <w:shd w:val="clear" w:color="auto" w:fill="auto"/>
            <w:noWrap/>
            <w:vAlign w:val="bottom"/>
            <w:hideMark/>
          </w:tcPr>
          <w:p w14:paraId="24919394" w14:textId="77777777" w:rsidR="00436C92" w:rsidRPr="00077CD4" w:rsidRDefault="00436C92" w:rsidP="00DD07B5">
            <w:pPr>
              <w:jc w:val="center"/>
              <w:rPr>
                <w:b/>
                <w:bCs/>
                <w:color w:val="000000"/>
                <w:sz w:val="21"/>
                <w:szCs w:val="21"/>
                <w:lang w:val="en-CA" w:eastAsia="en-CA"/>
              </w:rPr>
            </w:pPr>
            <w:r w:rsidRPr="00077CD4">
              <w:rPr>
                <w:b/>
                <w:bCs/>
                <w:color w:val="000000"/>
                <w:sz w:val="21"/>
                <w:szCs w:val="21"/>
                <w:lang w:val="en-CA" w:eastAsia="en-CA"/>
              </w:rPr>
              <w:t>A Option 1</w:t>
            </w:r>
          </w:p>
        </w:tc>
        <w:tc>
          <w:tcPr>
            <w:tcW w:w="1643" w:type="dxa"/>
            <w:tcBorders>
              <w:top w:val="nil"/>
              <w:left w:val="nil"/>
              <w:bottom w:val="single" w:sz="4" w:space="0" w:color="auto"/>
              <w:right w:val="single" w:sz="4" w:space="0" w:color="auto"/>
            </w:tcBorders>
            <w:shd w:val="clear" w:color="auto" w:fill="auto"/>
            <w:noWrap/>
            <w:vAlign w:val="bottom"/>
            <w:hideMark/>
          </w:tcPr>
          <w:p w14:paraId="7FD764B6" w14:textId="77777777" w:rsidR="00436C92" w:rsidRPr="00077CD4" w:rsidRDefault="00436C92" w:rsidP="00DD07B5">
            <w:pPr>
              <w:jc w:val="center"/>
              <w:rPr>
                <w:b/>
                <w:bCs/>
                <w:color w:val="000000"/>
                <w:sz w:val="21"/>
                <w:szCs w:val="21"/>
                <w:lang w:val="en-CA" w:eastAsia="en-CA"/>
              </w:rPr>
            </w:pPr>
            <w:r w:rsidRPr="00077CD4">
              <w:rPr>
                <w:b/>
                <w:bCs/>
                <w:color w:val="000000"/>
                <w:sz w:val="21"/>
                <w:szCs w:val="21"/>
                <w:lang w:val="en-CA" w:eastAsia="en-CA"/>
              </w:rPr>
              <w:t>B Option 1</w:t>
            </w:r>
          </w:p>
        </w:tc>
        <w:tc>
          <w:tcPr>
            <w:tcW w:w="1642" w:type="dxa"/>
            <w:tcBorders>
              <w:top w:val="nil"/>
              <w:left w:val="nil"/>
              <w:bottom w:val="single" w:sz="4" w:space="0" w:color="auto"/>
              <w:right w:val="single" w:sz="4" w:space="0" w:color="auto"/>
            </w:tcBorders>
            <w:shd w:val="clear" w:color="auto" w:fill="auto"/>
            <w:noWrap/>
            <w:vAlign w:val="bottom"/>
            <w:hideMark/>
          </w:tcPr>
          <w:p w14:paraId="053F930E" w14:textId="77777777" w:rsidR="00436C92" w:rsidRPr="00077CD4" w:rsidRDefault="00436C92" w:rsidP="00DD07B5">
            <w:pPr>
              <w:jc w:val="center"/>
              <w:rPr>
                <w:b/>
                <w:bCs/>
                <w:color w:val="000000"/>
                <w:sz w:val="21"/>
                <w:szCs w:val="21"/>
                <w:lang w:val="en-CA" w:eastAsia="en-CA"/>
              </w:rPr>
            </w:pPr>
            <w:r w:rsidRPr="00077CD4">
              <w:rPr>
                <w:b/>
                <w:bCs/>
                <w:color w:val="000000"/>
                <w:sz w:val="21"/>
                <w:szCs w:val="21"/>
                <w:lang w:val="en-CA" w:eastAsia="en-CA"/>
              </w:rPr>
              <w:t>C Option 1</w:t>
            </w:r>
          </w:p>
        </w:tc>
        <w:tc>
          <w:tcPr>
            <w:tcW w:w="1643" w:type="dxa"/>
            <w:tcBorders>
              <w:top w:val="nil"/>
              <w:left w:val="nil"/>
              <w:bottom w:val="single" w:sz="4" w:space="0" w:color="auto"/>
              <w:right w:val="single" w:sz="4" w:space="0" w:color="auto"/>
            </w:tcBorders>
            <w:shd w:val="clear" w:color="auto" w:fill="auto"/>
            <w:noWrap/>
            <w:vAlign w:val="bottom"/>
            <w:hideMark/>
          </w:tcPr>
          <w:p w14:paraId="72F93A27" w14:textId="77777777" w:rsidR="00436C92" w:rsidRPr="00077CD4" w:rsidRDefault="00436C92" w:rsidP="00DD07B5">
            <w:pPr>
              <w:jc w:val="center"/>
              <w:rPr>
                <w:b/>
                <w:bCs/>
                <w:color w:val="000000"/>
                <w:sz w:val="21"/>
                <w:szCs w:val="21"/>
                <w:lang w:val="en-CA" w:eastAsia="en-CA"/>
              </w:rPr>
            </w:pPr>
            <w:r w:rsidRPr="00077CD4">
              <w:rPr>
                <w:b/>
                <w:bCs/>
                <w:color w:val="000000"/>
                <w:sz w:val="21"/>
                <w:szCs w:val="21"/>
                <w:lang w:val="en-CA" w:eastAsia="en-CA"/>
              </w:rPr>
              <w:t>D Option 1</w:t>
            </w:r>
          </w:p>
        </w:tc>
      </w:tr>
      <w:tr w:rsidR="000C404A" w:rsidRPr="00077CD4" w14:paraId="657ACF43" w14:textId="77777777" w:rsidTr="00DD07B5">
        <w:tc>
          <w:tcPr>
            <w:tcW w:w="2695" w:type="dxa"/>
            <w:tcBorders>
              <w:top w:val="nil"/>
              <w:left w:val="single" w:sz="4" w:space="0" w:color="auto"/>
              <w:bottom w:val="single" w:sz="4" w:space="0" w:color="auto"/>
              <w:right w:val="single" w:sz="4" w:space="0" w:color="auto"/>
            </w:tcBorders>
            <w:shd w:val="clear" w:color="auto" w:fill="auto"/>
            <w:noWrap/>
            <w:vAlign w:val="bottom"/>
          </w:tcPr>
          <w:p w14:paraId="4733BF77" w14:textId="77777777" w:rsidR="000C404A" w:rsidRPr="00077CD4" w:rsidRDefault="000C404A" w:rsidP="00DD07B5">
            <w:pPr>
              <w:rPr>
                <w:b/>
                <w:bCs/>
                <w:color w:val="000000"/>
                <w:sz w:val="21"/>
                <w:szCs w:val="21"/>
                <w:lang w:val="en-CA" w:eastAsia="en-CA"/>
              </w:rPr>
            </w:pPr>
            <w:r w:rsidRPr="00077CD4">
              <w:rPr>
                <w:b/>
                <w:bCs/>
                <w:color w:val="000000"/>
                <w:sz w:val="21"/>
                <w:szCs w:val="21"/>
                <w:lang w:val="en-CA" w:eastAsia="en-CA"/>
              </w:rPr>
              <w:t>Scenario A Option 2</w:t>
            </w:r>
          </w:p>
        </w:tc>
        <w:tc>
          <w:tcPr>
            <w:tcW w:w="1642" w:type="dxa"/>
            <w:tcBorders>
              <w:top w:val="nil"/>
              <w:left w:val="nil"/>
              <w:bottom w:val="single" w:sz="4" w:space="0" w:color="auto"/>
              <w:right w:val="single" w:sz="4" w:space="0" w:color="auto"/>
            </w:tcBorders>
            <w:shd w:val="clear" w:color="auto" w:fill="auto"/>
            <w:noWrap/>
            <w:vAlign w:val="bottom"/>
          </w:tcPr>
          <w:p w14:paraId="27450F00" w14:textId="77777777" w:rsidR="000C404A" w:rsidRPr="00077CD4" w:rsidRDefault="000C404A" w:rsidP="00DD07B5">
            <w:pPr>
              <w:jc w:val="center"/>
              <w:rPr>
                <w:b/>
                <w:bCs/>
                <w:color w:val="000000"/>
                <w:sz w:val="21"/>
                <w:szCs w:val="21"/>
                <w:lang w:val="en-CA" w:eastAsia="en-CA"/>
              </w:rPr>
            </w:pPr>
          </w:p>
        </w:tc>
        <w:tc>
          <w:tcPr>
            <w:tcW w:w="1643" w:type="dxa"/>
            <w:tcBorders>
              <w:top w:val="nil"/>
              <w:left w:val="nil"/>
              <w:bottom w:val="single" w:sz="4" w:space="0" w:color="auto"/>
              <w:right w:val="single" w:sz="4" w:space="0" w:color="auto"/>
            </w:tcBorders>
            <w:shd w:val="clear" w:color="auto" w:fill="auto"/>
            <w:noWrap/>
            <w:vAlign w:val="bottom"/>
          </w:tcPr>
          <w:p w14:paraId="1F5D3384" w14:textId="77777777" w:rsidR="000C404A" w:rsidRPr="00077CD4" w:rsidRDefault="000C404A" w:rsidP="00DD07B5">
            <w:pPr>
              <w:jc w:val="center"/>
              <w:rPr>
                <w:b/>
                <w:bCs/>
                <w:color w:val="000000"/>
                <w:sz w:val="21"/>
                <w:szCs w:val="21"/>
                <w:lang w:val="en-CA" w:eastAsia="en-CA"/>
              </w:rPr>
            </w:pPr>
          </w:p>
        </w:tc>
        <w:tc>
          <w:tcPr>
            <w:tcW w:w="1642" w:type="dxa"/>
            <w:tcBorders>
              <w:top w:val="nil"/>
              <w:left w:val="nil"/>
              <w:bottom w:val="single" w:sz="4" w:space="0" w:color="auto"/>
              <w:right w:val="single" w:sz="4" w:space="0" w:color="auto"/>
            </w:tcBorders>
            <w:shd w:val="clear" w:color="auto" w:fill="auto"/>
            <w:noWrap/>
            <w:vAlign w:val="bottom"/>
          </w:tcPr>
          <w:p w14:paraId="558E117D" w14:textId="77777777" w:rsidR="000C404A" w:rsidRPr="00077CD4" w:rsidRDefault="000C404A" w:rsidP="00DD07B5">
            <w:pPr>
              <w:jc w:val="center"/>
              <w:rPr>
                <w:b/>
                <w:bCs/>
                <w:color w:val="000000"/>
                <w:sz w:val="21"/>
                <w:szCs w:val="21"/>
                <w:lang w:val="en-CA" w:eastAsia="en-CA"/>
              </w:rPr>
            </w:pPr>
          </w:p>
        </w:tc>
        <w:tc>
          <w:tcPr>
            <w:tcW w:w="1643" w:type="dxa"/>
            <w:tcBorders>
              <w:top w:val="nil"/>
              <w:left w:val="nil"/>
              <w:bottom w:val="single" w:sz="4" w:space="0" w:color="auto"/>
              <w:right w:val="single" w:sz="4" w:space="0" w:color="auto"/>
            </w:tcBorders>
            <w:shd w:val="clear" w:color="auto" w:fill="auto"/>
            <w:noWrap/>
            <w:vAlign w:val="bottom"/>
          </w:tcPr>
          <w:p w14:paraId="4641CDA3" w14:textId="77777777" w:rsidR="000C404A" w:rsidRPr="00077CD4" w:rsidRDefault="000C404A" w:rsidP="00DD07B5">
            <w:pPr>
              <w:jc w:val="center"/>
              <w:rPr>
                <w:b/>
                <w:bCs/>
                <w:color w:val="000000"/>
                <w:sz w:val="21"/>
                <w:szCs w:val="21"/>
                <w:lang w:val="en-CA" w:eastAsia="en-CA"/>
              </w:rPr>
            </w:pPr>
          </w:p>
        </w:tc>
      </w:tr>
      <w:tr w:rsidR="00436C92" w:rsidRPr="00077CD4" w14:paraId="5995890B" w14:textId="77777777" w:rsidTr="00DD07B5">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336E3081" w14:textId="77777777" w:rsidR="00436C92" w:rsidRPr="00077CD4" w:rsidRDefault="00EF4C68" w:rsidP="00EF4C68">
            <w:pPr>
              <w:rPr>
                <w:color w:val="000000"/>
                <w:sz w:val="21"/>
                <w:szCs w:val="21"/>
                <w:lang w:val="en-CA" w:eastAsia="en-CA"/>
              </w:rPr>
            </w:pPr>
            <w:r>
              <w:rPr>
                <w:color w:val="000000"/>
                <w:sz w:val="21"/>
                <w:szCs w:val="21"/>
                <w:lang w:val="en-CA" w:eastAsia="en-CA"/>
              </w:rPr>
              <w:t>Incineration costs</w:t>
            </w:r>
          </w:p>
        </w:tc>
        <w:tc>
          <w:tcPr>
            <w:tcW w:w="1642" w:type="dxa"/>
            <w:tcBorders>
              <w:top w:val="nil"/>
              <w:left w:val="nil"/>
              <w:bottom w:val="single" w:sz="4" w:space="0" w:color="auto"/>
              <w:right w:val="single" w:sz="4" w:space="0" w:color="auto"/>
            </w:tcBorders>
            <w:shd w:val="clear" w:color="auto" w:fill="auto"/>
            <w:noWrap/>
            <w:hideMark/>
          </w:tcPr>
          <w:p w14:paraId="2547A5AC" w14:textId="77777777" w:rsidR="00436C92" w:rsidRPr="00077CD4" w:rsidRDefault="00436C92" w:rsidP="00DD07B5">
            <w:pPr>
              <w:jc w:val="right"/>
              <w:rPr>
                <w:color w:val="000000"/>
                <w:sz w:val="21"/>
                <w:szCs w:val="21"/>
                <w:lang w:val="en-CA" w:eastAsia="en-CA"/>
              </w:rPr>
            </w:pPr>
            <w:r w:rsidRPr="00077CD4">
              <w:rPr>
                <w:color w:val="000000"/>
                <w:sz w:val="21"/>
                <w:szCs w:val="21"/>
                <w:lang w:val="en-CA" w:eastAsia="en-CA"/>
              </w:rPr>
              <w:t>3,753,000</w:t>
            </w:r>
          </w:p>
        </w:tc>
        <w:tc>
          <w:tcPr>
            <w:tcW w:w="1643" w:type="dxa"/>
            <w:tcBorders>
              <w:top w:val="nil"/>
              <w:left w:val="nil"/>
              <w:bottom w:val="single" w:sz="4" w:space="0" w:color="auto"/>
              <w:right w:val="single" w:sz="4" w:space="0" w:color="auto"/>
            </w:tcBorders>
            <w:shd w:val="clear" w:color="auto" w:fill="auto"/>
            <w:noWrap/>
            <w:hideMark/>
          </w:tcPr>
          <w:p w14:paraId="48AB8509" w14:textId="77777777" w:rsidR="00436C92" w:rsidRPr="00077CD4" w:rsidRDefault="00436C92" w:rsidP="00DD07B5">
            <w:pPr>
              <w:jc w:val="right"/>
              <w:rPr>
                <w:color w:val="000000"/>
                <w:sz w:val="21"/>
                <w:szCs w:val="21"/>
                <w:lang w:val="en-CA" w:eastAsia="en-CA"/>
              </w:rPr>
            </w:pPr>
            <w:r w:rsidRPr="00077CD4">
              <w:rPr>
                <w:color w:val="000000"/>
                <w:sz w:val="21"/>
                <w:szCs w:val="21"/>
                <w:lang w:val="en-CA" w:eastAsia="en-CA"/>
              </w:rPr>
              <w:t>3,753,000</w:t>
            </w:r>
          </w:p>
        </w:tc>
        <w:tc>
          <w:tcPr>
            <w:tcW w:w="1642" w:type="dxa"/>
            <w:tcBorders>
              <w:top w:val="nil"/>
              <w:left w:val="nil"/>
              <w:bottom w:val="single" w:sz="4" w:space="0" w:color="auto"/>
              <w:right w:val="single" w:sz="4" w:space="0" w:color="auto"/>
            </w:tcBorders>
            <w:shd w:val="clear" w:color="auto" w:fill="auto"/>
            <w:noWrap/>
            <w:hideMark/>
          </w:tcPr>
          <w:p w14:paraId="771B8408" w14:textId="77777777" w:rsidR="00436C92" w:rsidRPr="00077CD4" w:rsidRDefault="00436C92" w:rsidP="00DD07B5">
            <w:pPr>
              <w:jc w:val="right"/>
              <w:rPr>
                <w:color w:val="000000"/>
                <w:sz w:val="21"/>
                <w:szCs w:val="21"/>
                <w:lang w:val="en-CA" w:eastAsia="en-CA"/>
              </w:rPr>
            </w:pPr>
            <w:r w:rsidRPr="00077CD4">
              <w:rPr>
                <w:color w:val="000000"/>
                <w:sz w:val="21"/>
                <w:szCs w:val="21"/>
                <w:lang w:val="en-CA" w:eastAsia="en-CA"/>
              </w:rPr>
              <w:t>3,753,000</w:t>
            </w:r>
          </w:p>
        </w:tc>
        <w:tc>
          <w:tcPr>
            <w:tcW w:w="1643" w:type="dxa"/>
            <w:tcBorders>
              <w:top w:val="nil"/>
              <w:left w:val="nil"/>
              <w:bottom w:val="single" w:sz="4" w:space="0" w:color="auto"/>
              <w:right w:val="single" w:sz="4" w:space="0" w:color="auto"/>
            </w:tcBorders>
            <w:shd w:val="clear" w:color="auto" w:fill="auto"/>
            <w:noWrap/>
            <w:hideMark/>
          </w:tcPr>
          <w:p w14:paraId="75A517F8" w14:textId="77777777" w:rsidR="00436C92" w:rsidRPr="00077CD4" w:rsidRDefault="00436C92" w:rsidP="00DD07B5">
            <w:pPr>
              <w:jc w:val="right"/>
              <w:rPr>
                <w:color w:val="000000"/>
                <w:sz w:val="21"/>
                <w:szCs w:val="21"/>
                <w:lang w:val="en-CA" w:eastAsia="en-CA"/>
              </w:rPr>
            </w:pPr>
            <w:r w:rsidRPr="00077CD4">
              <w:rPr>
                <w:color w:val="000000"/>
                <w:sz w:val="21"/>
                <w:szCs w:val="21"/>
                <w:lang w:val="en-CA" w:eastAsia="en-CA"/>
              </w:rPr>
              <w:t>3,753,000</w:t>
            </w:r>
          </w:p>
        </w:tc>
      </w:tr>
      <w:tr w:rsidR="00436C92" w:rsidRPr="00077CD4" w14:paraId="0AAA974D" w14:textId="77777777" w:rsidTr="00DD07B5">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58B73FE3" w14:textId="77777777" w:rsidR="00436C92" w:rsidRPr="00077CD4" w:rsidRDefault="00436C92" w:rsidP="00DD07B5">
            <w:pPr>
              <w:rPr>
                <w:color w:val="000000"/>
                <w:sz w:val="21"/>
                <w:szCs w:val="21"/>
                <w:lang w:val="en-CA" w:eastAsia="en-CA"/>
              </w:rPr>
            </w:pPr>
            <w:r w:rsidRPr="00077CD4">
              <w:rPr>
                <w:color w:val="000000"/>
                <w:sz w:val="21"/>
                <w:szCs w:val="21"/>
                <w:lang w:val="en-CA" w:eastAsia="en-CA"/>
              </w:rPr>
              <w:t>NPV loss profit</w:t>
            </w:r>
            <w:r w:rsidR="00EF4C68">
              <w:rPr>
                <w:color w:val="000000"/>
                <w:sz w:val="21"/>
                <w:szCs w:val="21"/>
                <w:lang w:val="en-CA" w:eastAsia="en-CA"/>
              </w:rPr>
              <w:t xml:space="preserve"> (2025-2029)</w:t>
            </w:r>
          </w:p>
        </w:tc>
        <w:tc>
          <w:tcPr>
            <w:tcW w:w="1642" w:type="dxa"/>
            <w:tcBorders>
              <w:top w:val="nil"/>
              <w:left w:val="nil"/>
              <w:bottom w:val="single" w:sz="4" w:space="0" w:color="auto"/>
              <w:right w:val="single" w:sz="4" w:space="0" w:color="auto"/>
            </w:tcBorders>
            <w:shd w:val="clear" w:color="auto" w:fill="auto"/>
            <w:noWrap/>
            <w:hideMark/>
          </w:tcPr>
          <w:p w14:paraId="091ADFF4" w14:textId="77777777" w:rsidR="00436C92" w:rsidRPr="00077CD4" w:rsidRDefault="00436C92" w:rsidP="00DD07B5">
            <w:pPr>
              <w:jc w:val="right"/>
              <w:rPr>
                <w:color w:val="000000"/>
                <w:sz w:val="21"/>
                <w:szCs w:val="21"/>
                <w:lang w:val="en-CA" w:eastAsia="en-CA"/>
              </w:rPr>
            </w:pPr>
            <w:r w:rsidRPr="00077CD4">
              <w:rPr>
                <w:color w:val="000000"/>
                <w:sz w:val="21"/>
                <w:szCs w:val="21"/>
                <w:lang w:val="en-CA" w:eastAsia="en-CA"/>
              </w:rPr>
              <w:t>29,073,000</w:t>
            </w:r>
          </w:p>
        </w:tc>
        <w:tc>
          <w:tcPr>
            <w:tcW w:w="1643" w:type="dxa"/>
            <w:tcBorders>
              <w:top w:val="nil"/>
              <w:left w:val="nil"/>
              <w:bottom w:val="single" w:sz="4" w:space="0" w:color="auto"/>
              <w:right w:val="single" w:sz="4" w:space="0" w:color="auto"/>
            </w:tcBorders>
            <w:shd w:val="clear" w:color="auto" w:fill="auto"/>
            <w:noWrap/>
            <w:hideMark/>
          </w:tcPr>
          <w:p w14:paraId="670E4A1D" w14:textId="77777777" w:rsidR="00436C92" w:rsidRPr="00077CD4" w:rsidRDefault="00436C92" w:rsidP="00DD07B5">
            <w:pPr>
              <w:jc w:val="right"/>
              <w:rPr>
                <w:color w:val="000000"/>
                <w:sz w:val="21"/>
                <w:szCs w:val="21"/>
                <w:lang w:val="en-CA" w:eastAsia="en-CA"/>
              </w:rPr>
            </w:pPr>
            <w:r w:rsidRPr="00077CD4">
              <w:rPr>
                <w:color w:val="000000"/>
                <w:sz w:val="21"/>
                <w:szCs w:val="21"/>
                <w:lang w:val="en-CA" w:eastAsia="en-CA"/>
              </w:rPr>
              <w:t>15,655,000</w:t>
            </w:r>
          </w:p>
        </w:tc>
        <w:tc>
          <w:tcPr>
            <w:tcW w:w="1642" w:type="dxa"/>
            <w:tcBorders>
              <w:top w:val="nil"/>
              <w:left w:val="nil"/>
              <w:bottom w:val="single" w:sz="4" w:space="0" w:color="auto"/>
              <w:right w:val="single" w:sz="4" w:space="0" w:color="auto"/>
            </w:tcBorders>
            <w:shd w:val="clear" w:color="auto" w:fill="auto"/>
            <w:noWrap/>
            <w:hideMark/>
          </w:tcPr>
          <w:p w14:paraId="2A3E1666" w14:textId="77777777" w:rsidR="00436C92" w:rsidRPr="00077CD4" w:rsidRDefault="00436C92" w:rsidP="00DD07B5">
            <w:pPr>
              <w:jc w:val="right"/>
              <w:rPr>
                <w:color w:val="000000"/>
                <w:sz w:val="21"/>
                <w:szCs w:val="21"/>
                <w:lang w:val="en-CA" w:eastAsia="en-CA"/>
              </w:rPr>
            </w:pPr>
            <w:r w:rsidRPr="00077CD4">
              <w:rPr>
                <w:color w:val="000000"/>
                <w:sz w:val="21"/>
                <w:szCs w:val="21"/>
                <w:lang w:val="en-CA" w:eastAsia="en-CA"/>
              </w:rPr>
              <w:t>7,115,000</w:t>
            </w:r>
          </w:p>
        </w:tc>
        <w:tc>
          <w:tcPr>
            <w:tcW w:w="1643" w:type="dxa"/>
            <w:tcBorders>
              <w:top w:val="nil"/>
              <w:left w:val="nil"/>
              <w:bottom w:val="single" w:sz="4" w:space="0" w:color="auto"/>
              <w:right w:val="single" w:sz="4" w:space="0" w:color="auto"/>
            </w:tcBorders>
            <w:shd w:val="clear" w:color="auto" w:fill="auto"/>
            <w:noWrap/>
            <w:hideMark/>
          </w:tcPr>
          <w:p w14:paraId="2AEE150F" w14:textId="77777777" w:rsidR="00436C92" w:rsidRPr="00077CD4" w:rsidRDefault="00436C92" w:rsidP="00DD07B5">
            <w:pPr>
              <w:jc w:val="right"/>
              <w:rPr>
                <w:color w:val="000000"/>
                <w:sz w:val="21"/>
                <w:szCs w:val="21"/>
                <w:lang w:val="en-CA" w:eastAsia="en-CA"/>
              </w:rPr>
            </w:pPr>
            <w:r w:rsidRPr="00077CD4">
              <w:rPr>
                <w:color w:val="000000"/>
                <w:sz w:val="21"/>
                <w:szCs w:val="21"/>
                <w:lang w:val="en-CA" w:eastAsia="en-CA"/>
              </w:rPr>
              <w:t>9,262,000</w:t>
            </w:r>
          </w:p>
        </w:tc>
      </w:tr>
      <w:tr w:rsidR="00436C92" w:rsidRPr="00077CD4" w14:paraId="2772D158" w14:textId="77777777" w:rsidTr="00DD07B5">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4D7B16F3" w14:textId="77777777" w:rsidR="00436C92" w:rsidRPr="00077CD4" w:rsidRDefault="00436C92" w:rsidP="00DD07B5">
            <w:pPr>
              <w:rPr>
                <w:color w:val="000000"/>
                <w:sz w:val="21"/>
                <w:szCs w:val="21"/>
                <w:lang w:val="en-CA" w:eastAsia="en-CA"/>
              </w:rPr>
            </w:pPr>
            <w:r w:rsidRPr="00077CD4">
              <w:rPr>
                <w:color w:val="000000"/>
                <w:sz w:val="21"/>
                <w:szCs w:val="21"/>
                <w:lang w:val="en-CA" w:eastAsia="en-CA"/>
              </w:rPr>
              <w:t>Total</w:t>
            </w:r>
          </w:p>
        </w:tc>
        <w:tc>
          <w:tcPr>
            <w:tcW w:w="1642" w:type="dxa"/>
            <w:tcBorders>
              <w:top w:val="nil"/>
              <w:left w:val="nil"/>
              <w:bottom w:val="single" w:sz="4" w:space="0" w:color="auto"/>
              <w:right w:val="single" w:sz="4" w:space="0" w:color="auto"/>
            </w:tcBorders>
            <w:shd w:val="clear" w:color="auto" w:fill="auto"/>
            <w:noWrap/>
            <w:hideMark/>
          </w:tcPr>
          <w:p w14:paraId="062C480A" w14:textId="77777777" w:rsidR="00436C92" w:rsidRPr="00077CD4" w:rsidRDefault="00436C92" w:rsidP="00DD07B5">
            <w:pPr>
              <w:jc w:val="right"/>
              <w:rPr>
                <w:color w:val="000000"/>
                <w:sz w:val="21"/>
                <w:szCs w:val="21"/>
                <w:lang w:val="en-CA" w:eastAsia="en-CA"/>
              </w:rPr>
            </w:pPr>
            <w:r w:rsidRPr="00077CD4">
              <w:rPr>
                <w:color w:val="000000"/>
                <w:sz w:val="21"/>
                <w:szCs w:val="21"/>
                <w:lang w:val="en-CA" w:eastAsia="en-CA"/>
              </w:rPr>
              <w:t>32,826,000</w:t>
            </w:r>
          </w:p>
        </w:tc>
        <w:tc>
          <w:tcPr>
            <w:tcW w:w="1643" w:type="dxa"/>
            <w:tcBorders>
              <w:top w:val="nil"/>
              <w:left w:val="nil"/>
              <w:bottom w:val="single" w:sz="4" w:space="0" w:color="auto"/>
              <w:right w:val="single" w:sz="4" w:space="0" w:color="auto"/>
            </w:tcBorders>
            <w:shd w:val="clear" w:color="auto" w:fill="auto"/>
            <w:noWrap/>
            <w:hideMark/>
          </w:tcPr>
          <w:p w14:paraId="6BD4605A" w14:textId="77777777" w:rsidR="00436C92" w:rsidRPr="00077CD4" w:rsidRDefault="00436C92" w:rsidP="00DD07B5">
            <w:pPr>
              <w:jc w:val="right"/>
              <w:rPr>
                <w:color w:val="000000"/>
                <w:sz w:val="21"/>
                <w:szCs w:val="21"/>
                <w:lang w:val="en-CA" w:eastAsia="en-CA"/>
              </w:rPr>
            </w:pPr>
            <w:r w:rsidRPr="00077CD4">
              <w:rPr>
                <w:color w:val="000000"/>
                <w:sz w:val="21"/>
                <w:szCs w:val="21"/>
                <w:lang w:val="en-CA" w:eastAsia="en-CA"/>
              </w:rPr>
              <w:t>19,408,000</w:t>
            </w:r>
          </w:p>
        </w:tc>
        <w:tc>
          <w:tcPr>
            <w:tcW w:w="1642" w:type="dxa"/>
            <w:tcBorders>
              <w:top w:val="nil"/>
              <w:left w:val="nil"/>
              <w:bottom w:val="single" w:sz="4" w:space="0" w:color="auto"/>
              <w:right w:val="single" w:sz="4" w:space="0" w:color="auto"/>
            </w:tcBorders>
            <w:shd w:val="clear" w:color="auto" w:fill="auto"/>
            <w:noWrap/>
            <w:hideMark/>
          </w:tcPr>
          <w:p w14:paraId="4D8149CA" w14:textId="77777777" w:rsidR="00436C92" w:rsidRPr="00077CD4" w:rsidRDefault="00436C92" w:rsidP="00DD07B5">
            <w:pPr>
              <w:jc w:val="right"/>
              <w:rPr>
                <w:color w:val="000000"/>
                <w:sz w:val="21"/>
                <w:szCs w:val="21"/>
                <w:lang w:val="en-CA" w:eastAsia="en-CA"/>
              </w:rPr>
            </w:pPr>
            <w:r w:rsidRPr="00077CD4">
              <w:rPr>
                <w:color w:val="000000"/>
                <w:sz w:val="21"/>
                <w:szCs w:val="21"/>
                <w:lang w:val="en-CA" w:eastAsia="en-CA"/>
              </w:rPr>
              <w:t>10,868,000</w:t>
            </w:r>
          </w:p>
        </w:tc>
        <w:tc>
          <w:tcPr>
            <w:tcW w:w="1643" w:type="dxa"/>
            <w:tcBorders>
              <w:top w:val="nil"/>
              <w:left w:val="nil"/>
              <w:bottom w:val="single" w:sz="4" w:space="0" w:color="auto"/>
              <w:right w:val="single" w:sz="4" w:space="0" w:color="auto"/>
            </w:tcBorders>
            <w:shd w:val="clear" w:color="auto" w:fill="auto"/>
            <w:noWrap/>
            <w:hideMark/>
          </w:tcPr>
          <w:p w14:paraId="73F8B634" w14:textId="77777777" w:rsidR="00436C92" w:rsidRPr="00077CD4" w:rsidRDefault="00436C92" w:rsidP="00DD07B5">
            <w:pPr>
              <w:jc w:val="right"/>
              <w:rPr>
                <w:color w:val="000000"/>
                <w:sz w:val="21"/>
                <w:szCs w:val="21"/>
                <w:lang w:val="en-CA" w:eastAsia="en-CA"/>
              </w:rPr>
            </w:pPr>
            <w:r w:rsidRPr="00077CD4">
              <w:rPr>
                <w:color w:val="000000"/>
                <w:sz w:val="21"/>
                <w:szCs w:val="21"/>
                <w:lang w:val="en-CA" w:eastAsia="en-CA"/>
              </w:rPr>
              <w:t>13,015,000</w:t>
            </w:r>
          </w:p>
        </w:tc>
      </w:tr>
      <w:tr w:rsidR="00436C92" w:rsidRPr="00077CD4" w14:paraId="39E0EABC" w14:textId="77777777" w:rsidTr="00DD07B5">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7AD5D889" w14:textId="77777777" w:rsidR="00436C92" w:rsidRPr="00077CD4" w:rsidRDefault="00436C92" w:rsidP="00DD07B5">
            <w:pPr>
              <w:rPr>
                <w:color w:val="000000"/>
                <w:sz w:val="21"/>
                <w:szCs w:val="21"/>
                <w:lang w:val="en-CA" w:eastAsia="en-CA"/>
              </w:rPr>
            </w:pPr>
            <w:r w:rsidRPr="00077CD4">
              <w:rPr>
                <w:color w:val="000000"/>
                <w:sz w:val="21"/>
                <w:szCs w:val="21"/>
                <w:lang w:val="en-CA" w:eastAsia="en-CA"/>
              </w:rPr>
              <w:t>Cost-effectiveness</w:t>
            </w:r>
            <w:r w:rsidR="002E6AD2" w:rsidRPr="002E6AD2">
              <w:rPr>
                <w:color w:val="000000"/>
                <w:sz w:val="21"/>
                <w:szCs w:val="21"/>
                <w:vertAlign w:val="superscript"/>
                <w:lang w:val="en-CA" w:eastAsia="en-CA"/>
              </w:rPr>
              <w:t>*</w:t>
            </w:r>
          </w:p>
        </w:tc>
        <w:tc>
          <w:tcPr>
            <w:tcW w:w="1642" w:type="dxa"/>
            <w:tcBorders>
              <w:top w:val="nil"/>
              <w:left w:val="nil"/>
              <w:bottom w:val="single" w:sz="4" w:space="0" w:color="auto"/>
              <w:right w:val="single" w:sz="4" w:space="0" w:color="auto"/>
            </w:tcBorders>
            <w:shd w:val="clear" w:color="auto" w:fill="auto"/>
            <w:noWrap/>
            <w:hideMark/>
          </w:tcPr>
          <w:p w14:paraId="78E0E91E" w14:textId="77777777" w:rsidR="00436C92" w:rsidRPr="00077CD4" w:rsidRDefault="00436C92" w:rsidP="00DD07B5">
            <w:pPr>
              <w:jc w:val="right"/>
              <w:rPr>
                <w:color w:val="000000"/>
                <w:sz w:val="21"/>
                <w:szCs w:val="21"/>
                <w:lang w:val="en-CA" w:eastAsia="en-CA"/>
              </w:rPr>
            </w:pPr>
            <w:r w:rsidRPr="00077CD4">
              <w:rPr>
                <w:color w:val="000000"/>
                <w:sz w:val="21"/>
                <w:szCs w:val="21"/>
                <w:lang w:val="en-CA" w:eastAsia="en-CA"/>
              </w:rPr>
              <w:t>61.40</w:t>
            </w:r>
          </w:p>
        </w:tc>
        <w:tc>
          <w:tcPr>
            <w:tcW w:w="1643" w:type="dxa"/>
            <w:tcBorders>
              <w:top w:val="nil"/>
              <w:left w:val="nil"/>
              <w:bottom w:val="single" w:sz="4" w:space="0" w:color="auto"/>
              <w:right w:val="single" w:sz="4" w:space="0" w:color="auto"/>
            </w:tcBorders>
            <w:shd w:val="clear" w:color="auto" w:fill="auto"/>
            <w:noWrap/>
            <w:hideMark/>
          </w:tcPr>
          <w:p w14:paraId="675C0CB9" w14:textId="77777777" w:rsidR="00436C92" w:rsidRPr="00077CD4" w:rsidRDefault="00436C92" w:rsidP="00DD07B5">
            <w:pPr>
              <w:jc w:val="right"/>
              <w:rPr>
                <w:color w:val="000000"/>
                <w:sz w:val="21"/>
                <w:szCs w:val="21"/>
                <w:lang w:val="en-CA" w:eastAsia="en-CA"/>
              </w:rPr>
            </w:pPr>
            <w:r w:rsidRPr="00077CD4">
              <w:rPr>
                <w:color w:val="000000"/>
                <w:sz w:val="21"/>
                <w:szCs w:val="21"/>
                <w:lang w:val="en-CA" w:eastAsia="en-CA"/>
              </w:rPr>
              <w:t>36.30</w:t>
            </w:r>
          </w:p>
        </w:tc>
        <w:tc>
          <w:tcPr>
            <w:tcW w:w="1642" w:type="dxa"/>
            <w:tcBorders>
              <w:top w:val="nil"/>
              <w:left w:val="nil"/>
              <w:bottom w:val="single" w:sz="4" w:space="0" w:color="auto"/>
              <w:right w:val="single" w:sz="4" w:space="0" w:color="auto"/>
            </w:tcBorders>
            <w:shd w:val="clear" w:color="auto" w:fill="auto"/>
            <w:noWrap/>
            <w:hideMark/>
          </w:tcPr>
          <w:p w14:paraId="5160F38A" w14:textId="77777777" w:rsidR="00436C92" w:rsidRPr="00077CD4" w:rsidRDefault="00436C92" w:rsidP="00DD07B5">
            <w:pPr>
              <w:jc w:val="right"/>
              <w:rPr>
                <w:color w:val="000000"/>
                <w:sz w:val="21"/>
                <w:szCs w:val="21"/>
                <w:lang w:val="en-CA" w:eastAsia="en-CA"/>
              </w:rPr>
            </w:pPr>
            <w:r w:rsidRPr="00077CD4">
              <w:rPr>
                <w:color w:val="000000"/>
                <w:sz w:val="21"/>
                <w:szCs w:val="21"/>
                <w:lang w:val="en-CA" w:eastAsia="en-CA"/>
              </w:rPr>
              <w:t>20.33</w:t>
            </w:r>
          </w:p>
        </w:tc>
        <w:tc>
          <w:tcPr>
            <w:tcW w:w="1643" w:type="dxa"/>
            <w:tcBorders>
              <w:top w:val="nil"/>
              <w:left w:val="nil"/>
              <w:bottom w:val="single" w:sz="4" w:space="0" w:color="auto"/>
              <w:right w:val="single" w:sz="4" w:space="0" w:color="auto"/>
            </w:tcBorders>
            <w:shd w:val="clear" w:color="auto" w:fill="auto"/>
            <w:noWrap/>
            <w:hideMark/>
          </w:tcPr>
          <w:p w14:paraId="0F6BE946" w14:textId="77777777" w:rsidR="00436C92" w:rsidRPr="00077CD4" w:rsidRDefault="00436C92" w:rsidP="00DD07B5">
            <w:pPr>
              <w:jc w:val="right"/>
              <w:rPr>
                <w:color w:val="000000"/>
                <w:sz w:val="21"/>
                <w:szCs w:val="21"/>
                <w:lang w:val="en-CA" w:eastAsia="en-CA"/>
              </w:rPr>
            </w:pPr>
            <w:r w:rsidRPr="00077CD4">
              <w:rPr>
                <w:color w:val="000000"/>
                <w:sz w:val="21"/>
                <w:szCs w:val="21"/>
                <w:lang w:val="en-CA" w:eastAsia="en-CA"/>
              </w:rPr>
              <w:t>24.35</w:t>
            </w:r>
          </w:p>
        </w:tc>
      </w:tr>
      <w:tr w:rsidR="00436C92" w:rsidRPr="00077CD4" w14:paraId="2AA516D8" w14:textId="77777777" w:rsidTr="00DD07B5">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049A1301" w14:textId="77777777" w:rsidR="00436C92" w:rsidRPr="00077CD4" w:rsidRDefault="00436C92" w:rsidP="00DD07B5">
            <w:pPr>
              <w:rPr>
                <w:b/>
                <w:bCs/>
                <w:color w:val="000000"/>
                <w:sz w:val="21"/>
                <w:szCs w:val="21"/>
                <w:lang w:val="en-CA" w:eastAsia="en-CA"/>
              </w:rPr>
            </w:pPr>
            <w:r w:rsidRPr="00077CD4">
              <w:rPr>
                <w:b/>
                <w:bCs/>
                <w:color w:val="000000"/>
                <w:sz w:val="21"/>
                <w:szCs w:val="21"/>
                <w:lang w:val="en-CA" w:eastAsia="en-CA"/>
              </w:rPr>
              <w:t xml:space="preserve">Scenario B Option 2 </w:t>
            </w:r>
          </w:p>
        </w:tc>
        <w:tc>
          <w:tcPr>
            <w:tcW w:w="1642" w:type="dxa"/>
            <w:tcBorders>
              <w:top w:val="nil"/>
              <w:left w:val="nil"/>
              <w:bottom w:val="single" w:sz="4" w:space="0" w:color="auto"/>
              <w:right w:val="single" w:sz="4" w:space="0" w:color="auto"/>
            </w:tcBorders>
            <w:shd w:val="clear" w:color="auto" w:fill="auto"/>
            <w:noWrap/>
            <w:hideMark/>
          </w:tcPr>
          <w:p w14:paraId="25D7C5A3" w14:textId="77777777" w:rsidR="00436C92" w:rsidRPr="00077CD4" w:rsidRDefault="00436C92" w:rsidP="00DD07B5">
            <w:pPr>
              <w:jc w:val="right"/>
              <w:rPr>
                <w:color w:val="000000"/>
                <w:sz w:val="21"/>
                <w:szCs w:val="21"/>
                <w:lang w:val="en-CA" w:eastAsia="en-CA"/>
              </w:rPr>
            </w:pPr>
          </w:p>
        </w:tc>
        <w:tc>
          <w:tcPr>
            <w:tcW w:w="1643" w:type="dxa"/>
            <w:tcBorders>
              <w:top w:val="nil"/>
              <w:left w:val="nil"/>
              <w:bottom w:val="single" w:sz="4" w:space="0" w:color="auto"/>
              <w:right w:val="single" w:sz="4" w:space="0" w:color="auto"/>
            </w:tcBorders>
            <w:shd w:val="clear" w:color="auto" w:fill="auto"/>
            <w:noWrap/>
            <w:hideMark/>
          </w:tcPr>
          <w:p w14:paraId="61C5C180" w14:textId="77777777" w:rsidR="00436C92" w:rsidRPr="00077CD4" w:rsidRDefault="00436C92" w:rsidP="00DD07B5">
            <w:pPr>
              <w:jc w:val="right"/>
              <w:rPr>
                <w:color w:val="000000"/>
                <w:sz w:val="21"/>
                <w:szCs w:val="21"/>
                <w:lang w:val="en-CA" w:eastAsia="en-CA"/>
              </w:rPr>
            </w:pPr>
          </w:p>
        </w:tc>
        <w:tc>
          <w:tcPr>
            <w:tcW w:w="1642" w:type="dxa"/>
            <w:tcBorders>
              <w:top w:val="nil"/>
              <w:left w:val="nil"/>
              <w:bottom w:val="single" w:sz="4" w:space="0" w:color="auto"/>
              <w:right w:val="single" w:sz="4" w:space="0" w:color="auto"/>
            </w:tcBorders>
            <w:shd w:val="clear" w:color="auto" w:fill="auto"/>
            <w:noWrap/>
            <w:hideMark/>
          </w:tcPr>
          <w:p w14:paraId="7A9D29AE" w14:textId="77777777" w:rsidR="00436C92" w:rsidRPr="00077CD4" w:rsidRDefault="00436C92" w:rsidP="00DD07B5">
            <w:pPr>
              <w:jc w:val="right"/>
              <w:rPr>
                <w:color w:val="000000"/>
                <w:sz w:val="21"/>
                <w:szCs w:val="21"/>
                <w:lang w:val="en-CA" w:eastAsia="en-CA"/>
              </w:rPr>
            </w:pPr>
          </w:p>
        </w:tc>
        <w:tc>
          <w:tcPr>
            <w:tcW w:w="1643" w:type="dxa"/>
            <w:tcBorders>
              <w:top w:val="nil"/>
              <w:left w:val="nil"/>
              <w:bottom w:val="single" w:sz="4" w:space="0" w:color="auto"/>
              <w:right w:val="single" w:sz="4" w:space="0" w:color="auto"/>
            </w:tcBorders>
            <w:shd w:val="clear" w:color="auto" w:fill="auto"/>
            <w:noWrap/>
            <w:hideMark/>
          </w:tcPr>
          <w:p w14:paraId="7A5504C6" w14:textId="77777777" w:rsidR="00436C92" w:rsidRPr="00077CD4" w:rsidRDefault="00436C92" w:rsidP="00DD07B5">
            <w:pPr>
              <w:jc w:val="right"/>
              <w:rPr>
                <w:color w:val="000000"/>
                <w:sz w:val="21"/>
                <w:szCs w:val="21"/>
                <w:lang w:val="en-CA" w:eastAsia="en-CA"/>
              </w:rPr>
            </w:pPr>
          </w:p>
        </w:tc>
      </w:tr>
      <w:tr w:rsidR="00436C92" w:rsidRPr="00077CD4" w14:paraId="62586535" w14:textId="77777777" w:rsidTr="00DD07B5">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1A6A1A23" w14:textId="77777777" w:rsidR="00436C92" w:rsidRPr="00077CD4" w:rsidRDefault="00436C92" w:rsidP="00DD07B5">
            <w:pPr>
              <w:rPr>
                <w:color w:val="000000"/>
                <w:sz w:val="21"/>
                <w:szCs w:val="21"/>
                <w:lang w:val="en-CA" w:eastAsia="en-CA"/>
              </w:rPr>
            </w:pPr>
            <w:r w:rsidRPr="00077CD4">
              <w:rPr>
                <w:color w:val="000000"/>
                <w:sz w:val="21"/>
                <w:szCs w:val="21"/>
                <w:lang w:val="en-CA" w:eastAsia="en-CA"/>
              </w:rPr>
              <w:t>Costs incinerator (one off)</w:t>
            </w:r>
          </w:p>
        </w:tc>
        <w:tc>
          <w:tcPr>
            <w:tcW w:w="1642" w:type="dxa"/>
            <w:tcBorders>
              <w:top w:val="nil"/>
              <w:left w:val="nil"/>
              <w:bottom w:val="single" w:sz="4" w:space="0" w:color="auto"/>
              <w:right w:val="single" w:sz="4" w:space="0" w:color="auto"/>
            </w:tcBorders>
            <w:shd w:val="clear" w:color="auto" w:fill="auto"/>
            <w:noWrap/>
            <w:hideMark/>
          </w:tcPr>
          <w:p w14:paraId="737976FF" w14:textId="77777777" w:rsidR="00436C92" w:rsidRPr="00077CD4" w:rsidRDefault="00436C92" w:rsidP="00DD07B5">
            <w:pPr>
              <w:jc w:val="right"/>
              <w:rPr>
                <w:color w:val="000000"/>
                <w:sz w:val="21"/>
                <w:szCs w:val="21"/>
                <w:lang w:val="en-CA" w:eastAsia="en-CA"/>
              </w:rPr>
            </w:pPr>
            <w:r w:rsidRPr="00077CD4">
              <w:rPr>
                <w:color w:val="000000"/>
                <w:sz w:val="21"/>
                <w:szCs w:val="21"/>
                <w:lang w:val="en-CA" w:eastAsia="en-CA"/>
              </w:rPr>
              <w:t>4,378,000</w:t>
            </w:r>
          </w:p>
        </w:tc>
        <w:tc>
          <w:tcPr>
            <w:tcW w:w="1643" w:type="dxa"/>
            <w:tcBorders>
              <w:top w:val="nil"/>
              <w:left w:val="nil"/>
              <w:bottom w:val="single" w:sz="4" w:space="0" w:color="auto"/>
              <w:right w:val="single" w:sz="4" w:space="0" w:color="auto"/>
            </w:tcBorders>
            <w:shd w:val="clear" w:color="auto" w:fill="auto"/>
            <w:noWrap/>
            <w:hideMark/>
          </w:tcPr>
          <w:p w14:paraId="15D6FD04" w14:textId="77777777" w:rsidR="00436C92" w:rsidRPr="00077CD4" w:rsidRDefault="00436C92" w:rsidP="00DD07B5">
            <w:pPr>
              <w:jc w:val="right"/>
              <w:rPr>
                <w:color w:val="000000"/>
                <w:sz w:val="21"/>
                <w:szCs w:val="21"/>
                <w:lang w:val="en-CA" w:eastAsia="en-CA"/>
              </w:rPr>
            </w:pPr>
            <w:r w:rsidRPr="00077CD4">
              <w:rPr>
                <w:color w:val="000000"/>
                <w:sz w:val="21"/>
                <w:szCs w:val="21"/>
                <w:lang w:val="en-CA" w:eastAsia="en-CA"/>
              </w:rPr>
              <w:t>4,378,000</w:t>
            </w:r>
          </w:p>
        </w:tc>
        <w:tc>
          <w:tcPr>
            <w:tcW w:w="1642" w:type="dxa"/>
            <w:tcBorders>
              <w:top w:val="nil"/>
              <w:left w:val="nil"/>
              <w:bottom w:val="single" w:sz="4" w:space="0" w:color="auto"/>
              <w:right w:val="single" w:sz="4" w:space="0" w:color="auto"/>
            </w:tcBorders>
            <w:shd w:val="clear" w:color="auto" w:fill="auto"/>
            <w:noWrap/>
            <w:hideMark/>
          </w:tcPr>
          <w:p w14:paraId="73B536FA" w14:textId="77777777" w:rsidR="00436C92" w:rsidRPr="00077CD4" w:rsidRDefault="00436C92" w:rsidP="00DD07B5">
            <w:pPr>
              <w:jc w:val="right"/>
              <w:rPr>
                <w:color w:val="000000"/>
                <w:sz w:val="21"/>
                <w:szCs w:val="21"/>
                <w:lang w:val="en-CA" w:eastAsia="en-CA"/>
              </w:rPr>
            </w:pPr>
            <w:r w:rsidRPr="00077CD4">
              <w:rPr>
                <w:color w:val="000000"/>
                <w:sz w:val="21"/>
                <w:szCs w:val="21"/>
                <w:lang w:val="en-CA" w:eastAsia="en-CA"/>
              </w:rPr>
              <w:t>4,378,000</w:t>
            </w:r>
          </w:p>
        </w:tc>
        <w:tc>
          <w:tcPr>
            <w:tcW w:w="1643" w:type="dxa"/>
            <w:tcBorders>
              <w:top w:val="nil"/>
              <w:left w:val="nil"/>
              <w:bottom w:val="single" w:sz="4" w:space="0" w:color="auto"/>
              <w:right w:val="single" w:sz="4" w:space="0" w:color="auto"/>
            </w:tcBorders>
            <w:shd w:val="clear" w:color="auto" w:fill="auto"/>
            <w:noWrap/>
            <w:hideMark/>
          </w:tcPr>
          <w:p w14:paraId="0A0AFB53" w14:textId="77777777" w:rsidR="00436C92" w:rsidRPr="00077CD4" w:rsidRDefault="00436C92" w:rsidP="00DD07B5">
            <w:pPr>
              <w:jc w:val="right"/>
              <w:rPr>
                <w:color w:val="000000"/>
                <w:sz w:val="21"/>
                <w:szCs w:val="21"/>
                <w:lang w:val="en-CA" w:eastAsia="en-CA"/>
              </w:rPr>
            </w:pPr>
            <w:r w:rsidRPr="00077CD4">
              <w:rPr>
                <w:color w:val="000000"/>
                <w:sz w:val="21"/>
                <w:szCs w:val="21"/>
                <w:lang w:val="en-CA" w:eastAsia="en-CA"/>
              </w:rPr>
              <w:t>4,378,000</w:t>
            </w:r>
          </w:p>
        </w:tc>
      </w:tr>
      <w:tr w:rsidR="00436C92" w:rsidRPr="00077CD4" w14:paraId="02A1607B" w14:textId="77777777" w:rsidTr="00DD07B5">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742F9C16" w14:textId="77777777" w:rsidR="00436C92" w:rsidRPr="00077CD4" w:rsidRDefault="00436C92" w:rsidP="00DD07B5">
            <w:pPr>
              <w:rPr>
                <w:color w:val="000000"/>
                <w:sz w:val="21"/>
                <w:szCs w:val="21"/>
                <w:lang w:val="en-CA" w:eastAsia="en-CA"/>
              </w:rPr>
            </w:pPr>
            <w:r w:rsidRPr="00077CD4">
              <w:rPr>
                <w:color w:val="000000"/>
                <w:sz w:val="21"/>
                <w:szCs w:val="21"/>
                <w:lang w:val="en-CA" w:eastAsia="en-CA"/>
              </w:rPr>
              <w:t>NPV loss profit</w:t>
            </w:r>
            <w:r w:rsidR="00EF4C68">
              <w:rPr>
                <w:color w:val="000000"/>
                <w:sz w:val="21"/>
                <w:szCs w:val="21"/>
                <w:lang w:val="en-CA" w:eastAsia="en-CA"/>
              </w:rPr>
              <w:t xml:space="preserve"> (2025-2029)</w:t>
            </w:r>
          </w:p>
        </w:tc>
        <w:tc>
          <w:tcPr>
            <w:tcW w:w="1642" w:type="dxa"/>
            <w:tcBorders>
              <w:top w:val="nil"/>
              <w:left w:val="nil"/>
              <w:bottom w:val="single" w:sz="4" w:space="0" w:color="auto"/>
              <w:right w:val="single" w:sz="4" w:space="0" w:color="auto"/>
            </w:tcBorders>
            <w:shd w:val="clear" w:color="auto" w:fill="auto"/>
            <w:noWrap/>
            <w:hideMark/>
          </w:tcPr>
          <w:p w14:paraId="6183DF2B" w14:textId="77777777" w:rsidR="00436C92" w:rsidRPr="00077CD4" w:rsidRDefault="00436C92" w:rsidP="00DD07B5">
            <w:pPr>
              <w:jc w:val="right"/>
              <w:rPr>
                <w:color w:val="000000"/>
                <w:sz w:val="21"/>
                <w:szCs w:val="21"/>
                <w:lang w:val="en-CA" w:eastAsia="en-CA"/>
              </w:rPr>
            </w:pPr>
            <w:r w:rsidRPr="00077CD4">
              <w:rPr>
                <w:color w:val="000000"/>
                <w:sz w:val="21"/>
                <w:szCs w:val="21"/>
                <w:lang w:val="en-CA" w:eastAsia="en-CA"/>
              </w:rPr>
              <w:t>29,073,000</w:t>
            </w:r>
          </w:p>
        </w:tc>
        <w:tc>
          <w:tcPr>
            <w:tcW w:w="1643" w:type="dxa"/>
            <w:tcBorders>
              <w:top w:val="nil"/>
              <w:left w:val="nil"/>
              <w:bottom w:val="single" w:sz="4" w:space="0" w:color="auto"/>
              <w:right w:val="single" w:sz="4" w:space="0" w:color="auto"/>
            </w:tcBorders>
            <w:shd w:val="clear" w:color="auto" w:fill="auto"/>
            <w:noWrap/>
            <w:hideMark/>
          </w:tcPr>
          <w:p w14:paraId="1B15531C" w14:textId="77777777" w:rsidR="00436C92" w:rsidRPr="00077CD4" w:rsidRDefault="00436C92" w:rsidP="00DD07B5">
            <w:pPr>
              <w:jc w:val="right"/>
              <w:rPr>
                <w:color w:val="000000"/>
                <w:sz w:val="21"/>
                <w:szCs w:val="21"/>
                <w:lang w:val="en-CA" w:eastAsia="en-CA"/>
              </w:rPr>
            </w:pPr>
            <w:r w:rsidRPr="00077CD4">
              <w:rPr>
                <w:color w:val="000000"/>
                <w:sz w:val="21"/>
                <w:szCs w:val="21"/>
                <w:lang w:val="en-CA" w:eastAsia="en-CA"/>
              </w:rPr>
              <w:t>15,655,000</w:t>
            </w:r>
          </w:p>
        </w:tc>
        <w:tc>
          <w:tcPr>
            <w:tcW w:w="1642" w:type="dxa"/>
            <w:tcBorders>
              <w:top w:val="nil"/>
              <w:left w:val="nil"/>
              <w:bottom w:val="single" w:sz="4" w:space="0" w:color="auto"/>
              <w:right w:val="single" w:sz="4" w:space="0" w:color="auto"/>
            </w:tcBorders>
            <w:shd w:val="clear" w:color="auto" w:fill="auto"/>
            <w:noWrap/>
            <w:hideMark/>
          </w:tcPr>
          <w:p w14:paraId="1C220E86" w14:textId="77777777" w:rsidR="00436C92" w:rsidRPr="00077CD4" w:rsidRDefault="00436C92" w:rsidP="00DD07B5">
            <w:pPr>
              <w:jc w:val="right"/>
              <w:rPr>
                <w:color w:val="000000"/>
                <w:sz w:val="21"/>
                <w:szCs w:val="21"/>
                <w:lang w:val="en-CA" w:eastAsia="en-CA"/>
              </w:rPr>
            </w:pPr>
            <w:r w:rsidRPr="00077CD4">
              <w:rPr>
                <w:color w:val="000000"/>
                <w:sz w:val="21"/>
                <w:szCs w:val="21"/>
                <w:lang w:val="en-CA" w:eastAsia="en-CA"/>
              </w:rPr>
              <w:t>7,115,000</w:t>
            </w:r>
          </w:p>
        </w:tc>
        <w:tc>
          <w:tcPr>
            <w:tcW w:w="1643" w:type="dxa"/>
            <w:tcBorders>
              <w:top w:val="nil"/>
              <w:left w:val="nil"/>
              <w:bottom w:val="single" w:sz="4" w:space="0" w:color="auto"/>
              <w:right w:val="single" w:sz="4" w:space="0" w:color="auto"/>
            </w:tcBorders>
            <w:shd w:val="clear" w:color="auto" w:fill="auto"/>
            <w:noWrap/>
            <w:hideMark/>
          </w:tcPr>
          <w:p w14:paraId="6193EABE" w14:textId="77777777" w:rsidR="00436C92" w:rsidRPr="00077CD4" w:rsidRDefault="00436C92" w:rsidP="00DD07B5">
            <w:pPr>
              <w:jc w:val="right"/>
              <w:rPr>
                <w:color w:val="000000"/>
                <w:sz w:val="21"/>
                <w:szCs w:val="21"/>
                <w:lang w:val="en-CA" w:eastAsia="en-CA"/>
              </w:rPr>
            </w:pPr>
            <w:r w:rsidRPr="00077CD4">
              <w:rPr>
                <w:color w:val="000000"/>
                <w:sz w:val="21"/>
                <w:szCs w:val="21"/>
                <w:lang w:val="en-CA" w:eastAsia="en-CA"/>
              </w:rPr>
              <w:t>9,262,000</w:t>
            </w:r>
          </w:p>
        </w:tc>
      </w:tr>
      <w:tr w:rsidR="00436C92" w:rsidRPr="00077CD4" w14:paraId="35A97649" w14:textId="77777777" w:rsidTr="00DD07B5">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03FEFFEA" w14:textId="77777777" w:rsidR="00436C92" w:rsidRPr="00077CD4" w:rsidRDefault="00436C92" w:rsidP="00DD07B5">
            <w:pPr>
              <w:rPr>
                <w:color w:val="000000"/>
                <w:sz w:val="21"/>
                <w:szCs w:val="21"/>
                <w:lang w:val="en-CA" w:eastAsia="en-CA"/>
              </w:rPr>
            </w:pPr>
            <w:r w:rsidRPr="00077CD4">
              <w:rPr>
                <w:color w:val="000000"/>
                <w:sz w:val="21"/>
                <w:szCs w:val="21"/>
                <w:lang w:val="en-CA" w:eastAsia="en-CA"/>
              </w:rPr>
              <w:t>Total</w:t>
            </w:r>
          </w:p>
        </w:tc>
        <w:tc>
          <w:tcPr>
            <w:tcW w:w="1642" w:type="dxa"/>
            <w:tcBorders>
              <w:top w:val="nil"/>
              <w:left w:val="nil"/>
              <w:bottom w:val="single" w:sz="4" w:space="0" w:color="auto"/>
              <w:right w:val="single" w:sz="4" w:space="0" w:color="auto"/>
            </w:tcBorders>
            <w:shd w:val="clear" w:color="auto" w:fill="auto"/>
            <w:noWrap/>
            <w:hideMark/>
          </w:tcPr>
          <w:p w14:paraId="68AC7472" w14:textId="77777777" w:rsidR="00436C92" w:rsidRPr="00077CD4" w:rsidRDefault="00436C92" w:rsidP="00DD07B5">
            <w:pPr>
              <w:jc w:val="right"/>
              <w:rPr>
                <w:color w:val="000000"/>
                <w:sz w:val="21"/>
                <w:szCs w:val="21"/>
                <w:lang w:val="en-CA" w:eastAsia="en-CA"/>
              </w:rPr>
            </w:pPr>
            <w:r w:rsidRPr="00077CD4">
              <w:rPr>
                <w:color w:val="000000"/>
                <w:sz w:val="21"/>
                <w:szCs w:val="21"/>
                <w:lang w:val="en-CA" w:eastAsia="en-CA"/>
              </w:rPr>
              <w:t>33,451,000</w:t>
            </w:r>
          </w:p>
        </w:tc>
        <w:tc>
          <w:tcPr>
            <w:tcW w:w="1643" w:type="dxa"/>
            <w:tcBorders>
              <w:top w:val="nil"/>
              <w:left w:val="nil"/>
              <w:bottom w:val="single" w:sz="4" w:space="0" w:color="auto"/>
              <w:right w:val="single" w:sz="4" w:space="0" w:color="auto"/>
            </w:tcBorders>
            <w:shd w:val="clear" w:color="auto" w:fill="auto"/>
            <w:noWrap/>
            <w:hideMark/>
          </w:tcPr>
          <w:p w14:paraId="3AFC3257" w14:textId="77777777" w:rsidR="00436C92" w:rsidRPr="00077CD4" w:rsidRDefault="00436C92" w:rsidP="00DD07B5">
            <w:pPr>
              <w:jc w:val="right"/>
              <w:rPr>
                <w:color w:val="000000"/>
                <w:sz w:val="21"/>
                <w:szCs w:val="21"/>
                <w:lang w:val="en-CA" w:eastAsia="en-CA"/>
              </w:rPr>
            </w:pPr>
            <w:r w:rsidRPr="00077CD4">
              <w:rPr>
                <w:color w:val="000000"/>
                <w:sz w:val="21"/>
                <w:szCs w:val="21"/>
                <w:lang w:val="en-CA" w:eastAsia="en-CA"/>
              </w:rPr>
              <w:t>20,033,000</w:t>
            </w:r>
          </w:p>
        </w:tc>
        <w:tc>
          <w:tcPr>
            <w:tcW w:w="1642" w:type="dxa"/>
            <w:tcBorders>
              <w:top w:val="nil"/>
              <w:left w:val="nil"/>
              <w:bottom w:val="single" w:sz="4" w:space="0" w:color="auto"/>
              <w:right w:val="single" w:sz="4" w:space="0" w:color="auto"/>
            </w:tcBorders>
            <w:shd w:val="clear" w:color="auto" w:fill="auto"/>
            <w:noWrap/>
            <w:hideMark/>
          </w:tcPr>
          <w:p w14:paraId="7824049A" w14:textId="77777777" w:rsidR="00436C92" w:rsidRPr="00077CD4" w:rsidRDefault="00436C92" w:rsidP="00DD07B5">
            <w:pPr>
              <w:jc w:val="right"/>
              <w:rPr>
                <w:color w:val="000000"/>
                <w:sz w:val="21"/>
                <w:szCs w:val="21"/>
                <w:lang w:val="en-CA" w:eastAsia="en-CA"/>
              </w:rPr>
            </w:pPr>
            <w:r w:rsidRPr="00077CD4">
              <w:rPr>
                <w:color w:val="000000"/>
                <w:sz w:val="21"/>
                <w:szCs w:val="21"/>
                <w:lang w:val="en-CA" w:eastAsia="en-CA"/>
              </w:rPr>
              <w:t>11,493,000</w:t>
            </w:r>
          </w:p>
        </w:tc>
        <w:tc>
          <w:tcPr>
            <w:tcW w:w="1643" w:type="dxa"/>
            <w:tcBorders>
              <w:top w:val="nil"/>
              <w:left w:val="nil"/>
              <w:bottom w:val="single" w:sz="4" w:space="0" w:color="auto"/>
              <w:right w:val="single" w:sz="4" w:space="0" w:color="auto"/>
            </w:tcBorders>
            <w:shd w:val="clear" w:color="auto" w:fill="auto"/>
            <w:noWrap/>
            <w:hideMark/>
          </w:tcPr>
          <w:p w14:paraId="18D16F59" w14:textId="77777777" w:rsidR="00436C92" w:rsidRPr="00077CD4" w:rsidRDefault="00436C92" w:rsidP="00DD07B5">
            <w:pPr>
              <w:jc w:val="right"/>
              <w:rPr>
                <w:color w:val="000000"/>
                <w:sz w:val="21"/>
                <w:szCs w:val="21"/>
                <w:lang w:val="en-CA" w:eastAsia="en-CA"/>
              </w:rPr>
            </w:pPr>
            <w:r w:rsidRPr="00077CD4">
              <w:rPr>
                <w:color w:val="000000"/>
                <w:sz w:val="21"/>
                <w:szCs w:val="21"/>
                <w:lang w:val="en-CA" w:eastAsia="en-CA"/>
              </w:rPr>
              <w:t>13,640,000</w:t>
            </w:r>
          </w:p>
        </w:tc>
      </w:tr>
      <w:tr w:rsidR="00436C92" w:rsidRPr="00077CD4" w14:paraId="27DF7CFA" w14:textId="77777777" w:rsidTr="00DD07B5">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412B96E7" w14:textId="77777777" w:rsidR="00436C92" w:rsidRPr="00077CD4" w:rsidRDefault="00436C92" w:rsidP="00DD07B5">
            <w:pPr>
              <w:rPr>
                <w:color w:val="000000"/>
                <w:sz w:val="21"/>
                <w:szCs w:val="21"/>
                <w:lang w:val="en-CA" w:eastAsia="en-CA"/>
              </w:rPr>
            </w:pPr>
            <w:r w:rsidRPr="00077CD4">
              <w:rPr>
                <w:color w:val="000000"/>
                <w:sz w:val="21"/>
                <w:szCs w:val="21"/>
                <w:lang w:val="en-CA" w:eastAsia="en-CA"/>
              </w:rPr>
              <w:t>Cost-effectiveness</w:t>
            </w:r>
            <w:r w:rsidR="002E6AD2" w:rsidRPr="002E6AD2">
              <w:rPr>
                <w:color w:val="000000"/>
                <w:sz w:val="21"/>
                <w:szCs w:val="21"/>
                <w:vertAlign w:val="superscript"/>
                <w:lang w:val="en-CA" w:eastAsia="en-CA"/>
              </w:rPr>
              <w:t>*</w:t>
            </w:r>
          </w:p>
        </w:tc>
        <w:tc>
          <w:tcPr>
            <w:tcW w:w="1642" w:type="dxa"/>
            <w:tcBorders>
              <w:top w:val="nil"/>
              <w:left w:val="nil"/>
              <w:bottom w:val="single" w:sz="4" w:space="0" w:color="auto"/>
              <w:right w:val="single" w:sz="4" w:space="0" w:color="auto"/>
            </w:tcBorders>
            <w:shd w:val="clear" w:color="auto" w:fill="auto"/>
            <w:noWrap/>
            <w:hideMark/>
          </w:tcPr>
          <w:p w14:paraId="4048E13A" w14:textId="77777777" w:rsidR="00436C92" w:rsidRPr="00077CD4" w:rsidRDefault="00436C92" w:rsidP="00DD07B5">
            <w:pPr>
              <w:jc w:val="right"/>
              <w:rPr>
                <w:color w:val="000000"/>
                <w:sz w:val="21"/>
                <w:szCs w:val="21"/>
                <w:lang w:val="en-CA" w:eastAsia="en-CA"/>
              </w:rPr>
            </w:pPr>
            <w:r w:rsidRPr="00077CD4">
              <w:rPr>
                <w:color w:val="000000"/>
                <w:sz w:val="21"/>
                <w:szCs w:val="21"/>
                <w:lang w:val="en-CA" w:eastAsia="en-CA"/>
              </w:rPr>
              <w:t>62.57</w:t>
            </w:r>
          </w:p>
        </w:tc>
        <w:tc>
          <w:tcPr>
            <w:tcW w:w="1643" w:type="dxa"/>
            <w:tcBorders>
              <w:top w:val="nil"/>
              <w:left w:val="nil"/>
              <w:bottom w:val="single" w:sz="4" w:space="0" w:color="auto"/>
              <w:right w:val="single" w:sz="4" w:space="0" w:color="auto"/>
            </w:tcBorders>
            <w:shd w:val="clear" w:color="auto" w:fill="auto"/>
            <w:noWrap/>
            <w:hideMark/>
          </w:tcPr>
          <w:p w14:paraId="46F54895" w14:textId="77777777" w:rsidR="00436C92" w:rsidRPr="00077CD4" w:rsidRDefault="00436C92" w:rsidP="00DD07B5">
            <w:pPr>
              <w:jc w:val="right"/>
              <w:rPr>
                <w:color w:val="000000"/>
                <w:sz w:val="21"/>
                <w:szCs w:val="21"/>
                <w:lang w:val="en-CA" w:eastAsia="en-CA"/>
              </w:rPr>
            </w:pPr>
            <w:r w:rsidRPr="00077CD4">
              <w:rPr>
                <w:color w:val="000000"/>
                <w:sz w:val="21"/>
                <w:szCs w:val="21"/>
                <w:lang w:val="en-CA" w:eastAsia="en-CA"/>
              </w:rPr>
              <w:t>37.47</w:t>
            </w:r>
          </w:p>
        </w:tc>
        <w:tc>
          <w:tcPr>
            <w:tcW w:w="1642" w:type="dxa"/>
            <w:tcBorders>
              <w:top w:val="nil"/>
              <w:left w:val="nil"/>
              <w:bottom w:val="single" w:sz="4" w:space="0" w:color="auto"/>
              <w:right w:val="single" w:sz="4" w:space="0" w:color="auto"/>
            </w:tcBorders>
            <w:shd w:val="clear" w:color="auto" w:fill="auto"/>
            <w:noWrap/>
            <w:hideMark/>
          </w:tcPr>
          <w:p w14:paraId="4AEE6627" w14:textId="77777777" w:rsidR="00436C92" w:rsidRPr="00077CD4" w:rsidRDefault="00436C92" w:rsidP="00DD07B5">
            <w:pPr>
              <w:jc w:val="right"/>
              <w:rPr>
                <w:color w:val="000000"/>
                <w:sz w:val="21"/>
                <w:szCs w:val="21"/>
                <w:lang w:val="en-CA" w:eastAsia="en-CA"/>
              </w:rPr>
            </w:pPr>
            <w:r w:rsidRPr="00077CD4">
              <w:rPr>
                <w:color w:val="000000"/>
                <w:sz w:val="21"/>
                <w:szCs w:val="21"/>
                <w:lang w:val="en-CA" w:eastAsia="en-CA"/>
              </w:rPr>
              <w:t>21.50</w:t>
            </w:r>
          </w:p>
        </w:tc>
        <w:tc>
          <w:tcPr>
            <w:tcW w:w="1643" w:type="dxa"/>
            <w:tcBorders>
              <w:top w:val="nil"/>
              <w:left w:val="nil"/>
              <w:bottom w:val="single" w:sz="4" w:space="0" w:color="auto"/>
              <w:right w:val="single" w:sz="4" w:space="0" w:color="auto"/>
            </w:tcBorders>
            <w:shd w:val="clear" w:color="auto" w:fill="auto"/>
            <w:noWrap/>
            <w:hideMark/>
          </w:tcPr>
          <w:p w14:paraId="36D1C0D5" w14:textId="77777777" w:rsidR="00436C92" w:rsidRPr="00077CD4" w:rsidRDefault="00436C92" w:rsidP="00DD07B5">
            <w:pPr>
              <w:jc w:val="right"/>
              <w:rPr>
                <w:color w:val="000000"/>
                <w:sz w:val="21"/>
                <w:szCs w:val="21"/>
                <w:lang w:val="en-CA" w:eastAsia="en-CA"/>
              </w:rPr>
            </w:pPr>
            <w:r w:rsidRPr="00077CD4">
              <w:rPr>
                <w:color w:val="000000"/>
                <w:sz w:val="21"/>
                <w:szCs w:val="21"/>
                <w:lang w:val="en-CA" w:eastAsia="en-CA"/>
              </w:rPr>
              <w:t>25.51</w:t>
            </w:r>
          </w:p>
        </w:tc>
      </w:tr>
      <w:tr w:rsidR="00436C92" w:rsidRPr="00077CD4" w14:paraId="2011F9BA" w14:textId="77777777" w:rsidTr="00DD07B5">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43CA553E" w14:textId="77777777" w:rsidR="00436C92" w:rsidRPr="00077CD4" w:rsidRDefault="00436C92" w:rsidP="00DD07B5">
            <w:pPr>
              <w:rPr>
                <w:b/>
                <w:bCs/>
                <w:color w:val="000000"/>
                <w:sz w:val="21"/>
                <w:szCs w:val="21"/>
                <w:lang w:val="en-CA" w:eastAsia="en-CA"/>
              </w:rPr>
            </w:pPr>
            <w:r w:rsidRPr="00077CD4">
              <w:rPr>
                <w:b/>
                <w:bCs/>
                <w:color w:val="000000"/>
                <w:sz w:val="21"/>
                <w:szCs w:val="21"/>
                <w:lang w:val="en-CA" w:eastAsia="en-CA"/>
              </w:rPr>
              <w:t xml:space="preserve">Scenario C Option 2 </w:t>
            </w:r>
          </w:p>
        </w:tc>
        <w:tc>
          <w:tcPr>
            <w:tcW w:w="1642" w:type="dxa"/>
            <w:tcBorders>
              <w:top w:val="nil"/>
              <w:left w:val="nil"/>
              <w:bottom w:val="single" w:sz="4" w:space="0" w:color="auto"/>
              <w:right w:val="single" w:sz="4" w:space="0" w:color="auto"/>
            </w:tcBorders>
            <w:shd w:val="clear" w:color="auto" w:fill="auto"/>
            <w:noWrap/>
            <w:hideMark/>
          </w:tcPr>
          <w:p w14:paraId="4434FDDF" w14:textId="77777777" w:rsidR="00436C92" w:rsidRPr="00077CD4" w:rsidRDefault="00436C92" w:rsidP="00DD07B5">
            <w:pPr>
              <w:jc w:val="right"/>
              <w:rPr>
                <w:color w:val="000000"/>
                <w:sz w:val="21"/>
                <w:szCs w:val="21"/>
                <w:lang w:val="en-CA" w:eastAsia="en-CA"/>
              </w:rPr>
            </w:pPr>
          </w:p>
        </w:tc>
        <w:tc>
          <w:tcPr>
            <w:tcW w:w="1643" w:type="dxa"/>
            <w:tcBorders>
              <w:top w:val="nil"/>
              <w:left w:val="nil"/>
              <w:bottom w:val="single" w:sz="4" w:space="0" w:color="auto"/>
              <w:right w:val="single" w:sz="4" w:space="0" w:color="auto"/>
            </w:tcBorders>
            <w:shd w:val="clear" w:color="auto" w:fill="auto"/>
            <w:noWrap/>
            <w:hideMark/>
          </w:tcPr>
          <w:p w14:paraId="3FFC1F64" w14:textId="77777777" w:rsidR="00436C92" w:rsidRPr="00077CD4" w:rsidRDefault="00436C92" w:rsidP="00DD07B5">
            <w:pPr>
              <w:jc w:val="right"/>
              <w:rPr>
                <w:color w:val="000000"/>
                <w:sz w:val="21"/>
                <w:szCs w:val="21"/>
                <w:lang w:val="en-CA" w:eastAsia="en-CA"/>
              </w:rPr>
            </w:pPr>
          </w:p>
        </w:tc>
        <w:tc>
          <w:tcPr>
            <w:tcW w:w="1642" w:type="dxa"/>
            <w:tcBorders>
              <w:top w:val="nil"/>
              <w:left w:val="nil"/>
              <w:bottom w:val="single" w:sz="4" w:space="0" w:color="auto"/>
              <w:right w:val="single" w:sz="4" w:space="0" w:color="auto"/>
            </w:tcBorders>
            <w:shd w:val="clear" w:color="auto" w:fill="auto"/>
            <w:noWrap/>
            <w:hideMark/>
          </w:tcPr>
          <w:p w14:paraId="464D0ED4" w14:textId="77777777" w:rsidR="00436C92" w:rsidRPr="00077CD4" w:rsidRDefault="00436C92" w:rsidP="00DD07B5">
            <w:pPr>
              <w:jc w:val="right"/>
              <w:rPr>
                <w:color w:val="000000"/>
                <w:sz w:val="21"/>
                <w:szCs w:val="21"/>
                <w:lang w:val="en-CA" w:eastAsia="en-CA"/>
              </w:rPr>
            </w:pPr>
          </w:p>
        </w:tc>
        <w:tc>
          <w:tcPr>
            <w:tcW w:w="1643" w:type="dxa"/>
            <w:tcBorders>
              <w:top w:val="nil"/>
              <w:left w:val="nil"/>
              <w:bottom w:val="single" w:sz="4" w:space="0" w:color="auto"/>
              <w:right w:val="single" w:sz="4" w:space="0" w:color="auto"/>
            </w:tcBorders>
            <w:shd w:val="clear" w:color="auto" w:fill="auto"/>
            <w:noWrap/>
            <w:hideMark/>
          </w:tcPr>
          <w:p w14:paraId="153EAA25" w14:textId="77777777" w:rsidR="00436C92" w:rsidRPr="00077CD4" w:rsidRDefault="00436C92" w:rsidP="00DD07B5">
            <w:pPr>
              <w:jc w:val="right"/>
              <w:rPr>
                <w:color w:val="000000"/>
                <w:sz w:val="21"/>
                <w:szCs w:val="21"/>
                <w:lang w:val="en-CA" w:eastAsia="en-CA"/>
              </w:rPr>
            </w:pPr>
          </w:p>
        </w:tc>
      </w:tr>
      <w:tr w:rsidR="00436C92" w:rsidRPr="00077CD4" w14:paraId="07EF5093" w14:textId="77777777" w:rsidTr="00DD07B5">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6CA61575" w14:textId="77777777" w:rsidR="00436C92" w:rsidRPr="00077CD4" w:rsidRDefault="00436C92" w:rsidP="00DD07B5">
            <w:pPr>
              <w:rPr>
                <w:color w:val="000000"/>
                <w:sz w:val="21"/>
                <w:szCs w:val="21"/>
                <w:lang w:val="en-CA" w:eastAsia="en-CA"/>
              </w:rPr>
            </w:pPr>
            <w:r w:rsidRPr="00077CD4">
              <w:rPr>
                <w:color w:val="000000"/>
                <w:sz w:val="21"/>
                <w:szCs w:val="21"/>
                <w:lang w:val="en-CA" w:eastAsia="en-CA"/>
              </w:rPr>
              <w:t>Costs incinerator (one off)</w:t>
            </w:r>
          </w:p>
        </w:tc>
        <w:tc>
          <w:tcPr>
            <w:tcW w:w="1642" w:type="dxa"/>
            <w:tcBorders>
              <w:top w:val="nil"/>
              <w:left w:val="nil"/>
              <w:bottom w:val="single" w:sz="4" w:space="0" w:color="auto"/>
              <w:right w:val="single" w:sz="4" w:space="0" w:color="auto"/>
            </w:tcBorders>
            <w:shd w:val="clear" w:color="auto" w:fill="auto"/>
            <w:noWrap/>
            <w:hideMark/>
          </w:tcPr>
          <w:p w14:paraId="3A920EE2" w14:textId="77777777" w:rsidR="00436C92" w:rsidRPr="00077CD4" w:rsidRDefault="00436C92" w:rsidP="00DD07B5">
            <w:pPr>
              <w:jc w:val="right"/>
              <w:rPr>
                <w:color w:val="000000"/>
                <w:sz w:val="21"/>
                <w:szCs w:val="21"/>
                <w:lang w:val="en-CA" w:eastAsia="en-CA"/>
              </w:rPr>
            </w:pPr>
            <w:r w:rsidRPr="00077CD4">
              <w:rPr>
                <w:color w:val="000000"/>
                <w:sz w:val="21"/>
                <w:szCs w:val="21"/>
                <w:lang w:val="en-CA" w:eastAsia="en-CA"/>
              </w:rPr>
              <w:t>6,686,000</w:t>
            </w:r>
          </w:p>
        </w:tc>
        <w:tc>
          <w:tcPr>
            <w:tcW w:w="1643" w:type="dxa"/>
            <w:tcBorders>
              <w:top w:val="nil"/>
              <w:left w:val="nil"/>
              <w:bottom w:val="single" w:sz="4" w:space="0" w:color="auto"/>
              <w:right w:val="single" w:sz="4" w:space="0" w:color="auto"/>
            </w:tcBorders>
            <w:shd w:val="clear" w:color="auto" w:fill="auto"/>
            <w:noWrap/>
            <w:hideMark/>
          </w:tcPr>
          <w:p w14:paraId="1051C4CD" w14:textId="77777777" w:rsidR="00436C92" w:rsidRPr="00077CD4" w:rsidRDefault="00436C92" w:rsidP="00DD07B5">
            <w:pPr>
              <w:jc w:val="right"/>
              <w:rPr>
                <w:color w:val="000000"/>
                <w:sz w:val="21"/>
                <w:szCs w:val="21"/>
                <w:lang w:val="en-CA" w:eastAsia="en-CA"/>
              </w:rPr>
            </w:pPr>
            <w:r w:rsidRPr="00077CD4">
              <w:rPr>
                <w:color w:val="000000"/>
                <w:sz w:val="21"/>
                <w:szCs w:val="21"/>
                <w:lang w:val="en-CA" w:eastAsia="en-CA"/>
              </w:rPr>
              <w:t>6,686,000</w:t>
            </w:r>
          </w:p>
        </w:tc>
        <w:tc>
          <w:tcPr>
            <w:tcW w:w="1642" w:type="dxa"/>
            <w:tcBorders>
              <w:top w:val="nil"/>
              <w:left w:val="nil"/>
              <w:bottom w:val="single" w:sz="4" w:space="0" w:color="auto"/>
              <w:right w:val="single" w:sz="4" w:space="0" w:color="auto"/>
            </w:tcBorders>
            <w:shd w:val="clear" w:color="auto" w:fill="auto"/>
            <w:noWrap/>
            <w:hideMark/>
          </w:tcPr>
          <w:p w14:paraId="2BF7B800" w14:textId="77777777" w:rsidR="00436C92" w:rsidRPr="00077CD4" w:rsidRDefault="00436C92" w:rsidP="00DD07B5">
            <w:pPr>
              <w:jc w:val="right"/>
              <w:rPr>
                <w:color w:val="000000"/>
                <w:sz w:val="21"/>
                <w:szCs w:val="21"/>
                <w:lang w:val="en-CA" w:eastAsia="en-CA"/>
              </w:rPr>
            </w:pPr>
            <w:r w:rsidRPr="00077CD4">
              <w:rPr>
                <w:color w:val="000000"/>
                <w:sz w:val="21"/>
                <w:szCs w:val="21"/>
                <w:lang w:val="en-CA" w:eastAsia="en-CA"/>
              </w:rPr>
              <w:t>6,686,000</w:t>
            </w:r>
          </w:p>
        </w:tc>
        <w:tc>
          <w:tcPr>
            <w:tcW w:w="1643" w:type="dxa"/>
            <w:tcBorders>
              <w:top w:val="nil"/>
              <w:left w:val="nil"/>
              <w:bottom w:val="single" w:sz="4" w:space="0" w:color="auto"/>
              <w:right w:val="single" w:sz="4" w:space="0" w:color="auto"/>
            </w:tcBorders>
            <w:shd w:val="clear" w:color="auto" w:fill="auto"/>
            <w:noWrap/>
            <w:hideMark/>
          </w:tcPr>
          <w:p w14:paraId="595AB56F" w14:textId="77777777" w:rsidR="00436C92" w:rsidRPr="00077CD4" w:rsidRDefault="00436C92" w:rsidP="00DD07B5">
            <w:pPr>
              <w:jc w:val="right"/>
              <w:rPr>
                <w:color w:val="000000"/>
                <w:sz w:val="21"/>
                <w:szCs w:val="21"/>
                <w:lang w:val="en-CA" w:eastAsia="en-CA"/>
              </w:rPr>
            </w:pPr>
            <w:r w:rsidRPr="00077CD4">
              <w:rPr>
                <w:color w:val="000000"/>
                <w:sz w:val="21"/>
                <w:szCs w:val="21"/>
                <w:lang w:val="en-CA" w:eastAsia="en-CA"/>
              </w:rPr>
              <w:t>6,686,000</w:t>
            </w:r>
          </w:p>
        </w:tc>
      </w:tr>
      <w:tr w:rsidR="00436C92" w:rsidRPr="00077CD4" w14:paraId="572385C9" w14:textId="77777777" w:rsidTr="00DD07B5">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02F2C470" w14:textId="77777777" w:rsidR="00436C92" w:rsidRPr="00077CD4" w:rsidRDefault="00436C92" w:rsidP="00DD07B5">
            <w:pPr>
              <w:rPr>
                <w:color w:val="000000"/>
                <w:sz w:val="21"/>
                <w:szCs w:val="21"/>
                <w:lang w:val="en-CA" w:eastAsia="en-CA"/>
              </w:rPr>
            </w:pPr>
            <w:r w:rsidRPr="00077CD4">
              <w:rPr>
                <w:color w:val="000000"/>
                <w:sz w:val="21"/>
                <w:szCs w:val="21"/>
                <w:lang w:val="en-CA" w:eastAsia="en-CA"/>
              </w:rPr>
              <w:t>NPV loss profit</w:t>
            </w:r>
            <w:r w:rsidR="00EF4C68">
              <w:rPr>
                <w:color w:val="000000"/>
                <w:sz w:val="21"/>
                <w:szCs w:val="21"/>
                <w:lang w:val="en-CA" w:eastAsia="en-CA"/>
              </w:rPr>
              <w:t xml:space="preserve"> (2025-2029)</w:t>
            </w:r>
          </w:p>
        </w:tc>
        <w:tc>
          <w:tcPr>
            <w:tcW w:w="1642" w:type="dxa"/>
            <w:tcBorders>
              <w:top w:val="nil"/>
              <w:left w:val="nil"/>
              <w:bottom w:val="single" w:sz="4" w:space="0" w:color="auto"/>
              <w:right w:val="single" w:sz="4" w:space="0" w:color="auto"/>
            </w:tcBorders>
            <w:shd w:val="clear" w:color="auto" w:fill="auto"/>
            <w:noWrap/>
            <w:hideMark/>
          </w:tcPr>
          <w:p w14:paraId="3666B688" w14:textId="77777777" w:rsidR="00436C92" w:rsidRPr="00077CD4" w:rsidRDefault="00436C92" w:rsidP="00DD07B5">
            <w:pPr>
              <w:jc w:val="right"/>
              <w:rPr>
                <w:color w:val="000000"/>
                <w:sz w:val="21"/>
                <w:szCs w:val="21"/>
                <w:lang w:val="en-CA" w:eastAsia="en-CA"/>
              </w:rPr>
            </w:pPr>
            <w:r w:rsidRPr="00077CD4">
              <w:rPr>
                <w:color w:val="000000"/>
                <w:sz w:val="21"/>
                <w:szCs w:val="21"/>
                <w:lang w:val="en-CA" w:eastAsia="en-CA"/>
              </w:rPr>
              <w:t>29,073,000</w:t>
            </w:r>
          </w:p>
        </w:tc>
        <w:tc>
          <w:tcPr>
            <w:tcW w:w="1643" w:type="dxa"/>
            <w:tcBorders>
              <w:top w:val="nil"/>
              <w:left w:val="nil"/>
              <w:bottom w:val="single" w:sz="4" w:space="0" w:color="auto"/>
              <w:right w:val="single" w:sz="4" w:space="0" w:color="auto"/>
            </w:tcBorders>
            <w:shd w:val="clear" w:color="auto" w:fill="auto"/>
            <w:noWrap/>
            <w:hideMark/>
          </w:tcPr>
          <w:p w14:paraId="1D7561F1" w14:textId="77777777" w:rsidR="00436C92" w:rsidRPr="00077CD4" w:rsidRDefault="00436C92" w:rsidP="00DD07B5">
            <w:pPr>
              <w:jc w:val="right"/>
              <w:rPr>
                <w:color w:val="000000"/>
                <w:sz w:val="21"/>
                <w:szCs w:val="21"/>
                <w:lang w:val="en-CA" w:eastAsia="en-CA"/>
              </w:rPr>
            </w:pPr>
            <w:r w:rsidRPr="00077CD4">
              <w:rPr>
                <w:color w:val="000000"/>
                <w:sz w:val="21"/>
                <w:szCs w:val="21"/>
                <w:lang w:val="en-CA" w:eastAsia="en-CA"/>
              </w:rPr>
              <w:t>15,655,000</w:t>
            </w:r>
          </w:p>
        </w:tc>
        <w:tc>
          <w:tcPr>
            <w:tcW w:w="1642" w:type="dxa"/>
            <w:tcBorders>
              <w:top w:val="nil"/>
              <w:left w:val="nil"/>
              <w:bottom w:val="single" w:sz="4" w:space="0" w:color="auto"/>
              <w:right w:val="single" w:sz="4" w:space="0" w:color="auto"/>
            </w:tcBorders>
            <w:shd w:val="clear" w:color="auto" w:fill="auto"/>
            <w:noWrap/>
            <w:hideMark/>
          </w:tcPr>
          <w:p w14:paraId="3B3B1F8F" w14:textId="77777777" w:rsidR="00436C92" w:rsidRPr="00077CD4" w:rsidRDefault="00436C92" w:rsidP="00DD07B5">
            <w:pPr>
              <w:jc w:val="right"/>
              <w:rPr>
                <w:color w:val="000000"/>
                <w:sz w:val="21"/>
                <w:szCs w:val="21"/>
                <w:lang w:val="en-CA" w:eastAsia="en-CA"/>
              </w:rPr>
            </w:pPr>
            <w:r w:rsidRPr="00077CD4">
              <w:rPr>
                <w:color w:val="000000"/>
                <w:sz w:val="21"/>
                <w:szCs w:val="21"/>
                <w:lang w:val="en-CA" w:eastAsia="en-CA"/>
              </w:rPr>
              <w:t>7,115,000</w:t>
            </w:r>
          </w:p>
        </w:tc>
        <w:tc>
          <w:tcPr>
            <w:tcW w:w="1643" w:type="dxa"/>
            <w:tcBorders>
              <w:top w:val="nil"/>
              <w:left w:val="nil"/>
              <w:bottom w:val="single" w:sz="4" w:space="0" w:color="auto"/>
              <w:right w:val="single" w:sz="4" w:space="0" w:color="auto"/>
            </w:tcBorders>
            <w:shd w:val="clear" w:color="auto" w:fill="auto"/>
            <w:noWrap/>
            <w:hideMark/>
          </w:tcPr>
          <w:p w14:paraId="663695F3" w14:textId="77777777" w:rsidR="00436C92" w:rsidRPr="00077CD4" w:rsidRDefault="00436C92" w:rsidP="00DD07B5">
            <w:pPr>
              <w:jc w:val="right"/>
              <w:rPr>
                <w:color w:val="000000"/>
                <w:sz w:val="21"/>
                <w:szCs w:val="21"/>
                <w:lang w:val="en-CA" w:eastAsia="en-CA"/>
              </w:rPr>
            </w:pPr>
            <w:r w:rsidRPr="00077CD4">
              <w:rPr>
                <w:color w:val="000000"/>
                <w:sz w:val="21"/>
                <w:szCs w:val="21"/>
                <w:lang w:val="en-CA" w:eastAsia="en-CA"/>
              </w:rPr>
              <w:t>9,262,000</w:t>
            </w:r>
          </w:p>
        </w:tc>
      </w:tr>
      <w:tr w:rsidR="00436C92" w:rsidRPr="00077CD4" w14:paraId="005D8B86" w14:textId="77777777" w:rsidTr="00DD07B5">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08D04930" w14:textId="77777777" w:rsidR="00436C92" w:rsidRPr="00077CD4" w:rsidRDefault="00436C92" w:rsidP="00DD07B5">
            <w:pPr>
              <w:rPr>
                <w:color w:val="000000"/>
                <w:sz w:val="21"/>
                <w:szCs w:val="21"/>
                <w:lang w:val="en-CA" w:eastAsia="en-CA"/>
              </w:rPr>
            </w:pPr>
            <w:r w:rsidRPr="00077CD4">
              <w:rPr>
                <w:color w:val="000000"/>
                <w:sz w:val="21"/>
                <w:szCs w:val="21"/>
                <w:lang w:val="en-CA" w:eastAsia="en-CA"/>
              </w:rPr>
              <w:t>Total</w:t>
            </w:r>
          </w:p>
        </w:tc>
        <w:tc>
          <w:tcPr>
            <w:tcW w:w="1642" w:type="dxa"/>
            <w:tcBorders>
              <w:top w:val="nil"/>
              <w:left w:val="nil"/>
              <w:bottom w:val="single" w:sz="4" w:space="0" w:color="auto"/>
              <w:right w:val="single" w:sz="4" w:space="0" w:color="auto"/>
            </w:tcBorders>
            <w:shd w:val="clear" w:color="auto" w:fill="auto"/>
            <w:noWrap/>
            <w:hideMark/>
          </w:tcPr>
          <w:p w14:paraId="39946FC2" w14:textId="77777777" w:rsidR="00436C92" w:rsidRPr="00077CD4" w:rsidRDefault="00436C92" w:rsidP="00DD07B5">
            <w:pPr>
              <w:jc w:val="right"/>
              <w:rPr>
                <w:color w:val="000000"/>
                <w:sz w:val="21"/>
                <w:szCs w:val="21"/>
                <w:lang w:val="en-CA" w:eastAsia="en-CA"/>
              </w:rPr>
            </w:pPr>
            <w:r w:rsidRPr="00077CD4">
              <w:rPr>
                <w:color w:val="000000"/>
                <w:sz w:val="21"/>
                <w:szCs w:val="21"/>
                <w:lang w:val="en-CA" w:eastAsia="en-CA"/>
              </w:rPr>
              <w:t>35,759,000</w:t>
            </w:r>
          </w:p>
        </w:tc>
        <w:tc>
          <w:tcPr>
            <w:tcW w:w="1643" w:type="dxa"/>
            <w:tcBorders>
              <w:top w:val="nil"/>
              <w:left w:val="nil"/>
              <w:bottom w:val="single" w:sz="4" w:space="0" w:color="auto"/>
              <w:right w:val="single" w:sz="4" w:space="0" w:color="auto"/>
            </w:tcBorders>
            <w:shd w:val="clear" w:color="auto" w:fill="auto"/>
            <w:noWrap/>
            <w:hideMark/>
          </w:tcPr>
          <w:p w14:paraId="0E903D98" w14:textId="77777777" w:rsidR="00436C92" w:rsidRPr="00077CD4" w:rsidRDefault="00436C92" w:rsidP="00DD07B5">
            <w:pPr>
              <w:jc w:val="right"/>
              <w:rPr>
                <w:color w:val="000000"/>
                <w:sz w:val="21"/>
                <w:szCs w:val="21"/>
                <w:lang w:val="en-CA" w:eastAsia="en-CA"/>
              </w:rPr>
            </w:pPr>
            <w:r w:rsidRPr="00077CD4">
              <w:rPr>
                <w:color w:val="000000"/>
                <w:sz w:val="21"/>
                <w:szCs w:val="21"/>
                <w:lang w:val="en-CA" w:eastAsia="en-CA"/>
              </w:rPr>
              <w:t>22,341,000</w:t>
            </w:r>
          </w:p>
        </w:tc>
        <w:tc>
          <w:tcPr>
            <w:tcW w:w="1642" w:type="dxa"/>
            <w:tcBorders>
              <w:top w:val="nil"/>
              <w:left w:val="nil"/>
              <w:bottom w:val="single" w:sz="4" w:space="0" w:color="auto"/>
              <w:right w:val="single" w:sz="4" w:space="0" w:color="auto"/>
            </w:tcBorders>
            <w:shd w:val="clear" w:color="auto" w:fill="auto"/>
            <w:noWrap/>
            <w:hideMark/>
          </w:tcPr>
          <w:p w14:paraId="4E97BB12" w14:textId="77777777" w:rsidR="00436C92" w:rsidRPr="00077CD4" w:rsidRDefault="00436C92" w:rsidP="00DD07B5">
            <w:pPr>
              <w:jc w:val="right"/>
              <w:rPr>
                <w:color w:val="000000"/>
                <w:sz w:val="21"/>
                <w:szCs w:val="21"/>
                <w:lang w:val="en-CA" w:eastAsia="en-CA"/>
              </w:rPr>
            </w:pPr>
            <w:r w:rsidRPr="00077CD4">
              <w:rPr>
                <w:color w:val="000000"/>
                <w:sz w:val="21"/>
                <w:szCs w:val="21"/>
                <w:lang w:val="en-CA" w:eastAsia="en-CA"/>
              </w:rPr>
              <w:t>13,801,000</w:t>
            </w:r>
          </w:p>
        </w:tc>
        <w:tc>
          <w:tcPr>
            <w:tcW w:w="1643" w:type="dxa"/>
            <w:tcBorders>
              <w:top w:val="nil"/>
              <w:left w:val="nil"/>
              <w:bottom w:val="single" w:sz="4" w:space="0" w:color="auto"/>
              <w:right w:val="single" w:sz="4" w:space="0" w:color="auto"/>
            </w:tcBorders>
            <w:shd w:val="clear" w:color="auto" w:fill="auto"/>
            <w:noWrap/>
            <w:hideMark/>
          </w:tcPr>
          <w:p w14:paraId="2DF08CFD" w14:textId="77777777" w:rsidR="00436C92" w:rsidRPr="00077CD4" w:rsidRDefault="00436C92" w:rsidP="00DD07B5">
            <w:pPr>
              <w:jc w:val="right"/>
              <w:rPr>
                <w:color w:val="000000"/>
                <w:sz w:val="21"/>
                <w:szCs w:val="21"/>
                <w:lang w:val="en-CA" w:eastAsia="en-CA"/>
              </w:rPr>
            </w:pPr>
            <w:r w:rsidRPr="00077CD4">
              <w:rPr>
                <w:color w:val="000000"/>
                <w:sz w:val="21"/>
                <w:szCs w:val="21"/>
                <w:lang w:val="en-CA" w:eastAsia="en-CA"/>
              </w:rPr>
              <w:t>15,948,000</w:t>
            </w:r>
          </w:p>
        </w:tc>
      </w:tr>
      <w:tr w:rsidR="00436C92" w:rsidRPr="00077CD4" w14:paraId="6EDD1F39" w14:textId="77777777" w:rsidTr="00DD07B5">
        <w:tc>
          <w:tcPr>
            <w:tcW w:w="2695" w:type="dxa"/>
            <w:tcBorders>
              <w:top w:val="nil"/>
              <w:left w:val="single" w:sz="4" w:space="0" w:color="auto"/>
              <w:bottom w:val="single" w:sz="4" w:space="0" w:color="auto"/>
              <w:right w:val="single" w:sz="4" w:space="0" w:color="auto"/>
            </w:tcBorders>
            <w:shd w:val="clear" w:color="auto" w:fill="auto"/>
            <w:noWrap/>
            <w:vAlign w:val="bottom"/>
            <w:hideMark/>
          </w:tcPr>
          <w:p w14:paraId="1FBE3D58" w14:textId="77777777" w:rsidR="00436C92" w:rsidRPr="00077CD4" w:rsidRDefault="00436C92" w:rsidP="00DD07B5">
            <w:pPr>
              <w:rPr>
                <w:color w:val="000000"/>
                <w:sz w:val="21"/>
                <w:szCs w:val="21"/>
                <w:lang w:val="en-CA" w:eastAsia="en-CA"/>
              </w:rPr>
            </w:pPr>
            <w:r w:rsidRPr="00077CD4">
              <w:rPr>
                <w:color w:val="000000"/>
                <w:sz w:val="21"/>
                <w:szCs w:val="21"/>
                <w:lang w:val="en-CA" w:eastAsia="en-CA"/>
              </w:rPr>
              <w:t>Cost-effectiveness</w:t>
            </w:r>
            <w:r w:rsidR="002E6AD2" w:rsidRPr="002E6AD2">
              <w:rPr>
                <w:color w:val="000000"/>
                <w:sz w:val="21"/>
                <w:szCs w:val="21"/>
                <w:vertAlign w:val="superscript"/>
                <w:lang w:val="en-CA" w:eastAsia="en-CA"/>
              </w:rPr>
              <w:t>*</w:t>
            </w:r>
          </w:p>
        </w:tc>
        <w:tc>
          <w:tcPr>
            <w:tcW w:w="1642" w:type="dxa"/>
            <w:tcBorders>
              <w:top w:val="nil"/>
              <w:left w:val="nil"/>
              <w:bottom w:val="single" w:sz="4" w:space="0" w:color="auto"/>
              <w:right w:val="single" w:sz="4" w:space="0" w:color="auto"/>
            </w:tcBorders>
            <w:shd w:val="clear" w:color="auto" w:fill="auto"/>
            <w:noWrap/>
            <w:hideMark/>
          </w:tcPr>
          <w:p w14:paraId="60440C25" w14:textId="77777777" w:rsidR="00436C92" w:rsidRPr="00077CD4" w:rsidRDefault="00436C92" w:rsidP="00DD07B5">
            <w:pPr>
              <w:jc w:val="right"/>
              <w:rPr>
                <w:color w:val="000000"/>
                <w:sz w:val="21"/>
                <w:szCs w:val="21"/>
                <w:lang w:val="en-CA" w:eastAsia="en-CA"/>
              </w:rPr>
            </w:pPr>
            <w:r w:rsidRPr="00077CD4">
              <w:rPr>
                <w:color w:val="000000"/>
                <w:sz w:val="21"/>
                <w:szCs w:val="21"/>
                <w:lang w:val="en-CA" w:eastAsia="en-CA"/>
              </w:rPr>
              <w:t>66.90</w:t>
            </w:r>
          </w:p>
        </w:tc>
        <w:tc>
          <w:tcPr>
            <w:tcW w:w="1643" w:type="dxa"/>
            <w:tcBorders>
              <w:top w:val="nil"/>
              <w:left w:val="nil"/>
              <w:bottom w:val="single" w:sz="4" w:space="0" w:color="auto"/>
              <w:right w:val="single" w:sz="4" w:space="0" w:color="auto"/>
            </w:tcBorders>
            <w:shd w:val="clear" w:color="auto" w:fill="auto"/>
            <w:noWrap/>
            <w:hideMark/>
          </w:tcPr>
          <w:p w14:paraId="2D92D1FE" w14:textId="77777777" w:rsidR="00436C92" w:rsidRPr="00077CD4" w:rsidRDefault="00436C92" w:rsidP="00DD07B5">
            <w:pPr>
              <w:jc w:val="right"/>
              <w:rPr>
                <w:color w:val="000000"/>
                <w:sz w:val="21"/>
                <w:szCs w:val="21"/>
                <w:lang w:val="en-CA" w:eastAsia="en-CA"/>
              </w:rPr>
            </w:pPr>
            <w:r w:rsidRPr="00077CD4">
              <w:rPr>
                <w:color w:val="000000"/>
                <w:sz w:val="21"/>
                <w:szCs w:val="21"/>
                <w:lang w:val="en-CA" w:eastAsia="en-CA"/>
              </w:rPr>
              <w:t>41.80</w:t>
            </w:r>
          </w:p>
        </w:tc>
        <w:tc>
          <w:tcPr>
            <w:tcW w:w="1642" w:type="dxa"/>
            <w:tcBorders>
              <w:top w:val="nil"/>
              <w:left w:val="nil"/>
              <w:bottom w:val="single" w:sz="4" w:space="0" w:color="auto"/>
              <w:right w:val="single" w:sz="4" w:space="0" w:color="auto"/>
            </w:tcBorders>
            <w:shd w:val="clear" w:color="auto" w:fill="auto"/>
            <w:noWrap/>
            <w:hideMark/>
          </w:tcPr>
          <w:p w14:paraId="748EBBFC" w14:textId="77777777" w:rsidR="00436C92" w:rsidRPr="00077CD4" w:rsidRDefault="00436C92" w:rsidP="00DD07B5">
            <w:pPr>
              <w:jc w:val="right"/>
              <w:rPr>
                <w:color w:val="000000"/>
                <w:sz w:val="21"/>
                <w:szCs w:val="21"/>
                <w:lang w:val="en-CA" w:eastAsia="en-CA"/>
              </w:rPr>
            </w:pPr>
            <w:r w:rsidRPr="00077CD4">
              <w:rPr>
                <w:color w:val="000000"/>
                <w:sz w:val="21"/>
                <w:szCs w:val="21"/>
                <w:lang w:val="en-CA" w:eastAsia="en-CA"/>
              </w:rPr>
              <w:t>25.83</w:t>
            </w:r>
          </w:p>
        </w:tc>
        <w:tc>
          <w:tcPr>
            <w:tcW w:w="1643" w:type="dxa"/>
            <w:tcBorders>
              <w:top w:val="nil"/>
              <w:left w:val="nil"/>
              <w:bottom w:val="single" w:sz="4" w:space="0" w:color="auto"/>
              <w:right w:val="single" w:sz="4" w:space="0" w:color="auto"/>
            </w:tcBorders>
            <w:shd w:val="clear" w:color="auto" w:fill="auto"/>
            <w:noWrap/>
            <w:hideMark/>
          </w:tcPr>
          <w:p w14:paraId="22CEB406" w14:textId="77777777" w:rsidR="00436C92" w:rsidRPr="00077CD4" w:rsidRDefault="00436C92" w:rsidP="00DD07B5">
            <w:pPr>
              <w:jc w:val="right"/>
              <w:rPr>
                <w:color w:val="000000"/>
                <w:sz w:val="21"/>
                <w:szCs w:val="21"/>
                <w:lang w:val="en-CA" w:eastAsia="en-CA"/>
              </w:rPr>
            </w:pPr>
            <w:r w:rsidRPr="00077CD4">
              <w:rPr>
                <w:color w:val="000000"/>
                <w:sz w:val="21"/>
                <w:szCs w:val="21"/>
                <w:lang w:val="en-CA" w:eastAsia="en-CA"/>
              </w:rPr>
              <w:t>29.84</w:t>
            </w:r>
          </w:p>
        </w:tc>
      </w:tr>
    </w:tbl>
    <w:p w14:paraId="3403ADC4" w14:textId="77777777" w:rsidR="00C94735" w:rsidRPr="00DD07B5" w:rsidRDefault="00D0585A" w:rsidP="00C94735">
      <w:pPr>
        <w:rPr>
          <w:sz w:val="20"/>
          <w:szCs w:val="20"/>
          <w:lang w:val="en-CA"/>
        </w:rPr>
      </w:pPr>
      <w:r w:rsidRPr="00DD07B5">
        <w:rPr>
          <w:sz w:val="20"/>
          <w:szCs w:val="20"/>
          <w:lang w:val="en-CA"/>
        </w:rPr>
        <w:t>* US $/kg HFC-23 destroyed</w:t>
      </w:r>
    </w:p>
    <w:p w14:paraId="0C2E0CF3" w14:textId="77777777" w:rsidR="00D0585A" w:rsidRPr="00345E62" w:rsidRDefault="00D0585A" w:rsidP="00C94735">
      <w:pPr>
        <w:rPr>
          <w:lang w:val="en-CA"/>
        </w:rPr>
      </w:pPr>
    </w:p>
    <w:p w14:paraId="5DB38A76" w14:textId="77777777" w:rsidR="00FA2AE0" w:rsidRPr="00345E62" w:rsidRDefault="00B63C0C" w:rsidP="00FA2AE0">
      <w:pPr>
        <w:rPr>
          <w:i/>
          <w:lang w:val="en-CA"/>
        </w:rPr>
      </w:pPr>
      <w:r w:rsidRPr="00345E62">
        <w:rPr>
          <w:i/>
          <w:lang w:val="en-CA"/>
        </w:rPr>
        <w:t>Option 3: Off-site destruction of HCFC-23 by-product</w:t>
      </w:r>
    </w:p>
    <w:p w14:paraId="4BD3B5F2" w14:textId="77777777" w:rsidR="00B63C0C" w:rsidRPr="00345E62" w:rsidRDefault="00B63C0C" w:rsidP="00FA2AE0">
      <w:pPr>
        <w:rPr>
          <w:lang w:val="en-CA"/>
        </w:rPr>
      </w:pPr>
    </w:p>
    <w:p w14:paraId="13F7E008" w14:textId="77777777" w:rsidR="00F43149" w:rsidRPr="00345E62" w:rsidRDefault="00B63C0C" w:rsidP="00665672">
      <w:pPr>
        <w:pStyle w:val="Heading1"/>
        <w:rPr>
          <w:lang w:val="en-CA"/>
        </w:rPr>
      </w:pPr>
      <w:r w:rsidRPr="00345E62">
        <w:rPr>
          <w:lang w:val="en-CA"/>
        </w:rPr>
        <w:t xml:space="preserve">For the </w:t>
      </w:r>
      <w:r w:rsidR="00D34877" w:rsidRPr="00345E62">
        <w:rPr>
          <w:lang w:val="en-CA"/>
        </w:rPr>
        <w:t>off-site destruction</w:t>
      </w:r>
      <w:r w:rsidR="00F43149" w:rsidRPr="00345E62">
        <w:rPr>
          <w:lang w:val="en-CA"/>
        </w:rPr>
        <w:t xml:space="preserve"> option</w:t>
      </w:r>
      <w:r w:rsidR="00D34877" w:rsidRPr="00345E62">
        <w:rPr>
          <w:lang w:val="en-CA"/>
        </w:rPr>
        <w:t xml:space="preserve">, </w:t>
      </w:r>
      <w:r w:rsidR="007F73A1">
        <w:rPr>
          <w:lang w:val="en-CA"/>
        </w:rPr>
        <w:t>UNIDO</w:t>
      </w:r>
      <w:r w:rsidR="00F43149" w:rsidRPr="00345E62">
        <w:rPr>
          <w:lang w:val="en-CA"/>
        </w:rPr>
        <w:t xml:space="preserve"> considered potential destruction facilities in Argentina. It </w:t>
      </w:r>
      <w:proofErr w:type="gramStart"/>
      <w:r w:rsidR="00F43149" w:rsidRPr="00345E62">
        <w:rPr>
          <w:lang w:val="en-CA"/>
        </w:rPr>
        <w:t>was noted</w:t>
      </w:r>
      <w:proofErr w:type="gramEnd"/>
      <w:r w:rsidR="00F43149" w:rsidRPr="00345E62">
        <w:rPr>
          <w:lang w:val="en-CA"/>
        </w:rPr>
        <w:t xml:space="preserve"> that the </w:t>
      </w:r>
      <w:r w:rsidR="008A286F" w:rsidRPr="00345E62">
        <w:rPr>
          <w:lang w:val="en-CA"/>
        </w:rPr>
        <w:t>enterprise</w:t>
      </w:r>
      <w:r w:rsidR="00D34877" w:rsidRPr="00345E62">
        <w:rPr>
          <w:lang w:val="en-CA"/>
        </w:rPr>
        <w:t xml:space="preserve"> “</w:t>
      </w:r>
      <w:proofErr w:type="spellStart"/>
      <w:r w:rsidR="00D34877" w:rsidRPr="00345E62">
        <w:rPr>
          <w:lang w:val="en-CA"/>
        </w:rPr>
        <w:t>Cementos</w:t>
      </w:r>
      <w:proofErr w:type="spellEnd"/>
      <w:r w:rsidR="00D34877" w:rsidRPr="00345E62">
        <w:rPr>
          <w:lang w:val="en-CA"/>
        </w:rPr>
        <w:t xml:space="preserve"> Avellaneda</w:t>
      </w:r>
      <w:r w:rsidR="008A286F" w:rsidRPr="00345E62">
        <w:rPr>
          <w:lang w:val="en-CA"/>
        </w:rPr>
        <w:t>,</w:t>
      </w:r>
      <w:r w:rsidR="00D34877" w:rsidRPr="00345E62">
        <w:rPr>
          <w:lang w:val="en-CA"/>
        </w:rPr>
        <w:t>”</w:t>
      </w:r>
      <w:r w:rsidR="008A286F" w:rsidRPr="00345E62">
        <w:rPr>
          <w:rStyle w:val="FootnoteReference"/>
          <w:lang w:val="en-CA"/>
        </w:rPr>
        <w:footnoteReference w:id="13"/>
      </w:r>
      <w:r w:rsidR="00D34877" w:rsidRPr="00345E62">
        <w:rPr>
          <w:lang w:val="en-CA"/>
        </w:rPr>
        <w:t xml:space="preserve"> </w:t>
      </w:r>
      <w:r w:rsidR="00F43149" w:rsidRPr="00345E62">
        <w:rPr>
          <w:lang w:val="en-CA"/>
        </w:rPr>
        <w:t>located c</w:t>
      </w:r>
      <w:r w:rsidR="008A286F" w:rsidRPr="00345E62">
        <w:rPr>
          <w:lang w:val="en-CA"/>
        </w:rPr>
        <w:t>lose</w:t>
      </w:r>
      <w:r w:rsidR="00F43149" w:rsidRPr="00345E62">
        <w:rPr>
          <w:lang w:val="en-CA"/>
        </w:rPr>
        <w:t xml:space="preserve"> to FIASA</w:t>
      </w:r>
      <w:r w:rsidR="008A286F" w:rsidRPr="00345E62">
        <w:rPr>
          <w:lang w:val="en-CA"/>
        </w:rPr>
        <w:t>,</w:t>
      </w:r>
      <w:r w:rsidR="00F43149" w:rsidRPr="00345E62">
        <w:rPr>
          <w:lang w:val="en-CA"/>
        </w:rPr>
        <w:t xml:space="preserve"> has a cement kiln, which is not </w:t>
      </w:r>
      <w:r w:rsidR="00D34877" w:rsidRPr="00345E62">
        <w:rPr>
          <w:lang w:val="en-CA"/>
        </w:rPr>
        <w:t xml:space="preserve">included in the destruction technologies </w:t>
      </w:r>
      <w:r w:rsidR="00F43149" w:rsidRPr="00345E62">
        <w:rPr>
          <w:lang w:val="en-CA"/>
        </w:rPr>
        <w:t xml:space="preserve">for HFC-23 </w:t>
      </w:r>
      <w:r w:rsidR="00D34877" w:rsidRPr="00345E62">
        <w:rPr>
          <w:lang w:val="en-CA"/>
        </w:rPr>
        <w:t>approved by the Parties</w:t>
      </w:r>
      <w:r w:rsidR="00F43149" w:rsidRPr="00345E62">
        <w:rPr>
          <w:lang w:val="en-CA"/>
        </w:rPr>
        <w:t xml:space="preserve"> to the Montreal Protocol. </w:t>
      </w:r>
    </w:p>
    <w:p w14:paraId="275A4197" w14:textId="77777777" w:rsidR="004F151F" w:rsidRPr="00345E62" w:rsidRDefault="00F43149" w:rsidP="00665672">
      <w:pPr>
        <w:pStyle w:val="Heading1"/>
        <w:rPr>
          <w:lang w:val="en-CA"/>
        </w:rPr>
      </w:pPr>
      <w:r w:rsidRPr="00345E62">
        <w:rPr>
          <w:lang w:val="en-CA"/>
        </w:rPr>
        <w:t xml:space="preserve">As </w:t>
      </w:r>
      <w:r w:rsidR="00D34877" w:rsidRPr="00345E62">
        <w:rPr>
          <w:lang w:val="en-CA"/>
        </w:rPr>
        <w:t xml:space="preserve">no </w:t>
      </w:r>
      <w:r w:rsidRPr="00345E62">
        <w:rPr>
          <w:lang w:val="en-CA"/>
        </w:rPr>
        <w:t xml:space="preserve">other approved destruction facilities were found </w:t>
      </w:r>
      <w:r w:rsidR="00D34877" w:rsidRPr="00345E62">
        <w:rPr>
          <w:lang w:val="en-CA"/>
        </w:rPr>
        <w:t>in Argentina</w:t>
      </w:r>
      <w:r w:rsidRPr="00345E62">
        <w:rPr>
          <w:lang w:val="en-CA"/>
        </w:rPr>
        <w:t xml:space="preserve"> (e.g., rotary kiln), the project proposed to e</w:t>
      </w:r>
      <w:r w:rsidR="00D34877" w:rsidRPr="00345E62">
        <w:rPr>
          <w:lang w:val="en-CA"/>
        </w:rPr>
        <w:t xml:space="preserve">xport the HFC-23 </w:t>
      </w:r>
      <w:r w:rsidRPr="00345E62">
        <w:rPr>
          <w:lang w:val="en-CA"/>
        </w:rPr>
        <w:t xml:space="preserve">by-product </w:t>
      </w:r>
      <w:r w:rsidR="00D34877" w:rsidRPr="00345E62">
        <w:rPr>
          <w:lang w:val="en-CA"/>
        </w:rPr>
        <w:t xml:space="preserve">for destruction </w:t>
      </w:r>
      <w:r w:rsidR="007A0A23" w:rsidRPr="00345E62">
        <w:rPr>
          <w:lang w:val="en-CA"/>
        </w:rPr>
        <w:t>at</w:t>
      </w:r>
      <w:r w:rsidR="00D34877" w:rsidRPr="00345E62">
        <w:rPr>
          <w:lang w:val="en-CA"/>
        </w:rPr>
        <w:t xml:space="preserve"> a rotary kiln in </w:t>
      </w:r>
      <w:r w:rsidR="007A0A23" w:rsidRPr="00345E62">
        <w:rPr>
          <w:lang w:val="en-CA"/>
        </w:rPr>
        <w:t xml:space="preserve">Europe. Off-site destruction would require the purchase of two </w:t>
      </w:r>
      <w:proofErr w:type="gramStart"/>
      <w:r w:rsidR="001C534E" w:rsidRPr="00345E62">
        <w:rPr>
          <w:lang w:val="en-CA"/>
        </w:rPr>
        <w:t>9</w:t>
      </w:r>
      <w:proofErr w:type="gramEnd"/>
      <w:r w:rsidR="001C534E" w:rsidRPr="00345E62">
        <w:rPr>
          <w:lang w:val="en-CA"/>
        </w:rPr>
        <w:t xml:space="preserve"> </w:t>
      </w:r>
      <w:proofErr w:type="spellStart"/>
      <w:r w:rsidR="001C534E" w:rsidRPr="00345E62">
        <w:rPr>
          <w:lang w:val="en-CA"/>
        </w:rPr>
        <w:t>mt</w:t>
      </w:r>
      <w:proofErr w:type="spellEnd"/>
      <w:r w:rsidR="001C534E" w:rsidRPr="00345E62">
        <w:rPr>
          <w:lang w:val="en-CA"/>
        </w:rPr>
        <w:t xml:space="preserve">-capacity </w:t>
      </w:r>
      <w:proofErr w:type="spellStart"/>
      <w:r w:rsidR="001C534E" w:rsidRPr="00345E62">
        <w:rPr>
          <w:lang w:val="en-CA"/>
        </w:rPr>
        <w:t>iso</w:t>
      </w:r>
      <w:r w:rsidR="007A0A23" w:rsidRPr="00345E62">
        <w:rPr>
          <w:lang w:val="en-CA"/>
        </w:rPr>
        <w:t>tanks</w:t>
      </w:r>
      <w:proofErr w:type="spellEnd"/>
      <w:r w:rsidR="007A0A23" w:rsidRPr="00345E62">
        <w:rPr>
          <w:lang w:val="en-CA"/>
        </w:rPr>
        <w:t xml:space="preserve"> (US 250,000</w:t>
      </w:r>
      <w:r w:rsidR="008504BB" w:rsidRPr="00345E62">
        <w:rPr>
          <w:lang w:val="en-CA"/>
        </w:rPr>
        <w:noBreakHyphen/>
      </w:r>
      <w:r w:rsidR="00CE0FA5" w:rsidRPr="00345E62">
        <w:rPr>
          <w:lang w:val="en-CA"/>
        </w:rPr>
        <w:t>US $</w:t>
      </w:r>
      <w:r w:rsidR="007A0A23" w:rsidRPr="00345E62">
        <w:rPr>
          <w:lang w:val="en-CA"/>
        </w:rPr>
        <w:t>300,000/tank)</w:t>
      </w:r>
      <w:r w:rsidR="001C534E" w:rsidRPr="00345E62">
        <w:rPr>
          <w:lang w:val="en-CA"/>
        </w:rPr>
        <w:t xml:space="preserve"> (as no </w:t>
      </w:r>
      <w:r w:rsidR="00D833D8" w:rsidRPr="00345E62">
        <w:rPr>
          <w:lang w:val="en-CA"/>
        </w:rPr>
        <w:t>enterprise</w:t>
      </w:r>
      <w:r w:rsidR="001D45BC" w:rsidRPr="00345E62">
        <w:rPr>
          <w:lang w:val="en-CA"/>
        </w:rPr>
        <w:t xml:space="preserve"> </w:t>
      </w:r>
      <w:r w:rsidR="001C534E" w:rsidRPr="00345E62">
        <w:rPr>
          <w:lang w:val="en-CA"/>
        </w:rPr>
        <w:lastRenderedPageBreak/>
        <w:t xml:space="preserve">was found </w:t>
      </w:r>
      <w:r w:rsidR="001D45BC" w:rsidRPr="00345E62">
        <w:rPr>
          <w:lang w:val="en-CA"/>
        </w:rPr>
        <w:t xml:space="preserve">willing to lease the </w:t>
      </w:r>
      <w:proofErr w:type="spellStart"/>
      <w:r w:rsidR="001D45BC" w:rsidRPr="00345E62">
        <w:rPr>
          <w:lang w:val="en-CA"/>
        </w:rPr>
        <w:t>isotanks</w:t>
      </w:r>
      <w:proofErr w:type="spellEnd"/>
      <w:r w:rsidR="001C534E" w:rsidRPr="00345E62">
        <w:rPr>
          <w:lang w:val="en-CA"/>
        </w:rPr>
        <w:t>);</w:t>
      </w:r>
      <w:r w:rsidR="007A0A23" w:rsidRPr="00345E62">
        <w:rPr>
          <w:lang w:val="en-CA"/>
        </w:rPr>
        <w:t xml:space="preserve"> </w:t>
      </w:r>
      <w:r w:rsidR="001C534E" w:rsidRPr="00345E62">
        <w:rPr>
          <w:lang w:val="en-CA"/>
        </w:rPr>
        <w:t xml:space="preserve">and </w:t>
      </w:r>
      <w:r w:rsidR="007A0A23" w:rsidRPr="00345E62">
        <w:rPr>
          <w:lang w:val="en-CA"/>
        </w:rPr>
        <w:t>a compressor (</w:t>
      </w:r>
      <w:r w:rsidR="00CE0FA5" w:rsidRPr="00345E62">
        <w:rPr>
          <w:lang w:val="en-CA"/>
        </w:rPr>
        <w:t>US $</w:t>
      </w:r>
      <w:r w:rsidR="007A0A23" w:rsidRPr="00345E62">
        <w:rPr>
          <w:lang w:val="en-CA"/>
        </w:rPr>
        <w:t xml:space="preserve">20,000) to </w:t>
      </w:r>
      <w:r w:rsidR="004F151F" w:rsidRPr="00345E62">
        <w:rPr>
          <w:lang w:val="en-CA"/>
        </w:rPr>
        <w:t>transfer</w:t>
      </w:r>
      <w:r w:rsidR="007A0A23" w:rsidRPr="00345E62">
        <w:rPr>
          <w:lang w:val="en-CA"/>
        </w:rPr>
        <w:t xml:space="preserve"> the HFC-23 from the cryogenic </w:t>
      </w:r>
      <w:r w:rsidR="004F151F" w:rsidRPr="00345E62">
        <w:rPr>
          <w:lang w:val="en-CA"/>
        </w:rPr>
        <w:t xml:space="preserve">storage </w:t>
      </w:r>
      <w:r w:rsidR="007A0A23" w:rsidRPr="00345E62">
        <w:rPr>
          <w:lang w:val="en-CA"/>
        </w:rPr>
        <w:t xml:space="preserve">tank into the </w:t>
      </w:r>
      <w:proofErr w:type="spellStart"/>
      <w:r w:rsidR="007A0A23" w:rsidRPr="00345E62">
        <w:rPr>
          <w:lang w:val="en-CA"/>
        </w:rPr>
        <w:t>isotanks</w:t>
      </w:r>
      <w:proofErr w:type="spellEnd"/>
      <w:r w:rsidR="007A0A23" w:rsidRPr="00345E62">
        <w:rPr>
          <w:lang w:val="en-CA"/>
        </w:rPr>
        <w:t xml:space="preserve">. </w:t>
      </w:r>
    </w:p>
    <w:p w14:paraId="4C92F78D" w14:textId="77777777" w:rsidR="00FA2AE0" w:rsidRPr="00345E62" w:rsidRDefault="004F151F" w:rsidP="00641E13">
      <w:pPr>
        <w:pStyle w:val="Heading1"/>
        <w:rPr>
          <w:lang w:val="en-CA"/>
        </w:rPr>
      </w:pPr>
      <w:r w:rsidRPr="00345E62">
        <w:rPr>
          <w:lang w:val="en-CA"/>
        </w:rPr>
        <w:t>UNIDO received two quotes for the destruction of HFC-23 from registered rotary kiln destruction facilities in Europe; the lowest was from a facility in Denmark with a price of destruction of €4.90/kg (</w:t>
      </w:r>
      <w:r w:rsidR="00CE0FA5" w:rsidRPr="00345E62">
        <w:rPr>
          <w:lang w:val="en-CA"/>
        </w:rPr>
        <w:t>US $</w:t>
      </w:r>
      <w:r w:rsidRPr="00345E62">
        <w:rPr>
          <w:lang w:val="en-CA"/>
        </w:rPr>
        <w:t xml:space="preserve">5.59/kg). The roundtrip </w:t>
      </w:r>
      <w:r w:rsidR="001C534E" w:rsidRPr="00345E62">
        <w:rPr>
          <w:lang w:val="en-CA"/>
        </w:rPr>
        <w:t xml:space="preserve">transportation </w:t>
      </w:r>
      <w:r w:rsidRPr="00345E62">
        <w:rPr>
          <w:lang w:val="en-CA"/>
        </w:rPr>
        <w:t xml:space="preserve">cost </w:t>
      </w:r>
      <w:proofErr w:type="gramStart"/>
      <w:r w:rsidRPr="00345E62">
        <w:rPr>
          <w:lang w:val="en-CA"/>
        </w:rPr>
        <w:t>was estimated</w:t>
      </w:r>
      <w:proofErr w:type="gramEnd"/>
      <w:r w:rsidRPr="00345E62">
        <w:rPr>
          <w:lang w:val="en-CA"/>
        </w:rPr>
        <w:t xml:space="preserve"> at </w:t>
      </w:r>
      <w:r w:rsidR="00CE0FA5" w:rsidRPr="00345E62">
        <w:rPr>
          <w:lang w:val="en-CA"/>
        </w:rPr>
        <w:t>US $</w:t>
      </w:r>
      <w:r w:rsidRPr="00345E62">
        <w:rPr>
          <w:lang w:val="en-CA"/>
        </w:rPr>
        <w:t xml:space="preserve">17,000/tank. </w:t>
      </w:r>
      <w:r w:rsidR="001C534E" w:rsidRPr="00345E62">
        <w:rPr>
          <w:lang w:val="en-CA"/>
        </w:rPr>
        <w:t xml:space="preserve">As </w:t>
      </w:r>
      <w:r w:rsidRPr="00345E62">
        <w:rPr>
          <w:lang w:val="en-CA"/>
        </w:rPr>
        <w:t xml:space="preserve">used hazardous waste </w:t>
      </w:r>
      <w:r w:rsidR="00DD07B5">
        <w:rPr>
          <w:lang w:val="en-CA"/>
        </w:rPr>
        <w:t>tanks</w:t>
      </w:r>
      <w:r w:rsidRPr="00345E62">
        <w:rPr>
          <w:lang w:val="en-CA"/>
        </w:rPr>
        <w:t xml:space="preserve"> </w:t>
      </w:r>
      <w:proofErr w:type="gramStart"/>
      <w:r w:rsidRPr="00345E62">
        <w:rPr>
          <w:lang w:val="en-CA"/>
        </w:rPr>
        <w:t>are prohibited</w:t>
      </w:r>
      <w:proofErr w:type="gramEnd"/>
      <w:r w:rsidRPr="00345E62">
        <w:rPr>
          <w:lang w:val="en-CA"/>
        </w:rPr>
        <w:t xml:space="preserve"> from import</w:t>
      </w:r>
      <w:r w:rsidR="00B85C9D" w:rsidRPr="00345E62">
        <w:rPr>
          <w:lang w:val="en-CA"/>
        </w:rPr>
        <w:t xml:space="preserve"> under Argentinian law</w:t>
      </w:r>
      <w:r w:rsidR="001C534E" w:rsidRPr="00345E62">
        <w:rPr>
          <w:lang w:val="en-CA"/>
        </w:rPr>
        <w:t xml:space="preserve">, </w:t>
      </w:r>
      <w:r w:rsidRPr="00345E62">
        <w:rPr>
          <w:lang w:val="en-CA"/>
        </w:rPr>
        <w:t xml:space="preserve">a new </w:t>
      </w:r>
      <w:proofErr w:type="spellStart"/>
      <w:r w:rsidRPr="00345E62">
        <w:rPr>
          <w:lang w:val="en-CA"/>
        </w:rPr>
        <w:t>isotank</w:t>
      </w:r>
      <w:proofErr w:type="spellEnd"/>
      <w:r w:rsidRPr="00345E62">
        <w:rPr>
          <w:lang w:val="en-CA"/>
        </w:rPr>
        <w:t xml:space="preserve"> would need to be purchased for each shipment</w:t>
      </w:r>
      <w:r w:rsidR="001C534E" w:rsidRPr="00345E62">
        <w:rPr>
          <w:lang w:val="en-CA"/>
        </w:rPr>
        <w:t>, resulting in a total cost of US $17.4 million</w:t>
      </w:r>
      <w:r w:rsidRPr="00345E62">
        <w:rPr>
          <w:lang w:val="en-CA"/>
        </w:rPr>
        <w:t>.</w:t>
      </w:r>
      <w:r w:rsidR="00BC5528" w:rsidRPr="00345E62">
        <w:rPr>
          <w:lang w:val="en-CA"/>
        </w:rPr>
        <w:t xml:space="preserve"> </w:t>
      </w:r>
    </w:p>
    <w:p w14:paraId="3D2FB0D1" w14:textId="77777777" w:rsidR="008A286F" w:rsidRPr="00345E62" w:rsidRDefault="008A286F" w:rsidP="008A286F">
      <w:pPr>
        <w:pStyle w:val="Heading1"/>
        <w:rPr>
          <w:lang w:val="en-CA"/>
        </w:rPr>
      </w:pPr>
      <w:proofErr w:type="gramStart"/>
      <w:r w:rsidRPr="00345E62">
        <w:rPr>
          <w:lang w:val="en-CA"/>
        </w:rPr>
        <w:t xml:space="preserve">For reference, UNIDO presented the costs of off-site destruction if it were feasible to return the used </w:t>
      </w:r>
      <w:proofErr w:type="spellStart"/>
      <w:r w:rsidRPr="00345E62">
        <w:rPr>
          <w:lang w:val="en-CA"/>
        </w:rPr>
        <w:t>isotank</w:t>
      </w:r>
      <w:proofErr w:type="spellEnd"/>
      <w:r w:rsidRPr="00345E62">
        <w:rPr>
          <w:lang w:val="en-CA"/>
        </w:rPr>
        <w:t xml:space="preserve"> to Argentina on the following basis: two </w:t>
      </w:r>
      <w:proofErr w:type="spellStart"/>
      <w:r w:rsidRPr="00345E62">
        <w:rPr>
          <w:lang w:val="en-CA"/>
        </w:rPr>
        <w:t>isotanks</w:t>
      </w:r>
      <w:proofErr w:type="spellEnd"/>
      <w:r w:rsidRPr="00345E62">
        <w:rPr>
          <w:lang w:val="en-CA"/>
        </w:rPr>
        <w:t xml:space="preserve"> (US $600,000); compressor (US $20,000); production of HCFC-22 and generation of HFC-23 by-product as under Option 2,</w:t>
      </w:r>
      <w:r w:rsidRPr="00345E62">
        <w:rPr>
          <w:rStyle w:val="FootnoteReference"/>
          <w:lang w:val="en-CA"/>
        </w:rPr>
        <w:footnoteReference w:id="14"/>
      </w:r>
      <w:r w:rsidRPr="00345E62">
        <w:rPr>
          <w:lang w:val="en-CA"/>
        </w:rPr>
        <w:t xml:space="preserve"> resulting in 30 shipments of the two </w:t>
      </w:r>
      <w:proofErr w:type="spellStart"/>
      <w:r w:rsidRPr="00345E62">
        <w:rPr>
          <w:lang w:val="en-CA"/>
        </w:rPr>
        <w:t>isotank</w:t>
      </w:r>
      <w:proofErr w:type="spellEnd"/>
      <w:r w:rsidRPr="00345E62">
        <w:rPr>
          <w:lang w:val="en-CA"/>
        </w:rPr>
        <w:t xml:space="preserve"> carriers (US $135,000) and incineration at the facility in Denmark (US $100,620); permits for environmental compliance (US $3,000/</w:t>
      </w:r>
      <w:proofErr w:type="spellStart"/>
      <w:r w:rsidRPr="00345E62">
        <w:rPr>
          <w:lang w:val="en-CA"/>
        </w:rPr>
        <w:t>yr</w:t>
      </w:r>
      <w:proofErr w:type="spellEnd"/>
      <w:r w:rsidRPr="00345E62">
        <w:rPr>
          <w:lang w:val="en-CA"/>
        </w:rPr>
        <w:t>); and monitoring and verification (US $8,400/</w:t>
      </w:r>
      <w:proofErr w:type="spellStart"/>
      <w:r w:rsidRPr="00345E62">
        <w:rPr>
          <w:lang w:val="en-CA"/>
        </w:rPr>
        <w:t>yr</w:t>
      </w:r>
      <w:proofErr w:type="spellEnd"/>
      <w:r w:rsidRPr="00345E62">
        <w:rPr>
          <w:lang w:val="en-CA"/>
        </w:rPr>
        <w:t>), resulting in a total cost of US $4,770,000 (US $8.92/kg of HFC-23 destroyed).</w:t>
      </w:r>
      <w:proofErr w:type="gramEnd"/>
      <w:r w:rsidRPr="00345E62">
        <w:rPr>
          <w:lang w:val="en-CA"/>
        </w:rPr>
        <w:t xml:space="preserve"> </w:t>
      </w:r>
      <w:r w:rsidR="0041404E" w:rsidRPr="00345E62">
        <w:rPr>
          <w:lang w:val="en-CA"/>
        </w:rPr>
        <w:t xml:space="preserve">In presenting this option, </w:t>
      </w:r>
      <w:r w:rsidRPr="00345E62">
        <w:rPr>
          <w:lang w:val="en-CA"/>
        </w:rPr>
        <w:t xml:space="preserve">UNIDO emphasized that the import of used </w:t>
      </w:r>
      <w:proofErr w:type="spellStart"/>
      <w:r w:rsidRPr="00345E62">
        <w:rPr>
          <w:lang w:val="en-CA"/>
        </w:rPr>
        <w:t>isotanks</w:t>
      </w:r>
      <w:proofErr w:type="spellEnd"/>
      <w:r w:rsidRPr="00345E62">
        <w:rPr>
          <w:lang w:val="en-CA"/>
        </w:rPr>
        <w:t xml:space="preserve"> </w:t>
      </w:r>
      <w:proofErr w:type="gramStart"/>
      <w:r w:rsidRPr="00345E62">
        <w:rPr>
          <w:lang w:val="en-CA"/>
        </w:rPr>
        <w:t xml:space="preserve">was not permitted into the country; that the purchase of new </w:t>
      </w:r>
      <w:proofErr w:type="spellStart"/>
      <w:r w:rsidRPr="00345E62">
        <w:rPr>
          <w:lang w:val="en-CA"/>
        </w:rPr>
        <w:t>isotanks</w:t>
      </w:r>
      <w:proofErr w:type="spellEnd"/>
      <w:r w:rsidRPr="00345E62">
        <w:rPr>
          <w:lang w:val="en-CA"/>
        </w:rPr>
        <w:t xml:space="preserve"> for each shipment would add US $17.4 million to the total cost; and, therefore, suggested not to further consider this option</w:t>
      </w:r>
      <w:proofErr w:type="gramEnd"/>
      <w:r w:rsidRPr="00345E62">
        <w:rPr>
          <w:lang w:val="en-CA"/>
        </w:rPr>
        <w:t xml:space="preserve">. </w:t>
      </w:r>
    </w:p>
    <w:p w14:paraId="699F1E89" w14:textId="77777777" w:rsidR="00680480" w:rsidRPr="00345E62" w:rsidRDefault="00391131" w:rsidP="00680480">
      <w:pPr>
        <w:rPr>
          <w:u w:val="single"/>
          <w:lang w:val="en-CA"/>
        </w:rPr>
      </w:pPr>
      <w:r w:rsidRPr="00345E62">
        <w:rPr>
          <w:u w:val="single"/>
          <w:lang w:val="en-CA"/>
        </w:rPr>
        <w:t>T</w:t>
      </w:r>
      <w:r w:rsidR="00680480" w:rsidRPr="00345E62">
        <w:rPr>
          <w:u w:val="single"/>
          <w:lang w:val="en-CA"/>
        </w:rPr>
        <w:t>echnical audit</w:t>
      </w:r>
    </w:p>
    <w:p w14:paraId="18635B18" w14:textId="77777777" w:rsidR="00680480" w:rsidRPr="00345E62" w:rsidRDefault="00680480" w:rsidP="00680480">
      <w:pPr>
        <w:rPr>
          <w:lang w:val="en-CA"/>
        </w:rPr>
      </w:pPr>
    </w:p>
    <w:p w14:paraId="36AA5BB8" w14:textId="77777777" w:rsidR="000C5F47" w:rsidRPr="00345E62" w:rsidRDefault="007F73A1" w:rsidP="0086055E">
      <w:pPr>
        <w:pStyle w:val="Heading1"/>
        <w:rPr>
          <w:lang w:val="en-CA" w:eastAsia="zh-CN"/>
        </w:rPr>
      </w:pPr>
      <w:proofErr w:type="gramStart"/>
      <w:r>
        <w:rPr>
          <w:lang w:val="en-CA" w:eastAsia="zh-CN"/>
        </w:rPr>
        <w:t>In order to estimate the costs of closure, t</w:t>
      </w:r>
      <w:r w:rsidR="00C964CE" w:rsidRPr="00345E62">
        <w:rPr>
          <w:lang w:val="en-CA" w:eastAsia="zh-CN"/>
        </w:rPr>
        <w:t>he independent consultant</w:t>
      </w:r>
      <w:r w:rsidR="0013692A" w:rsidRPr="00345E62">
        <w:rPr>
          <w:lang w:val="en-CA" w:eastAsia="zh-CN"/>
        </w:rPr>
        <w:t xml:space="preserve"> used the same methodology as used in previous technical audits</w:t>
      </w:r>
      <w:r w:rsidR="004B0DE8" w:rsidRPr="00345E62">
        <w:rPr>
          <w:lang w:val="en-CA" w:eastAsia="zh-CN"/>
        </w:rPr>
        <w:t xml:space="preserve"> for the CFC and HCFC production sector</w:t>
      </w:r>
      <w:r w:rsidR="0013692A" w:rsidRPr="00345E62">
        <w:rPr>
          <w:lang w:val="en-CA" w:eastAsia="zh-CN"/>
        </w:rPr>
        <w:t>, which starts from gathering plant data f</w:t>
      </w:r>
      <w:r w:rsidR="00B80DCB" w:rsidRPr="00345E62">
        <w:rPr>
          <w:szCs w:val="26"/>
          <w:lang w:val="en-CA" w:eastAsia="zh-CN"/>
        </w:rPr>
        <w:t>or the following cost elements:</w:t>
      </w:r>
      <w:r w:rsidR="004B0DE8" w:rsidRPr="00345E62">
        <w:rPr>
          <w:szCs w:val="26"/>
          <w:lang w:val="en-CA" w:eastAsia="zh-CN"/>
        </w:rPr>
        <w:t xml:space="preserve"> </w:t>
      </w:r>
      <w:r w:rsidR="0013692A" w:rsidRPr="00345E62">
        <w:rPr>
          <w:szCs w:val="26"/>
          <w:lang w:val="en-CA" w:eastAsia="zh-CN"/>
        </w:rPr>
        <w:t>representative</w:t>
      </w:r>
      <w:r w:rsidR="00B80DCB" w:rsidRPr="00345E62">
        <w:rPr>
          <w:szCs w:val="20"/>
          <w:lang w:val="en-CA"/>
        </w:rPr>
        <w:t xml:space="preserve"> production </w:t>
      </w:r>
      <w:r w:rsidR="0013692A" w:rsidRPr="00345E62">
        <w:rPr>
          <w:szCs w:val="20"/>
          <w:lang w:val="en-CA"/>
        </w:rPr>
        <w:t>capacity; estimated capital investment; feedstock costs; energy/utility costs; by</w:t>
      </w:r>
      <w:r w:rsidR="004F7409" w:rsidRPr="00345E62">
        <w:rPr>
          <w:szCs w:val="20"/>
          <w:lang w:val="en-CA"/>
        </w:rPr>
        <w:noBreakHyphen/>
      </w:r>
      <w:r w:rsidR="0013692A" w:rsidRPr="00345E62">
        <w:rPr>
          <w:szCs w:val="20"/>
          <w:lang w:val="en-CA"/>
        </w:rPr>
        <w:t>product credits; operating costs; maintenance labour and materials costs; and plant indirect and overhead costs.</w:t>
      </w:r>
      <w:proofErr w:type="gramEnd"/>
      <w:r w:rsidR="0013692A" w:rsidRPr="00345E62">
        <w:rPr>
          <w:szCs w:val="20"/>
          <w:lang w:val="en-CA"/>
        </w:rPr>
        <w:t xml:space="preserve"> The contribution of each element per</w:t>
      </w:r>
      <w:r w:rsidR="00B350F6" w:rsidRPr="00345E62">
        <w:rPr>
          <w:szCs w:val="20"/>
          <w:lang w:val="en-CA"/>
        </w:rPr>
        <w:t> </w:t>
      </w:r>
      <w:proofErr w:type="spellStart"/>
      <w:r w:rsidR="00B350F6" w:rsidRPr="00345E62">
        <w:rPr>
          <w:szCs w:val="20"/>
          <w:lang w:val="en-CA"/>
        </w:rPr>
        <w:t>mt</w:t>
      </w:r>
      <w:proofErr w:type="spellEnd"/>
      <w:r w:rsidR="0013692A" w:rsidRPr="00345E62">
        <w:rPr>
          <w:szCs w:val="20"/>
          <w:lang w:val="en-CA"/>
        </w:rPr>
        <w:t xml:space="preserve"> of HCFC-22 produced </w:t>
      </w:r>
      <w:proofErr w:type="gramStart"/>
      <w:r w:rsidR="0013692A" w:rsidRPr="00345E62">
        <w:rPr>
          <w:szCs w:val="20"/>
          <w:lang w:val="en-CA"/>
        </w:rPr>
        <w:t>is used</w:t>
      </w:r>
      <w:proofErr w:type="gramEnd"/>
      <w:r w:rsidR="0013692A" w:rsidRPr="00345E62">
        <w:rPr>
          <w:szCs w:val="20"/>
          <w:lang w:val="en-CA"/>
        </w:rPr>
        <w:t xml:space="preserve"> to determine the </w:t>
      </w:r>
      <w:r w:rsidR="005A7DB6" w:rsidRPr="00345E62">
        <w:rPr>
          <w:szCs w:val="20"/>
          <w:lang w:val="en-CA"/>
        </w:rPr>
        <w:t xml:space="preserve">marginal </w:t>
      </w:r>
      <w:r w:rsidR="0013692A" w:rsidRPr="00345E62">
        <w:rPr>
          <w:szCs w:val="20"/>
          <w:lang w:val="en-CA"/>
        </w:rPr>
        <w:t>profit margin, after taking into account capacity utilization, and the applicable tax rate.</w:t>
      </w:r>
      <w:r w:rsidR="005A7DB6" w:rsidRPr="00345E62">
        <w:rPr>
          <w:szCs w:val="20"/>
          <w:lang w:val="en-CA"/>
        </w:rPr>
        <w:t xml:space="preserve"> </w:t>
      </w:r>
      <w:r w:rsidR="004B0DE8" w:rsidRPr="00345E62">
        <w:rPr>
          <w:lang w:val="en-CA"/>
        </w:rPr>
        <w:t>T</w:t>
      </w:r>
      <w:r w:rsidR="00C964CE" w:rsidRPr="00345E62">
        <w:rPr>
          <w:lang w:val="en-CA"/>
        </w:rPr>
        <w:t>he independent consultant</w:t>
      </w:r>
      <w:r w:rsidR="00D331C9" w:rsidRPr="00345E62">
        <w:rPr>
          <w:lang w:val="en-CA"/>
        </w:rPr>
        <w:t xml:space="preserve"> then</w:t>
      </w:r>
      <w:r w:rsidR="005A7DB6" w:rsidRPr="00345E62">
        <w:rPr>
          <w:lang w:val="en-CA"/>
        </w:rPr>
        <w:t xml:space="preserve"> considered macroeconomic indicators and the estimated remaining useful plant life to determine the lost profits. </w:t>
      </w:r>
    </w:p>
    <w:p w14:paraId="408D7DEE" w14:textId="77777777" w:rsidR="00D47CE2" w:rsidRPr="00345E62" w:rsidRDefault="000C5F47" w:rsidP="00C94735">
      <w:pPr>
        <w:pStyle w:val="Heading1"/>
        <w:rPr>
          <w:lang w:val="en-CA" w:eastAsia="zh-CN"/>
        </w:rPr>
      </w:pPr>
      <w:r w:rsidRPr="00345E62">
        <w:rPr>
          <w:lang w:val="en-CA"/>
        </w:rPr>
        <w:t>A discount rate is required to determine the</w:t>
      </w:r>
      <w:r w:rsidR="00B350F6" w:rsidRPr="00345E62">
        <w:rPr>
          <w:lang w:val="en-CA"/>
        </w:rPr>
        <w:t xml:space="preserve"> NPV</w:t>
      </w:r>
      <w:r w:rsidRPr="00345E62">
        <w:rPr>
          <w:lang w:val="en-CA"/>
        </w:rPr>
        <w:t xml:space="preserve"> of the lost profits. In most cases, the bank benchmark interest rate is a reasonable surrogate for a discount rate. However, the 2016-2018 benchmark interest rate in Argentina varied between 19.9 to 35.5</w:t>
      </w:r>
      <w:r w:rsidR="001B11C8" w:rsidRPr="00345E62">
        <w:rPr>
          <w:lang w:val="en-CA"/>
        </w:rPr>
        <w:t> per cent</w:t>
      </w:r>
      <w:r w:rsidRPr="00345E62">
        <w:rPr>
          <w:lang w:val="en-CA"/>
        </w:rPr>
        <w:t>, with an average of 26.2</w:t>
      </w:r>
      <w:r w:rsidR="001B11C8" w:rsidRPr="00345E62">
        <w:rPr>
          <w:lang w:val="en-CA"/>
        </w:rPr>
        <w:t> per cent</w:t>
      </w:r>
      <w:r w:rsidRPr="00345E62">
        <w:rPr>
          <w:lang w:val="en-CA"/>
        </w:rPr>
        <w:t xml:space="preserve">. Such a discount rate might be high given that it would be used for plant closure, and therefore </w:t>
      </w:r>
      <w:r w:rsidR="00C964CE" w:rsidRPr="00345E62">
        <w:rPr>
          <w:lang w:val="en-CA"/>
        </w:rPr>
        <w:t>the independent consultant</w:t>
      </w:r>
      <w:r w:rsidRPr="00345E62">
        <w:rPr>
          <w:lang w:val="en-CA"/>
        </w:rPr>
        <w:t xml:space="preserve"> considered a </w:t>
      </w:r>
      <w:r w:rsidR="00B350F6" w:rsidRPr="00345E62">
        <w:rPr>
          <w:lang w:val="en-CA"/>
        </w:rPr>
        <w:t>w</w:t>
      </w:r>
      <w:r w:rsidRPr="00345E62">
        <w:rPr>
          <w:lang w:val="en-CA"/>
        </w:rPr>
        <w:t xml:space="preserve">eighted </w:t>
      </w:r>
      <w:r w:rsidR="00B350F6" w:rsidRPr="00345E62">
        <w:rPr>
          <w:lang w:val="en-CA"/>
        </w:rPr>
        <w:t>a</w:t>
      </w:r>
      <w:r w:rsidRPr="00345E62">
        <w:rPr>
          <w:lang w:val="en-CA"/>
        </w:rPr>
        <w:t xml:space="preserve">verage </w:t>
      </w:r>
      <w:r w:rsidR="00B350F6" w:rsidRPr="00345E62">
        <w:rPr>
          <w:lang w:val="en-CA"/>
        </w:rPr>
        <w:t>c</w:t>
      </w:r>
      <w:r w:rsidRPr="00345E62">
        <w:rPr>
          <w:lang w:val="en-CA"/>
        </w:rPr>
        <w:t xml:space="preserve">ost of </w:t>
      </w:r>
      <w:r w:rsidR="00B350F6" w:rsidRPr="00345E62">
        <w:rPr>
          <w:lang w:val="en-CA"/>
        </w:rPr>
        <w:t>c</w:t>
      </w:r>
      <w:r w:rsidRPr="00345E62">
        <w:rPr>
          <w:lang w:val="en-CA"/>
        </w:rPr>
        <w:t>apital</w:t>
      </w:r>
      <w:r w:rsidR="00B811AD" w:rsidRPr="00345E62">
        <w:rPr>
          <w:lang w:val="en-CA"/>
        </w:rPr>
        <w:t xml:space="preserve"> (WACC)</w:t>
      </w:r>
      <w:r w:rsidRPr="00345E62">
        <w:rPr>
          <w:lang w:val="en-CA"/>
        </w:rPr>
        <w:t xml:space="preserve"> approach to be more fair, resulting in a discount rate of 17.7</w:t>
      </w:r>
      <w:r w:rsidR="001B11C8" w:rsidRPr="00345E62">
        <w:rPr>
          <w:lang w:val="en-CA"/>
        </w:rPr>
        <w:t> per cent</w:t>
      </w:r>
      <w:r w:rsidRPr="00345E62">
        <w:rPr>
          <w:lang w:val="en-CA"/>
        </w:rPr>
        <w:t xml:space="preserve">. </w:t>
      </w:r>
    </w:p>
    <w:p w14:paraId="0F24F65F" w14:textId="372693BC" w:rsidR="00D47CE2" w:rsidRPr="00345E62" w:rsidRDefault="00D47CE2" w:rsidP="00D47CE2">
      <w:pPr>
        <w:pStyle w:val="Heading1"/>
        <w:rPr>
          <w:lang w:val="en-CA" w:eastAsia="zh-CN"/>
        </w:rPr>
      </w:pPr>
      <w:proofErr w:type="gramStart"/>
      <w:r w:rsidRPr="00345E62">
        <w:rPr>
          <w:lang w:val="en-CA" w:eastAsia="zh-CN"/>
        </w:rPr>
        <w:t xml:space="preserve">To determine compensation for closure, </w:t>
      </w:r>
      <w:r w:rsidR="00C964CE" w:rsidRPr="00345E62">
        <w:rPr>
          <w:lang w:val="en-CA" w:eastAsia="zh-CN"/>
        </w:rPr>
        <w:t>the independent consultant</w:t>
      </w:r>
      <w:r w:rsidRPr="00345E62">
        <w:rPr>
          <w:lang w:val="en-CA" w:eastAsia="zh-CN"/>
        </w:rPr>
        <w:t xml:space="preserve"> used the standard methodology </w:t>
      </w:r>
      <w:r w:rsidR="00207150">
        <w:rPr>
          <w:lang w:val="en-CA" w:eastAsia="zh-CN"/>
        </w:rPr>
        <w:t xml:space="preserve">that had been </w:t>
      </w:r>
      <w:r w:rsidRPr="00345E62">
        <w:rPr>
          <w:lang w:val="en-CA" w:eastAsia="zh-CN"/>
        </w:rPr>
        <w:t xml:space="preserve">used in other countries: compensation is based </w:t>
      </w:r>
      <w:r w:rsidR="00CD5931">
        <w:rPr>
          <w:lang w:val="en-CA" w:eastAsia="zh-CN"/>
        </w:rPr>
        <w:t xml:space="preserve">on </w:t>
      </w:r>
      <w:r w:rsidRPr="00345E62">
        <w:rPr>
          <w:lang w:val="en-CA" w:eastAsia="zh-CN"/>
        </w:rPr>
        <w:t xml:space="preserve">compensation to workers, in accordance with the laws and regulations applicable in the country in question, and the </w:t>
      </w:r>
      <w:r w:rsidR="00B350F6" w:rsidRPr="00345E62">
        <w:rPr>
          <w:lang w:val="en-CA" w:eastAsia="zh-CN"/>
        </w:rPr>
        <w:t>NPV</w:t>
      </w:r>
      <w:r w:rsidRPr="00345E62">
        <w:rPr>
          <w:lang w:val="en-CA" w:eastAsia="zh-CN"/>
        </w:rPr>
        <w:t xml:space="preserve"> of future lost profits based on the average production cost margin </w:t>
      </w:r>
      <w:r w:rsidR="00CD5931">
        <w:rPr>
          <w:lang w:val="en-CA" w:eastAsia="zh-CN"/>
        </w:rPr>
        <w:t xml:space="preserve">for </w:t>
      </w:r>
      <w:r w:rsidRPr="00345E62">
        <w:rPr>
          <w:lang w:val="en-CA" w:eastAsia="zh-CN"/>
        </w:rPr>
        <w:t>the three years preceding the project and the predicted future production.</w:t>
      </w:r>
      <w:proofErr w:type="gramEnd"/>
    </w:p>
    <w:p w14:paraId="180C4500" w14:textId="77777777" w:rsidR="00680480" w:rsidRPr="00345E62" w:rsidRDefault="0098278F" w:rsidP="0098278F">
      <w:pPr>
        <w:pStyle w:val="Heading1"/>
        <w:numPr>
          <w:ilvl w:val="0"/>
          <w:numId w:val="0"/>
        </w:numPr>
        <w:rPr>
          <w:i/>
          <w:lang w:val="en-CA"/>
        </w:rPr>
      </w:pPr>
      <w:r w:rsidRPr="00345E62">
        <w:rPr>
          <w:i/>
          <w:lang w:val="en-CA"/>
        </w:rPr>
        <w:t>Findings</w:t>
      </w:r>
    </w:p>
    <w:p w14:paraId="29BFC41A" w14:textId="10E44F01" w:rsidR="0057191D" w:rsidRPr="00345E62" w:rsidRDefault="00D331C9" w:rsidP="00C94735">
      <w:pPr>
        <w:pStyle w:val="Heading1"/>
        <w:spacing w:before="120"/>
        <w:rPr>
          <w:lang w:val="en-CA"/>
        </w:rPr>
      </w:pPr>
      <w:r w:rsidRPr="00345E62">
        <w:rPr>
          <w:lang w:val="en-CA" w:eastAsia="zh-CN"/>
        </w:rPr>
        <w:t xml:space="preserve">FIASA’s HCFC-22 plant is old, fully depreciated, and has low production capacity by international standards. Its </w:t>
      </w:r>
      <w:r w:rsidR="003D6C2B" w:rsidRPr="00345E62">
        <w:rPr>
          <w:lang w:val="en-CA" w:eastAsia="zh-CN"/>
        </w:rPr>
        <w:t xml:space="preserve">2016-2018 average </w:t>
      </w:r>
      <w:r w:rsidRPr="00345E62">
        <w:rPr>
          <w:lang w:val="en-CA" w:eastAsia="zh-CN"/>
        </w:rPr>
        <w:t xml:space="preserve">cost of production </w:t>
      </w:r>
      <w:r w:rsidR="002D6567" w:rsidRPr="00345E62">
        <w:rPr>
          <w:lang w:val="en-CA" w:eastAsia="zh-CN"/>
        </w:rPr>
        <w:t xml:space="preserve">(i.e., cost </w:t>
      </w:r>
      <w:r w:rsidR="0092509D" w:rsidRPr="00345E62">
        <w:rPr>
          <w:lang w:val="en-CA" w:eastAsia="zh-CN"/>
        </w:rPr>
        <w:t xml:space="preserve">for FIASA </w:t>
      </w:r>
      <w:r w:rsidR="002D6567" w:rsidRPr="00345E62">
        <w:rPr>
          <w:lang w:val="en-CA" w:eastAsia="zh-CN"/>
        </w:rPr>
        <w:t>to produce 1 kg of HCFC-22)</w:t>
      </w:r>
      <w:r w:rsidRPr="00345E62">
        <w:rPr>
          <w:lang w:val="en-CA" w:eastAsia="zh-CN"/>
        </w:rPr>
        <w:t xml:space="preserve"> </w:t>
      </w:r>
      <w:r w:rsidR="003D6C2B" w:rsidRPr="00345E62">
        <w:rPr>
          <w:lang w:val="en-CA" w:eastAsia="zh-CN"/>
        </w:rPr>
        <w:t>was almost double the price at which HCFC-</w:t>
      </w:r>
      <w:r w:rsidR="00DD07B5">
        <w:rPr>
          <w:lang w:val="en-CA" w:eastAsia="zh-CN"/>
        </w:rPr>
        <w:t>22 is available internationally;</w:t>
      </w:r>
      <w:r w:rsidR="003D6C2B" w:rsidRPr="00345E62">
        <w:rPr>
          <w:lang w:val="en-CA" w:eastAsia="zh-CN"/>
        </w:rPr>
        <w:t xml:space="preserve"> production has been declining, </w:t>
      </w:r>
      <w:r w:rsidRPr="00345E62">
        <w:rPr>
          <w:lang w:val="en-CA" w:eastAsia="zh-CN"/>
        </w:rPr>
        <w:t>dropping from 1,823</w:t>
      </w:r>
      <w:r w:rsidR="00B350F6" w:rsidRPr="00345E62">
        <w:rPr>
          <w:lang w:val="en-CA" w:eastAsia="zh-CN"/>
        </w:rPr>
        <w:t> </w:t>
      </w:r>
      <w:proofErr w:type="spellStart"/>
      <w:r w:rsidRPr="00345E62">
        <w:rPr>
          <w:lang w:val="en-CA" w:eastAsia="zh-CN"/>
        </w:rPr>
        <w:t>m</w:t>
      </w:r>
      <w:r w:rsidR="003D6C2B" w:rsidRPr="00345E62">
        <w:rPr>
          <w:lang w:val="en-CA" w:eastAsia="zh-CN"/>
        </w:rPr>
        <w:t>t</w:t>
      </w:r>
      <w:proofErr w:type="spellEnd"/>
      <w:r w:rsidR="003D6C2B" w:rsidRPr="00345E62">
        <w:rPr>
          <w:lang w:val="en-CA" w:eastAsia="zh-CN"/>
        </w:rPr>
        <w:t xml:space="preserve"> in 2017 to 1,192</w:t>
      </w:r>
      <w:r w:rsidR="00B350F6" w:rsidRPr="00345E62">
        <w:rPr>
          <w:lang w:val="en-CA" w:eastAsia="zh-CN"/>
        </w:rPr>
        <w:t> </w:t>
      </w:r>
      <w:proofErr w:type="spellStart"/>
      <w:r w:rsidR="003D6C2B" w:rsidRPr="00345E62">
        <w:rPr>
          <w:lang w:val="en-CA" w:eastAsia="zh-CN"/>
        </w:rPr>
        <w:t>mt</w:t>
      </w:r>
      <w:proofErr w:type="spellEnd"/>
      <w:r w:rsidR="003D6C2B" w:rsidRPr="00345E62">
        <w:rPr>
          <w:lang w:val="en-CA" w:eastAsia="zh-CN"/>
        </w:rPr>
        <w:t xml:space="preserve"> in 2018</w:t>
      </w:r>
      <w:r w:rsidR="00DD07B5">
        <w:rPr>
          <w:lang w:val="en-CA" w:eastAsia="zh-CN"/>
        </w:rPr>
        <w:t xml:space="preserve">, and it </w:t>
      </w:r>
      <w:r w:rsidR="00037589" w:rsidRPr="00345E62">
        <w:rPr>
          <w:lang w:val="en-CA" w:eastAsia="zh-CN"/>
        </w:rPr>
        <w:t>is expected to continue for the next five years</w:t>
      </w:r>
      <w:r w:rsidRPr="00345E62">
        <w:rPr>
          <w:lang w:val="en-CA" w:eastAsia="zh-CN"/>
        </w:rPr>
        <w:t>.</w:t>
      </w:r>
      <w:r w:rsidR="003D6C2B" w:rsidRPr="00345E62">
        <w:rPr>
          <w:lang w:val="en-CA" w:eastAsia="zh-CN"/>
        </w:rPr>
        <w:t xml:space="preserve"> </w:t>
      </w:r>
      <w:r w:rsidRPr="00345E62">
        <w:rPr>
          <w:lang w:val="en-CA" w:eastAsia="zh-CN"/>
        </w:rPr>
        <w:t>The plant remains profitable mainly because it operates in an insulated market</w:t>
      </w:r>
      <w:r w:rsidR="003D6C2B" w:rsidRPr="00345E62">
        <w:rPr>
          <w:lang w:val="en-CA" w:eastAsia="zh-CN"/>
        </w:rPr>
        <w:t xml:space="preserve">, allowing the facility to </w:t>
      </w:r>
      <w:r w:rsidR="003D6C2B" w:rsidRPr="00345E62">
        <w:rPr>
          <w:lang w:val="en-CA" w:eastAsia="zh-CN"/>
        </w:rPr>
        <w:lastRenderedPageBreak/>
        <w:t xml:space="preserve">command </w:t>
      </w:r>
      <w:proofErr w:type="gramStart"/>
      <w:r w:rsidR="00207150" w:rsidRPr="00345E62">
        <w:rPr>
          <w:lang w:val="en-CA" w:eastAsia="zh-CN"/>
        </w:rPr>
        <w:t>a price approximately 2.8 times international price</w:t>
      </w:r>
      <w:r w:rsidR="00207150">
        <w:rPr>
          <w:lang w:val="en-CA" w:eastAsia="zh-CN"/>
        </w:rPr>
        <w:t>s</w:t>
      </w:r>
      <w:proofErr w:type="gramEnd"/>
      <w:r w:rsidR="0092509D" w:rsidRPr="00345E62">
        <w:rPr>
          <w:lang w:val="en-CA" w:eastAsia="zh-CN"/>
        </w:rPr>
        <w:t xml:space="preserve">. The price FIASA has been able to command in Argentina has fallen slightly since 2016. Assuming the price at which FIASA is able to sell HCFC-22 does not fall further from the 2018 price, </w:t>
      </w:r>
      <w:r w:rsidRPr="00345E62">
        <w:rPr>
          <w:lang w:val="en-CA" w:eastAsia="zh-CN"/>
        </w:rPr>
        <w:t>the remaining useful life of the plant could be about four years; and less than that if domestic prices drop further.</w:t>
      </w:r>
    </w:p>
    <w:p w14:paraId="3CD2EEA4" w14:textId="77777777" w:rsidR="00037589" w:rsidRPr="00345E62" w:rsidRDefault="00037589" w:rsidP="00D47CE2">
      <w:pPr>
        <w:pStyle w:val="Heading1"/>
        <w:rPr>
          <w:lang w:val="en-CA" w:eastAsia="zh-CN"/>
        </w:rPr>
      </w:pPr>
      <w:r w:rsidRPr="00345E62">
        <w:rPr>
          <w:lang w:val="en-CA" w:eastAsia="zh-CN"/>
        </w:rPr>
        <w:t xml:space="preserve">In accordance with Argentina’s laws and regulations, workers who </w:t>
      </w:r>
      <w:proofErr w:type="gramStart"/>
      <w:r w:rsidRPr="00345E62">
        <w:rPr>
          <w:lang w:val="en-CA" w:eastAsia="zh-CN"/>
        </w:rPr>
        <w:t>are laid</w:t>
      </w:r>
      <w:proofErr w:type="gramEnd"/>
      <w:r w:rsidRPr="00345E62">
        <w:rPr>
          <w:lang w:val="en-CA" w:eastAsia="zh-CN"/>
        </w:rPr>
        <w:t xml:space="preserve"> off are provided compensation according to the number of years the employee has worked for the enterprise. Based on the years of service of the employees at FIASA and their salaries, and assuming the HCFC-22 production line were to close on 1 January 2020, the compensation to workers would </w:t>
      </w:r>
      <w:r w:rsidR="004B0DE8" w:rsidRPr="00345E62">
        <w:rPr>
          <w:lang w:val="en-CA" w:eastAsia="zh-CN"/>
        </w:rPr>
        <w:t xml:space="preserve">be </w:t>
      </w:r>
      <w:r w:rsidR="00CE0FA5" w:rsidRPr="00345E62">
        <w:rPr>
          <w:lang w:val="en-CA" w:eastAsia="zh-CN"/>
        </w:rPr>
        <w:t>US $</w:t>
      </w:r>
      <w:r w:rsidRPr="00345E62">
        <w:rPr>
          <w:lang w:val="en-CA" w:eastAsia="zh-CN"/>
        </w:rPr>
        <w:t>1,189,083.</w:t>
      </w:r>
    </w:p>
    <w:p w14:paraId="0319D137" w14:textId="77777777" w:rsidR="001C0AE3" w:rsidRPr="00345E62" w:rsidRDefault="00D47CE2" w:rsidP="00665672">
      <w:pPr>
        <w:pStyle w:val="Heading1"/>
        <w:rPr>
          <w:lang w:val="en-CA" w:eastAsia="zh-CN"/>
        </w:rPr>
      </w:pPr>
      <w:r w:rsidRPr="00345E62">
        <w:rPr>
          <w:lang w:val="en-CA" w:eastAsia="zh-CN"/>
        </w:rPr>
        <w:t>T</w:t>
      </w:r>
      <w:r w:rsidR="00037589" w:rsidRPr="00345E62">
        <w:rPr>
          <w:lang w:val="en-CA" w:eastAsia="zh-CN"/>
        </w:rPr>
        <w:t xml:space="preserve">he </w:t>
      </w:r>
      <w:r w:rsidR="00B350F6" w:rsidRPr="00345E62">
        <w:rPr>
          <w:lang w:val="en-CA" w:eastAsia="zh-CN"/>
        </w:rPr>
        <w:t>NPV</w:t>
      </w:r>
      <w:r w:rsidR="00037589" w:rsidRPr="00345E62">
        <w:rPr>
          <w:lang w:val="en-CA" w:eastAsia="zh-CN"/>
        </w:rPr>
        <w:t xml:space="preserve"> present value of </w:t>
      </w:r>
      <w:r w:rsidRPr="00345E62">
        <w:rPr>
          <w:lang w:val="en-CA" w:eastAsia="zh-CN"/>
        </w:rPr>
        <w:t xml:space="preserve">FIASA’s 2020-2023 </w:t>
      </w:r>
      <w:r w:rsidR="00037589" w:rsidRPr="00345E62">
        <w:rPr>
          <w:lang w:val="en-CA" w:eastAsia="zh-CN"/>
        </w:rPr>
        <w:t xml:space="preserve">after income tax lost profits is </w:t>
      </w:r>
      <w:r w:rsidR="00CE0FA5" w:rsidRPr="00345E62">
        <w:rPr>
          <w:lang w:val="en-CA" w:eastAsia="zh-CN"/>
        </w:rPr>
        <w:t>US $</w:t>
      </w:r>
      <w:r w:rsidR="00037589" w:rsidRPr="00345E62">
        <w:rPr>
          <w:lang w:val="en-CA" w:eastAsia="zh-CN"/>
        </w:rPr>
        <w:t xml:space="preserve">3,867,270. The total compensation for closure would therefore be </w:t>
      </w:r>
      <w:r w:rsidR="00CE0FA5" w:rsidRPr="00345E62">
        <w:rPr>
          <w:lang w:val="en-CA" w:eastAsia="zh-CN"/>
        </w:rPr>
        <w:t>US $</w:t>
      </w:r>
      <w:r w:rsidR="00037589" w:rsidRPr="00345E62">
        <w:rPr>
          <w:lang w:val="en-CA" w:eastAsia="zh-CN"/>
        </w:rPr>
        <w:t>5,056,353.</w:t>
      </w:r>
    </w:p>
    <w:p w14:paraId="107BD0F9" w14:textId="77777777" w:rsidR="00345E62" w:rsidRPr="00345E62" w:rsidRDefault="00CD5931" w:rsidP="00345E62">
      <w:pPr>
        <w:rPr>
          <w:b/>
          <w:lang w:val="en-CA"/>
        </w:rPr>
      </w:pPr>
      <w:r>
        <w:rPr>
          <w:b/>
          <w:lang w:val="en-CA"/>
        </w:rPr>
        <w:t xml:space="preserve">Secretariat’s </w:t>
      </w:r>
      <w:r w:rsidRPr="00345E62">
        <w:rPr>
          <w:b/>
          <w:lang w:val="en-CA"/>
        </w:rPr>
        <w:t>comments</w:t>
      </w:r>
    </w:p>
    <w:p w14:paraId="790C9774" w14:textId="77777777" w:rsidR="00345E62" w:rsidRPr="00345E62" w:rsidRDefault="00345E62" w:rsidP="00345E62">
      <w:pPr>
        <w:rPr>
          <w:lang w:val="en-CA"/>
        </w:rPr>
      </w:pPr>
    </w:p>
    <w:p w14:paraId="731B3A6B" w14:textId="77777777" w:rsidR="00345E62" w:rsidRPr="00345E62" w:rsidRDefault="00345E62" w:rsidP="00345E62">
      <w:pPr>
        <w:rPr>
          <w:u w:val="single"/>
          <w:lang w:val="en-CA"/>
        </w:rPr>
      </w:pPr>
      <w:r w:rsidRPr="00345E62">
        <w:rPr>
          <w:u w:val="single"/>
          <w:lang w:val="en-CA"/>
        </w:rPr>
        <w:t xml:space="preserve">Option 1: Closure of HCFC-22 production at FIASA </w:t>
      </w:r>
    </w:p>
    <w:p w14:paraId="769D0FAE" w14:textId="77777777" w:rsidR="00345E62" w:rsidRPr="00345E62" w:rsidRDefault="00345E62" w:rsidP="00345E62">
      <w:pPr>
        <w:rPr>
          <w:lang w:val="en-CA"/>
        </w:rPr>
      </w:pPr>
    </w:p>
    <w:p w14:paraId="026F8D50" w14:textId="77777777" w:rsidR="00345E62" w:rsidRPr="00345E62" w:rsidRDefault="00345E62" w:rsidP="00345E62">
      <w:pPr>
        <w:pStyle w:val="Heading1"/>
        <w:rPr>
          <w:lang w:val="en-CA"/>
        </w:rPr>
      </w:pPr>
      <w:r w:rsidRPr="00345E62">
        <w:rPr>
          <w:lang w:val="en-CA"/>
        </w:rPr>
        <w:t>The Secretariat noted the following:</w:t>
      </w:r>
    </w:p>
    <w:p w14:paraId="0C8CD65C" w14:textId="77777777" w:rsidR="00345E62" w:rsidRPr="00345E62" w:rsidRDefault="00345E62" w:rsidP="00345E62">
      <w:pPr>
        <w:pStyle w:val="Heading2"/>
        <w:numPr>
          <w:ilvl w:val="1"/>
          <w:numId w:val="1"/>
        </w:numPr>
        <w:tabs>
          <w:tab w:val="clear" w:pos="8640"/>
          <w:tab w:val="num" w:pos="0"/>
        </w:tabs>
        <w:ind w:left="1440"/>
        <w:rPr>
          <w:lang w:val="en-CA"/>
        </w:rPr>
      </w:pPr>
      <w:r w:rsidRPr="00345E62">
        <w:rPr>
          <w:lang w:val="en-CA"/>
        </w:rPr>
        <w:t>Since 2013, FIASA has always utilized less than 50 per cent of its production capacity; in 2018, it used less than 24 per cent of its capacity;</w:t>
      </w:r>
    </w:p>
    <w:p w14:paraId="120845EB" w14:textId="77777777" w:rsidR="00345E62" w:rsidRPr="00345E62" w:rsidRDefault="00345E62" w:rsidP="00345E62">
      <w:pPr>
        <w:pStyle w:val="Heading2"/>
        <w:numPr>
          <w:ilvl w:val="1"/>
          <w:numId w:val="1"/>
        </w:numPr>
        <w:tabs>
          <w:tab w:val="clear" w:pos="8640"/>
          <w:tab w:val="num" w:pos="0"/>
        </w:tabs>
        <w:ind w:left="1440"/>
        <w:rPr>
          <w:lang w:val="en-CA"/>
        </w:rPr>
      </w:pPr>
      <w:r w:rsidRPr="00345E62">
        <w:rPr>
          <w:lang w:val="en-CA"/>
        </w:rPr>
        <w:t>Since 2013, FIASA has always used less than 67 per cent of its production quota; in 2018, it used approximately 32 per cent of its quota;</w:t>
      </w:r>
    </w:p>
    <w:p w14:paraId="626EFF35" w14:textId="77777777" w:rsidR="00345E62" w:rsidRPr="00345E62" w:rsidRDefault="00345E62" w:rsidP="00345E62">
      <w:pPr>
        <w:pStyle w:val="Heading2"/>
        <w:numPr>
          <w:ilvl w:val="1"/>
          <w:numId w:val="1"/>
        </w:numPr>
        <w:tabs>
          <w:tab w:val="clear" w:pos="8640"/>
          <w:tab w:val="num" w:pos="0"/>
        </w:tabs>
        <w:ind w:left="1440"/>
        <w:rPr>
          <w:lang w:val="en-CA"/>
        </w:rPr>
      </w:pPr>
      <w:r w:rsidRPr="00345E62">
        <w:rPr>
          <w:lang w:val="en-CA"/>
        </w:rPr>
        <w:t>In 2014, FIASA’s HCFC-22 production line operated on 283 days of the year; in 2018, it operated on 150 days of the year. Fixed costs, such as labour, are essentially independent of the number of days of operation and the extent of capacity utilization. For reference, HCFC-22 lines in other Article 5 countries may operate on more than 340 days of the year and at 100 per cent or even higher than the line’s capacity;</w:t>
      </w:r>
    </w:p>
    <w:p w14:paraId="574183B5" w14:textId="77777777" w:rsidR="00345E62" w:rsidRPr="00345E62" w:rsidRDefault="00345E62" w:rsidP="00345E62">
      <w:pPr>
        <w:pStyle w:val="Heading2"/>
        <w:numPr>
          <w:ilvl w:val="1"/>
          <w:numId w:val="1"/>
        </w:numPr>
        <w:tabs>
          <w:tab w:val="clear" w:pos="8640"/>
          <w:tab w:val="num" w:pos="0"/>
        </w:tabs>
        <w:ind w:left="1440"/>
        <w:rPr>
          <w:lang w:val="en-CA"/>
        </w:rPr>
      </w:pPr>
      <w:r w:rsidRPr="00345E62">
        <w:rPr>
          <w:lang w:val="en-CA"/>
        </w:rPr>
        <w:t xml:space="preserve">FIASA’s marginal cost of production will continue to increase with decreasing production as fixed costs will remain constant; </w:t>
      </w:r>
    </w:p>
    <w:p w14:paraId="0766AB0C" w14:textId="7738DB6B" w:rsidR="00345E62" w:rsidRPr="00EB121F" w:rsidRDefault="00345E62" w:rsidP="00EB121F">
      <w:pPr>
        <w:pStyle w:val="Heading2"/>
        <w:rPr>
          <w:lang w:val="en-CA"/>
        </w:rPr>
      </w:pPr>
      <w:r w:rsidRPr="00EB121F">
        <w:rPr>
          <w:lang w:val="en-CA"/>
        </w:rPr>
        <w:t xml:space="preserve">FIASA’s HCFC-22 price is above the international market price. It is almost triple the </w:t>
      </w:r>
      <w:r w:rsidR="001356E7" w:rsidRPr="00EB121F">
        <w:rPr>
          <w:lang w:val="en-CA"/>
        </w:rPr>
        <w:t xml:space="preserve">import </w:t>
      </w:r>
      <w:r w:rsidRPr="00EB121F">
        <w:rPr>
          <w:lang w:val="en-CA"/>
        </w:rPr>
        <w:t>price in Brazil</w:t>
      </w:r>
      <w:r w:rsidR="00EB121F" w:rsidRPr="00EB121F">
        <w:rPr>
          <w:lang w:val="en-CA"/>
        </w:rPr>
        <w:t xml:space="preserve"> and</w:t>
      </w:r>
      <w:r w:rsidR="00EB121F">
        <w:rPr>
          <w:lang w:val="en-CA"/>
        </w:rPr>
        <w:t>, as noted by the independent consultant,</w:t>
      </w:r>
      <w:r w:rsidR="00EB121F" w:rsidRPr="00EB121F">
        <w:rPr>
          <w:lang w:val="en-CA"/>
        </w:rPr>
        <w:t xml:space="preserve"> 2.8 times the price at U.S. ports of entry</w:t>
      </w:r>
      <w:r w:rsidRPr="00EB121F">
        <w:rPr>
          <w:lang w:val="en-CA"/>
        </w:rPr>
        <w:t xml:space="preserve">; </w:t>
      </w:r>
    </w:p>
    <w:p w14:paraId="08BC9B3E" w14:textId="5D6334D4" w:rsidR="00345E62" w:rsidRPr="00345E62" w:rsidRDefault="00345E62" w:rsidP="00345E62">
      <w:pPr>
        <w:pStyle w:val="Heading2"/>
        <w:numPr>
          <w:ilvl w:val="1"/>
          <w:numId w:val="1"/>
        </w:numPr>
        <w:tabs>
          <w:tab w:val="clear" w:pos="8640"/>
          <w:tab w:val="num" w:pos="0"/>
        </w:tabs>
        <w:ind w:left="1440"/>
        <w:rPr>
          <w:lang w:val="en-CA"/>
        </w:rPr>
      </w:pPr>
      <w:r w:rsidRPr="00345E62">
        <w:rPr>
          <w:lang w:val="en-CA"/>
        </w:rPr>
        <w:t xml:space="preserve">Demand for HCFC-22 in Argentina continues to decline given the continued implementation of the stage II of the </w:t>
      </w:r>
      <w:r w:rsidR="00DD4F08">
        <w:rPr>
          <w:lang w:val="en-CA"/>
        </w:rPr>
        <w:t>HCFC phase-out management plan (</w:t>
      </w:r>
      <w:r w:rsidRPr="00345E62">
        <w:rPr>
          <w:lang w:val="en-CA"/>
        </w:rPr>
        <w:t>HPMP</w:t>
      </w:r>
      <w:r w:rsidR="00DD4F08">
        <w:rPr>
          <w:lang w:val="en-CA"/>
        </w:rPr>
        <w:t>)</w:t>
      </w:r>
      <w:r w:rsidRPr="00345E62">
        <w:rPr>
          <w:lang w:val="en-CA"/>
        </w:rPr>
        <w:t>, as well as the conversion of the country’s air</w:t>
      </w:r>
      <w:r w:rsidRPr="00345E62">
        <w:rPr>
          <w:lang w:val="en-CA"/>
        </w:rPr>
        <w:noBreakHyphen/>
        <w:t>conditioning manufacturing sector to R-410A;</w:t>
      </w:r>
      <w:r w:rsidRPr="00345E62">
        <w:rPr>
          <w:rStyle w:val="FootnoteReference"/>
          <w:lang w:val="en-CA"/>
        </w:rPr>
        <w:footnoteReference w:id="15"/>
      </w:r>
      <w:r w:rsidRPr="00345E62">
        <w:rPr>
          <w:lang w:val="en-CA"/>
        </w:rPr>
        <w:t xml:space="preserve"> </w:t>
      </w:r>
    </w:p>
    <w:p w14:paraId="469C4F9F" w14:textId="77777777" w:rsidR="00345E62" w:rsidRPr="00345E62" w:rsidRDefault="00345E62" w:rsidP="00345E62">
      <w:pPr>
        <w:pStyle w:val="Heading2"/>
        <w:numPr>
          <w:ilvl w:val="1"/>
          <w:numId w:val="1"/>
        </w:numPr>
        <w:tabs>
          <w:tab w:val="clear" w:pos="8640"/>
          <w:tab w:val="num" w:pos="0"/>
        </w:tabs>
        <w:ind w:left="1440"/>
        <w:rPr>
          <w:lang w:val="en-CA"/>
        </w:rPr>
      </w:pPr>
      <w:r w:rsidRPr="00345E62">
        <w:rPr>
          <w:lang w:val="en-CA"/>
        </w:rPr>
        <w:t>In 2018, consumption of HCFCs in Argentina fell by 26 per cent from 2017 consumption. The reduction in production at FIASA accounted for 98 per cent of that drop; and</w:t>
      </w:r>
    </w:p>
    <w:p w14:paraId="75A76624" w14:textId="77777777" w:rsidR="00345E62" w:rsidRPr="00345E62" w:rsidRDefault="00345E62" w:rsidP="00345E62">
      <w:pPr>
        <w:pStyle w:val="Heading2"/>
        <w:numPr>
          <w:ilvl w:val="1"/>
          <w:numId w:val="1"/>
        </w:numPr>
        <w:tabs>
          <w:tab w:val="clear" w:pos="8640"/>
          <w:tab w:val="num" w:pos="0"/>
        </w:tabs>
        <w:ind w:left="1440"/>
        <w:rPr>
          <w:lang w:val="en-CA"/>
        </w:rPr>
      </w:pPr>
      <w:r w:rsidRPr="00345E62">
        <w:rPr>
          <w:lang w:val="en-CA"/>
        </w:rPr>
        <w:t>Based on the international market price of HCFC-22 and the marginal cost of production calculated both by UNIDO and the independent technical consultant, at current production levels, FIASA would generate more profit by importing HCFC-22 than producing it. However, according to the Government, an enterprise could not exchange production for import quotas and, therefore, this option is not available to FIASA.</w:t>
      </w:r>
    </w:p>
    <w:p w14:paraId="32067C0C" w14:textId="77777777" w:rsidR="00345E62" w:rsidRPr="00345E62" w:rsidRDefault="00345E62" w:rsidP="00E46B2F">
      <w:pPr>
        <w:pStyle w:val="Heading1"/>
        <w:spacing w:after="360"/>
        <w:rPr>
          <w:lang w:val="en-CA"/>
        </w:rPr>
      </w:pPr>
      <w:r w:rsidRPr="00345E62">
        <w:rPr>
          <w:lang w:val="en-CA"/>
        </w:rPr>
        <w:lastRenderedPageBreak/>
        <w:t xml:space="preserve">In line with the assessment provided by the independent technical audit, the Secretariat considered that production at FIASA would cease by 1 January 2024. Rather than use the 2016-2018 average benchmark interest rate (i.e., 26.2 per cent), as in other production sector closure projects, the Secretariat considered it more fair to use the WACC discount rate (i.e., 17.7 per cent) suggested by the independent consultant in determining the NPV of the control options. Accordingly, the Secretariat proposed to use the cost of closure as determined by the independent consultant (i.e., US $5,056,353). The Government of Argentina did not agree with the assessment that FIASA would close by 2024, nor did it agree with the use of a discount rate of 17.7 per cent and the proposed level of compensation. As further explained in the section on policy issues related to control of HFC-23 by-product emissions, the Secretariat considers that guidance from the Executive Committee </w:t>
      </w:r>
      <w:proofErr w:type="gramStart"/>
      <w:r w:rsidRPr="00345E62">
        <w:rPr>
          <w:lang w:val="en-CA"/>
        </w:rPr>
        <w:t>will be needed</w:t>
      </w:r>
      <w:proofErr w:type="gramEnd"/>
      <w:r w:rsidRPr="00345E62">
        <w:rPr>
          <w:lang w:val="en-CA"/>
        </w:rPr>
        <w:t xml:space="preserve"> to determine the eligible incremental costs of the project.</w:t>
      </w:r>
    </w:p>
    <w:p w14:paraId="3DD1B3B3" w14:textId="000E634B" w:rsidR="00345E62" w:rsidRPr="00345E62" w:rsidRDefault="0086582D" w:rsidP="00345E62">
      <w:pPr>
        <w:rPr>
          <w:u w:val="single"/>
          <w:lang w:val="en-CA"/>
        </w:rPr>
      </w:pPr>
      <w:r>
        <w:rPr>
          <w:u w:val="single"/>
          <w:lang w:val="en-CA"/>
        </w:rPr>
        <w:t xml:space="preserve">Option 2: </w:t>
      </w:r>
      <w:r w:rsidR="00345E62" w:rsidRPr="00345E62">
        <w:rPr>
          <w:u w:val="single"/>
          <w:lang w:val="en-CA"/>
        </w:rPr>
        <w:t>Restarting the incinerator</w:t>
      </w:r>
    </w:p>
    <w:p w14:paraId="30E79D9D" w14:textId="77777777" w:rsidR="00345E62" w:rsidRPr="00345E62" w:rsidRDefault="00345E62" w:rsidP="00345E62">
      <w:pPr>
        <w:rPr>
          <w:i/>
          <w:lang w:val="en-CA"/>
        </w:rPr>
      </w:pPr>
    </w:p>
    <w:p w14:paraId="409663BB" w14:textId="77777777" w:rsidR="00345E62" w:rsidRPr="00345E62" w:rsidRDefault="00345E62" w:rsidP="00345E62">
      <w:pPr>
        <w:pStyle w:val="Heading1"/>
        <w:rPr>
          <w:lang w:val="en-CA"/>
        </w:rPr>
      </w:pPr>
      <w:r w:rsidRPr="00345E62">
        <w:rPr>
          <w:lang w:val="en-CA"/>
        </w:rPr>
        <w:t>During the period FIASA was generating credits under the CDM</w:t>
      </w:r>
      <w:r w:rsidR="00A07189">
        <w:rPr>
          <w:lang w:val="en-CA"/>
        </w:rPr>
        <w:t xml:space="preserve"> project</w:t>
      </w:r>
      <w:r w:rsidRPr="00345E62">
        <w:rPr>
          <w:lang w:val="en-CA"/>
        </w:rPr>
        <w:t>,</w:t>
      </w:r>
      <w:r w:rsidRPr="00345E62">
        <w:rPr>
          <w:rStyle w:val="FootnoteReference"/>
          <w:lang w:val="en-CA"/>
        </w:rPr>
        <w:footnoteReference w:id="16"/>
      </w:r>
      <w:r w:rsidRPr="00345E62">
        <w:rPr>
          <w:lang w:val="en-CA"/>
        </w:rPr>
        <w:t xml:space="preserve"> FIASA used the cryogenic tank both as a buffer for the smooth operation of its incinerator, and as storage when the incinerator was not operating. UNIDO clarified that FIASA registered as a hazardous waste generator and treatment facility in 2004; however, it would have to re-register if it re-starts the incinerator. Given the previously successful registration of the enterprise, the Secretariat did </w:t>
      </w:r>
      <w:proofErr w:type="gramStart"/>
      <w:r w:rsidRPr="00345E62">
        <w:rPr>
          <w:lang w:val="en-CA"/>
        </w:rPr>
        <w:t>not</w:t>
      </w:r>
      <w:proofErr w:type="gramEnd"/>
      <w:r w:rsidRPr="00345E62">
        <w:rPr>
          <w:lang w:val="en-CA"/>
        </w:rPr>
        <w:t xml:space="preserve"> </w:t>
      </w:r>
      <w:proofErr w:type="gramStart"/>
      <w:r w:rsidRPr="00345E62">
        <w:rPr>
          <w:lang w:val="en-CA"/>
        </w:rPr>
        <w:t>further</w:t>
      </w:r>
      <w:proofErr w:type="gramEnd"/>
      <w:r w:rsidRPr="00345E62">
        <w:rPr>
          <w:lang w:val="en-CA"/>
        </w:rPr>
        <w:t xml:space="preserve"> consider Scenarios B and C of Option</w:t>
      </w:r>
      <w:r>
        <w:rPr>
          <w:lang w:val="en-CA"/>
        </w:rPr>
        <w:t> </w:t>
      </w:r>
      <w:r w:rsidRPr="00345E62">
        <w:rPr>
          <w:lang w:val="en-CA"/>
        </w:rPr>
        <w:t xml:space="preserve">2. </w:t>
      </w:r>
    </w:p>
    <w:p w14:paraId="647CD2A6" w14:textId="4FC990DE" w:rsidR="00345E62" w:rsidRPr="00345E62" w:rsidRDefault="00345E62" w:rsidP="00E46B2F">
      <w:pPr>
        <w:pStyle w:val="Heading1"/>
        <w:spacing w:after="360"/>
        <w:rPr>
          <w:lang w:val="en-CA"/>
        </w:rPr>
      </w:pPr>
      <w:r w:rsidRPr="00345E62">
        <w:rPr>
          <w:lang w:val="en-CA"/>
        </w:rPr>
        <w:t>Regarding the</w:t>
      </w:r>
      <w:r w:rsidRPr="00345E62">
        <w:rPr>
          <w:rFonts w:cstheme="minorHAnsi"/>
          <w:lang w:val="en-CA"/>
        </w:rPr>
        <w:t xml:space="preserve"> need to construct a containment building for the cryogenic tank,</w:t>
      </w:r>
      <w:r w:rsidR="008E4B29">
        <w:rPr>
          <w:rFonts w:cstheme="minorHAnsi"/>
          <w:lang w:val="en-CA"/>
        </w:rPr>
        <w:t xml:space="preserve"> estimated at US $100,000, wh</w:t>
      </w:r>
      <w:r w:rsidR="007A19F1">
        <w:rPr>
          <w:rFonts w:cstheme="minorHAnsi"/>
          <w:lang w:val="en-CA"/>
        </w:rPr>
        <w:t>ich</w:t>
      </w:r>
      <w:r w:rsidRPr="00345E62">
        <w:rPr>
          <w:rFonts w:cstheme="minorHAnsi"/>
          <w:lang w:val="en-CA"/>
        </w:rPr>
        <w:t xml:space="preserve"> was not required when FIASA was generating CERs under the CDM</w:t>
      </w:r>
      <w:r w:rsidR="00A07189">
        <w:rPr>
          <w:rFonts w:cstheme="minorHAnsi"/>
          <w:lang w:val="en-CA"/>
        </w:rPr>
        <w:t xml:space="preserve"> project</w:t>
      </w:r>
      <w:r w:rsidRPr="00345E62">
        <w:rPr>
          <w:rFonts w:cstheme="minorHAnsi"/>
          <w:lang w:val="en-CA"/>
        </w:rPr>
        <w:t>, UNIDO clarified that since the Decree N</w:t>
      </w:r>
      <w:r w:rsidRPr="00345E62">
        <w:rPr>
          <w:rFonts w:cstheme="minorHAnsi"/>
          <w:vertAlign w:val="superscript"/>
          <w:lang w:val="en-CA"/>
        </w:rPr>
        <w:t>o</w:t>
      </w:r>
      <w:r w:rsidRPr="00345E62">
        <w:rPr>
          <w:rFonts w:cstheme="minorHAnsi"/>
          <w:lang w:val="en-CA"/>
        </w:rPr>
        <w:t>. 2092 was established in 2006, after FIASA’s registration as a hazardous waste generator and treatment facility in 2004, the facility to contain the tank was requested. However, the Secretariat notes that FIASA only generated CERs after Decree N</w:t>
      </w:r>
      <w:r w:rsidRPr="00345E62">
        <w:rPr>
          <w:rFonts w:cstheme="minorHAnsi"/>
          <w:vertAlign w:val="superscript"/>
          <w:lang w:val="en-CA"/>
        </w:rPr>
        <w:t>o</w:t>
      </w:r>
      <w:r w:rsidRPr="00345E62">
        <w:rPr>
          <w:rFonts w:cstheme="minorHAnsi"/>
          <w:lang w:val="en-CA"/>
        </w:rPr>
        <w:t xml:space="preserve">. 2092 was established. Moreover, annual registration fees must be provided by registered hazardous waste generators and treatment facilities; it is unclear if FIASA did so after its registration in 2004. </w:t>
      </w:r>
    </w:p>
    <w:p w14:paraId="23AA22B7" w14:textId="77777777" w:rsidR="00345E62" w:rsidRPr="00345E62" w:rsidRDefault="00345E62" w:rsidP="00E46B2F">
      <w:pPr>
        <w:pStyle w:val="Heading1"/>
        <w:spacing w:after="360"/>
        <w:rPr>
          <w:lang w:val="en-CA"/>
        </w:rPr>
      </w:pPr>
      <w:r w:rsidRPr="00345E62">
        <w:rPr>
          <w:lang w:val="en-CA"/>
        </w:rPr>
        <w:t>The Secretariat noted with appreciation the options presented by UNIDO, and the multiple scenarios considered under each option. However, some elements requested by the Executive Committee were not included. In particular, three independent estimates of the costs of restarting the onsite incinerator were requested (decision 82/85(c</w:t>
      </w:r>
      <w:proofErr w:type="gramStart"/>
      <w:r w:rsidRPr="00345E62">
        <w:rPr>
          <w:lang w:val="en-CA"/>
        </w:rPr>
        <w:t>)(</w:t>
      </w:r>
      <w:proofErr w:type="spellStart"/>
      <w:proofErr w:type="gramEnd"/>
      <w:r w:rsidRPr="00345E62">
        <w:rPr>
          <w:lang w:val="en-CA"/>
        </w:rPr>
        <w:t>i</w:t>
      </w:r>
      <w:proofErr w:type="spellEnd"/>
      <w:r w:rsidRPr="00345E62">
        <w:rPr>
          <w:lang w:val="en-CA"/>
        </w:rPr>
        <w:t xml:space="preserve">)). UNIDO identified two other enterprises currently providing HFC-23 incinerator technology; however, FIASA’s incinerator uses proprietary technology and equipment, and the other enterprises would not be able to provide the necessary technological and operational safety guarantee for refurbishment of the incinerator. Quotes from those enterprises would therefore amount to a bid for an entirely new incinerator, which would be costlier than the refurbishment option. </w:t>
      </w:r>
    </w:p>
    <w:p w14:paraId="51029C59" w14:textId="1ABD7DDF" w:rsidR="00345E62" w:rsidRPr="00345E62" w:rsidRDefault="00345E62" w:rsidP="00E46B2F">
      <w:pPr>
        <w:pStyle w:val="Heading1"/>
        <w:spacing w:after="360"/>
        <w:rPr>
          <w:lang w:val="en-CA"/>
        </w:rPr>
      </w:pPr>
      <w:r w:rsidRPr="00345E62">
        <w:rPr>
          <w:lang w:val="en-CA"/>
        </w:rPr>
        <w:t xml:space="preserve">The Secretariat considers that UNIDO undertook best efforts to secure additional independent estimates; that the estimate provided is </w:t>
      </w:r>
      <w:proofErr w:type="gramStart"/>
      <w:r w:rsidRPr="00345E62">
        <w:rPr>
          <w:lang w:val="en-CA"/>
        </w:rPr>
        <w:t>well-documented</w:t>
      </w:r>
      <w:proofErr w:type="gramEnd"/>
      <w:r w:rsidRPr="00345E62">
        <w:rPr>
          <w:lang w:val="en-CA"/>
        </w:rPr>
        <w:t xml:space="preserve"> and robust; and the concern expressed on the need for a technological and operational safety guarantee. Recalling that at the 82</w:t>
      </w:r>
      <w:r w:rsidRPr="00345E62">
        <w:rPr>
          <w:vertAlign w:val="superscript"/>
          <w:lang w:val="en-CA"/>
        </w:rPr>
        <w:t>nd</w:t>
      </w:r>
      <w:r w:rsidRPr="00345E62">
        <w:rPr>
          <w:lang w:val="en-CA"/>
        </w:rPr>
        <w:t> meeting</w:t>
      </w:r>
      <w:r w:rsidRPr="00345E62">
        <w:rPr>
          <w:rStyle w:val="FootnoteReference"/>
          <w:lang w:val="en-CA"/>
        </w:rPr>
        <w:footnoteReference w:id="17"/>
      </w:r>
      <w:r w:rsidRPr="00345E62">
        <w:rPr>
          <w:lang w:val="en-CA"/>
        </w:rPr>
        <w:t xml:space="preserve"> FIASA and the independent consultant had estimated the costs to refurbish the incinerator at US $897,840, the Secretariat considered the following minor </w:t>
      </w:r>
      <w:r w:rsidR="00A07189">
        <w:rPr>
          <w:lang w:val="en-CA"/>
        </w:rPr>
        <w:t xml:space="preserve">costs </w:t>
      </w:r>
      <w:r w:rsidRPr="00345E62">
        <w:rPr>
          <w:lang w:val="en-CA"/>
        </w:rPr>
        <w:t xml:space="preserve">adjustments to </w:t>
      </w:r>
      <w:r w:rsidRPr="00A07189">
        <w:rPr>
          <w:lang w:val="en-CA"/>
        </w:rPr>
        <w:t>the proposal</w:t>
      </w:r>
      <w:r w:rsidRPr="00345E62">
        <w:rPr>
          <w:lang w:val="en-CA"/>
        </w:rPr>
        <w:t xml:space="preserve">: </w:t>
      </w:r>
    </w:p>
    <w:p w14:paraId="6C34E250" w14:textId="77777777" w:rsidR="00345E62" w:rsidRPr="00345E62" w:rsidRDefault="00345E62" w:rsidP="00345E62">
      <w:pPr>
        <w:pStyle w:val="Heading2"/>
        <w:numPr>
          <w:ilvl w:val="1"/>
          <w:numId w:val="1"/>
        </w:numPr>
        <w:tabs>
          <w:tab w:val="clear" w:pos="8640"/>
          <w:tab w:val="num" w:pos="0"/>
        </w:tabs>
        <w:ind w:left="1440"/>
        <w:rPr>
          <w:lang w:val="en-CA"/>
        </w:rPr>
      </w:pPr>
      <w:r w:rsidRPr="00345E62">
        <w:rPr>
          <w:lang w:val="en-CA"/>
        </w:rPr>
        <w:t>Some equipment included in the refurbishment quote (</w:t>
      </w:r>
      <w:r w:rsidR="00A07189">
        <w:rPr>
          <w:lang w:val="en-CA"/>
        </w:rPr>
        <w:t xml:space="preserve">i.e., </w:t>
      </w:r>
      <w:r w:rsidRPr="00345E62">
        <w:rPr>
          <w:lang w:val="en-CA"/>
        </w:rPr>
        <w:t xml:space="preserve">HF acid recycle pump, liquid recycle pump, manual valves and fittings, and the piping repair and revamp materials) </w:t>
      </w:r>
      <w:proofErr w:type="gramStart"/>
      <w:r w:rsidRPr="00345E62">
        <w:rPr>
          <w:lang w:val="en-CA"/>
        </w:rPr>
        <w:t>may be purchased</w:t>
      </w:r>
      <w:proofErr w:type="gramEnd"/>
      <w:r w:rsidRPr="00345E62">
        <w:rPr>
          <w:lang w:val="en-CA"/>
        </w:rPr>
        <w:t xml:space="preserve"> locally at a lower cost. In addition, spare parts for only four years </w:t>
      </w:r>
      <w:proofErr w:type="gramStart"/>
      <w:r w:rsidRPr="00345E62">
        <w:rPr>
          <w:lang w:val="en-CA"/>
        </w:rPr>
        <w:t xml:space="preserve">would be </w:t>
      </w:r>
      <w:r w:rsidRPr="00345E62">
        <w:rPr>
          <w:lang w:val="en-CA"/>
        </w:rPr>
        <w:lastRenderedPageBreak/>
        <w:t>needed</w:t>
      </w:r>
      <w:proofErr w:type="gramEnd"/>
      <w:r w:rsidRPr="00345E62">
        <w:rPr>
          <w:lang w:val="en-CA"/>
        </w:rPr>
        <w:t xml:space="preserve"> rather than 10 years. Accordingly, the Secretariat estimated the cost at 95 per cent of that submitted (i.e., US $871,111);</w:t>
      </w:r>
      <w:bookmarkStart w:id="1" w:name="_GoBack"/>
      <w:bookmarkEnd w:id="1"/>
    </w:p>
    <w:p w14:paraId="43DB0B0D" w14:textId="77777777" w:rsidR="00345E62" w:rsidRPr="00345E62" w:rsidRDefault="00345E62" w:rsidP="00345E62">
      <w:pPr>
        <w:pStyle w:val="Heading2"/>
        <w:numPr>
          <w:ilvl w:val="1"/>
          <w:numId w:val="1"/>
        </w:numPr>
        <w:tabs>
          <w:tab w:val="clear" w:pos="8640"/>
          <w:tab w:val="num" w:pos="0"/>
        </w:tabs>
        <w:ind w:left="1440"/>
        <w:rPr>
          <w:lang w:val="en-CA"/>
        </w:rPr>
      </w:pPr>
      <w:r w:rsidRPr="00345E62">
        <w:rPr>
          <w:lang w:val="en-CA"/>
        </w:rPr>
        <w:t>Installation, commissioning and start-up includes two weeks for an on-site SGL supervisor fitter and supervisor engineer. Given the substantial difference between the daily labor rate proposed and that permitted under United Nations rules (approximately a factor of three higher) and that business class travel was included, those costs were adjusted by 14 per cent;</w:t>
      </w:r>
    </w:p>
    <w:p w14:paraId="4543D275" w14:textId="77777777" w:rsidR="00345E62" w:rsidRPr="00345E62" w:rsidRDefault="00345E62" w:rsidP="00345E62">
      <w:pPr>
        <w:pStyle w:val="Heading2"/>
        <w:numPr>
          <w:ilvl w:val="1"/>
          <w:numId w:val="1"/>
        </w:numPr>
        <w:tabs>
          <w:tab w:val="clear" w:pos="8640"/>
          <w:tab w:val="num" w:pos="0"/>
        </w:tabs>
        <w:ind w:left="1440"/>
        <w:rPr>
          <w:lang w:val="en-CA"/>
        </w:rPr>
      </w:pPr>
      <w:r w:rsidRPr="00345E62">
        <w:rPr>
          <w:lang w:val="en-CA"/>
        </w:rPr>
        <w:t xml:space="preserve">The zeolite for the </w:t>
      </w:r>
      <w:r w:rsidR="001356E7">
        <w:rPr>
          <w:lang w:val="en-CA"/>
        </w:rPr>
        <w:t>PSA</w:t>
      </w:r>
      <w:r w:rsidRPr="00345E62">
        <w:rPr>
          <w:lang w:val="en-CA"/>
        </w:rPr>
        <w:t xml:space="preserve"> oxygen generator </w:t>
      </w:r>
      <w:proofErr w:type="gramStart"/>
      <w:r w:rsidRPr="00345E62">
        <w:rPr>
          <w:lang w:val="en-CA"/>
        </w:rPr>
        <w:t>can be purchased</w:t>
      </w:r>
      <w:proofErr w:type="gramEnd"/>
      <w:r w:rsidRPr="00345E62">
        <w:rPr>
          <w:lang w:val="en-CA"/>
        </w:rPr>
        <w:t xml:space="preserve"> or the oxygen gas can be purchased, but purchasing both is not necessary. As the Secretariat included the cost of oxygen gas in its calculation of IOCs, the 1.8 </w:t>
      </w:r>
      <w:proofErr w:type="spellStart"/>
      <w:r w:rsidRPr="00345E62">
        <w:rPr>
          <w:lang w:val="en-CA"/>
        </w:rPr>
        <w:t>mt</w:t>
      </w:r>
      <w:proofErr w:type="spellEnd"/>
      <w:r w:rsidRPr="00345E62">
        <w:rPr>
          <w:lang w:val="en-CA"/>
        </w:rPr>
        <w:t xml:space="preserve"> of zeolite </w:t>
      </w:r>
      <w:r w:rsidR="001356E7">
        <w:rPr>
          <w:lang w:val="en-CA"/>
        </w:rPr>
        <w:t>is</w:t>
      </w:r>
      <w:r w:rsidRPr="00345E62">
        <w:rPr>
          <w:lang w:val="en-CA"/>
        </w:rPr>
        <w:t xml:space="preserve"> not incremental; </w:t>
      </w:r>
    </w:p>
    <w:p w14:paraId="55ED9916" w14:textId="77777777" w:rsidR="00345E62" w:rsidRPr="00345E62" w:rsidRDefault="00345E62" w:rsidP="00345E62">
      <w:pPr>
        <w:pStyle w:val="Heading2"/>
        <w:numPr>
          <w:ilvl w:val="1"/>
          <w:numId w:val="1"/>
        </w:numPr>
        <w:tabs>
          <w:tab w:val="clear" w:pos="8640"/>
          <w:tab w:val="num" w:pos="0"/>
        </w:tabs>
        <w:ind w:left="1440"/>
        <w:rPr>
          <w:lang w:val="en-CA"/>
        </w:rPr>
      </w:pPr>
      <w:r w:rsidRPr="00345E62">
        <w:rPr>
          <w:lang w:val="en-CA"/>
        </w:rPr>
        <w:t>The optional (PTFE-lined) final vent gas scrubber is not incremental as the refurbishment quote already includes a (rubber-lined) final vent gas scrubber;</w:t>
      </w:r>
    </w:p>
    <w:p w14:paraId="1716BEE1" w14:textId="77777777" w:rsidR="00345E62" w:rsidRPr="00345E62" w:rsidRDefault="00345E62" w:rsidP="00345E62">
      <w:pPr>
        <w:pStyle w:val="Heading2"/>
        <w:numPr>
          <w:ilvl w:val="1"/>
          <w:numId w:val="1"/>
        </w:numPr>
        <w:tabs>
          <w:tab w:val="clear" w:pos="8640"/>
          <w:tab w:val="num" w:pos="0"/>
        </w:tabs>
        <w:ind w:left="1440"/>
        <w:rPr>
          <w:lang w:val="en-CA"/>
        </w:rPr>
      </w:pPr>
      <w:r w:rsidRPr="00345E62">
        <w:rPr>
          <w:lang w:val="en-CA"/>
        </w:rPr>
        <w:t>Reduced additional FIASA construction costs and cost for the construction of an enclosure for the cryogenic tank to US $51,300 and US $50,000, respectively; and</w:t>
      </w:r>
    </w:p>
    <w:p w14:paraId="5EA58811" w14:textId="77777777" w:rsidR="00345E62" w:rsidRPr="00345E62" w:rsidRDefault="00345E62" w:rsidP="00345E62">
      <w:pPr>
        <w:pStyle w:val="Heading2"/>
        <w:numPr>
          <w:ilvl w:val="1"/>
          <w:numId w:val="1"/>
        </w:numPr>
        <w:tabs>
          <w:tab w:val="clear" w:pos="8640"/>
          <w:tab w:val="num" w:pos="0"/>
        </w:tabs>
        <w:ind w:left="1440"/>
        <w:rPr>
          <w:lang w:val="en-CA"/>
        </w:rPr>
      </w:pPr>
      <w:r w:rsidRPr="00345E62">
        <w:rPr>
          <w:lang w:val="en-CA"/>
        </w:rPr>
        <w:t>One-time registration as a hazardous waste generator and treatment facility, based on the costs for such registration indicated in the legal assessment (US $235).</w:t>
      </w:r>
    </w:p>
    <w:p w14:paraId="0F61D536" w14:textId="77777777" w:rsidR="00345E62" w:rsidRPr="00345E62" w:rsidRDefault="00345E62" w:rsidP="00345E62">
      <w:pPr>
        <w:pStyle w:val="Heading1"/>
        <w:rPr>
          <w:lang w:val="en-CA"/>
        </w:rPr>
      </w:pPr>
      <w:r w:rsidRPr="00345E62">
        <w:rPr>
          <w:lang w:val="en-CA"/>
        </w:rPr>
        <w:t xml:space="preserve">The revised incremental costs for refurbishing the incinerator </w:t>
      </w:r>
      <w:proofErr w:type="gramStart"/>
      <w:r w:rsidRPr="00345E62">
        <w:rPr>
          <w:lang w:val="en-CA"/>
        </w:rPr>
        <w:t>are presented</w:t>
      </w:r>
      <w:proofErr w:type="gramEnd"/>
      <w:r w:rsidRPr="00345E62">
        <w:rPr>
          <w:lang w:val="en-CA"/>
        </w:rPr>
        <w:t xml:space="preserve"> in Table </w:t>
      </w:r>
      <w:r w:rsidR="00FB2311">
        <w:rPr>
          <w:lang w:val="en-CA"/>
        </w:rPr>
        <w:t>8</w:t>
      </w:r>
      <w:r w:rsidR="00302004">
        <w:rPr>
          <w:lang w:val="en-CA"/>
        </w:rPr>
        <w:t>.</w:t>
      </w:r>
    </w:p>
    <w:p w14:paraId="373D34B6" w14:textId="77777777" w:rsidR="00345E62" w:rsidRPr="00665672" w:rsidRDefault="00FB2311" w:rsidP="00345E62">
      <w:pPr>
        <w:rPr>
          <w:sz w:val="21"/>
          <w:szCs w:val="21"/>
          <w:lang w:val="en-CA"/>
        </w:rPr>
      </w:pPr>
      <w:r>
        <w:rPr>
          <w:b/>
          <w:sz w:val="21"/>
          <w:szCs w:val="21"/>
          <w:lang w:val="en-CA"/>
        </w:rPr>
        <w:t>Table 8</w:t>
      </w:r>
      <w:r w:rsidR="00345E62" w:rsidRPr="00665672">
        <w:rPr>
          <w:b/>
          <w:sz w:val="21"/>
          <w:szCs w:val="21"/>
          <w:lang w:val="en-CA"/>
        </w:rPr>
        <w:t>. Incremental capital costs for the refurbishment of the incinerator</w:t>
      </w:r>
    </w:p>
    <w:tbl>
      <w:tblPr>
        <w:tblW w:w="5000" w:type="pct"/>
        <w:tblLayout w:type="fixed"/>
        <w:tblCellMar>
          <w:left w:w="0" w:type="dxa"/>
          <w:right w:w="0" w:type="dxa"/>
        </w:tblCellMar>
        <w:tblLook w:val="04A0" w:firstRow="1" w:lastRow="0" w:firstColumn="1" w:lastColumn="0" w:noHBand="0" w:noVBand="1"/>
      </w:tblPr>
      <w:tblGrid>
        <w:gridCol w:w="4586"/>
        <w:gridCol w:w="2382"/>
        <w:gridCol w:w="2382"/>
      </w:tblGrid>
      <w:tr w:rsidR="003B2BCA" w:rsidRPr="003B2BCA" w14:paraId="1F43B5BA" w14:textId="77777777" w:rsidTr="00737973">
        <w:trPr>
          <w:tblHeader/>
        </w:trPr>
        <w:tc>
          <w:tcPr>
            <w:tcW w:w="2452" w:type="pct"/>
            <w:tcBorders>
              <w:top w:val="single" w:sz="4" w:space="0" w:color="auto"/>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421BF785" w14:textId="77777777" w:rsidR="003B2BCA" w:rsidRPr="003B2BCA" w:rsidRDefault="003B2BCA" w:rsidP="003B2BCA">
            <w:pPr>
              <w:jc w:val="center"/>
              <w:rPr>
                <w:b/>
                <w:bCs/>
                <w:color w:val="000000"/>
                <w:sz w:val="20"/>
                <w:szCs w:val="20"/>
                <w:lang w:val="en-CA"/>
              </w:rPr>
            </w:pPr>
            <w:r w:rsidRPr="003B2BCA">
              <w:rPr>
                <w:b/>
                <w:bCs/>
                <w:color w:val="000000"/>
                <w:sz w:val="20"/>
                <w:szCs w:val="20"/>
                <w:lang w:val="en-CA"/>
              </w:rPr>
              <w:t>Description</w:t>
            </w:r>
          </w:p>
        </w:tc>
        <w:tc>
          <w:tcPr>
            <w:tcW w:w="1274" w:type="pct"/>
            <w:tcBorders>
              <w:top w:val="single" w:sz="4" w:space="0" w:color="auto"/>
              <w:left w:val="nil"/>
              <w:bottom w:val="single" w:sz="4" w:space="0" w:color="auto"/>
              <w:right w:val="single" w:sz="4" w:space="0" w:color="auto"/>
            </w:tcBorders>
          </w:tcPr>
          <w:p w14:paraId="45F37525" w14:textId="77777777" w:rsidR="003B2BCA" w:rsidRPr="003B2BCA" w:rsidRDefault="003B2BCA" w:rsidP="003B2BCA">
            <w:pPr>
              <w:jc w:val="center"/>
              <w:rPr>
                <w:b/>
                <w:sz w:val="20"/>
                <w:szCs w:val="20"/>
                <w:lang w:val="en-CA"/>
              </w:rPr>
            </w:pPr>
            <w:r w:rsidRPr="003B2BCA">
              <w:rPr>
                <w:b/>
                <w:sz w:val="20"/>
                <w:szCs w:val="20"/>
                <w:lang w:val="en-CA"/>
              </w:rPr>
              <w:t>Proposal (US $)</w:t>
            </w:r>
          </w:p>
        </w:tc>
        <w:tc>
          <w:tcPr>
            <w:tcW w:w="1274" w:type="pct"/>
            <w:tcBorders>
              <w:top w:val="single" w:sz="4" w:space="0" w:color="auto"/>
              <w:left w:val="single" w:sz="4" w:space="0" w:color="auto"/>
              <w:bottom w:val="single" w:sz="4" w:space="0" w:color="auto"/>
              <w:right w:val="single" w:sz="4" w:space="0" w:color="auto"/>
            </w:tcBorders>
          </w:tcPr>
          <w:p w14:paraId="27E1DF64" w14:textId="77777777" w:rsidR="003B2BCA" w:rsidRPr="003B2BCA" w:rsidRDefault="003B2BCA" w:rsidP="003B2BCA">
            <w:pPr>
              <w:jc w:val="center"/>
              <w:rPr>
                <w:b/>
                <w:bCs/>
                <w:color w:val="000000"/>
                <w:sz w:val="20"/>
                <w:szCs w:val="20"/>
                <w:lang w:val="en-CA"/>
              </w:rPr>
            </w:pPr>
            <w:r w:rsidRPr="003B2BCA">
              <w:rPr>
                <w:b/>
                <w:bCs/>
                <w:color w:val="000000"/>
                <w:sz w:val="20"/>
                <w:szCs w:val="20"/>
                <w:lang w:val="en-CA"/>
              </w:rPr>
              <w:t>Secretariat (US $)</w:t>
            </w:r>
          </w:p>
        </w:tc>
      </w:tr>
      <w:tr w:rsidR="003B2BCA" w:rsidRPr="003B2BCA" w14:paraId="76CAFA44" w14:textId="77777777" w:rsidTr="00737973">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039F7578" w14:textId="77777777" w:rsidR="003B2BCA" w:rsidRPr="003B2BCA" w:rsidRDefault="003B2BCA" w:rsidP="003B2BCA">
            <w:pPr>
              <w:jc w:val="left"/>
              <w:rPr>
                <w:b/>
                <w:bCs/>
                <w:color w:val="000000"/>
                <w:sz w:val="20"/>
                <w:szCs w:val="20"/>
                <w:lang w:val="en-CA"/>
              </w:rPr>
            </w:pPr>
            <w:r w:rsidRPr="003B2BCA">
              <w:rPr>
                <w:b/>
                <w:bCs/>
                <w:color w:val="000000"/>
                <w:sz w:val="20"/>
                <w:szCs w:val="20"/>
                <w:lang w:val="en-CA"/>
              </w:rPr>
              <w:t>Capital cost</w:t>
            </w:r>
          </w:p>
        </w:tc>
        <w:tc>
          <w:tcPr>
            <w:tcW w:w="1274" w:type="pct"/>
            <w:tcBorders>
              <w:top w:val="single" w:sz="4" w:space="0" w:color="auto"/>
              <w:left w:val="nil"/>
              <w:bottom w:val="single" w:sz="4" w:space="0" w:color="auto"/>
              <w:right w:val="single" w:sz="4" w:space="0" w:color="auto"/>
            </w:tcBorders>
          </w:tcPr>
          <w:p w14:paraId="176A285B" w14:textId="77777777" w:rsidR="003B2BCA" w:rsidRPr="003B2BCA" w:rsidRDefault="003B2BCA" w:rsidP="003B2BCA">
            <w:pPr>
              <w:jc w:val="right"/>
              <w:rPr>
                <w:sz w:val="20"/>
                <w:szCs w:val="20"/>
                <w:lang w:val="en-CA"/>
              </w:rPr>
            </w:pPr>
          </w:p>
        </w:tc>
        <w:tc>
          <w:tcPr>
            <w:tcW w:w="1274" w:type="pct"/>
            <w:tcBorders>
              <w:top w:val="nil"/>
              <w:left w:val="single" w:sz="4" w:space="0" w:color="auto"/>
              <w:bottom w:val="single" w:sz="4" w:space="0" w:color="auto"/>
              <w:right w:val="single" w:sz="4" w:space="0" w:color="auto"/>
            </w:tcBorders>
          </w:tcPr>
          <w:p w14:paraId="5E9AE188" w14:textId="77777777" w:rsidR="003B2BCA" w:rsidRPr="003B2BCA" w:rsidRDefault="003B2BCA" w:rsidP="003B2BCA">
            <w:pPr>
              <w:rPr>
                <w:b/>
                <w:bCs/>
                <w:color w:val="000000"/>
                <w:sz w:val="20"/>
                <w:szCs w:val="20"/>
                <w:lang w:val="en-CA"/>
              </w:rPr>
            </w:pPr>
          </w:p>
        </w:tc>
      </w:tr>
      <w:tr w:rsidR="003B2BCA" w:rsidRPr="003B2BCA" w14:paraId="768773FB" w14:textId="77777777" w:rsidTr="00737973">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63EFF711" w14:textId="77777777" w:rsidR="003B2BCA" w:rsidRPr="003B2BCA" w:rsidRDefault="003B2BCA" w:rsidP="003B2BCA">
            <w:pPr>
              <w:jc w:val="left"/>
              <w:rPr>
                <w:color w:val="000000"/>
                <w:sz w:val="20"/>
                <w:szCs w:val="20"/>
                <w:lang w:val="en-CA"/>
              </w:rPr>
            </w:pPr>
            <w:r w:rsidRPr="003B2BCA">
              <w:rPr>
                <w:color w:val="000000"/>
                <w:sz w:val="20"/>
                <w:szCs w:val="20"/>
                <w:lang w:val="en-CA"/>
              </w:rPr>
              <w:t>SGL incinerator refurbishment</w:t>
            </w:r>
          </w:p>
        </w:tc>
        <w:tc>
          <w:tcPr>
            <w:tcW w:w="1274" w:type="pct"/>
            <w:tcBorders>
              <w:top w:val="single" w:sz="4" w:space="0" w:color="auto"/>
              <w:left w:val="nil"/>
              <w:bottom w:val="single" w:sz="4" w:space="0" w:color="auto"/>
              <w:right w:val="single" w:sz="4" w:space="0" w:color="auto"/>
            </w:tcBorders>
            <w:tcMar>
              <w:right w:w="360" w:type="dxa"/>
            </w:tcMar>
          </w:tcPr>
          <w:p w14:paraId="07E62477" w14:textId="77777777" w:rsidR="003B2BCA" w:rsidRPr="003B2BCA" w:rsidRDefault="003B2BCA" w:rsidP="00737973">
            <w:pPr>
              <w:jc w:val="right"/>
              <w:rPr>
                <w:sz w:val="20"/>
                <w:szCs w:val="20"/>
                <w:lang w:val="en-CA"/>
              </w:rPr>
            </w:pPr>
            <w:r w:rsidRPr="003B2BCA">
              <w:rPr>
                <w:sz w:val="20"/>
                <w:szCs w:val="20"/>
                <w:lang w:val="en-CA"/>
              </w:rPr>
              <w:t>916,959</w:t>
            </w:r>
          </w:p>
        </w:tc>
        <w:tc>
          <w:tcPr>
            <w:tcW w:w="1274" w:type="pct"/>
            <w:tcBorders>
              <w:top w:val="nil"/>
              <w:left w:val="single" w:sz="4" w:space="0" w:color="auto"/>
              <w:bottom w:val="single" w:sz="4" w:space="0" w:color="auto"/>
              <w:right w:val="single" w:sz="4" w:space="0" w:color="auto"/>
            </w:tcBorders>
            <w:tcMar>
              <w:right w:w="360" w:type="dxa"/>
            </w:tcMar>
          </w:tcPr>
          <w:p w14:paraId="2311A22E" w14:textId="77777777" w:rsidR="003B2BCA" w:rsidRPr="003B2BCA" w:rsidRDefault="003B2BCA" w:rsidP="00737973">
            <w:pPr>
              <w:jc w:val="right"/>
              <w:rPr>
                <w:color w:val="000000"/>
                <w:sz w:val="20"/>
                <w:szCs w:val="20"/>
                <w:lang w:val="en-CA"/>
              </w:rPr>
            </w:pPr>
            <w:r w:rsidRPr="003B2BCA">
              <w:rPr>
                <w:color w:val="000000"/>
                <w:sz w:val="20"/>
                <w:szCs w:val="20"/>
                <w:lang w:val="en-CA"/>
              </w:rPr>
              <w:t>871,111</w:t>
            </w:r>
          </w:p>
        </w:tc>
      </w:tr>
      <w:tr w:rsidR="003B2BCA" w:rsidRPr="003B2BCA" w14:paraId="3D7ADC86" w14:textId="77777777" w:rsidTr="00737973">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45796A01" w14:textId="77777777" w:rsidR="003B2BCA" w:rsidRPr="003B2BCA" w:rsidRDefault="003B2BCA" w:rsidP="003B2BCA">
            <w:pPr>
              <w:jc w:val="left"/>
              <w:rPr>
                <w:color w:val="000000"/>
                <w:sz w:val="20"/>
                <w:szCs w:val="20"/>
                <w:lang w:val="en-CA"/>
              </w:rPr>
            </w:pPr>
            <w:r w:rsidRPr="003B2BCA">
              <w:rPr>
                <w:color w:val="000000"/>
                <w:sz w:val="20"/>
                <w:szCs w:val="20"/>
                <w:lang w:val="en-CA"/>
              </w:rPr>
              <w:t>Final vent gas scrubber addition</w:t>
            </w:r>
          </w:p>
        </w:tc>
        <w:tc>
          <w:tcPr>
            <w:tcW w:w="1274" w:type="pct"/>
            <w:tcBorders>
              <w:top w:val="single" w:sz="4" w:space="0" w:color="auto"/>
              <w:left w:val="nil"/>
              <w:bottom w:val="single" w:sz="4" w:space="0" w:color="auto"/>
              <w:right w:val="single" w:sz="4" w:space="0" w:color="auto"/>
            </w:tcBorders>
            <w:tcMar>
              <w:right w:w="360" w:type="dxa"/>
            </w:tcMar>
          </w:tcPr>
          <w:p w14:paraId="5DE49216" w14:textId="77777777" w:rsidR="003B2BCA" w:rsidRPr="003B2BCA" w:rsidRDefault="003B2BCA" w:rsidP="00737973">
            <w:pPr>
              <w:jc w:val="right"/>
              <w:rPr>
                <w:sz w:val="20"/>
                <w:szCs w:val="20"/>
                <w:lang w:val="en-CA"/>
              </w:rPr>
            </w:pPr>
            <w:r w:rsidRPr="003B2BCA">
              <w:rPr>
                <w:sz w:val="20"/>
                <w:szCs w:val="20"/>
                <w:lang w:val="en-CA"/>
              </w:rPr>
              <w:t>18,810</w:t>
            </w:r>
          </w:p>
        </w:tc>
        <w:tc>
          <w:tcPr>
            <w:tcW w:w="1274" w:type="pct"/>
            <w:tcBorders>
              <w:top w:val="nil"/>
              <w:left w:val="single" w:sz="4" w:space="0" w:color="auto"/>
              <w:bottom w:val="single" w:sz="4" w:space="0" w:color="auto"/>
              <w:right w:val="single" w:sz="4" w:space="0" w:color="auto"/>
            </w:tcBorders>
            <w:tcMar>
              <w:right w:w="360" w:type="dxa"/>
            </w:tcMar>
          </w:tcPr>
          <w:p w14:paraId="24C53B26" w14:textId="77777777" w:rsidR="003B2BCA" w:rsidRPr="00302004" w:rsidRDefault="00302004" w:rsidP="00737973">
            <w:pPr>
              <w:jc w:val="right"/>
              <w:rPr>
                <w:color w:val="000000"/>
                <w:sz w:val="20"/>
                <w:szCs w:val="20"/>
                <w:lang w:val="en-CA"/>
              </w:rPr>
            </w:pPr>
            <w:r>
              <w:rPr>
                <w:color w:val="000000"/>
                <w:sz w:val="20"/>
                <w:szCs w:val="20"/>
                <w:lang w:val="en-CA"/>
              </w:rPr>
              <w:t>0</w:t>
            </w:r>
          </w:p>
        </w:tc>
      </w:tr>
      <w:tr w:rsidR="003B2BCA" w:rsidRPr="003B2BCA" w14:paraId="03212039" w14:textId="77777777" w:rsidTr="00737973">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2D6AD19B" w14:textId="77777777" w:rsidR="003B2BCA" w:rsidRPr="003B2BCA" w:rsidRDefault="003B2BCA" w:rsidP="003B2BCA">
            <w:pPr>
              <w:jc w:val="left"/>
              <w:rPr>
                <w:color w:val="000000"/>
                <w:sz w:val="20"/>
                <w:szCs w:val="20"/>
                <w:lang w:val="en-CA"/>
              </w:rPr>
            </w:pPr>
            <w:r w:rsidRPr="003B2BCA">
              <w:rPr>
                <w:color w:val="000000"/>
                <w:sz w:val="20"/>
                <w:szCs w:val="20"/>
                <w:lang w:val="en-CA"/>
              </w:rPr>
              <w:t>Delivery to Buenos Aires port and to FIASA</w:t>
            </w:r>
          </w:p>
        </w:tc>
        <w:tc>
          <w:tcPr>
            <w:tcW w:w="1274" w:type="pct"/>
            <w:tcBorders>
              <w:top w:val="single" w:sz="4" w:space="0" w:color="auto"/>
              <w:left w:val="nil"/>
              <w:bottom w:val="single" w:sz="4" w:space="0" w:color="auto"/>
              <w:right w:val="single" w:sz="4" w:space="0" w:color="auto"/>
            </w:tcBorders>
            <w:tcMar>
              <w:right w:w="360" w:type="dxa"/>
            </w:tcMar>
          </w:tcPr>
          <w:p w14:paraId="75F7E160" w14:textId="77777777" w:rsidR="003B2BCA" w:rsidRPr="003B2BCA" w:rsidRDefault="003B2BCA" w:rsidP="00737973">
            <w:pPr>
              <w:jc w:val="right"/>
              <w:rPr>
                <w:sz w:val="20"/>
                <w:szCs w:val="20"/>
                <w:lang w:val="en-CA"/>
              </w:rPr>
            </w:pPr>
            <w:r w:rsidRPr="003B2BCA">
              <w:rPr>
                <w:sz w:val="20"/>
                <w:szCs w:val="20"/>
                <w:lang w:val="en-CA"/>
              </w:rPr>
              <w:t>30,000</w:t>
            </w:r>
          </w:p>
        </w:tc>
        <w:tc>
          <w:tcPr>
            <w:tcW w:w="1274" w:type="pct"/>
            <w:tcBorders>
              <w:top w:val="nil"/>
              <w:left w:val="single" w:sz="4" w:space="0" w:color="auto"/>
              <w:bottom w:val="single" w:sz="4" w:space="0" w:color="auto"/>
              <w:right w:val="single" w:sz="4" w:space="0" w:color="auto"/>
            </w:tcBorders>
            <w:tcMar>
              <w:right w:w="360" w:type="dxa"/>
            </w:tcMar>
          </w:tcPr>
          <w:p w14:paraId="418E1750" w14:textId="77777777" w:rsidR="003B2BCA" w:rsidRPr="003B2BCA" w:rsidRDefault="003B2BCA" w:rsidP="00737973">
            <w:pPr>
              <w:jc w:val="right"/>
              <w:rPr>
                <w:color w:val="000000"/>
                <w:sz w:val="20"/>
                <w:szCs w:val="20"/>
                <w:lang w:val="en-CA"/>
              </w:rPr>
            </w:pPr>
            <w:r w:rsidRPr="003B2BCA">
              <w:rPr>
                <w:color w:val="000000"/>
                <w:sz w:val="20"/>
                <w:szCs w:val="20"/>
                <w:lang w:val="en-CA"/>
              </w:rPr>
              <w:t>30,000</w:t>
            </w:r>
          </w:p>
        </w:tc>
      </w:tr>
      <w:tr w:rsidR="003B2BCA" w:rsidRPr="003B2BCA" w14:paraId="490DEA80" w14:textId="77777777" w:rsidTr="00737973">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28DDDB1D" w14:textId="77777777" w:rsidR="003B2BCA" w:rsidRPr="003B2BCA" w:rsidRDefault="003B2BCA" w:rsidP="003B2BCA">
            <w:pPr>
              <w:jc w:val="left"/>
              <w:rPr>
                <w:color w:val="000000"/>
                <w:sz w:val="20"/>
                <w:szCs w:val="20"/>
                <w:lang w:val="en-CA"/>
              </w:rPr>
            </w:pPr>
            <w:r w:rsidRPr="003B2BCA">
              <w:rPr>
                <w:color w:val="000000"/>
                <w:sz w:val="20"/>
                <w:szCs w:val="20"/>
                <w:lang w:val="en-CA"/>
              </w:rPr>
              <w:t>SGL installation/commissioning supervision</w:t>
            </w:r>
          </w:p>
        </w:tc>
        <w:tc>
          <w:tcPr>
            <w:tcW w:w="1274" w:type="pct"/>
            <w:tcBorders>
              <w:top w:val="single" w:sz="4" w:space="0" w:color="auto"/>
              <w:left w:val="nil"/>
              <w:bottom w:val="single" w:sz="4" w:space="0" w:color="auto"/>
              <w:right w:val="single" w:sz="4" w:space="0" w:color="auto"/>
            </w:tcBorders>
            <w:tcMar>
              <w:right w:w="360" w:type="dxa"/>
            </w:tcMar>
          </w:tcPr>
          <w:p w14:paraId="622BA80D" w14:textId="77777777" w:rsidR="003B2BCA" w:rsidRPr="003B2BCA" w:rsidRDefault="003B2BCA" w:rsidP="00737973">
            <w:pPr>
              <w:jc w:val="right"/>
              <w:rPr>
                <w:sz w:val="20"/>
                <w:szCs w:val="20"/>
                <w:lang w:val="en-CA"/>
              </w:rPr>
            </w:pPr>
            <w:r w:rsidRPr="003B2BCA">
              <w:rPr>
                <w:sz w:val="20"/>
                <w:szCs w:val="20"/>
                <w:lang w:val="en-CA"/>
              </w:rPr>
              <w:t>75,240</w:t>
            </w:r>
          </w:p>
        </w:tc>
        <w:tc>
          <w:tcPr>
            <w:tcW w:w="1274" w:type="pct"/>
            <w:tcBorders>
              <w:top w:val="nil"/>
              <w:left w:val="single" w:sz="4" w:space="0" w:color="auto"/>
              <w:bottom w:val="single" w:sz="4" w:space="0" w:color="auto"/>
              <w:right w:val="single" w:sz="4" w:space="0" w:color="auto"/>
            </w:tcBorders>
            <w:tcMar>
              <w:right w:w="360" w:type="dxa"/>
            </w:tcMar>
          </w:tcPr>
          <w:p w14:paraId="3FDAD443" w14:textId="77777777" w:rsidR="003B2BCA" w:rsidRPr="003B2BCA" w:rsidRDefault="003B2BCA" w:rsidP="00737973">
            <w:pPr>
              <w:jc w:val="right"/>
              <w:rPr>
                <w:color w:val="000000"/>
                <w:sz w:val="20"/>
                <w:szCs w:val="20"/>
                <w:lang w:val="en-CA"/>
              </w:rPr>
            </w:pPr>
            <w:r w:rsidRPr="003B2BCA">
              <w:rPr>
                <w:color w:val="000000"/>
                <w:sz w:val="20"/>
                <w:szCs w:val="20"/>
                <w:lang w:val="en-CA"/>
              </w:rPr>
              <w:t>64,467</w:t>
            </w:r>
          </w:p>
        </w:tc>
      </w:tr>
      <w:tr w:rsidR="003B2BCA" w:rsidRPr="003B2BCA" w14:paraId="175372C5" w14:textId="77777777" w:rsidTr="00737973">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35EA1A60" w14:textId="77777777" w:rsidR="003B2BCA" w:rsidRPr="003B2BCA" w:rsidRDefault="003B2BCA" w:rsidP="003B2BCA">
            <w:pPr>
              <w:jc w:val="left"/>
              <w:rPr>
                <w:color w:val="000000"/>
                <w:sz w:val="20"/>
                <w:szCs w:val="20"/>
                <w:lang w:val="en-CA"/>
              </w:rPr>
            </w:pPr>
            <w:r w:rsidRPr="003B2BCA">
              <w:rPr>
                <w:color w:val="000000"/>
                <w:sz w:val="20"/>
                <w:szCs w:val="20"/>
                <w:lang w:val="en-CA"/>
              </w:rPr>
              <w:t>FIASA construction</w:t>
            </w:r>
          </w:p>
        </w:tc>
        <w:tc>
          <w:tcPr>
            <w:tcW w:w="1274" w:type="pct"/>
            <w:tcBorders>
              <w:top w:val="single" w:sz="4" w:space="0" w:color="auto"/>
              <w:left w:val="nil"/>
              <w:bottom w:val="single" w:sz="4" w:space="0" w:color="auto"/>
              <w:right w:val="single" w:sz="4" w:space="0" w:color="auto"/>
            </w:tcBorders>
            <w:tcMar>
              <w:right w:w="360" w:type="dxa"/>
            </w:tcMar>
          </w:tcPr>
          <w:p w14:paraId="7102A199" w14:textId="77777777" w:rsidR="003B2BCA" w:rsidRPr="003B2BCA" w:rsidRDefault="003B2BCA" w:rsidP="00737973">
            <w:pPr>
              <w:jc w:val="right"/>
              <w:rPr>
                <w:sz w:val="20"/>
                <w:szCs w:val="20"/>
                <w:lang w:val="en-CA"/>
              </w:rPr>
            </w:pPr>
            <w:r w:rsidRPr="003B2BCA">
              <w:rPr>
                <w:sz w:val="20"/>
                <w:szCs w:val="20"/>
                <w:lang w:val="en-CA"/>
              </w:rPr>
              <w:t>102,600</w:t>
            </w:r>
          </w:p>
        </w:tc>
        <w:tc>
          <w:tcPr>
            <w:tcW w:w="1274" w:type="pct"/>
            <w:tcBorders>
              <w:top w:val="nil"/>
              <w:left w:val="single" w:sz="4" w:space="0" w:color="auto"/>
              <w:bottom w:val="single" w:sz="4" w:space="0" w:color="auto"/>
              <w:right w:val="single" w:sz="4" w:space="0" w:color="auto"/>
            </w:tcBorders>
            <w:tcMar>
              <w:right w:w="360" w:type="dxa"/>
            </w:tcMar>
          </w:tcPr>
          <w:p w14:paraId="0CFE6ACA" w14:textId="77777777" w:rsidR="003B2BCA" w:rsidRPr="003B2BCA" w:rsidRDefault="003B2BCA" w:rsidP="00737973">
            <w:pPr>
              <w:jc w:val="right"/>
              <w:rPr>
                <w:color w:val="000000"/>
                <w:sz w:val="20"/>
                <w:szCs w:val="20"/>
                <w:lang w:val="en-CA"/>
              </w:rPr>
            </w:pPr>
            <w:r w:rsidRPr="003B2BCA">
              <w:rPr>
                <w:color w:val="000000"/>
                <w:sz w:val="20"/>
                <w:szCs w:val="20"/>
                <w:lang w:val="en-CA"/>
              </w:rPr>
              <w:t>51,300</w:t>
            </w:r>
          </w:p>
        </w:tc>
      </w:tr>
      <w:tr w:rsidR="003B2BCA" w:rsidRPr="003B2BCA" w14:paraId="5F922453" w14:textId="77777777" w:rsidTr="00737973">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7766A98F" w14:textId="77777777" w:rsidR="003B2BCA" w:rsidRPr="003B2BCA" w:rsidRDefault="003B2BCA" w:rsidP="003B2BCA">
            <w:pPr>
              <w:jc w:val="left"/>
              <w:rPr>
                <w:color w:val="000000"/>
                <w:sz w:val="20"/>
                <w:szCs w:val="20"/>
                <w:lang w:val="en-CA"/>
              </w:rPr>
            </w:pPr>
            <w:r w:rsidRPr="003B2BCA">
              <w:rPr>
                <w:color w:val="000000"/>
                <w:sz w:val="20"/>
                <w:szCs w:val="20"/>
                <w:lang w:val="en-CA"/>
              </w:rPr>
              <w:t>Contingency (10%)</w:t>
            </w:r>
          </w:p>
        </w:tc>
        <w:tc>
          <w:tcPr>
            <w:tcW w:w="1274" w:type="pct"/>
            <w:tcBorders>
              <w:top w:val="single" w:sz="4" w:space="0" w:color="auto"/>
              <w:left w:val="nil"/>
              <w:bottom w:val="single" w:sz="4" w:space="0" w:color="auto"/>
              <w:right w:val="single" w:sz="4" w:space="0" w:color="auto"/>
            </w:tcBorders>
            <w:tcMar>
              <w:right w:w="360" w:type="dxa"/>
            </w:tcMar>
          </w:tcPr>
          <w:p w14:paraId="3883C36B" w14:textId="77777777" w:rsidR="003B2BCA" w:rsidRPr="003B2BCA" w:rsidRDefault="003B2BCA" w:rsidP="00737973">
            <w:pPr>
              <w:jc w:val="right"/>
              <w:rPr>
                <w:sz w:val="20"/>
                <w:szCs w:val="20"/>
                <w:lang w:val="en-CA"/>
              </w:rPr>
            </w:pPr>
            <w:r w:rsidRPr="003B2BCA">
              <w:rPr>
                <w:sz w:val="20"/>
                <w:szCs w:val="20"/>
                <w:lang w:val="en-CA"/>
              </w:rPr>
              <w:t>114,361</w:t>
            </w:r>
          </w:p>
        </w:tc>
        <w:tc>
          <w:tcPr>
            <w:tcW w:w="1274" w:type="pct"/>
            <w:tcBorders>
              <w:top w:val="nil"/>
              <w:left w:val="single" w:sz="4" w:space="0" w:color="auto"/>
              <w:bottom w:val="single" w:sz="4" w:space="0" w:color="auto"/>
              <w:right w:val="single" w:sz="4" w:space="0" w:color="auto"/>
            </w:tcBorders>
            <w:tcMar>
              <w:right w:w="360" w:type="dxa"/>
            </w:tcMar>
          </w:tcPr>
          <w:p w14:paraId="31ECAC13" w14:textId="77777777" w:rsidR="003B2BCA" w:rsidRPr="003B2BCA" w:rsidRDefault="003B2BCA" w:rsidP="00737973">
            <w:pPr>
              <w:jc w:val="right"/>
              <w:rPr>
                <w:color w:val="000000"/>
                <w:sz w:val="20"/>
                <w:szCs w:val="20"/>
                <w:lang w:val="en-CA"/>
              </w:rPr>
            </w:pPr>
            <w:r w:rsidRPr="003B2BCA">
              <w:rPr>
                <w:color w:val="000000"/>
                <w:sz w:val="20"/>
                <w:szCs w:val="20"/>
                <w:lang w:val="en-CA"/>
              </w:rPr>
              <w:t>101,688</w:t>
            </w:r>
          </w:p>
        </w:tc>
      </w:tr>
      <w:tr w:rsidR="003B2BCA" w:rsidRPr="003B2BCA" w14:paraId="64E5F986" w14:textId="77777777" w:rsidTr="00737973">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048872AD" w14:textId="77777777" w:rsidR="003B2BCA" w:rsidRPr="003B2BCA" w:rsidRDefault="003B2BCA" w:rsidP="003B2BCA">
            <w:pPr>
              <w:jc w:val="left"/>
              <w:rPr>
                <w:color w:val="000000"/>
                <w:sz w:val="20"/>
                <w:szCs w:val="20"/>
                <w:lang w:val="en-CA"/>
              </w:rPr>
            </w:pPr>
            <w:r w:rsidRPr="003B2BCA">
              <w:rPr>
                <w:color w:val="000000"/>
                <w:sz w:val="20"/>
                <w:szCs w:val="20"/>
                <w:lang w:val="en-CA"/>
              </w:rPr>
              <w:t>Zeolite for oxygen generator )</w:t>
            </w:r>
          </w:p>
        </w:tc>
        <w:tc>
          <w:tcPr>
            <w:tcW w:w="1274" w:type="pct"/>
            <w:tcBorders>
              <w:top w:val="single" w:sz="4" w:space="0" w:color="auto"/>
              <w:left w:val="nil"/>
              <w:bottom w:val="single" w:sz="4" w:space="0" w:color="auto"/>
              <w:right w:val="single" w:sz="4" w:space="0" w:color="auto"/>
            </w:tcBorders>
            <w:tcMar>
              <w:right w:w="360" w:type="dxa"/>
            </w:tcMar>
          </w:tcPr>
          <w:p w14:paraId="01A40741" w14:textId="77777777" w:rsidR="003B2BCA" w:rsidRPr="003B2BCA" w:rsidRDefault="003B2BCA" w:rsidP="00737973">
            <w:pPr>
              <w:jc w:val="right"/>
              <w:rPr>
                <w:sz w:val="20"/>
                <w:szCs w:val="20"/>
                <w:lang w:val="en-CA"/>
              </w:rPr>
            </w:pPr>
            <w:r w:rsidRPr="003B2BCA">
              <w:rPr>
                <w:sz w:val="20"/>
                <w:szCs w:val="20"/>
                <w:lang w:val="en-CA"/>
              </w:rPr>
              <w:t>55,800</w:t>
            </w:r>
          </w:p>
        </w:tc>
        <w:tc>
          <w:tcPr>
            <w:tcW w:w="1274" w:type="pct"/>
            <w:tcBorders>
              <w:top w:val="nil"/>
              <w:left w:val="single" w:sz="4" w:space="0" w:color="auto"/>
              <w:bottom w:val="single" w:sz="4" w:space="0" w:color="auto"/>
              <w:right w:val="single" w:sz="4" w:space="0" w:color="auto"/>
            </w:tcBorders>
            <w:tcMar>
              <w:right w:w="360" w:type="dxa"/>
            </w:tcMar>
          </w:tcPr>
          <w:p w14:paraId="0CB70921" w14:textId="77777777" w:rsidR="003B2BCA" w:rsidRPr="003B2BCA" w:rsidRDefault="00302004" w:rsidP="00737973">
            <w:pPr>
              <w:pStyle w:val="ListParagraph"/>
              <w:ind w:left="0"/>
              <w:jc w:val="right"/>
              <w:rPr>
                <w:color w:val="000000"/>
                <w:sz w:val="20"/>
                <w:szCs w:val="20"/>
                <w:lang w:val="en-CA"/>
              </w:rPr>
            </w:pPr>
            <w:r>
              <w:rPr>
                <w:color w:val="000000"/>
                <w:sz w:val="20"/>
                <w:szCs w:val="20"/>
                <w:lang w:val="en-CA"/>
              </w:rPr>
              <w:t>0</w:t>
            </w:r>
          </w:p>
        </w:tc>
      </w:tr>
      <w:tr w:rsidR="003B2BCA" w:rsidRPr="003B2BCA" w14:paraId="596D0016" w14:textId="77777777" w:rsidTr="00737973">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65A27A68" w14:textId="77777777" w:rsidR="003B2BCA" w:rsidRPr="003B2BCA" w:rsidRDefault="003B2BCA" w:rsidP="003B2BCA">
            <w:pPr>
              <w:jc w:val="left"/>
              <w:rPr>
                <w:color w:val="000000"/>
                <w:sz w:val="20"/>
                <w:szCs w:val="20"/>
                <w:lang w:val="en-CA"/>
              </w:rPr>
            </w:pPr>
            <w:r w:rsidRPr="003B2BCA">
              <w:rPr>
                <w:color w:val="000000"/>
                <w:sz w:val="20"/>
                <w:szCs w:val="20"/>
                <w:lang w:val="en-CA"/>
              </w:rPr>
              <w:t>Building to house cryogenic tank</w:t>
            </w:r>
          </w:p>
        </w:tc>
        <w:tc>
          <w:tcPr>
            <w:tcW w:w="1274" w:type="pct"/>
            <w:tcBorders>
              <w:top w:val="single" w:sz="4" w:space="0" w:color="auto"/>
              <w:left w:val="nil"/>
              <w:bottom w:val="single" w:sz="4" w:space="0" w:color="auto"/>
              <w:right w:val="single" w:sz="4" w:space="0" w:color="auto"/>
            </w:tcBorders>
            <w:tcMar>
              <w:right w:w="360" w:type="dxa"/>
            </w:tcMar>
          </w:tcPr>
          <w:p w14:paraId="253EDF85" w14:textId="77777777" w:rsidR="003B2BCA" w:rsidRPr="003B2BCA" w:rsidRDefault="003B2BCA" w:rsidP="00737973">
            <w:pPr>
              <w:jc w:val="right"/>
              <w:rPr>
                <w:sz w:val="20"/>
                <w:szCs w:val="20"/>
                <w:lang w:val="en-CA"/>
              </w:rPr>
            </w:pPr>
            <w:r w:rsidRPr="003B2BCA">
              <w:rPr>
                <w:sz w:val="20"/>
                <w:szCs w:val="20"/>
                <w:lang w:val="en-CA"/>
              </w:rPr>
              <w:t>100,000</w:t>
            </w:r>
          </w:p>
        </w:tc>
        <w:tc>
          <w:tcPr>
            <w:tcW w:w="1274" w:type="pct"/>
            <w:tcBorders>
              <w:top w:val="nil"/>
              <w:left w:val="single" w:sz="4" w:space="0" w:color="auto"/>
              <w:bottom w:val="single" w:sz="4" w:space="0" w:color="auto"/>
              <w:right w:val="single" w:sz="4" w:space="0" w:color="auto"/>
            </w:tcBorders>
            <w:tcMar>
              <w:right w:w="360" w:type="dxa"/>
            </w:tcMar>
          </w:tcPr>
          <w:p w14:paraId="7811AED4" w14:textId="77777777" w:rsidR="003B2BCA" w:rsidRPr="003B2BCA" w:rsidRDefault="003B2BCA" w:rsidP="00737973">
            <w:pPr>
              <w:jc w:val="right"/>
              <w:rPr>
                <w:color w:val="000000"/>
                <w:sz w:val="20"/>
                <w:szCs w:val="20"/>
                <w:lang w:val="en-CA"/>
              </w:rPr>
            </w:pPr>
            <w:r w:rsidRPr="003B2BCA">
              <w:rPr>
                <w:color w:val="000000"/>
                <w:sz w:val="20"/>
                <w:szCs w:val="20"/>
                <w:lang w:val="en-CA"/>
              </w:rPr>
              <w:t>50,000</w:t>
            </w:r>
          </w:p>
        </w:tc>
      </w:tr>
      <w:tr w:rsidR="003B2BCA" w:rsidRPr="003B2BCA" w14:paraId="6D379E66" w14:textId="77777777" w:rsidTr="00737973">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45A93C9C" w14:textId="77777777" w:rsidR="003B2BCA" w:rsidRPr="003B2BCA" w:rsidRDefault="003B2BCA" w:rsidP="003B2BCA">
            <w:pPr>
              <w:jc w:val="left"/>
              <w:rPr>
                <w:color w:val="000000"/>
                <w:sz w:val="20"/>
                <w:szCs w:val="20"/>
                <w:lang w:val="en-CA"/>
              </w:rPr>
            </w:pPr>
            <w:r w:rsidRPr="003B2BCA">
              <w:rPr>
                <w:color w:val="000000"/>
                <w:sz w:val="20"/>
                <w:szCs w:val="20"/>
                <w:lang w:val="en-CA"/>
              </w:rPr>
              <w:t>Total capital cost</w:t>
            </w:r>
          </w:p>
        </w:tc>
        <w:tc>
          <w:tcPr>
            <w:tcW w:w="1274" w:type="pct"/>
            <w:tcBorders>
              <w:top w:val="single" w:sz="4" w:space="0" w:color="auto"/>
              <w:left w:val="nil"/>
              <w:bottom w:val="single" w:sz="4" w:space="0" w:color="auto"/>
              <w:right w:val="single" w:sz="4" w:space="0" w:color="auto"/>
            </w:tcBorders>
            <w:tcMar>
              <w:right w:w="360" w:type="dxa"/>
            </w:tcMar>
          </w:tcPr>
          <w:p w14:paraId="088706BD" w14:textId="77777777" w:rsidR="003B2BCA" w:rsidRPr="003B2BCA" w:rsidRDefault="003B2BCA" w:rsidP="00737973">
            <w:pPr>
              <w:jc w:val="right"/>
              <w:rPr>
                <w:sz w:val="20"/>
                <w:szCs w:val="20"/>
                <w:lang w:val="en-CA"/>
              </w:rPr>
            </w:pPr>
            <w:r w:rsidRPr="003B2BCA">
              <w:rPr>
                <w:sz w:val="20"/>
                <w:szCs w:val="20"/>
                <w:lang w:val="en-CA"/>
              </w:rPr>
              <w:t>1,413,770</w:t>
            </w:r>
          </w:p>
        </w:tc>
        <w:tc>
          <w:tcPr>
            <w:tcW w:w="1274" w:type="pct"/>
            <w:tcBorders>
              <w:top w:val="nil"/>
              <w:left w:val="single" w:sz="4" w:space="0" w:color="auto"/>
              <w:bottom w:val="single" w:sz="4" w:space="0" w:color="auto"/>
              <w:right w:val="single" w:sz="4" w:space="0" w:color="auto"/>
            </w:tcBorders>
            <w:tcMar>
              <w:right w:w="360" w:type="dxa"/>
            </w:tcMar>
          </w:tcPr>
          <w:p w14:paraId="3F1A40E0" w14:textId="77777777" w:rsidR="003B2BCA" w:rsidRPr="003B2BCA" w:rsidRDefault="003B2BCA" w:rsidP="00737973">
            <w:pPr>
              <w:jc w:val="right"/>
              <w:rPr>
                <w:color w:val="000000"/>
                <w:sz w:val="20"/>
                <w:szCs w:val="20"/>
                <w:lang w:val="en-CA"/>
              </w:rPr>
            </w:pPr>
            <w:r w:rsidRPr="003B2BCA">
              <w:rPr>
                <w:color w:val="000000"/>
                <w:sz w:val="20"/>
                <w:szCs w:val="20"/>
                <w:lang w:val="en-CA"/>
              </w:rPr>
              <w:t>1,168,566</w:t>
            </w:r>
          </w:p>
        </w:tc>
      </w:tr>
      <w:tr w:rsidR="003B2BCA" w:rsidRPr="003B2BCA" w14:paraId="5BE0C564" w14:textId="77777777" w:rsidTr="00737973">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09C4A4C5" w14:textId="77777777" w:rsidR="003B2BCA" w:rsidRPr="003B2BCA" w:rsidRDefault="003B2BCA" w:rsidP="003B2BCA">
            <w:pPr>
              <w:jc w:val="left"/>
              <w:rPr>
                <w:b/>
                <w:bCs/>
                <w:color w:val="000000"/>
                <w:sz w:val="20"/>
                <w:szCs w:val="20"/>
                <w:lang w:val="en-CA"/>
              </w:rPr>
            </w:pPr>
            <w:r w:rsidRPr="003B2BCA">
              <w:rPr>
                <w:b/>
                <w:bCs/>
                <w:color w:val="000000"/>
                <w:sz w:val="20"/>
                <w:szCs w:val="20"/>
                <w:lang w:val="en-CA"/>
              </w:rPr>
              <w:t>Other costs</w:t>
            </w:r>
          </w:p>
        </w:tc>
        <w:tc>
          <w:tcPr>
            <w:tcW w:w="1274" w:type="pct"/>
            <w:tcBorders>
              <w:top w:val="single" w:sz="4" w:space="0" w:color="auto"/>
              <w:left w:val="nil"/>
              <w:bottom w:val="single" w:sz="4" w:space="0" w:color="auto"/>
              <w:right w:val="single" w:sz="4" w:space="0" w:color="auto"/>
            </w:tcBorders>
            <w:tcMar>
              <w:right w:w="360" w:type="dxa"/>
            </w:tcMar>
          </w:tcPr>
          <w:p w14:paraId="57F1DAD4" w14:textId="77777777" w:rsidR="003B2BCA" w:rsidRPr="003B2BCA" w:rsidRDefault="003B2BCA" w:rsidP="00737973">
            <w:pPr>
              <w:jc w:val="right"/>
              <w:rPr>
                <w:sz w:val="20"/>
                <w:szCs w:val="20"/>
                <w:lang w:val="en-CA"/>
              </w:rPr>
            </w:pPr>
          </w:p>
        </w:tc>
        <w:tc>
          <w:tcPr>
            <w:tcW w:w="1274" w:type="pct"/>
            <w:tcBorders>
              <w:top w:val="nil"/>
              <w:left w:val="single" w:sz="4" w:space="0" w:color="auto"/>
              <w:bottom w:val="single" w:sz="4" w:space="0" w:color="auto"/>
              <w:right w:val="single" w:sz="4" w:space="0" w:color="auto"/>
            </w:tcBorders>
            <w:tcMar>
              <w:right w:w="360" w:type="dxa"/>
            </w:tcMar>
          </w:tcPr>
          <w:p w14:paraId="7464D8DE" w14:textId="77777777" w:rsidR="003B2BCA" w:rsidRPr="003B2BCA" w:rsidRDefault="003B2BCA" w:rsidP="00737973">
            <w:pPr>
              <w:jc w:val="right"/>
              <w:rPr>
                <w:color w:val="000000"/>
                <w:sz w:val="20"/>
                <w:szCs w:val="20"/>
                <w:lang w:val="en-CA"/>
              </w:rPr>
            </w:pPr>
          </w:p>
        </w:tc>
      </w:tr>
      <w:tr w:rsidR="003B2BCA" w:rsidRPr="003B2BCA" w14:paraId="7DF66AF0" w14:textId="77777777" w:rsidTr="00737973">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59017A33" w14:textId="77777777" w:rsidR="003B2BCA" w:rsidRPr="003B2BCA" w:rsidRDefault="003B2BCA" w:rsidP="003B2BCA">
            <w:pPr>
              <w:jc w:val="left"/>
              <w:rPr>
                <w:color w:val="000000"/>
                <w:sz w:val="20"/>
                <w:szCs w:val="20"/>
                <w:lang w:val="en-CA"/>
              </w:rPr>
            </w:pPr>
            <w:r w:rsidRPr="003B2BCA">
              <w:rPr>
                <w:color w:val="000000"/>
                <w:sz w:val="20"/>
                <w:szCs w:val="20"/>
                <w:lang w:val="en-CA"/>
              </w:rPr>
              <w:t>Severance for incinerator staff</w:t>
            </w:r>
          </w:p>
        </w:tc>
        <w:tc>
          <w:tcPr>
            <w:tcW w:w="1274" w:type="pct"/>
            <w:tcBorders>
              <w:top w:val="single" w:sz="4" w:space="0" w:color="auto"/>
              <w:left w:val="nil"/>
              <w:bottom w:val="single" w:sz="4" w:space="0" w:color="auto"/>
              <w:right w:val="single" w:sz="4" w:space="0" w:color="auto"/>
            </w:tcBorders>
            <w:tcMar>
              <w:right w:w="360" w:type="dxa"/>
            </w:tcMar>
          </w:tcPr>
          <w:p w14:paraId="28B9CD72" w14:textId="77777777" w:rsidR="003B2BCA" w:rsidRPr="003B2BCA" w:rsidRDefault="003B2BCA" w:rsidP="00737973">
            <w:pPr>
              <w:jc w:val="right"/>
              <w:rPr>
                <w:sz w:val="20"/>
                <w:szCs w:val="20"/>
                <w:lang w:val="en-CA"/>
              </w:rPr>
            </w:pPr>
            <w:r w:rsidRPr="003B2BCA">
              <w:rPr>
                <w:sz w:val="20"/>
                <w:szCs w:val="20"/>
                <w:lang w:val="en-CA"/>
              </w:rPr>
              <w:t>210,000</w:t>
            </w:r>
          </w:p>
        </w:tc>
        <w:tc>
          <w:tcPr>
            <w:tcW w:w="1274" w:type="pct"/>
            <w:tcBorders>
              <w:top w:val="nil"/>
              <w:left w:val="single" w:sz="4" w:space="0" w:color="auto"/>
              <w:bottom w:val="single" w:sz="4" w:space="0" w:color="auto"/>
              <w:right w:val="single" w:sz="4" w:space="0" w:color="auto"/>
            </w:tcBorders>
            <w:tcMar>
              <w:right w:w="360" w:type="dxa"/>
            </w:tcMar>
          </w:tcPr>
          <w:p w14:paraId="7B0B5CDC" w14:textId="77777777" w:rsidR="003B2BCA" w:rsidRPr="003B2BCA" w:rsidRDefault="00302004" w:rsidP="00737973">
            <w:pPr>
              <w:pStyle w:val="ListParagraph"/>
              <w:ind w:left="0"/>
              <w:jc w:val="right"/>
              <w:rPr>
                <w:color w:val="000000"/>
                <w:sz w:val="20"/>
                <w:szCs w:val="20"/>
                <w:lang w:val="en-CA"/>
              </w:rPr>
            </w:pPr>
            <w:r>
              <w:rPr>
                <w:color w:val="000000"/>
                <w:sz w:val="20"/>
                <w:szCs w:val="20"/>
                <w:lang w:val="en-CA"/>
              </w:rPr>
              <w:t>0</w:t>
            </w:r>
          </w:p>
        </w:tc>
      </w:tr>
      <w:tr w:rsidR="003B2BCA" w:rsidRPr="003B2BCA" w14:paraId="7CD36591" w14:textId="77777777" w:rsidTr="00737973">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717185AD" w14:textId="77777777" w:rsidR="003B2BCA" w:rsidRPr="003B2BCA" w:rsidRDefault="003B2BCA" w:rsidP="003B2BCA">
            <w:pPr>
              <w:jc w:val="left"/>
              <w:rPr>
                <w:color w:val="000000"/>
                <w:sz w:val="20"/>
                <w:szCs w:val="20"/>
                <w:lang w:val="en-CA"/>
              </w:rPr>
            </w:pPr>
            <w:r w:rsidRPr="003B2BCA">
              <w:rPr>
                <w:color w:val="000000"/>
                <w:sz w:val="20"/>
                <w:szCs w:val="20"/>
                <w:lang w:val="en-CA"/>
              </w:rPr>
              <w:t>Monitoring and verification</w:t>
            </w:r>
          </w:p>
        </w:tc>
        <w:tc>
          <w:tcPr>
            <w:tcW w:w="1274" w:type="pct"/>
            <w:tcBorders>
              <w:top w:val="single" w:sz="4" w:space="0" w:color="auto"/>
              <w:left w:val="nil"/>
              <w:bottom w:val="single" w:sz="4" w:space="0" w:color="auto"/>
              <w:right w:val="single" w:sz="4" w:space="0" w:color="auto"/>
            </w:tcBorders>
            <w:tcMar>
              <w:right w:w="360" w:type="dxa"/>
            </w:tcMar>
          </w:tcPr>
          <w:p w14:paraId="2B222DDE" w14:textId="77777777" w:rsidR="003B2BCA" w:rsidRPr="003B2BCA" w:rsidRDefault="003B2BCA" w:rsidP="00737973">
            <w:pPr>
              <w:jc w:val="right"/>
              <w:rPr>
                <w:sz w:val="20"/>
                <w:szCs w:val="20"/>
                <w:lang w:val="en-CA"/>
              </w:rPr>
            </w:pPr>
            <w:r w:rsidRPr="003B2BCA">
              <w:rPr>
                <w:sz w:val="20"/>
                <w:szCs w:val="20"/>
                <w:lang w:val="en-CA"/>
              </w:rPr>
              <w:t>200,000</w:t>
            </w:r>
          </w:p>
        </w:tc>
        <w:tc>
          <w:tcPr>
            <w:tcW w:w="1274" w:type="pct"/>
            <w:tcBorders>
              <w:top w:val="nil"/>
              <w:left w:val="single" w:sz="4" w:space="0" w:color="auto"/>
              <w:bottom w:val="single" w:sz="4" w:space="0" w:color="auto"/>
              <w:right w:val="single" w:sz="4" w:space="0" w:color="auto"/>
            </w:tcBorders>
            <w:tcMar>
              <w:right w:w="360" w:type="dxa"/>
            </w:tcMar>
          </w:tcPr>
          <w:p w14:paraId="59466667" w14:textId="77777777" w:rsidR="003B2BCA" w:rsidRPr="003B2BCA" w:rsidRDefault="00737973" w:rsidP="00737973">
            <w:pPr>
              <w:pStyle w:val="ListParagraph"/>
              <w:ind w:left="0"/>
              <w:jc w:val="right"/>
              <w:rPr>
                <w:color w:val="000000"/>
                <w:sz w:val="20"/>
                <w:szCs w:val="20"/>
                <w:lang w:val="en-CA"/>
              </w:rPr>
            </w:pPr>
            <w:r>
              <w:rPr>
                <w:color w:val="000000"/>
                <w:sz w:val="20"/>
                <w:szCs w:val="20"/>
                <w:lang w:val="en-CA"/>
              </w:rPr>
              <w:t>0</w:t>
            </w:r>
          </w:p>
        </w:tc>
      </w:tr>
      <w:tr w:rsidR="003B2BCA" w:rsidRPr="003B2BCA" w14:paraId="2A8132F3" w14:textId="77777777" w:rsidTr="00737973">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tcPr>
          <w:p w14:paraId="54EC57F2" w14:textId="77777777" w:rsidR="003B2BCA" w:rsidRPr="003B2BCA" w:rsidRDefault="003B2BCA" w:rsidP="003B2BCA">
            <w:pPr>
              <w:jc w:val="left"/>
              <w:rPr>
                <w:color w:val="000000"/>
                <w:sz w:val="20"/>
                <w:szCs w:val="20"/>
                <w:lang w:val="en-CA"/>
              </w:rPr>
            </w:pPr>
            <w:r w:rsidRPr="003B2BCA">
              <w:rPr>
                <w:color w:val="000000"/>
                <w:sz w:val="20"/>
                <w:szCs w:val="20"/>
                <w:lang w:val="en-CA"/>
              </w:rPr>
              <w:t>Registration as hazardous waste generator and operator</w:t>
            </w:r>
            <w:r w:rsidR="00A36814">
              <w:rPr>
                <w:color w:val="000000"/>
                <w:sz w:val="20"/>
                <w:szCs w:val="20"/>
                <w:lang w:val="en-CA"/>
              </w:rPr>
              <w:t xml:space="preserve"> </w:t>
            </w:r>
          </w:p>
        </w:tc>
        <w:tc>
          <w:tcPr>
            <w:tcW w:w="1274" w:type="pct"/>
            <w:tcBorders>
              <w:top w:val="single" w:sz="4" w:space="0" w:color="auto"/>
              <w:left w:val="nil"/>
              <w:bottom w:val="single" w:sz="4" w:space="0" w:color="auto"/>
              <w:right w:val="single" w:sz="4" w:space="0" w:color="auto"/>
            </w:tcBorders>
            <w:tcMar>
              <w:right w:w="360" w:type="dxa"/>
            </w:tcMar>
          </w:tcPr>
          <w:p w14:paraId="09F6CAE4" w14:textId="77777777" w:rsidR="003B2BCA" w:rsidRPr="003B2BCA" w:rsidRDefault="003B2BCA" w:rsidP="00737973">
            <w:pPr>
              <w:jc w:val="right"/>
              <w:rPr>
                <w:sz w:val="20"/>
                <w:szCs w:val="20"/>
                <w:lang w:val="en-CA"/>
              </w:rPr>
            </w:pPr>
          </w:p>
        </w:tc>
        <w:tc>
          <w:tcPr>
            <w:tcW w:w="1274" w:type="pct"/>
            <w:tcBorders>
              <w:top w:val="nil"/>
              <w:left w:val="single" w:sz="4" w:space="0" w:color="auto"/>
              <w:bottom w:val="single" w:sz="4" w:space="0" w:color="auto"/>
              <w:right w:val="single" w:sz="4" w:space="0" w:color="auto"/>
            </w:tcBorders>
            <w:tcMar>
              <w:right w:w="360" w:type="dxa"/>
            </w:tcMar>
          </w:tcPr>
          <w:p w14:paraId="5BD2367D" w14:textId="77777777" w:rsidR="003B2BCA" w:rsidRPr="003B2BCA" w:rsidRDefault="003B2BCA" w:rsidP="00737973">
            <w:pPr>
              <w:jc w:val="right"/>
              <w:rPr>
                <w:color w:val="000000"/>
                <w:sz w:val="20"/>
                <w:szCs w:val="20"/>
                <w:lang w:val="en-CA"/>
              </w:rPr>
            </w:pPr>
            <w:r w:rsidRPr="003B2BCA">
              <w:rPr>
                <w:color w:val="000000"/>
                <w:sz w:val="20"/>
                <w:szCs w:val="20"/>
                <w:lang w:val="en-CA"/>
              </w:rPr>
              <w:t xml:space="preserve">235 </w:t>
            </w:r>
          </w:p>
        </w:tc>
      </w:tr>
      <w:tr w:rsidR="003B2BCA" w:rsidRPr="003B2BCA" w14:paraId="3CEA8879" w14:textId="77777777" w:rsidTr="00737973">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398C7071" w14:textId="77777777" w:rsidR="003B2BCA" w:rsidRPr="003B2BCA" w:rsidRDefault="003B2BCA" w:rsidP="003B2BCA">
            <w:pPr>
              <w:jc w:val="left"/>
              <w:rPr>
                <w:color w:val="000000"/>
                <w:sz w:val="20"/>
                <w:szCs w:val="20"/>
                <w:lang w:val="en-CA"/>
              </w:rPr>
            </w:pPr>
            <w:r w:rsidRPr="003B2BCA">
              <w:rPr>
                <w:color w:val="000000"/>
                <w:sz w:val="20"/>
                <w:szCs w:val="20"/>
                <w:lang w:val="en-CA"/>
              </w:rPr>
              <w:t>Total other costs</w:t>
            </w:r>
          </w:p>
        </w:tc>
        <w:tc>
          <w:tcPr>
            <w:tcW w:w="1274" w:type="pct"/>
            <w:tcBorders>
              <w:top w:val="single" w:sz="4" w:space="0" w:color="auto"/>
              <w:left w:val="nil"/>
              <w:bottom w:val="single" w:sz="4" w:space="0" w:color="auto"/>
              <w:right w:val="single" w:sz="4" w:space="0" w:color="auto"/>
            </w:tcBorders>
            <w:tcMar>
              <w:right w:w="360" w:type="dxa"/>
            </w:tcMar>
          </w:tcPr>
          <w:p w14:paraId="5BC2628F" w14:textId="77777777" w:rsidR="003B2BCA" w:rsidRPr="003B2BCA" w:rsidRDefault="003B2BCA" w:rsidP="00737973">
            <w:pPr>
              <w:jc w:val="right"/>
              <w:rPr>
                <w:sz w:val="20"/>
                <w:szCs w:val="20"/>
                <w:lang w:val="en-CA"/>
              </w:rPr>
            </w:pPr>
            <w:r w:rsidRPr="003B2BCA">
              <w:rPr>
                <w:sz w:val="20"/>
                <w:szCs w:val="20"/>
                <w:lang w:val="en-CA"/>
              </w:rPr>
              <w:t>410,000</w:t>
            </w:r>
          </w:p>
        </w:tc>
        <w:tc>
          <w:tcPr>
            <w:tcW w:w="1274" w:type="pct"/>
            <w:tcBorders>
              <w:top w:val="nil"/>
              <w:left w:val="single" w:sz="4" w:space="0" w:color="auto"/>
              <w:bottom w:val="single" w:sz="4" w:space="0" w:color="auto"/>
              <w:right w:val="single" w:sz="4" w:space="0" w:color="auto"/>
            </w:tcBorders>
            <w:tcMar>
              <w:right w:w="360" w:type="dxa"/>
            </w:tcMar>
          </w:tcPr>
          <w:p w14:paraId="4B4BFB0A" w14:textId="77777777" w:rsidR="003B2BCA" w:rsidRPr="003B2BCA" w:rsidRDefault="003B2BCA" w:rsidP="00737973">
            <w:pPr>
              <w:jc w:val="right"/>
              <w:rPr>
                <w:color w:val="000000"/>
                <w:sz w:val="20"/>
                <w:szCs w:val="20"/>
                <w:lang w:val="en-CA"/>
              </w:rPr>
            </w:pPr>
            <w:r w:rsidRPr="003B2BCA">
              <w:rPr>
                <w:color w:val="000000"/>
                <w:sz w:val="20"/>
                <w:szCs w:val="20"/>
                <w:lang w:val="en-CA"/>
              </w:rPr>
              <w:t>235</w:t>
            </w:r>
          </w:p>
        </w:tc>
      </w:tr>
      <w:tr w:rsidR="003B2BCA" w:rsidRPr="00665672" w14:paraId="5C56687C" w14:textId="77777777" w:rsidTr="00737973">
        <w:tc>
          <w:tcPr>
            <w:tcW w:w="2452" w:type="pct"/>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15" w:type="dxa"/>
            </w:tcMar>
            <w:vAlign w:val="bottom"/>
            <w:hideMark/>
          </w:tcPr>
          <w:p w14:paraId="0C825BA2" w14:textId="77777777" w:rsidR="003B2BCA" w:rsidRPr="00665672" w:rsidRDefault="003B2BCA" w:rsidP="003B2BCA">
            <w:pPr>
              <w:jc w:val="left"/>
              <w:rPr>
                <w:b/>
                <w:color w:val="000000"/>
                <w:sz w:val="20"/>
                <w:szCs w:val="20"/>
                <w:lang w:val="en-CA"/>
              </w:rPr>
            </w:pPr>
            <w:r w:rsidRPr="00665672">
              <w:rPr>
                <w:b/>
                <w:color w:val="000000"/>
                <w:sz w:val="20"/>
                <w:szCs w:val="20"/>
                <w:lang w:val="en-CA"/>
              </w:rPr>
              <w:t>Total costs</w:t>
            </w:r>
          </w:p>
        </w:tc>
        <w:tc>
          <w:tcPr>
            <w:tcW w:w="1274" w:type="pct"/>
            <w:tcBorders>
              <w:top w:val="single" w:sz="4" w:space="0" w:color="auto"/>
              <w:left w:val="nil"/>
              <w:bottom w:val="single" w:sz="4" w:space="0" w:color="auto"/>
              <w:right w:val="single" w:sz="4" w:space="0" w:color="auto"/>
            </w:tcBorders>
            <w:tcMar>
              <w:right w:w="360" w:type="dxa"/>
            </w:tcMar>
          </w:tcPr>
          <w:p w14:paraId="000208E2" w14:textId="77777777" w:rsidR="003B2BCA" w:rsidRPr="00665672" w:rsidRDefault="003B2BCA" w:rsidP="00737973">
            <w:pPr>
              <w:jc w:val="right"/>
              <w:rPr>
                <w:b/>
                <w:sz w:val="20"/>
                <w:szCs w:val="20"/>
                <w:lang w:val="en-CA"/>
              </w:rPr>
            </w:pPr>
            <w:r w:rsidRPr="00665672">
              <w:rPr>
                <w:b/>
                <w:sz w:val="20"/>
                <w:szCs w:val="20"/>
                <w:lang w:val="en-CA"/>
              </w:rPr>
              <w:t>1,823,770</w:t>
            </w:r>
          </w:p>
        </w:tc>
        <w:tc>
          <w:tcPr>
            <w:tcW w:w="1274" w:type="pct"/>
            <w:tcBorders>
              <w:top w:val="nil"/>
              <w:left w:val="single" w:sz="4" w:space="0" w:color="auto"/>
              <w:bottom w:val="single" w:sz="4" w:space="0" w:color="auto"/>
              <w:right w:val="single" w:sz="4" w:space="0" w:color="auto"/>
            </w:tcBorders>
            <w:tcMar>
              <w:right w:w="360" w:type="dxa"/>
            </w:tcMar>
          </w:tcPr>
          <w:p w14:paraId="691B6DF6" w14:textId="77777777" w:rsidR="003B2BCA" w:rsidRPr="00665672" w:rsidRDefault="003B2BCA" w:rsidP="00737973">
            <w:pPr>
              <w:jc w:val="right"/>
              <w:rPr>
                <w:b/>
                <w:color w:val="000000"/>
                <w:sz w:val="20"/>
                <w:szCs w:val="20"/>
                <w:lang w:val="en-CA"/>
              </w:rPr>
            </w:pPr>
            <w:r w:rsidRPr="00665672">
              <w:rPr>
                <w:b/>
                <w:color w:val="000000"/>
                <w:sz w:val="20"/>
                <w:szCs w:val="20"/>
                <w:lang w:val="en-CA"/>
              </w:rPr>
              <w:t>1,168,801</w:t>
            </w:r>
          </w:p>
        </w:tc>
      </w:tr>
    </w:tbl>
    <w:p w14:paraId="79F336E2" w14:textId="77777777" w:rsidR="00267B57" w:rsidRPr="00345E62" w:rsidRDefault="00267B57" w:rsidP="00345E62">
      <w:pPr>
        <w:rPr>
          <w:lang w:val="en-CA"/>
        </w:rPr>
      </w:pPr>
    </w:p>
    <w:p w14:paraId="028D7424" w14:textId="77777777" w:rsidR="00345E62" w:rsidRPr="00345E62" w:rsidRDefault="00345E62" w:rsidP="00345E62">
      <w:pPr>
        <w:pStyle w:val="Heading1"/>
        <w:rPr>
          <w:lang w:val="en-CA"/>
        </w:rPr>
      </w:pPr>
      <w:r w:rsidRPr="00345E62">
        <w:rPr>
          <w:lang w:val="en-CA"/>
        </w:rPr>
        <w:t>The Secretariat noted that every year for which data is available (i.e., 2008-2013), revenue from the sale of HF50 is higher than the cost of natural gas, electricity, water and oxygen purchased to operate the incinerator. However, FIASA submitted documentation showing a reduction by a factor of almost 20</w:t>
      </w:r>
      <w:r>
        <w:rPr>
          <w:lang w:val="en-CA"/>
        </w:rPr>
        <w:t> </w:t>
      </w:r>
      <w:r w:rsidRPr="00345E62">
        <w:rPr>
          <w:lang w:val="en-CA"/>
        </w:rPr>
        <w:t xml:space="preserve">in the 2019 price of HF50. While it is possible that the price of HF50 will recover in the coming years, thereby again resulting in savings, the determination of incremental costs </w:t>
      </w:r>
      <w:proofErr w:type="gramStart"/>
      <w:r w:rsidRPr="00345E62">
        <w:rPr>
          <w:lang w:val="en-CA"/>
        </w:rPr>
        <w:t>is based</w:t>
      </w:r>
      <w:proofErr w:type="gramEnd"/>
      <w:r w:rsidRPr="00345E62">
        <w:rPr>
          <w:lang w:val="en-CA"/>
        </w:rPr>
        <w:t xml:space="preserve"> on the most recent data rather than on forecast prices. The Executive Committee may wish to note that in other Article 5 countries, the costs to operate an incinerator </w:t>
      </w:r>
      <w:proofErr w:type="gramStart"/>
      <w:r w:rsidRPr="00345E62">
        <w:rPr>
          <w:lang w:val="en-CA"/>
        </w:rPr>
        <w:t>may be substantially reduced</w:t>
      </w:r>
      <w:proofErr w:type="gramEnd"/>
      <w:r w:rsidRPr="00345E62">
        <w:rPr>
          <w:lang w:val="en-CA"/>
        </w:rPr>
        <w:t xml:space="preserve"> by the sale of HF.</w:t>
      </w:r>
    </w:p>
    <w:p w14:paraId="07AD3C42" w14:textId="77777777" w:rsidR="00345E62" w:rsidRPr="00345E62" w:rsidRDefault="00345E62" w:rsidP="00345E62">
      <w:pPr>
        <w:pStyle w:val="Heading1"/>
        <w:rPr>
          <w:lang w:val="en-CA"/>
        </w:rPr>
      </w:pPr>
      <w:r w:rsidRPr="00345E62">
        <w:rPr>
          <w:lang w:val="en-CA"/>
        </w:rPr>
        <w:t xml:space="preserve">The Secretariat based its assessment of the IOCs on the following: </w:t>
      </w:r>
    </w:p>
    <w:p w14:paraId="1BED65C8" w14:textId="77777777" w:rsidR="00345E62" w:rsidRPr="00345E62" w:rsidRDefault="00345E62" w:rsidP="00345E62">
      <w:pPr>
        <w:pStyle w:val="Heading2"/>
        <w:numPr>
          <w:ilvl w:val="1"/>
          <w:numId w:val="1"/>
        </w:numPr>
        <w:tabs>
          <w:tab w:val="clear" w:pos="8640"/>
          <w:tab w:val="num" w:pos="0"/>
        </w:tabs>
        <w:ind w:left="1440"/>
        <w:rPr>
          <w:rFonts w:cstheme="minorHAnsi"/>
          <w:lang w:val="en-CA"/>
        </w:rPr>
      </w:pPr>
      <w:r w:rsidRPr="00345E62">
        <w:rPr>
          <w:rFonts w:cstheme="minorHAnsi"/>
          <w:lang w:val="en-CA"/>
        </w:rPr>
        <w:t>UNIDO based its IOCs on an annual production of 2,000 </w:t>
      </w:r>
      <w:proofErr w:type="spellStart"/>
      <w:r w:rsidRPr="00345E62">
        <w:rPr>
          <w:rFonts w:cstheme="minorHAnsi"/>
          <w:lang w:val="en-CA"/>
        </w:rPr>
        <w:t>mt</w:t>
      </w:r>
      <w:proofErr w:type="spellEnd"/>
      <w:r w:rsidRPr="00345E62">
        <w:rPr>
          <w:rFonts w:cstheme="minorHAnsi"/>
          <w:lang w:val="en-CA"/>
        </w:rPr>
        <w:t xml:space="preserve"> of HCFC-22 for 2020</w:t>
      </w:r>
      <w:r w:rsidRPr="00345E62">
        <w:rPr>
          <w:rFonts w:cstheme="minorHAnsi"/>
          <w:lang w:val="en-CA"/>
        </w:rPr>
        <w:noBreakHyphen/>
        <w:t xml:space="preserve">2024. </w:t>
      </w:r>
      <w:r w:rsidRPr="00345E62">
        <w:rPr>
          <w:rFonts w:cstheme="minorHAnsi"/>
          <w:lang w:val="en-CA"/>
        </w:rPr>
        <w:lastRenderedPageBreak/>
        <w:t xml:space="preserve">Noting the consumption and production trends in Argentina (as shown in </w:t>
      </w:r>
      <w:r w:rsidRPr="00665672">
        <w:rPr>
          <w:rFonts w:cstheme="minorHAnsi"/>
          <w:lang w:val="en-CA"/>
        </w:rPr>
        <w:t>Table </w:t>
      </w:r>
      <w:r w:rsidR="00665672" w:rsidRPr="00665672">
        <w:rPr>
          <w:rFonts w:cstheme="minorHAnsi"/>
          <w:lang w:val="en-CA"/>
        </w:rPr>
        <w:t>1</w:t>
      </w:r>
      <w:r w:rsidRPr="00665672">
        <w:rPr>
          <w:rFonts w:cstheme="minorHAnsi"/>
          <w:lang w:val="en-CA"/>
        </w:rPr>
        <w:t>),</w:t>
      </w:r>
      <w:r w:rsidRPr="00345E62">
        <w:rPr>
          <w:rFonts w:cstheme="minorHAnsi"/>
          <w:lang w:val="en-CA"/>
        </w:rPr>
        <w:t xml:space="preserve"> the production forecast of 2,000 </w:t>
      </w:r>
      <w:proofErr w:type="spellStart"/>
      <w:r w:rsidRPr="00345E62">
        <w:rPr>
          <w:rFonts w:cstheme="minorHAnsi"/>
          <w:lang w:val="en-CA"/>
        </w:rPr>
        <w:t>mt</w:t>
      </w:r>
      <w:proofErr w:type="spellEnd"/>
      <w:r w:rsidRPr="00345E62">
        <w:rPr>
          <w:rFonts w:cstheme="minorHAnsi"/>
          <w:lang w:val="en-CA"/>
        </w:rPr>
        <w:t xml:space="preserve"> is very high. In line with the decision in paragraph 32(b) of document UNEP/</w:t>
      </w:r>
      <w:proofErr w:type="spellStart"/>
      <w:r w:rsidRPr="00345E62">
        <w:rPr>
          <w:rFonts w:cstheme="minorHAnsi"/>
          <w:lang w:val="en-CA"/>
        </w:rPr>
        <w:t>OzL.Pro</w:t>
      </w:r>
      <w:proofErr w:type="spellEnd"/>
      <w:r w:rsidRPr="00345E62">
        <w:rPr>
          <w:rFonts w:cstheme="minorHAnsi"/>
          <w:lang w:val="en-CA"/>
        </w:rPr>
        <w:t>/</w:t>
      </w:r>
      <w:proofErr w:type="spellStart"/>
      <w:r w:rsidRPr="00345E62">
        <w:rPr>
          <w:rFonts w:cstheme="minorHAnsi"/>
          <w:lang w:val="en-CA"/>
        </w:rPr>
        <w:t>ExCom</w:t>
      </w:r>
      <w:proofErr w:type="spellEnd"/>
      <w:r w:rsidRPr="00345E62">
        <w:rPr>
          <w:rFonts w:cstheme="minorHAnsi"/>
          <w:lang w:val="en-CA"/>
        </w:rPr>
        <w:t>/16/20, the Secretariat considers the average of the three years immediately preceding project preparation (1,586 </w:t>
      </w:r>
      <w:proofErr w:type="spellStart"/>
      <w:r w:rsidRPr="00345E62">
        <w:rPr>
          <w:rFonts w:cstheme="minorHAnsi"/>
          <w:lang w:val="en-CA"/>
        </w:rPr>
        <w:t>mt</w:t>
      </w:r>
      <w:proofErr w:type="spellEnd"/>
      <w:r w:rsidRPr="00345E62">
        <w:rPr>
          <w:rFonts w:cstheme="minorHAnsi"/>
          <w:lang w:val="en-CA"/>
        </w:rPr>
        <w:t>/</w:t>
      </w:r>
      <w:proofErr w:type="spellStart"/>
      <w:r w:rsidRPr="00345E62">
        <w:rPr>
          <w:rFonts w:cstheme="minorHAnsi"/>
          <w:lang w:val="en-CA"/>
        </w:rPr>
        <w:t>yr</w:t>
      </w:r>
      <w:proofErr w:type="spellEnd"/>
      <w:r w:rsidRPr="00345E62">
        <w:rPr>
          <w:rFonts w:cstheme="minorHAnsi"/>
          <w:lang w:val="en-CA"/>
        </w:rPr>
        <w:t>) to be an appropriate basis for the level of production for 2020-2023. Production is considered to cease on 1</w:t>
      </w:r>
      <w:r>
        <w:rPr>
          <w:rFonts w:cstheme="minorHAnsi"/>
          <w:lang w:val="en-CA"/>
        </w:rPr>
        <w:t> </w:t>
      </w:r>
      <w:r w:rsidRPr="00345E62">
        <w:rPr>
          <w:rFonts w:cstheme="minorHAnsi"/>
          <w:lang w:val="en-CA"/>
        </w:rPr>
        <w:t>January 2024, in line with the results of the technical audit;</w:t>
      </w:r>
    </w:p>
    <w:p w14:paraId="7D665DCB" w14:textId="77777777" w:rsidR="00345E62" w:rsidRPr="00345E62" w:rsidRDefault="00345E62" w:rsidP="00345E62">
      <w:pPr>
        <w:pStyle w:val="Heading2"/>
        <w:numPr>
          <w:ilvl w:val="1"/>
          <w:numId w:val="1"/>
        </w:numPr>
        <w:tabs>
          <w:tab w:val="clear" w:pos="8640"/>
          <w:tab w:val="num" w:pos="0"/>
        </w:tabs>
        <w:ind w:left="1440"/>
        <w:rPr>
          <w:lang w:val="en-CA"/>
        </w:rPr>
      </w:pPr>
      <w:r w:rsidRPr="00345E62">
        <w:rPr>
          <w:lang w:val="en-CA"/>
        </w:rPr>
        <w:t>Consistent with UNIDO’s proposal, a by-product generation rate of 3.24 per cent, which results in an annual HFC-23 by</w:t>
      </w:r>
      <w:r w:rsidRPr="00345E62">
        <w:rPr>
          <w:lang w:val="en-CA"/>
        </w:rPr>
        <w:noBreakHyphen/>
        <w:t>product generation of 51.4 </w:t>
      </w:r>
      <w:proofErr w:type="spellStart"/>
      <w:r w:rsidRPr="00345E62">
        <w:rPr>
          <w:lang w:val="en-CA"/>
        </w:rPr>
        <w:t>mt</w:t>
      </w:r>
      <w:proofErr w:type="spellEnd"/>
      <w:r w:rsidRPr="00345E62">
        <w:rPr>
          <w:lang w:val="en-CA"/>
        </w:rPr>
        <w:t>/</w:t>
      </w:r>
      <w:proofErr w:type="spellStart"/>
      <w:r w:rsidRPr="00345E62">
        <w:rPr>
          <w:lang w:val="en-CA"/>
        </w:rPr>
        <w:t>yr</w:t>
      </w:r>
      <w:proofErr w:type="spellEnd"/>
      <w:r w:rsidRPr="00345E62">
        <w:rPr>
          <w:lang w:val="en-CA"/>
        </w:rPr>
        <w:t>;</w:t>
      </w:r>
    </w:p>
    <w:p w14:paraId="5B2935E2" w14:textId="77777777" w:rsidR="00345E62" w:rsidRPr="00345E62" w:rsidRDefault="00345E62" w:rsidP="00BA1A0E">
      <w:pPr>
        <w:pStyle w:val="Heading2"/>
        <w:rPr>
          <w:lang w:val="en-CA"/>
        </w:rPr>
      </w:pPr>
      <w:r w:rsidRPr="00345E62">
        <w:rPr>
          <w:lang w:val="en-CA"/>
        </w:rPr>
        <w:t>Based on the annual quantities of HFC-23 by-product generated and the capacity of the incinerator (613 </w:t>
      </w:r>
      <w:proofErr w:type="spellStart"/>
      <w:r w:rsidRPr="00345E62">
        <w:rPr>
          <w:lang w:val="en-CA"/>
        </w:rPr>
        <w:t>mt</w:t>
      </w:r>
      <w:proofErr w:type="spellEnd"/>
      <w:r w:rsidRPr="00345E62">
        <w:rPr>
          <w:lang w:val="en-CA"/>
        </w:rPr>
        <w:t>/</w:t>
      </w:r>
      <w:proofErr w:type="spellStart"/>
      <w:r w:rsidRPr="00345E62">
        <w:rPr>
          <w:lang w:val="en-CA"/>
        </w:rPr>
        <w:t>yr</w:t>
      </w:r>
      <w:proofErr w:type="spellEnd"/>
      <w:r w:rsidRPr="00345E62">
        <w:rPr>
          <w:lang w:val="en-CA"/>
        </w:rPr>
        <w:t>), the incinerator would need to be operated 31</w:t>
      </w:r>
      <w:r w:rsidR="003B2BCA">
        <w:rPr>
          <w:lang w:val="en-CA"/>
        </w:rPr>
        <w:t> </w:t>
      </w:r>
      <w:r w:rsidRPr="00345E62">
        <w:rPr>
          <w:lang w:val="en-CA"/>
        </w:rPr>
        <w:t xml:space="preserve">days per year. Accordingly, the total incinerator fixed costs (i.e., operating labor, nitrogen, maintenance, and overhead) are estimated at two months of the annual costs proposed by UNIDO; </w:t>
      </w:r>
    </w:p>
    <w:p w14:paraId="57050E5E" w14:textId="77777777" w:rsidR="00345E62" w:rsidRPr="00345E62" w:rsidRDefault="00345E62" w:rsidP="00345E62">
      <w:pPr>
        <w:pStyle w:val="Heading2"/>
        <w:numPr>
          <w:ilvl w:val="1"/>
          <w:numId w:val="1"/>
        </w:numPr>
        <w:tabs>
          <w:tab w:val="clear" w:pos="8640"/>
          <w:tab w:val="num" w:pos="0"/>
        </w:tabs>
        <w:ind w:left="1440"/>
        <w:rPr>
          <w:lang w:val="en-CA"/>
        </w:rPr>
      </w:pPr>
      <w:r w:rsidRPr="00345E62">
        <w:rPr>
          <w:lang w:val="en-CA"/>
        </w:rPr>
        <w:t>Costs of raw materials and utilities were calculated as follows: for natural gas, electricity and HF50, normalized consumption based on the values included in the audited reports submitted under the CDM</w:t>
      </w:r>
      <w:r w:rsidR="00BA1A0E">
        <w:rPr>
          <w:lang w:val="en-CA"/>
        </w:rPr>
        <w:t xml:space="preserve"> project</w:t>
      </w:r>
      <w:r w:rsidRPr="00345E62">
        <w:rPr>
          <w:lang w:val="en-CA"/>
        </w:rPr>
        <w:t>,</w:t>
      </w:r>
      <w:r w:rsidRPr="00345E62">
        <w:rPr>
          <w:rStyle w:val="FootnoteReference"/>
          <w:lang w:val="en-CA"/>
        </w:rPr>
        <w:footnoteReference w:id="18"/>
      </w:r>
      <w:r w:rsidRPr="00345E62">
        <w:rPr>
          <w:lang w:val="en-CA"/>
        </w:rPr>
        <w:t xml:space="preserve"> and the 2018 price of raw materials as submitted by UNIDO; normalized consumption and 2018 price for water and oxygen as submitted by UNIDO;</w:t>
      </w:r>
    </w:p>
    <w:p w14:paraId="7805223B" w14:textId="77777777" w:rsidR="00345E62" w:rsidRPr="00345E62" w:rsidRDefault="00345E62" w:rsidP="00345E62">
      <w:pPr>
        <w:pStyle w:val="Heading2"/>
        <w:numPr>
          <w:ilvl w:val="1"/>
          <w:numId w:val="1"/>
        </w:numPr>
        <w:tabs>
          <w:tab w:val="clear" w:pos="8640"/>
          <w:tab w:val="num" w:pos="0"/>
        </w:tabs>
        <w:ind w:left="1440"/>
        <w:rPr>
          <w:lang w:val="en-CA"/>
        </w:rPr>
      </w:pPr>
      <w:r w:rsidRPr="00345E62">
        <w:rPr>
          <w:lang w:val="en-CA"/>
        </w:rPr>
        <w:t>Costs related to the Government’s monitoring of HFC-23 destruction at US $4,167/</w:t>
      </w:r>
      <w:proofErr w:type="spellStart"/>
      <w:r w:rsidRPr="00345E62">
        <w:rPr>
          <w:lang w:val="en-CA"/>
        </w:rPr>
        <w:t>yr</w:t>
      </w:r>
      <w:proofErr w:type="spellEnd"/>
      <w:r w:rsidRPr="00345E62">
        <w:rPr>
          <w:rStyle w:val="FootnoteReference"/>
          <w:lang w:val="en-CA"/>
        </w:rPr>
        <w:footnoteReference w:id="19"/>
      </w:r>
      <w:r w:rsidRPr="00345E62">
        <w:rPr>
          <w:lang w:val="en-CA"/>
        </w:rPr>
        <w:t xml:space="preserve"> for 2020 through 2022, at which point the stage II of the HPMP will be completed, and at US $10,000 for 2023; and</w:t>
      </w:r>
    </w:p>
    <w:p w14:paraId="77FF3BD3" w14:textId="77777777" w:rsidR="00345E62" w:rsidRPr="00345E62" w:rsidRDefault="00345E62" w:rsidP="00345E62">
      <w:pPr>
        <w:pStyle w:val="Heading2"/>
        <w:numPr>
          <w:ilvl w:val="1"/>
          <w:numId w:val="1"/>
        </w:numPr>
        <w:tabs>
          <w:tab w:val="clear" w:pos="8640"/>
          <w:tab w:val="num" w:pos="0"/>
        </w:tabs>
        <w:ind w:left="1440"/>
        <w:rPr>
          <w:lang w:val="en-CA"/>
        </w:rPr>
      </w:pPr>
      <w:r w:rsidRPr="00345E62">
        <w:rPr>
          <w:lang w:val="en-CA"/>
        </w:rPr>
        <w:t>Annual registration fees as a hazardous waste generator and treatment facility, as described in the legal assessment (US $3,960</w:t>
      </w:r>
      <w:r w:rsidR="00AF7332">
        <w:rPr>
          <w:lang w:val="en-CA"/>
        </w:rPr>
        <w:t>/</w:t>
      </w:r>
      <w:proofErr w:type="spellStart"/>
      <w:r w:rsidR="00AF7332">
        <w:rPr>
          <w:lang w:val="en-CA"/>
        </w:rPr>
        <w:t>yr</w:t>
      </w:r>
      <w:proofErr w:type="spellEnd"/>
      <w:r w:rsidRPr="00345E62">
        <w:rPr>
          <w:lang w:val="en-CA"/>
        </w:rPr>
        <w:t>).</w:t>
      </w:r>
    </w:p>
    <w:p w14:paraId="15A6FA60" w14:textId="77777777" w:rsidR="00345E62" w:rsidRPr="00345E62" w:rsidRDefault="00345E62" w:rsidP="00345E62">
      <w:pPr>
        <w:pStyle w:val="Heading1"/>
        <w:rPr>
          <w:lang w:val="en-CA"/>
        </w:rPr>
      </w:pPr>
      <w:r w:rsidRPr="00345E62">
        <w:rPr>
          <w:lang w:val="en-CA"/>
        </w:rPr>
        <w:t>The revis</w:t>
      </w:r>
      <w:r w:rsidR="00AF7332">
        <w:rPr>
          <w:lang w:val="en-CA"/>
        </w:rPr>
        <w:t xml:space="preserve">ed IOCs </w:t>
      </w:r>
      <w:proofErr w:type="gramStart"/>
      <w:r w:rsidR="00AF7332">
        <w:rPr>
          <w:lang w:val="en-CA"/>
        </w:rPr>
        <w:t>are presented</w:t>
      </w:r>
      <w:proofErr w:type="gramEnd"/>
      <w:r w:rsidR="00AF7332">
        <w:rPr>
          <w:lang w:val="en-CA"/>
        </w:rPr>
        <w:t xml:space="preserve"> in Table 9</w:t>
      </w:r>
      <w:r w:rsidRPr="00345E62">
        <w:rPr>
          <w:lang w:val="en-CA"/>
        </w:rPr>
        <w:t>.</w:t>
      </w:r>
    </w:p>
    <w:p w14:paraId="41DFFDEE" w14:textId="77777777" w:rsidR="00345E62" w:rsidRPr="00665672" w:rsidRDefault="00AF7332" w:rsidP="00345E62">
      <w:pPr>
        <w:rPr>
          <w:b/>
          <w:sz w:val="21"/>
          <w:szCs w:val="21"/>
          <w:lang w:val="en-CA"/>
        </w:rPr>
      </w:pPr>
      <w:r>
        <w:rPr>
          <w:b/>
          <w:sz w:val="21"/>
          <w:szCs w:val="21"/>
          <w:lang w:val="en-CA"/>
        </w:rPr>
        <w:t>Table 9</w:t>
      </w:r>
      <w:r w:rsidR="00345E62" w:rsidRPr="00665672">
        <w:rPr>
          <w:b/>
          <w:sz w:val="21"/>
          <w:szCs w:val="21"/>
          <w:lang w:val="en-CA"/>
        </w:rPr>
        <w:t xml:space="preserve">. Costs to operate the refurbished incinerator (US $) </w:t>
      </w:r>
    </w:p>
    <w:tbl>
      <w:tblPr>
        <w:tblW w:w="5000" w:type="pct"/>
        <w:tblLook w:val="04A0" w:firstRow="1" w:lastRow="0" w:firstColumn="1" w:lastColumn="0" w:noHBand="0" w:noVBand="1"/>
      </w:tblPr>
      <w:tblGrid>
        <w:gridCol w:w="3296"/>
        <w:gridCol w:w="1513"/>
        <w:gridCol w:w="1515"/>
        <w:gridCol w:w="1513"/>
        <w:gridCol w:w="1513"/>
      </w:tblGrid>
      <w:tr w:rsidR="00345E62" w:rsidRPr="00345E62" w14:paraId="6D96E563" w14:textId="77777777" w:rsidTr="00345E62">
        <w:trPr>
          <w:trHeight w:val="41"/>
        </w:trPr>
        <w:tc>
          <w:tcPr>
            <w:tcW w:w="176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1D711F" w14:textId="77777777" w:rsidR="00345E62" w:rsidRPr="008D0C2A" w:rsidRDefault="008D0C2A" w:rsidP="008D0C2A">
            <w:pPr>
              <w:jc w:val="left"/>
              <w:rPr>
                <w:b/>
                <w:color w:val="000000"/>
                <w:sz w:val="21"/>
                <w:szCs w:val="21"/>
                <w:lang w:val="en-CA" w:eastAsia="en-CA"/>
              </w:rPr>
            </w:pPr>
            <w:r>
              <w:rPr>
                <w:b/>
                <w:color w:val="000000"/>
                <w:sz w:val="21"/>
                <w:szCs w:val="21"/>
                <w:lang w:val="en-CA" w:eastAsia="en-CA"/>
              </w:rPr>
              <w:t>Description</w:t>
            </w:r>
          </w:p>
        </w:tc>
        <w:tc>
          <w:tcPr>
            <w:tcW w:w="809" w:type="pct"/>
            <w:tcBorders>
              <w:top w:val="single" w:sz="4" w:space="0" w:color="auto"/>
              <w:left w:val="nil"/>
              <w:bottom w:val="single" w:sz="4" w:space="0" w:color="auto"/>
              <w:right w:val="single" w:sz="4" w:space="0" w:color="auto"/>
            </w:tcBorders>
            <w:shd w:val="clear" w:color="auto" w:fill="auto"/>
            <w:noWrap/>
            <w:vAlign w:val="bottom"/>
            <w:hideMark/>
          </w:tcPr>
          <w:p w14:paraId="09898E0D" w14:textId="77777777" w:rsidR="00345E62" w:rsidRPr="008D0C2A" w:rsidRDefault="00345E62" w:rsidP="00665672">
            <w:pPr>
              <w:jc w:val="center"/>
              <w:rPr>
                <w:b/>
                <w:color w:val="000000"/>
                <w:sz w:val="21"/>
                <w:szCs w:val="21"/>
                <w:lang w:val="en-CA" w:eastAsia="en-CA"/>
              </w:rPr>
            </w:pPr>
            <w:r w:rsidRPr="008D0C2A">
              <w:rPr>
                <w:b/>
                <w:color w:val="000000"/>
                <w:sz w:val="21"/>
                <w:szCs w:val="21"/>
                <w:lang w:val="en-CA" w:eastAsia="en-CA"/>
              </w:rPr>
              <w:t>2020</w:t>
            </w:r>
          </w:p>
        </w:tc>
        <w:tc>
          <w:tcPr>
            <w:tcW w:w="810" w:type="pct"/>
            <w:tcBorders>
              <w:top w:val="single" w:sz="4" w:space="0" w:color="auto"/>
              <w:left w:val="nil"/>
              <w:bottom w:val="single" w:sz="4" w:space="0" w:color="auto"/>
              <w:right w:val="single" w:sz="4" w:space="0" w:color="auto"/>
            </w:tcBorders>
            <w:shd w:val="clear" w:color="auto" w:fill="auto"/>
            <w:noWrap/>
            <w:vAlign w:val="bottom"/>
            <w:hideMark/>
          </w:tcPr>
          <w:p w14:paraId="7D1B4FC0" w14:textId="77777777" w:rsidR="00345E62" w:rsidRPr="008D0C2A" w:rsidRDefault="00345E62" w:rsidP="00665672">
            <w:pPr>
              <w:jc w:val="center"/>
              <w:rPr>
                <w:b/>
                <w:color w:val="000000"/>
                <w:sz w:val="21"/>
                <w:szCs w:val="21"/>
                <w:lang w:val="en-CA" w:eastAsia="en-CA"/>
              </w:rPr>
            </w:pPr>
            <w:r w:rsidRPr="008D0C2A">
              <w:rPr>
                <w:b/>
                <w:color w:val="000000"/>
                <w:sz w:val="21"/>
                <w:szCs w:val="21"/>
                <w:lang w:val="en-CA" w:eastAsia="en-CA"/>
              </w:rPr>
              <w:t>2021</w:t>
            </w:r>
          </w:p>
        </w:tc>
        <w:tc>
          <w:tcPr>
            <w:tcW w:w="809" w:type="pct"/>
            <w:tcBorders>
              <w:top w:val="single" w:sz="4" w:space="0" w:color="auto"/>
              <w:left w:val="nil"/>
              <w:bottom w:val="single" w:sz="4" w:space="0" w:color="auto"/>
              <w:right w:val="single" w:sz="4" w:space="0" w:color="auto"/>
            </w:tcBorders>
            <w:shd w:val="clear" w:color="auto" w:fill="auto"/>
            <w:noWrap/>
            <w:vAlign w:val="bottom"/>
            <w:hideMark/>
          </w:tcPr>
          <w:p w14:paraId="1BCF8073" w14:textId="77777777" w:rsidR="00345E62" w:rsidRPr="008D0C2A" w:rsidRDefault="00345E62" w:rsidP="00665672">
            <w:pPr>
              <w:jc w:val="center"/>
              <w:rPr>
                <w:b/>
                <w:color w:val="000000"/>
                <w:sz w:val="21"/>
                <w:szCs w:val="21"/>
                <w:lang w:val="en-CA" w:eastAsia="en-CA"/>
              </w:rPr>
            </w:pPr>
            <w:r w:rsidRPr="008D0C2A">
              <w:rPr>
                <w:b/>
                <w:color w:val="000000"/>
                <w:sz w:val="21"/>
                <w:szCs w:val="21"/>
                <w:lang w:val="en-CA" w:eastAsia="en-CA"/>
              </w:rPr>
              <w:t>2022</w:t>
            </w:r>
          </w:p>
        </w:tc>
        <w:tc>
          <w:tcPr>
            <w:tcW w:w="809" w:type="pct"/>
            <w:tcBorders>
              <w:top w:val="single" w:sz="4" w:space="0" w:color="auto"/>
              <w:left w:val="nil"/>
              <w:bottom w:val="single" w:sz="4" w:space="0" w:color="auto"/>
              <w:right w:val="single" w:sz="4" w:space="0" w:color="auto"/>
            </w:tcBorders>
            <w:shd w:val="clear" w:color="auto" w:fill="auto"/>
            <w:noWrap/>
            <w:vAlign w:val="bottom"/>
            <w:hideMark/>
          </w:tcPr>
          <w:p w14:paraId="027F6D75" w14:textId="77777777" w:rsidR="00345E62" w:rsidRPr="008D0C2A" w:rsidRDefault="00345E62" w:rsidP="00665672">
            <w:pPr>
              <w:jc w:val="center"/>
              <w:rPr>
                <w:b/>
                <w:color w:val="000000"/>
                <w:sz w:val="21"/>
                <w:szCs w:val="21"/>
                <w:lang w:val="en-CA" w:eastAsia="en-CA"/>
              </w:rPr>
            </w:pPr>
            <w:r w:rsidRPr="008D0C2A">
              <w:rPr>
                <w:b/>
                <w:color w:val="000000"/>
                <w:sz w:val="21"/>
                <w:szCs w:val="21"/>
                <w:lang w:val="en-CA" w:eastAsia="en-CA"/>
              </w:rPr>
              <w:t>2023</w:t>
            </w:r>
          </w:p>
        </w:tc>
      </w:tr>
      <w:tr w:rsidR="00345E62" w:rsidRPr="00345E62" w14:paraId="54A64CBC" w14:textId="77777777" w:rsidTr="008D0C2A">
        <w:trPr>
          <w:trHeight w:val="41"/>
        </w:trPr>
        <w:tc>
          <w:tcPr>
            <w:tcW w:w="1763" w:type="pct"/>
            <w:tcBorders>
              <w:top w:val="nil"/>
              <w:left w:val="single" w:sz="4" w:space="0" w:color="auto"/>
              <w:bottom w:val="single" w:sz="4" w:space="0" w:color="auto"/>
              <w:right w:val="single" w:sz="4" w:space="0" w:color="auto"/>
            </w:tcBorders>
            <w:shd w:val="clear" w:color="auto" w:fill="auto"/>
            <w:vAlign w:val="center"/>
            <w:hideMark/>
          </w:tcPr>
          <w:p w14:paraId="50EAF689" w14:textId="77777777" w:rsidR="00345E62" w:rsidRPr="008D0C2A" w:rsidRDefault="00345E62" w:rsidP="00665672">
            <w:pPr>
              <w:jc w:val="left"/>
              <w:rPr>
                <w:color w:val="000000"/>
                <w:sz w:val="21"/>
                <w:szCs w:val="21"/>
                <w:lang w:val="en-CA" w:eastAsia="en-CA"/>
              </w:rPr>
            </w:pPr>
            <w:r w:rsidRPr="008D0C2A">
              <w:rPr>
                <w:color w:val="000000"/>
                <w:sz w:val="21"/>
                <w:szCs w:val="21"/>
                <w:lang w:val="en-CA" w:eastAsia="en-CA"/>
              </w:rPr>
              <w:t>Variable costs</w:t>
            </w:r>
            <w:r w:rsidRPr="008D0C2A">
              <w:rPr>
                <w:color w:val="000000"/>
                <w:sz w:val="21"/>
                <w:szCs w:val="21"/>
                <w:vertAlign w:val="superscript"/>
                <w:lang w:val="en-CA" w:eastAsia="en-CA"/>
              </w:rPr>
              <w:t>*</w:t>
            </w:r>
            <w:r w:rsidRPr="008D0C2A">
              <w:rPr>
                <w:color w:val="000000"/>
                <w:sz w:val="21"/>
                <w:szCs w:val="21"/>
                <w:lang w:val="en-CA" w:eastAsia="en-CA"/>
              </w:rPr>
              <w:t xml:space="preserve"> </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6100C201" w14:textId="77777777" w:rsidR="00345E62" w:rsidRPr="008D0C2A" w:rsidRDefault="00345E62" w:rsidP="008D0C2A">
            <w:pPr>
              <w:jc w:val="right"/>
              <w:rPr>
                <w:sz w:val="21"/>
                <w:szCs w:val="21"/>
                <w:lang w:val="en-CA" w:eastAsia="en-CA"/>
              </w:rPr>
            </w:pPr>
            <w:r w:rsidRPr="008D0C2A">
              <w:rPr>
                <w:sz w:val="21"/>
                <w:szCs w:val="21"/>
                <w:lang w:val="en-CA" w:eastAsia="en-CA"/>
              </w:rPr>
              <w:t>66,840</w:t>
            </w:r>
          </w:p>
        </w:tc>
        <w:tc>
          <w:tcPr>
            <w:tcW w:w="810" w:type="pct"/>
            <w:tcBorders>
              <w:top w:val="nil"/>
              <w:left w:val="nil"/>
              <w:bottom w:val="single" w:sz="4" w:space="0" w:color="auto"/>
              <w:right w:val="single" w:sz="4" w:space="0" w:color="auto"/>
            </w:tcBorders>
            <w:shd w:val="clear" w:color="auto" w:fill="auto"/>
            <w:noWrap/>
            <w:tcMar>
              <w:left w:w="115" w:type="dxa"/>
              <w:right w:w="216" w:type="dxa"/>
            </w:tcMar>
            <w:hideMark/>
          </w:tcPr>
          <w:p w14:paraId="751F9134" w14:textId="77777777" w:rsidR="00345E62" w:rsidRPr="008D0C2A" w:rsidRDefault="00345E62" w:rsidP="008D0C2A">
            <w:pPr>
              <w:jc w:val="right"/>
              <w:rPr>
                <w:sz w:val="21"/>
                <w:szCs w:val="21"/>
                <w:lang w:val="en-CA" w:eastAsia="en-CA"/>
              </w:rPr>
            </w:pPr>
            <w:r w:rsidRPr="008D0C2A">
              <w:rPr>
                <w:sz w:val="21"/>
                <w:szCs w:val="21"/>
                <w:lang w:val="en-CA" w:eastAsia="en-CA"/>
              </w:rPr>
              <w:t>66,840</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571266DC" w14:textId="77777777" w:rsidR="00345E62" w:rsidRPr="008D0C2A" w:rsidRDefault="00345E62" w:rsidP="008D0C2A">
            <w:pPr>
              <w:jc w:val="right"/>
              <w:rPr>
                <w:sz w:val="21"/>
                <w:szCs w:val="21"/>
                <w:lang w:val="en-CA" w:eastAsia="en-CA"/>
              </w:rPr>
            </w:pPr>
            <w:r w:rsidRPr="008D0C2A">
              <w:rPr>
                <w:sz w:val="21"/>
                <w:szCs w:val="21"/>
                <w:lang w:val="en-CA" w:eastAsia="en-CA"/>
              </w:rPr>
              <w:t>66,840</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7800E035" w14:textId="77777777" w:rsidR="00345E62" w:rsidRPr="008D0C2A" w:rsidRDefault="00345E62" w:rsidP="008D0C2A">
            <w:pPr>
              <w:jc w:val="right"/>
              <w:rPr>
                <w:sz w:val="21"/>
                <w:szCs w:val="21"/>
                <w:lang w:val="en-CA" w:eastAsia="en-CA"/>
              </w:rPr>
            </w:pPr>
            <w:r w:rsidRPr="008D0C2A">
              <w:rPr>
                <w:sz w:val="21"/>
                <w:szCs w:val="21"/>
                <w:lang w:val="en-CA" w:eastAsia="en-CA"/>
              </w:rPr>
              <w:t>66,840</w:t>
            </w:r>
          </w:p>
        </w:tc>
      </w:tr>
      <w:tr w:rsidR="00345E62" w:rsidRPr="00345E62" w14:paraId="59603B3C" w14:textId="77777777" w:rsidTr="008D0C2A">
        <w:trPr>
          <w:trHeight w:val="41"/>
        </w:trPr>
        <w:tc>
          <w:tcPr>
            <w:tcW w:w="1763" w:type="pct"/>
            <w:tcBorders>
              <w:top w:val="nil"/>
              <w:left w:val="single" w:sz="4" w:space="0" w:color="auto"/>
              <w:bottom w:val="single" w:sz="4" w:space="0" w:color="auto"/>
              <w:right w:val="single" w:sz="4" w:space="0" w:color="auto"/>
            </w:tcBorders>
            <w:shd w:val="clear" w:color="auto" w:fill="auto"/>
            <w:noWrap/>
            <w:vAlign w:val="bottom"/>
            <w:hideMark/>
          </w:tcPr>
          <w:p w14:paraId="0ADAAF54" w14:textId="77777777" w:rsidR="00345E62" w:rsidRPr="008D0C2A" w:rsidRDefault="00345E62" w:rsidP="00665672">
            <w:pPr>
              <w:jc w:val="left"/>
              <w:rPr>
                <w:color w:val="000000"/>
                <w:sz w:val="21"/>
                <w:szCs w:val="21"/>
                <w:lang w:val="en-CA" w:eastAsia="en-CA"/>
              </w:rPr>
            </w:pPr>
            <w:r w:rsidRPr="008D0C2A">
              <w:rPr>
                <w:color w:val="000000"/>
                <w:sz w:val="21"/>
                <w:szCs w:val="21"/>
                <w:lang w:val="en-CA" w:eastAsia="en-CA"/>
              </w:rPr>
              <w:t xml:space="preserve">Government monitoring </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0284D3A1" w14:textId="77777777" w:rsidR="00345E62" w:rsidRPr="008D0C2A" w:rsidRDefault="00345E62" w:rsidP="008D0C2A">
            <w:pPr>
              <w:jc w:val="right"/>
              <w:rPr>
                <w:sz w:val="21"/>
                <w:szCs w:val="21"/>
                <w:lang w:val="en-CA" w:eastAsia="en-CA"/>
              </w:rPr>
            </w:pPr>
            <w:r w:rsidRPr="008D0C2A">
              <w:rPr>
                <w:sz w:val="21"/>
                <w:szCs w:val="21"/>
                <w:lang w:val="en-CA" w:eastAsia="en-CA"/>
              </w:rPr>
              <w:t>4,167</w:t>
            </w:r>
          </w:p>
        </w:tc>
        <w:tc>
          <w:tcPr>
            <w:tcW w:w="810" w:type="pct"/>
            <w:tcBorders>
              <w:top w:val="nil"/>
              <w:left w:val="nil"/>
              <w:bottom w:val="single" w:sz="4" w:space="0" w:color="auto"/>
              <w:right w:val="single" w:sz="4" w:space="0" w:color="auto"/>
            </w:tcBorders>
            <w:shd w:val="clear" w:color="auto" w:fill="auto"/>
            <w:noWrap/>
            <w:tcMar>
              <w:left w:w="115" w:type="dxa"/>
              <w:right w:w="216" w:type="dxa"/>
            </w:tcMar>
            <w:hideMark/>
          </w:tcPr>
          <w:p w14:paraId="3CB77E1D" w14:textId="77777777" w:rsidR="00345E62" w:rsidRPr="008D0C2A" w:rsidRDefault="00345E62" w:rsidP="008D0C2A">
            <w:pPr>
              <w:jc w:val="right"/>
              <w:rPr>
                <w:sz w:val="21"/>
                <w:szCs w:val="21"/>
                <w:lang w:val="en-CA" w:eastAsia="en-CA"/>
              </w:rPr>
            </w:pPr>
            <w:r w:rsidRPr="008D0C2A">
              <w:rPr>
                <w:sz w:val="21"/>
                <w:szCs w:val="21"/>
                <w:lang w:val="en-CA" w:eastAsia="en-CA"/>
              </w:rPr>
              <w:t>4,167</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666DE1F9" w14:textId="77777777" w:rsidR="00345E62" w:rsidRPr="008D0C2A" w:rsidRDefault="00345E62" w:rsidP="008D0C2A">
            <w:pPr>
              <w:jc w:val="right"/>
              <w:rPr>
                <w:sz w:val="21"/>
                <w:szCs w:val="21"/>
                <w:lang w:val="en-CA" w:eastAsia="en-CA"/>
              </w:rPr>
            </w:pPr>
            <w:r w:rsidRPr="008D0C2A">
              <w:rPr>
                <w:sz w:val="21"/>
                <w:szCs w:val="21"/>
                <w:lang w:val="en-CA" w:eastAsia="en-CA"/>
              </w:rPr>
              <w:t>4,167</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2082EA38" w14:textId="77777777" w:rsidR="00345E62" w:rsidRPr="008D0C2A" w:rsidRDefault="00345E62" w:rsidP="008D0C2A">
            <w:pPr>
              <w:jc w:val="right"/>
              <w:rPr>
                <w:sz w:val="21"/>
                <w:szCs w:val="21"/>
                <w:lang w:val="en-CA" w:eastAsia="en-CA"/>
              </w:rPr>
            </w:pPr>
            <w:r w:rsidRPr="008D0C2A">
              <w:rPr>
                <w:sz w:val="21"/>
                <w:szCs w:val="21"/>
                <w:lang w:val="en-CA" w:eastAsia="en-CA"/>
              </w:rPr>
              <w:t>10,000</w:t>
            </w:r>
          </w:p>
        </w:tc>
      </w:tr>
      <w:tr w:rsidR="00345E62" w:rsidRPr="00345E62" w14:paraId="07FDC66D" w14:textId="77777777" w:rsidTr="008D0C2A">
        <w:trPr>
          <w:trHeight w:val="41"/>
        </w:trPr>
        <w:tc>
          <w:tcPr>
            <w:tcW w:w="1763" w:type="pct"/>
            <w:tcBorders>
              <w:top w:val="nil"/>
              <w:left w:val="single" w:sz="4" w:space="0" w:color="auto"/>
              <w:bottom w:val="single" w:sz="4" w:space="0" w:color="auto"/>
              <w:right w:val="single" w:sz="4" w:space="0" w:color="auto"/>
            </w:tcBorders>
            <w:shd w:val="clear" w:color="auto" w:fill="auto"/>
            <w:noWrap/>
            <w:vAlign w:val="bottom"/>
            <w:hideMark/>
          </w:tcPr>
          <w:p w14:paraId="5BCD6548" w14:textId="77777777" w:rsidR="00345E62" w:rsidRPr="008D0C2A" w:rsidRDefault="00345E62" w:rsidP="00665672">
            <w:pPr>
              <w:jc w:val="left"/>
              <w:rPr>
                <w:color w:val="000000"/>
                <w:sz w:val="21"/>
                <w:szCs w:val="21"/>
                <w:lang w:val="en-CA" w:eastAsia="en-CA"/>
              </w:rPr>
            </w:pPr>
            <w:r w:rsidRPr="008D0C2A">
              <w:rPr>
                <w:color w:val="000000"/>
                <w:sz w:val="21"/>
                <w:szCs w:val="21"/>
                <w:lang w:val="en-CA" w:eastAsia="en-CA"/>
              </w:rPr>
              <w:t xml:space="preserve">Annual registration fees </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71B357FD" w14:textId="77777777" w:rsidR="00345E62" w:rsidRPr="008D0C2A" w:rsidRDefault="00345E62" w:rsidP="008D0C2A">
            <w:pPr>
              <w:jc w:val="right"/>
              <w:rPr>
                <w:sz w:val="21"/>
                <w:szCs w:val="21"/>
                <w:lang w:val="en-CA" w:eastAsia="en-CA"/>
              </w:rPr>
            </w:pPr>
            <w:r w:rsidRPr="008D0C2A">
              <w:rPr>
                <w:sz w:val="21"/>
                <w:szCs w:val="21"/>
                <w:lang w:val="en-CA" w:eastAsia="en-CA"/>
              </w:rPr>
              <w:t>3,960</w:t>
            </w:r>
          </w:p>
        </w:tc>
        <w:tc>
          <w:tcPr>
            <w:tcW w:w="810" w:type="pct"/>
            <w:tcBorders>
              <w:top w:val="nil"/>
              <w:left w:val="nil"/>
              <w:bottom w:val="single" w:sz="4" w:space="0" w:color="auto"/>
              <w:right w:val="single" w:sz="4" w:space="0" w:color="auto"/>
            </w:tcBorders>
            <w:shd w:val="clear" w:color="auto" w:fill="auto"/>
            <w:noWrap/>
            <w:tcMar>
              <w:left w:w="115" w:type="dxa"/>
              <w:right w:w="216" w:type="dxa"/>
            </w:tcMar>
            <w:hideMark/>
          </w:tcPr>
          <w:p w14:paraId="08438724" w14:textId="77777777" w:rsidR="00345E62" w:rsidRPr="008D0C2A" w:rsidRDefault="00345E62" w:rsidP="008D0C2A">
            <w:pPr>
              <w:jc w:val="right"/>
              <w:rPr>
                <w:sz w:val="21"/>
                <w:szCs w:val="21"/>
                <w:lang w:val="en-CA" w:eastAsia="en-CA"/>
              </w:rPr>
            </w:pPr>
            <w:r w:rsidRPr="008D0C2A">
              <w:rPr>
                <w:sz w:val="21"/>
                <w:szCs w:val="21"/>
                <w:lang w:val="en-CA" w:eastAsia="en-CA"/>
              </w:rPr>
              <w:t>3,960</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21A417DE" w14:textId="77777777" w:rsidR="00345E62" w:rsidRPr="008D0C2A" w:rsidRDefault="00345E62" w:rsidP="008D0C2A">
            <w:pPr>
              <w:jc w:val="right"/>
              <w:rPr>
                <w:sz w:val="21"/>
                <w:szCs w:val="21"/>
                <w:lang w:val="en-CA" w:eastAsia="en-CA"/>
              </w:rPr>
            </w:pPr>
            <w:r w:rsidRPr="008D0C2A">
              <w:rPr>
                <w:sz w:val="21"/>
                <w:szCs w:val="21"/>
                <w:lang w:val="en-CA" w:eastAsia="en-CA"/>
              </w:rPr>
              <w:t>3,960</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2F34646F" w14:textId="77777777" w:rsidR="00345E62" w:rsidRPr="008D0C2A" w:rsidRDefault="00345E62" w:rsidP="008D0C2A">
            <w:pPr>
              <w:jc w:val="right"/>
              <w:rPr>
                <w:sz w:val="21"/>
                <w:szCs w:val="21"/>
                <w:lang w:val="en-CA" w:eastAsia="en-CA"/>
              </w:rPr>
            </w:pPr>
            <w:r w:rsidRPr="008D0C2A">
              <w:rPr>
                <w:sz w:val="21"/>
                <w:szCs w:val="21"/>
                <w:lang w:val="en-CA" w:eastAsia="en-CA"/>
              </w:rPr>
              <w:t>3,960</w:t>
            </w:r>
          </w:p>
        </w:tc>
      </w:tr>
      <w:tr w:rsidR="00345E62" w:rsidRPr="00345E62" w14:paraId="4A06E844" w14:textId="77777777" w:rsidTr="008D0C2A">
        <w:trPr>
          <w:trHeight w:val="41"/>
        </w:trPr>
        <w:tc>
          <w:tcPr>
            <w:tcW w:w="1763" w:type="pct"/>
            <w:tcBorders>
              <w:top w:val="nil"/>
              <w:left w:val="single" w:sz="4" w:space="0" w:color="auto"/>
              <w:bottom w:val="single" w:sz="4" w:space="0" w:color="auto"/>
              <w:right w:val="single" w:sz="4" w:space="0" w:color="auto"/>
            </w:tcBorders>
            <w:shd w:val="clear" w:color="auto" w:fill="auto"/>
            <w:noWrap/>
            <w:vAlign w:val="bottom"/>
            <w:hideMark/>
          </w:tcPr>
          <w:p w14:paraId="2DB1FDBE" w14:textId="77777777" w:rsidR="00345E62" w:rsidRPr="008D0C2A" w:rsidRDefault="00345E62" w:rsidP="00665672">
            <w:pPr>
              <w:jc w:val="left"/>
              <w:rPr>
                <w:b/>
                <w:color w:val="000000"/>
                <w:sz w:val="21"/>
                <w:szCs w:val="21"/>
                <w:lang w:val="en-CA" w:eastAsia="en-CA"/>
              </w:rPr>
            </w:pPr>
            <w:r w:rsidRPr="008D0C2A">
              <w:rPr>
                <w:b/>
                <w:color w:val="000000"/>
                <w:sz w:val="21"/>
                <w:szCs w:val="21"/>
                <w:lang w:val="en-CA" w:eastAsia="en-CA"/>
              </w:rPr>
              <w:t>IOCs</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20603A11" w14:textId="77777777" w:rsidR="00345E62" w:rsidRPr="008D0C2A" w:rsidRDefault="00345E62" w:rsidP="008D0C2A">
            <w:pPr>
              <w:jc w:val="right"/>
              <w:rPr>
                <w:b/>
                <w:sz w:val="21"/>
                <w:szCs w:val="21"/>
                <w:lang w:val="en-CA" w:eastAsia="en-CA"/>
              </w:rPr>
            </w:pPr>
            <w:r w:rsidRPr="008D0C2A">
              <w:rPr>
                <w:b/>
                <w:sz w:val="21"/>
                <w:szCs w:val="21"/>
                <w:lang w:val="en-CA" w:eastAsia="en-CA"/>
              </w:rPr>
              <w:t>74,967</w:t>
            </w:r>
          </w:p>
        </w:tc>
        <w:tc>
          <w:tcPr>
            <w:tcW w:w="810" w:type="pct"/>
            <w:tcBorders>
              <w:top w:val="nil"/>
              <w:left w:val="nil"/>
              <w:bottom w:val="single" w:sz="4" w:space="0" w:color="auto"/>
              <w:right w:val="single" w:sz="4" w:space="0" w:color="auto"/>
            </w:tcBorders>
            <w:shd w:val="clear" w:color="auto" w:fill="auto"/>
            <w:noWrap/>
            <w:tcMar>
              <w:left w:w="115" w:type="dxa"/>
              <w:right w:w="216" w:type="dxa"/>
            </w:tcMar>
            <w:hideMark/>
          </w:tcPr>
          <w:p w14:paraId="26A06210" w14:textId="77777777" w:rsidR="00345E62" w:rsidRPr="008D0C2A" w:rsidRDefault="00345E62" w:rsidP="008D0C2A">
            <w:pPr>
              <w:jc w:val="right"/>
              <w:rPr>
                <w:b/>
                <w:sz w:val="21"/>
                <w:szCs w:val="21"/>
                <w:lang w:val="en-CA" w:eastAsia="en-CA"/>
              </w:rPr>
            </w:pPr>
            <w:r w:rsidRPr="008D0C2A">
              <w:rPr>
                <w:b/>
                <w:sz w:val="21"/>
                <w:szCs w:val="21"/>
                <w:lang w:val="en-CA" w:eastAsia="en-CA"/>
              </w:rPr>
              <w:t>74,967</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71DEC904" w14:textId="77777777" w:rsidR="00345E62" w:rsidRPr="008D0C2A" w:rsidRDefault="00345E62" w:rsidP="008D0C2A">
            <w:pPr>
              <w:jc w:val="right"/>
              <w:rPr>
                <w:b/>
                <w:sz w:val="21"/>
                <w:szCs w:val="21"/>
                <w:lang w:val="en-CA" w:eastAsia="en-CA"/>
              </w:rPr>
            </w:pPr>
            <w:r w:rsidRPr="008D0C2A">
              <w:rPr>
                <w:b/>
                <w:sz w:val="21"/>
                <w:szCs w:val="21"/>
                <w:lang w:val="en-CA" w:eastAsia="en-CA"/>
              </w:rPr>
              <w:t>74,967</w:t>
            </w:r>
          </w:p>
        </w:tc>
        <w:tc>
          <w:tcPr>
            <w:tcW w:w="809" w:type="pct"/>
            <w:tcBorders>
              <w:top w:val="nil"/>
              <w:left w:val="nil"/>
              <w:bottom w:val="single" w:sz="4" w:space="0" w:color="auto"/>
              <w:right w:val="single" w:sz="4" w:space="0" w:color="auto"/>
            </w:tcBorders>
            <w:shd w:val="clear" w:color="auto" w:fill="auto"/>
            <w:noWrap/>
            <w:tcMar>
              <w:left w:w="115" w:type="dxa"/>
              <w:right w:w="216" w:type="dxa"/>
            </w:tcMar>
            <w:hideMark/>
          </w:tcPr>
          <w:p w14:paraId="0AD28A0E" w14:textId="77777777" w:rsidR="00345E62" w:rsidRPr="008D0C2A" w:rsidRDefault="00345E62" w:rsidP="008D0C2A">
            <w:pPr>
              <w:jc w:val="right"/>
              <w:rPr>
                <w:b/>
                <w:sz w:val="21"/>
                <w:szCs w:val="21"/>
                <w:lang w:val="en-CA" w:eastAsia="en-CA"/>
              </w:rPr>
            </w:pPr>
            <w:r w:rsidRPr="008D0C2A">
              <w:rPr>
                <w:b/>
                <w:sz w:val="21"/>
                <w:szCs w:val="21"/>
                <w:lang w:val="en-CA" w:eastAsia="en-CA"/>
              </w:rPr>
              <w:t>80,800</w:t>
            </w:r>
          </w:p>
        </w:tc>
      </w:tr>
    </w:tbl>
    <w:p w14:paraId="060966DA" w14:textId="77777777" w:rsidR="00345E62" w:rsidRPr="008D0C2A" w:rsidRDefault="00345E62" w:rsidP="00345E62">
      <w:pPr>
        <w:rPr>
          <w:sz w:val="19"/>
          <w:szCs w:val="19"/>
          <w:lang w:val="en-CA"/>
        </w:rPr>
      </w:pPr>
      <w:r w:rsidRPr="008D0C2A">
        <w:rPr>
          <w:sz w:val="19"/>
          <w:szCs w:val="19"/>
          <w:lang w:val="en-CA"/>
        </w:rPr>
        <w:t>* Variable costs include the costs of natural gas, water, electricity, oxygen gas, labor, nitrogen, maintenance, plant overhead, and revenue from the sale of 50 per cent HF.</w:t>
      </w:r>
    </w:p>
    <w:p w14:paraId="31BB6D1F" w14:textId="77777777" w:rsidR="00345E62" w:rsidRPr="00345E62" w:rsidRDefault="00345E62" w:rsidP="00345E62">
      <w:pPr>
        <w:rPr>
          <w:lang w:val="en-CA"/>
        </w:rPr>
      </w:pPr>
    </w:p>
    <w:p w14:paraId="7E561360" w14:textId="77777777" w:rsidR="00345E62" w:rsidRPr="00345E62" w:rsidRDefault="00345E62" w:rsidP="00345E62">
      <w:pPr>
        <w:pStyle w:val="Heading1"/>
        <w:rPr>
          <w:lang w:val="en-CA"/>
        </w:rPr>
      </w:pPr>
      <w:r w:rsidRPr="00345E62">
        <w:rPr>
          <w:lang w:val="en-CA"/>
        </w:rPr>
        <w:t xml:space="preserve">UNIDO included the lost profits associated with the 2025 and 2030 control measures in its assessment of the costs to refurbish the incinerator. The Secretariat did not include those costs, nor did it do so for the option of off-site destruction (described below), as those lost profits are currently not eligible at HCFC-22 production swing plants. </w:t>
      </w:r>
    </w:p>
    <w:p w14:paraId="47325744" w14:textId="77777777" w:rsidR="006744A0" w:rsidRPr="006744A0" w:rsidRDefault="00345E62" w:rsidP="00345E62">
      <w:pPr>
        <w:pStyle w:val="Heading1"/>
        <w:rPr>
          <w:lang w:val="en-CA"/>
        </w:rPr>
      </w:pPr>
      <w:r w:rsidRPr="00345E62">
        <w:rPr>
          <w:lang w:val="en-CA"/>
        </w:rPr>
        <w:t xml:space="preserve">Executive Committee members have expressed varying views on the duration for which funding to operate an HFC-23 incinerator </w:t>
      </w:r>
      <w:proofErr w:type="gramStart"/>
      <w:r w:rsidRPr="00345E62">
        <w:rPr>
          <w:lang w:val="en-CA"/>
        </w:rPr>
        <w:t>should be provided</w:t>
      </w:r>
      <w:proofErr w:type="gramEnd"/>
      <w:r w:rsidRPr="00345E62">
        <w:rPr>
          <w:lang w:val="en-CA"/>
        </w:rPr>
        <w:t xml:space="preserve">. As explained in Part II of the present document on policy issues related to control of HFC-23 by-product emissions, the Executive Committee </w:t>
      </w:r>
      <w:proofErr w:type="gramStart"/>
      <w:r w:rsidRPr="00345E62">
        <w:rPr>
          <w:lang w:val="en-CA"/>
        </w:rPr>
        <w:t>may</w:t>
      </w:r>
      <w:proofErr w:type="gramEnd"/>
      <w:r w:rsidRPr="00345E62">
        <w:rPr>
          <w:lang w:val="en-CA"/>
        </w:rPr>
        <w:t xml:space="preserve"> wish to provide guidance on this matter. For reference, four years of IOCs would be US $1,474,501, with annual funding tranches as specified in Table </w:t>
      </w:r>
      <w:r w:rsidR="00BB51FF">
        <w:rPr>
          <w:lang w:val="en-CA"/>
        </w:rPr>
        <w:t>10</w:t>
      </w:r>
    </w:p>
    <w:p w14:paraId="714A9C40" w14:textId="77777777" w:rsidR="00345E62" w:rsidRPr="00665672" w:rsidRDefault="00345E62" w:rsidP="008E4B29">
      <w:pPr>
        <w:keepNext/>
        <w:rPr>
          <w:b/>
          <w:sz w:val="21"/>
          <w:szCs w:val="21"/>
          <w:lang w:val="en-CA"/>
        </w:rPr>
      </w:pPr>
      <w:r w:rsidRPr="00665672">
        <w:rPr>
          <w:b/>
          <w:sz w:val="21"/>
          <w:szCs w:val="21"/>
          <w:lang w:val="en-CA"/>
        </w:rPr>
        <w:lastRenderedPageBreak/>
        <w:t xml:space="preserve">Table </w:t>
      </w:r>
      <w:r w:rsidR="00BB51FF">
        <w:rPr>
          <w:b/>
          <w:sz w:val="21"/>
          <w:szCs w:val="21"/>
          <w:lang w:val="en-CA"/>
        </w:rPr>
        <w:t>10</w:t>
      </w:r>
      <w:r w:rsidRPr="00665672">
        <w:rPr>
          <w:b/>
          <w:sz w:val="21"/>
          <w:szCs w:val="21"/>
          <w:lang w:val="en-CA"/>
        </w:rPr>
        <w:t xml:space="preserve">. Funding to refurbish and operate the incinerator assuming IOCs </w:t>
      </w:r>
      <w:proofErr w:type="gramStart"/>
      <w:r w:rsidRPr="00665672">
        <w:rPr>
          <w:b/>
          <w:sz w:val="21"/>
          <w:szCs w:val="21"/>
          <w:lang w:val="en-CA"/>
        </w:rPr>
        <w:t>are provided</w:t>
      </w:r>
      <w:proofErr w:type="gramEnd"/>
      <w:r w:rsidRPr="00665672">
        <w:rPr>
          <w:b/>
          <w:sz w:val="21"/>
          <w:szCs w:val="21"/>
          <w:lang w:val="en-CA"/>
        </w:rPr>
        <w:t xml:space="preserve"> for four years</w:t>
      </w:r>
    </w:p>
    <w:tbl>
      <w:tblPr>
        <w:tblW w:w="5000" w:type="pct"/>
        <w:tblLayout w:type="fixed"/>
        <w:tblLook w:val="04A0" w:firstRow="1" w:lastRow="0" w:firstColumn="1" w:lastColumn="0" w:noHBand="0" w:noVBand="1"/>
      </w:tblPr>
      <w:tblGrid>
        <w:gridCol w:w="1630"/>
        <w:gridCol w:w="1286"/>
        <w:gridCol w:w="1286"/>
        <w:gridCol w:w="1287"/>
        <w:gridCol w:w="1287"/>
        <w:gridCol w:w="1287"/>
        <w:gridCol w:w="1287"/>
      </w:tblGrid>
      <w:tr w:rsidR="00345E62" w:rsidRPr="00345E62" w14:paraId="35275A39" w14:textId="77777777" w:rsidTr="00665672">
        <w:trPr>
          <w:trHeight w:val="179"/>
        </w:trPr>
        <w:tc>
          <w:tcPr>
            <w:tcW w:w="872" w:type="pct"/>
            <w:tcBorders>
              <w:top w:val="single" w:sz="4" w:space="0" w:color="auto"/>
              <w:left w:val="single" w:sz="4" w:space="0" w:color="auto"/>
              <w:bottom w:val="single" w:sz="4" w:space="0" w:color="auto"/>
              <w:right w:val="single" w:sz="4" w:space="0" w:color="auto"/>
            </w:tcBorders>
            <w:shd w:val="clear" w:color="auto" w:fill="auto"/>
            <w:noWrap/>
            <w:hideMark/>
          </w:tcPr>
          <w:p w14:paraId="56592734" w14:textId="77777777" w:rsidR="00345E62" w:rsidRPr="00487308" w:rsidRDefault="00487308" w:rsidP="008E4B29">
            <w:pPr>
              <w:keepNext/>
              <w:jc w:val="left"/>
              <w:rPr>
                <w:b/>
                <w:color w:val="000000"/>
                <w:sz w:val="21"/>
                <w:szCs w:val="21"/>
                <w:lang w:val="en-CA" w:eastAsia="en-CA"/>
              </w:rPr>
            </w:pPr>
            <w:r w:rsidRPr="00487308">
              <w:rPr>
                <w:b/>
                <w:color w:val="000000"/>
                <w:sz w:val="21"/>
                <w:szCs w:val="21"/>
                <w:lang w:val="en-CA" w:eastAsia="en-CA"/>
              </w:rPr>
              <w:t>Year</w:t>
            </w:r>
          </w:p>
        </w:tc>
        <w:tc>
          <w:tcPr>
            <w:tcW w:w="688" w:type="pct"/>
            <w:tcBorders>
              <w:top w:val="single" w:sz="4" w:space="0" w:color="auto"/>
              <w:left w:val="nil"/>
              <w:bottom w:val="single" w:sz="4" w:space="0" w:color="auto"/>
              <w:right w:val="single" w:sz="4" w:space="0" w:color="auto"/>
            </w:tcBorders>
            <w:shd w:val="clear" w:color="auto" w:fill="auto"/>
            <w:noWrap/>
          </w:tcPr>
          <w:p w14:paraId="3541DBB8" w14:textId="77777777" w:rsidR="00345E62" w:rsidRPr="00487308" w:rsidRDefault="00345E62" w:rsidP="008E4B29">
            <w:pPr>
              <w:keepNext/>
              <w:jc w:val="center"/>
              <w:rPr>
                <w:b/>
                <w:color w:val="000000"/>
                <w:sz w:val="21"/>
                <w:szCs w:val="21"/>
                <w:lang w:val="en-CA" w:eastAsia="en-CA"/>
              </w:rPr>
            </w:pPr>
            <w:r w:rsidRPr="00487308">
              <w:rPr>
                <w:b/>
                <w:color w:val="000000"/>
                <w:sz w:val="21"/>
                <w:szCs w:val="21"/>
                <w:lang w:val="en-CA" w:eastAsia="en-CA"/>
              </w:rPr>
              <w:t>2019</w:t>
            </w:r>
          </w:p>
        </w:tc>
        <w:tc>
          <w:tcPr>
            <w:tcW w:w="688" w:type="pct"/>
            <w:tcBorders>
              <w:top w:val="single" w:sz="4" w:space="0" w:color="auto"/>
              <w:left w:val="nil"/>
              <w:bottom w:val="single" w:sz="4" w:space="0" w:color="auto"/>
              <w:right w:val="single" w:sz="4" w:space="0" w:color="auto"/>
            </w:tcBorders>
            <w:shd w:val="clear" w:color="auto" w:fill="auto"/>
            <w:noWrap/>
          </w:tcPr>
          <w:p w14:paraId="3A96F5EA" w14:textId="77777777" w:rsidR="00345E62" w:rsidRPr="00487308" w:rsidRDefault="00345E62" w:rsidP="008E4B29">
            <w:pPr>
              <w:keepNext/>
              <w:jc w:val="center"/>
              <w:rPr>
                <w:b/>
                <w:color w:val="000000"/>
                <w:sz w:val="21"/>
                <w:szCs w:val="21"/>
                <w:lang w:val="en-CA" w:eastAsia="en-CA"/>
              </w:rPr>
            </w:pPr>
            <w:r w:rsidRPr="00487308">
              <w:rPr>
                <w:b/>
                <w:color w:val="000000"/>
                <w:sz w:val="21"/>
                <w:szCs w:val="21"/>
                <w:lang w:val="en-CA" w:eastAsia="en-CA"/>
              </w:rPr>
              <w:t>2020</w:t>
            </w:r>
          </w:p>
        </w:tc>
        <w:tc>
          <w:tcPr>
            <w:tcW w:w="688" w:type="pct"/>
            <w:tcBorders>
              <w:top w:val="single" w:sz="4" w:space="0" w:color="auto"/>
              <w:left w:val="nil"/>
              <w:bottom w:val="single" w:sz="4" w:space="0" w:color="auto"/>
              <w:right w:val="single" w:sz="4" w:space="0" w:color="auto"/>
            </w:tcBorders>
            <w:shd w:val="clear" w:color="auto" w:fill="auto"/>
            <w:noWrap/>
          </w:tcPr>
          <w:p w14:paraId="4C64E434" w14:textId="77777777" w:rsidR="00345E62" w:rsidRPr="00487308" w:rsidRDefault="00345E62" w:rsidP="008E4B29">
            <w:pPr>
              <w:keepNext/>
              <w:jc w:val="center"/>
              <w:rPr>
                <w:b/>
                <w:color w:val="000000"/>
                <w:sz w:val="21"/>
                <w:szCs w:val="21"/>
                <w:lang w:val="en-CA" w:eastAsia="en-CA"/>
              </w:rPr>
            </w:pPr>
            <w:r w:rsidRPr="00487308">
              <w:rPr>
                <w:b/>
                <w:color w:val="000000"/>
                <w:sz w:val="21"/>
                <w:szCs w:val="21"/>
                <w:lang w:val="en-CA" w:eastAsia="en-CA"/>
              </w:rPr>
              <w:t>2021</w:t>
            </w:r>
          </w:p>
        </w:tc>
        <w:tc>
          <w:tcPr>
            <w:tcW w:w="688" w:type="pct"/>
            <w:tcBorders>
              <w:top w:val="single" w:sz="4" w:space="0" w:color="auto"/>
              <w:left w:val="nil"/>
              <w:bottom w:val="single" w:sz="4" w:space="0" w:color="auto"/>
              <w:right w:val="single" w:sz="4" w:space="0" w:color="auto"/>
            </w:tcBorders>
            <w:shd w:val="clear" w:color="auto" w:fill="auto"/>
            <w:noWrap/>
          </w:tcPr>
          <w:p w14:paraId="559382B2" w14:textId="77777777" w:rsidR="00345E62" w:rsidRPr="00487308" w:rsidRDefault="00345E62" w:rsidP="008E4B29">
            <w:pPr>
              <w:keepNext/>
              <w:jc w:val="center"/>
              <w:rPr>
                <w:b/>
                <w:color w:val="000000"/>
                <w:sz w:val="21"/>
                <w:szCs w:val="21"/>
                <w:lang w:val="en-CA" w:eastAsia="en-CA"/>
              </w:rPr>
            </w:pPr>
            <w:r w:rsidRPr="00487308">
              <w:rPr>
                <w:b/>
                <w:color w:val="000000"/>
                <w:sz w:val="21"/>
                <w:szCs w:val="21"/>
                <w:lang w:val="en-CA" w:eastAsia="en-CA"/>
              </w:rPr>
              <w:t>2022</w:t>
            </w:r>
          </w:p>
        </w:tc>
        <w:tc>
          <w:tcPr>
            <w:tcW w:w="688" w:type="pct"/>
            <w:tcBorders>
              <w:top w:val="single" w:sz="4" w:space="0" w:color="auto"/>
              <w:left w:val="nil"/>
              <w:bottom w:val="single" w:sz="4" w:space="0" w:color="auto"/>
              <w:right w:val="single" w:sz="4" w:space="0" w:color="auto"/>
            </w:tcBorders>
          </w:tcPr>
          <w:p w14:paraId="1709BE68" w14:textId="77777777" w:rsidR="00345E62" w:rsidRPr="00487308" w:rsidRDefault="00345E62" w:rsidP="008E4B29">
            <w:pPr>
              <w:keepNext/>
              <w:jc w:val="center"/>
              <w:rPr>
                <w:b/>
                <w:color w:val="000000"/>
                <w:sz w:val="21"/>
                <w:szCs w:val="21"/>
                <w:lang w:val="en-CA" w:eastAsia="en-CA"/>
              </w:rPr>
            </w:pPr>
            <w:r w:rsidRPr="00487308">
              <w:rPr>
                <w:b/>
                <w:color w:val="000000"/>
                <w:sz w:val="21"/>
                <w:szCs w:val="21"/>
                <w:lang w:val="en-CA" w:eastAsia="en-CA"/>
              </w:rPr>
              <w:t>2023</w:t>
            </w:r>
          </w:p>
        </w:tc>
        <w:tc>
          <w:tcPr>
            <w:tcW w:w="688" w:type="pct"/>
            <w:tcBorders>
              <w:top w:val="single" w:sz="4" w:space="0" w:color="auto"/>
              <w:left w:val="single" w:sz="4" w:space="0" w:color="auto"/>
              <w:bottom w:val="single" w:sz="4" w:space="0" w:color="auto"/>
              <w:right w:val="single" w:sz="4" w:space="0" w:color="auto"/>
            </w:tcBorders>
          </w:tcPr>
          <w:p w14:paraId="6BDA6A27" w14:textId="77777777" w:rsidR="00345E62" w:rsidRPr="00487308" w:rsidRDefault="00345E62" w:rsidP="008E4B29">
            <w:pPr>
              <w:keepNext/>
              <w:jc w:val="center"/>
              <w:rPr>
                <w:b/>
                <w:color w:val="000000"/>
                <w:sz w:val="21"/>
                <w:szCs w:val="21"/>
                <w:lang w:val="en-CA" w:eastAsia="en-CA"/>
              </w:rPr>
            </w:pPr>
            <w:r w:rsidRPr="00487308">
              <w:rPr>
                <w:b/>
                <w:color w:val="000000"/>
                <w:sz w:val="21"/>
                <w:szCs w:val="21"/>
                <w:lang w:val="en-CA" w:eastAsia="en-CA"/>
              </w:rPr>
              <w:t>Total</w:t>
            </w:r>
          </w:p>
        </w:tc>
      </w:tr>
      <w:tr w:rsidR="00345E62" w:rsidRPr="00345E62" w14:paraId="1D0603A6" w14:textId="77777777" w:rsidTr="00665672">
        <w:trPr>
          <w:trHeight w:val="215"/>
        </w:trPr>
        <w:tc>
          <w:tcPr>
            <w:tcW w:w="872" w:type="pct"/>
            <w:tcBorders>
              <w:top w:val="nil"/>
              <w:left w:val="single" w:sz="4" w:space="0" w:color="auto"/>
              <w:bottom w:val="single" w:sz="4" w:space="0" w:color="auto"/>
              <w:right w:val="single" w:sz="4" w:space="0" w:color="auto"/>
            </w:tcBorders>
            <w:shd w:val="clear" w:color="auto" w:fill="auto"/>
            <w:hideMark/>
          </w:tcPr>
          <w:p w14:paraId="41BD0084" w14:textId="77777777" w:rsidR="00345E62" w:rsidRPr="00487308" w:rsidRDefault="00345E62" w:rsidP="00665672">
            <w:pPr>
              <w:jc w:val="left"/>
              <w:rPr>
                <w:b/>
                <w:color w:val="000000"/>
                <w:sz w:val="21"/>
                <w:szCs w:val="21"/>
                <w:lang w:val="en-CA" w:eastAsia="en-CA"/>
              </w:rPr>
            </w:pPr>
            <w:r w:rsidRPr="00487308">
              <w:rPr>
                <w:b/>
                <w:color w:val="000000"/>
                <w:sz w:val="21"/>
                <w:szCs w:val="21"/>
                <w:lang w:val="en-CA" w:eastAsia="en-CA"/>
              </w:rPr>
              <w:t xml:space="preserve">Funding (US $) </w:t>
            </w:r>
          </w:p>
        </w:tc>
        <w:tc>
          <w:tcPr>
            <w:tcW w:w="688" w:type="pct"/>
            <w:tcBorders>
              <w:top w:val="single" w:sz="4" w:space="0" w:color="auto"/>
              <w:left w:val="single" w:sz="4" w:space="0" w:color="auto"/>
              <w:bottom w:val="single" w:sz="4" w:space="0" w:color="auto"/>
              <w:right w:val="single" w:sz="4" w:space="0" w:color="auto"/>
            </w:tcBorders>
            <w:shd w:val="clear" w:color="auto" w:fill="auto"/>
            <w:noWrap/>
            <w:hideMark/>
          </w:tcPr>
          <w:p w14:paraId="0AC9B08E" w14:textId="77777777" w:rsidR="00345E62" w:rsidRPr="00487308" w:rsidRDefault="00345E62" w:rsidP="00665672">
            <w:pPr>
              <w:jc w:val="right"/>
              <w:rPr>
                <w:color w:val="000000"/>
                <w:sz w:val="21"/>
                <w:szCs w:val="21"/>
                <w:lang w:val="en-CA"/>
              </w:rPr>
            </w:pPr>
            <w:r w:rsidRPr="00487308">
              <w:rPr>
                <w:color w:val="000000"/>
                <w:sz w:val="21"/>
                <w:szCs w:val="21"/>
                <w:lang w:val="en-CA"/>
              </w:rPr>
              <w:t>1,168,801</w:t>
            </w:r>
          </w:p>
        </w:tc>
        <w:tc>
          <w:tcPr>
            <w:tcW w:w="688" w:type="pct"/>
            <w:tcBorders>
              <w:top w:val="single" w:sz="4" w:space="0" w:color="auto"/>
              <w:left w:val="nil"/>
              <w:bottom w:val="single" w:sz="4" w:space="0" w:color="auto"/>
              <w:right w:val="single" w:sz="4" w:space="0" w:color="auto"/>
            </w:tcBorders>
            <w:shd w:val="clear" w:color="auto" w:fill="auto"/>
            <w:noWrap/>
            <w:hideMark/>
          </w:tcPr>
          <w:p w14:paraId="768700F0" w14:textId="77777777" w:rsidR="00345E62" w:rsidRPr="00487308" w:rsidRDefault="00345E62" w:rsidP="00665672">
            <w:pPr>
              <w:jc w:val="right"/>
              <w:rPr>
                <w:color w:val="000000"/>
                <w:sz w:val="21"/>
                <w:szCs w:val="21"/>
                <w:lang w:val="en-CA"/>
              </w:rPr>
            </w:pPr>
            <w:r w:rsidRPr="00487308">
              <w:rPr>
                <w:color w:val="000000"/>
                <w:sz w:val="21"/>
                <w:szCs w:val="21"/>
                <w:lang w:val="en-CA"/>
              </w:rPr>
              <w:t xml:space="preserve">74,967 </w:t>
            </w:r>
          </w:p>
        </w:tc>
        <w:tc>
          <w:tcPr>
            <w:tcW w:w="688" w:type="pct"/>
            <w:tcBorders>
              <w:top w:val="single" w:sz="4" w:space="0" w:color="auto"/>
              <w:left w:val="nil"/>
              <w:bottom w:val="single" w:sz="4" w:space="0" w:color="auto"/>
              <w:right w:val="single" w:sz="4" w:space="0" w:color="auto"/>
            </w:tcBorders>
            <w:shd w:val="clear" w:color="auto" w:fill="auto"/>
            <w:noWrap/>
            <w:hideMark/>
          </w:tcPr>
          <w:p w14:paraId="343BF0B9" w14:textId="77777777" w:rsidR="00345E62" w:rsidRPr="00487308" w:rsidRDefault="00345E62" w:rsidP="00665672">
            <w:pPr>
              <w:jc w:val="right"/>
              <w:rPr>
                <w:color w:val="000000"/>
                <w:sz w:val="21"/>
                <w:szCs w:val="21"/>
                <w:lang w:val="en-CA"/>
              </w:rPr>
            </w:pPr>
            <w:r w:rsidRPr="00487308">
              <w:rPr>
                <w:color w:val="000000"/>
                <w:sz w:val="21"/>
                <w:szCs w:val="21"/>
                <w:lang w:val="en-CA"/>
              </w:rPr>
              <w:t xml:space="preserve">74,967 </w:t>
            </w:r>
          </w:p>
        </w:tc>
        <w:tc>
          <w:tcPr>
            <w:tcW w:w="688" w:type="pct"/>
            <w:tcBorders>
              <w:top w:val="single" w:sz="4" w:space="0" w:color="auto"/>
              <w:left w:val="nil"/>
              <w:bottom w:val="single" w:sz="4" w:space="0" w:color="auto"/>
              <w:right w:val="single" w:sz="4" w:space="0" w:color="auto"/>
            </w:tcBorders>
            <w:shd w:val="clear" w:color="auto" w:fill="auto"/>
            <w:noWrap/>
            <w:hideMark/>
          </w:tcPr>
          <w:p w14:paraId="7A8EB4A8" w14:textId="77777777" w:rsidR="00345E62" w:rsidRPr="00487308" w:rsidRDefault="00A36814" w:rsidP="00665672">
            <w:pPr>
              <w:jc w:val="right"/>
              <w:rPr>
                <w:color w:val="000000"/>
                <w:sz w:val="21"/>
                <w:szCs w:val="21"/>
                <w:lang w:val="en-CA"/>
              </w:rPr>
            </w:pPr>
            <w:r w:rsidRPr="00487308">
              <w:rPr>
                <w:color w:val="000000"/>
                <w:sz w:val="21"/>
                <w:szCs w:val="21"/>
                <w:lang w:val="en-CA"/>
              </w:rPr>
              <w:t xml:space="preserve"> </w:t>
            </w:r>
            <w:r w:rsidR="00345E62" w:rsidRPr="00487308">
              <w:rPr>
                <w:color w:val="000000"/>
                <w:sz w:val="21"/>
                <w:szCs w:val="21"/>
                <w:lang w:val="en-CA"/>
              </w:rPr>
              <w:t xml:space="preserve">74,967 </w:t>
            </w:r>
          </w:p>
        </w:tc>
        <w:tc>
          <w:tcPr>
            <w:tcW w:w="688" w:type="pct"/>
            <w:tcBorders>
              <w:top w:val="single" w:sz="4" w:space="0" w:color="auto"/>
              <w:left w:val="nil"/>
              <w:bottom w:val="single" w:sz="4" w:space="0" w:color="auto"/>
              <w:right w:val="single" w:sz="4" w:space="0" w:color="auto"/>
            </w:tcBorders>
            <w:shd w:val="clear" w:color="auto" w:fill="auto"/>
          </w:tcPr>
          <w:p w14:paraId="4FB58DDC" w14:textId="77777777" w:rsidR="00345E62" w:rsidRPr="00487308" w:rsidRDefault="00A36814" w:rsidP="00665672">
            <w:pPr>
              <w:jc w:val="right"/>
              <w:rPr>
                <w:color w:val="000000"/>
                <w:sz w:val="21"/>
                <w:szCs w:val="21"/>
                <w:lang w:val="en-CA"/>
              </w:rPr>
            </w:pPr>
            <w:r w:rsidRPr="00487308">
              <w:rPr>
                <w:color w:val="000000"/>
                <w:sz w:val="21"/>
                <w:szCs w:val="21"/>
                <w:lang w:val="en-CA"/>
              </w:rPr>
              <w:t xml:space="preserve"> </w:t>
            </w:r>
            <w:r w:rsidR="00345E62" w:rsidRPr="00487308">
              <w:rPr>
                <w:color w:val="000000"/>
                <w:sz w:val="21"/>
                <w:szCs w:val="21"/>
                <w:lang w:val="en-CA"/>
              </w:rPr>
              <w:t xml:space="preserve">80,800 </w:t>
            </w:r>
          </w:p>
        </w:tc>
        <w:tc>
          <w:tcPr>
            <w:tcW w:w="688" w:type="pct"/>
            <w:tcBorders>
              <w:top w:val="nil"/>
              <w:left w:val="single" w:sz="4" w:space="0" w:color="auto"/>
              <w:bottom w:val="single" w:sz="4" w:space="0" w:color="auto"/>
              <w:right w:val="single" w:sz="4" w:space="0" w:color="auto"/>
            </w:tcBorders>
          </w:tcPr>
          <w:p w14:paraId="03102271" w14:textId="77777777" w:rsidR="00345E62" w:rsidRPr="00487308" w:rsidRDefault="00345E62" w:rsidP="00665672">
            <w:pPr>
              <w:jc w:val="right"/>
              <w:rPr>
                <w:color w:val="000000"/>
                <w:sz w:val="21"/>
                <w:szCs w:val="21"/>
                <w:lang w:val="en-CA" w:eastAsia="en-CA"/>
              </w:rPr>
            </w:pPr>
            <w:r w:rsidRPr="00487308">
              <w:rPr>
                <w:color w:val="000000"/>
                <w:sz w:val="21"/>
                <w:szCs w:val="21"/>
                <w:lang w:val="en-CA" w:eastAsia="en-CA"/>
              </w:rPr>
              <w:t>1,474,501</w:t>
            </w:r>
          </w:p>
        </w:tc>
      </w:tr>
    </w:tbl>
    <w:p w14:paraId="0AC6AC6F" w14:textId="77777777" w:rsidR="00345E62" w:rsidRPr="00345E62" w:rsidRDefault="00345E62" w:rsidP="00345E62">
      <w:pPr>
        <w:rPr>
          <w:lang w:val="en-CA"/>
        </w:rPr>
      </w:pPr>
    </w:p>
    <w:p w14:paraId="02D1E07D" w14:textId="77777777" w:rsidR="00345E62" w:rsidRPr="00345E62" w:rsidRDefault="00345E62" w:rsidP="00345E62">
      <w:pPr>
        <w:pStyle w:val="Heading1"/>
        <w:rPr>
          <w:lang w:val="en-CA"/>
        </w:rPr>
      </w:pPr>
      <w:r w:rsidRPr="00345E62">
        <w:rPr>
          <w:lang w:val="en-CA"/>
        </w:rPr>
        <w:t xml:space="preserve">Executive Committee members have expressed an openness to providing flexibility to Argentina should the country decide to choose closure as a means of complying with the HFC-23 by-product obligations under the Kigali Amendment, on the understanding that the funding level would be determined based on the most cost-effective approach. </w:t>
      </w:r>
      <w:proofErr w:type="gramStart"/>
      <w:r w:rsidRPr="00345E62">
        <w:rPr>
          <w:lang w:val="en-CA"/>
        </w:rPr>
        <w:t>Accordingly, as an alternative to a multi-year agreement with multiple tranches, a single funding tranche (i.e., the equivalent of a lump-sum payment) could be considered, on the understanding that the HCFC-22 production line at FIASA would stop production by 1 January 2020 and would be dismantled, that key equipment would be destroyed, and that this would be documented in line with the guidelines for verification of ODS production.</w:t>
      </w:r>
      <w:proofErr w:type="gramEnd"/>
      <w:r w:rsidRPr="00345E62">
        <w:rPr>
          <w:lang w:val="en-CA"/>
        </w:rPr>
        <w:t xml:space="preserve"> Such a </w:t>
      </w:r>
      <w:proofErr w:type="gramStart"/>
      <w:r w:rsidRPr="00345E62">
        <w:rPr>
          <w:lang w:val="en-CA"/>
        </w:rPr>
        <w:t>lump-sum</w:t>
      </w:r>
      <w:proofErr w:type="gramEnd"/>
      <w:r w:rsidRPr="00345E62">
        <w:rPr>
          <w:lang w:val="en-CA"/>
        </w:rPr>
        <w:t xml:space="preserve"> would be based on the NPV of the tranches above, depending on the number of years to be included, as determined by the Executive Committee, as shown in Table </w:t>
      </w:r>
      <w:r w:rsidR="006744A0">
        <w:rPr>
          <w:lang w:val="en-CA"/>
        </w:rPr>
        <w:t>11</w:t>
      </w:r>
      <w:r w:rsidR="00487308">
        <w:rPr>
          <w:lang w:val="en-CA"/>
        </w:rPr>
        <w:t>.</w:t>
      </w:r>
    </w:p>
    <w:p w14:paraId="489DDDCC" w14:textId="77777777" w:rsidR="00345E62" w:rsidRPr="003B2BCA" w:rsidRDefault="00345E62" w:rsidP="00345E62">
      <w:pPr>
        <w:rPr>
          <w:b/>
          <w:sz w:val="21"/>
          <w:szCs w:val="21"/>
          <w:lang w:val="en-CA"/>
        </w:rPr>
      </w:pPr>
      <w:r w:rsidRPr="003B2BCA">
        <w:rPr>
          <w:b/>
          <w:sz w:val="21"/>
          <w:szCs w:val="21"/>
          <w:lang w:val="en-CA"/>
        </w:rPr>
        <w:t xml:space="preserve">Table </w:t>
      </w:r>
      <w:r w:rsidR="006744A0">
        <w:rPr>
          <w:b/>
          <w:sz w:val="21"/>
          <w:szCs w:val="21"/>
          <w:lang w:val="en-CA"/>
        </w:rPr>
        <w:t>11</w:t>
      </w:r>
      <w:r w:rsidRPr="003B2BCA">
        <w:rPr>
          <w:b/>
          <w:sz w:val="21"/>
          <w:szCs w:val="21"/>
          <w:lang w:val="en-CA"/>
        </w:rPr>
        <w:t xml:space="preserve">. “Lump-sum payment” to refurbish and operate the incinerator as a function of the number of years </w:t>
      </w:r>
      <w:r w:rsidR="00487308">
        <w:rPr>
          <w:b/>
          <w:sz w:val="21"/>
          <w:szCs w:val="21"/>
          <w:lang w:val="en-CA"/>
        </w:rPr>
        <w:t xml:space="preserve">of </w:t>
      </w:r>
      <w:r w:rsidRPr="003B2BCA">
        <w:rPr>
          <w:b/>
          <w:sz w:val="21"/>
          <w:szCs w:val="21"/>
          <w:lang w:val="en-CA"/>
        </w:rPr>
        <w:t xml:space="preserve">IOCs </w:t>
      </w:r>
      <w:proofErr w:type="gramStart"/>
      <w:r w:rsidRPr="003B2BCA">
        <w:rPr>
          <w:b/>
          <w:sz w:val="21"/>
          <w:szCs w:val="21"/>
          <w:lang w:val="en-CA"/>
        </w:rPr>
        <w:t>are provided</w:t>
      </w:r>
      <w:proofErr w:type="gram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6"/>
        <w:gridCol w:w="5954"/>
      </w:tblGrid>
      <w:tr w:rsidR="00345E62" w:rsidRPr="00487308" w14:paraId="47C16EC2" w14:textId="77777777" w:rsidTr="008E4B29">
        <w:trPr>
          <w:trHeight w:val="41"/>
        </w:trPr>
        <w:tc>
          <w:tcPr>
            <w:tcW w:w="1816" w:type="pct"/>
            <w:shd w:val="clear" w:color="auto" w:fill="auto"/>
            <w:noWrap/>
            <w:vAlign w:val="bottom"/>
            <w:hideMark/>
          </w:tcPr>
          <w:p w14:paraId="6B52B267" w14:textId="77777777" w:rsidR="00345E62" w:rsidRPr="00487308" w:rsidRDefault="00345E62" w:rsidP="00665672">
            <w:pPr>
              <w:jc w:val="center"/>
              <w:rPr>
                <w:b/>
                <w:color w:val="000000"/>
                <w:sz w:val="21"/>
                <w:szCs w:val="21"/>
                <w:lang w:val="en-CA" w:eastAsia="en-CA"/>
              </w:rPr>
            </w:pPr>
            <w:r w:rsidRPr="00487308">
              <w:rPr>
                <w:b/>
                <w:color w:val="000000"/>
                <w:sz w:val="21"/>
                <w:szCs w:val="21"/>
                <w:lang w:val="en-CA" w:eastAsia="en-CA"/>
              </w:rPr>
              <w:t>Number of years of IOC</w:t>
            </w:r>
          </w:p>
        </w:tc>
        <w:tc>
          <w:tcPr>
            <w:tcW w:w="3184" w:type="pct"/>
            <w:shd w:val="clear" w:color="auto" w:fill="auto"/>
            <w:noWrap/>
            <w:vAlign w:val="bottom"/>
            <w:hideMark/>
          </w:tcPr>
          <w:p w14:paraId="5E92FB59" w14:textId="77777777" w:rsidR="00345E62" w:rsidRPr="00487308" w:rsidRDefault="00345E62" w:rsidP="00665672">
            <w:pPr>
              <w:jc w:val="center"/>
              <w:rPr>
                <w:b/>
                <w:color w:val="000000"/>
                <w:sz w:val="21"/>
                <w:szCs w:val="21"/>
                <w:lang w:val="en-CA" w:eastAsia="en-CA"/>
              </w:rPr>
            </w:pPr>
            <w:r w:rsidRPr="00487308">
              <w:rPr>
                <w:b/>
                <w:color w:val="000000"/>
                <w:sz w:val="21"/>
                <w:szCs w:val="21"/>
                <w:lang w:val="en-CA" w:eastAsia="en-CA"/>
              </w:rPr>
              <w:t>NPV (US $)</w:t>
            </w:r>
          </w:p>
        </w:tc>
      </w:tr>
      <w:tr w:rsidR="00345E62" w:rsidRPr="00487308" w14:paraId="7E93A1A2" w14:textId="77777777" w:rsidTr="008E4B29">
        <w:trPr>
          <w:trHeight w:val="41"/>
        </w:trPr>
        <w:tc>
          <w:tcPr>
            <w:tcW w:w="1816" w:type="pct"/>
            <w:shd w:val="clear" w:color="auto" w:fill="auto"/>
            <w:noWrap/>
            <w:vAlign w:val="bottom"/>
            <w:hideMark/>
          </w:tcPr>
          <w:p w14:paraId="62C2D1C1" w14:textId="77777777" w:rsidR="00345E62" w:rsidRPr="00487308" w:rsidRDefault="00345E62" w:rsidP="00665672">
            <w:pPr>
              <w:jc w:val="center"/>
              <w:rPr>
                <w:color w:val="000000"/>
                <w:sz w:val="21"/>
                <w:szCs w:val="21"/>
                <w:lang w:val="en-CA" w:eastAsia="en-CA"/>
              </w:rPr>
            </w:pPr>
            <w:r w:rsidRPr="00487308">
              <w:rPr>
                <w:color w:val="000000"/>
                <w:sz w:val="21"/>
                <w:szCs w:val="21"/>
                <w:lang w:val="en-CA" w:eastAsia="en-CA"/>
              </w:rPr>
              <w:t>1</w:t>
            </w:r>
          </w:p>
        </w:tc>
        <w:tc>
          <w:tcPr>
            <w:tcW w:w="3184" w:type="pct"/>
            <w:shd w:val="clear" w:color="auto" w:fill="auto"/>
            <w:noWrap/>
            <w:vAlign w:val="bottom"/>
            <w:hideMark/>
          </w:tcPr>
          <w:p w14:paraId="66F5CBAD" w14:textId="77777777" w:rsidR="00345E62" w:rsidRPr="00487308" w:rsidRDefault="00345E62" w:rsidP="00665672">
            <w:pPr>
              <w:jc w:val="center"/>
              <w:rPr>
                <w:color w:val="000000"/>
                <w:sz w:val="21"/>
                <w:szCs w:val="21"/>
                <w:lang w:val="en-CA" w:eastAsia="en-CA"/>
              </w:rPr>
            </w:pPr>
            <w:r w:rsidRPr="00487308">
              <w:rPr>
                <w:color w:val="000000"/>
                <w:sz w:val="21"/>
                <w:szCs w:val="21"/>
                <w:lang w:val="en-CA" w:eastAsia="en-CA"/>
              </w:rPr>
              <w:t>1,222,907</w:t>
            </w:r>
          </w:p>
        </w:tc>
      </w:tr>
      <w:tr w:rsidR="00345E62" w:rsidRPr="00487308" w14:paraId="4DC4138A" w14:textId="77777777" w:rsidTr="008E4B29">
        <w:trPr>
          <w:trHeight w:val="41"/>
        </w:trPr>
        <w:tc>
          <w:tcPr>
            <w:tcW w:w="1816" w:type="pct"/>
            <w:shd w:val="clear" w:color="auto" w:fill="auto"/>
            <w:noWrap/>
            <w:vAlign w:val="bottom"/>
            <w:hideMark/>
          </w:tcPr>
          <w:p w14:paraId="00ACB260" w14:textId="77777777" w:rsidR="00345E62" w:rsidRPr="00487308" w:rsidRDefault="00345E62" w:rsidP="00665672">
            <w:pPr>
              <w:jc w:val="center"/>
              <w:rPr>
                <w:color w:val="000000"/>
                <w:sz w:val="21"/>
                <w:szCs w:val="21"/>
                <w:lang w:val="en-CA" w:eastAsia="en-CA"/>
              </w:rPr>
            </w:pPr>
            <w:r w:rsidRPr="00487308">
              <w:rPr>
                <w:color w:val="000000"/>
                <w:sz w:val="21"/>
                <w:szCs w:val="21"/>
                <w:lang w:val="en-CA" w:eastAsia="en-CA"/>
              </w:rPr>
              <w:t>2</w:t>
            </w:r>
          </w:p>
        </w:tc>
        <w:tc>
          <w:tcPr>
            <w:tcW w:w="3184" w:type="pct"/>
            <w:shd w:val="clear" w:color="auto" w:fill="auto"/>
            <w:noWrap/>
            <w:vAlign w:val="bottom"/>
            <w:hideMark/>
          </w:tcPr>
          <w:p w14:paraId="7C43BD5A" w14:textId="77777777" w:rsidR="00345E62" w:rsidRPr="00487308" w:rsidRDefault="00345E62" w:rsidP="00665672">
            <w:pPr>
              <w:jc w:val="center"/>
              <w:rPr>
                <w:color w:val="000000"/>
                <w:sz w:val="21"/>
                <w:szCs w:val="21"/>
                <w:lang w:val="en-CA" w:eastAsia="en-CA"/>
              </w:rPr>
            </w:pPr>
            <w:r w:rsidRPr="00487308">
              <w:rPr>
                <w:color w:val="000000"/>
                <w:sz w:val="21"/>
                <w:szCs w:val="21"/>
                <w:lang w:val="en-CA" w:eastAsia="en-CA"/>
              </w:rPr>
              <w:t>1,268,872</w:t>
            </w:r>
          </w:p>
        </w:tc>
      </w:tr>
      <w:tr w:rsidR="00345E62" w:rsidRPr="00487308" w14:paraId="4B829ABA" w14:textId="77777777" w:rsidTr="008E4B29">
        <w:trPr>
          <w:trHeight w:val="41"/>
        </w:trPr>
        <w:tc>
          <w:tcPr>
            <w:tcW w:w="1816" w:type="pct"/>
            <w:shd w:val="clear" w:color="auto" w:fill="auto"/>
            <w:noWrap/>
            <w:vAlign w:val="bottom"/>
            <w:hideMark/>
          </w:tcPr>
          <w:p w14:paraId="762E8573" w14:textId="77777777" w:rsidR="00345E62" w:rsidRPr="00487308" w:rsidRDefault="00345E62" w:rsidP="00665672">
            <w:pPr>
              <w:jc w:val="center"/>
              <w:rPr>
                <w:color w:val="000000"/>
                <w:sz w:val="21"/>
                <w:szCs w:val="21"/>
                <w:lang w:val="en-CA" w:eastAsia="en-CA"/>
              </w:rPr>
            </w:pPr>
            <w:r w:rsidRPr="00487308">
              <w:rPr>
                <w:color w:val="000000"/>
                <w:sz w:val="21"/>
                <w:szCs w:val="21"/>
                <w:lang w:val="en-CA" w:eastAsia="en-CA"/>
              </w:rPr>
              <w:t>3</w:t>
            </w:r>
          </w:p>
        </w:tc>
        <w:tc>
          <w:tcPr>
            <w:tcW w:w="3184" w:type="pct"/>
            <w:shd w:val="clear" w:color="auto" w:fill="auto"/>
            <w:noWrap/>
            <w:vAlign w:val="bottom"/>
            <w:hideMark/>
          </w:tcPr>
          <w:p w14:paraId="71C27154" w14:textId="77777777" w:rsidR="00345E62" w:rsidRPr="00487308" w:rsidRDefault="00345E62" w:rsidP="00665672">
            <w:pPr>
              <w:jc w:val="center"/>
              <w:rPr>
                <w:color w:val="000000"/>
                <w:sz w:val="21"/>
                <w:szCs w:val="21"/>
                <w:lang w:val="en-CA" w:eastAsia="en-CA"/>
              </w:rPr>
            </w:pPr>
            <w:r w:rsidRPr="00487308">
              <w:rPr>
                <w:color w:val="000000"/>
                <w:sz w:val="21"/>
                <w:szCs w:val="21"/>
                <w:lang w:val="en-CA" w:eastAsia="en-CA"/>
              </w:rPr>
              <w:t>1,307,921</w:t>
            </w:r>
          </w:p>
        </w:tc>
      </w:tr>
      <w:tr w:rsidR="00345E62" w:rsidRPr="00487308" w14:paraId="52CAFFE7" w14:textId="77777777" w:rsidTr="008E4B29">
        <w:trPr>
          <w:trHeight w:val="62"/>
        </w:trPr>
        <w:tc>
          <w:tcPr>
            <w:tcW w:w="1816" w:type="pct"/>
            <w:shd w:val="clear" w:color="auto" w:fill="auto"/>
            <w:noWrap/>
            <w:vAlign w:val="bottom"/>
            <w:hideMark/>
          </w:tcPr>
          <w:p w14:paraId="6C76AB1B" w14:textId="77777777" w:rsidR="00345E62" w:rsidRPr="00487308" w:rsidRDefault="00345E62" w:rsidP="00665672">
            <w:pPr>
              <w:jc w:val="center"/>
              <w:rPr>
                <w:color w:val="000000"/>
                <w:sz w:val="21"/>
                <w:szCs w:val="21"/>
                <w:lang w:val="en-CA" w:eastAsia="en-CA"/>
              </w:rPr>
            </w:pPr>
            <w:r w:rsidRPr="00487308">
              <w:rPr>
                <w:color w:val="000000"/>
                <w:sz w:val="21"/>
                <w:szCs w:val="21"/>
                <w:lang w:val="en-CA" w:eastAsia="en-CA"/>
              </w:rPr>
              <w:t>4</w:t>
            </w:r>
          </w:p>
        </w:tc>
        <w:tc>
          <w:tcPr>
            <w:tcW w:w="3184" w:type="pct"/>
            <w:shd w:val="clear" w:color="auto" w:fill="auto"/>
            <w:noWrap/>
            <w:vAlign w:val="bottom"/>
            <w:hideMark/>
          </w:tcPr>
          <w:p w14:paraId="1F8F2D56" w14:textId="77777777" w:rsidR="00345E62" w:rsidRPr="00487308" w:rsidRDefault="00345E62" w:rsidP="00665672">
            <w:pPr>
              <w:jc w:val="center"/>
              <w:rPr>
                <w:color w:val="000000"/>
                <w:sz w:val="21"/>
                <w:szCs w:val="21"/>
                <w:lang w:val="en-CA" w:eastAsia="en-CA"/>
              </w:rPr>
            </w:pPr>
            <w:r w:rsidRPr="00487308">
              <w:rPr>
                <w:color w:val="000000"/>
                <w:sz w:val="21"/>
                <w:szCs w:val="21"/>
                <w:lang w:val="en-CA" w:eastAsia="en-CA"/>
              </w:rPr>
              <w:t>1,343,677</w:t>
            </w:r>
          </w:p>
        </w:tc>
      </w:tr>
    </w:tbl>
    <w:p w14:paraId="50C81B95" w14:textId="77777777" w:rsidR="00345E62" w:rsidRPr="00345E62" w:rsidRDefault="00345E62" w:rsidP="00345E62">
      <w:pPr>
        <w:rPr>
          <w:lang w:val="en-CA"/>
        </w:rPr>
      </w:pPr>
    </w:p>
    <w:p w14:paraId="27D6F4BA" w14:textId="77777777" w:rsidR="00345E62" w:rsidRPr="00345E62" w:rsidRDefault="00345E62" w:rsidP="00345E62">
      <w:pPr>
        <w:pStyle w:val="Heading1"/>
        <w:rPr>
          <w:lang w:val="en-CA"/>
        </w:rPr>
      </w:pPr>
      <w:r w:rsidRPr="00345E62">
        <w:rPr>
          <w:lang w:val="en-CA"/>
        </w:rPr>
        <w:t xml:space="preserve">UNIDO included an annual cost of US $20,000 for independent verifications </w:t>
      </w:r>
      <w:r w:rsidR="006744A0" w:rsidRPr="00345E62">
        <w:rPr>
          <w:lang w:val="en-CA"/>
        </w:rPr>
        <w:t>as part of the project costs</w:t>
      </w:r>
      <w:r w:rsidR="006744A0">
        <w:rPr>
          <w:lang w:val="en-CA"/>
        </w:rPr>
        <w:t xml:space="preserve"> </w:t>
      </w:r>
      <w:r w:rsidRPr="00345E62">
        <w:rPr>
          <w:lang w:val="en-CA"/>
        </w:rPr>
        <w:t xml:space="preserve">in its proposal. However, the Secretariat considers that, in line with the current practice in the production sector, those costs </w:t>
      </w:r>
      <w:proofErr w:type="gramStart"/>
      <w:r w:rsidRPr="00345E62">
        <w:rPr>
          <w:lang w:val="en-CA"/>
        </w:rPr>
        <w:t>should be considered</w:t>
      </w:r>
      <w:proofErr w:type="gramEnd"/>
      <w:r w:rsidRPr="00345E62">
        <w:rPr>
          <w:lang w:val="en-CA"/>
        </w:rPr>
        <w:t xml:space="preserve"> as part of the agency support costs. </w:t>
      </w:r>
    </w:p>
    <w:p w14:paraId="7C7755FD" w14:textId="77777777" w:rsidR="00345E62" w:rsidRPr="00345E62" w:rsidRDefault="00345E62" w:rsidP="00345E62">
      <w:pPr>
        <w:pStyle w:val="Heading1"/>
        <w:rPr>
          <w:lang w:val="en-CA"/>
        </w:rPr>
      </w:pPr>
      <w:r w:rsidRPr="00345E62">
        <w:rPr>
          <w:lang w:val="en-CA"/>
        </w:rPr>
        <w:t xml:space="preserve">Notwithstanding constructive discussions with UNIDO, which resulted in a narrowing of the difference between several of the proposed costs, an agreement on the total cost for the option to refurbish and operate the incinerator </w:t>
      </w:r>
      <w:proofErr w:type="gramStart"/>
      <w:r w:rsidRPr="00345E62">
        <w:rPr>
          <w:lang w:val="en-CA"/>
        </w:rPr>
        <w:t>was not reached</w:t>
      </w:r>
      <w:proofErr w:type="gramEnd"/>
      <w:r w:rsidRPr="00345E62">
        <w:rPr>
          <w:lang w:val="en-CA"/>
        </w:rPr>
        <w:t xml:space="preserve">. As further explained in the section below on policy issues related to control of HFC-23 by-product emissions, the Secretariat considers that guidance from the Executive Committee </w:t>
      </w:r>
      <w:proofErr w:type="gramStart"/>
      <w:r w:rsidRPr="00345E62">
        <w:rPr>
          <w:lang w:val="en-CA"/>
        </w:rPr>
        <w:t>will be needed</w:t>
      </w:r>
      <w:proofErr w:type="gramEnd"/>
      <w:r w:rsidRPr="00345E62">
        <w:rPr>
          <w:lang w:val="en-CA"/>
        </w:rPr>
        <w:t xml:space="preserve"> to determine the eligible incremental costs of the option of restarting the incinerator.</w:t>
      </w:r>
    </w:p>
    <w:p w14:paraId="092AC3A0" w14:textId="69F9D8E2" w:rsidR="00345E62" w:rsidRPr="00345E62" w:rsidRDefault="0086582D" w:rsidP="00345E62">
      <w:pPr>
        <w:rPr>
          <w:u w:val="single"/>
          <w:lang w:val="en-CA"/>
        </w:rPr>
      </w:pPr>
      <w:r>
        <w:rPr>
          <w:u w:val="single"/>
          <w:lang w:val="en-CA"/>
        </w:rPr>
        <w:t xml:space="preserve">Option 3: </w:t>
      </w:r>
      <w:r w:rsidR="00345E62" w:rsidRPr="00345E62">
        <w:rPr>
          <w:u w:val="single"/>
          <w:lang w:val="en-CA"/>
        </w:rPr>
        <w:t>Off-site destruction</w:t>
      </w:r>
    </w:p>
    <w:p w14:paraId="489F7637" w14:textId="77777777" w:rsidR="00345E62" w:rsidRPr="00345E62" w:rsidRDefault="00345E62" w:rsidP="00345E62">
      <w:pPr>
        <w:rPr>
          <w:lang w:val="en-CA"/>
        </w:rPr>
      </w:pPr>
    </w:p>
    <w:p w14:paraId="2886F273" w14:textId="77777777" w:rsidR="00345E62" w:rsidRPr="00345E62" w:rsidRDefault="00345E62" w:rsidP="00345E62">
      <w:pPr>
        <w:pStyle w:val="Heading1"/>
        <w:rPr>
          <w:lang w:val="en-CA"/>
        </w:rPr>
      </w:pPr>
      <w:r w:rsidRPr="00345E62">
        <w:rPr>
          <w:lang w:val="en-CA"/>
        </w:rPr>
        <w:t xml:space="preserve">Off-site destruction is not a practicable alternative unless the used </w:t>
      </w:r>
      <w:proofErr w:type="spellStart"/>
      <w:r w:rsidRPr="00345E62">
        <w:rPr>
          <w:lang w:val="en-CA"/>
        </w:rPr>
        <w:t>isotank</w:t>
      </w:r>
      <w:proofErr w:type="spellEnd"/>
      <w:r w:rsidRPr="00345E62">
        <w:rPr>
          <w:lang w:val="en-CA"/>
        </w:rPr>
        <w:t xml:space="preserve"> </w:t>
      </w:r>
      <w:proofErr w:type="gramStart"/>
      <w:r w:rsidRPr="00345E62">
        <w:rPr>
          <w:lang w:val="en-CA"/>
        </w:rPr>
        <w:t>can be reimported</w:t>
      </w:r>
      <w:proofErr w:type="gramEnd"/>
      <w:r w:rsidRPr="00345E62">
        <w:rPr>
          <w:lang w:val="en-CA"/>
        </w:rPr>
        <w:t xml:space="preserve"> into the country. UNIDO clarified that the quality of a hazardous waste container that would prevent its </w:t>
      </w:r>
      <w:proofErr w:type="spellStart"/>
      <w:r w:rsidRPr="00345E62">
        <w:rPr>
          <w:lang w:val="en-CA"/>
        </w:rPr>
        <w:t>reimportation</w:t>
      </w:r>
      <w:proofErr w:type="spellEnd"/>
      <w:r w:rsidRPr="00345E62">
        <w:rPr>
          <w:lang w:val="en-CA"/>
        </w:rPr>
        <w:t xml:space="preserve"> into the country was not whether it </w:t>
      </w:r>
      <w:proofErr w:type="gramStart"/>
      <w:r w:rsidRPr="00345E62">
        <w:rPr>
          <w:lang w:val="en-CA"/>
        </w:rPr>
        <w:t>was used</w:t>
      </w:r>
      <w:proofErr w:type="gramEnd"/>
      <w:r w:rsidRPr="00345E62">
        <w:rPr>
          <w:lang w:val="en-CA"/>
        </w:rPr>
        <w:t>, but whether it contained even traces of HFC</w:t>
      </w:r>
      <w:r w:rsidRPr="00345E62">
        <w:rPr>
          <w:lang w:val="en-CA"/>
        </w:rPr>
        <w:noBreakHyphen/>
        <w:t xml:space="preserve">23. The Secretariat discussed with UNIDO whether a certificate issued by the destruction facility in Denmark, or an independent entity, would allow the </w:t>
      </w:r>
      <w:proofErr w:type="spellStart"/>
      <w:r w:rsidRPr="00345E62">
        <w:rPr>
          <w:lang w:val="en-CA"/>
        </w:rPr>
        <w:t>reimportation</w:t>
      </w:r>
      <w:proofErr w:type="spellEnd"/>
      <w:r w:rsidRPr="00345E62">
        <w:rPr>
          <w:lang w:val="en-CA"/>
        </w:rPr>
        <w:t xml:space="preserve"> of the used </w:t>
      </w:r>
      <w:proofErr w:type="spellStart"/>
      <w:r w:rsidRPr="00345E62">
        <w:rPr>
          <w:lang w:val="en-CA"/>
        </w:rPr>
        <w:t>isotank</w:t>
      </w:r>
      <w:proofErr w:type="spellEnd"/>
      <w:r w:rsidRPr="00345E62">
        <w:rPr>
          <w:lang w:val="en-CA"/>
        </w:rPr>
        <w:t xml:space="preserve">. </w:t>
      </w:r>
      <w:proofErr w:type="gramStart"/>
      <w:r w:rsidRPr="00345E62">
        <w:rPr>
          <w:lang w:val="en-CA"/>
        </w:rPr>
        <w:t xml:space="preserve">In addition to, or in lieu of, and noting that </w:t>
      </w:r>
      <w:r w:rsidRPr="00345E62">
        <w:rPr>
          <w:rFonts w:cstheme="minorHAnsi"/>
          <w:lang w:val="en-CA"/>
        </w:rPr>
        <w:t xml:space="preserve">Decree No. 2092 provides for the Authority to “establish the obligations of each of the mentioned categories, </w:t>
      </w:r>
      <w:r w:rsidRPr="00345E62">
        <w:rPr>
          <w:rFonts w:cstheme="minorHAnsi"/>
          <w:i/>
          <w:lang w:val="en-CA"/>
        </w:rPr>
        <w:t>with the possibility to modify the general character of the amount of obligations to fulfil when it is technically reasonable and will take into account the situation of greater environmental risk for the classification</w:t>
      </w:r>
      <w:r w:rsidRPr="00345E62">
        <w:rPr>
          <w:rFonts w:cstheme="minorHAnsi"/>
          <w:lang w:val="en-CA"/>
        </w:rPr>
        <w:t xml:space="preserve">” (emphasis added), the Secretariat inquired </w:t>
      </w:r>
      <w:r w:rsidRPr="00345E62">
        <w:rPr>
          <w:lang w:val="en-CA"/>
        </w:rPr>
        <w:t xml:space="preserve">if the Government of Argentina could grant an exemption to permit the </w:t>
      </w:r>
      <w:proofErr w:type="spellStart"/>
      <w:r w:rsidRPr="00345E62">
        <w:rPr>
          <w:lang w:val="en-CA"/>
        </w:rPr>
        <w:t>reimportation</w:t>
      </w:r>
      <w:proofErr w:type="spellEnd"/>
      <w:r w:rsidRPr="00345E62">
        <w:rPr>
          <w:lang w:val="en-CA"/>
        </w:rPr>
        <w:t xml:space="preserve"> of the </w:t>
      </w:r>
      <w:proofErr w:type="spellStart"/>
      <w:r w:rsidRPr="00345E62">
        <w:rPr>
          <w:lang w:val="en-CA"/>
        </w:rPr>
        <w:t>isotank</w:t>
      </w:r>
      <w:proofErr w:type="spellEnd"/>
      <w:r w:rsidRPr="00345E62">
        <w:rPr>
          <w:lang w:val="en-CA"/>
        </w:rPr>
        <w:t xml:space="preserve"> into Argentina, noting that such an exemption could provide an environmental benefit that would outweigh the risks associated with trace quantities of HFC-23 entering the country.</w:t>
      </w:r>
      <w:proofErr w:type="gramEnd"/>
      <w:r w:rsidRPr="00345E62">
        <w:rPr>
          <w:lang w:val="en-CA"/>
        </w:rPr>
        <w:t xml:space="preserve"> </w:t>
      </w:r>
    </w:p>
    <w:p w14:paraId="5C0FF0C7" w14:textId="77777777" w:rsidR="00345E62" w:rsidRPr="00345E62" w:rsidRDefault="00345E62" w:rsidP="00345E62">
      <w:pPr>
        <w:pStyle w:val="Heading1"/>
        <w:rPr>
          <w:lang w:val="en-CA"/>
        </w:rPr>
      </w:pPr>
      <w:proofErr w:type="gramStart"/>
      <w:r w:rsidRPr="00345E62">
        <w:rPr>
          <w:lang w:val="en-CA"/>
        </w:rPr>
        <w:t xml:space="preserve">Regarding the former, UNIDO indicated that the customs authority would have the prerogative to test whether the </w:t>
      </w:r>
      <w:proofErr w:type="spellStart"/>
      <w:r w:rsidRPr="00345E62">
        <w:rPr>
          <w:lang w:val="en-CA"/>
        </w:rPr>
        <w:t>isotank</w:t>
      </w:r>
      <w:proofErr w:type="spellEnd"/>
      <w:r w:rsidRPr="00345E62">
        <w:rPr>
          <w:lang w:val="en-CA"/>
        </w:rPr>
        <w:t xml:space="preserve"> had traces of HFC-23, irrespective of a certificate, which would introduce substantial risks in the capability of the Government to ensure it can comply with its obligations under the Montreal Protocol; and that the destruction facility would be able to flush the </w:t>
      </w:r>
      <w:proofErr w:type="spellStart"/>
      <w:r w:rsidRPr="00345E62">
        <w:rPr>
          <w:lang w:val="en-CA"/>
        </w:rPr>
        <w:t>isotank</w:t>
      </w:r>
      <w:proofErr w:type="spellEnd"/>
      <w:r w:rsidRPr="00345E62">
        <w:rPr>
          <w:lang w:val="en-CA"/>
        </w:rPr>
        <w:t xml:space="preserve"> but not issue a </w:t>
      </w:r>
      <w:r w:rsidRPr="00345E62">
        <w:rPr>
          <w:lang w:val="en-CA"/>
        </w:rPr>
        <w:lastRenderedPageBreak/>
        <w:t>certificate.</w:t>
      </w:r>
      <w:proofErr w:type="gramEnd"/>
      <w:r w:rsidRPr="00345E62">
        <w:rPr>
          <w:lang w:val="en-CA"/>
        </w:rPr>
        <w:t xml:space="preserve"> At the time of finalization of the present document, it was unclear whether an independent entity could provide such a certificate and, if so, at what cost. </w:t>
      </w:r>
    </w:p>
    <w:p w14:paraId="6A94FBAD" w14:textId="77777777" w:rsidR="00345E62" w:rsidRPr="00345E62" w:rsidRDefault="00345E62" w:rsidP="00345E62">
      <w:pPr>
        <w:pStyle w:val="Heading1"/>
        <w:rPr>
          <w:lang w:val="en-CA"/>
        </w:rPr>
      </w:pPr>
      <w:r w:rsidRPr="00345E62">
        <w:rPr>
          <w:lang w:val="en-CA"/>
        </w:rPr>
        <w:t xml:space="preserve">Regarding the latter, UNIDO clarified that the flexibility provided </w:t>
      </w:r>
      <w:proofErr w:type="gramStart"/>
      <w:r w:rsidRPr="00345E62">
        <w:rPr>
          <w:lang w:val="en-CA"/>
        </w:rPr>
        <w:t>is understood</w:t>
      </w:r>
      <w:proofErr w:type="gramEnd"/>
      <w:r w:rsidRPr="00345E62">
        <w:rPr>
          <w:lang w:val="en-CA"/>
        </w:rPr>
        <w:t xml:space="preserve"> to require greater not lesser control, and that the objective of the law is relevant. In particular, the flexibility afforded under the Decree </w:t>
      </w:r>
      <w:proofErr w:type="gramStart"/>
      <w:r w:rsidRPr="00345E62">
        <w:rPr>
          <w:lang w:val="en-CA"/>
        </w:rPr>
        <w:t>could not be used</w:t>
      </w:r>
      <w:proofErr w:type="gramEnd"/>
      <w:r w:rsidRPr="00345E62">
        <w:rPr>
          <w:lang w:val="en-CA"/>
        </w:rPr>
        <w:t xml:space="preserve"> for an objective that is not the management of hazardous waste. Climate change </w:t>
      </w:r>
      <w:proofErr w:type="gramStart"/>
      <w:r w:rsidRPr="00345E62">
        <w:rPr>
          <w:lang w:val="en-CA"/>
        </w:rPr>
        <w:t>is not covered</w:t>
      </w:r>
      <w:proofErr w:type="gramEnd"/>
      <w:r w:rsidRPr="00345E62">
        <w:rPr>
          <w:lang w:val="en-CA"/>
        </w:rPr>
        <w:t xml:space="preserve"> by the scope of the legislation.</w:t>
      </w:r>
    </w:p>
    <w:p w14:paraId="2EB735DF" w14:textId="77777777" w:rsidR="00C37C63" w:rsidRDefault="00C37C63" w:rsidP="00DA6338">
      <w:pPr>
        <w:pStyle w:val="Heading1"/>
        <w:rPr>
          <w:lang w:val="en-CA"/>
        </w:rPr>
      </w:pPr>
      <w:r w:rsidRPr="00C37C63">
        <w:rPr>
          <w:lang w:val="en-CA"/>
        </w:rPr>
        <w:t>The Secretariat sought clarification as to why the quoted costs of incineration (US $5.59/kg) were higher than the US $2.45/kg at rotary kilns in Europe previously reported by UNIDO.</w:t>
      </w:r>
      <w:r w:rsidRPr="00C37C63">
        <w:rPr>
          <w:rStyle w:val="FootnoteReference"/>
          <w:lang w:val="en-CA"/>
        </w:rPr>
        <w:footnoteReference w:id="20"/>
      </w:r>
      <w:r w:rsidRPr="00C37C63">
        <w:rPr>
          <w:lang w:val="en-CA"/>
        </w:rPr>
        <w:t xml:space="preserve"> UNIDO highlighted that some countries in Europe (e.g., Poland) no longer allow the import of hazardous waste for destruction; and that hazardous waste destruction facilities in Europe appear to be running at close to full capacity, and it was therefore not easy to find a facility willing to provide a bid for the destruction of HFC-23 from Argentina.</w:t>
      </w:r>
      <w:r w:rsidRPr="00345E62">
        <w:rPr>
          <w:lang w:val="en-CA"/>
        </w:rPr>
        <w:t xml:space="preserve"> </w:t>
      </w:r>
    </w:p>
    <w:p w14:paraId="7087FF93" w14:textId="5E84FBA8" w:rsidR="00345E62" w:rsidRPr="00345E62" w:rsidRDefault="00345E62" w:rsidP="00DA6338">
      <w:pPr>
        <w:pStyle w:val="Heading1"/>
        <w:rPr>
          <w:lang w:val="en-CA"/>
        </w:rPr>
      </w:pPr>
      <w:r w:rsidRPr="00345E62">
        <w:rPr>
          <w:lang w:val="en-CA"/>
        </w:rPr>
        <w:t xml:space="preserve">As the Executive Committee requested a proposal for off-site destruction, the Secretariat undertook an assessment of the costs of that option, noting the following: </w:t>
      </w:r>
    </w:p>
    <w:p w14:paraId="2C64A18A" w14:textId="77777777" w:rsidR="00345E62" w:rsidRPr="00345E62" w:rsidRDefault="00345E62" w:rsidP="00DA6338">
      <w:pPr>
        <w:pStyle w:val="Heading2"/>
        <w:rPr>
          <w:lang w:val="en-CA"/>
        </w:rPr>
      </w:pPr>
      <w:r w:rsidRPr="00345E62">
        <w:rPr>
          <w:lang w:val="en-CA"/>
        </w:rPr>
        <w:t xml:space="preserve">The viability of off-site destruction is dependent on the used </w:t>
      </w:r>
      <w:proofErr w:type="spellStart"/>
      <w:r w:rsidRPr="00345E62">
        <w:rPr>
          <w:lang w:val="en-CA"/>
        </w:rPr>
        <w:t>isotank</w:t>
      </w:r>
      <w:proofErr w:type="spellEnd"/>
      <w:r w:rsidRPr="00345E62">
        <w:rPr>
          <w:lang w:val="en-CA"/>
        </w:rPr>
        <w:t xml:space="preserve"> being permitted to re-enter the country;</w:t>
      </w:r>
    </w:p>
    <w:p w14:paraId="2B95FDC8" w14:textId="77777777" w:rsidR="00345E62" w:rsidRPr="00345E62" w:rsidRDefault="00345E62" w:rsidP="00345E62">
      <w:pPr>
        <w:pStyle w:val="Heading2"/>
        <w:numPr>
          <w:ilvl w:val="1"/>
          <w:numId w:val="1"/>
        </w:numPr>
        <w:tabs>
          <w:tab w:val="clear" w:pos="8640"/>
          <w:tab w:val="num" w:pos="0"/>
        </w:tabs>
        <w:ind w:left="1440"/>
        <w:rPr>
          <w:lang w:val="en-CA"/>
        </w:rPr>
      </w:pPr>
      <w:r w:rsidRPr="00345E62">
        <w:rPr>
          <w:lang w:val="en-CA"/>
        </w:rPr>
        <w:t xml:space="preserve">It is unclear whether an independent entity could issue a certificate to demonstrate that no HFC-23 was detected as remaining in the tank; the costs of such a certificate are at present unknown and would be additional to the preliminary costs calculated by the Secretariat below; </w:t>
      </w:r>
    </w:p>
    <w:p w14:paraId="3435A28C" w14:textId="77777777" w:rsidR="00345E62" w:rsidRPr="00345E62" w:rsidRDefault="00345E62" w:rsidP="00345E62">
      <w:pPr>
        <w:pStyle w:val="Heading2"/>
        <w:numPr>
          <w:ilvl w:val="1"/>
          <w:numId w:val="1"/>
        </w:numPr>
        <w:tabs>
          <w:tab w:val="clear" w:pos="8640"/>
          <w:tab w:val="num" w:pos="0"/>
        </w:tabs>
        <w:ind w:left="1440"/>
        <w:rPr>
          <w:lang w:val="en-CA"/>
        </w:rPr>
      </w:pPr>
      <w:r w:rsidRPr="00345E62">
        <w:rPr>
          <w:lang w:val="en-CA"/>
        </w:rPr>
        <w:t xml:space="preserve">Even with such a certificate, there is a risk the </w:t>
      </w:r>
      <w:proofErr w:type="spellStart"/>
      <w:r w:rsidRPr="00345E62">
        <w:rPr>
          <w:lang w:val="en-CA"/>
        </w:rPr>
        <w:t>isotank</w:t>
      </w:r>
      <w:proofErr w:type="spellEnd"/>
      <w:r w:rsidRPr="00345E62">
        <w:rPr>
          <w:lang w:val="en-CA"/>
        </w:rPr>
        <w:t xml:space="preserve"> could be held up at customs upon re-entry into Argentina</w:t>
      </w:r>
      <w:r w:rsidR="00DA6338">
        <w:rPr>
          <w:lang w:val="en-CA"/>
        </w:rPr>
        <w:t>,</w:t>
      </w:r>
      <w:r w:rsidRPr="00345E62">
        <w:rPr>
          <w:lang w:val="en-CA"/>
        </w:rPr>
        <w:t xml:space="preserve"> as customs would have the prerogative to undertake its own assessment that the </w:t>
      </w:r>
      <w:proofErr w:type="spellStart"/>
      <w:r w:rsidRPr="00345E62">
        <w:rPr>
          <w:lang w:val="en-CA"/>
        </w:rPr>
        <w:t>isotank</w:t>
      </w:r>
      <w:proofErr w:type="spellEnd"/>
      <w:r w:rsidRPr="00345E62">
        <w:rPr>
          <w:lang w:val="en-CA"/>
        </w:rPr>
        <w:t xml:space="preserve"> did not contain even traces of HFC-23; and</w:t>
      </w:r>
    </w:p>
    <w:p w14:paraId="08A993E1" w14:textId="77777777" w:rsidR="00345E62" w:rsidRPr="00345E62" w:rsidRDefault="00345E62" w:rsidP="00345E62">
      <w:pPr>
        <w:pStyle w:val="Heading2"/>
        <w:numPr>
          <w:ilvl w:val="1"/>
          <w:numId w:val="1"/>
        </w:numPr>
        <w:tabs>
          <w:tab w:val="clear" w:pos="8640"/>
          <w:tab w:val="num" w:pos="0"/>
        </w:tabs>
        <w:ind w:left="1440"/>
        <w:rPr>
          <w:lang w:val="en-CA"/>
        </w:rPr>
      </w:pPr>
      <w:r w:rsidRPr="00345E62">
        <w:rPr>
          <w:lang w:val="en-CA"/>
        </w:rPr>
        <w:t>As</w:t>
      </w:r>
      <w:r w:rsidR="00A36814">
        <w:rPr>
          <w:lang w:val="en-CA"/>
        </w:rPr>
        <w:t xml:space="preserve"> </w:t>
      </w:r>
      <w:r w:rsidRPr="00345E62">
        <w:rPr>
          <w:lang w:val="en-CA"/>
        </w:rPr>
        <w:t>a Party to the Basel Convention, Argentina would have to receive permission from Denmark and any transit countries through which the HFC-23 waste is shipped (i.e., the countries of intermediate ports, if any, before the waste was delivered to Denmark).</w:t>
      </w:r>
      <w:r w:rsidRPr="00345E62">
        <w:rPr>
          <w:rStyle w:val="FootnoteReference"/>
          <w:lang w:val="en-CA"/>
        </w:rPr>
        <w:footnoteReference w:id="21"/>
      </w:r>
      <w:r w:rsidRPr="00345E62">
        <w:rPr>
          <w:lang w:val="en-CA"/>
        </w:rPr>
        <w:t xml:space="preserve"> </w:t>
      </w:r>
    </w:p>
    <w:p w14:paraId="6C9AC8FF" w14:textId="5271FB5A" w:rsidR="00345E62" w:rsidRPr="00345E62" w:rsidRDefault="00345E62" w:rsidP="00345E62">
      <w:pPr>
        <w:pStyle w:val="Heading1"/>
        <w:rPr>
          <w:lang w:val="en-CA"/>
        </w:rPr>
      </w:pPr>
      <w:proofErr w:type="gramStart"/>
      <w:r w:rsidRPr="00345E62">
        <w:rPr>
          <w:lang w:val="en-CA"/>
        </w:rPr>
        <w:t>Accordingly, the Secretariat calculated the cost of off-site destruction based on the costs sub</w:t>
      </w:r>
      <w:r w:rsidR="00BF111A">
        <w:rPr>
          <w:lang w:val="en-CA"/>
        </w:rPr>
        <w:t>mitted by UNIDO, except to adjust</w:t>
      </w:r>
      <w:r w:rsidRPr="00345E62">
        <w:rPr>
          <w:lang w:val="en-CA"/>
        </w:rPr>
        <w:t xml:space="preserve"> the cost of the </w:t>
      </w:r>
      <w:proofErr w:type="spellStart"/>
      <w:r w:rsidRPr="00345E62">
        <w:rPr>
          <w:lang w:val="en-CA"/>
        </w:rPr>
        <w:t>isotanks</w:t>
      </w:r>
      <w:proofErr w:type="spellEnd"/>
      <w:r w:rsidRPr="00345E62">
        <w:rPr>
          <w:lang w:val="en-CA"/>
        </w:rPr>
        <w:t xml:space="preserve"> (US $460,000, based on the quote from the independent consultant at the 82</w:t>
      </w:r>
      <w:r w:rsidRPr="00345E62">
        <w:rPr>
          <w:vertAlign w:val="superscript"/>
          <w:lang w:val="en-CA"/>
        </w:rPr>
        <w:t>nd</w:t>
      </w:r>
      <w:r w:rsidRPr="00345E62">
        <w:rPr>
          <w:lang w:val="en-CA"/>
        </w:rPr>
        <w:t> meeting,</w:t>
      </w:r>
      <w:r w:rsidRPr="00345E62">
        <w:rPr>
          <w:rStyle w:val="FootnoteReference"/>
          <w:lang w:val="en-CA"/>
        </w:rPr>
        <w:footnoteReference w:id="22"/>
      </w:r>
      <w:r w:rsidRPr="00345E62">
        <w:rPr>
          <w:lang w:val="en-CA"/>
        </w:rPr>
        <w:t xml:space="preserve"> rather than US $600,000), and based on the same level of HCFC-22 production and HFC-23 by-product generation as proposed by the Secretariat under the option of </w:t>
      </w:r>
      <w:r w:rsidR="00317215">
        <w:rPr>
          <w:lang w:val="en-CA"/>
        </w:rPr>
        <w:t>restarting</w:t>
      </w:r>
      <w:r w:rsidRPr="00345E62">
        <w:rPr>
          <w:lang w:val="en-CA"/>
        </w:rPr>
        <w:t xml:space="preserve"> the incinerator (i.e., 1,586 </w:t>
      </w:r>
      <w:proofErr w:type="spellStart"/>
      <w:r w:rsidRPr="00345E62">
        <w:rPr>
          <w:lang w:val="en-CA"/>
        </w:rPr>
        <w:t>mt</w:t>
      </w:r>
      <w:proofErr w:type="spellEnd"/>
      <w:r w:rsidRPr="00345E62">
        <w:rPr>
          <w:lang w:val="en-CA"/>
        </w:rPr>
        <w:t>/</w:t>
      </w:r>
      <w:proofErr w:type="spellStart"/>
      <w:r w:rsidRPr="00345E62">
        <w:rPr>
          <w:lang w:val="en-CA"/>
        </w:rPr>
        <w:t>yr</w:t>
      </w:r>
      <w:proofErr w:type="spellEnd"/>
      <w:r w:rsidRPr="00345E62">
        <w:rPr>
          <w:lang w:val="en-CA"/>
        </w:rPr>
        <w:t xml:space="preserve"> for 2020-2023, and then closure; 3.24 per cent</w:t>
      </w:r>
      <w:r w:rsidR="003B2BCA">
        <w:rPr>
          <w:lang w:val="en-CA"/>
        </w:rPr>
        <w:t xml:space="preserve"> HFC-23 by</w:t>
      </w:r>
      <w:r w:rsidR="003B2BCA">
        <w:rPr>
          <w:lang w:val="en-CA"/>
        </w:rPr>
        <w:noBreakHyphen/>
      </w:r>
      <w:r w:rsidRPr="00345E62">
        <w:rPr>
          <w:lang w:val="en-CA"/>
        </w:rPr>
        <w:t>product generation rate), as shown in Table </w:t>
      </w:r>
      <w:r w:rsidR="00317215">
        <w:rPr>
          <w:lang w:val="en-CA"/>
        </w:rPr>
        <w:t>12</w:t>
      </w:r>
      <w:r w:rsidR="00DA6338">
        <w:rPr>
          <w:lang w:val="en-CA"/>
        </w:rPr>
        <w:t>.</w:t>
      </w:r>
      <w:proofErr w:type="gramEnd"/>
    </w:p>
    <w:p w14:paraId="091DC990" w14:textId="77777777" w:rsidR="00345E62" w:rsidRPr="00665672" w:rsidRDefault="00345E62" w:rsidP="00345E62">
      <w:pPr>
        <w:rPr>
          <w:sz w:val="21"/>
          <w:szCs w:val="21"/>
          <w:lang w:val="en-CA"/>
        </w:rPr>
      </w:pPr>
      <w:r w:rsidRPr="00665672">
        <w:rPr>
          <w:b/>
          <w:sz w:val="21"/>
          <w:szCs w:val="21"/>
          <w:lang w:val="en-CA"/>
        </w:rPr>
        <w:t xml:space="preserve">Table </w:t>
      </w:r>
      <w:r w:rsidR="00317215">
        <w:rPr>
          <w:b/>
          <w:sz w:val="21"/>
          <w:szCs w:val="21"/>
          <w:lang w:val="en-CA"/>
        </w:rPr>
        <w:t>12</w:t>
      </w:r>
      <w:r w:rsidRPr="00665672">
        <w:rPr>
          <w:b/>
          <w:sz w:val="21"/>
          <w:szCs w:val="21"/>
          <w:lang w:val="en-CA"/>
        </w:rPr>
        <w:t>. Off-site destruction costs including four-year IOCs (US $)</w:t>
      </w:r>
    </w:p>
    <w:tbl>
      <w:tblPr>
        <w:tblW w:w="5000" w:type="pct"/>
        <w:tblLayout w:type="fixed"/>
        <w:tblLook w:val="04A0" w:firstRow="1" w:lastRow="0" w:firstColumn="1" w:lastColumn="0" w:noHBand="0" w:noVBand="1"/>
      </w:tblPr>
      <w:tblGrid>
        <w:gridCol w:w="3490"/>
        <w:gridCol w:w="1172"/>
        <w:gridCol w:w="1172"/>
        <w:gridCol w:w="1172"/>
        <w:gridCol w:w="1172"/>
        <w:gridCol w:w="1172"/>
      </w:tblGrid>
      <w:tr w:rsidR="00DA6338" w:rsidRPr="00DA6338" w14:paraId="6158B82F" w14:textId="77777777" w:rsidTr="00DA6338">
        <w:tc>
          <w:tcPr>
            <w:tcW w:w="34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CA5494" w14:textId="77777777" w:rsidR="00DA6338" w:rsidRPr="00DA6338" w:rsidRDefault="00DA6338" w:rsidP="002174E7">
            <w:pPr>
              <w:jc w:val="left"/>
              <w:rPr>
                <w:b/>
                <w:color w:val="000000"/>
                <w:sz w:val="21"/>
                <w:szCs w:val="21"/>
                <w:lang w:val="en-CA" w:eastAsia="en-CA"/>
              </w:rPr>
            </w:pPr>
            <w:r>
              <w:rPr>
                <w:b/>
                <w:color w:val="000000"/>
                <w:sz w:val="21"/>
                <w:szCs w:val="21"/>
                <w:lang w:val="en-CA" w:eastAsia="en-CA"/>
              </w:rPr>
              <w:t>Description</w:t>
            </w:r>
          </w:p>
        </w:tc>
        <w:tc>
          <w:tcPr>
            <w:tcW w:w="1172" w:type="dxa"/>
            <w:tcBorders>
              <w:top w:val="single" w:sz="4" w:space="0" w:color="auto"/>
              <w:left w:val="nil"/>
              <w:bottom w:val="single" w:sz="4" w:space="0" w:color="auto"/>
              <w:right w:val="single" w:sz="4" w:space="0" w:color="auto"/>
            </w:tcBorders>
            <w:shd w:val="clear" w:color="auto" w:fill="auto"/>
            <w:noWrap/>
            <w:hideMark/>
          </w:tcPr>
          <w:p w14:paraId="2B1BA59B" w14:textId="77777777" w:rsidR="00DA6338" w:rsidRPr="00DA6338" w:rsidRDefault="00DA6338" w:rsidP="00DA6338">
            <w:pPr>
              <w:jc w:val="center"/>
              <w:rPr>
                <w:b/>
                <w:color w:val="000000"/>
                <w:sz w:val="21"/>
                <w:szCs w:val="21"/>
                <w:lang w:val="en-CA" w:eastAsia="en-CA"/>
              </w:rPr>
            </w:pPr>
            <w:r w:rsidRPr="00DA6338">
              <w:rPr>
                <w:b/>
                <w:color w:val="000000"/>
                <w:sz w:val="21"/>
                <w:szCs w:val="21"/>
                <w:lang w:val="en-CA" w:eastAsia="en-CA"/>
              </w:rPr>
              <w:t>2019</w:t>
            </w:r>
          </w:p>
        </w:tc>
        <w:tc>
          <w:tcPr>
            <w:tcW w:w="1172" w:type="dxa"/>
            <w:tcBorders>
              <w:top w:val="single" w:sz="4" w:space="0" w:color="auto"/>
              <w:left w:val="nil"/>
              <w:bottom w:val="single" w:sz="4" w:space="0" w:color="auto"/>
              <w:right w:val="single" w:sz="4" w:space="0" w:color="auto"/>
            </w:tcBorders>
            <w:shd w:val="clear" w:color="auto" w:fill="auto"/>
            <w:noWrap/>
            <w:hideMark/>
          </w:tcPr>
          <w:p w14:paraId="5EACFE1A" w14:textId="77777777" w:rsidR="00DA6338" w:rsidRPr="00DA6338" w:rsidRDefault="00DA6338" w:rsidP="00DA6338">
            <w:pPr>
              <w:jc w:val="center"/>
              <w:rPr>
                <w:b/>
                <w:color w:val="000000"/>
                <w:sz w:val="21"/>
                <w:szCs w:val="21"/>
                <w:lang w:val="en-CA" w:eastAsia="en-CA"/>
              </w:rPr>
            </w:pPr>
            <w:r w:rsidRPr="00DA6338">
              <w:rPr>
                <w:b/>
                <w:color w:val="000000"/>
                <w:sz w:val="21"/>
                <w:szCs w:val="21"/>
                <w:lang w:val="en-CA" w:eastAsia="en-CA"/>
              </w:rPr>
              <w:t>2020</w:t>
            </w:r>
          </w:p>
        </w:tc>
        <w:tc>
          <w:tcPr>
            <w:tcW w:w="1172" w:type="dxa"/>
            <w:tcBorders>
              <w:top w:val="single" w:sz="4" w:space="0" w:color="auto"/>
              <w:left w:val="nil"/>
              <w:bottom w:val="single" w:sz="4" w:space="0" w:color="auto"/>
              <w:right w:val="single" w:sz="4" w:space="0" w:color="auto"/>
            </w:tcBorders>
            <w:shd w:val="clear" w:color="auto" w:fill="auto"/>
            <w:noWrap/>
            <w:hideMark/>
          </w:tcPr>
          <w:p w14:paraId="2D9D20A2" w14:textId="77777777" w:rsidR="00DA6338" w:rsidRPr="00DA6338" w:rsidRDefault="00DA6338" w:rsidP="00DA6338">
            <w:pPr>
              <w:jc w:val="center"/>
              <w:rPr>
                <w:b/>
                <w:color w:val="000000"/>
                <w:sz w:val="21"/>
                <w:szCs w:val="21"/>
                <w:lang w:val="en-CA" w:eastAsia="en-CA"/>
              </w:rPr>
            </w:pPr>
            <w:r w:rsidRPr="00DA6338">
              <w:rPr>
                <w:b/>
                <w:color w:val="000000"/>
                <w:sz w:val="21"/>
                <w:szCs w:val="21"/>
                <w:lang w:val="en-CA" w:eastAsia="en-CA"/>
              </w:rPr>
              <w:t>2021</w:t>
            </w:r>
          </w:p>
        </w:tc>
        <w:tc>
          <w:tcPr>
            <w:tcW w:w="1172" w:type="dxa"/>
            <w:tcBorders>
              <w:top w:val="single" w:sz="4" w:space="0" w:color="auto"/>
              <w:left w:val="nil"/>
              <w:bottom w:val="single" w:sz="4" w:space="0" w:color="auto"/>
              <w:right w:val="single" w:sz="4" w:space="0" w:color="auto"/>
            </w:tcBorders>
            <w:shd w:val="clear" w:color="auto" w:fill="auto"/>
            <w:noWrap/>
            <w:hideMark/>
          </w:tcPr>
          <w:p w14:paraId="7FF9C3FC" w14:textId="77777777" w:rsidR="00DA6338" w:rsidRPr="00DA6338" w:rsidRDefault="00DA6338" w:rsidP="00DA6338">
            <w:pPr>
              <w:jc w:val="center"/>
              <w:rPr>
                <w:b/>
                <w:color w:val="000000"/>
                <w:sz w:val="21"/>
                <w:szCs w:val="21"/>
                <w:lang w:val="en-CA" w:eastAsia="en-CA"/>
              </w:rPr>
            </w:pPr>
            <w:r w:rsidRPr="00DA6338">
              <w:rPr>
                <w:b/>
                <w:color w:val="000000"/>
                <w:sz w:val="21"/>
                <w:szCs w:val="21"/>
                <w:lang w:val="en-CA" w:eastAsia="en-CA"/>
              </w:rPr>
              <w:t>2022</w:t>
            </w:r>
          </w:p>
        </w:tc>
        <w:tc>
          <w:tcPr>
            <w:tcW w:w="1172" w:type="dxa"/>
            <w:tcBorders>
              <w:top w:val="single" w:sz="4" w:space="0" w:color="auto"/>
              <w:left w:val="nil"/>
              <w:bottom w:val="single" w:sz="4" w:space="0" w:color="auto"/>
              <w:right w:val="single" w:sz="4" w:space="0" w:color="auto"/>
            </w:tcBorders>
            <w:shd w:val="clear" w:color="auto" w:fill="auto"/>
            <w:noWrap/>
            <w:hideMark/>
          </w:tcPr>
          <w:p w14:paraId="2BE09249" w14:textId="77777777" w:rsidR="00DA6338" w:rsidRPr="00DA6338" w:rsidRDefault="00DA6338" w:rsidP="00DA6338">
            <w:pPr>
              <w:jc w:val="center"/>
              <w:rPr>
                <w:b/>
                <w:color w:val="000000"/>
                <w:sz w:val="21"/>
                <w:szCs w:val="21"/>
                <w:lang w:val="en-CA" w:eastAsia="en-CA"/>
              </w:rPr>
            </w:pPr>
            <w:r w:rsidRPr="00DA6338">
              <w:rPr>
                <w:b/>
                <w:color w:val="000000"/>
                <w:sz w:val="21"/>
                <w:szCs w:val="21"/>
                <w:lang w:val="en-CA" w:eastAsia="en-CA"/>
              </w:rPr>
              <w:t>2023</w:t>
            </w:r>
          </w:p>
        </w:tc>
      </w:tr>
      <w:tr w:rsidR="00DA6338" w:rsidRPr="00DA6338" w14:paraId="6AC1C19B" w14:textId="77777777" w:rsidTr="00DA6338">
        <w:tc>
          <w:tcPr>
            <w:tcW w:w="3490" w:type="dxa"/>
            <w:tcBorders>
              <w:top w:val="nil"/>
              <w:left w:val="single" w:sz="4" w:space="0" w:color="auto"/>
              <w:bottom w:val="single" w:sz="4" w:space="0" w:color="auto"/>
              <w:right w:val="single" w:sz="4" w:space="0" w:color="auto"/>
            </w:tcBorders>
            <w:shd w:val="clear" w:color="auto" w:fill="auto"/>
            <w:noWrap/>
            <w:hideMark/>
          </w:tcPr>
          <w:p w14:paraId="239ECFB9" w14:textId="77777777" w:rsidR="00DA6338" w:rsidRPr="00DA6338" w:rsidRDefault="00DA6338" w:rsidP="002174E7">
            <w:pPr>
              <w:jc w:val="left"/>
              <w:rPr>
                <w:color w:val="000000"/>
                <w:sz w:val="21"/>
                <w:szCs w:val="21"/>
                <w:lang w:val="en-CA" w:eastAsia="en-CA"/>
              </w:rPr>
            </w:pPr>
            <w:r w:rsidRPr="00DA6338">
              <w:rPr>
                <w:color w:val="000000"/>
                <w:sz w:val="21"/>
                <w:szCs w:val="21"/>
                <w:lang w:val="en-CA" w:eastAsia="en-CA"/>
              </w:rPr>
              <w:t xml:space="preserve">Incineration </w:t>
            </w:r>
          </w:p>
        </w:tc>
        <w:tc>
          <w:tcPr>
            <w:tcW w:w="1172" w:type="dxa"/>
            <w:tcBorders>
              <w:top w:val="nil"/>
              <w:left w:val="nil"/>
              <w:bottom w:val="single" w:sz="4" w:space="0" w:color="auto"/>
              <w:right w:val="single" w:sz="4" w:space="0" w:color="auto"/>
            </w:tcBorders>
            <w:shd w:val="clear" w:color="auto" w:fill="auto"/>
            <w:noWrap/>
            <w:vAlign w:val="center"/>
            <w:hideMark/>
          </w:tcPr>
          <w:p w14:paraId="1E93AE39" w14:textId="77777777" w:rsidR="00DA6338" w:rsidRPr="00DA6338" w:rsidRDefault="00DA6338" w:rsidP="00DA6338">
            <w:pPr>
              <w:jc w:val="right"/>
              <w:rPr>
                <w:color w:val="000000"/>
                <w:sz w:val="21"/>
                <w:szCs w:val="21"/>
                <w:lang w:val="en-CA" w:eastAsia="en-CA"/>
              </w:rPr>
            </w:pPr>
          </w:p>
        </w:tc>
        <w:tc>
          <w:tcPr>
            <w:tcW w:w="11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8F7529" w14:textId="77777777" w:rsidR="00DA6338" w:rsidRPr="00DA6338" w:rsidRDefault="00DA6338" w:rsidP="00DA6338">
            <w:pPr>
              <w:jc w:val="right"/>
              <w:rPr>
                <w:color w:val="000000"/>
                <w:sz w:val="21"/>
                <w:szCs w:val="21"/>
                <w:lang w:val="en-CA"/>
              </w:rPr>
            </w:pPr>
            <w:r w:rsidRPr="00DA6338">
              <w:rPr>
                <w:color w:val="000000"/>
                <w:sz w:val="21"/>
                <w:szCs w:val="21"/>
                <w:lang w:val="en-CA"/>
              </w:rPr>
              <w:t>283,682</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14:paraId="748E5F10" w14:textId="77777777" w:rsidR="00DA6338" w:rsidRPr="00DA6338" w:rsidRDefault="00DA6338" w:rsidP="00DA6338">
            <w:pPr>
              <w:jc w:val="right"/>
              <w:rPr>
                <w:color w:val="000000"/>
                <w:sz w:val="21"/>
                <w:szCs w:val="21"/>
                <w:lang w:val="en-CA"/>
              </w:rPr>
            </w:pPr>
            <w:r w:rsidRPr="00DA6338">
              <w:rPr>
                <w:color w:val="000000"/>
                <w:sz w:val="21"/>
                <w:szCs w:val="21"/>
                <w:lang w:val="en-CA"/>
              </w:rPr>
              <w:t>283,682</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14:paraId="14E1D95C" w14:textId="77777777" w:rsidR="00DA6338" w:rsidRPr="00DA6338" w:rsidRDefault="00DA6338" w:rsidP="00DA6338">
            <w:pPr>
              <w:jc w:val="right"/>
              <w:rPr>
                <w:color w:val="000000"/>
                <w:sz w:val="21"/>
                <w:szCs w:val="21"/>
                <w:lang w:val="en-CA"/>
              </w:rPr>
            </w:pPr>
            <w:r w:rsidRPr="00DA6338">
              <w:rPr>
                <w:color w:val="000000"/>
                <w:sz w:val="21"/>
                <w:szCs w:val="21"/>
                <w:lang w:val="en-CA"/>
              </w:rPr>
              <w:t>283,682</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14:paraId="375C4B4E" w14:textId="77777777" w:rsidR="00DA6338" w:rsidRPr="00DA6338" w:rsidRDefault="00DA6338" w:rsidP="00DA6338">
            <w:pPr>
              <w:jc w:val="right"/>
              <w:rPr>
                <w:color w:val="000000"/>
                <w:sz w:val="21"/>
                <w:szCs w:val="21"/>
                <w:lang w:val="en-CA"/>
              </w:rPr>
            </w:pPr>
            <w:r w:rsidRPr="00DA6338">
              <w:rPr>
                <w:color w:val="000000"/>
                <w:sz w:val="21"/>
                <w:szCs w:val="21"/>
                <w:lang w:val="en-CA"/>
              </w:rPr>
              <w:t>283,682</w:t>
            </w:r>
          </w:p>
        </w:tc>
      </w:tr>
      <w:tr w:rsidR="00DA6338" w:rsidRPr="00DA6338" w14:paraId="73C82BA4" w14:textId="77777777" w:rsidTr="00DA6338">
        <w:tc>
          <w:tcPr>
            <w:tcW w:w="3490" w:type="dxa"/>
            <w:tcBorders>
              <w:top w:val="nil"/>
              <w:left w:val="single" w:sz="4" w:space="0" w:color="auto"/>
              <w:bottom w:val="single" w:sz="4" w:space="0" w:color="auto"/>
              <w:right w:val="single" w:sz="4" w:space="0" w:color="auto"/>
            </w:tcBorders>
            <w:shd w:val="clear" w:color="auto" w:fill="auto"/>
            <w:noWrap/>
            <w:hideMark/>
          </w:tcPr>
          <w:p w14:paraId="262D4215" w14:textId="77777777" w:rsidR="00DA6338" w:rsidRPr="00DA6338" w:rsidRDefault="00DA6338" w:rsidP="002174E7">
            <w:pPr>
              <w:jc w:val="left"/>
              <w:rPr>
                <w:color w:val="000000"/>
                <w:sz w:val="21"/>
                <w:szCs w:val="21"/>
                <w:lang w:val="en-CA" w:eastAsia="en-CA"/>
              </w:rPr>
            </w:pPr>
            <w:r w:rsidRPr="00DA6338">
              <w:rPr>
                <w:color w:val="000000"/>
                <w:sz w:val="21"/>
                <w:szCs w:val="21"/>
                <w:lang w:val="en-CA" w:eastAsia="en-CA"/>
              </w:rPr>
              <w:t>Shipping</w:t>
            </w:r>
          </w:p>
        </w:tc>
        <w:tc>
          <w:tcPr>
            <w:tcW w:w="1172" w:type="dxa"/>
            <w:tcBorders>
              <w:top w:val="nil"/>
              <w:left w:val="nil"/>
              <w:bottom w:val="single" w:sz="4" w:space="0" w:color="auto"/>
              <w:right w:val="single" w:sz="4" w:space="0" w:color="auto"/>
            </w:tcBorders>
            <w:shd w:val="clear" w:color="auto" w:fill="auto"/>
            <w:noWrap/>
            <w:vAlign w:val="center"/>
            <w:hideMark/>
          </w:tcPr>
          <w:p w14:paraId="314CF340" w14:textId="77777777" w:rsidR="00DA6338" w:rsidRPr="00DA6338" w:rsidRDefault="00DA6338" w:rsidP="00DA6338">
            <w:pPr>
              <w:jc w:val="right"/>
              <w:rPr>
                <w:color w:val="000000"/>
                <w:sz w:val="21"/>
                <w:szCs w:val="21"/>
                <w:lang w:val="en-CA" w:eastAsia="en-CA"/>
              </w:rPr>
            </w:pPr>
          </w:p>
        </w:tc>
        <w:tc>
          <w:tcPr>
            <w:tcW w:w="1172" w:type="dxa"/>
            <w:tcBorders>
              <w:top w:val="nil"/>
              <w:left w:val="nil"/>
              <w:bottom w:val="single" w:sz="4" w:space="0" w:color="auto"/>
              <w:right w:val="single" w:sz="4" w:space="0" w:color="auto"/>
            </w:tcBorders>
            <w:shd w:val="clear" w:color="auto" w:fill="auto"/>
            <w:noWrap/>
            <w:vAlign w:val="center"/>
            <w:hideMark/>
          </w:tcPr>
          <w:p w14:paraId="701CACFF" w14:textId="77777777" w:rsidR="00DA6338" w:rsidRPr="00DA6338" w:rsidRDefault="00DA6338" w:rsidP="00DA6338">
            <w:pPr>
              <w:jc w:val="right"/>
              <w:rPr>
                <w:color w:val="000000"/>
                <w:sz w:val="21"/>
                <w:szCs w:val="21"/>
                <w:lang w:val="en-CA" w:eastAsia="en-CA"/>
              </w:rPr>
            </w:pPr>
            <w:r w:rsidRPr="00DA6338">
              <w:rPr>
                <w:color w:val="000000"/>
                <w:sz w:val="21"/>
                <w:szCs w:val="21"/>
                <w:lang w:val="en-CA" w:eastAsia="en-CA"/>
              </w:rPr>
              <w:t>102,000</w:t>
            </w:r>
          </w:p>
        </w:tc>
        <w:tc>
          <w:tcPr>
            <w:tcW w:w="1172" w:type="dxa"/>
            <w:tcBorders>
              <w:top w:val="nil"/>
              <w:left w:val="nil"/>
              <w:bottom w:val="single" w:sz="4" w:space="0" w:color="auto"/>
              <w:right w:val="single" w:sz="4" w:space="0" w:color="auto"/>
            </w:tcBorders>
            <w:shd w:val="clear" w:color="auto" w:fill="auto"/>
            <w:noWrap/>
            <w:vAlign w:val="center"/>
            <w:hideMark/>
          </w:tcPr>
          <w:p w14:paraId="1725AF2C" w14:textId="77777777" w:rsidR="00DA6338" w:rsidRPr="00DA6338" w:rsidRDefault="00DA6338" w:rsidP="00DA6338">
            <w:pPr>
              <w:jc w:val="right"/>
              <w:rPr>
                <w:color w:val="000000"/>
                <w:sz w:val="21"/>
                <w:szCs w:val="21"/>
                <w:lang w:val="en-CA" w:eastAsia="en-CA"/>
              </w:rPr>
            </w:pPr>
            <w:r w:rsidRPr="00DA6338">
              <w:rPr>
                <w:color w:val="000000"/>
                <w:sz w:val="21"/>
                <w:szCs w:val="21"/>
                <w:lang w:val="en-CA" w:eastAsia="en-CA"/>
              </w:rPr>
              <w:t>102,000</w:t>
            </w:r>
          </w:p>
        </w:tc>
        <w:tc>
          <w:tcPr>
            <w:tcW w:w="1172" w:type="dxa"/>
            <w:tcBorders>
              <w:top w:val="nil"/>
              <w:left w:val="nil"/>
              <w:bottom w:val="single" w:sz="4" w:space="0" w:color="auto"/>
              <w:right w:val="single" w:sz="4" w:space="0" w:color="auto"/>
            </w:tcBorders>
            <w:shd w:val="clear" w:color="auto" w:fill="auto"/>
            <w:noWrap/>
            <w:vAlign w:val="center"/>
            <w:hideMark/>
          </w:tcPr>
          <w:p w14:paraId="1BBDDA44" w14:textId="77777777" w:rsidR="00DA6338" w:rsidRPr="00DA6338" w:rsidRDefault="00DA6338" w:rsidP="00DA6338">
            <w:pPr>
              <w:jc w:val="right"/>
              <w:rPr>
                <w:color w:val="000000"/>
                <w:sz w:val="21"/>
                <w:szCs w:val="21"/>
                <w:lang w:val="en-CA" w:eastAsia="en-CA"/>
              </w:rPr>
            </w:pPr>
            <w:r w:rsidRPr="00DA6338">
              <w:rPr>
                <w:color w:val="000000"/>
                <w:sz w:val="21"/>
                <w:szCs w:val="21"/>
                <w:lang w:val="en-CA" w:eastAsia="en-CA"/>
              </w:rPr>
              <w:t>102,000</w:t>
            </w:r>
          </w:p>
        </w:tc>
        <w:tc>
          <w:tcPr>
            <w:tcW w:w="1172" w:type="dxa"/>
            <w:tcBorders>
              <w:top w:val="nil"/>
              <w:left w:val="nil"/>
              <w:bottom w:val="single" w:sz="4" w:space="0" w:color="auto"/>
              <w:right w:val="single" w:sz="4" w:space="0" w:color="auto"/>
            </w:tcBorders>
            <w:shd w:val="clear" w:color="auto" w:fill="auto"/>
            <w:noWrap/>
            <w:vAlign w:val="center"/>
            <w:hideMark/>
          </w:tcPr>
          <w:p w14:paraId="5D6B2DC8" w14:textId="77777777" w:rsidR="00DA6338" w:rsidRPr="00DA6338" w:rsidRDefault="00DA6338" w:rsidP="00DA6338">
            <w:pPr>
              <w:jc w:val="right"/>
              <w:rPr>
                <w:color w:val="000000"/>
                <w:sz w:val="21"/>
                <w:szCs w:val="21"/>
                <w:lang w:val="en-CA" w:eastAsia="en-CA"/>
              </w:rPr>
            </w:pPr>
            <w:r w:rsidRPr="00DA6338">
              <w:rPr>
                <w:color w:val="000000"/>
                <w:sz w:val="21"/>
                <w:szCs w:val="21"/>
                <w:lang w:val="en-CA" w:eastAsia="en-CA"/>
              </w:rPr>
              <w:t>102,000</w:t>
            </w:r>
          </w:p>
        </w:tc>
      </w:tr>
      <w:tr w:rsidR="00DA6338" w:rsidRPr="00DA6338" w14:paraId="4B6749BF" w14:textId="77777777" w:rsidTr="00DA6338">
        <w:tc>
          <w:tcPr>
            <w:tcW w:w="3490" w:type="dxa"/>
            <w:tcBorders>
              <w:top w:val="nil"/>
              <w:left w:val="single" w:sz="4" w:space="0" w:color="auto"/>
              <w:bottom w:val="single" w:sz="4" w:space="0" w:color="auto"/>
              <w:right w:val="single" w:sz="4" w:space="0" w:color="auto"/>
            </w:tcBorders>
            <w:shd w:val="clear" w:color="auto" w:fill="auto"/>
            <w:noWrap/>
            <w:hideMark/>
          </w:tcPr>
          <w:p w14:paraId="613F388C" w14:textId="77777777" w:rsidR="00DA6338" w:rsidRPr="00DA6338" w:rsidRDefault="00DA6338" w:rsidP="002174E7">
            <w:pPr>
              <w:jc w:val="left"/>
              <w:rPr>
                <w:color w:val="000000"/>
                <w:sz w:val="21"/>
                <w:szCs w:val="21"/>
                <w:lang w:val="en-CA" w:eastAsia="en-CA"/>
              </w:rPr>
            </w:pPr>
            <w:r w:rsidRPr="00DA6338">
              <w:rPr>
                <w:color w:val="000000"/>
                <w:sz w:val="21"/>
                <w:szCs w:val="21"/>
                <w:lang w:val="en-CA" w:eastAsia="en-CA"/>
              </w:rPr>
              <w:t>Legal and inspection costs for permits</w:t>
            </w:r>
          </w:p>
        </w:tc>
        <w:tc>
          <w:tcPr>
            <w:tcW w:w="1172" w:type="dxa"/>
            <w:tcBorders>
              <w:top w:val="nil"/>
              <w:left w:val="nil"/>
              <w:bottom w:val="single" w:sz="4" w:space="0" w:color="auto"/>
              <w:right w:val="single" w:sz="4" w:space="0" w:color="auto"/>
            </w:tcBorders>
            <w:shd w:val="clear" w:color="auto" w:fill="auto"/>
            <w:noWrap/>
            <w:vAlign w:val="center"/>
            <w:hideMark/>
          </w:tcPr>
          <w:p w14:paraId="51694A5F" w14:textId="77777777" w:rsidR="00DA6338" w:rsidRPr="00DA6338" w:rsidRDefault="00DA6338" w:rsidP="00DA6338">
            <w:pPr>
              <w:jc w:val="right"/>
              <w:rPr>
                <w:color w:val="000000"/>
                <w:sz w:val="21"/>
                <w:szCs w:val="21"/>
                <w:lang w:val="en-CA" w:eastAsia="en-CA"/>
              </w:rPr>
            </w:pPr>
          </w:p>
        </w:tc>
        <w:tc>
          <w:tcPr>
            <w:tcW w:w="1172" w:type="dxa"/>
            <w:tcBorders>
              <w:top w:val="nil"/>
              <w:left w:val="nil"/>
              <w:bottom w:val="single" w:sz="4" w:space="0" w:color="auto"/>
              <w:right w:val="single" w:sz="4" w:space="0" w:color="auto"/>
            </w:tcBorders>
            <w:shd w:val="clear" w:color="auto" w:fill="auto"/>
            <w:noWrap/>
            <w:vAlign w:val="center"/>
            <w:hideMark/>
          </w:tcPr>
          <w:p w14:paraId="4F56ED7C" w14:textId="77777777" w:rsidR="00DA6338" w:rsidRPr="00DA6338" w:rsidRDefault="00DA6338" w:rsidP="00DA6338">
            <w:pPr>
              <w:jc w:val="right"/>
              <w:rPr>
                <w:color w:val="000000"/>
                <w:sz w:val="21"/>
                <w:szCs w:val="21"/>
                <w:lang w:val="en-CA" w:eastAsia="en-CA"/>
              </w:rPr>
            </w:pPr>
            <w:r w:rsidRPr="00DA6338">
              <w:rPr>
                <w:color w:val="000000"/>
                <w:sz w:val="21"/>
                <w:szCs w:val="21"/>
                <w:lang w:val="en-CA" w:eastAsia="en-CA"/>
              </w:rPr>
              <w:t>3,000</w:t>
            </w:r>
          </w:p>
        </w:tc>
        <w:tc>
          <w:tcPr>
            <w:tcW w:w="1172" w:type="dxa"/>
            <w:tcBorders>
              <w:top w:val="nil"/>
              <w:left w:val="nil"/>
              <w:bottom w:val="single" w:sz="4" w:space="0" w:color="auto"/>
              <w:right w:val="single" w:sz="4" w:space="0" w:color="auto"/>
            </w:tcBorders>
            <w:shd w:val="clear" w:color="auto" w:fill="auto"/>
            <w:noWrap/>
            <w:vAlign w:val="center"/>
            <w:hideMark/>
          </w:tcPr>
          <w:p w14:paraId="54E1991E" w14:textId="77777777" w:rsidR="00DA6338" w:rsidRPr="00DA6338" w:rsidRDefault="00DA6338" w:rsidP="00DA6338">
            <w:pPr>
              <w:jc w:val="right"/>
              <w:rPr>
                <w:color w:val="000000"/>
                <w:sz w:val="21"/>
                <w:szCs w:val="21"/>
                <w:lang w:val="en-CA" w:eastAsia="en-CA"/>
              </w:rPr>
            </w:pPr>
            <w:r w:rsidRPr="00DA6338">
              <w:rPr>
                <w:color w:val="000000"/>
                <w:sz w:val="21"/>
                <w:szCs w:val="21"/>
                <w:lang w:val="en-CA" w:eastAsia="en-CA"/>
              </w:rPr>
              <w:t>3,000</w:t>
            </w:r>
          </w:p>
        </w:tc>
        <w:tc>
          <w:tcPr>
            <w:tcW w:w="1172" w:type="dxa"/>
            <w:tcBorders>
              <w:top w:val="nil"/>
              <w:left w:val="nil"/>
              <w:bottom w:val="single" w:sz="4" w:space="0" w:color="auto"/>
              <w:right w:val="single" w:sz="4" w:space="0" w:color="auto"/>
            </w:tcBorders>
            <w:shd w:val="clear" w:color="auto" w:fill="auto"/>
            <w:noWrap/>
            <w:vAlign w:val="center"/>
            <w:hideMark/>
          </w:tcPr>
          <w:p w14:paraId="6DBC0364" w14:textId="77777777" w:rsidR="00DA6338" w:rsidRPr="00DA6338" w:rsidRDefault="00DA6338" w:rsidP="00DA6338">
            <w:pPr>
              <w:jc w:val="right"/>
              <w:rPr>
                <w:color w:val="000000"/>
                <w:sz w:val="21"/>
                <w:szCs w:val="21"/>
                <w:lang w:val="en-CA" w:eastAsia="en-CA"/>
              </w:rPr>
            </w:pPr>
            <w:r w:rsidRPr="00DA6338">
              <w:rPr>
                <w:color w:val="000000"/>
                <w:sz w:val="21"/>
                <w:szCs w:val="21"/>
                <w:lang w:val="en-CA" w:eastAsia="en-CA"/>
              </w:rPr>
              <w:t>3,000</w:t>
            </w:r>
          </w:p>
        </w:tc>
        <w:tc>
          <w:tcPr>
            <w:tcW w:w="1172" w:type="dxa"/>
            <w:tcBorders>
              <w:top w:val="nil"/>
              <w:left w:val="nil"/>
              <w:bottom w:val="single" w:sz="4" w:space="0" w:color="auto"/>
              <w:right w:val="single" w:sz="4" w:space="0" w:color="auto"/>
            </w:tcBorders>
            <w:shd w:val="clear" w:color="auto" w:fill="auto"/>
            <w:noWrap/>
            <w:vAlign w:val="center"/>
            <w:hideMark/>
          </w:tcPr>
          <w:p w14:paraId="60DAF7F5" w14:textId="77777777" w:rsidR="00DA6338" w:rsidRPr="00DA6338" w:rsidRDefault="00DA6338" w:rsidP="00DA6338">
            <w:pPr>
              <w:jc w:val="right"/>
              <w:rPr>
                <w:color w:val="000000"/>
                <w:sz w:val="21"/>
                <w:szCs w:val="21"/>
                <w:lang w:val="en-CA" w:eastAsia="en-CA"/>
              </w:rPr>
            </w:pPr>
            <w:r w:rsidRPr="00DA6338">
              <w:rPr>
                <w:color w:val="000000"/>
                <w:sz w:val="21"/>
                <w:szCs w:val="21"/>
                <w:lang w:val="en-CA" w:eastAsia="en-CA"/>
              </w:rPr>
              <w:t>3,000</w:t>
            </w:r>
          </w:p>
        </w:tc>
      </w:tr>
      <w:tr w:rsidR="00DA6338" w:rsidRPr="00DA6338" w14:paraId="381A2448" w14:textId="77777777" w:rsidTr="00DA6338">
        <w:tc>
          <w:tcPr>
            <w:tcW w:w="3490" w:type="dxa"/>
            <w:tcBorders>
              <w:top w:val="nil"/>
              <w:left w:val="single" w:sz="4" w:space="0" w:color="auto"/>
              <w:bottom w:val="single" w:sz="4" w:space="0" w:color="auto"/>
              <w:right w:val="single" w:sz="4" w:space="0" w:color="auto"/>
            </w:tcBorders>
            <w:shd w:val="clear" w:color="auto" w:fill="auto"/>
            <w:noWrap/>
            <w:hideMark/>
          </w:tcPr>
          <w:p w14:paraId="5484F2C3" w14:textId="77777777" w:rsidR="00DA6338" w:rsidRPr="00DA6338" w:rsidRDefault="00DA6338" w:rsidP="002174E7">
            <w:pPr>
              <w:jc w:val="left"/>
              <w:rPr>
                <w:color w:val="000000"/>
                <w:sz w:val="21"/>
                <w:szCs w:val="21"/>
                <w:lang w:val="en-CA" w:eastAsia="en-CA"/>
              </w:rPr>
            </w:pPr>
            <w:r w:rsidRPr="00DA6338">
              <w:rPr>
                <w:color w:val="000000"/>
                <w:sz w:val="21"/>
                <w:szCs w:val="21"/>
                <w:lang w:val="en-CA" w:eastAsia="en-CA"/>
              </w:rPr>
              <w:t>Monitoring</w:t>
            </w:r>
          </w:p>
        </w:tc>
        <w:tc>
          <w:tcPr>
            <w:tcW w:w="1172" w:type="dxa"/>
            <w:tcBorders>
              <w:top w:val="nil"/>
              <w:left w:val="nil"/>
              <w:bottom w:val="single" w:sz="4" w:space="0" w:color="auto"/>
              <w:right w:val="single" w:sz="4" w:space="0" w:color="auto"/>
            </w:tcBorders>
            <w:shd w:val="clear" w:color="auto" w:fill="auto"/>
            <w:noWrap/>
            <w:vAlign w:val="center"/>
            <w:hideMark/>
          </w:tcPr>
          <w:p w14:paraId="0B61FC88" w14:textId="77777777" w:rsidR="00DA6338" w:rsidRPr="00DA6338" w:rsidRDefault="00DA6338" w:rsidP="00DA6338">
            <w:pPr>
              <w:jc w:val="right"/>
              <w:rPr>
                <w:color w:val="000000"/>
                <w:sz w:val="21"/>
                <w:szCs w:val="21"/>
                <w:lang w:val="en-CA" w:eastAsia="en-CA"/>
              </w:rPr>
            </w:pPr>
          </w:p>
        </w:tc>
        <w:tc>
          <w:tcPr>
            <w:tcW w:w="1172" w:type="dxa"/>
            <w:tcBorders>
              <w:top w:val="nil"/>
              <w:left w:val="nil"/>
              <w:bottom w:val="single" w:sz="4" w:space="0" w:color="auto"/>
              <w:right w:val="single" w:sz="4" w:space="0" w:color="auto"/>
            </w:tcBorders>
            <w:shd w:val="clear" w:color="auto" w:fill="auto"/>
            <w:noWrap/>
            <w:vAlign w:val="center"/>
            <w:hideMark/>
          </w:tcPr>
          <w:p w14:paraId="4921B124" w14:textId="77777777" w:rsidR="00DA6338" w:rsidRPr="00DA6338" w:rsidRDefault="00DA6338" w:rsidP="00DA6338">
            <w:pPr>
              <w:jc w:val="right"/>
              <w:rPr>
                <w:color w:val="000000"/>
                <w:sz w:val="21"/>
                <w:szCs w:val="21"/>
                <w:lang w:val="en-CA" w:eastAsia="en-CA"/>
              </w:rPr>
            </w:pPr>
            <w:r w:rsidRPr="00DA6338">
              <w:rPr>
                <w:color w:val="000000"/>
                <w:sz w:val="21"/>
                <w:szCs w:val="21"/>
                <w:lang w:val="en-CA" w:eastAsia="en-CA"/>
              </w:rPr>
              <w:t>8,400</w:t>
            </w:r>
          </w:p>
        </w:tc>
        <w:tc>
          <w:tcPr>
            <w:tcW w:w="1172" w:type="dxa"/>
            <w:tcBorders>
              <w:top w:val="nil"/>
              <w:left w:val="nil"/>
              <w:bottom w:val="single" w:sz="4" w:space="0" w:color="auto"/>
              <w:right w:val="single" w:sz="4" w:space="0" w:color="auto"/>
            </w:tcBorders>
            <w:shd w:val="clear" w:color="auto" w:fill="auto"/>
            <w:noWrap/>
            <w:vAlign w:val="center"/>
            <w:hideMark/>
          </w:tcPr>
          <w:p w14:paraId="2C9593B6" w14:textId="77777777" w:rsidR="00DA6338" w:rsidRPr="00DA6338" w:rsidRDefault="00DA6338" w:rsidP="00DA6338">
            <w:pPr>
              <w:jc w:val="right"/>
              <w:rPr>
                <w:color w:val="000000"/>
                <w:sz w:val="21"/>
                <w:szCs w:val="21"/>
                <w:lang w:val="en-CA" w:eastAsia="en-CA"/>
              </w:rPr>
            </w:pPr>
            <w:r w:rsidRPr="00DA6338">
              <w:rPr>
                <w:color w:val="000000"/>
                <w:sz w:val="21"/>
                <w:szCs w:val="21"/>
                <w:lang w:val="en-CA" w:eastAsia="en-CA"/>
              </w:rPr>
              <w:t>8,400</w:t>
            </w:r>
          </w:p>
        </w:tc>
        <w:tc>
          <w:tcPr>
            <w:tcW w:w="1172" w:type="dxa"/>
            <w:tcBorders>
              <w:top w:val="nil"/>
              <w:left w:val="nil"/>
              <w:bottom w:val="single" w:sz="4" w:space="0" w:color="auto"/>
              <w:right w:val="single" w:sz="4" w:space="0" w:color="auto"/>
            </w:tcBorders>
            <w:shd w:val="clear" w:color="auto" w:fill="auto"/>
            <w:noWrap/>
            <w:vAlign w:val="center"/>
            <w:hideMark/>
          </w:tcPr>
          <w:p w14:paraId="01507A99" w14:textId="77777777" w:rsidR="00DA6338" w:rsidRPr="00DA6338" w:rsidRDefault="00DA6338" w:rsidP="00DA6338">
            <w:pPr>
              <w:jc w:val="right"/>
              <w:rPr>
                <w:color w:val="000000"/>
                <w:sz w:val="21"/>
                <w:szCs w:val="21"/>
                <w:lang w:val="en-CA" w:eastAsia="en-CA"/>
              </w:rPr>
            </w:pPr>
            <w:r w:rsidRPr="00DA6338">
              <w:rPr>
                <w:color w:val="000000"/>
                <w:sz w:val="21"/>
                <w:szCs w:val="21"/>
                <w:lang w:val="en-CA" w:eastAsia="en-CA"/>
              </w:rPr>
              <w:t>8,400</w:t>
            </w:r>
          </w:p>
        </w:tc>
        <w:tc>
          <w:tcPr>
            <w:tcW w:w="1172" w:type="dxa"/>
            <w:tcBorders>
              <w:top w:val="nil"/>
              <w:left w:val="nil"/>
              <w:bottom w:val="single" w:sz="4" w:space="0" w:color="auto"/>
              <w:right w:val="single" w:sz="4" w:space="0" w:color="auto"/>
            </w:tcBorders>
            <w:shd w:val="clear" w:color="auto" w:fill="auto"/>
            <w:noWrap/>
            <w:vAlign w:val="center"/>
            <w:hideMark/>
          </w:tcPr>
          <w:p w14:paraId="077BEC05" w14:textId="77777777" w:rsidR="00DA6338" w:rsidRPr="00DA6338" w:rsidRDefault="00DA6338" w:rsidP="00DA6338">
            <w:pPr>
              <w:jc w:val="right"/>
              <w:rPr>
                <w:color w:val="000000"/>
                <w:sz w:val="21"/>
                <w:szCs w:val="21"/>
                <w:lang w:val="en-CA" w:eastAsia="en-CA"/>
              </w:rPr>
            </w:pPr>
            <w:r w:rsidRPr="00DA6338">
              <w:rPr>
                <w:color w:val="000000"/>
                <w:sz w:val="21"/>
                <w:szCs w:val="21"/>
                <w:lang w:val="en-CA" w:eastAsia="en-CA"/>
              </w:rPr>
              <w:t>8,400</w:t>
            </w:r>
          </w:p>
        </w:tc>
      </w:tr>
      <w:tr w:rsidR="00DA6338" w:rsidRPr="00DA6338" w14:paraId="08524107" w14:textId="77777777" w:rsidTr="00DA6338">
        <w:tc>
          <w:tcPr>
            <w:tcW w:w="3490" w:type="dxa"/>
            <w:tcBorders>
              <w:top w:val="nil"/>
              <w:left w:val="single" w:sz="4" w:space="0" w:color="auto"/>
              <w:bottom w:val="single" w:sz="4" w:space="0" w:color="auto"/>
              <w:right w:val="single" w:sz="4" w:space="0" w:color="auto"/>
            </w:tcBorders>
            <w:shd w:val="clear" w:color="auto" w:fill="auto"/>
            <w:noWrap/>
          </w:tcPr>
          <w:p w14:paraId="5DEEA06E" w14:textId="77777777" w:rsidR="00DA6338" w:rsidRPr="00DA6338" w:rsidRDefault="00DA6338" w:rsidP="002174E7">
            <w:pPr>
              <w:jc w:val="left"/>
              <w:rPr>
                <w:color w:val="000000"/>
                <w:sz w:val="21"/>
                <w:szCs w:val="21"/>
                <w:lang w:val="en-CA" w:eastAsia="en-CA"/>
              </w:rPr>
            </w:pPr>
            <w:proofErr w:type="spellStart"/>
            <w:r w:rsidRPr="00DA6338">
              <w:rPr>
                <w:color w:val="000000"/>
                <w:sz w:val="21"/>
                <w:szCs w:val="21"/>
                <w:lang w:val="en-CA" w:eastAsia="en-CA"/>
              </w:rPr>
              <w:t>Isotanks</w:t>
            </w:r>
            <w:proofErr w:type="spellEnd"/>
            <w:r w:rsidRPr="00DA6338">
              <w:rPr>
                <w:color w:val="000000"/>
                <w:sz w:val="21"/>
                <w:szCs w:val="21"/>
                <w:lang w:val="en-CA" w:eastAsia="en-CA"/>
              </w:rPr>
              <w:t xml:space="preserve"> and compressor</w:t>
            </w:r>
          </w:p>
        </w:tc>
        <w:tc>
          <w:tcPr>
            <w:tcW w:w="1172" w:type="dxa"/>
            <w:tcBorders>
              <w:top w:val="nil"/>
              <w:left w:val="nil"/>
              <w:bottom w:val="single" w:sz="4" w:space="0" w:color="auto"/>
              <w:right w:val="single" w:sz="4" w:space="0" w:color="auto"/>
            </w:tcBorders>
            <w:shd w:val="clear" w:color="auto" w:fill="auto"/>
            <w:noWrap/>
            <w:vAlign w:val="center"/>
          </w:tcPr>
          <w:p w14:paraId="268D7C05" w14:textId="77777777" w:rsidR="00DA6338" w:rsidRPr="00DA6338" w:rsidRDefault="00DA6338" w:rsidP="00DA6338">
            <w:pPr>
              <w:jc w:val="right"/>
              <w:rPr>
                <w:color w:val="000000"/>
                <w:sz w:val="21"/>
                <w:szCs w:val="21"/>
                <w:lang w:val="en-CA" w:eastAsia="en-CA"/>
              </w:rPr>
            </w:pPr>
            <w:r w:rsidRPr="00DA6338">
              <w:rPr>
                <w:color w:val="000000"/>
                <w:sz w:val="21"/>
                <w:szCs w:val="21"/>
                <w:lang w:val="en-CA" w:eastAsia="en-CA"/>
              </w:rPr>
              <w:t>480,000</w:t>
            </w:r>
          </w:p>
        </w:tc>
        <w:tc>
          <w:tcPr>
            <w:tcW w:w="1172" w:type="dxa"/>
            <w:tcBorders>
              <w:top w:val="nil"/>
              <w:left w:val="nil"/>
              <w:bottom w:val="single" w:sz="4" w:space="0" w:color="auto"/>
              <w:right w:val="single" w:sz="4" w:space="0" w:color="auto"/>
            </w:tcBorders>
            <w:shd w:val="clear" w:color="auto" w:fill="auto"/>
            <w:noWrap/>
            <w:vAlign w:val="center"/>
          </w:tcPr>
          <w:p w14:paraId="1CDBA06A" w14:textId="77777777" w:rsidR="00DA6338" w:rsidRPr="00DA6338" w:rsidRDefault="00DA6338" w:rsidP="00DA6338">
            <w:pPr>
              <w:jc w:val="right"/>
              <w:rPr>
                <w:color w:val="000000"/>
                <w:sz w:val="21"/>
                <w:szCs w:val="21"/>
                <w:lang w:val="en-CA" w:eastAsia="en-CA"/>
              </w:rPr>
            </w:pPr>
          </w:p>
        </w:tc>
        <w:tc>
          <w:tcPr>
            <w:tcW w:w="1172" w:type="dxa"/>
            <w:tcBorders>
              <w:top w:val="nil"/>
              <w:left w:val="nil"/>
              <w:bottom w:val="single" w:sz="4" w:space="0" w:color="auto"/>
              <w:right w:val="single" w:sz="4" w:space="0" w:color="auto"/>
            </w:tcBorders>
            <w:shd w:val="clear" w:color="auto" w:fill="auto"/>
            <w:noWrap/>
            <w:vAlign w:val="center"/>
          </w:tcPr>
          <w:p w14:paraId="30A5B8C2" w14:textId="77777777" w:rsidR="00DA6338" w:rsidRPr="00DA6338" w:rsidRDefault="00DA6338" w:rsidP="00DA6338">
            <w:pPr>
              <w:jc w:val="right"/>
              <w:rPr>
                <w:color w:val="000000"/>
                <w:sz w:val="21"/>
                <w:szCs w:val="21"/>
                <w:lang w:val="en-CA" w:eastAsia="en-CA"/>
              </w:rPr>
            </w:pPr>
          </w:p>
        </w:tc>
        <w:tc>
          <w:tcPr>
            <w:tcW w:w="1172" w:type="dxa"/>
            <w:tcBorders>
              <w:top w:val="nil"/>
              <w:left w:val="nil"/>
              <w:bottom w:val="single" w:sz="4" w:space="0" w:color="auto"/>
              <w:right w:val="single" w:sz="4" w:space="0" w:color="auto"/>
            </w:tcBorders>
            <w:shd w:val="clear" w:color="auto" w:fill="auto"/>
            <w:noWrap/>
            <w:vAlign w:val="center"/>
          </w:tcPr>
          <w:p w14:paraId="60ADB16F" w14:textId="77777777" w:rsidR="00DA6338" w:rsidRPr="00DA6338" w:rsidRDefault="00DA6338" w:rsidP="00DA6338">
            <w:pPr>
              <w:jc w:val="right"/>
              <w:rPr>
                <w:color w:val="000000"/>
                <w:sz w:val="21"/>
                <w:szCs w:val="21"/>
                <w:lang w:val="en-CA" w:eastAsia="en-CA"/>
              </w:rPr>
            </w:pPr>
          </w:p>
        </w:tc>
        <w:tc>
          <w:tcPr>
            <w:tcW w:w="1172" w:type="dxa"/>
            <w:tcBorders>
              <w:top w:val="nil"/>
              <w:left w:val="nil"/>
              <w:bottom w:val="single" w:sz="4" w:space="0" w:color="auto"/>
              <w:right w:val="single" w:sz="4" w:space="0" w:color="auto"/>
            </w:tcBorders>
            <w:shd w:val="clear" w:color="auto" w:fill="auto"/>
            <w:noWrap/>
            <w:vAlign w:val="center"/>
          </w:tcPr>
          <w:p w14:paraId="027CC9B1" w14:textId="77777777" w:rsidR="00DA6338" w:rsidRPr="00DA6338" w:rsidRDefault="00DA6338" w:rsidP="00DA6338">
            <w:pPr>
              <w:jc w:val="right"/>
              <w:rPr>
                <w:color w:val="000000"/>
                <w:sz w:val="21"/>
                <w:szCs w:val="21"/>
                <w:lang w:val="en-CA" w:eastAsia="en-CA"/>
              </w:rPr>
            </w:pPr>
          </w:p>
        </w:tc>
      </w:tr>
      <w:tr w:rsidR="00DA6338" w:rsidRPr="00DA6338" w14:paraId="7F7E2392" w14:textId="77777777" w:rsidTr="00DA6338">
        <w:tc>
          <w:tcPr>
            <w:tcW w:w="3490" w:type="dxa"/>
            <w:tcBorders>
              <w:top w:val="nil"/>
              <w:left w:val="single" w:sz="4" w:space="0" w:color="auto"/>
              <w:bottom w:val="single" w:sz="4" w:space="0" w:color="auto"/>
              <w:right w:val="single" w:sz="4" w:space="0" w:color="auto"/>
            </w:tcBorders>
            <w:shd w:val="clear" w:color="auto" w:fill="auto"/>
            <w:noWrap/>
            <w:hideMark/>
          </w:tcPr>
          <w:p w14:paraId="56956616" w14:textId="77777777" w:rsidR="00DA6338" w:rsidRPr="00DA6338" w:rsidRDefault="00DA6338" w:rsidP="002174E7">
            <w:pPr>
              <w:jc w:val="left"/>
              <w:rPr>
                <w:color w:val="000000"/>
                <w:sz w:val="21"/>
                <w:szCs w:val="21"/>
                <w:lang w:val="en-CA" w:eastAsia="en-CA"/>
              </w:rPr>
            </w:pPr>
            <w:r w:rsidRPr="00DA6338">
              <w:rPr>
                <w:color w:val="000000"/>
                <w:sz w:val="21"/>
                <w:szCs w:val="21"/>
                <w:lang w:val="en-CA" w:eastAsia="en-CA"/>
              </w:rPr>
              <w:t>Total annual tranche</w:t>
            </w:r>
          </w:p>
        </w:tc>
        <w:tc>
          <w:tcPr>
            <w:tcW w:w="1172" w:type="dxa"/>
            <w:tcBorders>
              <w:top w:val="nil"/>
              <w:left w:val="nil"/>
              <w:bottom w:val="single" w:sz="4" w:space="0" w:color="auto"/>
              <w:right w:val="single" w:sz="4" w:space="0" w:color="auto"/>
            </w:tcBorders>
            <w:shd w:val="clear" w:color="auto" w:fill="auto"/>
            <w:noWrap/>
            <w:vAlign w:val="center"/>
            <w:hideMark/>
          </w:tcPr>
          <w:p w14:paraId="3C7A41D5" w14:textId="77777777" w:rsidR="00DA6338" w:rsidRPr="00DA6338" w:rsidRDefault="00DA6338" w:rsidP="00DA6338">
            <w:pPr>
              <w:jc w:val="right"/>
              <w:rPr>
                <w:color w:val="000000"/>
                <w:sz w:val="21"/>
                <w:szCs w:val="21"/>
                <w:lang w:val="en-CA" w:eastAsia="en-CA"/>
              </w:rPr>
            </w:pPr>
            <w:r w:rsidRPr="00DA6338">
              <w:rPr>
                <w:color w:val="000000"/>
                <w:sz w:val="21"/>
                <w:szCs w:val="21"/>
                <w:lang w:val="en-CA" w:eastAsia="en-CA"/>
              </w:rPr>
              <w:t>480,000</w:t>
            </w:r>
          </w:p>
        </w:tc>
        <w:tc>
          <w:tcPr>
            <w:tcW w:w="11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3C6FDB" w14:textId="77777777" w:rsidR="00DA6338" w:rsidRPr="00DA6338" w:rsidRDefault="00DA6338" w:rsidP="00DA6338">
            <w:pPr>
              <w:jc w:val="right"/>
              <w:rPr>
                <w:color w:val="000000"/>
                <w:sz w:val="21"/>
                <w:szCs w:val="21"/>
                <w:lang w:val="en-CA"/>
              </w:rPr>
            </w:pPr>
            <w:r w:rsidRPr="00DA6338">
              <w:rPr>
                <w:color w:val="000000"/>
                <w:sz w:val="21"/>
                <w:szCs w:val="21"/>
                <w:lang w:val="en-CA"/>
              </w:rPr>
              <w:t>397,082</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14:paraId="5E9BF87A" w14:textId="77777777" w:rsidR="00DA6338" w:rsidRPr="00DA6338" w:rsidRDefault="00DA6338" w:rsidP="00DA6338">
            <w:pPr>
              <w:jc w:val="right"/>
              <w:rPr>
                <w:color w:val="000000"/>
                <w:sz w:val="21"/>
                <w:szCs w:val="21"/>
                <w:lang w:val="en-CA"/>
              </w:rPr>
            </w:pPr>
            <w:r w:rsidRPr="00DA6338">
              <w:rPr>
                <w:color w:val="000000"/>
                <w:sz w:val="21"/>
                <w:szCs w:val="21"/>
                <w:lang w:val="en-CA"/>
              </w:rPr>
              <w:t>397,082</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14:paraId="20984AF2" w14:textId="77777777" w:rsidR="00DA6338" w:rsidRPr="00DA6338" w:rsidRDefault="00DA6338" w:rsidP="00DA6338">
            <w:pPr>
              <w:jc w:val="right"/>
              <w:rPr>
                <w:color w:val="000000"/>
                <w:sz w:val="21"/>
                <w:szCs w:val="21"/>
                <w:lang w:val="en-CA"/>
              </w:rPr>
            </w:pPr>
            <w:r w:rsidRPr="00DA6338">
              <w:rPr>
                <w:color w:val="000000"/>
                <w:sz w:val="21"/>
                <w:szCs w:val="21"/>
                <w:lang w:val="en-CA"/>
              </w:rPr>
              <w:t>397,082</w:t>
            </w:r>
          </w:p>
        </w:tc>
        <w:tc>
          <w:tcPr>
            <w:tcW w:w="1172" w:type="dxa"/>
            <w:tcBorders>
              <w:top w:val="single" w:sz="4" w:space="0" w:color="auto"/>
              <w:left w:val="nil"/>
              <w:bottom w:val="single" w:sz="4" w:space="0" w:color="auto"/>
              <w:right w:val="single" w:sz="4" w:space="0" w:color="auto"/>
            </w:tcBorders>
            <w:shd w:val="clear" w:color="auto" w:fill="auto"/>
            <w:noWrap/>
            <w:vAlign w:val="center"/>
            <w:hideMark/>
          </w:tcPr>
          <w:p w14:paraId="0D7FEB9A" w14:textId="77777777" w:rsidR="00DA6338" w:rsidRPr="00DA6338" w:rsidRDefault="00DA6338" w:rsidP="00DA6338">
            <w:pPr>
              <w:jc w:val="right"/>
              <w:rPr>
                <w:color w:val="000000"/>
                <w:sz w:val="21"/>
                <w:szCs w:val="21"/>
                <w:lang w:val="en-CA"/>
              </w:rPr>
            </w:pPr>
            <w:r w:rsidRPr="00DA6338">
              <w:rPr>
                <w:color w:val="000000"/>
                <w:sz w:val="21"/>
                <w:szCs w:val="21"/>
                <w:lang w:val="en-CA"/>
              </w:rPr>
              <w:t>397,082</w:t>
            </w:r>
          </w:p>
        </w:tc>
      </w:tr>
    </w:tbl>
    <w:p w14:paraId="252793D3" w14:textId="77777777" w:rsidR="00345E62" w:rsidRPr="00DA6338" w:rsidRDefault="00345E62" w:rsidP="00345E62">
      <w:pPr>
        <w:rPr>
          <w:sz w:val="21"/>
          <w:szCs w:val="21"/>
          <w:lang w:val="en-CA"/>
        </w:rPr>
      </w:pPr>
    </w:p>
    <w:p w14:paraId="7A5EBBD3" w14:textId="77777777" w:rsidR="00345E62" w:rsidRPr="00345E62" w:rsidRDefault="00345E62" w:rsidP="00345E62">
      <w:pPr>
        <w:pStyle w:val="Heading1"/>
        <w:rPr>
          <w:lang w:val="en-CA"/>
        </w:rPr>
      </w:pPr>
      <w:r w:rsidRPr="00345E62">
        <w:rPr>
          <w:lang w:val="en-CA"/>
        </w:rPr>
        <w:lastRenderedPageBreak/>
        <w:t>Should the Executive Committee wish to consider a lump-sum payment, on the understanding that the HCFC-22 production line at FIASA would stop production by 1 January 2020 and would be dismantled, that key equipment would be destroyed and documented, the NPV of the tranches above, depending on the number of years to be included, are presented in Table 1</w:t>
      </w:r>
      <w:r w:rsidR="00317215">
        <w:rPr>
          <w:lang w:val="en-CA"/>
        </w:rPr>
        <w:t>3</w:t>
      </w:r>
      <w:r w:rsidRPr="00345E62">
        <w:rPr>
          <w:lang w:val="en-CA"/>
        </w:rPr>
        <w:t>.</w:t>
      </w:r>
    </w:p>
    <w:p w14:paraId="1F587402" w14:textId="77777777" w:rsidR="00345E62" w:rsidRPr="003B2BCA" w:rsidRDefault="00345E62" w:rsidP="003B2BCA">
      <w:pPr>
        <w:keepNext/>
        <w:keepLines/>
        <w:rPr>
          <w:b/>
          <w:sz w:val="21"/>
          <w:szCs w:val="21"/>
          <w:lang w:val="en-CA"/>
        </w:rPr>
      </w:pPr>
      <w:r w:rsidRPr="003B2BCA">
        <w:rPr>
          <w:b/>
          <w:sz w:val="21"/>
          <w:szCs w:val="21"/>
          <w:lang w:val="en-CA"/>
        </w:rPr>
        <w:t>Table 1</w:t>
      </w:r>
      <w:r w:rsidR="00317215">
        <w:rPr>
          <w:b/>
          <w:sz w:val="21"/>
          <w:szCs w:val="21"/>
          <w:lang w:val="en-CA"/>
        </w:rPr>
        <w:t>3</w:t>
      </w:r>
      <w:r w:rsidRPr="003B2BCA">
        <w:rPr>
          <w:b/>
          <w:sz w:val="21"/>
          <w:szCs w:val="21"/>
          <w:lang w:val="en-CA"/>
        </w:rPr>
        <w:t xml:space="preserve">. “Lump-sum payment” for off-site destruction of HFC-23 as a function of the number of years IOCs </w:t>
      </w:r>
      <w:proofErr w:type="gramStart"/>
      <w:r w:rsidRPr="003B2BCA">
        <w:rPr>
          <w:b/>
          <w:sz w:val="21"/>
          <w:szCs w:val="21"/>
          <w:lang w:val="en-CA"/>
        </w:rPr>
        <w:t>are provided</w:t>
      </w:r>
      <w:proofErr w:type="gramEnd"/>
    </w:p>
    <w:tbl>
      <w:tblPr>
        <w:tblW w:w="5000" w:type="pct"/>
        <w:tblLook w:val="04A0" w:firstRow="1" w:lastRow="0" w:firstColumn="1" w:lastColumn="0" w:noHBand="0" w:noVBand="1"/>
      </w:tblPr>
      <w:tblGrid>
        <w:gridCol w:w="3396"/>
        <w:gridCol w:w="5954"/>
      </w:tblGrid>
      <w:tr w:rsidR="00345E62" w:rsidRPr="00345E62" w14:paraId="3BF0D6B4" w14:textId="77777777" w:rsidTr="00665672">
        <w:trPr>
          <w:trHeight w:val="116"/>
        </w:trPr>
        <w:tc>
          <w:tcPr>
            <w:tcW w:w="181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672900" w14:textId="77777777" w:rsidR="00345E62" w:rsidRPr="00006F9E" w:rsidRDefault="00345E62" w:rsidP="003B2BCA">
            <w:pPr>
              <w:keepNext/>
              <w:keepLines/>
              <w:jc w:val="center"/>
              <w:rPr>
                <w:b/>
                <w:color w:val="000000"/>
                <w:sz w:val="21"/>
                <w:szCs w:val="21"/>
                <w:lang w:val="en-CA" w:eastAsia="en-CA"/>
              </w:rPr>
            </w:pPr>
            <w:r w:rsidRPr="00006F9E">
              <w:rPr>
                <w:b/>
                <w:color w:val="000000"/>
                <w:sz w:val="21"/>
                <w:szCs w:val="21"/>
                <w:lang w:val="en-CA" w:eastAsia="en-CA"/>
              </w:rPr>
              <w:t>Number of years of IOC</w:t>
            </w:r>
          </w:p>
        </w:tc>
        <w:tc>
          <w:tcPr>
            <w:tcW w:w="3184" w:type="pct"/>
            <w:tcBorders>
              <w:top w:val="single" w:sz="4" w:space="0" w:color="auto"/>
              <w:left w:val="nil"/>
              <w:bottom w:val="single" w:sz="4" w:space="0" w:color="auto"/>
              <w:right w:val="single" w:sz="4" w:space="0" w:color="auto"/>
            </w:tcBorders>
            <w:shd w:val="clear" w:color="auto" w:fill="auto"/>
            <w:noWrap/>
            <w:vAlign w:val="bottom"/>
            <w:hideMark/>
          </w:tcPr>
          <w:p w14:paraId="539CA849" w14:textId="77777777" w:rsidR="00345E62" w:rsidRPr="00006F9E" w:rsidRDefault="00345E62" w:rsidP="003B2BCA">
            <w:pPr>
              <w:keepNext/>
              <w:keepLines/>
              <w:jc w:val="center"/>
              <w:rPr>
                <w:b/>
                <w:color w:val="000000"/>
                <w:sz w:val="21"/>
                <w:szCs w:val="21"/>
                <w:lang w:val="en-CA" w:eastAsia="en-CA"/>
              </w:rPr>
            </w:pPr>
            <w:r w:rsidRPr="00006F9E">
              <w:rPr>
                <w:b/>
                <w:color w:val="000000"/>
                <w:sz w:val="21"/>
                <w:szCs w:val="21"/>
                <w:lang w:val="en-CA" w:eastAsia="en-CA"/>
              </w:rPr>
              <w:t>NPV (US $)</w:t>
            </w:r>
          </w:p>
        </w:tc>
      </w:tr>
      <w:tr w:rsidR="00345E62" w:rsidRPr="00345E62" w14:paraId="17576329" w14:textId="77777777" w:rsidTr="00665672">
        <w:trPr>
          <w:trHeight w:val="62"/>
        </w:trPr>
        <w:tc>
          <w:tcPr>
            <w:tcW w:w="1816" w:type="pct"/>
            <w:tcBorders>
              <w:top w:val="nil"/>
              <w:left w:val="single" w:sz="4" w:space="0" w:color="auto"/>
              <w:bottom w:val="single" w:sz="4" w:space="0" w:color="auto"/>
              <w:right w:val="single" w:sz="4" w:space="0" w:color="auto"/>
            </w:tcBorders>
            <w:shd w:val="clear" w:color="auto" w:fill="auto"/>
            <w:noWrap/>
            <w:vAlign w:val="bottom"/>
            <w:hideMark/>
          </w:tcPr>
          <w:p w14:paraId="21699D98" w14:textId="77777777" w:rsidR="00345E62" w:rsidRPr="00006F9E" w:rsidRDefault="00345E62" w:rsidP="003B2BCA">
            <w:pPr>
              <w:keepNext/>
              <w:keepLines/>
              <w:jc w:val="center"/>
              <w:rPr>
                <w:color w:val="000000"/>
                <w:sz w:val="21"/>
                <w:szCs w:val="21"/>
                <w:lang w:val="en-CA" w:eastAsia="en-CA"/>
              </w:rPr>
            </w:pPr>
            <w:r w:rsidRPr="00006F9E">
              <w:rPr>
                <w:color w:val="000000"/>
                <w:sz w:val="21"/>
                <w:szCs w:val="21"/>
                <w:lang w:val="en-CA" w:eastAsia="en-CA"/>
              </w:rPr>
              <w:t>1</w:t>
            </w:r>
          </w:p>
        </w:tc>
        <w:tc>
          <w:tcPr>
            <w:tcW w:w="3184" w:type="pct"/>
            <w:tcBorders>
              <w:top w:val="nil"/>
              <w:left w:val="nil"/>
              <w:bottom w:val="single" w:sz="4" w:space="0" w:color="auto"/>
              <w:right w:val="single" w:sz="4" w:space="0" w:color="auto"/>
            </w:tcBorders>
            <w:shd w:val="clear" w:color="auto" w:fill="auto"/>
            <w:noWrap/>
            <w:vAlign w:val="bottom"/>
            <w:hideMark/>
          </w:tcPr>
          <w:p w14:paraId="6BCFA0C4" w14:textId="77777777" w:rsidR="00345E62" w:rsidRPr="00006F9E" w:rsidRDefault="00345E62" w:rsidP="003B2BCA">
            <w:pPr>
              <w:keepNext/>
              <w:keepLines/>
              <w:jc w:val="center"/>
              <w:rPr>
                <w:color w:val="000000"/>
                <w:sz w:val="21"/>
                <w:szCs w:val="21"/>
                <w:lang w:val="en-CA" w:eastAsia="en-CA"/>
              </w:rPr>
            </w:pPr>
            <w:r w:rsidRPr="00006F9E">
              <w:rPr>
                <w:color w:val="000000"/>
                <w:sz w:val="21"/>
                <w:szCs w:val="21"/>
                <w:lang w:val="en-CA" w:eastAsia="en-CA"/>
              </w:rPr>
              <w:t>817,339</w:t>
            </w:r>
          </w:p>
        </w:tc>
      </w:tr>
      <w:tr w:rsidR="00345E62" w:rsidRPr="00345E62" w14:paraId="0A4EAFF9" w14:textId="77777777" w:rsidTr="00665672">
        <w:trPr>
          <w:trHeight w:val="41"/>
        </w:trPr>
        <w:tc>
          <w:tcPr>
            <w:tcW w:w="1816" w:type="pct"/>
            <w:tcBorders>
              <w:top w:val="nil"/>
              <w:left w:val="single" w:sz="4" w:space="0" w:color="auto"/>
              <w:bottom w:val="single" w:sz="4" w:space="0" w:color="auto"/>
              <w:right w:val="single" w:sz="4" w:space="0" w:color="auto"/>
            </w:tcBorders>
            <w:shd w:val="clear" w:color="auto" w:fill="auto"/>
            <w:noWrap/>
            <w:vAlign w:val="bottom"/>
            <w:hideMark/>
          </w:tcPr>
          <w:p w14:paraId="0E83DB5D" w14:textId="77777777" w:rsidR="00345E62" w:rsidRPr="00006F9E" w:rsidRDefault="00345E62" w:rsidP="003B2BCA">
            <w:pPr>
              <w:keepNext/>
              <w:keepLines/>
              <w:jc w:val="center"/>
              <w:rPr>
                <w:color w:val="000000"/>
                <w:sz w:val="21"/>
                <w:szCs w:val="21"/>
                <w:lang w:val="en-CA" w:eastAsia="en-CA"/>
              </w:rPr>
            </w:pPr>
            <w:r w:rsidRPr="00006F9E">
              <w:rPr>
                <w:color w:val="000000"/>
                <w:sz w:val="21"/>
                <w:szCs w:val="21"/>
                <w:lang w:val="en-CA" w:eastAsia="en-CA"/>
              </w:rPr>
              <w:t>2</w:t>
            </w:r>
          </w:p>
        </w:tc>
        <w:tc>
          <w:tcPr>
            <w:tcW w:w="3184" w:type="pct"/>
            <w:tcBorders>
              <w:top w:val="nil"/>
              <w:left w:val="nil"/>
              <w:bottom w:val="single" w:sz="4" w:space="0" w:color="auto"/>
              <w:right w:val="single" w:sz="4" w:space="0" w:color="auto"/>
            </w:tcBorders>
            <w:shd w:val="clear" w:color="auto" w:fill="auto"/>
            <w:noWrap/>
            <w:vAlign w:val="bottom"/>
            <w:hideMark/>
          </w:tcPr>
          <w:p w14:paraId="73832C7D" w14:textId="77777777" w:rsidR="00345E62" w:rsidRPr="00006F9E" w:rsidRDefault="00345E62" w:rsidP="003B2BCA">
            <w:pPr>
              <w:keepNext/>
              <w:keepLines/>
              <w:jc w:val="center"/>
              <w:rPr>
                <w:color w:val="000000"/>
                <w:sz w:val="21"/>
                <w:szCs w:val="21"/>
                <w:lang w:val="en-CA" w:eastAsia="en-CA"/>
              </w:rPr>
            </w:pPr>
            <w:r w:rsidRPr="00006F9E">
              <w:rPr>
                <w:color w:val="000000"/>
                <w:sz w:val="21"/>
                <w:szCs w:val="21"/>
                <w:lang w:val="en-CA" w:eastAsia="en-CA"/>
              </w:rPr>
              <w:t>1,103,925</w:t>
            </w:r>
          </w:p>
        </w:tc>
      </w:tr>
      <w:tr w:rsidR="00345E62" w:rsidRPr="00345E62" w14:paraId="596EEEE0" w14:textId="77777777" w:rsidTr="00665672">
        <w:trPr>
          <w:trHeight w:val="41"/>
        </w:trPr>
        <w:tc>
          <w:tcPr>
            <w:tcW w:w="1816" w:type="pct"/>
            <w:tcBorders>
              <w:top w:val="nil"/>
              <w:left w:val="single" w:sz="4" w:space="0" w:color="auto"/>
              <w:bottom w:val="single" w:sz="4" w:space="0" w:color="auto"/>
              <w:right w:val="single" w:sz="4" w:space="0" w:color="auto"/>
            </w:tcBorders>
            <w:shd w:val="clear" w:color="auto" w:fill="auto"/>
            <w:noWrap/>
            <w:vAlign w:val="bottom"/>
            <w:hideMark/>
          </w:tcPr>
          <w:p w14:paraId="07C1A0FA" w14:textId="77777777" w:rsidR="00345E62" w:rsidRPr="00006F9E" w:rsidRDefault="00345E62" w:rsidP="003B2BCA">
            <w:pPr>
              <w:keepNext/>
              <w:keepLines/>
              <w:jc w:val="center"/>
              <w:rPr>
                <w:color w:val="000000"/>
                <w:sz w:val="21"/>
                <w:szCs w:val="21"/>
                <w:lang w:val="en-CA" w:eastAsia="en-CA"/>
              </w:rPr>
            </w:pPr>
            <w:r w:rsidRPr="00006F9E">
              <w:rPr>
                <w:color w:val="000000"/>
                <w:sz w:val="21"/>
                <w:szCs w:val="21"/>
                <w:lang w:val="en-CA" w:eastAsia="en-CA"/>
              </w:rPr>
              <w:t>3</w:t>
            </w:r>
          </w:p>
        </w:tc>
        <w:tc>
          <w:tcPr>
            <w:tcW w:w="3184" w:type="pct"/>
            <w:tcBorders>
              <w:top w:val="nil"/>
              <w:left w:val="nil"/>
              <w:bottom w:val="single" w:sz="4" w:space="0" w:color="auto"/>
              <w:right w:val="single" w:sz="4" w:space="0" w:color="auto"/>
            </w:tcBorders>
            <w:shd w:val="clear" w:color="auto" w:fill="auto"/>
            <w:noWrap/>
            <w:vAlign w:val="bottom"/>
            <w:hideMark/>
          </w:tcPr>
          <w:p w14:paraId="2A494F2B" w14:textId="77777777" w:rsidR="00345E62" w:rsidRPr="00006F9E" w:rsidRDefault="00345E62" w:rsidP="003B2BCA">
            <w:pPr>
              <w:keepNext/>
              <w:keepLines/>
              <w:jc w:val="center"/>
              <w:rPr>
                <w:color w:val="000000"/>
                <w:sz w:val="21"/>
                <w:szCs w:val="21"/>
                <w:lang w:val="en-CA" w:eastAsia="en-CA"/>
              </w:rPr>
            </w:pPr>
            <w:r w:rsidRPr="00006F9E">
              <w:rPr>
                <w:color w:val="000000"/>
                <w:sz w:val="21"/>
                <w:szCs w:val="21"/>
                <w:lang w:val="en-CA" w:eastAsia="en-CA"/>
              </w:rPr>
              <w:t>1,347,392</w:t>
            </w:r>
          </w:p>
        </w:tc>
      </w:tr>
      <w:tr w:rsidR="00345E62" w:rsidRPr="00345E62" w14:paraId="616539BA" w14:textId="77777777" w:rsidTr="00665672">
        <w:trPr>
          <w:trHeight w:val="41"/>
        </w:trPr>
        <w:tc>
          <w:tcPr>
            <w:tcW w:w="1816" w:type="pct"/>
            <w:tcBorders>
              <w:top w:val="nil"/>
              <w:left w:val="single" w:sz="4" w:space="0" w:color="auto"/>
              <w:bottom w:val="single" w:sz="4" w:space="0" w:color="auto"/>
              <w:right w:val="single" w:sz="4" w:space="0" w:color="auto"/>
            </w:tcBorders>
            <w:shd w:val="clear" w:color="auto" w:fill="auto"/>
            <w:noWrap/>
            <w:vAlign w:val="bottom"/>
            <w:hideMark/>
          </w:tcPr>
          <w:p w14:paraId="0FCEE171" w14:textId="77777777" w:rsidR="00345E62" w:rsidRPr="00006F9E" w:rsidRDefault="00345E62" w:rsidP="00665672">
            <w:pPr>
              <w:jc w:val="center"/>
              <w:rPr>
                <w:color w:val="000000"/>
                <w:sz w:val="21"/>
                <w:szCs w:val="21"/>
                <w:lang w:val="en-CA" w:eastAsia="en-CA"/>
              </w:rPr>
            </w:pPr>
            <w:r w:rsidRPr="00006F9E">
              <w:rPr>
                <w:color w:val="000000"/>
                <w:sz w:val="21"/>
                <w:szCs w:val="21"/>
                <w:lang w:val="en-CA" w:eastAsia="en-CA"/>
              </w:rPr>
              <w:t>4</w:t>
            </w:r>
          </w:p>
        </w:tc>
        <w:tc>
          <w:tcPr>
            <w:tcW w:w="3184" w:type="pct"/>
            <w:tcBorders>
              <w:top w:val="nil"/>
              <w:left w:val="nil"/>
              <w:bottom w:val="single" w:sz="4" w:space="0" w:color="auto"/>
              <w:right w:val="single" w:sz="4" w:space="0" w:color="auto"/>
            </w:tcBorders>
            <w:shd w:val="clear" w:color="auto" w:fill="auto"/>
            <w:noWrap/>
            <w:vAlign w:val="bottom"/>
            <w:hideMark/>
          </w:tcPr>
          <w:p w14:paraId="0EAB6C45" w14:textId="77777777" w:rsidR="00345E62" w:rsidRPr="00006F9E" w:rsidRDefault="00345E62" w:rsidP="00665672">
            <w:pPr>
              <w:jc w:val="center"/>
              <w:rPr>
                <w:color w:val="000000"/>
                <w:sz w:val="21"/>
                <w:szCs w:val="21"/>
                <w:lang w:val="en-CA" w:eastAsia="en-CA"/>
              </w:rPr>
            </w:pPr>
            <w:r w:rsidRPr="00006F9E">
              <w:rPr>
                <w:color w:val="000000"/>
                <w:sz w:val="21"/>
                <w:szCs w:val="21"/>
                <w:lang w:val="en-CA" w:eastAsia="en-CA"/>
              </w:rPr>
              <w:t>1,554,228</w:t>
            </w:r>
          </w:p>
        </w:tc>
      </w:tr>
    </w:tbl>
    <w:p w14:paraId="03648A49" w14:textId="77777777" w:rsidR="00345E62" w:rsidRPr="00345E62" w:rsidRDefault="00345E62" w:rsidP="00345E62">
      <w:pPr>
        <w:rPr>
          <w:lang w:val="en-CA"/>
        </w:rPr>
      </w:pPr>
    </w:p>
    <w:p w14:paraId="4319D3B5" w14:textId="77777777" w:rsidR="00345E62" w:rsidRPr="00345E62" w:rsidRDefault="00345E62" w:rsidP="00345E62">
      <w:pPr>
        <w:pStyle w:val="Heading1"/>
        <w:rPr>
          <w:lang w:val="en-CA"/>
        </w:rPr>
      </w:pPr>
      <w:r w:rsidRPr="00345E62">
        <w:rPr>
          <w:lang w:val="en-CA"/>
        </w:rPr>
        <w:t>The Secretariat considers the following observations relevant:</w:t>
      </w:r>
    </w:p>
    <w:p w14:paraId="50DBA1A4" w14:textId="77777777" w:rsidR="00345E62" w:rsidRPr="00345E62" w:rsidRDefault="00345E62" w:rsidP="00345E62">
      <w:pPr>
        <w:pStyle w:val="Heading2"/>
        <w:numPr>
          <w:ilvl w:val="1"/>
          <w:numId w:val="1"/>
        </w:numPr>
        <w:tabs>
          <w:tab w:val="clear" w:pos="8640"/>
          <w:tab w:val="num" w:pos="0"/>
        </w:tabs>
        <w:ind w:left="1440"/>
        <w:rPr>
          <w:lang w:val="en-CA"/>
        </w:rPr>
      </w:pPr>
      <w:r w:rsidRPr="00345E62">
        <w:rPr>
          <w:lang w:val="en-CA"/>
        </w:rPr>
        <w:t>The NPV of four years of off-site destruction is higher than the NPV of four years of refurbishing and operating the incinerator;</w:t>
      </w:r>
    </w:p>
    <w:p w14:paraId="14D4F715" w14:textId="77777777" w:rsidR="00345E62" w:rsidRPr="00345E62" w:rsidRDefault="00345E62" w:rsidP="00345E62">
      <w:pPr>
        <w:pStyle w:val="Heading2"/>
        <w:numPr>
          <w:ilvl w:val="1"/>
          <w:numId w:val="1"/>
        </w:numPr>
        <w:tabs>
          <w:tab w:val="clear" w:pos="8640"/>
          <w:tab w:val="num" w:pos="0"/>
        </w:tabs>
        <w:ind w:left="1440"/>
        <w:rPr>
          <w:lang w:val="en-CA"/>
        </w:rPr>
      </w:pPr>
      <w:r w:rsidRPr="00345E62">
        <w:rPr>
          <w:lang w:val="en-CA"/>
        </w:rPr>
        <w:t xml:space="preserve">Absent an exemption from the Government of Argentina to ensure that the used </w:t>
      </w:r>
      <w:proofErr w:type="spellStart"/>
      <w:r w:rsidRPr="00345E62">
        <w:rPr>
          <w:lang w:val="en-CA"/>
        </w:rPr>
        <w:t>isotank</w:t>
      </w:r>
      <w:proofErr w:type="spellEnd"/>
      <w:r w:rsidRPr="00345E62">
        <w:rPr>
          <w:lang w:val="en-CA"/>
        </w:rPr>
        <w:t xml:space="preserve"> can be reimported into the country, the option of off-site destruction would introduce substantial, and perhaps unacceptable, risks relative to the option of restarting the incinerator; and </w:t>
      </w:r>
    </w:p>
    <w:p w14:paraId="4917A6B0" w14:textId="77777777" w:rsidR="00345E62" w:rsidRPr="00345E62" w:rsidRDefault="00345E62" w:rsidP="00345E62">
      <w:pPr>
        <w:pStyle w:val="Heading2"/>
        <w:numPr>
          <w:ilvl w:val="1"/>
          <w:numId w:val="1"/>
        </w:numPr>
        <w:tabs>
          <w:tab w:val="clear" w:pos="8640"/>
          <w:tab w:val="num" w:pos="0"/>
        </w:tabs>
        <w:ind w:left="1440"/>
        <w:rPr>
          <w:lang w:val="en-CA"/>
        </w:rPr>
      </w:pPr>
      <w:proofErr w:type="gramStart"/>
      <w:r w:rsidRPr="00345E62">
        <w:rPr>
          <w:lang w:val="en-CA"/>
        </w:rPr>
        <w:t>If the mid-point of the cost of incineration in Europe as reported in document UNEP/</w:t>
      </w:r>
      <w:proofErr w:type="spellStart"/>
      <w:r w:rsidRPr="00345E62">
        <w:rPr>
          <w:lang w:val="en-CA"/>
        </w:rPr>
        <w:t>OzL.Pro</w:t>
      </w:r>
      <w:proofErr w:type="spellEnd"/>
      <w:r w:rsidRPr="00345E62">
        <w:rPr>
          <w:lang w:val="en-CA"/>
        </w:rPr>
        <w:t>/</w:t>
      </w:r>
      <w:proofErr w:type="spellStart"/>
      <w:r w:rsidRPr="00345E62">
        <w:rPr>
          <w:lang w:val="en-CA"/>
        </w:rPr>
        <w:t>ExCom</w:t>
      </w:r>
      <w:proofErr w:type="spellEnd"/>
      <w:r w:rsidRPr="00345E62">
        <w:rPr>
          <w:lang w:val="en-CA"/>
        </w:rPr>
        <w:t>/82/21 and that submitted by UNIDO were to be taken, there would be a reduction of 20 per cent of the annual tranches in 2020-2023, and a decrease in the net present value between 8 and 14 per cent, depending on the number of years included.</w:t>
      </w:r>
      <w:proofErr w:type="gramEnd"/>
    </w:p>
    <w:p w14:paraId="2B628169" w14:textId="77777777" w:rsidR="00345E62" w:rsidRPr="00345E62" w:rsidRDefault="00345E62" w:rsidP="00345E62">
      <w:pPr>
        <w:pStyle w:val="Heading1"/>
        <w:rPr>
          <w:lang w:val="en-CA"/>
        </w:rPr>
      </w:pPr>
      <w:r w:rsidRPr="00345E62">
        <w:rPr>
          <w:lang w:val="en-CA"/>
        </w:rPr>
        <w:t xml:space="preserve">The Government of Argentina noted the proposal to include costs related to </w:t>
      </w:r>
      <w:proofErr w:type="gramStart"/>
      <w:r w:rsidRPr="00345E62">
        <w:rPr>
          <w:lang w:val="en-CA"/>
        </w:rPr>
        <w:t>Government’s</w:t>
      </w:r>
      <w:proofErr w:type="gramEnd"/>
      <w:r w:rsidRPr="00345E62">
        <w:rPr>
          <w:lang w:val="en-CA"/>
        </w:rPr>
        <w:t xml:space="preserve"> monitoring of HFC-23 destruction and proposed that an unspecified level funding for a project management unit (PMU), which had inadvertently not been included in the original submission, be included. </w:t>
      </w:r>
      <w:proofErr w:type="gramStart"/>
      <w:r w:rsidRPr="00345E62">
        <w:rPr>
          <w:lang w:val="en-CA"/>
        </w:rPr>
        <w:t>The Government of Argentina further noted that during the CFC production closure project in Argentina, 6.2 per cent was applied for the PMU; that the appropriate percentage to be applied for a PMU could depend on the selected project option (i.e., refurbishment of the incinerator, off-site destruction, or closure), its duration and the level of funding approved; and that this topic should be included during the discussions at the Executive Committee meeting.</w:t>
      </w:r>
      <w:proofErr w:type="gramEnd"/>
      <w:r w:rsidRPr="00345E62">
        <w:rPr>
          <w:lang w:val="en-CA"/>
        </w:rPr>
        <w:t xml:space="preserve"> </w:t>
      </w:r>
    </w:p>
    <w:p w14:paraId="7D0B59F4" w14:textId="5F7DA14D" w:rsidR="00345E62" w:rsidRPr="00345E62" w:rsidRDefault="00345E62" w:rsidP="00345E62">
      <w:pPr>
        <w:pStyle w:val="Heading1"/>
        <w:rPr>
          <w:lang w:val="en-CA"/>
        </w:rPr>
      </w:pPr>
      <w:r w:rsidRPr="00345E62">
        <w:rPr>
          <w:lang w:val="en-CA"/>
        </w:rPr>
        <w:t xml:space="preserve">In its assessment of refurbishment of the incinerator and off-site destruction, the Secretariat included costs related to Government monitoring; in line with past practice, the Secretariat’s assessment did not include a PMU for the closure option. For the case of the </w:t>
      </w:r>
      <w:r w:rsidR="00DD4F08">
        <w:rPr>
          <w:lang w:val="en-CA"/>
        </w:rPr>
        <w:t xml:space="preserve">HPMP </w:t>
      </w:r>
      <w:r w:rsidRPr="00345E62">
        <w:rPr>
          <w:lang w:val="en-CA"/>
        </w:rPr>
        <w:t xml:space="preserve">that the Executive Committee approved, the agreed level of compensation did not include funding for a PMU; however, the country </w:t>
      </w:r>
      <w:proofErr w:type="gramStart"/>
      <w:r w:rsidRPr="00345E62">
        <w:rPr>
          <w:lang w:val="en-CA"/>
        </w:rPr>
        <w:t>was given</w:t>
      </w:r>
      <w:proofErr w:type="gramEnd"/>
      <w:r w:rsidRPr="00345E62">
        <w:rPr>
          <w:lang w:val="en-CA"/>
        </w:rPr>
        <w:t xml:space="preserve"> the flexibility to use a specified level of funding for its PMU.</w:t>
      </w:r>
    </w:p>
    <w:p w14:paraId="3786EA6A" w14:textId="77777777" w:rsidR="00345E62" w:rsidRPr="00345E62" w:rsidRDefault="00345E62" w:rsidP="00345E62">
      <w:pPr>
        <w:rPr>
          <w:lang w:val="en-CA"/>
        </w:rPr>
      </w:pPr>
    </w:p>
    <w:p w14:paraId="4DDBB940" w14:textId="77777777" w:rsidR="00345E62" w:rsidRPr="00345E62" w:rsidRDefault="00345E62" w:rsidP="00345E62">
      <w:pPr>
        <w:rPr>
          <w:b/>
          <w:lang w:val="en-CA"/>
        </w:rPr>
      </w:pPr>
      <w:r w:rsidRPr="00345E62">
        <w:rPr>
          <w:b/>
          <w:lang w:val="en-CA"/>
        </w:rPr>
        <w:t xml:space="preserve">PART II. </w:t>
      </w:r>
      <w:r w:rsidRPr="00345E62">
        <w:rPr>
          <w:b/>
          <w:lang w:val="en-CA"/>
        </w:rPr>
        <w:tab/>
        <w:t>POLICY ISSUES RELATED TO CONTROL OF HFC-23 BY-PRODUCT EMISSIONS</w:t>
      </w:r>
    </w:p>
    <w:p w14:paraId="015EB6CD" w14:textId="77777777" w:rsidR="00345E62" w:rsidRPr="00345E62" w:rsidRDefault="00345E62" w:rsidP="00345E62">
      <w:pPr>
        <w:rPr>
          <w:lang w:val="en-CA"/>
        </w:rPr>
      </w:pPr>
    </w:p>
    <w:p w14:paraId="29979530" w14:textId="77777777" w:rsidR="00345E62" w:rsidRPr="00345E62" w:rsidRDefault="00345E62" w:rsidP="00345E62">
      <w:pPr>
        <w:pStyle w:val="Heading1"/>
        <w:rPr>
          <w:lang w:val="en-CA"/>
        </w:rPr>
      </w:pPr>
      <w:proofErr w:type="gramStart"/>
      <w:r w:rsidRPr="00345E62">
        <w:rPr>
          <w:lang w:val="en-CA"/>
        </w:rPr>
        <w:t xml:space="preserve">The Executive Committee decided </w:t>
      </w:r>
      <w:r w:rsidRPr="00345E62">
        <w:rPr>
          <w:i/>
          <w:lang w:val="en-CA"/>
        </w:rPr>
        <w:t xml:space="preserve">inter alia </w:t>
      </w:r>
      <w:r w:rsidRPr="00345E62">
        <w:rPr>
          <w:lang w:val="en-CA"/>
        </w:rPr>
        <w:t>to consider each of the project proposal options, including the data provided in the proposals submitted by UNIDO in line with decision 82/85(c), and to discuss the criteria for funding the activities related to the compliance obligations of Article 5 parties; and to consider applying the procedures set out in decision</w:t>
      </w:r>
      <w:r w:rsidR="00BE1489">
        <w:rPr>
          <w:lang w:val="en-CA"/>
        </w:rPr>
        <w:t xml:space="preserve"> 82/85</w:t>
      </w:r>
      <w:r w:rsidRPr="00345E62">
        <w:rPr>
          <w:lang w:val="en-CA"/>
        </w:rPr>
        <w:t xml:space="preserve">, and the criteria for funding the activities </w:t>
      </w:r>
      <w:r w:rsidRPr="00345E62">
        <w:rPr>
          <w:lang w:val="en-CA"/>
        </w:rPr>
        <w:lastRenderedPageBreak/>
        <w:t>related to the compliance obligations of Article 5 parties, when agreed, with respect to HFC-23 controls in the other Article 5 parties (decision 82/85(d) and (g)).</w:t>
      </w:r>
      <w:proofErr w:type="gramEnd"/>
      <w:r w:rsidRPr="00345E62">
        <w:rPr>
          <w:lang w:val="en-CA"/>
        </w:rPr>
        <w:t xml:space="preserve"> </w:t>
      </w:r>
    </w:p>
    <w:p w14:paraId="37432D8D" w14:textId="77777777" w:rsidR="00345E62" w:rsidRPr="00345E62" w:rsidRDefault="00345E62" w:rsidP="00345E62">
      <w:pPr>
        <w:pStyle w:val="Heading1"/>
        <w:rPr>
          <w:lang w:val="en-CA"/>
        </w:rPr>
      </w:pPr>
      <w:r w:rsidRPr="00345E62">
        <w:rPr>
          <w:lang w:val="en-CA"/>
        </w:rPr>
        <w:t>Accordingly, the Secretariat is raising the following policy issues for which it seeks the</w:t>
      </w:r>
      <w:r w:rsidR="00BE1489">
        <w:rPr>
          <w:lang w:val="en-CA"/>
        </w:rPr>
        <w:t xml:space="preserve"> Executive Committee’s guidance:</w:t>
      </w:r>
    </w:p>
    <w:p w14:paraId="27375AC5" w14:textId="77777777" w:rsidR="00345E62" w:rsidRPr="00DD4F08" w:rsidRDefault="00345E62" w:rsidP="00345E62">
      <w:pPr>
        <w:rPr>
          <w:u w:val="single"/>
          <w:lang w:val="en-CA"/>
        </w:rPr>
      </w:pPr>
      <w:r w:rsidRPr="00DD4F08">
        <w:rPr>
          <w:u w:val="single"/>
          <w:lang w:val="en-CA"/>
        </w:rPr>
        <w:t>Extent to which market demand and profitability of HCFC-22 production should determine expected future production of HCFC-22</w:t>
      </w:r>
    </w:p>
    <w:p w14:paraId="11A1FFF3" w14:textId="77777777" w:rsidR="00345E62" w:rsidRPr="00345E62" w:rsidRDefault="00345E62" w:rsidP="00345E62">
      <w:pPr>
        <w:rPr>
          <w:lang w:val="en-CA"/>
        </w:rPr>
      </w:pPr>
    </w:p>
    <w:p w14:paraId="0EE4D297" w14:textId="77777777" w:rsidR="00345E62" w:rsidRPr="00345E62" w:rsidRDefault="00345E62" w:rsidP="00345E62">
      <w:pPr>
        <w:pStyle w:val="Heading1"/>
        <w:rPr>
          <w:lang w:val="en-CA"/>
        </w:rPr>
      </w:pPr>
      <w:proofErr w:type="gramStart"/>
      <w:r w:rsidRPr="00345E62">
        <w:rPr>
          <w:lang w:val="en-CA"/>
        </w:rPr>
        <w:t>Consistent with the assessment of the independent consultant, the Secretariat considers that FIASA will shut down production by 1 January 2024 given the trend in the HCFC consumption and production in the country, market demand for HCFC-22 in Argentina, FIAS</w:t>
      </w:r>
      <w:r w:rsidR="00647E8C">
        <w:rPr>
          <w:lang w:val="en-CA"/>
        </w:rPr>
        <w:t>A’s price of HCFC-22 versus the</w:t>
      </w:r>
      <w:r w:rsidRPr="00345E62">
        <w:rPr>
          <w:lang w:val="en-CA"/>
        </w:rPr>
        <w:t xml:space="preserve"> price for which HCFC-22 can be imported, FIASA’s cost of production relative to its international competitors, and that FIASA</w:t>
      </w:r>
      <w:r w:rsidR="00647E8C">
        <w:rPr>
          <w:lang w:val="en-CA"/>
        </w:rPr>
        <w:t>’s cost of production will increase as production continues to decrease to the point where it will no longer</w:t>
      </w:r>
      <w:r w:rsidRPr="00345E62">
        <w:rPr>
          <w:lang w:val="en-CA"/>
        </w:rPr>
        <w:t xml:space="preserve"> be profitable.</w:t>
      </w:r>
      <w:proofErr w:type="gramEnd"/>
      <w:r w:rsidRPr="00345E62">
        <w:rPr>
          <w:lang w:val="en-CA"/>
        </w:rPr>
        <w:t xml:space="preserve"> The Government of Argentina has a different assessment: it instead considers that, relative to 2018, production of HCFC-22 at FIASA will increase by at least 69 per cent in 2020, that such production </w:t>
      </w:r>
      <w:proofErr w:type="gramStart"/>
      <w:r w:rsidRPr="00345E62">
        <w:rPr>
          <w:lang w:val="en-CA"/>
        </w:rPr>
        <w:t>can be maintained</w:t>
      </w:r>
      <w:proofErr w:type="gramEnd"/>
      <w:r w:rsidRPr="00345E62">
        <w:rPr>
          <w:lang w:val="en-CA"/>
        </w:rPr>
        <w:t xml:space="preserve"> until 2024, and then continue at 10 per cent above the 2018 production levels between 2025 and 2029. </w:t>
      </w:r>
    </w:p>
    <w:p w14:paraId="7B6F9F01" w14:textId="77777777" w:rsidR="00345E62" w:rsidRPr="00345E62" w:rsidRDefault="00345E62" w:rsidP="00345E62">
      <w:pPr>
        <w:pStyle w:val="Heading1"/>
        <w:rPr>
          <w:lang w:val="en-CA"/>
        </w:rPr>
      </w:pPr>
      <w:r w:rsidRPr="00345E62">
        <w:rPr>
          <w:lang w:val="en-CA"/>
        </w:rPr>
        <w:t xml:space="preserve">FIASA is profitable because it can charge a price that is at least double the international market price. A similar situation may apply to HCFC-22 production lines in other Article 5 countries. </w:t>
      </w:r>
    </w:p>
    <w:p w14:paraId="0433D364" w14:textId="77777777" w:rsidR="00345E62" w:rsidRPr="00345E62" w:rsidRDefault="00345E62" w:rsidP="00345E62">
      <w:pPr>
        <w:pStyle w:val="Heading1"/>
        <w:rPr>
          <w:lang w:val="en-CA"/>
        </w:rPr>
      </w:pPr>
      <w:r w:rsidRPr="00345E62">
        <w:rPr>
          <w:lang w:val="en-CA"/>
        </w:rPr>
        <w:t>The Executive Committee may wish to provide guidance to the Secretariat on:</w:t>
      </w:r>
    </w:p>
    <w:p w14:paraId="534157B4" w14:textId="77777777" w:rsidR="00345E62" w:rsidRPr="00345E62" w:rsidRDefault="00345E62" w:rsidP="00345E62">
      <w:pPr>
        <w:pStyle w:val="Heading2"/>
        <w:numPr>
          <w:ilvl w:val="1"/>
          <w:numId w:val="1"/>
        </w:numPr>
        <w:tabs>
          <w:tab w:val="clear" w:pos="8640"/>
          <w:tab w:val="num" w:pos="0"/>
        </w:tabs>
        <w:ind w:left="1440"/>
        <w:rPr>
          <w:lang w:val="en-CA"/>
        </w:rPr>
      </w:pPr>
      <w:r w:rsidRPr="00345E62">
        <w:rPr>
          <w:lang w:val="en-CA"/>
        </w:rPr>
        <w:t>The extent to which market demand and profitability of HCFC-22 production determine expected future production of HCFC-22; and</w:t>
      </w:r>
    </w:p>
    <w:p w14:paraId="0CCE6CF6" w14:textId="77777777" w:rsidR="00345E62" w:rsidRPr="00345E62" w:rsidRDefault="00345E62" w:rsidP="00345E62">
      <w:pPr>
        <w:pStyle w:val="Heading2"/>
        <w:numPr>
          <w:ilvl w:val="1"/>
          <w:numId w:val="1"/>
        </w:numPr>
        <w:tabs>
          <w:tab w:val="clear" w:pos="8640"/>
          <w:tab w:val="num" w:pos="0"/>
        </w:tabs>
        <w:ind w:left="1440"/>
        <w:rPr>
          <w:lang w:val="en-CA"/>
        </w:rPr>
      </w:pPr>
      <w:r w:rsidRPr="00345E62">
        <w:rPr>
          <w:lang w:val="en-CA"/>
        </w:rPr>
        <w:t xml:space="preserve">The extent to which the profitability of an HCFC-22 production line should depend on the local versus international market price. </w:t>
      </w:r>
    </w:p>
    <w:p w14:paraId="6636C14D" w14:textId="77777777" w:rsidR="00345E62" w:rsidRPr="00DD4F08" w:rsidRDefault="00345E62" w:rsidP="00345E62">
      <w:pPr>
        <w:rPr>
          <w:u w:val="single"/>
          <w:lang w:val="en-CA"/>
        </w:rPr>
      </w:pPr>
      <w:r w:rsidRPr="00DD4F08">
        <w:rPr>
          <w:u w:val="single"/>
          <w:lang w:val="en-CA"/>
        </w:rPr>
        <w:t xml:space="preserve">Basis for HCFC-22 production to </w:t>
      </w:r>
      <w:proofErr w:type="gramStart"/>
      <w:r w:rsidRPr="00DD4F08">
        <w:rPr>
          <w:u w:val="single"/>
          <w:lang w:val="en-CA"/>
        </w:rPr>
        <w:t>be used</w:t>
      </w:r>
      <w:proofErr w:type="gramEnd"/>
      <w:r w:rsidRPr="00DD4F08">
        <w:rPr>
          <w:u w:val="single"/>
          <w:lang w:val="en-CA"/>
        </w:rPr>
        <w:t xml:space="preserve"> in determining IOCs</w:t>
      </w:r>
    </w:p>
    <w:p w14:paraId="5DA2A00E" w14:textId="77777777" w:rsidR="00345E62" w:rsidRPr="00345E62" w:rsidRDefault="00345E62" w:rsidP="00345E62">
      <w:pPr>
        <w:rPr>
          <w:lang w:val="en-CA"/>
        </w:rPr>
      </w:pPr>
    </w:p>
    <w:p w14:paraId="42E3274E" w14:textId="77777777" w:rsidR="00345E62" w:rsidRPr="00345E62" w:rsidRDefault="00345E62" w:rsidP="00345E62">
      <w:pPr>
        <w:pStyle w:val="Heading1"/>
        <w:rPr>
          <w:lang w:val="en-CA"/>
        </w:rPr>
      </w:pPr>
      <w:r w:rsidRPr="00345E62">
        <w:rPr>
          <w:lang w:val="en-CA"/>
        </w:rPr>
        <w:t>Given the financial crisis in Argentina in 2018,</w:t>
      </w:r>
      <w:r w:rsidRPr="00345E62" w:rsidDel="000E2310">
        <w:rPr>
          <w:lang w:val="en-CA"/>
        </w:rPr>
        <w:t xml:space="preserve"> </w:t>
      </w:r>
      <w:r w:rsidRPr="00345E62">
        <w:rPr>
          <w:lang w:val="en-CA"/>
        </w:rPr>
        <w:t>the Secretariat proposed using the average of the three years immediately preceding project preparation, in line with the decision in paragraph 32(b) of document UNEP/</w:t>
      </w:r>
      <w:proofErr w:type="spellStart"/>
      <w:r w:rsidRPr="00345E62">
        <w:rPr>
          <w:lang w:val="en-CA"/>
        </w:rPr>
        <w:t>OzL.Pro</w:t>
      </w:r>
      <w:proofErr w:type="spellEnd"/>
      <w:r w:rsidRPr="00345E62">
        <w:rPr>
          <w:lang w:val="en-CA"/>
        </w:rPr>
        <w:t>/</w:t>
      </w:r>
      <w:proofErr w:type="spellStart"/>
      <w:r w:rsidRPr="00345E62">
        <w:rPr>
          <w:lang w:val="en-CA"/>
        </w:rPr>
        <w:t>ExCom</w:t>
      </w:r>
      <w:proofErr w:type="spellEnd"/>
      <w:r w:rsidRPr="00345E62">
        <w:rPr>
          <w:lang w:val="en-CA"/>
        </w:rPr>
        <w:t xml:space="preserve">/16/20. UNIDO pointed out that this decision is applicable to ODS consumption and, therefore, </w:t>
      </w:r>
      <w:proofErr w:type="gramStart"/>
      <w:r w:rsidRPr="00345E62">
        <w:rPr>
          <w:lang w:val="en-CA"/>
        </w:rPr>
        <w:t>should not be applied</w:t>
      </w:r>
      <w:proofErr w:type="gramEnd"/>
      <w:r w:rsidRPr="00345E62">
        <w:rPr>
          <w:lang w:val="en-CA"/>
        </w:rPr>
        <w:t xml:space="preserve"> in the case of FIASA. </w:t>
      </w:r>
    </w:p>
    <w:p w14:paraId="1F67BC98" w14:textId="77777777" w:rsidR="00345E62" w:rsidRPr="00345E62" w:rsidRDefault="00345E62" w:rsidP="00345E62">
      <w:pPr>
        <w:pStyle w:val="Heading1"/>
        <w:rPr>
          <w:lang w:val="en-CA"/>
        </w:rPr>
      </w:pPr>
      <w:r w:rsidRPr="00345E62">
        <w:rPr>
          <w:lang w:val="en-CA"/>
        </w:rPr>
        <w:t>The Executive Committee may wish to provide guidance on whether the decision in paragraph 32</w:t>
      </w:r>
      <w:r w:rsidR="00647E8C">
        <w:rPr>
          <w:lang w:val="en-CA"/>
        </w:rPr>
        <w:t>(</w:t>
      </w:r>
      <w:r w:rsidRPr="00345E62">
        <w:rPr>
          <w:lang w:val="en-CA"/>
        </w:rPr>
        <w:t>b) of document UNEP/</w:t>
      </w:r>
      <w:proofErr w:type="spellStart"/>
      <w:r w:rsidRPr="00345E62">
        <w:rPr>
          <w:lang w:val="en-CA"/>
        </w:rPr>
        <w:t>OzL.Pro</w:t>
      </w:r>
      <w:proofErr w:type="spellEnd"/>
      <w:r w:rsidRPr="00345E62">
        <w:rPr>
          <w:lang w:val="en-CA"/>
        </w:rPr>
        <w:t>/</w:t>
      </w:r>
      <w:proofErr w:type="spellStart"/>
      <w:r w:rsidRPr="00345E62">
        <w:rPr>
          <w:lang w:val="en-CA"/>
        </w:rPr>
        <w:t>ExCom</w:t>
      </w:r>
      <w:proofErr w:type="spellEnd"/>
      <w:r w:rsidRPr="00345E62">
        <w:rPr>
          <w:lang w:val="en-CA"/>
        </w:rPr>
        <w:t xml:space="preserve">/16/20 </w:t>
      </w:r>
      <w:proofErr w:type="gramStart"/>
      <w:r w:rsidRPr="00345E62">
        <w:rPr>
          <w:lang w:val="en-CA"/>
        </w:rPr>
        <w:t>should be used</w:t>
      </w:r>
      <w:proofErr w:type="gramEnd"/>
      <w:r w:rsidRPr="00345E62">
        <w:rPr>
          <w:lang w:val="en-CA"/>
        </w:rPr>
        <w:t xml:space="preserve"> as a basis for the HCFC-22 production to be used in determining IOCs, or whether to use another method.</w:t>
      </w:r>
    </w:p>
    <w:p w14:paraId="69BAE437" w14:textId="533EB885" w:rsidR="00345E62" w:rsidRPr="00DD4F08" w:rsidRDefault="00345E62" w:rsidP="00345E62">
      <w:pPr>
        <w:rPr>
          <w:u w:val="single"/>
          <w:lang w:val="en-CA"/>
        </w:rPr>
      </w:pPr>
      <w:r w:rsidRPr="00DD4F08">
        <w:rPr>
          <w:u w:val="single"/>
          <w:lang w:val="en-CA"/>
        </w:rPr>
        <w:t xml:space="preserve">Duration for which </w:t>
      </w:r>
      <w:r w:rsidR="00AD0B53">
        <w:rPr>
          <w:u w:val="single"/>
          <w:lang w:val="en-CA"/>
        </w:rPr>
        <w:t xml:space="preserve">funding support for HFC-23 by-product emission controls </w:t>
      </w:r>
      <w:proofErr w:type="gramStart"/>
      <w:r w:rsidR="00AD0B53">
        <w:rPr>
          <w:u w:val="single"/>
          <w:lang w:val="en-CA"/>
        </w:rPr>
        <w:t>is</w:t>
      </w:r>
      <w:r w:rsidRPr="00DD4F08">
        <w:rPr>
          <w:u w:val="single"/>
          <w:lang w:val="en-CA"/>
        </w:rPr>
        <w:t xml:space="preserve"> provided</w:t>
      </w:r>
      <w:proofErr w:type="gramEnd"/>
    </w:p>
    <w:p w14:paraId="41D1F962" w14:textId="77777777" w:rsidR="00345E62" w:rsidRPr="00345E62" w:rsidRDefault="00345E62" w:rsidP="00345E62">
      <w:pPr>
        <w:rPr>
          <w:lang w:val="en-CA"/>
        </w:rPr>
      </w:pPr>
    </w:p>
    <w:p w14:paraId="2F58F18E" w14:textId="77777777" w:rsidR="00345E62" w:rsidRPr="00345E62" w:rsidRDefault="00345E62" w:rsidP="00345E62">
      <w:pPr>
        <w:pStyle w:val="Heading1"/>
        <w:rPr>
          <w:lang w:val="en-CA"/>
        </w:rPr>
      </w:pPr>
      <w:r w:rsidRPr="00345E62">
        <w:rPr>
          <w:lang w:val="en-CA"/>
        </w:rPr>
        <w:t xml:space="preserve">Executive Committee members have expressed different views on the duration for which IOCs </w:t>
      </w:r>
      <w:proofErr w:type="gramStart"/>
      <w:r w:rsidRPr="00345E62">
        <w:rPr>
          <w:lang w:val="en-CA"/>
        </w:rPr>
        <w:t>should be provided</w:t>
      </w:r>
      <w:proofErr w:type="gramEnd"/>
      <w:r w:rsidRPr="00345E62">
        <w:rPr>
          <w:lang w:val="en-CA"/>
        </w:rPr>
        <w:t xml:space="preserve">. Some Executive Committee members have suggested that IOCs </w:t>
      </w:r>
      <w:proofErr w:type="gramStart"/>
      <w:r w:rsidRPr="00345E62">
        <w:rPr>
          <w:lang w:val="en-CA"/>
        </w:rPr>
        <w:t>should be provided</w:t>
      </w:r>
      <w:proofErr w:type="gramEnd"/>
      <w:r w:rsidRPr="00345E62">
        <w:rPr>
          <w:lang w:val="en-CA"/>
        </w:rPr>
        <w:t xml:space="preserve"> as long as the destruction of HFC-23 is taking place; others have suggested a more limited duration. </w:t>
      </w:r>
    </w:p>
    <w:p w14:paraId="02379CF9" w14:textId="77777777" w:rsidR="00345E62" w:rsidRPr="00345E62" w:rsidRDefault="00345E62" w:rsidP="00345E62">
      <w:pPr>
        <w:pStyle w:val="Heading1"/>
        <w:rPr>
          <w:lang w:val="en-CA"/>
        </w:rPr>
      </w:pPr>
      <w:r w:rsidRPr="00345E62">
        <w:rPr>
          <w:lang w:val="en-CA"/>
        </w:rPr>
        <w:t xml:space="preserve">Some Executive Committee members have suggested that IOCs are intended to incentivize early action, and the need for such an incentive may </w:t>
      </w:r>
      <w:proofErr w:type="gramStart"/>
      <w:r w:rsidRPr="00345E62">
        <w:rPr>
          <w:lang w:val="en-CA"/>
        </w:rPr>
        <w:t>change</w:t>
      </w:r>
      <w:proofErr w:type="gramEnd"/>
      <w:r w:rsidRPr="00345E62">
        <w:rPr>
          <w:lang w:val="en-CA"/>
        </w:rPr>
        <w:t xml:space="preserve"> as the cost of adopting control measures becomes the regular cost of business. Other Executive Committee members have suggested that the costs of destruction </w:t>
      </w:r>
      <w:proofErr w:type="gramStart"/>
      <w:r w:rsidRPr="00345E62">
        <w:rPr>
          <w:lang w:val="en-CA"/>
        </w:rPr>
        <w:t>should not be considered</w:t>
      </w:r>
      <w:proofErr w:type="gramEnd"/>
      <w:r w:rsidRPr="00345E62">
        <w:rPr>
          <w:lang w:val="en-CA"/>
        </w:rPr>
        <w:t xml:space="preserve"> as IOCs but recurring costs. In contrast to IOCs, which </w:t>
      </w:r>
      <w:proofErr w:type="gramStart"/>
      <w:r w:rsidRPr="00345E62">
        <w:rPr>
          <w:lang w:val="en-CA"/>
        </w:rPr>
        <w:t>are expected</w:t>
      </w:r>
      <w:proofErr w:type="gramEnd"/>
      <w:r w:rsidRPr="00345E62">
        <w:rPr>
          <w:lang w:val="en-CA"/>
        </w:rPr>
        <w:t xml:space="preserve"> to decrease as the cost of the alternative to be phased in goes down and the cost of the controlled substance that is phased out goes up, many of those recurring costs are not expected to change with time and, therefore, </w:t>
      </w:r>
      <w:r w:rsidRPr="00345E62">
        <w:rPr>
          <w:lang w:val="en-CA"/>
        </w:rPr>
        <w:lastRenderedPageBreak/>
        <w:t>funding should continue to be provided for them. As recurring costs are a new concept, the Executive Committee may wish to consider whether it wishes to develop guidelines for their application to HFC-23 by-product control projects.</w:t>
      </w:r>
    </w:p>
    <w:p w14:paraId="2A8D9B67" w14:textId="77777777" w:rsidR="00345E62" w:rsidRPr="00345E62" w:rsidRDefault="00345E62" w:rsidP="00345E62">
      <w:pPr>
        <w:pStyle w:val="Heading1"/>
        <w:rPr>
          <w:lang w:val="en-CA"/>
        </w:rPr>
      </w:pPr>
      <w:r w:rsidRPr="00345E62">
        <w:rPr>
          <w:lang w:val="en-CA"/>
        </w:rPr>
        <w:t>The Executive Committee may wish to provide guidance to the Secretariat on the duration IOCs</w:t>
      </w:r>
      <w:r w:rsidR="005A20BD">
        <w:rPr>
          <w:lang w:val="en-CA"/>
        </w:rPr>
        <w:t xml:space="preserve"> and</w:t>
      </w:r>
      <w:r w:rsidRPr="00345E62">
        <w:rPr>
          <w:lang w:val="en-CA"/>
        </w:rPr>
        <w:t>/</w:t>
      </w:r>
      <w:r w:rsidR="005A20BD">
        <w:rPr>
          <w:lang w:val="en-CA"/>
        </w:rPr>
        <w:t xml:space="preserve">or </w:t>
      </w:r>
      <w:r w:rsidRPr="00345E62">
        <w:rPr>
          <w:lang w:val="en-CA"/>
        </w:rPr>
        <w:t xml:space="preserve">recurring costs </w:t>
      </w:r>
      <w:proofErr w:type="gramStart"/>
      <w:r w:rsidRPr="00345E62">
        <w:rPr>
          <w:lang w:val="en-CA"/>
        </w:rPr>
        <w:t>are provided</w:t>
      </w:r>
      <w:proofErr w:type="gramEnd"/>
      <w:r w:rsidRPr="00345E62">
        <w:rPr>
          <w:lang w:val="en-CA"/>
        </w:rPr>
        <w:t xml:space="preserve"> for HFC-23 by-product control projects. </w:t>
      </w:r>
    </w:p>
    <w:p w14:paraId="158F98F0" w14:textId="77777777" w:rsidR="00345E62" w:rsidRPr="00DD4F08" w:rsidRDefault="00345E62" w:rsidP="00345E62">
      <w:pPr>
        <w:rPr>
          <w:u w:val="single"/>
          <w:lang w:val="en-CA"/>
        </w:rPr>
      </w:pPr>
      <w:r w:rsidRPr="00DD4F08">
        <w:rPr>
          <w:u w:val="single"/>
          <w:lang w:val="en-CA"/>
        </w:rPr>
        <w:t>Level of agency support costs</w:t>
      </w:r>
    </w:p>
    <w:p w14:paraId="40EAE37D" w14:textId="77777777" w:rsidR="00345E62" w:rsidRPr="00345E62" w:rsidRDefault="00345E62" w:rsidP="00345E62">
      <w:pPr>
        <w:rPr>
          <w:lang w:val="en-CA"/>
        </w:rPr>
      </w:pPr>
    </w:p>
    <w:p w14:paraId="0E260403" w14:textId="77777777" w:rsidR="00345E62" w:rsidRPr="00345E62" w:rsidRDefault="00345E62" w:rsidP="00345E62">
      <w:pPr>
        <w:pStyle w:val="Heading1"/>
        <w:rPr>
          <w:lang w:val="en-CA"/>
        </w:rPr>
      </w:pPr>
      <w:r w:rsidRPr="00345E62">
        <w:rPr>
          <w:lang w:val="en-CA"/>
        </w:rPr>
        <w:t xml:space="preserve">In line with decision 67/15, projects with a project costs above US $250,000 would receive an agency fee of 7 per cent, and for projects in the production sector, the agency fee would be no greater than 6.5 per cent, to be determined on a case-by-case basis. It is not clear whether HFC-23 by-product control projects would be considered projects in the production sector (i.e., up to 6.5 per cent support costs, to be determined on a case-by-case basis) or investment projects (i.e., 7 per cent support costs). </w:t>
      </w:r>
    </w:p>
    <w:p w14:paraId="63749325" w14:textId="77777777" w:rsidR="00345E62" w:rsidRPr="00345E62" w:rsidRDefault="00345E62" w:rsidP="00345E62">
      <w:pPr>
        <w:pStyle w:val="Heading1"/>
        <w:rPr>
          <w:lang w:val="en-CA"/>
        </w:rPr>
      </w:pPr>
      <w:r w:rsidRPr="00345E62">
        <w:rPr>
          <w:lang w:val="en-CA"/>
        </w:rPr>
        <w:t xml:space="preserve">The Secretariat considers that in </w:t>
      </w:r>
      <w:proofErr w:type="gramStart"/>
      <w:r w:rsidRPr="00345E62">
        <w:rPr>
          <w:lang w:val="en-CA"/>
        </w:rPr>
        <w:t>those HFC-23 by-product</w:t>
      </w:r>
      <w:proofErr w:type="gramEnd"/>
      <w:r w:rsidRPr="00345E62">
        <w:rPr>
          <w:lang w:val="en-CA"/>
        </w:rPr>
        <w:t xml:space="preserve"> control projects where there would be continued production of HCFC-22, and hence continued generation of HFC-23 by-product that must be controlled, continued agency support of the project would be expected. Moreover, costs of independent verification would be included in the agency support costs. Accordingly, in such cases, it would be appropriate to consider an HFC-23 by-product control project as an investment project eligible for 7</w:t>
      </w:r>
      <w:r w:rsidR="003B2BCA">
        <w:rPr>
          <w:lang w:val="en-CA"/>
        </w:rPr>
        <w:t> </w:t>
      </w:r>
      <w:r w:rsidRPr="00345E62">
        <w:rPr>
          <w:lang w:val="en-CA"/>
        </w:rPr>
        <w:t xml:space="preserve">per cent support costs. </w:t>
      </w:r>
    </w:p>
    <w:p w14:paraId="0A3DEB28" w14:textId="1E515403" w:rsidR="00345E62" w:rsidRPr="00345E62" w:rsidRDefault="00345E62" w:rsidP="00345E62">
      <w:pPr>
        <w:pStyle w:val="Heading1"/>
        <w:rPr>
          <w:lang w:val="en-CA"/>
        </w:rPr>
      </w:pPr>
      <w:r w:rsidRPr="00345E62">
        <w:rPr>
          <w:lang w:val="en-CA"/>
        </w:rPr>
        <w:t xml:space="preserve">In contrast, in projects where closure of the HCFC-22 production facility is the modality used to comply with HFC-23 by-product control obligations, the agency support costs for the production sector would be applicable. </w:t>
      </w:r>
      <w:proofErr w:type="gramStart"/>
      <w:r w:rsidRPr="00345E62">
        <w:rPr>
          <w:lang w:val="en-CA"/>
        </w:rPr>
        <w:t>UNIDO emphasized that it was not selective in accepting projects and seeks to treat countries equally, irrespective of the level of consumption/production in the country and the project value; that UNIDO unde</w:t>
      </w:r>
      <w:r w:rsidR="00EF71A1">
        <w:rPr>
          <w:lang w:val="en-CA"/>
        </w:rPr>
        <w:t>rtakes a number of projects in low-volume-consuming countrie</w:t>
      </w:r>
      <w:r w:rsidRPr="00345E62">
        <w:rPr>
          <w:lang w:val="en-CA"/>
        </w:rPr>
        <w:t>s, where support costs do not fully cover UNIDO’s costs; and that UNIDO considers that its portfolio is more relevant in determining the support costs, rather than on a project-by-project basis.</w:t>
      </w:r>
      <w:proofErr w:type="gramEnd"/>
      <w:r w:rsidRPr="00345E62">
        <w:rPr>
          <w:lang w:val="en-CA"/>
        </w:rPr>
        <w:t xml:space="preserve"> Moreover, UNIDO emphasized that projects in the production sector always took into consideration lost profits and, in such </w:t>
      </w:r>
      <w:proofErr w:type="gramStart"/>
      <w:r w:rsidRPr="00345E62">
        <w:rPr>
          <w:lang w:val="en-CA"/>
        </w:rPr>
        <w:t>cases,</w:t>
      </w:r>
      <w:proofErr w:type="gramEnd"/>
      <w:r w:rsidRPr="00345E62">
        <w:rPr>
          <w:lang w:val="en-CA"/>
        </w:rPr>
        <w:t xml:space="preserve"> it was understandable that a lower support cost was applied. For production swing plants where it is not yet clear whether lost profits will eligible, UNIDO considers that 7 per cent may be appropriate.</w:t>
      </w:r>
    </w:p>
    <w:p w14:paraId="0473028D" w14:textId="77777777" w:rsidR="00345E62" w:rsidRPr="00345E62" w:rsidRDefault="00345E62" w:rsidP="00345E62">
      <w:pPr>
        <w:pStyle w:val="Heading1"/>
        <w:rPr>
          <w:lang w:val="en-CA"/>
        </w:rPr>
      </w:pPr>
      <w:proofErr w:type="gramStart"/>
      <w:r w:rsidRPr="00345E62">
        <w:rPr>
          <w:lang w:val="en-CA"/>
        </w:rPr>
        <w:t>The Executive Committee may wish to consider providing guidance on the appropriate level of agency support costs for HFC-23 by-product control projects in Article 5 countries, including whether the costs of independent verification should be included in such costs or in the project costs, and whether the agency support costs should differ between (on- or off-site) destruction of HFC-23 by-product and closure of HCFC-22 production facilities.</w:t>
      </w:r>
      <w:proofErr w:type="gramEnd"/>
      <w:r w:rsidRPr="00345E62">
        <w:rPr>
          <w:lang w:val="en-CA"/>
        </w:rPr>
        <w:t xml:space="preserve"> </w:t>
      </w:r>
    </w:p>
    <w:p w14:paraId="4B35845C" w14:textId="77777777" w:rsidR="00345E62" w:rsidRPr="00345E62" w:rsidRDefault="00345E62" w:rsidP="00345E62">
      <w:pPr>
        <w:rPr>
          <w:b/>
          <w:lang w:val="en-CA"/>
        </w:rPr>
      </w:pPr>
      <w:r w:rsidRPr="00345E62">
        <w:rPr>
          <w:b/>
          <w:lang w:val="en-CA"/>
        </w:rPr>
        <w:t>RECOMMENDATION</w:t>
      </w:r>
    </w:p>
    <w:p w14:paraId="5F238C8B" w14:textId="77777777" w:rsidR="00345E62" w:rsidRPr="00345E62" w:rsidRDefault="00345E62" w:rsidP="00345E62">
      <w:pPr>
        <w:rPr>
          <w:lang w:val="en-CA"/>
        </w:rPr>
      </w:pPr>
    </w:p>
    <w:p w14:paraId="71D3A981" w14:textId="77777777" w:rsidR="00345E62" w:rsidRPr="00345E62" w:rsidRDefault="00345E62" w:rsidP="00345E62">
      <w:pPr>
        <w:pStyle w:val="Heading1"/>
        <w:rPr>
          <w:lang w:val="en-CA"/>
        </w:rPr>
      </w:pPr>
      <w:r w:rsidRPr="00345E62">
        <w:rPr>
          <w:lang w:val="en-CA"/>
        </w:rPr>
        <w:t>The Executive Committee may wish to:</w:t>
      </w:r>
    </w:p>
    <w:p w14:paraId="601AA11D" w14:textId="77777777" w:rsidR="00345E62" w:rsidRPr="00345E62" w:rsidRDefault="00345E62" w:rsidP="00345E62">
      <w:pPr>
        <w:pStyle w:val="Heading2"/>
        <w:numPr>
          <w:ilvl w:val="1"/>
          <w:numId w:val="1"/>
        </w:numPr>
        <w:tabs>
          <w:tab w:val="clear" w:pos="8640"/>
          <w:tab w:val="num" w:pos="0"/>
        </w:tabs>
        <w:ind w:left="1440"/>
        <w:rPr>
          <w:lang w:val="en-CA"/>
        </w:rPr>
      </w:pPr>
      <w:r w:rsidRPr="00345E62">
        <w:rPr>
          <w:lang w:val="en-CA"/>
        </w:rPr>
        <w:t>Note the key aspects related to HFC-23 by-product control technologies (decision 82/85) contained in document UNEP/</w:t>
      </w:r>
      <w:proofErr w:type="spellStart"/>
      <w:r w:rsidRPr="00345E62">
        <w:rPr>
          <w:lang w:val="en-CA"/>
        </w:rPr>
        <w:t>OzL.Pro</w:t>
      </w:r>
      <w:proofErr w:type="spellEnd"/>
      <w:r w:rsidRPr="00345E62">
        <w:rPr>
          <w:lang w:val="en-CA"/>
        </w:rPr>
        <w:t>/</w:t>
      </w:r>
      <w:proofErr w:type="spellStart"/>
      <w:r w:rsidRPr="00345E62">
        <w:rPr>
          <w:lang w:val="en-CA"/>
        </w:rPr>
        <w:t>ExCom</w:t>
      </w:r>
      <w:proofErr w:type="spellEnd"/>
      <w:r w:rsidRPr="00345E62">
        <w:rPr>
          <w:lang w:val="en-CA"/>
        </w:rPr>
        <w:t>/83/44;</w:t>
      </w:r>
    </w:p>
    <w:p w14:paraId="78A3BB0F" w14:textId="77777777" w:rsidR="00345E62" w:rsidRPr="00345E62" w:rsidRDefault="00345E62" w:rsidP="00345E62">
      <w:pPr>
        <w:pStyle w:val="Heading2"/>
        <w:numPr>
          <w:ilvl w:val="1"/>
          <w:numId w:val="1"/>
        </w:numPr>
        <w:tabs>
          <w:tab w:val="clear" w:pos="8640"/>
          <w:tab w:val="num" w:pos="0"/>
        </w:tabs>
        <w:ind w:left="1440"/>
        <w:rPr>
          <w:lang w:val="en-CA"/>
        </w:rPr>
      </w:pPr>
      <w:r w:rsidRPr="00345E62">
        <w:rPr>
          <w:lang w:val="en-CA"/>
        </w:rPr>
        <w:t>Consider any technical and financial assistance it wishes to provide to the Government of Argentina to allow for compliance with the HFC-23 by-product control obligations of the Kigali Amendment of the Montreal Protocol, and in light of the information contained in document UNEP/</w:t>
      </w:r>
      <w:proofErr w:type="spellStart"/>
      <w:r w:rsidRPr="00345E62">
        <w:rPr>
          <w:lang w:val="en-CA"/>
        </w:rPr>
        <w:t>OzL.Pro</w:t>
      </w:r>
      <w:proofErr w:type="spellEnd"/>
      <w:r w:rsidRPr="00345E62">
        <w:rPr>
          <w:lang w:val="en-CA"/>
        </w:rPr>
        <w:t>/</w:t>
      </w:r>
      <w:proofErr w:type="spellStart"/>
      <w:r w:rsidRPr="00345E62">
        <w:rPr>
          <w:lang w:val="en-CA"/>
        </w:rPr>
        <w:t>ExCom</w:t>
      </w:r>
      <w:proofErr w:type="spellEnd"/>
      <w:r w:rsidRPr="00345E62">
        <w:rPr>
          <w:lang w:val="en-CA"/>
        </w:rPr>
        <w:t>/83/44; and</w:t>
      </w:r>
    </w:p>
    <w:p w14:paraId="3C4C335F" w14:textId="77777777" w:rsidR="00345E62" w:rsidRPr="00345E62" w:rsidRDefault="00345E62" w:rsidP="00345E62">
      <w:pPr>
        <w:pStyle w:val="Heading2"/>
        <w:numPr>
          <w:ilvl w:val="1"/>
          <w:numId w:val="1"/>
        </w:numPr>
        <w:tabs>
          <w:tab w:val="clear" w:pos="8640"/>
          <w:tab w:val="num" w:pos="0"/>
        </w:tabs>
        <w:ind w:left="1440"/>
        <w:rPr>
          <w:lang w:val="en-CA"/>
        </w:rPr>
      </w:pPr>
      <w:r w:rsidRPr="00345E62">
        <w:rPr>
          <w:lang w:val="en-CA"/>
        </w:rPr>
        <w:t>Consider whether it wishes to provide policy guidance on the following issues related to HFC-23 by-product control projects:</w:t>
      </w:r>
    </w:p>
    <w:p w14:paraId="525BA657" w14:textId="77777777" w:rsidR="00345E62" w:rsidRPr="00345E62" w:rsidRDefault="00345E62" w:rsidP="00345E62">
      <w:pPr>
        <w:pStyle w:val="Heading3"/>
        <w:numPr>
          <w:ilvl w:val="2"/>
          <w:numId w:val="1"/>
        </w:numPr>
        <w:rPr>
          <w:lang w:val="en-CA"/>
        </w:rPr>
      </w:pPr>
      <w:r w:rsidRPr="00345E62">
        <w:rPr>
          <w:lang w:val="en-CA"/>
        </w:rPr>
        <w:lastRenderedPageBreak/>
        <w:t xml:space="preserve">Extent to which market demand and profitability of HCFC-22 production should determine expected future production of HCFC-22; </w:t>
      </w:r>
    </w:p>
    <w:p w14:paraId="210947DA" w14:textId="77777777" w:rsidR="00345E62" w:rsidRPr="00345E62" w:rsidRDefault="00345E62" w:rsidP="00345E62">
      <w:pPr>
        <w:pStyle w:val="Heading3"/>
        <w:numPr>
          <w:ilvl w:val="2"/>
          <w:numId w:val="1"/>
        </w:numPr>
        <w:rPr>
          <w:lang w:val="en-CA"/>
        </w:rPr>
      </w:pPr>
      <w:r w:rsidRPr="00345E62">
        <w:rPr>
          <w:lang w:val="en-CA"/>
        </w:rPr>
        <w:t>Basis for HCFC-22 production to be used in determining incremental operating costs;</w:t>
      </w:r>
    </w:p>
    <w:p w14:paraId="7C162D6A" w14:textId="27513545" w:rsidR="00345E62" w:rsidRPr="00345E62" w:rsidRDefault="00345E62" w:rsidP="00345E62">
      <w:pPr>
        <w:pStyle w:val="Heading3"/>
        <w:numPr>
          <w:ilvl w:val="2"/>
          <w:numId w:val="1"/>
        </w:numPr>
        <w:rPr>
          <w:lang w:val="en-CA"/>
        </w:rPr>
      </w:pPr>
      <w:r w:rsidRPr="00345E62">
        <w:rPr>
          <w:lang w:val="en-CA"/>
        </w:rPr>
        <w:t xml:space="preserve">Duration for which </w:t>
      </w:r>
      <w:r w:rsidR="00AD0B53">
        <w:rPr>
          <w:lang w:val="en-CA"/>
        </w:rPr>
        <w:t>funding support to control HFC-23 by-product emissions is</w:t>
      </w:r>
      <w:r w:rsidRPr="00345E62">
        <w:rPr>
          <w:lang w:val="en-CA"/>
        </w:rPr>
        <w:t xml:space="preserve"> provided; and</w:t>
      </w:r>
    </w:p>
    <w:p w14:paraId="79D936B0" w14:textId="77777777" w:rsidR="00345E62" w:rsidRPr="00345E62" w:rsidRDefault="00345E62" w:rsidP="00345E62">
      <w:pPr>
        <w:pStyle w:val="Heading3"/>
        <w:numPr>
          <w:ilvl w:val="2"/>
          <w:numId w:val="1"/>
        </w:numPr>
        <w:rPr>
          <w:lang w:val="en-CA"/>
        </w:rPr>
      </w:pPr>
      <w:r w:rsidRPr="00345E62">
        <w:rPr>
          <w:lang w:val="en-CA"/>
        </w:rPr>
        <w:t>The appropriate level of agency support costs.</w:t>
      </w:r>
    </w:p>
    <w:p w14:paraId="20D6162D" w14:textId="77777777" w:rsidR="00345E62" w:rsidRPr="00345E62" w:rsidRDefault="00345E62" w:rsidP="00345E62">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45E62" w:rsidRPr="00345E62" w14:paraId="41157DBC" w14:textId="77777777" w:rsidTr="004A492F">
        <w:tc>
          <w:tcPr>
            <w:tcW w:w="1871" w:type="dxa"/>
          </w:tcPr>
          <w:p w14:paraId="501D7871" w14:textId="77777777" w:rsidR="00345E62" w:rsidRPr="00345E62" w:rsidRDefault="00345E62" w:rsidP="00665672">
            <w:pPr>
              <w:tabs>
                <w:tab w:val="left" w:pos="8280"/>
              </w:tabs>
              <w:rPr>
                <w:lang w:val="en-CA"/>
              </w:rPr>
            </w:pPr>
          </w:p>
        </w:tc>
        <w:tc>
          <w:tcPr>
            <w:tcW w:w="1872" w:type="dxa"/>
          </w:tcPr>
          <w:p w14:paraId="15A25474" w14:textId="77777777" w:rsidR="00345E62" w:rsidRPr="00345E62" w:rsidRDefault="00345E62" w:rsidP="00665672">
            <w:pPr>
              <w:tabs>
                <w:tab w:val="left" w:pos="8280"/>
              </w:tabs>
              <w:rPr>
                <w:lang w:val="en-CA"/>
              </w:rPr>
            </w:pPr>
          </w:p>
        </w:tc>
        <w:tc>
          <w:tcPr>
            <w:tcW w:w="1872" w:type="dxa"/>
            <w:tcBorders>
              <w:bottom w:val="single" w:sz="4" w:space="0" w:color="auto"/>
            </w:tcBorders>
          </w:tcPr>
          <w:p w14:paraId="0F8EB1F9" w14:textId="77777777" w:rsidR="00345E62" w:rsidRPr="00345E62" w:rsidRDefault="00345E62" w:rsidP="00665672">
            <w:pPr>
              <w:tabs>
                <w:tab w:val="left" w:pos="8280"/>
              </w:tabs>
              <w:rPr>
                <w:lang w:val="en-CA"/>
              </w:rPr>
            </w:pPr>
          </w:p>
        </w:tc>
        <w:tc>
          <w:tcPr>
            <w:tcW w:w="1872" w:type="dxa"/>
          </w:tcPr>
          <w:p w14:paraId="704E4A09" w14:textId="77777777" w:rsidR="00345E62" w:rsidRPr="00345E62" w:rsidRDefault="00345E62" w:rsidP="00665672">
            <w:pPr>
              <w:tabs>
                <w:tab w:val="left" w:pos="8280"/>
              </w:tabs>
              <w:rPr>
                <w:lang w:val="en-CA"/>
              </w:rPr>
            </w:pPr>
          </w:p>
        </w:tc>
        <w:tc>
          <w:tcPr>
            <w:tcW w:w="1873" w:type="dxa"/>
          </w:tcPr>
          <w:p w14:paraId="067B3E66" w14:textId="77777777" w:rsidR="00345E62" w:rsidRPr="00345E62" w:rsidRDefault="00345E62" w:rsidP="00665672">
            <w:pPr>
              <w:tabs>
                <w:tab w:val="left" w:pos="8280"/>
              </w:tabs>
              <w:rPr>
                <w:lang w:val="en-CA"/>
              </w:rPr>
            </w:pPr>
          </w:p>
        </w:tc>
      </w:tr>
    </w:tbl>
    <w:p w14:paraId="7085755A" w14:textId="77777777" w:rsidR="00052C5C" w:rsidRPr="00345E62" w:rsidRDefault="00052C5C" w:rsidP="00345E62">
      <w:pPr>
        <w:tabs>
          <w:tab w:val="left" w:pos="8280"/>
        </w:tabs>
        <w:rPr>
          <w:lang w:val="en-CA"/>
        </w:rPr>
      </w:pPr>
    </w:p>
    <w:sectPr w:rsidR="00052C5C" w:rsidRPr="00345E62" w:rsidSect="00896234">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BC9DDC" w14:textId="77777777" w:rsidR="00250578" w:rsidRDefault="00250578" w:rsidP="004A504B">
      <w:r>
        <w:separator/>
      </w:r>
    </w:p>
  </w:endnote>
  <w:endnote w:type="continuationSeparator" w:id="0">
    <w:p w14:paraId="6B841217" w14:textId="77777777" w:rsidR="00250578" w:rsidRDefault="0025057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652304" w14:textId="5F9A11AF" w:rsidR="002174E7" w:rsidRPr="0033525D" w:rsidRDefault="002174E7">
    <w:pPr>
      <w:jc w:val="center"/>
    </w:pPr>
    <w:r>
      <w:fldChar w:fldCharType="begin"/>
    </w:r>
    <w:r>
      <w:instrText xml:space="preserve"> PAGE </w:instrText>
    </w:r>
    <w:r>
      <w:fldChar w:fldCharType="separate"/>
    </w:r>
    <w:r w:rsidR="00E46B2F">
      <w:rPr>
        <w:noProof/>
      </w:rPr>
      <w:t>20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38DFDE" w14:textId="01CD4C98" w:rsidR="002174E7" w:rsidRPr="0033525D" w:rsidRDefault="002174E7">
    <w:pPr>
      <w:jc w:val="center"/>
    </w:pPr>
    <w:r>
      <w:fldChar w:fldCharType="begin"/>
    </w:r>
    <w:r>
      <w:instrText xml:space="preserve"> PAGE </w:instrText>
    </w:r>
    <w:r>
      <w:fldChar w:fldCharType="separate"/>
    </w:r>
    <w:r w:rsidR="00E46B2F">
      <w:rPr>
        <w:noProof/>
      </w:rPr>
      <w:t>19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C4ED75" w14:textId="77777777" w:rsidR="002174E7" w:rsidRDefault="002174E7"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8D6A010" w14:textId="77777777" w:rsidR="002174E7" w:rsidRDefault="002174E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01F2B3" w14:textId="77777777" w:rsidR="00250578" w:rsidRDefault="00250578" w:rsidP="004A504B">
      <w:r>
        <w:separator/>
      </w:r>
    </w:p>
  </w:footnote>
  <w:footnote w:type="continuationSeparator" w:id="0">
    <w:p w14:paraId="31C43D30" w14:textId="77777777" w:rsidR="00250578" w:rsidRDefault="00250578" w:rsidP="004A504B">
      <w:r>
        <w:continuationSeparator/>
      </w:r>
    </w:p>
  </w:footnote>
  <w:footnote w:id="1">
    <w:p w14:paraId="2C53E7AD" w14:textId="77777777" w:rsidR="002174E7" w:rsidRPr="00FE3307" w:rsidRDefault="002174E7" w:rsidP="00074F58">
      <w:pPr>
        <w:pStyle w:val="FootnoteText"/>
        <w:rPr>
          <w:lang w:val="en-CA"/>
        </w:rPr>
      </w:pPr>
      <w:r w:rsidRPr="00FE3307">
        <w:rPr>
          <w:rStyle w:val="FootnoteReference"/>
        </w:rPr>
        <w:footnoteRef/>
      </w:r>
      <w:r w:rsidRPr="00FE3307">
        <w:t xml:space="preserve"> </w:t>
      </w:r>
      <w:r w:rsidRPr="00FE3307">
        <w:rPr>
          <w:lang w:val="en-CA"/>
        </w:rPr>
        <w:t>As per the letter of</w:t>
      </w:r>
      <w:r>
        <w:rPr>
          <w:lang w:val="en-CA"/>
        </w:rPr>
        <w:t xml:space="preserve"> 21 March</w:t>
      </w:r>
      <w:r w:rsidRPr="00FE3307">
        <w:rPr>
          <w:lang w:val="en-CA"/>
        </w:rPr>
        <w:t xml:space="preserve"> 2019 from the Ministry of</w:t>
      </w:r>
      <w:r>
        <w:rPr>
          <w:lang w:val="en-CA"/>
        </w:rPr>
        <w:t xml:space="preserve"> Foreign Affairs and Worship</w:t>
      </w:r>
      <w:r w:rsidRPr="00FE3307">
        <w:rPr>
          <w:lang w:val="en-CA"/>
        </w:rPr>
        <w:t xml:space="preserve"> of</w:t>
      </w:r>
      <w:r>
        <w:rPr>
          <w:lang w:val="en-CA"/>
        </w:rPr>
        <w:t xml:space="preserve"> Argentina</w:t>
      </w:r>
      <w:r w:rsidRPr="00FE3307">
        <w:rPr>
          <w:lang w:val="en-CA"/>
        </w:rPr>
        <w:t xml:space="preserve"> to </w:t>
      </w:r>
      <w:r>
        <w:rPr>
          <w:lang w:val="en-CA"/>
        </w:rPr>
        <w:t>UNIDO</w:t>
      </w:r>
      <w:r w:rsidRPr="00FE3307">
        <w:rPr>
          <w:lang w:val="en-CA"/>
        </w:rPr>
        <w:t>.</w:t>
      </w:r>
    </w:p>
  </w:footnote>
  <w:footnote w:id="2">
    <w:p w14:paraId="29EBA480" w14:textId="77777777" w:rsidR="002174E7" w:rsidRPr="00CB7520" w:rsidRDefault="002174E7">
      <w:pPr>
        <w:pStyle w:val="FootnoteText"/>
      </w:pPr>
      <w:r>
        <w:rPr>
          <w:rStyle w:val="FootnoteReference"/>
        </w:rPr>
        <w:footnoteRef/>
      </w:r>
      <w:r>
        <w:t xml:space="preserve"> </w:t>
      </w:r>
      <w:r w:rsidRPr="00CB7520">
        <w:t>For the selection of the consultant, the Secretariat advertised the vacancy on its website</w:t>
      </w:r>
      <w:r>
        <w:t>, the United Nations (UN) careers website,</w:t>
      </w:r>
      <w:r w:rsidRPr="00CB7520">
        <w:t xml:space="preserve"> and the websites of the Society of Women Engineers and the American Association of Cost Engineers. </w:t>
      </w:r>
      <w:proofErr w:type="gramStart"/>
      <w:r w:rsidRPr="00CB7520">
        <w:t>Applicants were reviewed by a panel comprising three Secretariat staff</w:t>
      </w:r>
      <w:proofErr w:type="gramEnd"/>
      <w:r w:rsidRPr="00CB7520">
        <w:t xml:space="preserve">, and the contract for the selected applicant was issued in </w:t>
      </w:r>
      <w:r>
        <w:t>February</w:t>
      </w:r>
      <w:r w:rsidRPr="00CB7520">
        <w:t xml:space="preserve"> 2019.</w:t>
      </w:r>
    </w:p>
  </w:footnote>
  <w:footnote w:id="3">
    <w:p w14:paraId="5012955F" w14:textId="77777777" w:rsidR="002174E7" w:rsidRPr="001613FF" w:rsidRDefault="002174E7">
      <w:pPr>
        <w:pStyle w:val="FootnoteText"/>
        <w:rPr>
          <w:lang w:val="en-CA"/>
        </w:rPr>
      </w:pPr>
      <w:r>
        <w:rPr>
          <w:rStyle w:val="FootnoteReference"/>
        </w:rPr>
        <w:footnoteRef/>
      </w:r>
      <w:r>
        <w:t xml:space="preserve"> UNEP/</w:t>
      </w:r>
      <w:proofErr w:type="spellStart"/>
      <w:r>
        <w:t>OzL.Pro</w:t>
      </w:r>
      <w:proofErr w:type="spellEnd"/>
      <w:r>
        <w:t>/</w:t>
      </w:r>
      <w:proofErr w:type="spellStart"/>
      <w:r>
        <w:t>ExCom</w:t>
      </w:r>
      <w:proofErr w:type="spellEnd"/>
      <w:r>
        <w:t>/79/27</w:t>
      </w:r>
    </w:p>
  </w:footnote>
  <w:footnote w:id="4">
    <w:p w14:paraId="73F9334D" w14:textId="77777777" w:rsidR="002174E7" w:rsidRPr="001374A2" w:rsidRDefault="002174E7">
      <w:pPr>
        <w:pStyle w:val="FootnoteText"/>
      </w:pPr>
      <w:r>
        <w:rPr>
          <w:rStyle w:val="FootnoteReference"/>
        </w:rPr>
        <w:footnoteRef/>
      </w:r>
      <w:r>
        <w:t xml:space="preserve"> The Executive Committee approved US $10,600,000 for the phase-out and </w:t>
      </w:r>
      <w:r w:rsidRPr="00837831">
        <w:t>closure of the entire CFC production capacity in Argentina</w:t>
      </w:r>
      <w:r>
        <w:t>.</w:t>
      </w:r>
    </w:p>
  </w:footnote>
  <w:footnote w:id="5">
    <w:p w14:paraId="3A32105A" w14:textId="77777777" w:rsidR="002174E7" w:rsidRPr="00BE674B" w:rsidRDefault="002174E7">
      <w:pPr>
        <w:pStyle w:val="FootnoteText"/>
      </w:pPr>
      <w:r>
        <w:rPr>
          <w:rStyle w:val="FootnoteReference"/>
        </w:rPr>
        <w:footnoteRef/>
      </w:r>
      <w:r>
        <w:t xml:space="preserve"> For the purpose of the present document, the options </w:t>
      </w:r>
      <w:proofErr w:type="gramStart"/>
      <w:r>
        <w:t>have been presented</w:t>
      </w:r>
      <w:proofErr w:type="gramEnd"/>
      <w:r>
        <w:t xml:space="preserve"> in this order to facilitate the review of the options, as relevant information in one option is used in other options.</w:t>
      </w:r>
    </w:p>
  </w:footnote>
  <w:footnote w:id="6">
    <w:p w14:paraId="2DAA1E72" w14:textId="77777777" w:rsidR="002174E7" w:rsidRPr="00BE57DB" w:rsidRDefault="002174E7" w:rsidP="009840F7">
      <w:pPr>
        <w:pStyle w:val="FootnoteText"/>
        <w:rPr>
          <w:lang w:val="en-CA"/>
        </w:rPr>
      </w:pPr>
      <w:r>
        <w:rPr>
          <w:rStyle w:val="FootnoteReference"/>
        </w:rPr>
        <w:footnoteRef/>
      </w:r>
      <w:r>
        <w:t xml:space="preserve"> </w:t>
      </w:r>
      <w:r>
        <w:rPr>
          <w:lang w:val="en-CA"/>
        </w:rPr>
        <w:t>As explained in UNEP/</w:t>
      </w:r>
      <w:proofErr w:type="spellStart"/>
      <w:r>
        <w:rPr>
          <w:lang w:val="en-CA"/>
        </w:rPr>
        <w:t>OzL.Pro</w:t>
      </w:r>
      <w:proofErr w:type="spellEnd"/>
      <w:r>
        <w:rPr>
          <w:lang w:val="en-CA"/>
        </w:rPr>
        <w:t>/</w:t>
      </w:r>
      <w:proofErr w:type="spellStart"/>
      <w:r>
        <w:rPr>
          <w:lang w:val="en-CA"/>
        </w:rPr>
        <w:t>ExCom</w:t>
      </w:r>
      <w:proofErr w:type="spellEnd"/>
      <w:r>
        <w:rPr>
          <w:lang w:val="en-CA"/>
        </w:rPr>
        <w:t xml:space="preserve">/83/11/Add.1, </w:t>
      </w:r>
      <w:r>
        <w:t>p</w:t>
      </w:r>
      <w:r w:rsidRPr="00BE57DB">
        <w:t xml:space="preserve">roduction of HFC-32 uses </w:t>
      </w:r>
      <w:r>
        <w:t>anhydrous hydrogen fluoride (</w:t>
      </w:r>
      <w:r w:rsidRPr="00BE57DB">
        <w:t>AHF</w:t>
      </w:r>
      <w:r>
        <w:t>)</w:t>
      </w:r>
      <w:r w:rsidRPr="00BE57DB">
        <w:t xml:space="preserve"> and dichloromethane (i.e., methylene chloride) as raw materials, while production of HCFC-22 uses AHF and </w:t>
      </w:r>
      <w:proofErr w:type="spellStart"/>
      <w:r w:rsidRPr="00BE57DB">
        <w:t>trichloromethane</w:t>
      </w:r>
      <w:proofErr w:type="spellEnd"/>
      <w:r w:rsidRPr="00BE57DB">
        <w:t xml:space="preserve"> (i.e., chloroform)</w:t>
      </w:r>
      <w:r>
        <w:t>.</w:t>
      </w:r>
    </w:p>
  </w:footnote>
  <w:footnote w:id="7">
    <w:p w14:paraId="725EB568" w14:textId="77777777" w:rsidR="002174E7" w:rsidRPr="007B069E" w:rsidRDefault="002174E7" w:rsidP="00A41AA6">
      <w:pPr>
        <w:pStyle w:val="FootnoteText"/>
        <w:rPr>
          <w:lang w:val="en-CA"/>
        </w:rPr>
      </w:pPr>
      <w:r>
        <w:rPr>
          <w:rStyle w:val="FootnoteReference"/>
        </w:rPr>
        <w:footnoteRef/>
      </w:r>
      <w:r>
        <w:t xml:space="preserve"> A hazardous waste is every waste that can cause damage, directly or indirectly, to living beings or pollute the soil, water, atmosphere or environment in general. The provisions also apply to those hazardous residues that may constitute inputs for other industrial processes. A generator is every natural or legal person that, </w:t>
      </w:r>
      <w:proofErr w:type="gramStart"/>
      <w:r>
        <w:t>as a result</w:t>
      </w:r>
      <w:proofErr w:type="gramEnd"/>
      <w:r>
        <w:t xml:space="preserve"> of their actions or any process, operation or activity, produce waste qualified as hazardous in the terms of Article 2 of the law.</w:t>
      </w:r>
    </w:p>
  </w:footnote>
  <w:footnote w:id="8">
    <w:p w14:paraId="36624740" w14:textId="77777777" w:rsidR="002174E7" w:rsidRPr="00A53093" w:rsidRDefault="002174E7">
      <w:pPr>
        <w:pStyle w:val="FootnoteText"/>
        <w:rPr>
          <w:lang w:val="en-US"/>
        </w:rPr>
      </w:pPr>
      <w:r>
        <w:rPr>
          <w:rStyle w:val="FootnoteReference"/>
        </w:rPr>
        <w:footnoteRef/>
      </w:r>
      <w:r>
        <w:t xml:space="preserve"> A</w:t>
      </w:r>
      <w:r w:rsidRPr="00A53093">
        <w:t>nhydrous hydrogen fluoride, chloroform, sodium carbonate, sodium sulphite, antimony chloride, sulphuric acid and chlorine</w:t>
      </w:r>
    </w:p>
  </w:footnote>
  <w:footnote w:id="9">
    <w:p w14:paraId="73542E73" w14:textId="77777777" w:rsidR="002174E7" w:rsidRPr="00420229" w:rsidRDefault="002174E7" w:rsidP="00B75092">
      <w:pPr>
        <w:pStyle w:val="FootnoteText"/>
        <w:rPr>
          <w:lang w:val="en-CA"/>
        </w:rPr>
      </w:pPr>
      <w:r>
        <w:rPr>
          <w:rStyle w:val="FootnoteReference"/>
        </w:rPr>
        <w:footnoteRef/>
      </w:r>
      <w:r>
        <w:t xml:space="preserve"> </w:t>
      </w:r>
      <w:r w:rsidRPr="00420229">
        <w:t xml:space="preserve">In accordance with Argentina’s laws and regulations, workers who </w:t>
      </w:r>
      <w:proofErr w:type="gramStart"/>
      <w:r w:rsidRPr="00420229">
        <w:t>are laid</w:t>
      </w:r>
      <w:proofErr w:type="gramEnd"/>
      <w:r w:rsidRPr="00420229">
        <w:t xml:space="preserve"> off are provided compensation according to the number of years the employee has worked for the enterprise</w:t>
      </w:r>
      <w:r>
        <w:t>.</w:t>
      </w:r>
    </w:p>
  </w:footnote>
  <w:footnote w:id="10">
    <w:p w14:paraId="7F86E790" w14:textId="77777777" w:rsidR="002174E7" w:rsidRPr="00AB14F1" w:rsidRDefault="002174E7" w:rsidP="00AB14F1">
      <w:pPr>
        <w:pStyle w:val="FootnoteText"/>
      </w:pPr>
      <w:r>
        <w:rPr>
          <w:rStyle w:val="FootnoteReference"/>
        </w:rPr>
        <w:footnoteRef/>
      </w:r>
      <w:r>
        <w:t xml:space="preserve"> </w:t>
      </w:r>
      <w:r w:rsidRPr="00AB14F1">
        <w:t xml:space="preserve">The 2014-2018 average HCFC-22 production was 1,898 </w:t>
      </w:r>
      <w:proofErr w:type="spellStart"/>
      <w:r w:rsidRPr="00AB14F1">
        <w:t>mt</w:t>
      </w:r>
      <w:proofErr w:type="spellEnd"/>
      <w:r w:rsidRPr="00AB14F1">
        <w:t>/yr.</w:t>
      </w:r>
    </w:p>
  </w:footnote>
  <w:footnote w:id="11">
    <w:p w14:paraId="756E6DD4" w14:textId="77777777" w:rsidR="002174E7" w:rsidRPr="009C563B" w:rsidRDefault="002174E7">
      <w:pPr>
        <w:pStyle w:val="FootnoteText"/>
        <w:rPr>
          <w:lang w:val="en-CA"/>
        </w:rPr>
      </w:pPr>
      <w:r>
        <w:rPr>
          <w:rStyle w:val="FootnoteReference"/>
        </w:rPr>
        <w:footnoteRef/>
      </w:r>
      <w:r>
        <w:t xml:space="preserve"> Under the Montreal Protocol, Argentina’s </w:t>
      </w:r>
      <w:r>
        <w:rPr>
          <w:lang w:val="en-CA"/>
        </w:rPr>
        <w:t xml:space="preserve">2025 production target is 1,327 </w:t>
      </w:r>
      <w:proofErr w:type="spellStart"/>
      <w:r>
        <w:rPr>
          <w:lang w:val="en-CA"/>
        </w:rPr>
        <w:t>mt</w:t>
      </w:r>
      <w:proofErr w:type="spellEnd"/>
      <w:r>
        <w:rPr>
          <w:lang w:val="en-CA"/>
        </w:rPr>
        <w:t>/yr.</w:t>
      </w:r>
    </w:p>
  </w:footnote>
  <w:footnote w:id="12">
    <w:p w14:paraId="28785B39" w14:textId="77777777" w:rsidR="002174E7" w:rsidRPr="0055230E" w:rsidRDefault="002174E7" w:rsidP="00EF7627">
      <w:pPr>
        <w:pStyle w:val="FootnoteText"/>
        <w:rPr>
          <w:lang w:val="en-CA"/>
        </w:rPr>
      </w:pPr>
      <w:r>
        <w:rPr>
          <w:rStyle w:val="FootnoteReference"/>
        </w:rPr>
        <w:footnoteRef/>
      </w:r>
      <w:r>
        <w:t xml:space="preserve"> E</w:t>
      </w:r>
      <w:r w:rsidRPr="00EF7627">
        <w:t xml:space="preserve">ach molecule of HFC-23 that </w:t>
      </w:r>
      <w:proofErr w:type="gramStart"/>
      <w:r w:rsidRPr="00EF7627">
        <w:t>is incinerated</w:t>
      </w:r>
      <w:proofErr w:type="gramEnd"/>
      <w:r w:rsidRPr="00EF7627">
        <w:t xml:space="preserve"> generates three molecules of HF </w:t>
      </w:r>
      <w:r>
        <w:t>(</w:t>
      </w:r>
      <w:r w:rsidRPr="0055230E">
        <w:t>UNEP/</w:t>
      </w:r>
      <w:proofErr w:type="spellStart"/>
      <w:r w:rsidRPr="0055230E">
        <w:t>OzL.Pro</w:t>
      </w:r>
      <w:proofErr w:type="spellEnd"/>
      <w:r w:rsidRPr="0055230E">
        <w:t>/</w:t>
      </w:r>
      <w:proofErr w:type="spellStart"/>
      <w:r w:rsidRPr="0055230E">
        <w:t>ExCom</w:t>
      </w:r>
      <w:proofErr w:type="spellEnd"/>
      <w:r w:rsidRPr="0055230E">
        <w:t>/79/48</w:t>
      </w:r>
      <w:r>
        <w:t>).</w:t>
      </w:r>
    </w:p>
  </w:footnote>
  <w:footnote w:id="13">
    <w:p w14:paraId="2C506144" w14:textId="77777777" w:rsidR="002174E7" w:rsidRPr="00D34877" w:rsidRDefault="002174E7" w:rsidP="008A286F">
      <w:pPr>
        <w:pStyle w:val="FootnoteText"/>
        <w:rPr>
          <w:lang w:val="en-CA"/>
        </w:rPr>
      </w:pPr>
      <w:r>
        <w:rPr>
          <w:rStyle w:val="FootnoteReference"/>
        </w:rPr>
        <w:footnoteRef/>
      </w:r>
      <w:r>
        <w:t xml:space="preserve"> </w:t>
      </w:r>
      <w:r>
        <w:rPr>
          <w:lang w:val="en-CA"/>
        </w:rPr>
        <w:t xml:space="preserve">This option </w:t>
      </w:r>
      <w:proofErr w:type="gramStart"/>
      <w:r>
        <w:rPr>
          <w:lang w:val="en-CA"/>
        </w:rPr>
        <w:t>has been discussed</w:t>
      </w:r>
      <w:proofErr w:type="gramEnd"/>
      <w:r>
        <w:rPr>
          <w:lang w:val="en-CA"/>
        </w:rPr>
        <w:t xml:space="preserve"> in document </w:t>
      </w:r>
      <w:r w:rsidRPr="00D34877">
        <w:rPr>
          <w:lang w:val="en-CA"/>
        </w:rPr>
        <w:t>UNEP/</w:t>
      </w:r>
      <w:proofErr w:type="spellStart"/>
      <w:r w:rsidRPr="00D34877">
        <w:rPr>
          <w:lang w:val="en-CA"/>
        </w:rPr>
        <w:t>OzL.Pro</w:t>
      </w:r>
      <w:proofErr w:type="spellEnd"/>
      <w:r w:rsidRPr="00D34877">
        <w:rPr>
          <w:lang w:val="en-CA"/>
        </w:rPr>
        <w:t>/</w:t>
      </w:r>
      <w:proofErr w:type="spellStart"/>
      <w:r w:rsidRPr="00D34877">
        <w:rPr>
          <w:lang w:val="en-CA"/>
        </w:rPr>
        <w:t>ExCom</w:t>
      </w:r>
      <w:proofErr w:type="spellEnd"/>
      <w:r w:rsidRPr="00D34877">
        <w:rPr>
          <w:lang w:val="en-CA"/>
        </w:rPr>
        <w:t>/82/69</w:t>
      </w:r>
      <w:r>
        <w:rPr>
          <w:lang w:val="en-CA"/>
        </w:rPr>
        <w:t>.</w:t>
      </w:r>
    </w:p>
  </w:footnote>
  <w:footnote w:id="14">
    <w:p w14:paraId="22B03317" w14:textId="77777777" w:rsidR="002174E7" w:rsidRPr="008A286F" w:rsidRDefault="002174E7" w:rsidP="008A286F">
      <w:pPr>
        <w:pStyle w:val="FootnoteText"/>
        <w:rPr>
          <w:lang w:val="en-CA"/>
        </w:rPr>
      </w:pPr>
      <w:r>
        <w:rPr>
          <w:rStyle w:val="FootnoteReference"/>
        </w:rPr>
        <w:footnoteRef/>
      </w:r>
      <w:r>
        <w:t xml:space="preserve"> HCFC-22 production of 2,000 </w:t>
      </w:r>
      <w:proofErr w:type="spellStart"/>
      <w:r>
        <w:t>mt</w:t>
      </w:r>
      <w:proofErr w:type="spellEnd"/>
      <w:r>
        <w:t>/</w:t>
      </w:r>
      <w:proofErr w:type="spellStart"/>
      <w:r>
        <w:t>yr</w:t>
      </w:r>
      <w:proofErr w:type="spellEnd"/>
      <w:r>
        <w:t xml:space="preserve"> for 2020-2024 and 1,300 </w:t>
      </w:r>
      <w:proofErr w:type="spellStart"/>
      <w:r>
        <w:t>mt</w:t>
      </w:r>
      <w:proofErr w:type="spellEnd"/>
      <w:r>
        <w:t>/</w:t>
      </w:r>
      <w:proofErr w:type="spellStart"/>
      <w:r>
        <w:t>yr</w:t>
      </w:r>
      <w:proofErr w:type="spellEnd"/>
      <w:r>
        <w:t xml:space="preserve"> for 2025-2029, with a by-product generation rate of 3.24 per cent.</w:t>
      </w:r>
    </w:p>
  </w:footnote>
  <w:footnote w:id="15">
    <w:p w14:paraId="5CA4B479" w14:textId="77777777" w:rsidR="002174E7" w:rsidRPr="00845B0E" w:rsidRDefault="002174E7" w:rsidP="00345E62">
      <w:pPr>
        <w:pStyle w:val="FootnoteText"/>
        <w:rPr>
          <w:lang w:val="en-CA"/>
        </w:rPr>
      </w:pPr>
      <w:r>
        <w:rPr>
          <w:rStyle w:val="FootnoteReference"/>
        </w:rPr>
        <w:footnoteRef/>
      </w:r>
      <w:r>
        <w:t xml:space="preserve"> </w:t>
      </w:r>
      <w:r w:rsidRPr="00845B0E">
        <w:t>UNEP/</w:t>
      </w:r>
      <w:proofErr w:type="spellStart"/>
      <w:r w:rsidRPr="00845B0E">
        <w:t>OzL.Pro</w:t>
      </w:r>
      <w:proofErr w:type="spellEnd"/>
      <w:r w:rsidRPr="00845B0E">
        <w:t>/</w:t>
      </w:r>
      <w:proofErr w:type="spellStart"/>
      <w:r w:rsidRPr="00845B0E">
        <w:t>ExCom</w:t>
      </w:r>
      <w:proofErr w:type="spellEnd"/>
      <w:r w:rsidRPr="00845B0E">
        <w:t>/61/28</w:t>
      </w:r>
      <w:r>
        <w:t xml:space="preserve"> and decision 61/34.</w:t>
      </w:r>
    </w:p>
  </w:footnote>
  <w:footnote w:id="16">
    <w:p w14:paraId="35AC6BDC" w14:textId="77777777" w:rsidR="002174E7" w:rsidRPr="00683707" w:rsidRDefault="002174E7" w:rsidP="00345E62">
      <w:pPr>
        <w:pStyle w:val="FootnoteText"/>
        <w:rPr>
          <w:lang w:val="en-CA"/>
        </w:rPr>
      </w:pPr>
      <w:r>
        <w:rPr>
          <w:rStyle w:val="FootnoteReference"/>
        </w:rPr>
        <w:footnoteRef/>
      </w:r>
      <w:r>
        <w:t xml:space="preserve"> </w:t>
      </w:r>
      <w:r w:rsidRPr="00683707">
        <w:rPr>
          <w:lang w:val="en-CA"/>
        </w:rPr>
        <w:t>The total certified emission reduction credits (CERs) generated by FIASA under the CDM was 7,306,549 mt-CO</w:t>
      </w:r>
      <w:r w:rsidRPr="00683707">
        <w:rPr>
          <w:vertAlign w:val="subscript"/>
          <w:lang w:val="en-CA"/>
        </w:rPr>
        <w:t>2</w:t>
      </w:r>
      <w:r w:rsidRPr="00683707">
        <w:rPr>
          <w:lang w:val="en-CA"/>
        </w:rPr>
        <w:t>eq. At US $5/mt-CO</w:t>
      </w:r>
      <w:r w:rsidRPr="00683707">
        <w:rPr>
          <w:vertAlign w:val="subscript"/>
          <w:lang w:val="en-CA"/>
        </w:rPr>
        <w:t>2</w:t>
      </w:r>
      <w:r w:rsidRPr="00683707">
        <w:rPr>
          <w:lang w:val="en-CA"/>
        </w:rPr>
        <w:t>, this represents a revenue of approximately US $36.5 million.</w:t>
      </w:r>
    </w:p>
  </w:footnote>
  <w:footnote w:id="17">
    <w:p w14:paraId="32B2B1F6" w14:textId="77777777" w:rsidR="002174E7" w:rsidRPr="00752933" w:rsidRDefault="002174E7" w:rsidP="00345E62">
      <w:pPr>
        <w:pStyle w:val="FootnoteText"/>
        <w:rPr>
          <w:lang w:val="en-CA"/>
        </w:rPr>
      </w:pPr>
      <w:r>
        <w:rPr>
          <w:rStyle w:val="FootnoteReference"/>
        </w:rPr>
        <w:footnoteRef/>
      </w:r>
      <w:r>
        <w:t xml:space="preserve"> UNEP/</w:t>
      </w:r>
      <w:proofErr w:type="spellStart"/>
      <w:r>
        <w:t>OzL.Pro</w:t>
      </w:r>
      <w:proofErr w:type="spellEnd"/>
      <w:r>
        <w:t>/</w:t>
      </w:r>
      <w:proofErr w:type="spellStart"/>
      <w:r>
        <w:t>ExCom</w:t>
      </w:r>
      <w:proofErr w:type="spellEnd"/>
      <w:r>
        <w:t>/82/69</w:t>
      </w:r>
    </w:p>
  </w:footnote>
  <w:footnote w:id="18">
    <w:p w14:paraId="0C61F872" w14:textId="77777777" w:rsidR="002174E7" w:rsidRPr="00F811FB" w:rsidRDefault="002174E7" w:rsidP="00345E62">
      <w:pPr>
        <w:pStyle w:val="FootnoteText"/>
        <w:rPr>
          <w:lang w:val="en-CA"/>
        </w:rPr>
      </w:pPr>
      <w:r>
        <w:rPr>
          <w:rStyle w:val="FootnoteReference"/>
        </w:rPr>
        <w:footnoteRef/>
      </w:r>
      <w:r>
        <w:t xml:space="preserve"> </w:t>
      </w:r>
      <w:r>
        <w:rPr>
          <w:lang w:val="en-CA"/>
        </w:rPr>
        <w:t xml:space="preserve">See </w:t>
      </w:r>
      <w:r w:rsidRPr="0055230E">
        <w:t>UNEP/</w:t>
      </w:r>
      <w:proofErr w:type="spellStart"/>
      <w:r w:rsidRPr="0055230E">
        <w:t>OzL.Pro</w:t>
      </w:r>
      <w:proofErr w:type="spellEnd"/>
      <w:r w:rsidRPr="0055230E">
        <w:t>/</w:t>
      </w:r>
      <w:proofErr w:type="spellStart"/>
      <w:r w:rsidRPr="0055230E">
        <w:t>ExCom</w:t>
      </w:r>
      <w:proofErr w:type="spellEnd"/>
      <w:r w:rsidRPr="0055230E">
        <w:t>/79/48</w:t>
      </w:r>
    </w:p>
  </w:footnote>
  <w:footnote w:id="19">
    <w:p w14:paraId="2584EB3B" w14:textId="77777777" w:rsidR="002174E7" w:rsidRPr="00752933" w:rsidRDefault="002174E7" w:rsidP="00345E62">
      <w:pPr>
        <w:pStyle w:val="FootnoteText"/>
        <w:rPr>
          <w:lang w:val="en-CA"/>
        </w:rPr>
      </w:pPr>
      <w:r>
        <w:rPr>
          <w:rStyle w:val="FootnoteReference"/>
        </w:rPr>
        <w:footnoteRef/>
      </w:r>
      <w:r>
        <w:t xml:space="preserve"> P</w:t>
      </w:r>
      <w:proofErr w:type="spellStart"/>
      <w:r w:rsidRPr="00522B4D">
        <w:rPr>
          <w:lang w:val="en-CA"/>
        </w:rPr>
        <w:t>aragraph</w:t>
      </w:r>
      <w:proofErr w:type="spellEnd"/>
      <w:r>
        <w:rPr>
          <w:lang w:val="en-CA"/>
        </w:rPr>
        <w:t> </w:t>
      </w:r>
      <w:r w:rsidRPr="00522B4D">
        <w:rPr>
          <w:lang w:val="en-CA"/>
        </w:rPr>
        <w:t>28 of</w:t>
      </w:r>
      <w:r>
        <w:rPr>
          <w:lang w:val="en-CA"/>
        </w:rPr>
        <w:t xml:space="preserve"> document </w:t>
      </w:r>
      <w:r w:rsidRPr="00522B4D">
        <w:rPr>
          <w:lang w:val="en-CA"/>
        </w:rPr>
        <w:t>UNEP/</w:t>
      </w:r>
      <w:proofErr w:type="spellStart"/>
      <w:r w:rsidRPr="00522B4D">
        <w:rPr>
          <w:lang w:val="en-CA"/>
        </w:rPr>
        <w:t>OzL.Pro</w:t>
      </w:r>
      <w:proofErr w:type="spellEnd"/>
      <w:r w:rsidRPr="00522B4D">
        <w:rPr>
          <w:lang w:val="en-CA"/>
        </w:rPr>
        <w:t>/</w:t>
      </w:r>
      <w:proofErr w:type="spellStart"/>
      <w:r w:rsidRPr="00522B4D">
        <w:rPr>
          <w:lang w:val="en-CA"/>
        </w:rPr>
        <w:t>ExCom</w:t>
      </w:r>
      <w:proofErr w:type="spellEnd"/>
      <w:r w:rsidRPr="00522B4D">
        <w:rPr>
          <w:lang w:val="en-CA"/>
        </w:rPr>
        <w:t>/82/69</w:t>
      </w:r>
    </w:p>
  </w:footnote>
  <w:footnote w:id="20">
    <w:p w14:paraId="2C50E6AF" w14:textId="77777777" w:rsidR="002174E7" w:rsidRPr="00C621DD" w:rsidRDefault="002174E7" w:rsidP="00C37C63">
      <w:pPr>
        <w:pStyle w:val="FootnoteText"/>
        <w:rPr>
          <w:lang w:val="en-CA"/>
        </w:rPr>
      </w:pPr>
      <w:r>
        <w:rPr>
          <w:rStyle w:val="FootnoteReference"/>
        </w:rPr>
        <w:footnoteRef/>
      </w:r>
      <w:r>
        <w:t xml:space="preserve"> </w:t>
      </w:r>
      <w:r w:rsidRPr="00C621DD">
        <w:rPr>
          <w:lang w:val="en-US"/>
        </w:rPr>
        <w:t>UNEP/</w:t>
      </w:r>
      <w:proofErr w:type="spellStart"/>
      <w:r w:rsidRPr="00C621DD">
        <w:rPr>
          <w:lang w:val="en-US"/>
        </w:rPr>
        <w:t>OzL.Pro</w:t>
      </w:r>
      <w:proofErr w:type="spellEnd"/>
      <w:r w:rsidRPr="00C621DD">
        <w:rPr>
          <w:lang w:val="en-US"/>
        </w:rPr>
        <w:t>/</w:t>
      </w:r>
      <w:proofErr w:type="spellStart"/>
      <w:r w:rsidRPr="00C621DD">
        <w:rPr>
          <w:lang w:val="en-US"/>
        </w:rPr>
        <w:t>ExCom</w:t>
      </w:r>
      <w:proofErr w:type="spellEnd"/>
      <w:r w:rsidRPr="00C621DD">
        <w:rPr>
          <w:lang w:val="en-US"/>
        </w:rPr>
        <w:t>/82/21</w:t>
      </w:r>
      <w:r>
        <w:rPr>
          <w:lang w:val="en-US"/>
        </w:rPr>
        <w:t>.</w:t>
      </w:r>
    </w:p>
  </w:footnote>
  <w:footnote w:id="21">
    <w:p w14:paraId="77410AA6" w14:textId="77777777" w:rsidR="002174E7" w:rsidRPr="002A71F2" w:rsidRDefault="002174E7" w:rsidP="00345E62">
      <w:pPr>
        <w:pStyle w:val="FootnoteText"/>
      </w:pPr>
      <w:r>
        <w:rPr>
          <w:rStyle w:val="FootnoteReference"/>
        </w:rPr>
        <w:footnoteRef/>
      </w:r>
      <w:r>
        <w:t xml:space="preserve"> </w:t>
      </w:r>
      <w:r w:rsidRPr="00522B4D">
        <w:rPr>
          <w:lang w:val="en-CA"/>
        </w:rPr>
        <w:t>UNEP/</w:t>
      </w:r>
      <w:proofErr w:type="spellStart"/>
      <w:r w:rsidRPr="00522B4D">
        <w:rPr>
          <w:lang w:val="en-CA"/>
        </w:rPr>
        <w:t>OzL.Pro</w:t>
      </w:r>
      <w:proofErr w:type="spellEnd"/>
      <w:r w:rsidRPr="00522B4D">
        <w:rPr>
          <w:lang w:val="en-CA"/>
        </w:rPr>
        <w:t>/</w:t>
      </w:r>
      <w:proofErr w:type="spellStart"/>
      <w:r w:rsidRPr="00522B4D">
        <w:rPr>
          <w:lang w:val="en-CA"/>
        </w:rPr>
        <w:t>ExCom</w:t>
      </w:r>
      <w:proofErr w:type="spellEnd"/>
      <w:r w:rsidRPr="00522B4D">
        <w:rPr>
          <w:lang w:val="en-CA"/>
        </w:rPr>
        <w:t>/82/69</w:t>
      </w:r>
    </w:p>
  </w:footnote>
  <w:footnote w:id="22">
    <w:p w14:paraId="3486FC1C" w14:textId="77777777" w:rsidR="002174E7" w:rsidRPr="0062775A" w:rsidRDefault="002174E7" w:rsidP="00345E62">
      <w:pPr>
        <w:pStyle w:val="FootnoteText"/>
        <w:rPr>
          <w:lang w:val="en-CA"/>
        </w:rPr>
      </w:pPr>
      <w:r>
        <w:rPr>
          <w:rStyle w:val="FootnoteReference"/>
        </w:rPr>
        <w:footnoteRef/>
      </w:r>
      <w:r>
        <w:t xml:space="preserve"> </w:t>
      </w:r>
      <w:r w:rsidRPr="00C621DD">
        <w:rPr>
          <w:lang w:val="en-US"/>
        </w:rPr>
        <w:t>UNEP/</w:t>
      </w:r>
      <w:proofErr w:type="spellStart"/>
      <w:r w:rsidRPr="00C621DD">
        <w:rPr>
          <w:lang w:val="en-US"/>
        </w:rPr>
        <w:t>OzL.</w:t>
      </w:r>
      <w:r>
        <w:rPr>
          <w:lang w:val="en-US"/>
        </w:rPr>
        <w:t>Pro</w:t>
      </w:r>
      <w:proofErr w:type="spellEnd"/>
      <w:r>
        <w:rPr>
          <w:lang w:val="en-US"/>
        </w:rPr>
        <w:t>/</w:t>
      </w:r>
      <w:proofErr w:type="spellStart"/>
      <w:r>
        <w:rPr>
          <w:lang w:val="en-US"/>
        </w:rPr>
        <w:t>ExCom</w:t>
      </w:r>
      <w:proofErr w:type="spellEnd"/>
      <w:r>
        <w:rPr>
          <w:lang w:val="en-US"/>
        </w:rPr>
        <w:t>/82/69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82DDD4" w14:textId="77777777" w:rsidR="002174E7" w:rsidRPr="0033525D" w:rsidRDefault="002174E7">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/83/44</w:t>
    </w:r>
    <w:r>
      <w:fldChar w:fldCharType="end"/>
    </w:r>
  </w:p>
  <w:p w14:paraId="5A85017B" w14:textId="77777777" w:rsidR="002174E7" w:rsidRPr="0033525D" w:rsidRDefault="002174E7"/>
  <w:p w14:paraId="3B96AD9E" w14:textId="77777777" w:rsidR="002174E7" w:rsidRPr="0033525D" w:rsidRDefault="002174E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FF1D46" w14:textId="77777777" w:rsidR="002174E7" w:rsidRPr="0033525D" w:rsidRDefault="002174E7">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/83/44</w:t>
    </w:r>
    <w:r>
      <w:fldChar w:fldCharType="end"/>
    </w:r>
  </w:p>
  <w:p w14:paraId="4B12FD1E" w14:textId="77777777" w:rsidR="002174E7" w:rsidRPr="0033525D" w:rsidRDefault="002174E7"/>
  <w:p w14:paraId="328536F3" w14:textId="77777777" w:rsidR="002174E7" w:rsidRPr="0033525D" w:rsidRDefault="002174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8640"/>
        </w:tabs>
        <w:ind w:left="1008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376CF5"/>
    <w:multiLevelType w:val="hybridMultilevel"/>
    <w:tmpl w:val="9D228B80"/>
    <w:lvl w:ilvl="0" w:tplc="5C1AB7E4">
      <w:numFmt w:val="bullet"/>
      <w:lvlText w:val="-"/>
      <w:lvlJc w:val="left"/>
      <w:pPr>
        <w:ind w:left="720" w:hanging="360"/>
      </w:pPr>
      <w:rPr>
        <w:rFonts w:ascii="Calibri" w:eastAsia="Times New Roman" w:hAnsi="Calibri" w:hint="default"/>
        <w:b w:val="0"/>
        <w:i w:val="0"/>
        <w:caps w:val="0"/>
        <w:smallCaps w:val="0"/>
        <w:strike w:val="0"/>
        <w:dstrike w:val="0"/>
        <w:vanish w:val="0"/>
        <w:color w:val="auto"/>
        <w:spacing w:val="0"/>
        <w:kern w:val="0"/>
        <w:position w:val="0"/>
        <w:u w:val="none"/>
        <w:effect w:val="none"/>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5735D4"/>
    <w:multiLevelType w:val="hybridMultilevel"/>
    <w:tmpl w:val="ADA629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3D17AFB"/>
    <w:multiLevelType w:val="hybridMultilevel"/>
    <w:tmpl w:val="07E8A140"/>
    <w:lvl w:ilvl="0" w:tplc="5E988B9A">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CA72BB9"/>
    <w:multiLevelType w:val="hybridMultilevel"/>
    <w:tmpl w:val="1EE82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31146DD"/>
    <w:multiLevelType w:val="hybridMultilevel"/>
    <w:tmpl w:val="1F5462B4"/>
    <w:lvl w:ilvl="0" w:tplc="0A18B00E">
      <w:start w:val="1"/>
      <w:numFmt w:val="decimal"/>
      <w:lvlText w:val="Table %1."/>
      <w:lvlJc w:val="left"/>
      <w:pPr>
        <w:ind w:left="36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 w15:restartNumberingAfterBreak="0">
    <w:nsid w:val="78105869"/>
    <w:multiLevelType w:val="hybridMultilevel"/>
    <w:tmpl w:val="0F14E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82C0BEC"/>
    <w:multiLevelType w:val="hybridMultilevel"/>
    <w:tmpl w:val="EDBE53CC"/>
    <w:lvl w:ilvl="0" w:tplc="B87CEB9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7"/>
  </w:num>
  <w:num w:numId="19">
    <w:abstractNumId w:val="23"/>
  </w:num>
  <w:num w:numId="20">
    <w:abstractNumId w:val="14"/>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num>
  <w:num w:numId="23">
    <w:abstractNumId w:val="20"/>
  </w:num>
  <w:num w:numId="24">
    <w:abstractNumId w:val="11"/>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num>
  <w:num w:numId="27">
    <w:abstractNumId w:val="18"/>
  </w:num>
  <w:num w:numId="28">
    <w:abstractNumId w:val="21"/>
  </w:num>
  <w:num w:numId="29">
    <w:abstractNumId w:val="15"/>
  </w:num>
  <w:num w:numId="30">
    <w:abstractNumId w:val="2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D0151E"/>
    <w:rsid w:val="00000FED"/>
    <w:rsid w:val="00003FF4"/>
    <w:rsid w:val="0000434E"/>
    <w:rsid w:val="00006F9E"/>
    <w:rsid w:val="00010DAA"/>
    <w:rsid w:val="000137A9"/>
    <w:rsid w:val="00015046"/>
    <w:rsid w:val="00016049"/>
    <w:rsid w:val="00020AE9"/>
    <w:rsid w:val="000211A9"/>
    <w:rsid w:val="00023D07"/>
    <w:rsid w:val="00031260"/>
    <w:rsid w:val="0003198B"/>
    <w:rsid w:val="00035FA5"/>
    <w:rsid w:val="0003681A"/>
    <w:rsid w:val="00037589"/>
    <w:rsid w:val="00052C5C"/>
    <w:rsid w:val="000530BB"/>
    <w:rsid w:val="00061EC2"/>
    <w:rsid w:val="00063564"/>
    <w:rsid w:val="00074F58"/>
    <w:rsid w:val="00080ED0"/>
    <w:rsid w:val="00085B8F"/>
    <w:rsid w:val="00090481"/>
    <w:rsid w:val="00091525"/>
    <w:rsid w:val="00093F28"/>
    <w:rsid w:val="000A6C26"/>
    <w:rsid w:val="000B150F"/>
    <w:rsid w:val="000C404A"/>
    <w:rsid w:val="000C5F47"/>
    <w:rsid w:val="000D52A4"/>
    <w:rsid w:val="000E07BC"/>
    <w:rsid w:val="000F1CD4"/>
    <w:rsid w:val="000F4103"/>
    <w:rsid w:val="000F70A7"/>
    <w:rsid w:val="00113CCA"/>
    <w:rsid w:val="00114C6B"/>
    <w:rsid w:val="0012193F"/>
    <w:rsid w:val="001222D9"/>
    <w:rsid w:val="00122F25"/>
    <w:rsid w:val="001344A8"/>
    <w:rsid w:val="00134FF0"/>
    <w:rsid w:val="001356E7"/>
    <w:rsid w:val="00135980"/>
    <w:rsid w:val="0013692A"/>
    <w:rsid w:val="001374A2"/>
    <w:rsid w:val="00145560"/>
    <w:rsid w:val="00156438"/>
    <w:rsid w:val="001613FF"/>
    <w:rsid w:val="00164719"/>
    <w:rsid w:val="00164E64"/>
    <w:rsid w:val="00166FC4"/>
    <w:rsid w:val="00167694"/>
    <w:rsid w:val="001677AC"/>
    <w:rsid w:val="001804EA"/>
    <w:rsid w:val="00190A61"/>
    <w:rsid w:val="001A3342"/>
    <w:rsid w:val="001A3E3D"/>
    <w:rsid w:val="001A7049"/>
    <w:rsid w:val="001B07E7"/>
    <w:rsid w:val="001B11C8"/>
    <w:rsid w:val="001B1D88"/>
    <w:rsid w:val="001B1E40"/>
    <w:rsid w:val="001B405C"/>
    <w:rsid w:val="001B6487"/>
    <w:rsid w:val="001C0AE3"/>
    <w:rsid w:val="001C3C80"/>
    <w:rsid w:val="001C534E"/>
    <w:rsid w:val="001C764E"/>
    <w:rsid w:val="001D42F0"/>
    <w:rsid w:val="001D45BC"/>
    <w:rsid w:val="001D6DFC"/>
    <w:rsid w:val="001E0B57"/>
    <w:rsid w:val="001E1052"/>
    <w:rsid w:val="001E21B1"/>
    <w:rsid w:val="001E2F93"/>
    <w:rsid w:val="001E61E5"/>
    <w:rsid w:val="001F2159"/>
    <w:rsid w:val="001F5697"/>
    <w:rsid w:val="002002A7"/>
    <w:rsid w:val="00203320"/>
    <w:rsid w:val="00207150"/>
    <w:rsid w:val="002145C8"/>
    <w:rsid w:val="00214863"/>
    <w:rsid w:val="002156B4"/>
    <w:rsid w:val="002174E7"/>
    <w:rsid w:val="00217C19"/>
    <w:rsid w:val="002317EA"/>
    <w:rsid w:val="00250578"/>
    <w:rsid w:val="00253222"/>
    <w:rsid w:val="00253F4B"/>
    <w:rsid w:val="00262847"/>
    <w:rsid w:val="00267B57"/>
    <w:rsid w:val="00281BB2"/>
    <w:rsid w:val="00283771"/>
    <w:rsid w:val="0028491A"/>
    <w:rsid w:val="00290BBD"/>
    <w:rsid w:val="002945DA"/>
    <w:rsid w:val="00297BE1"/>
    <w:rsid w:val="002B08D9"/>
    <w:rsid w:val="002B72E9"/>
    <w:rsid w:val="002C6226"/>
    <w:rsid w:val="002C7998"/>
    <w:rsid w:val="002D6567"/>
    <w:rsid w:val="002E6AD2"/>
    <w:rsid w:val="002F1BBF"/>
    <w:rsid w:val="002F1E53"/>
    <w:rsid w:val="002F263D"/>
    <w:rsid w:val="002F2CAA"/>
    <w:rsid w:val="0030052C"/>
    <w:rsid w:val="00302004"/>
    <w:rsid w:val="00317215"/>
    <w:rsid w:val="003306E1"/>
    <w:rsid w:val="003320E4"/>
    <w:rsid w:val="0033283E"/>
    <w:rsid w:val="00332FE1"/>
    <w:rsid w:val="0033525D"/>
    <w:rsid w:val="00337FB4"/>
    <w:rsid w:val="003414F3"/>
    <w:rsid w:val="00345E62"/>
    <w:rsid w:val="0035613E"/>
    <w:rsid w:val="00363EE9"/>
    <w:rsid w:val="003705B7"/>
    <w:rsid w:val="00370803"/>
    <w:rsid w:val="00376128"/>
    <w:rsid w:val="0037742E"/>
    <w:rsid w:val="00377D56"/>
    <w:rsid w:val="0038245A"/>
    <w:rsid w:val="003840E6"/>
    <w:rsid w:val="00385CFC"/>
    <w:rsid w:val="00386FF3"/>
    <w:rsid w:val="00391131"/>
    <w:rsid w:val="003919B9"/>
    <w:rsid w:val="00391C09"/>
    <w:rsid w:val="003924E0"/>
    <w:rsid w:val="0039337A"/>
    <w:rsid w:val="003A3189"/>
    <w:rsid w:val="003A3CA7"/>
    <w:rsid w:val="003A54D4"/>
    <w:rsid w:val="003B2BCA"/>
    <w:rsid w:val="003B33BD"/>
    <w:rsid w:val="003B53F8"/>
    <w:rsid w:val="003B569D"/>
    <w:rsid w:val="003C0C29"/>
    <w:rsid w:val="003C3C0E"/>
    <w:rsid w:val="003D499B"/>
    <w:rsid w:val="003D4FAC"/>
    <w:rsid w:val="003D6C2B"/>
    <w:rsid w:val="003E7906"/>
    <w:rsid w:val="003F247E"/>
    <w:rsid w:val="003F3C50"/>
    <w:rsid w:val="003F5FBE"/>
    <w:rsid w:val="00406A6A"/>
    <w:rsid w:val="00406B22"/>
    <w:rsid w:val="0041404E"/>
    <w:rsid w:val="004143F5"/>
    <w:rsid w:val="00415AF6"/>
    <w:rsid w:val="004174B4"/>
    <w:rsid w:val="00420229"/>
    <w:rsid w:val="00421818"/>
    <w:rsid w:val="00425321"/>
    <w:rsid w:val="004328A7"/>
    <w:rsid w:val="004329BF"/>
    <w:rsid w:val="00434C74"/>
    <w:rsid w:val="00436C92"/>
    <w:rsid w:val="00456EB4"/>
    <w:rsid w:val="004718F3"/>
    <w:rsid w:val="00474A43"/>
    <w:rsid w:val="00475040"/>
    <w:rsid w:val="00487308"/>
    <w:rsid w:val="0049293E"/>
    <w:rsid w:val="00493D40"/>
    <w:rsid w:val="004967B6"/>
    <w:rsid w:val="004A3ED0"/>
    <w:rsid w:val="004A492F"/>
    <w:rsid w:val="004A504B"/>
    <w:rsid w:val="004A6911"/>
    <w:rsid w:val="004B0DE8"/>
    <w:rsid w:val="004B54E0"/>
    <w:rsid w:val="004B7384"/>
    <w:rsid w:val="004B7719"/>
    <w:rsid w:val="004C069B"/>
    <w:rsid w:val="004C4269"/>
    <w:rsid w:val="004D171E"/>
    <w:rsid w:val="004D364B"/>
    <w:rsid w:val="004D6236"/>
    <w:rsid w:val="004D7F90"/>
    <w:rsid w:val="004E4DBB"/>
    <w:rsid w:val="004E4E41"/>
    <w:rsid w:val="004E7F9C"/>
    <w:rsid w:val="004F151F"/>
    <w:rsid w:val="004F3493"/>
    <w:rsid w:val="004F41E7"/>
    <w:rsid w:val="004F5143"/>
    <w:rsid w:val="004F7409"/>
    <w:rsid w:val="00511317"/>
    <w:rsid w:val="00512B09"/>
    <w:rsid w:val="00515B2F"/>
    <w:rsid w:val="00533796"/>
    <w:rsid w:val="00542D02"/>
    <w:rsid w:val="0054564B"/>
    <w:rsid w:val="005507D7"/>
    <w:rsid w:val="00550C7E"/>
    <w:rsid w:val="0055230E"/>
    <w:rsid w:val="00553B27"/>
    <w:rsid w:val="00555D75"/>
    <w:rsid w:val="00560DF0"/>
    <w:rsid w:val="0056152D"/>
    <w:rsid w:val="0056759C"/>
    <w:rsid w:val="0057191D"/>
    <w:rsid w:val="00581659"/>
    <w:rsid w:val="00584A5E"/>
    <w:rsid w:val="0059005C"/>
    <w:rsid w:val="0059513E"/>
    <w:rsid w:val="005A20BD"/>
    <w:rsid w:val="005A41BA"/>
    <w:rsid w:val="005A5258"/>
    <w:rsid w:val="005A7DB6"/>
    <w:rsid w:val="005B48FF"/>
    <w:rsid w:val="005B49FC"/>
    <w:rsid w:val="005D685B"/>
    <w:rsid w:val="005E0BA0"/>
    <w:rsid w:val="005E416C"/>
    <w:rsid w:val="005E52BE"/>
    <w:rsid w:val="005E5ED7"/>
    <w:rsid w:val="005F34AD"/>
    <w:rsid w:val="00604C15"/>
    <w:rsid w:val="00613820"/>
    <w:rsid w:val="00614BE0"/>
    <w:rsid w:val="006158D5"/>
    <w:rsid w:val="00625D83"/>
    <w:rsid w:val="00632029"/>
    <w:rsid w:val="00632D25"/>
    <w:rsid w:val="00632D4C"/>
    <w:rsid w:val="00641E13"/>
    <w:rsid w:val="00647E8C"/>
    <w:rsid w:val="0065423B"/>
    <w:rsid w:val="006623E7"/>
    <w:rsid w:val="00662B80"/>
    <w:rsid w:val="00665672"/>
    <w:rsid w:val="00667A11"/>
    <w:rsid w:val="00670F6C"/>
    <w:rsid w:val="006744A0"/>
    <w:rsid w:val="00680480"/>
    <w:rsid w:val="00684CC8"/>
    <w:rsid w:val="006852C7"/>
    <w:rsid w:val="006852CE"/>
    <w:rsid w:val="006948A6"/>
    <w:rsid w:val="006A3DEE"/>
    <w:rsid w:val="006A58B6"/>
    <w:rsid w:val="006A765B"/>
    <w:rsid w:val="006C1727"/>
    <w:rsid w:val="006C32FD"/>
    <w:rsid w:val="006C36A8"/>
    <w:rsid w:val="006C39CE"/>
    <w:rsid w:val="006D0FCC"/>
    <w:rsid w:val="006D1D2D"/>
    <w:rsid w:val="006D4CE4"/>
    <w:rsid w:val="006E1FC3"/>
    <w:rsid w:val="006F2CFD"/>
    <w:rsid w:val="006F4262"/>
    <w:rsid w:val="0070477B"/>
    <w:rsid w:val="0070615B"/>
    <w:rsid w:val="0070616B"/>
    <w:rsid w:val="00706FDA"/>
    <w:rsid w:val="007072C4"/>
    <w:rsid w:val="00711F9A"/>
    <w:rsid w:val="007132CB"/>
    <w:rsid w:val="00713810"/>
    <w:rsid w:val="00713B83"/>
    <w:rsid w:val="00717D1A"/>
    <w:rsid w:val="007212E8"/>
    <w:rsid w:val="00723C5D"/>
    <w:rsid w:val="007303A5"/>
    <w:rsid w:val="00730B3E"/>
    <w:rsid w:val="0073420B"/>
    <w:rsid w:val="00737973"/>
    <w:rsid w:val="0074460D"/>
    <w:rsid w:val="0074760E"/>
    <w:rsid w:val="0075439A"/>
    <w:rsid w:val="00754ABA"/>
    <w:rsid w:val="00781922"/>
    <w:rsid w:val="0079785A"/>
    <w:rsid w:val="007A0A23"/>
    <w:rsid w:val="007A1546"/>
    <w:rsid w:val="007A1786"/>
    <w:rsid w:val="007A19F1"/>
    <w:rsid w:val="007A228C"/>
    <w:rsid w:val="007A368E"/>
    <w:rsid w:val="007A5868"/>
    <w:rsid w:val="007A6429"/>
    <w:rsid w:val="007B04CE"/>
    <w:rsid w:val="007B069E"/>
    <w:rsid w:val="007B2FDE"/>
    <w:rsid w:val="007B6871"/>
    <w:rsid w:val="007B7A2F"/>
    <w:rsid w:val="007C227C"/>
    <w:rsid w:val="007C3D33"/>
    <w:rsid w:val="007C57B6"/>
    <w:rsid w:val="007D294A"/>
    <w:rsid w:val="007D47D2"/>
    <w:rsid w:val="007D658D"/>
    <w:rsid w:val="007D682B"/>
    <w:rsid w:val="007D6EC0"/>
    <w:rsid w:val="007D7E1D"/>
    <w:rsid w:val="007F1E50"/>
    <w:rsid w:val="007F73A1"/>
    <w:rsid w:val="008137BE"/>
    <w:rsid w:val="00823A80"/>
    <w:rsid w:val="00831979"/>
    <w:rsid w:val="00837831"/>
    <w:rsid w:val="008504BB"/>
    <w:rsid w:val="00851352"/>
    <w:rsid w:val="00853063"/>
    <w:rsid w:val="0086055E"/>
    <w:rsid w:val="00863230"/>
    <w:rsid w:val="0086582D"/>
    <w:rsid w:val="00870DEE"/>
    <w:rsid w:val="008717D8"/>
    <w:rsid w:val="0087215C"/>
    <w:rsid w:val="00877C02"/>
    <w:rsid w:val="00880E35"/>
    <w:rsid w:val="00882615"/>
    <w:rsid w:val="008875FE"/>
    <w:rsid w:val="00887F8E"/>
    <w:rsid w:val="00896234"/>
    <w:rsid w:val="00897E43"/>
    <w:rsid w:val="008A286F"/>
    <w:rsid w:val="008A38AE"/>
    <w:rsid w:val="008A5B3D"/>
    <w:rsid w:val="008A79F7"/>
    <w:rsid w:val="008B15A0"/>
    <w:rsid w:val="008B2715"/>
    <w:rsid w:val="008C08E0"/>
    <w:rsid w:val="008C4849"/>
    <w:rsid w:val="008C5738"/>
    <w:rsid w:val="008C7EAD"/>
    <w:rsid w:val="008D0C2A"/>
    <w:rsid w:val="008D0CFE"/>
    <w:rsid w:val="008D2687"/>
    <w:rsid w:val="008D3375"/>
    <w:rsid w:val="008D450C"/>
    <w:rsid w:val="008D6152"/>
    <w:rsid w:val="008D7FBE"/>
    <w:rsid w:val="008E4080"/>
    <w:rsid w:val="008E4B29"/>
    <w:rsid w:val="008F0F81"/>
    <w:rsid w:val="008F27BF"/>
    <w:rsid w:val="009008E0"/>
    <w:rsid w:val="009025B9"/>
    <w:rsid w:val="00907BDC"/>
    <w:rsid w:val="009142EC"/>
    <w:rsid w:val="009154C3"/>
    <w:rsid w:val="00923540"/>
    <w:rsid w:val="0092509D"/>
    <w:rsid w:val="00926767"/>
    <w:rsid w:val="009361D5"/>
    <w:rsid w:val="00937454"/>
    <w:rsid w:val="009428A4"/>
    <w:rsid w:val="009454A7"/>
    <w:rsid w:val="00960B62"/>
    <w:rsid w:val="009659F4"/>
    <w:rsid w:val="00965C41"/>
    <w:rsid w:val="00970D60"/>
    <w:rsid w:val="00973441"/>
    <w:rsid w:val="0098278F"/>
    <w:rsid w:val="009840F7"/>
    <w:rsid w:val="00987C52"/>
    <w:rsid w:val="009960E5"/>
    <w:rsid w:val="009A0949"/>
    <w:rsid w:val="009A7ADC"/>
    <w:rsid w:val="009B456F"/>
    <w:rsid w:val="009B50ED"/>
    <w:rsid w:val="009C19B7"/>
    <w:rsid w:val="009C203C"/>
    <w:rsid w:val="009C563B"/>
    <w:rsid w:val="009D4E7E"/>
    <w:rsid w:val="009D7C51"/>
    <w:rsid w:val="009E196C"/>
    <w:rsid w:val="009E5600"/>
    <w:rsid w:val="009F36BF"/>
    <w:rsid w:val="009F4888"/>
    <w:rsid w:val="009F6D60"/>
    <w:rsid w:val="009F779C"/>
    <w:rsid w:val="00A003DC"/>
    <w:rsid w:val="00A03872"/>
    <w:rsid w:val="00A07189"/>
    <w:rsid w:val="00A111B6"/>
    <w:rsid w:val="00A166E8"/>
    <w:rsid w:val="00A21C19"/>
    <w:rsid w:val="00A2289E"/>
    <w:rsid w:val="00A2393F"/>
    <w:rsid w:val="00A2547B"/>
    <w:rsid w:val="00A25975"/>
    <w:rsid w:val="00A26D27"/>
    <w:rsid w:val="00A27F0E"/>
    <w:rsid w:val="00A36814"/>
    <w:rsid w:val="00A36D74"/>
    <w:rsid w:val="00A376EE"/>
    <w:rsid w:val="00A418B3"/>
    <w:rsid w:val="00A41AA6"/>
    <w:rsid w:val="00A42A99"/>
    <w:rsid w:val="00A5151A"/>
    <w:rsid w:val="00A53093"/>
    <w:rsid w:val="00A56465"/>
    <w:rsid w:val="00A57E0A"/>
    <w:rsid w:val="00A823F6"/>
    <w:rsid w:val="00A83F61"/>
    <w:rsid w:val="00A91FF0"/>
    <w:rsid w:val="00A93BBA"/>
    <w:rsid w:val="00A97BAD"/>
    <w:rsid w:val="00AA0A89"/>
    <w:rsid w:val="00AA3A4C"/>
    <w:rsid w:val="00AA6429"/>
    <w:rsid w:val="00AB14F1"/>
    <w:rsid w:val="00AC01AA"/>
    <w:rsid w:val="00AC4F72"/>
    <w:rsid w:val="00AC7BBE"/>
    <w:rsid w:val="00AD0A9E"/>
    <w:rsid w:val="00AD0B53"/>
    <w:rsid w:val="00AD158D"/>
    <w:rsid w:val="00AE77AA"/>
    <w:rsid w:val="00AF3C12"/>
    <w:rsid w:val="00AF7332"/>
    <w:rsid w:val="00AF741A"/>
    <w:rsid w:val="00B01ADB"/>
    <w:rsid w:val="00B01FD9"/>
    <w:rsid w:val="00B04161"/>
    <w:rsid w:val="00B056F9"/>
    <w:rsid w:val="00B06216"/>
    <w:rsid w:val="00B0684D"/>
    <w:rsid w:val="00B11E3D"/>
    <w:rsid w:val="00B17E82"/>
    <w:rsid w:val="00B20D12"/>
    <w:rsid w:val="00B27C54"/>
    <w:rsid w:val="00B27D44"/>
    <w:rsid w:val="00B350F6"/>
    <w:rsid w:val="00B4575A"/>
    <w:rsid w:val="00B575BA"/>
    <w:rsid w:val="00B605F9"/>
    <w:rsid w:val="00B61840"/>
    <w:rsid w:val="00B63C0C"/>
    <w:rsid w:val="00B70271"/>
    <w:rsid w:val="00B75092"/>
    <w:rsid w:val="00B76429"/>
    <w:rsid w:val="00B80DCB"/>
    <w:rsid w:val="00B811AD"/>
    <w:rsid w:val="00B85C9D"/>
    <w:rsid w:val="00B956D4"/>
    <w:rsid w:val="00B957E4"/>
    <w:rsid w:val="00B97446"/>
    <w:rsid w:val="00BA1A0E"/>
    <w:rsid w:val="00BA7432"/>
    <w:rsid w:val="00BB51FF"/>
    <w:rsid w:val="00BC1AA0"/>
    <w:rsid w:val="00BC2495"/>
    <w:rsid w:val="00BC31EA"/>
    <w:rsid w:val="00BC5528"/>
    <w:rsid w:val="00BC7EB9"/>
    <w:rsid w:val="00BD2643"/>
    <w:rsid w:val="00BD56B1"/>
    <w:rsid w:val="00BD6558"/>
    <w:rsid w:val="00BE1489"/>
    <w:rsid w:val="00BE674B"/>
    <w:rsid w:val="00BF030E"/>
    <w:rsid w:val="00BF111A"/>
    <w:rsid w:val="00BF3022"/>
    <w:rsid w:val="00BF3214"/>
    <w:rsid w:val="00BF5573"/>
    <w:rsid w:val="00BF6CDF"/>
    <w:rsid w:val="00C15867"/>
    <w:rsid w:val="00C2296D"/>
    <w:rsid w:val="00C23155"/>
    <w:rsid w:val="00C246DE"/>
    <w:rsid w:val="00C27C9D"/>
    <w:rsid w:val="00C37C63"/>
    <w:rsid w:val="00C40B67"/>
    <w:rsid w:val="00C40C41"/>
    <w:rsid w:val="00C45885"/>
    <w:rsid w:val="00C464EB"/>
    <w:rsid w:val="00C46735"/>
    <w:rsid w:val="00C50F22"/>
    <w:rsid w:val="00C54E3B"/>
    <w:rsid w:val="00C57971"/>
    <w:rsid w:val="00C643BB"/>
    <w:rsid w:val="00C65BD7"/>
    <w:rsid w:val="00C705AA"/>
    <w:rsid w:val="00C7147D"/>
    <w:rsid w:val="00C76BA4"/>
    <w:rsid w:val="00C809C1"/>
    <w:rsid w:val="00C80DB0"/>
    <w:rsid w:val="00C83A48"/>
    <w:rsid w:val="00C8502E"/>
    <w:rsid w:val="00C85865"/>
    <w:rsid w:val="00C85E85"/>
    <w:rsid w:val="00C91398"/>
    <w:rsid w:val="00C94735"/>
    <w:rsid w:val="00C964CE"/>
    <w:rsid w:val="00CA2EAE"/>
    <w:rsid w:val="00CA33DD"/>
    <w:rsid w:val="00CA4AC1"/>
    <w:rsid w:val="00CA59C9"/>
    <w:rsid w:val="00CB0316"/>
    <w:rsid w:val="00CB0B11"/>
    <w:rsid w:val="00CB5354"/>
    <w:rsid w:val="00CB7520"/>
    <w:rsid w:val="00CC299E"/>
    <w:rsid w:val="00CC6A14"/>
    <w:rsid w:val="00CC70A3"/>
    <w:rsid w:val="00CD4442"/>
    <w:rsid w:val="00CD53C3"/>
    <w:rsid w:val="00CD574E"/>
    <w:rsid w:val="00CD5931"/>
    <w:rsid w:val="00CE0FA5"/>
    <w:rsid w:val="00CE4C22"/>
    <w:rsid w:val="00CF41EC"/>
    <w:rsid w:val="00CF5D04"/>
    <w:rsid w:val="00D0151E"/>
    <w:rsid w:val="00D04DE4"/>
    <w:rsid w:val="00D0585A"/>
    <w:rsid w:val="00D063F1"/>
    <w:rsid w:val="00D0715A"/>
    <w:rsid w:val="00D10F69"/>
    <w:rsid w:val="00D13CD0"/>
    <w:rsid w:val="00D14F22"/>
    <w:rsid w:val="00D20578"/>
    <w:rsid w:val="00D21BCE"/>
    <w:rsid w:val="00D2207F"/>
    <w:rsid w:val="00D331C9"/>
    <w:rsid w:val="00D34877"/>
    <w:rsid w:val="00D3546C"/>
    <w:rsid w:val="00D44123"/>
    <w:rsid w:val="00D4741C"/>
    <w:rsid w:val="00D47CE2"/>
    <w:rsid w:val="00D47EA4"/>
    <w:rsid w:val="00D57918"/>
    <w:rsid w:val="00D60601"/>
    <w:rsid w:val="00D6703D"/>
    <w:rsid w:val="00D71B8B"/>
    <w:rsid w:val="00D73668"/>
    <w:rsid w:val="00D73DC6"/>
    <w:rsid w:val="00D74C1A"/>
    <w:rsid w:val="00D754C1"/>
    <w:rsid w:val="00D77393"/>
    <w:rsid w:val="00D77A35"/>
    <w:rsid w:val="00D81631"/>
    <w:rsid w:val="00D81B3E"/>
    <w:rsid w:val="00D833D8"/>
    <w:rsid w:val="00D859AC"/>
    <w:rsid w:val="00D90C70"/>
    <w:rsid w:val="00D90E49"/>
    <w:rsid w:val="00D96ADE"/>
    <w:rsid w:val="00DA0CE2"/>
    <w:rsid w:val="00DA6338"/>
    <w:rsid w:val="00DC6A10"/>
    <w:rsid w:val="00DD07B5"/>
    <w:rsid w:val="00DD4F08"/>
    <w:rsid w:val="00DD7FCF"/>
    <w:rsid w:val="00DE657E"/>
    <w:rsid w:val="00DF4704"/>
    <w:rsid w:val="00DF641D"/>
    <w:rsid w:val="00DF757E"/>
    <w:rsid w:val="00E024AA"/>
    <w:rsid w:val="00E06A90"/>
    <w:rsid w:val="00E250F1"/>
    <w:rsid w:val="00E3550D"/>
    <w:rsid w:val="00E41335"/>
    <w:rsid w:val="00E415B5"/>
    <w:rsid w:val="00E46B2F"/>
    <w:rsid w:val="00E538AC"/>
    <w:rsid w:val="00E614E0"/>
    <w:rsid w:val="00E701D4"/>
    <w:rsid w:val="00E73F7F"/>
    <w:rsid w:val="00E76919"/>
    <w:rsid w:val="00E8520D"/>
    <w:rsid w:val="00E85409"/>
    <w:rsid w:val="00E91F68"/>
    <w:rsid w:val="00E9225D"/>
    <w:rsid w:val="00E94987"/>
    <w:rsid w:val="00EA429F"/>
    <w:rsid w:val="00EA4F9E"/>
    <w:rsid w:val="00EA6313"/>
    <w:rsid w:val="00EA63CA"/>
    <w:rsid w:val="00EA6D3B"/>
    <w:rsid w:val="00EB00AD"/>
    <w:rsid w:val="00EB121F"/>
    <w:rsid w:val="00EB136C"/>
    <w:rsid w:val="00EB47AA"/>
    <w:rsid w:val="00EB480E"/>
    <w:rsid w:val="00EB55A2"/>
    <w:rsid w:val="00EB5EC6"/>
    <w:rsid w:val="00EB7F6B"/>
    <w:rsid w:val="00EB7FC9"/>
    <w:rsid w:val="00EC285E"/>
    <w:rsid w:val="00ED27E8"/>
    <w:rsid w:val="00ED30C9"/>
    <w:rsid w:val="00ED7137"/>
    <w:rsid w:val="00EE435B"/>
    <w:rsid w:val="00EE66BA"/>
    <w:rsid w:val="00EE6C1F"/>
    <w:rsid w:val="00EF4C68"/>
    <w:rsid w:val="00EF71A1"/>
    <w:rsid w:val="00EF7627"/>
    <w:rsid w:val="00F02E24"/>
    <w:rsid w:val="00F140FA"/>
    <w:rsid w:val="00F21088"/>
    <w:rsid w:val="00F268BE"/>
    <w:rsid w:val="00F26E2B"/>
    <w:rsid w:val="00F32519"/>
    <w:rsid w:val="00F327E7"/>
    <w:rsid w:val="00F35746"/>
    <w:rsid w:val="00F43149"/>
    <w:rsid w:val="00F447C7"/>
    <w:rsid w:val="00F44A08"/>
    <w:rsid w:val="00F5211B"/>
    <w:rsid w:val="00F53C38"/>
    <w:rsid w:val="00F554A9"/>
    <w:rsid w:val="00F57F5A"/>
    <w:rsid w:val="00F716FD"/>
    <w:rsid w:val="00F755FD"/>
    <w:rsid w:val="00F80355"/>
    <w:rsid w:val="00F86AA5"/>
    <w:rsid w:val="00F87C43"/>
    <w:rsid w:val="00F92435"/>
    <w:rsid w:val="00FA1A34"/>
    <w:rsid w:val="00FA2AE0"/>
    <w:rsid w:val="00FB0C81"/>
    <w:rsid w:val="00FB2311"/>
    <w:rsid w:val="00FB67BE"/>
    <w:rsid w:val="00FB70A0"/>
    <w:rsid w:val="00FC2200"/>
    <w:rsid w:val="00FC2540"/>
    <w:rsid w:val="00FC4296"/>
    <w:rsid w:val="00FC4378"/>
    <w:rsid w:val="00FD3878"/>
    <w:rsid w:val="00FE692D"/>
    <w:rsid w:val="00FF0204"/>
    <w:rsid w:val="00FF2A94"/>
    <w:rsid w:val="00FF3AED"/>
    <w:rsid w:val="00FF62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E9481B"/>
  <w15:docId w15:val="{720C44A0-72A1-4678-A5CF-9441B4315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tabs>
        <w:tab w:val="clear" w:pos="8640"/>
        <w:tab w:val="num" w:pos="0"/>
      </w:tabs>
      <w:spacing w:after="240"/>
      <w:ind w:left="14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A41BA"/>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5A41BA"/>
    <w:rPr>
      <w:sz w:val="22"/>
      <w:szCs w:val="22"/>
      <w:lang w:val="en-GB"/>
    </w:rPr>
  </w:style>
  <w:style w:type="paragraph" w:styleId="ListParagraph">
    <w:name w:val="List Paragraph"/>
    <w:aliases w:val="List of Tables"/>
    <w:basedOn w:val="Normal"/>
    <w:uiPriority w:val="34"/>
    <w:qFormat/>
    <w:rsid w:val="00960B62"/>
    <w:pPr>
      <w:ind w:left="720"/>
      <w:contextualSpacing/>
    </w:pPr>
  </w:style>
  <w:style w:type="paragraph" w:customStyle="1" w:styleId="Footer1">
    <w:name w:val="Footer1"/>
    <w:basedOn w:val="Normal"/>
    <w:rsid w:val="00960B62"/>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paragraph" w:styleId="FootnoteText">
    <w:name w:val="footnote text"/>
    <w:basedOn w:val="Normal"/>
    <w:link w:val="FootnoteTextChar"/>
    <w:uiPriority w:val="99"/>
    <w:unhideWhenUsed/>
    <w:rsid w:val="00297BE1"/>
    <w:rPr>
      <w:sz w:val="20"/>
      <w:szCs w:val="20"/>
    </w:rPr>
  </w:style>
  <w:style w:type="character" w:customStyle="1" w:styleId="FootnoteTextChar">
    <w:name w:val="Footnote Text Char"/>
    <w:basedOn w:val="DefaultParagraphFont"/>
    <w:link w:val="FootnoteText"/>
    <w:uiPriority w:val="99"/>
    <w:rsid w:val="00297BE1"/>
    <w:rPr>
      <w:lang w:val="en-GB"/>
    </w:rPr>
  </w:style>
  <w:style w:type="character" w:styleId="FootnoteReference">
    <w:name w:val="footnote reference"/>
    <w:basedOn w:val="DefaultParagraphFont"/>
    <w:uiPriority w:val="99"/>
    <w:unhideWhenUsed/>
    <w:rsid w:val="00297BE1"/>
    <w:rPr>
      <w:vertAlign w:val="superscript"/>
    </w:rPr>
  </w:style>
  <w:style w:type="table" w:customStyle="1" w:styleId="GridTable4-Accent12">
    <w:name w:val="Grid Table 4 - Accent 12"/>
    <w:uiPriority w:val="99"/>
    <w:rsid w:val="00FF2A94"/>
    <w:rPr>
      <w:rFonts w:eastAsia="Calibri"/>
      <w:lang w:val="hu-HU" w:eastAsia="en-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rPr>
      <w:cantSplit/>
    </w:trPr>
    <w:tcPr>
      <w:vAlign w:val="center"/>
    </w:tcPr>
    <w:tblStylePr w:type="firstRow">
      <w:rPr>
        <w:rFonts w:cs="Times New Roman"/>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customStyle="1" w:styleId="GridTable4-Accent13">
    <w:name w:val="Grid Table 4 - Accent 13"/>
    <w:basedOn w:val="TableNormal"/>
    <w:uiPriority w:val="49"/>
    <w:rsid w:val="00C46735"/>
    <w:rPr>
      <w:rFonts w:ascii="Calibri" w:eastAsia="Calibri" w:hAnsi="Calibri"/>
      <w:sz w:val="22"/>
      <w:szCs w:val="22"/>
      <w:lang w:val="es-ES" w:eastAsia="es-E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3273043">
      <w:bodyDiv w:val="1"/>
      <w:marLeft w:val="0"/>
      <w:marRight w:val="0"/>
      <w:marTop w:val="0"/>
      <w:marBottom w:val="0"/>
      <w:divBdr>
        <w:top w:val="none" w:sz="0" w:space="0" w:color="auto"/>
        <w:left w:val="none" w:sz="0" w:space="0" w:color="auto"/>
        <w:bottom w:val="none" w:sz="0" w:space="0" w:color="auto"/>
        <w:right w:val="none" w:sz="0" w:space="0" w:color="auto"/>
      </w:divBdr>
    </w:div>
    <w:div w:id="404453851">
      <w:bodyDiv w:val="1"/>
      <w:marLeft w:val="0"/>
      <w:marRight w:val="0"/>
      <w:marTop w:val="0"/>
      <w:marBottom w:val="0"/>
      <w:divBdr>
        <w:top w:val="none" w:sz="0" w:space="0" w:color="auto"/>
        <w:left w:val="none" w:sz="0" w:space="0" w:color="auto"/>
        <w:bottom w:val="none" w:sz="0" w:space="0" w:color="auto"/>
        <w:right w:val="none" w:sz="0" w:space="0" w:color="auto"/>
      </w:divBdr>
    </w:div>
    <w:div w:id="838496990">
      <w:bodyDiv w:val="1"/>
      <w:marLeft w:val="0"/>
      <w:marRight w:val="0"/>
      <w:marTop w:val="0"/>
      <w:marBottom w:val="0"/>
      <w:divBdr>
        <w:top w:val="none" w:sz="0" w:space="0" w:color="auto"/>
        <w:left w:val="none" w:sz="0" w:space="0" w:color="auto"/>
        <w:bottom w:val="none" w:sz="0" w:space="0" w:color="auto"/>
        <w:right w:val="none" w:sz="0" w:space="0" w:color="auto"/>
      </w:divBdr>
    </w:div>
    <w:div w:id="175519884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3rd\Templates\Eec8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62D6C4AB31DDB43B4A5CC9B954409C8" ma:contentTypeVersion="4" ma:contentTypeDescription="Create a new document." ma:contentTypeScope="" ma:versionID="a032a06b6410868b9d03ae8563bc7304">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UNEP/OzL.Pro/ExCom/83/44</Document_x0020_Number>
    <DocumentType xmlns="64e33b30-101d-41de-b951-961aab25ea29">Pre-session</DocumentType>
  </documentManagement>
</p:properties>
</file>

<file path=customXml/itemProps1.xml><?xml version="1.0" encoding="utf-8"?>
<ds:datastoreItem xmlns:ds="http://schemas.openxmlformats.org/officeDocument/2006/customXml" ds:itemID="{A3D7CF9A-7A4C-4F79-B13B-8F716E64269E}"/>
</file>

<file path=customXml/itemProps2.xml><?xml version="1.0" encoding="utf-8"?>
<ds:datastoreItem xmlns:ds="http://schemas.openxmlformats.org/officeDocument/2006/customXml" ds:itemID="{EF176D4E-A68E-44C7-AC7A-1C96574D05BA}"/>
</file>

<file path=customXml/itemProps3.xml><?xml version="1.0" encoding="utf-8"?>
<ds:datastoreItem xmlns:ds="http://schemas.openxmlformats.org/officeDocument/2006/customXml" ds:itemID="{7B6B896D-A3BE-4C16-9999-055D6C63A490}"/>
</file>

<file path=customXml/itemProps4.xml><?xml version="1.0" encoding="utf-8"?>
<ds:datastoreItem xmlns:ds="http://schemas.openxmlformats.org/officeDocument/2006/customXml" ds:itemID="{426FF5EA-C039-4864-953A-709FA9B790B8}"/>
</file>

<file path=docProps/app.xml><?xml version="1.0" encoding="utf-8"?>
<Properties xmlns="http://schemas.openxmlformats.org/officeDocument/2006/extended-properties" xmlns:vt="http://schemas.openxmlformats.org/officeDocument/2006/docPropsVTypes">
  <Template>Eec83G</Template>
  <TotalTime>203</TotalTime>
  <Pages>20</Pages>
  <Words>8587</Words>
  <Characters>48946</Characters>
  <Application>Microsoft Office Word</Application>
  <DocSecurity>0</DocSecurity>
  <Lines>407</Lines>
  <Paragraphs>114</Paragraphs>
  <ScaleCrop>false</ScaleCrop>
  <HeadingPairs>
    <vt:vector size="2" baseType="variant">
      <vt:variant>
        <vt:lpstr>Title</vt:lpstr>
      </vt:variant>
      <vt:variant>
        <vt:i4>1</vt:i4>
      </vt:variant>
    </vt:vector>
  </HeadingPairs>
  <TitlesOfParts>
    <vt:vector size="1" baseType="lpstr">
      <vt:lpstr>Key aspects related to HFC-23 by-product control technologies (decision 82/85)</vt:lpstr>
    </vt:vector>
  </TitlesOfParts>
  <Company>UNMFS</Company>
  <LinksUpToDate>false</LinksUpToDate>
  <CharactersWithSpaces>57419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 aspects related to HFC-23 by-product control technologies</dc:title>
  <dc:subject>83rd</dc:subject>
  <dc:creator>Patricia Chau</dc:creator>
  <dc:description>FSM</dc:description>
  <cp:lastModifiedBy>Elina Yuen</cp:lastModifiedBy>
  <cp:revision>21</cp:revision>
  <cp:lastPrinted>2019-05-08T21:29:00Z</cp:lastPrinted>
  <dcterms:created xsi:type="dcterms:W3CDTF">2019-05-11T11:26:00Z</dcterms:created>
  <dcterms:modified xsi:type="dcterms:W3CDTF">2019-05-11T17:24:00Z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UNEP/OzL.Pro/ExCom/83/44</vt:lpwstr>
  </property>
  <property fmtid="{D5CDD505-2E9C-101B-9397-08002B2CF9AE}" pid="3" name="Revision date">
    <vt:lpwstr>05/11/2019</vt:lpwstr>
  </property>
  <property fmtid="{D5CDD505-2E9C-101B-9397-08002B2CF9AE}" pid="4" name="ContentTypeId">
    <vt:lpwstr>0x010100762D6C4AB31DDB43B4A5CC9B954409C8</vt:lpwstr>
  </property>
</Properties>
</file>