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C15867" w:rsidRPr="00D119F5" w14:paraId="4B0FCDE6" w14:textId="77777777" w:rsidTr="003F7625">
        <w:trPr>
          <w:trHeight w:val="720"/>
        </w:trPr>
        <w:tc>
          <w:tcPr>
            <w:tcW w:w="6552" w:type="dxa"/>
            <w:gridSpan w:val="2"/>
            <w:tcBorders>
              <w:bottom w:val="single" w:sz="18" w:space="0" w:color="auto"/>
            </w:tcBorders>
          </w:tcPr>
          <w:p w14:paraId="610ECF80" w14:textId="77777777" w:rsidR="00C15867" w:rsidRPr="003C5FB7" w:rsidRDefault="00C70D60" w:rsidP="00C70D60">
            <w:pPr>
              <w:pStyle w:val="Heading3"/>
              <w:numPr>
                <w:ilvl w:val="0"/>
                <w:numId w:val="0"/>
              </w:numPr>
              <w:ind w:left="39"/>
              <w:rPr>
                <w:rFonts w:ascii="Univers" w:hAnsi="Univers"/>
                <w:b/>
                <w:bCs/>
              </w:rPr>
            </w:pPr>
            <w:bookmarkStart w:id="0" w:name="_Hlk180144586"/>
            <w:r>
              <w:rPr>
                <w:rFonts w:ascii="Univers" w:hAnsi="Univers"/>
                <w:b/>
                <w:bCs/>
                <w:sz w:val="28"/>
                <w:szCs w:val="28"/>
              </w:rPr>
              <w:t>NACIONES</w:t>
            </w:r>
            <w:r w:rsidR="00C15867"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103B393F" w14:textId="77777777" w:rsidR="00C15867" w:rsidRPr="003C5FB7" w:rsidRDefault="00C15867" w:rsidP="00E96393">
            <w:pPr>
              <w:jc w:val="right"/>
              <w:rPr>
                <w:rFonts w:ascii="Univers" w:hAnsi="Univers" w:cstheme="majorBidi"/>
                <w:sz w:val="52"/>
                <w:szCs w:val="52"/>
              </w:rPr>
            </w:pPr>
            <w:r w:rsidRPr="003C5FB7">
              <w:rPr>
                <w:rFonts w:ascii="Univers" w:hAnsi="Univers" w:cstheme="majorBidi"/>
                <w:b/>
                <w:sz w:val="72"/>
              </w:rPr>
              <w:t>EP</w:t>
            </w:r>
          </w:p>
        </w:tc>
      </w:tr>
      <w:tr w:rsidR="00C15867" w:rsidRPr="00354B87" w14:paraId="0174A488" w14:textId="77777777" w:rsidTr="003F7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85ACA3F" w14:textId="4A0AF1AF" w:rsidR="00C15867" w:rsidRPr="00354B87" w:rsidRDefault="00F67A98" w:rsidP="00E96393">
            <w:pPr>
              <w:spacing w:before="120"/>
            </w:pPr>
            <w:r>
              <w:rPr>
                <w:noProof/>
                <w:lang w:val="en-US" w:eastAsia="zh-CN"/>
              </w:rPr>
              <mc:AlternateContent>
                <mc:Choice Requires="wpg">
                  <w:drawing>
                    <wp:anchor distT="0" distB="0" distL="114300" distR="114300" simplePos="0" relativeHeight="251660288" behindDoc="0" locked="0" layoutInCell="1" allowOverlap="1" wp14:anchorId="5FE704DC" wp14:editId="049A61EB">
                      <wp:simplePos x="0" y="0"/>
                      <wp:positionH relativeFrom="column">
                        <wp:posOffset>-635</wp:posOffset>
                      </wp:positionH>
                      <wp:positionV relativeFrom="paragraph">
                        <wp:posOffset>38735</wp:posOffset>
                      </wp:positionV>
                      <wp:extent cx="825500" cy="1520441"/>
                      <wp:effectExtent l="0" t="0" r="0" b="3810"/>
                      <wp:wrapNone/>
                      <wp:docPr id="13599451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441"/>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2C94816"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49F14CDB" w14:textId="77777777" w:rsidR="003F7625" w:rsidRDefault="003F7625" w:rsidP="00C70D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E0D96A0" w14:textId="0DDF489C" w:rsidR="00C70D60" w:rsidRPr="00836D06" w:rsidRDefault="00C70D60" w:rsidP="00C70D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Programa de las</w:t>
            </w:r>
          </w:p>
          <w:p w14:paraId="3A583365" w14:textId="77777777" w:rsidR="00C70D60" w:rsidRPr="00836D06" w:rsidRDefault="00C70D60" w:rsidP="00C70D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Naciones Unidas</w:t>
            </w:r>
          </w:p>
          <w:p w14:paraId="13C07F6B" w14:textId="0DABAB82" w:rsidR="00C15867" w:rsidRPr="003C5FB7" w:rsidRDefault="00C70D60" w:rsidP="00C70D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836D06">
              <w:rPr>
                <w:rFonts w:ascii="Univers" w:hAnsi="Univers"/>
                <w:b/>
                <w:sz w:val="32"/>
              </w:rPr>
              <w:t>para el Medio</w:t>
            </w:r>
            <w:r w:rsidR="003F7625">
              <w:rPr>
                <w:rFonts w:ascii="Univers" w:hAnsi="Univers"/>
                <w:b/>
                <w:sz w:val="32"/>
              </w:rPr>
              <w:t xml:space="preserve"> </w:t>
            </w:r>
            <w:r w:rsidRPr="00836D06">
              <w:rPr>
                <w:rFonts w:ascii="Univers" w:hAnsi="Univers"/>
                <w:b/>
                <w:sz w:val="32"/>
              </w:rPr>
              <w:t>Ambiente</w:t>
            </w:r>
          </w:p>
          <w:p w14:paraId="5AE4FAB2" w14:textId="77777777" w:rsidR="00C15867" w:rsidRPr="00652894" w:rsidRDefault="00C15867" w:rsidP="00E96393">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0CF98EF5" w14:textId="77777777" w:rsidR="003F7625" w:rsidRDefault="003F7625" w:rsidP="00E96393">
            <w:pPr>
              <w:rPr>
                <w:rFonts w:asciiTheme="majorBidi" w:hAnsiTheme="majorBidi" w:cstheme="majorBidi"/>
              </w:rPr>
            </w:pPr>
          </w:p>
          <w:p w14:paraId="1D725BCD" w14:textId="31AB200E" w:rsidR="00C15867" w:rsidRPr="00652894" w:rsidRDefault="00C15867" w:rsidP="00E96393">
            <w:pPr>
              <w:rPr>
                <w:rFonts w:asciiTheme="majorBidi" w:hAnsiTheme="majorBidi" w:cstheme="majorBidi"/>
              </w:rPr>
            </w:pPr>
            <w:proofErr w:type="spellStart"/>
            <w:r w:rsidRPr="00652894">
              <w:rPr>
                <w:rFonts w:asciiTheme="majorBidi" w:hAnsiTheme="majorBidi" w:cstheme="majorBidi"/>
              </w:rPr>
              <w:t>Distr</w:t>
            </w:r>
            <w:proofErr w:type="spellEnd"/>
            <w:r w:rsidRPr="00652894">
              <w:rPr>
                <w:rFonts w:asciiTheme="majorBidi" w:hAnsiTheme="majorBidi" w:cstheme="majorBidi"/>
              </w:rPr>
              <w:t>.</w:t>
            </w:r>
          </w:p>
          <w:p w14:paraId="473898D8" w14:textId="77777777" w:rsidR="00923540" w:rsidRPr="00652894" w:rsidRDefault="00923540" w:rsidP="00923540">
            <w:pPr>
              <w:rPr>
                <w:rFonts w:asciiTheme="majorBidi" w:hAnsiTheme="majorBidi" w:cstheme="majorBidi"/>
              </w:rPr>
            </w:pPr>
            <w:r w:rsidRPr="00652894">
              <w:rPr>
                <w:rFonts w:asciiTheme="majorBidi" w:hAnsiTheme="majorBidi" w:cstheme="majorBidi"/>
              </w:rPr>
              <w:t>GENERAL</w:t>
            </w:r>
          </w:p>
          <w:p w14:paraId="614C7A59" w14:textId="77777777" w:rsidR="00C15867" w:rsidRPr="00652894" w:rsidRDefault="00C15867" w:rsidP="00E96393">
            <w:pPr>
              <w:rPr>
                <w:rFonts w:asciiTheme="majorBidi" w:hAnsiTheme="majorBidi" w:cstheme="majorBidi"/>
              </w:rPr>
            </w:pPr>
          </w:p>
          <w:p w14:paraId="4DFE870A" w14:textId="300807D3" w:rsidR="00C15867" w:rsidRPr="00652894" w:rsidRDefault="00EF1991" w:rsidP="00E96393">
            <w:pPr>
              <w:rPr>
                <w:rFonts w:asciiTheme="majorBidi" w:hAnsiTheme="majorBidi" w:cstheme="majorBidi"/>
              </w:rPr>
            </w:pPr>
            <w:r>
              <w:fldChar w:fldCharType="begin"/>
            </w:r>
            <w:r>
              <w:instrText xml:space="preserve"> DOCPROPERTY "Document number"  \* MERGEFORMAT </w:instrText>
            </w:r>
            <w:r>
              <w:fldChar w:fldCharType="separate"/>
            </w:r>
            <w:r w:rsidR="00B42B35" w:rsidRPr="00B42B35">
              <w:rPr>
                <w:rFonts w:asciiTheme="majorBidi" w:hAnsiTheme="majorBidi" w:cstheme="majorBidi"/>
              </w:rPr>
              <w:t>UNEP/</w:t>
            </w:r>
            <w:proofErr w:type="spellStart"/>
            <w:r w:rsidR="00B42B35" w:rsidRPr="00B42B35">
              <w:rPr>
                <w:rFonts w:asciiTheme="majorBidi" w:hAnsiTheme="majorBidi" w:cstheme="majorBidi"/>
              </w:rPr>
              <w:t>OzL.Pro</w:t>
            </w:r>
            <w:proofErr w:type="spellEnd"/>
            <w:r w:rsidR="00B42B35" w:rsidRPr="00B42B35">
              <w:rPr>
                <w:rFonts w:asciiTheme="majorBidi" w:hAnsiTheme="majorBidi" w:cstheme="majorBidi"/>
              </w:rPr>
              <w:t>/</w:t>
            </w:r>
            <w:proofErr w:type="spellStart"/>
            <w:r w:rsidR="00B42B35" w:rsidRPr="00B42B35">
              <w:rPr>
                <w:rFonts w:asciiTheme="majorBidi" w:hAnsiTheme="majorBidi" w:cstheme="majorBidi"/>
              </w:rPr>
              <w:t>ExCom</w:t>
            </w:r>
            <w:proofErr w:type="spellEnd"/>
            <w:r w:rsidR="00B42B35" w:rsidRPr="00B42B35">
              <w:rPr>
                <w:rFonts w:asciiTheme="majorBidi" w:hAnsiTheme="majorBidi" w:cstheme="majorBidi"/>
              </w:rPr>
              <w:t>/95/7</w:t>
            </w:r>
            <w:r>
              <w:rPr>
                <w:rFonts w:asciiTheme="majorBidi" w:hAnsiTheme="majorBidi" w:cstheme="majorBidi"/>
              </w:rPr>
              <w:fldChar w:fldCharType="end"/>
            </w:r>
          </w:p>
          <w:p w14:paraId="388F7B40" w14:textId="77777777" w:rsidR="00C15867" w:rsidRPr="00652894" w:rsidRDefault="007E244F" w:rsidP="00E96393">
            <w:pPr>
              <w:rPr>
                <w:rFonts w:asciiTheme="majorBidi" w:hAnsiTheme="majorBidi" w:cstheme="majorBidi"/>
              </w:rPr>
            </w:pPr>
            <w:fldSimple w:instr=" DOCPROPERTY  &quot;Revision date&quot;  \* MERGEFORMAT ">
              <w:r>
                <w:rPr>
                  <w:rFonts w:asciiTheme="majorBidi" w:hAnsiTheme="majorBidi" w:cstheme="majorBidi"/>
                </w:rPr>
                <w:t xml:space="preserve">8 </w:t>
              </w:r>
              <w:r w:rsidR="00C70D60">
                <w:rPr>
                  <w:rFonts w:asciiTheme="majorBidi" w:hAnsiTheme="majorBidi" w:cstheme="majorBidi"/>
                </w:rPr>
                <w:t>de noviembre de</w:t>
              </w:r>
              <w:r>
                <w:rPr>
                  <w:rFonts w:asciiTheme="majorBidi" w:hAnsiTheme="majorBidi" w:cstheme="majorBidi"/>
                </w:rPr>
                <w:t xml:space="preserve"> 2024</w:t>
              </w:r>
            </w:fldSimple>
          </w:p>
          <w:p w14:paraId="73782050" w14:textId="77777777" w:rsidR="00C15867" w:rsidRDefault="00C15867" w:rsidP="00E96393">
            <w:pPr>
              <w:rPr>
                <w:rFonts w:asciiTheme="majorBidi" w:hAnsiTheme="majorBidi" w:cstheme="majorBidi"/>
                <w:caps/>
              </w:rPr>
            </w:pPr>
          </w:p>
          <w:p w14:paraId="627C83A3" w14:textId="77777777" w:rsidR="00C70D60" w:rsidRPr="00652894" w:rsidRDefault="00C70D60" w:rsidP="00E96393">
            <w:pPr>
              <w:rPr>
                <w:rFonts w:asciiTheme="majorBidi" w:hAnsiTheme="majorBidi" w:cstheme="majorBidi"/>
                <w:caps/>
              </w:rPr>
            </w:pPr>
            <w:r>
              <w:rPr>
                <w:rFonts w:asciiTheme="majorBidi" w:hAnsiTheme="majorBidi" w:cstheme="majorBidi"/>
                <w:caps/>
              </w:rPr>
              <w:t>ESPAÑOL</w:t>
            </w:r>
          </w:p>
          <w:p w14:paraId="5DD2F7AE" w14:textId="77777777" w:rsidR="00C15867" w:rsidRPr="00652894" w:rsidRDefault="00C15867" w:rsidP="00C70D60">
            <w:pPr>
              <w:rPr>
                <w:rFonts w:asciiTheme="majorBidi" w:hAnsiTheme="majorBidi" w:cstheme="majorBidi"/>
              </w:rPr>
            </w:pPr>
            <w:r w:rsidRPr="00652894">
              <w:rPr>
                <w:rFonts w:asciiTheme="majorBidi" w:hAnsiTheme="majorBidi" w:cstheme="majorBidi"/>
              </w:rPr>
              <w:t>ORIGINAL:</w:t>
            </w:r>
            <w:r w:rsidR="00C70D60">
              <w:rPr>
                <w:rFonts w:asciiTheme="majorBidi" w:hAnsiTheme="majorBidi" w:cstheme="majorBidi"/>
              </w:rPr>
              <w:t xml:space="preserve"> INGLÉS</w:t>
            </w:r>
          </w:p>
        </w:tc>
      </w:tr>
    </w:tbl>
    <w:p w14:paraId="72D8B278" w14:textId="77777777" w:rsidR="00C70D60" w:rsidRPr="00D4588E" w:rsidRDefault="00C70D60" w:rsidP="00C70D60">
      <w:pPr>
        <w:tabs>
          <w:tab w:val="left" w:pos="1320"/>
        </w:tabs>
        <w:jc w:val="left"/>
      </w:pPr>
      <w:r w:rsidRPr="00D4588E">
        <w:t>COMITÉ EJECUTIVO DEL</w:t>
      </w:r>
      <w:r w:rsidR="00C15867" w:rsidRPr="00D4588E">
        <w:br/>
      </w:r>
      <w:r w:rsidRPr="00D4588E">
        <w:t xml:space="preserve">FONDO </w:t>
      </w:r>
      <w:r w:rsidR="00C15867" w:rsidRPr="00D4588E">
        <w:t>MULTILATERAL</w:t>
      </w:r>
      <w:r w:rsidRPr="00D4588E">
        <w:t xml:space="preserve"> PARA LA</w:t>
      </w:r>
      <w:r w:rsidR="00C15867" w:rsidRPr="00D4588E">
        <w:br/>
      </w:r>
      <w:r w:rsidRPr="00D4588E">
        <w:t xml:space="preserve">APLICACIÓN DEL PROTOCOLO DE </w:t>
      </w:r>
      <w:r w:rsidR="00C15867" w:rsidRPr="00D4588E">
        <w:t>MONTREAL</w:t>
      </w:r>
      <w:r w:rsidR="00C15867" w:rsidRPr="00D4588E">
        <w:br/>
      </w:r>
      <w:r w:rsidRPr="00D4588E">
        <w:t>Nonagésima quinta reunión</w:t>
      </w:r>
    </w:p>
    <w:p w14:paraId="7E43A738" w14:textId="77777777" w:rsidR="00CA59FB" w:rsidRPr="00D4588E" w:rsidRDefault="00C70D60" w:rsidP="00C70D60">
      <w:pPr>
        <w:jc w:val="left"/>
      </w:pPr>
      <w:r w:rsidRPr="00D4588E">
        <w:t>Montreal, 4-8 de diciembre de 2024</w:t>
      </w:r>
    </w:p>
    <w:p w14:paraId="0472FDDE" w14:textId="77777777" w:rsidR="0079781A" w:rsidRPr="00D4588E" w:rsidRDefault="00C70D60" w:rsidP="0079781A">
      <w:pPr>
        <w:jc w:val="left"/>
      </w:pPr>
      <w:r w:rsidRPr="00D4588E">
        <w:t xml:space="preserve">Punto </w:t>
      </w:r>
      <w:r w:rsidR="00AD0CF2" w:rsidRPr="00D4588E">
        <w:t>4</w:t>
      </w:r>
      <w:r w:rsidRPr="00D4588E">
        <w:t xml:space="preserve"> </w:t>
      </w:r>
      <w:r w:rsidR="00AD0CF2" w:rsidRPr="00D4588E">
        <w:t>d)</w:t>
      </w:r>
      <w:r w:rsidR="00D45039" w:rsidRPr="00D4588E">
        <w:t xml:space="preserve"> </w:t>
      </w:r>
      <w:r w:rsidRPr="00D4588E">
        <w:t>del orden del día provisional</w:t>
      </w:r>
      <w:r w:rsidR="0079781A" w:rsidRPr="00D4588E">
        <w:rPr>
          <w:rStyle w:val="FootnoteReference"/>
        </w:rPr>
        <w:footnoteReference w:id="1"/>
      </w:r>
    </w:p>
    <w:p w14:paraId="4A81DE20" w14:textId="77777777" w:rsidR="00E901F3" w:rsidRPr="00D4588E" w:rsidRDefault="00E901F3" w:rsidP="0079781A">
      <w:pPr>
        <w:jc w:val="left"/>
      </w:pPr>
    </w:p>
    <w:p w14:paraId="73335F78" w14:textId="77777777" w:rsidR="00E901F3" w:rsidRPr="00D4588E" w:rsidRDefault="00E901F3" w:rsidP="0079781A">
      <w:pPr>
        <w:jc w:val="left"/>
      </w:pPr>
    </w:p>
    <w:p w14:paraId="14E26360" w14:textId="7B5040CF" w:rsidR="00190866" w:rsidRPr="00D4588E" w:rsidRDefault="00F67A98" w:rsidP="00190866">
      <w:pPr>
        <w:jc w:val="center"/>
        <w:rPr>
          <w:b/>
          <w:sz w:val="24"/>
          <w:szCs w:val="24"/>
        </w:rPr>
      </w:pPr>
      <w:r w:rsidRPr="00D4588E">
        <w:rPr>
          <w:b/>
          <w:sz w:val="24"/>
          <w:szCs w:val="24"/>
        </w:rPr>
        <w:t>PRESUPUESTOS ACTUALIZADOS DE LA SECRETARÍA DEL FONDO PARA LOS EJERCICIOS 2025 Y 2026 Y PROPUESTO PARA EL EJERCICIO 2027</w:t>
      </w:r>
    </w:p>
    <w:p w14:paraId="4C0B1930" w14:textId="77777777" w:rsidR="00E901F3" w:rsidRPr="00D4588E" w:rsidRDefault="00E901F3" w:rsidP="00E901F3">
      <w:pPr>
        <w:jc w:val="center"/>
        <w:rPr>
          <w:b/>
          <w:sz w:val="24"/>
          <w:szCs w:val="24"/>
        </w:rPr>
      </w:pPr>
    </w:p>
    <w:p w14:paraId="60D232EF" w14:textId="77777777" w:rsidR="00E901F3" w:rsidRPr="00D4588E" w:rsidRDefault="00E901F3" w:rsidP="00E901F3"/>
    <w:p w14:paraId="7AF8D542" w14:textId="77777777" w:rsidR="00E901F3" w:rsidRPr="00D4588E" w:rsidRDefault="00E901F3" w:rsidP="00652894">
      <w:pPr>
        <w:spacing w:after="240"/>
      </w:pPr>
      <w:r w:rsidRPr="00D4588E">
        <w:rPr>
          <w:b/>
          <w:bCs/>
        </w:rPr>
        <w:t>Introduc</w:t>
      </w:r>
      <w:r w:rsidR="00190866" w:rsidRPr="00D4588E">
        <w:rPr>
          <w:b/>
          <w:bCs/>
        </w:rPr>
        <w:t>ción</w:t>
      </w:r>
    </w:p>
    <w:p w14:paraId="371A4E65" w14:textId="77777777" w:rsidR="00E901F3" w:rsidRPr="00D4588E" w:rsidRDefault="00190866" w:rsidP="00652894">
      <w:pPr>
        <w:pStyle w:val="Heading1"/>
      </w:pPr>
      <w:r w:rsidRPr="00D4588E">
        <w:t>El document</w:t>
      </w:r>
      <w:r w:rsidR="00D4588E">
        <w:t>o</w:t>
      </w:r>
      <w:r w:rsidRPr="00D4588E">
        <w:t xml:space="preserve"> consta de las siguientes secciones</w:t>
      </w:r>
      <w:r w:rsidR="00E901F3" w:rsidRPr="00D4588E">
        <w:t>:</w:t>
      </w:r>
    </w:p>
    <w:p w14:paraId="073E57A1" w14:textId="77777777" w:rsidR="00AF2C49" w:rsidRPr="00D4588E" w:rsidRDefault="00190866" w:rsidP="002745DE">
      <w:pPr>
        <w:pStyle w:val="ListParagraph"/>
        <w:numPr>
          <w:ilvl w:val="0"/>
          <w:numId w:val="8"/>
        </w:numPr>
        <w:spacing w:line="360" w:lineRule="auto"/>
        <w:ind w:left="1565" w:hanging="777"/>
      </w:pPr>
      <w:r w:rsidRPr="00D4588E">
        <w:t>Presupuesto efectivo del ejercicio</w:t>
      </w:r>
      <w:r w:rsidR="00D45039" w:rsidRPr="00D4588E">
        <w:t xml:space="preserve"> </w:t>
      </w:r>
      <w:r w:rsidR="00AF2C49" w:rsidRPr="00D4588E">
        <w:rPr>
          <w:color w:val="000000" w:themeColor="text1"/>
        </w:rPr>
        <w:t>202</w:t>
      </w:r>
      <w:r w:rsidR="003C2498" w:rsidRPr="00D4588E">
        <w:rPr>
          <w:color w:val="000000" w:themeColor="text1"/>
        </w:rPr>
        <w:t>3</w:t>
      </w:r>
    </w:p>
    <w:p w14:paraId="7DB47448" w14:textId="77777777" w:rsidR="00BD7898" w:rsidRPr="00D4588E" w:rsidRDefault="00190866" w:rsidP="002745DE">
      <w:pPr>
        <w:pStyle w:val="ListParagraph"/>
        <w:numPr>
          <w:ilvl w:val="0"/>
          <w:numId w:val="8"/>
        </w:numPr>
        <w:spacing w:line="360" w:lineRule="auto"/>
        <w:ind w:left="1565" w:hanging="777"/>
      </w:pPr>
      <w:r w:rsidRPr="00D4588E">
        <w:t>Recursos adicionales propuestos</w:t>
      </w:r>
    </w:p>
    <w:p w14:paraId="0EDDE239" w14:textId="77777777" w:rsidR="00E901F3" w:rsidRPr="00D4588E" w:rsidRDefault="00190866" w:rsidP="002745DE">
      <w:pPr>
        <w:pStyle w:val="ListParagraph"/>
        <w:numPr>
          <w:ilvl w:val="0"/>
          <w:numId w:val="8"/>
        </w:numPr>
        <w:spacing w:line="360" w:lineRule="auto"/>
        <w:ind w:left="1565" w:hanging="777"/>
      </w:pPr>
      <w:r w:rsidRPr="00D4588E">
        <w:t>Presupuesto actualizado del ejercicio</w:t>
      </w:r>
      <w:r w:rsidR="00D45039" w:rsidRPr="00D4588E">
        <w:t xml:space="preserve"> </w:t>
      </w:r>
      <w:r w:rsidR="00E901F3" w:rsidRPr="00D4588E">
        <w:t>202</w:t>
      </w:r>
      <w:r w:rsidR="003C2498" w:rsidRPr="00D4588E">
        <w:t>5</w:t>
      </w:r>
    </w:p>
    <w:p w14:paraId="713C661E" w14:textId="77777777" w:rsidR="00E901F3" w:rsidRPr="00D4588E" w:rsidRDefault="00190866" w:rsidP="002745DE">
      <w:pPr>
        <w:pStyle w:val="ListParagraph"/>
        <w:numPr>
          <w:ilvl w:val="0"/>
          <w:numId w:val="8"/>
        </w:numPr>
        <w:spacing w:line="360" w:lineRule="auto"/>
        <w:ind w:left="1565" w:hanging="777"/>
      </w:pPr>
      <w:r w:rsidRPr="00D4588E">
        <w:t>Presupuesto actualizado del ejercicio</w:t>
      </w:r>
      <w:r w:rsidR="00D45039" w:rsidRPr="00D4588E">
        <w:t xml:space="preserve"> </w:t>
      </w:r>
      <w:r w:rsidR="00E901F3" w:rsidRPr="00D4588E">
        <w:t>202</w:t>
      </w:r>
      <w:r w:rsidR="003C2498" w:rsidRPr="00D4588E">
        <w:t>6</w:t>
      </w:r>
    </w:p>
    <w:p w14:paraId="35267CB1" w14:textId="77777777" w:rsidR="00E901F3" w:rsidRPr="00D4588E" w:rsidRDefault="00190866" w:rsidP="002745DE">
      <w:pPr>
        <w:pStyle w:val="ListParagraph"/>
        <w:numPr>
          <w:ilvl w:val="0"/>
          <w:numId w:val="8"/>
        </w:numPr>
        <w:spacing w:line="360" w:lineRule="auto"/>
        <w:ind w:left="1565" w:hanging="777"/>
      </w:pPr>
      <w:r w:rsidRPr="00D4588E">
        <w:t>Propuesta presupuestaria para el ejercicio</w:t>
      </w:r>
      <w:r w:rsidR="00D45039" w:rsidRPr="00D4588E">
        <w:t xml:space="preserve"> </w:t>
      </w:r>
      <w:r w:rsidR="00E901F3" w:rsidRPr="00D4588E">
        <w:t>202</w:t>
      </w:r>
      <w:r w:rsidR="003C2498" w:rsidRPr="00D4588E">
        <w:t>7</w:t>
      </w:r>
    </w:p>
    <w:p w14:paraId="208A6C71" w14:textId="77777777" w:rsidR="00E901F3" w:rsidRPr="00D4588E" w:rsidRDefault="00E901F3" w:rsidP="003C5FB7">
      <w:pPr>
        <w:pStyle w:val="ListParagraph"/>
        <w:numPr>
          <w:ilvl w:val="0"/>
          <w:numId w:val="8"/>
        </w:numPr>
        <w:spacing w:after="240"/>
        <w:ind w:left="1570" w:hanging="778"/>
        <w:contextualSpacing w:val="0"/>
      </w:pPr>
      <w:r w:rsidRPr="00D4588E">
        <w:t>Recomenda</w:t>
      </w:r>
      <w:r w:rsidR="00190866" w:rsidRPr="00D4588E">
        <w:t>c</w:t>
      </w:r>
      <w:r w:rsidRPr="00D4588E">
        <w:t>i</w:t>
      </w:r>
      <w:r w:rsidR="00190866" w:rsidRPr="00D4588E">
        <w:t>ó</w:t>
      </w:r>
      <w:r w:rsidRPr="00D4588E">
        <w:t>n</w:t>
      </w:r>
    </w:p>
    <w:p w14:paraId="796EF23B" w14:textId="4B2ADDA6" w:rsidR="00E901F3" w:rsidRPr="00D4588E" w:rsidRDefault="00190866" w:rsidP="00FB18B3">
      <w:pPr>
        <w:pStyle w:val="Heading1"/>
      </w:pPr>
      <w:r w:rsidRPr="00D4588E">
        <w:t>Los cuadros que exponen los presupuestos actualizados de la Secretaría del Fondo para los ejercicios 2025 y 2026 y propuesto para el ejercicio 2027 constan en el Anexo I al presente documento. El</w:t>
      </w:r>
      <w:r w:rsidR="00F67A98">
        <w:t> </w:t>
      </w:r>
      <w:r w:rsidRPr="00D4588E">
        <w:t>Anexo II presenta el organigrama actual de la Secretaría</w:t>
      </w:r>
      <w:r w:rsidR="00E901F3" w:rsidRPr="00D4588E">
        <w:t>.</w:t>
      </w:r>
    </w:p>
    <w:p w14:paraId="304FB0B4" w14:textId="77777777" w:rsidR="00E901F3" w:rsidRPr="00D4588E" w:rsidRDefault="00190866" w:rsidP="003C5FB7">
      <w:pPr>
        <w:pStyle w:val="ListParagraph"/>
        <w:numPr>
          <w:ilvl w:val="0"/>
          <w:numId w:val="6"/>
        </w:numPr>
        <w:spacing w:after="240"/>
        <w:ind w:left="706" w:hanging="706"/>
        <w:rPr>
          <w:b/>
          <w:bCs/>
          <w:sz w:val="24"/>
          <w:szCs w:val="24"/>
        </w:rPr>
      </w:pPr>
      <w:r w:rsidRPr="00D4588E">
        <w:rPr>
          <w:b/>
          <w:bCs/>
          <w:sz w:val="24"/>
          <w:szCs w:val="24"/>
        </w:rPr>
        <w:t>Presupuesto efectivo del ejercicio</w:t>
      </w:r>
      <w:r w:rsidR="00D45039" w:rsidRPr="00D4588E">
        <w:rPr>
          <w:b/>
          <w:bCs/>
          <w:sz w:val="24"/>
          <w:szCs w:val="24"/>
        </w:rPr>
        <w:t xml:space="preserve"> </w:t>
      </w:r>
      <w:r w:rsidR="00E901F3" w:rsidRPr="00D4588E">
        <w:rPr>
          <w:b/>
          <w:bCs/>
          <w:sz w:val="24"/>
          <w:szCs w:val="24"/>
        </w:rPr>
        <w:t>202</w:t>
      </w:r>
      <w:r w:rsidR="004162A2" w:rsidRPr="00D4588E">
        <w:rPr>
          <w:b/>
          <w:bCs/>
          <w:sz w:val="24"/>
          <w:szCs w:val="24"/>
        </w:rPr>
        <w:t>3</w:t>
      </w:r>
    </w:p>
    <w:p w14:paraId="7C3AB930" w14:textId="77777777" w:rsidR="00E901F3" w:rsidRPr="00D4588E" w:rsidRDefault="00190866" w:rsidP="00150171">
      <w:pPr>
        <w:pStyle w:val="Heading1"/>
      </w:pPr>
      <w:r w:rsidRPr="00D4588E">
        <w:t xml:space="preserve">La Tesorería presentó a la 95ª reunión las cuentas finales del ejercicio </w:t>
      </w:r>
      <w:r w:rsidR="00E901F3" w:rsidRPr="00D4588E">
        <w:t>202</w:t>
      </w:r>
      <w:r w:rsidR="008F2DAA" w:rsidRPr="00D4588E">
        <w:t>3</w:t>
      </w:r>
      <w:r w:rsidR="00E901F3" w:rsidRPr="00D4588E">
        <w:rPr>
          <w:rStyle w:val="FootnoteReference"/>
        </w:rPr>
        <w:footnoteReference w:id="2"/>
      </w:r>
      <w:r w:rsidR="00E901F3" w:rsidRPr="00D4588E">
        <w:t>.</w:t>
      </w:r>
      <w:r w:rsidR="00AD00A3" w:rsidRPr="00D4588E">
        <w:t xml:space="preserve"> </w:t>
      </w:r>
      <w:r w:rsidRPr="00D4588E">
        <w:t xml:space="preserve">El Apéndice 1.3 de dicho documento (Gastos presupuestarios efectivos de la Secretaría durante el ejercicio </w:t>
      </w:r>
      <w:r w:rsidR="00E901F3" w:rsidRPr="00D4588E">
        <w:t>202</w:t>
      </w:r>
      <w:r w:rsidR="00CC25C4" w:rsidRPr="00D4588E">
        <w:t>3</w:t>
      </w:r>
      <w:r w:rsidR="00E07EDA" w:rsidRPr="00D4588E">
        <w:t>)</w:t>
      </w:r>
      <w:r w:rsidR="00AD00A3" w:rsidRPr="00D4588E">
        <w:t xml:space="preserve"> </w:t>
      </w:r>
      <w:r w:rsidRPr="00D4588E">
        <w:t xml:space="preserve">arroja un remanente de </w:t>
      </w:r>
      <w:r w:rsidR="00717B0A" w:rsidRPr="00D4588E">
        <w:t xml:space="preserve">USD </w:t>
      </w:r>
      <w:r w:rsidR="008B29DA" w:rsidRPr="00D4588E">
        <w:t>350</w:t>
      </w:r>
      <w:r w:rsidR="00717B0A" w:rsidRPr="00D4588E">
        <w:t>.</w:t>
      </w:r>
      <w:r w:rsidR="008B29DA" w:rsidRPr="00D4588E">
        <w:t>542</w:t>
      </w:r>
      <w:r w:rsidR="00AD00A3" w:rsidRPr="00D4588E">
        <w:t xml:space="preserve"> </w:t>
      </w:r>
      <w:r w:rsidR="008B29DA" w:rsidRPr="00D4588E">
        <w:t>(</w:t>
      </w:r>
      <w:r w:rsidR="00717B0A" w:rsidRPr="00D4588E">
        <w:t xml:space="preserve">USD </w:t>
      </w:r>
      <w:r w:rsidR="008B29DA" w:rsidRPr="00D4588E">
        <w:t>296</w:t>
      </w:r>
      <w:r w:rsidR="00717B0A" w:rsidRPr="00D4588E">
        <w:t>.</w:t>
      </w:r>
      <w:r w:rsidR="008B29DA" w:rsidRPr="00D4588E">
        <w:t>045</w:t>
      </w:r>
      <w:r w:rsidR="00AD00A3" w:rsidRPr="00D4588E">
        <w:t xml:space="preserve"> </w:t>
      </w:r>
      <w:r w:rsidR="00717B0A" w:rsidRPr="00D4588E">
        <w:t xml:space="preserve">del presupuesto de la </w:t>
      </w:r>
      <w:r w:rsidR="008B29DA" w:rsidRPr="00D4588E">
        <w:t>Secretar</w:t>
      </w:r>
      <w:r w:rsidR="00717B0A" w:rsidRPr="00D4588E">
        <w:t xml:space="preserve">ía y USD </w:t>
      </w:r>
      <w:r w:rsidR="008B29DA" w:rsidRPr="00D4588E">
        <w:t>54</w:t>
      </w:r>
      <w:r w:rsidR="00717B0A" w:rsidRPr="00D4588E">
        <w:t>.</w:t>
      </w:r>
      <w:r w:rsidR="008B29DA" w:rsidRPr="00D4588E">
        <w:t>497</w:t>
      </w:r>
      <w:r w:rsidR="00AD00A3" w:rsidRPr="00D4588E">
        <w:t xml:space="preserve"> </w:t>
      </w:r>
      <w:r w:rsidRPr="00D4588E">
        <w:t>que provien</w:t>
      </w:r>
      <w:r w:rsidR="00717B0A" w:rsidRPr="00D4588E">
        <w:t xml:space="preserve">e </w:t>
      </w:r>
      <w:r w:rsidRPr="00D4588E">
        <w:t>del presupuesto para el programa de trabajo de supervisión y evaluación)</w:t>
      </w:r>
      <w:r w:rsidR="00AD00A3" w:rsidRPr="00D4588E">
        <w:t xml:space="preserve"> </w:t>
      </w:r>
      <w:r w:rsidR="00717B0A" w:rsidRPr="00D4588E">
        <w:t xml:space="preserve">producto de la reasignación de la suma de USD </w:t>
      </w:r>
      <w:r w:rsidR="00E75B60" w:rsidRPr="00D4588E">
        <w:t>188</w:t>
      </w:r>
      <w:r w:rsidR="00717B0A" w:rsidRPr="00D4588E">
        <w:t>.</w:t>
      </w:r>
      <w:r w:rsidR="00E75B60" w:rsidRPr="00D4588E">
        <w:t>700</w:t>
      </w:r>
      <w:r w:rsidR="00AD00A3" w:rsidRPr="00D4588E">
        <w:t xml:space="preserve"> </w:t>
      </w:r>
      <w:r w:rsidR="00E75B60" w:rsidRPr="00D4588E">
        <w:t>(</w:t>
      </w:r>
      <w:r w:rsidR="00717B0A" w:rsidRPr="00D4588E">
        <w:t xml:space="preserve">USD </w:t>
      </w:r>
      <w:r w:rsidR="00E75B60" w:rsidRPr="00D4588E">
        <w:t>148</w:t>
      </w:r>
      <w:r w:rsidR="00717B0A" w:rsidRPr="00D4588E">
        <w:t>.</w:t>
      </w:r>
      <w:r w:rsidR="00E75B60" w:rsidRPr="00D4588E">
        <w:t>700</w:t>
      </w:r>
      <w:r w:rsidR="00AD00A3" w:rsidRPr="00D4588E">
        <w:t xml:space="preserve"> </w:t>
      </w:r>
      <w:r w:rsidR="00717B0A" w:rsidRPr="00D4588E">
        <w:t xml:space="preserve">del presupuesto de la </w:t>
      </w:r>
      <w:r w:rsidR="00E75B60" w:rsidRPr="00D4588E">
        <w:t>Secretar</w:t>
      </w:r>
      <w:r w:rsidR="00717B0A" w:rsidRPr="00D4588E">
        <w:t>ía</w:t>
      </w:r>
      <w:r w:rsidR="00AD00A3" w:rsidRPr="00D4588E">
        <w:t xml:space="preserve"> </w:t>
      </w:r>
      <w:r w:rsidR="00717B0A" w:rsidRPr="00D4588E">
        <w:t>y</w:t>
      </w:r>
      <w:r w:rsidR="00AD00A3" w:rsidRPr="00D4588E">
        <w:t xml:space="preserve"> </w:t>
      </w:r>
      <w:r w:rsidR="00717B0A" w:rsidRPr="00D4588E">
        <w:t xml:space="preserve">USD </w:t>
      </w:r>
      <w:r w:rsidR="00E75B60" w:rsidRPr="00D4588E">
        <w:t>40</w:t>
      </w:r>
      <w:r w:rsidR="00717B0A" w:rsidRPr="00D4588E">
        <w:t>.</w:t>
      </w:r>
      <w:r w:rsidR="00E75B60" w:rsidRPr="00D4588E">
        <w:t>000</w:t>
      </w:r>
      <w:r w:rsidR="00AD00A3" w:rsidRPr="00D4588E">
        <w:t xml:space="preserve"> </w:t>
      </w:r>
      <w:r w:rsidR="00717B0A" w:rsidRPr="00D4588E">
        <w:t xml:space="preserve">del presupuesto para </w:t>
      </w:r>
      <w:r w:rsidR="00717B0A" w:rsidRPr="00D4588E">
        <w:lastRenderedPageBreak/>
        <w:t>el programa de trabajo de supervisión y evaluación</w:t>
      </w:r>
      <w:r w:rsidR="00E75B60" w:rsidRPr="00D4588E">
        <w:t>)</w:t>
      </w:r>
      <w:r w:rsidR="00AD00A3" w:rsidRPr="00D4588E">
        <w:t xml:space="preserve"> </w:t>
      </w:r>
      <w:r w:rsidR="00717B0A" w:rsidRPr="00D4588E">
        <w:t xml:space="preserve">al presupuesto aprobado para el ejercicio </w:t>
      </w:r>
      <w:r w:rsidR="00E901F3" w:rsidRPr="00D4588E">
        <w:t>202</w:t>
      </w:r>
      <w:r w:rsidR="00E75B60" w:rsidRPr="00D4588E">
        <w:t>4</w:t>
      </w:r>
      <w:r w:rsidR="00E901F3" w:rsidRPr="00D4588E">
        <w:t>.</w:t>
      </w:r>
      <w:r w:rsidR="00AD00A3" w:rsidRPr="00D4588E">
        <w:t xml:space="preserve"> </w:t>
      </w:r>
      <w:r w:rsidR="00717B0A" w:rsidRPr="00D4588E">
        <w:t xml:space="preserve">El saldo no desembolsado se reintegrará al Fondo Multilateral en la </w:t>
      </w:r>
      <w:r w:rsidR="00F33A24" w:rsidRPr="00D4588E">
        <w:t>95</w:t>
      </w:r>
      <w:r w:rsidR="00717B0A" w:rsidRPr="00D4588E">
        <w:t>ª</w:t>
      </w:r>
      <w:r w:rsidR="00AD00A3" w:rsidRPr="00D4588E">
        <w:rPr>
          <w:vertAlign w:val="superscript"/>
        </w:rPr>
        <w:t xml:space="preserve"> </w:t>
      </w:r>
      <w:r w:rsidR="00717B0A" w:rsidRPr="00D4588E">
        <w:t>reunión</w:t>
      </w:r>
      <w:r w:rsidR="00E901F3" w:rsidRPr="00D4588E">
        <w:t>.</w:t>
      </w:r>
    </w:p>
    <w:p w14:paraId="73DF516F" w14:textId="77777777" w:rsidR="00161BD2" w:rsidRPr="00D4588E" w:rsidRDefault="00453EF2" w:rsidP="003C5FB7">
      <w:pPr>
        <w:pStyle w:val="ListParagraph"/>
        <w:numPr>
          <w:ilvl w:val="0"/>
          <w:numId w:val="6"/>
        </w:numPr>
        <w:spacing w:after="240"/>
        <w:ind w:left="706" w:hanging="706"/>
        <w:rPr>
          <w:b/>
          <w:bCs/>
          <w:sz w:val="24"/>
          <w:szCs w:val="24"/>
        </w:rPr>
      </w:pPr>
      <w:r w:rsidRPr="00D4588E">
        <w:rPr>
          <w:b/>
          <w:bCs/>
          <w:sz w:val="24"/>
          <w:szCs w:val="24"/>
        </w:rPr>
        <w:t>Recursos adicionales propuestos</w:t>
      </w:r>
    </w:p>
    <w:p w14:paraId="5943F7D9" w14:textId="77777777" w:rsidR="00271A25" w:rsidRPr="00D4588E" w:rsidRDefault="00453EF2" w:rsidP="00150171">
      <w:pPr>
        <w:pStyle w:val="Heading1"/>
      </w:pPr>
      <w:r w:rsidRPr="00D4588E">
        <w:t>La Secretaría desea solicitar la orientación y aprobación del Comité Ejecutivo para las siguientes necesidades adicionales de recursos</w:t>
      </w:r>
      <w:r w:rsidR="00271A25" w:rsidRPr="00D4588E">
        <w:t>.</w:t>
      </w:r>
    </w:p>
    <w:p w14:paraId="1F8828A9" w14:textId="77777777" w:rsidR="00271A25" w:rsidRPr="00D4588E" w:rsidRDefault="00453EF2" w:rsidP="003C5FB7">
      <w:pPr>
        <w:spacing w:after="240"/>
        <w:rPr>
          <w:u w:val="single"/>
        </w:rPr>
      </w:pPr>
      <w:r w:rsidRPr="00D4588E">
        <w:rPr>
          <w:u w:val="single"/>
        </w:rPr>
        <w:t>Sistema de gestión del conocimiento</w:t>
      </w:r>
    </w:p>
    <w:p w14:paraId="458C934B" w14:textId="77777777" w:rsidR="00271A25" w:rsidRPr="00D4588E" w:rsidRDefault="00453EF2" w:rsidP="003C5FB7">
      <w:pPr>
        <w:spacing w:after="240"/>
        <w:rPr>
          <w:i/>
          <w:iCs/>
        </w:rPr>
      </w:pPr>
      <w:r w:rsidRPr="00D4588E">
        <w:rPr>
          <w:i/>
          <w:iCs/>
        </w:rPr>
        <w:t xml:space="preserve">Provisión </w:t>
      </w:r>
      <w:r w:rsidR="00271A25" w:rsidRPr="00D4588E">
        <w:rPr>
          <w:i/>
          <w:iCs/>
        </w:rPr>
        <w:t>2025</w:t>
      </w:r>
      <w:r w:rsidR="002B627F" w:rsidRPr="00D4588E">
        <w:rPr>
          <w:i/>
          <w:iCs/>
        </w:rPr>
        <w:t xml:space="preserve"> </w:t>
      </w:r>
      <w:r w:rsidR="00271A25" w:rsidRPr="00D4588E">
        <w:rPr>
          <w:i/>
          <w:iCs/>
        </w:rPr>
        <w:t>(</w:t>
      </w:r>
      <w:r w:rsidRPr="00D4588E">
        <w:rPr>
          <w:i/>
          <w:iCs/>
        </w:rPr>
        <w:t xml:space="preserve">fase </w:t>
      </w:r>
      <w:r w:rsidR="00271A25" w:rsidRPr="00D4588E">
        <w:rPr>
          <w:i/>
          <w:iCs/>
        </w:rPr>
        <w:t>3)</w:t>
      </w:r>
      <w:r w:rsidR="002B627F" w:rsidRPr="00D4588E">
        <w:rPr>
          <w:i/>
          <w:iCs/>
        </w:rPr>
        <w:t xml:space="preserve"> </w:t>
      </w:r>
      <w:r w:rsidR="00FB56D5" w:rsidRPr="00D4588E">
        <w:rPr>
          <w:i/>
          <w:iCs/>
        </w:rPr>
        <w:t>–</w:t>
      </w:r>
      <w:r w:rsidR="002B627F" w:rsidRPr="00D4588E">
        <w:rPr>
          <w:i/>
          <w:iCs/>
        </w:rPr>
        <w:t xml:space="preserve"> </w:t>
      </w:r>
      <w:r w:rsidR="00FB56D5" w:rsidRPr="00D4588E">
        <w:rPr>
          <w:i/>
          <w:iCs/>
        </w:rPr>
        <w:t xml:space="preserve">USD </w:t>
      </w:r>
      <w:r w:rsidR="00271A25" w:rsidRPr="00D4588E">
        <w:rPr>
          <w:i/>
          <w:iCs/>
        </w:rPr>
        <w:t>680</w:t>
      </w:r>
      <w:r w:rsidR="00FB56D5" w:rsidRPr="00D4588E">
        <w:rPr>
          <w:i/>
          <w:iCs/>
        </w:rPr>
        <w:t>.</w:t>
      </w:r>
      <w:r w:rsidR="00271A25" w:rsidRPr="00D4588E">
        <w:rPr>
          <w:i/>
          <w:iCs/>
        </w:rPr>
        <w:t>000</w:t>
      </w:r>
    </w:p>
    <w:p w14:paraId="3CFB6B0E" w14:textId="77777777" w:rsidR="00271A25" w:rsidRPr="00D4588E" w:rsidRDefault="00FB56D5" w:rsidP="002A5911">
      <w:pPr>
        <w:pStyle w:val="Heading1"/>
      </w:pPr>
      <w:r w:rsidRPr="00D4588E">
        <w:t xml:space="preserve">En su </w:t>
      </w:r>
      <w:r w:rsidR="00271A25" w:rsidRPr="00D4588E">
        <w:t>91</w:t>
      </w:r>
      <w:r w:rsidRPr="00D4588E">
        <w:t>ª reunión</w:t>
      </w:r>
      <w:r w:rsidR="00271A25" w:rsidRPr="00D4588E">
        <w:t>,</w:t>
      </w:r>
      <w:r w:rsidR="002B627F" w:rsidRPr="00D4588E">
        <w:t xml:space="preserve"> </w:t>
      </w:r>
      <w:r w:rsidRPr="00D4588E">
        <w:t>el Comité Ejecutivo aprobó el presupuesto para el sistema de gestión del conocimiento que abarcaba las fases 1 y 2 (decisión 91/69 b)) y pidió a la Secretaría que presentara una actualización del plan para la fase 3, junto con una solicitud de financia</w:t>
      </w:r>
      <w:r w:rsidR="00927572" w:rsidRPr="00D4588E">
        <w:t>miento</w:t>
      </w:r>
      <w:r w:rsidRPr="00D4588E">
        <w:t xml:space="preserve"> para su implementación, una vez </w:t>
      </w:r>
      <w:r w:rsidR="00927572" w:rsidRPr="00D4588E">
        <w:t>concluidas</w:t>
      </w:r>
      <w:r w:rsidRPr="00D4588E">
        <w:t xml:space="preserve"> las fases 1 y 2 (decisión </w:t>
      </w:r>
      <w:r w:rsidR="00271A25" w:rsidRPr="00D4588E">
        <w:t>91/69</w:t>
      </w:r>
      <w:r w:rsidRPr="00D4588E">
        <w:t xml:space="preserve"> </w:t>
      </w:r>
      <w:r w:rsidR="00271A25" w:rsidRPr="00D4588E">
        <w:t>d)).</w:t>
      </w:r>
    </w:p>
    <w:p w14:paraId="1446C484" w14:textId="77777777" w:rsidR="00271A25" w:rsidRPr="00D4588E" w:rsidRDefault="00927572" w:rsidP="002A5911">
      <w:pPr>
        <w:pStyle w:val="Heading1"/>
      </w:pPr>
      <w:r w:rsidRPr="00D4588E">
        <w:t>En la actualización de la estrategia de información del Fondo Multilateral, documento UNEP/</w:t>
      </w:r>
      <w:proofErr w:type="spellStart"/>
      <w:r w:rsidRPr="00D4588E">
        <w:t>OzL.Pro</w:t>
      </w:r>
      <w:proofErr w:type="spellEnd"/>
      <w:r w:rsidRPr="00D4588E">
        <w:t>/</w:t>
      </w:r>
      <w:proofErr w:type="spellStart"/>
      <w:r w:rsidRPr="00D4588E">
        <w:t>ExCom</w:t>
      </w:r>
      <w:proofErr w:type="spellEnd"/>
      <w:r w:rsidRPr="00D4588E">
        <w:t>/91/70, se esbozaban los resultados que debían obtenerse en la fase 3, que incluían el desarrollo del portal de organismos y un m</w:t>
      </w:r>
      <w:r w:rsidR="00741125" w:rsidRPr="00D4588E">
        <w:t>ejor soporte para</w:t>
      </w:r>
      <w:r w:rsidRPr="00D4588E">
        <w:t xml:space="preserve"> usuarios externos mediante la integración de una interfaz de programación de aplicaciones (API). Sobre la base de los estudios de mercado realizados en aquel momento, las estimaciones de cost</w:t>
      </w:r>
      <w:r w:rsidR="00741125" w:rsidRPr="00D4588E">
        <w:t>o</w:t>
      </w:r>
      <w:r w:rsidRPr="00D4588E">
        <w:t xml:space="preserve">s iniciales para la fase 3 oscilaban entre </w:t>
      </w:r>
      <w:r w:rsidR="00741125" w:rsidRPr="00D4588E">
        <w:t xml:space="preserve">USD </w:t>
      </w:r>
      <w:r w:rsidRPr="00D4588E">
        <w:t xml:space="preserve">300.000 y </w:t>
      </w:r>
      <w:r w:rsidR="00741125" w:rsidRPr="00D4588E">
        <w:t xml:space="preserve">USD </w:t>
      </w:r>
      <w:r w:rsidRPr="00D4588E">
        <w:t>400.000. Sin embargo, el documento también señalaba que era prematuro determinar estimaciones de cost</w:t>
      </w:r>
      <w:r w:rsidR="00741125" w:rsidRPr="00D4588E">
        <w:t>o</w:t>
      </w:r>
      <w:r w:rsidRPr="00D4588E">
        <w:t xml:space="preserve">s precisas debido a la ausencia de tendencias históricas y a los procesos de </w:t>
      </w:r>
      <w:r w:rsidR="00741125" w:rsidRPr="00D4588E">
        <w:t>adquisición</w:t>
      </w:r>
      <w:r w:rsidRPr="00D4588E">
        <w:t xml:space="preserve"> en curso. En consecuencia, se consideró lógico aplazar la finalización de un plan detallado para la fase 3 hasta que se completaran los productos </w:t>
      </w:r>
      <w:r w:rsidR="00741125" w:rsidRPr="00D4588E">
        <w:t>principales</w:t>
      </w:r>
      <w:r w:rsidRPr="00D4588E">
        <w:t xml:space="preserve"> de las fases 1 y 2, y se identificaran las lagunas en la racionalización de un flujo de trabajo </w:t>
      </w:r>
      <w:r w:rsidR="00E36701" w:rsidRPr="00D4588E">
        <w:t>completo en</w:t>
      </w:r>
      <w:r w:rsidRPr="00D4588E">
        <w:t xml:space="preserve"> los di</w:t>
      </w:r>
      <w:r w:rsidR="00E36701" w:rsidRPr="00D4588E">
        <w:t>stintos</w:t>
      </w:r>
      <w:r w:rsidRPr="00D4588E">
        <w:t xml:space="preserve"> componentes del sistema</w:t>
      </w:r>
      <w:r w:rsidR="00271A25" w:rsidRPr="00D4588E">
        <w:t>.</w:t>
      </w:r>
    </w:p>
    <w:p w14:paraId="79EDB9EA" w14:textId="77777777" w:rsidR="00271A25" w:rsidRPr="00D4588E" w:rsidRDefault="00271A25" w:rsidP="00F67A98">
      <w:pPr>
        <w:pStyle w:val="Heading1"/>
        <w:spacing w:after="120"/>
      </w:pPr>
      <w:r w:rsidRPr="00D4588E">
        <w:t>Dur</w:t>
      </w:r>
      <w:r w:rsidR="008301CB" w:rsidRPr="00D4588E">
        <w:t xml:space="preserve">ante la ejecución de las fases 1 y 2, tal y como se recoge en los </w:t>
      </w:r>
      <w:r w:rsidR="001D7FB5" w:rsidRPr="00D4588E">
        <w:t xml:space="preserve">informes sobre la marcha de las actividades </w:t>
      </w:r>
      <w:r w:rsidR="008301CB" w:rsidRPr="00D4588E">
        <w:t xml:space="preserve">del </w:t>
      </w:r>
      <w:r w:rsidR="001D7FB5" w:rsidRPr="00D4588E">
        <w:t>sistema de gestión del conocimiento,</w:t>
      </w:r>
      <w:r w:rsidR="008301CB" w:rsidRPr="00D4588E">
        <w:t xml:space="preserve"> se descubrió que varias actividades y productos eran interdependientes. Este descubrimiento dio lugar a ajustes en los plazos del proyecto y a la aparición de nuevos productos. Por ejemplo, los </w:t>
      </w:r>
      <w:r w:rsidR="001D7FB5" w:rsidRPr="00D4588E">
        <w:t>diversos paneles</w:t>
      </w:r>
      <w:r w:rsidR="008301CB" w:rsidRPr="00D4588E">
        <w:t xml:space="preserve"> y el centro de datos para los datos de</w:t>
      </w:r>
      <w:r w:rsidR="001D7FB5" w:rsidRPr="00D4588E">
        <w:t xml:space="preserve"> los programas país</w:t>
      </w:r>
      <w:r w:rsidR="008301CB" w:rsidRPr="00D4588E">
        <w:t xml:space="preserve"> no pudieron completarse en la fase 2, ya que todas sus entradas deben derivarse de la base de datos maestra y de l</w:t>
      </w:r>
      <w:r w:rsidR="00DA5D37" w:rsidRPr="00D4588E">
        <w:t>as presentaciones</w:t>
      </w:r>
      <w:r w:rsidR="008301CB" w:rsidRPr="00D4588E">
        <w:t xml:space="preserve"> de datos en línea</w:t>
      </w:r>
      <w:r w:rsidR="001D7FB5" w:rsidRPr="00D4588E">
        <w:t xml:space="preserve"> de los programas país</w:t>
      </w:r>
      <w:r w:rsidR="008301CB" w:rsidRPr="00D4588E">
        <w:t xml:space="preserve">, respectivamente. Por el contrario, en la fase 2 se desarrollaron e integraron parcialmente las API y los requisitos de usuario para el portal de presentación de datos en línea de </w:t>
      </w:r>
      <w:r w:rsidR="00DA5D37" w:rsidRPr="00D4588E">
        <w:t>organismos</w:t>
      </w:r>
      <w:r w:rsidR="008301CB" w:rsidRPr="00D4588E">
        <w:t xml:space="preserve">. </w:t>
      </w:r>
      <w:r w:rsidR="00DA5D37" w:rsidRPr="00D4588E">
        <w:t>Además</w:t>
      </w:r>
      <w:r w:rsidR="008301CB" w:rsidRPr="00D4588E">
        <w:t xml:space="preserve">, para garantizar una integración racionalizada y </w:t>
      </w:r>
      <w:r w:rsidR="00DA5D37" w:rsidRPr="00D4588E">
        <w:t>fluida</w:t>
      </w:r>
      <w:r w:rsidR="008301CB" w:rsidRPr="00D4588E">
        <w:t xml:space="preserve"> de todos los componentes en una solución integral cohesionada que apoye los </w:t>
      </w:r>
      <w:r w:rsidR="0066627A" w:rsidRPr="00D4588E">
        <w:t>paneles</w:t>
      </w:r>
      <w:r w:rsidR="008301CB" w:rsidRPr="00D4588E">
        <w:t xml:space="preserve"> basados en datos, resultó esencial desarrollar los siguientes módulos nuevos</w:t>
      </w:r>
      <w:r w:rsidRPr="00D4588E">
        <w:t>:</w:t>
      </w:r>
    </w:p>
    <w:p w14:paraId="30024E87" w14:textId="77777777" w:rsidR="00271A25" w:rsidRPr="00D4588E" w:rsidRDefault="00AC599A" w:rsidP="00F67A98">
      <w:pPr>
        <w:pStyle w:val="Heading2"/>
        <w:spacing w:after="120"/>
      </w:pPr>
      <w:r w:rsidRPr="00D4588E">
        <w:rPr>
          <w:i/>
          <w:iCs/>
        </w:rPr>
        <w:t>Módulo de</w:t>
      </w:r>
      <w:r w:rsidR="00390EA1" w:rsidRPr="00D4588E">
        <w:rPr>
          <w:i/>
          <w:iCs/>
        </w:rPr>
        <w:t>l</w:t>
      </w:r>
      <w:r w:rsidRPr="00D4588E">
        <w:rPr>
          <w:i/>
          <w:iCs/>
        </w:rPr>
        <w:t xml:space="preserve"> plan administrativo (en fase de impl</w:t>
      </w:r>
      <w:r w:rsidR="00104AD1" w:rsidRPr="00D4588E">
        <w:rPr>
          <w:i/>
          <w:iCs/>
        </w:rPr>
        <w:t>anta</w:t>
      </w:r>
      <w:r w:rsidRPr="00D4588E">
        <w:rPr>
          <w:i/>
          <w:iCs/>
        </w:rPr>
        <w:t>ción)</w:t>
      </w:r>
      <w:r w:rsidR="00271A25" w:rsidRPr="00D4588E">
        <w:t>:</w:t>
      </w:r>
      <w:r w:rsidR="00C74D28" w:rsidRPr="00D4588E">
        <w:t xml:space="preserve"> </w:t>
      </w:r>
      <w:r w:rsidR="00390EA1" w:rsidRPr="00D4588E">
        <w:t>El módulo del plan administrativo automatiza los procesos, reduciendo las intervenciones manuales y minimizando los errores</w:t>
      </w:r>
      <w:r w:rsidR="00271A25" w:rsidRPr="00D4588E">
        <w:t>.</w:t>
      </w:r>
      <w:r w:rsidR="00C74D28" w:rsidRPr="00D4588E">
        <w:t xml:space="preserve"> </w:t>
      </w:r>
      <w:r w:rsidR="00390EA1" w:rsidRPr="00D4588E">
        <w:t>Facilita la presentación y gestión en línea de las entradas del plan administrativo</w:t>
      </w:r>
      <w:r w:rsidR="00271A25" w:rsidRPr="00D4588E">
        <w:t>,</w:t>
      </w:r>
      <w:r w:rsidR="00C74D28" w:rsidRPr="00D4588E">
        <w:t xml:space="preserve"> </w:t>
      </w:r>
      <w:r w:rsidR="00390EA1" w:rsidRPr="00D4588E">
        <w:t>adaptándolas al módulo de presentación de proyectos en línea</w:t>
      </w:r>
      <w:r w:rsidR="00271A25" w:rsidRPr="00D4588E">
        <w:t>.</w:t>
      </w:r>
      <w:r w:rsidR="00C74D28" w:rsidRPr="00D4588E">
        <w:t xml:space="preserve"> </w:t>
      </w:r>
      <w:r w:rsidR="00421BC7" w:rsidRPr="00D4588E">
        <w:t>Este módulo permite un seguimiento, consolidación y análisis eficientes de los datos del plan administrativo</w:t>
      </w:r>
      <w:r w:rsidR="00271A25" w:rsidRPr="00D4588E">
        <w:t>,</w:t>
      </w:r>
      <w:r w:rsidR="00C74D28" w:rsidRPr="00D4588E">
        <w:t xml:space="preserve"> </w:t>
      </w:r>
      <w:r w:rsidR="00421BC7" w:rsidRPr="00D4588E">
        <w:t>vinculándolos a la presentación de proyectos</w:t>
      </w:r>
      <w:r w:rsidR="00271A25" w:rsidRPr="00D4588E">
        <w:t>.</w:t>
      </w:r>
      <w:r w:rsidR="00C74D28" w:rsidRPr="00D4588E">
        <w:t xml:space="preserve"> </w:t>
      </w:r>
      <w:r w:rsidR="00421BC7" w:rsidRPr="00D4588E">
        <w:t>También ayuda a supervisar los progresos en la consecución de los objetivos del plan administrativo</w:t>
      </w:r>
      <w:r w:rsidR="00271A25" w:rsidRPr="00D4588E">
        <w:t>,</w:t>
      </w:r>
      <w:r w:rsidR="00C74D28" w:rsidRPr="00D4588E">
        <w:t xml:space="preserve"> </w:t>
      </w:r>
      <w:r w:rsidR="00421BC7" w:rsidRPr="00D4588E">
        <w:t>lo que en última instancia contribuye a una mejor toma de decisiones</w:t>
      </w:r>
      <w:r w:rsidR="006B1306" w:rsidRPr="00D4588E">
        <w:t>;</w:t>
      </w:r>
    </w:p>
    <w:p w14:paraId="638B6915" w14:textId="77777777" w:rsidR="00865C5A" w:rsidRPr="00D4588E" w:rsidRDefault="00104AD1" w:rsidP="00F67A98">
      <w:pPr>
        <w:pStyle w:val="Heading2"/>
        <w:spacing w:after="120"/>
      </w:pPr>
      <w:r w:rsidRPr="00D4588E">
        <w:rPr>
          <w:i/>
          <w:iCs/>
        </w:rPr>
        <w:t>Módulo de empresa (pendiente de implantación)</w:t>
      </w:r>
      <w:r w:rsidR="00271A25" w:rsidRPr="00D4588E">
        <w:t>:</w:t>
      </w:r>
      <w:r w:rsidR="008D5B10" w:rsidRPr="00D4588E">
        <w:t xml:space="preserve"> </w:t>
      </w:r>
      <w:r w:rsidRPr="00D4588E">
        <w:t>El módulo de empresa hará un seguimiento de todas las empresas financiadas a través de diversos proyectos. Al integrar estas empresas con la presentación de proyectos, se reducirán las duplicaciones y los errores. Este módulo crea un catálogo único de todas las empresas financiadas, lo que permite realizar análisis e informes eficaces y mejorar la gestión y la supervisión</w:t>
      </w:r>
      <w:r w:rsidR="006B1306" w:rsidRPr="00D4588E">
        <w:t>;</w:t>
      </w:r>
    </w:p>
    <w:p w14:paraId="764B34E0" w14:textId="77777777" w:rsidR="00927C33" w:rsidRPr="00D4588E" w:rsidRDefault="005C1589" w:rsidP="003C5FB7">
      <w:pPr>
        <w:pStyle w:val="Heading2"/>
        <w:widowControl/>
      </w:pPr>
      <w:r w:rsidRPr="00D4588E">
        <w:rPr>
          <w:i/>
          <w:iCs/>
        </w:rPr>
        <w:lastRenderedPageBreak/>
        <w:t>Módulo de informes sobre la marcha</w:t>
      </w:r>
      <w:r w:rsidR="009431AA" w:rsidRPr="00D4588E">
        <w:rPr>
          <w:i/>
          <w:iCs/>
        </w:rPr>
        <w:t xml:space="preserve"> de actividades</w:t>
      </w:r>
      <w:r w:rsidRPr="00D4588E">
        <w:rPr>
          <w:i/>
          <w:iCs/>
        </w:rPr>
        <w:t xml:space="preserve"> </w:t>
      </w:r>
      <w:r w:rsidR="00865C5A" w:rsidRPr="00D4588E">
        <w:rPr>
          <w:i/>
          <w:iCs/>
        </w:rPr>
        <w:t>(</w:t>
      </w:r>
      <w:r w:rsidR="00104AD1" w:rsidRPr="00D4588E">
        <w:rPr>
          <w:i/>
          <w:iCs/>
        </w:rPr>
        <w:t>pendiente de implantación</w:t>
      </w:r>
      <w:r w:rsidR="00865C5A" w:rsidRPr="00D4588E">
        <w:rPr>
          <w:i/>
          <w:iCs/>
        </w:rPr>
        <w:t>)</w:t>
      </w:r>
      <w:r w:rsidR="00865C5A" w:rsidRPr="00D4588E">
        <w:t>:</w:t>
      </w:r>
      <w:r w:rsidR="00326F7B" w:rsidRPr="00D4588E">
        <w:t xml:space="preserve"> </w:t>
      </w:r>
      <w:r w:rsidRPr="00D4588E">
        <w:t xml:space="preserve">El módulo de informes sobre la marcha de los proyectos es crucial para poner todo en línea e integrar los datos financieros, proporcionando una visión global desde la aprobación del proyecto hasta su cierre. Este módulo captará el elemento que faltaba de los desembolsos y hará un seguimiento de los informes de </w:t>
      </w:r>
      <w:r w:rsidR="00BA10A2" w:rsidRPr="00D4588E">
        <w:t>avance</w:t>
      </w:r>
      <w:r w:rsidRPr="00D4588E">
        <w:t>, lo que permitirá una recopilación de datos eficiente para los</w:t>
      </w:r>
      <w:r w:rsidR="00BA10A2" w:rsidRPr="00D4588E">
        <w:t xml:space="preserve"> informes de finalización de proyectos </w:t>
      </w:r>
      <w:r w:rsidRPr="00D4588E">
        <w:t xml:space="preserve">y mejorará </w:t>
      </w:r>
      <w:r w:rsidR="00BA10A2" w:rsidRPr="00D4588E">
        <w:t>la supervisión</w:t>
      </w:r>
      <w:r w:rsidRPr="00D4588E">
        <w:t xml:space="preserve"> de los proyectos</w:t>
      </w:r>
      <w:r w:rsidR="006B1306" w:rsidRPr="00D4588E">
        <w:t>;</w:t>
      </w:r>
    </w:p>
    <w:p w14:paraId="3E3864F2" w14:textId="77777777" w:rsidR="00F24915" w:rsidRPr="00D4588E" w:rsidRDefault="00BA10A2" w:rsidP="003C5FB7">
      <w:pPr>
        <w:pStyle w:val="Heading2"/>
      </w:pPr>
      <w:r w:rsidRPr="00D4588E">
        <w:rPr>
          <w:i/>
          <w:iCs/>
        </w:rPr>
        <w:t>Módulo de informes de finalización de proyectos (pendiente de implantación)</w:t>
      </w:r>
      <w:r w:rsidRPr="00D4588E">
        <w:rPr>
          <w:iCs/>
        </w:rPr>
        <w:t>:</w:t>
      </w:r>
      <w:r w:rsidRPr="00D4588E">
        <w:rPr>
          <w:i/>
          <w:iCs/>
        </w:rPr>
        <w:t xml:space="preserve"> </w:t>
      </w:r>
      <w:r w:rsidRPr="00D4588E">
        <w:t>El módulo de informes de finalización de proyectos, previsto inicialmente como una simple conversión al nuevo formulario en línea, ha evolucionado hasta integrarse plenamente con el sistema de presentación de proyectos en línea. Esta integración evita errores en los datos y duplicaciones por parte de l</w:t>
      </w:r>
      <w:r w:rsidR="00E2710D" w:rsidRPr="00D4588E">
        <w:t>os organismos</w:t>
      </w:r>
      <w:r w:rsidRPr="00D4588E">
        <w:t xml:space="preserve">, agilizando el proceso de presentación de informes. El módulo también se alimenta de la base de datos de lecciones aprendidas y crea un catálogo </w:t>
      </w:r>
      <w:r w:rsidR="00E2710D" w:rsidRPr="00D4588E">
        <w:t>de informes de finalización de proyectos</w:t>
      </w:r>
      <w:r w:rsidRPr="00D4588E">
        <w:t>, proporcionando información valiosa para el equipo de evaluación. Esta integración mejora la capacidad de analizar los resultados y mejorar los proyectos futuros aprovechando las experiencias pasadas, lo que contribuye a la toma de decisiones informadas y a la mejora</w:t>
      </w:r>
      <w:r w:rsidR="00D754A6" w:rsidRPr="00D4588E">
        <w:t xml:space="preserve"> continua</w:t>
      </w:r>
      <w:r w:rsidR="00BB674E" w:rsidRPr="00D4588E">
        <w:t>;</w:t>
      </w:r>
      <w:r w:rsidR="00CE4D0F" w:rsidRPr="00D4588E">
        <w:t xml:space="preserve"> </w:t>
      </w:r>
      <w:r w:rsidR="00D754A6" w:rsidRPr="00D4588E">
        <w:t>y</w:t>
      </w:r>
      <w:r w:rsidR="00E2710D" w:rsidRPr="00D4588E">
        <w:t xml:space="preserve"> </w:t>
      </w:r>
    </w:p>
    <w:p w14:paraId="14855D3A" w14:textId="77777777" w:rsidR="009F546F" w:rsidRPr="00D4588E" w:rsidRDefault="00D754A6" w:rsidP="003C5FB7">
      <w:pPr>
        <w:pStyle w:val="Heading2"/>
      </w:pPr>
      <w:r w:rsidRPr="00D4588E">
        <w:rPr>
          <w:i/>
          <w:iCs/>
        </w:rPr>
        <w:t xml:space="preserve">Módulo de tesorería </w:t>
      </w:r>
      <w:r w:rsidR="00271A25" w:rsidRPr="00D4588E">
        <w:rPr>
          <w:i/>
          <w:iCs/>
        </w:rPr>
        <w:t>(</w:t>
      </w:r>
      <w:r w:rsidRPr="00D4588E">
        <w:rPr>
          <w:i/>
          <w:iCs/>
        </w:rPr>
        <w:t>en fase de implantación</w:t>
      </w:r>
      <w:r w:rsidR="00271A25" w:rsidRPr="00D4588E">
        <w:rPr>
          <w:i/>
          <w:iCs/>
        </w:rPr>
        <w:t>)</w:t>
      </w:r>
      <w:r w:rsidR="00271A25" w:rsidRPr="00D4588E">
        <w:t>:</w:t>
      </w:r>
      <w:r w:rsidR="004B221B" w:rsidRPr="00D4588E">
        <w:t xml:space="preserve"> </w:t>
      </w:r>
      <w:r w:rsidRPr="00D4588E">
        <w:t xml:space="preserve">El módulo de tesorería automatiza el panel de contribuciones y supervisa el estado del Fondo. Realiza un seguimiento de las contribuciones, facturas y pagos, consolidando todos los datos pertinentes en una sola fuente. Esto permite un análisis exhaustivo y un seguimiento eficaz de la solidez financiera del Fondo, agilizando la gestión </w:t>
      </w:r>
      <w:proofErr w:type="gramStart"/>
      <w:r w:rsidRPr="00D4588E">
        <w:t>del mismo</w:t>
      </w:r>
      <w:proofErr w:type="gramEnd"/>
      <w:r w:rsidRPr="00D4588E">
        <w:t xml:space="preserve"> y garantizando un </w:t>
      </w:r>
      <w:r w:rsidR="00C30EE0" w:rsidRPr="00D4588E">
        <w:t xml:space="preserve">riguroso </w:t>
      </w:r>
      <w:r w:rsidRPr="00D4588E">
        <w:t>control</w:t>
      </w:r>
      <w:r w:rsidR="00C30EE0" w:rsidRPr="00D4588E">
        <w:t xml:space="preserve"> </w:t>
      </w:r>
      <w:r w:rsidRPr="00D4588E">
        <w:t>de las contribuciones. Este módulo aborda la cláusula 2.1 del artículo II, anexo XIV del documento UNEP/</w:t>
      </w:r>
      <w:proofErr w:type="spellStart"/>
      <w:r w:rsidRPr="00D4588E">
        <w:t>OzL.Pro</w:t>
      </w:r>
      <w:proofErr w:type="spellEnd"/>
      <w:r w:rsidRPr="00D4588E">
        <w:t>/</w:t>
      </w:r>
      <w:proofErr w:type="spellStart"/>
      <w:r w:rsidRPr="00D4588E">
        <w:t>ExCom</w:t>
      </w:r>
      <w:proofErr w:type="spellEnd"/>
      <w:r w:rsidRPr="00D4588E">
        <w:t xml:space="preserve">/42/54, garantizando que la información sobre financiación y las cuentas de los organismos de ejecución se presenten de forma transparente y coherente y de acuerdo con los registros del Tesorero </w:t>
      </w:r>
      <w:r w:rsidR="00C30EE0" w:rsidRPr="00D4588E">
        <w:t>para dar uniformidad cuando se rastreen flujos de fondos y facilite la compatibilidad y reconciliación</w:t>
      </w:r>
      <w:r w:rsidR="00271A25" w:rsidRPr="00D4588E">
        <w:t>.</w:t>
      </w:r>
      <w:r w:rsidRPr="00D4588E">
        <w:t xml:space="preserve"> </w:t>
      </w:r>
    </w:p>
    <w:p w14:paraId="5B562E38" w14:textId="502D5783" w:rsidR="00271A25" w:rsidRPr="00D4588E" w:rsidRDefault="00DA4836" w:rsidP="00AF2479">
      <w:pPr>
        <w:pStyle w:val="Heading1"/>
      </w:pPr>
      <w:r w:rsidRPr="00D4588E">
        <w:t>En cuanto al presupuesto, la estimación original para las tres fases era de USD 1,3 millones (USD</w:t>
      </w:r>
      <w:r w:rsidR="00F67A98">
        <w:t> </w:t>
      </w:r>
      <w:r w:rsidRPr="00D4588E">
        <w:t>900.000 aprobados para las fases 1 y 2, y USD 400.000 estimados para la fase 3). La estimación de costos global revisada ha ascendido ahora a USD 1,58 millones. La diferencia de USD 280.000 (22</w:t>
      </w:r>
      <w:r w:rsidR="00F67A98">
        <w:t> </w:t>
      </w:r>
      <w:r w:rsidRPr="00D4588E">
        <w:t>%</w:t>
      </w:r>
      <w:r w:rsidR="00F67A98">
        <w:t> </w:t>
      </w:r>
      <w:r w:rsidRPr="00D4588E">
        <w:t>de</w:t>
      </w:r>
      <w:r w:rsidR="00F67A98">
        <w:t> </w:t>
      </w:r>
      <w:r w:rsidRPr="00D4588E">
        <w:t>aumento) se debe a lo siguiente</w:t>
      </w:r>
      <w:r w:rsidR="00271A25" w:rsidRPr="00D4588E">
        <w:t>:</w:t>
      </w:r>
    </w:p>
    <w:p w14:paraId="1438045F" w14:textId="77777777" w:rsidR="00271A25" w:rsidRPr="00D4588E" w:rsidRDefault="00DA4836" w:rsidP="003C5FB7">
      <w:pPr>
        <w:pStyle w:val="Heading2"/>
      </w:pPr>
      <w:r w:rsidRPr="00D4588E">
        <w:rPr>
          <w:i/>
          <w:iCs/>
        </w:rPr>
        <w:t>Módulos adicionales no planificados:</w:t>
      </w:r>
      <w:r w:rsidRPr="00D4588E">
        <w:t>18 % o USD 237.000 distribuidos entre el módulo de</w:t>
      </w:r>
      <w:r w:rsidR="009431AA" w:rsidRPr="00D4588E">
        <w:t>l</w:t>
      </w:r>
      <w:r w:rsidRPr="00D4588E">
        <w:t xml:space="preserve"> plan </w:t>
      </w:r>
      <w:r w:rsidR="009431AA" w:rsidRPr="00D4588E">
        <w:t>administrativo</w:t>
      </w:r>
      <w:r w:rsidRPr="00D4588E">
        <w:t xml:space="preserve"> (</w:t>
      </w:r>
      <w:r w:rsidR="009431AA" w:rsidRPr="00D4588E">
        <w:t xml:space="preserve">USD </w:t>
      </w:r>
      <w:r w:rsidRPr="00D4588E">
        <w:t>58.000), el módulo de empresa (</w:t>
      </w:r>
      <w:r w:rsidR="009431AA" w:rsidRPr="00D4588E">
        <w:t xml:space="preserve">USD </w:t>
      </w:r>
      <w:r w:rsidRPr="00D4588E">
        <w:t>20.500), el módulo de informe</w:t>
      </w:r>
      <w:r w:rsidR="009431AA" w:rsidRPr="00D4588E">
        <w:t>s sobre la marcha de actividades</w:t>
      </w:r>
      <w:r w:rsidRPr="00D4588E">
        <w:t xml:space="preserve"> (</w:t>
      </w:r>
      <w:r w:rsidR="009431AA" w:rsidRPr="00D4588E">
        <w:t xml:space="preserve">USD </w:t>
      </w:r>
      <w:r w:rsidRPr="00D4588E">
        <w:t xml:space="preserve">49.500), el módulo de </w:t>
      </w:r>
      <w:r w:rsidR="009431AA" w:rsidRPr="00D4588E">
        <w:rPr>
          <w:iCs/>
        </w:rPr>
        <w:t>informes de finalización de proyectos</w:t>
      </w:r>
      <w:r w:rsidRPr="00D4588E">
        <w:t xml:space="preserve"> (</w:t>
      </w:r>
      <w:r w:rsidR="009431AA" w:rsidRPr="00D4588E">
        <w:t xml:space="preserve">USD </w:t>
      </w:r>
      <w:r w:rsidRPr="00D4588E">
        <w:t>43.000) y el módulo de tesorer</w:t>
      </w:r>
      <w:r w:rsidR="009431AA" w:rsidRPr="00D4588E">
        <w:t>ía</w:t>
      </w:r>
      <w:r w:rsidRPr="00D4588E">
        <w:t xml:space="preserve"> (</w:t>
      </w:r>
      <w:r w:rsidR="009431AA" w:rsidRPr="00D4588E">
        <w:t xml:space="preserve">USD </w:t>
      </w:r>
      <w:r w:rsidRPr="00D4588E">
        <w:t>66.000 dólares); y</w:t>
      </w:r>
    </w:p>
    <w:p w14:paraId="440C64D0" w14:textId="77777777" w:rsidR="00271A25" w:rsidRPr="00D4588E" w:rsidRDefault="009431AA" w:rsidP="003C5FB7">
      <w:pPr>
        <w:pStyle w:val="Heading2"/>
      </w:pPr>
      <w:r w:rsidRPr="00D4588E">
        <w:rPr>
          <w:i/>
        </w:rPr>
        <w:t xml:space="preserve">Módulos previstos pero subestimados: </w:t>
      </w:r>
      <w:r w:rsidRPr="00D4588E">
        <w:t>El 4 % o USD 43.000 se atribuyen principalmente al trabajo adicional necesario para desplegar el sitio web, el portal de reuniones, la presentación en línea de los datos de los programas país, los diversos paneles y el centro de datos, la corrección de errores y las mejoras generales del sistema</w:t>
      </w:r>
      <w:r w:rsidR="00271A25" w:rsidRPr="00D4588E">
        <w:t>.</w:t>
      </w:r>
    </w:p>
    <w:p w14:paraId="2A845129" w14:textId="77777777" w:rsidR="00271A25" w:rsidRPr="00D4588E" w:rsidRDefault="009431AA" w:rsidP="00911E9D">
      <w:pPr>
        <w:pStyle w:val="Heading1"/>
      </w:pPr>
      <w:r w:rsidRPr="00D4588E">
        <w:t xml:space="preserve">Por consiguiente, la Secretaría presenta una solicitud de financiamiento de USD 680.000 para la ejecución de la fase 3 del </w:t>
      </w:r>
      <w:r w:rsidR="00183E77" w:rsidRPr="00D4588E">
        <w:t>sistema de gestión del conocimiento</w:t>
      </w:r>
      <w:r w:rsidRPr="00D4588E">
        <w:t xml:space="preserve">, para su examen y aprobación por </w:t>
      </w:r>
      <w:r w:rsidR="00183E77" w:rsidRPr="00D4588E">
        <w:t>parte d</w:t>
      </w:r>
      <w:r w:rsidRPr="00D4588E">
        <w:t>el Comité Ejecutivo</w:t>
      </w:r>
      <w:r w:rsidR="00271A25" w:rsidRPr="00D4588E">
        <w:t>.</w:t>
      </w:r>
    </w:p>
    <w:p w14:paraId="312A6451" w14:textId="77777777" w:rsidR="00271A25" w:rsidRPr="00D4588E" w:rsidRDefault="00183E77" w:rsidP="00F67A98">
      <w:pPr>
        <w:keepNext/>
        <w:keepLines/>
        <w:widowControl w:val="0"/>
        <w:spacing w:after="240"/>
        <w:rPr>
          <w:i/>
          <w:iCs/>
        </w:rPr>
      </w:pPr>
      <w:r w:rsidRPr="00D4588E">
        <w:rPr>
          <w:i/>
          <w:iCs/>
        </w:rPr>
        <w:lastRenderedPageBreak/>
        <w:t xml:space="preserve">Provisión para el ejercicio </w:t>
      </w:r>
      <w:r w:rsidR="00271A25" w:rsidRPr="00D4588E">
        <w:rPr>
          <w:i/>
          <w:iCs/>
        </w:rPr>
        <w:t>2026</w:t>
      </w:r>
      <w:r w:rsidR="006C09C2" w:rsidRPr="00D4588E">
        <w:rPr>
          <w:i/>
          <w:iCs/>
        </w:rPr>
        <w:t xml:space="preserve"> </w:t>
      </w:r>
      <w:r w:rsidRPr="00D4588E">
        <w:rPr>
          <w:i/>
          <w:iCs/>
        </w:rPr>
        <w:t xml:space="preserve">– USD </w:t>
      </w:r>
      <w:r w:rsidR="00271A25" w:rsidRPr="00D4588E">
        <w:rPr>
          <w:i/>
          <w:iCs/>
        </w:rPr>
        <w:t>200</w:t>
      </w:r>
      <w:r w:rsidRPr="00D4588E">
        <w:rPr>
          <w:i/>
          <w:iCs/>
        </w:rPr>
        <w:t>.</w:t>
      </w:r>
      <w:r w:rsidR="00271A25" w:rsidRPr="00D4588E">
        <w:rPr>
          <w:i/>
          <w:iCs/>
        </w:rPr>
        <w:t>000</w:t>
      </w:r>
    </w:p>
    <w:p w14:paraId="425749C6" w14:textId="77777777" w:rsidR="00494929" w:rsidRPr="00D4588E" w:rsidRDefault="00183E77" w:rsidP="00F67A98">
      <w:pPr>
        <w:pStyle w:val="Heading1"/>
        <w:keepNext/>
        <w:keepLines/>
        <w:widowControl w:val="0"/>
      </w:pPr>
      <w:r w:rsidRPr="00D4588E">
        <w:t xml:space="preserve">En el primer año tras la implementación del sistema de gestión del conocimiento, se requiere una asignación presupuestaria de USD 200.000 para cubrir tanto los gastos excepcionales como los recurrentes. Los gastos </w:t>
      </w:r>
      <w:r w:rsidR="006F48DD" w:rsidRPr="00D4588E">
        <w:t>excepcionales</w:t>
      </w:r>
      <w:r w:rsidRPr="00D4588E">
        <w:t xml:space="preserve"> incluirán mejoras </w:t>
      </w:r>
      <w:r w:rsidR="006F48DD" w:rsidRPr="00D4588E">
        <w:t>esenciales</w:t>
      </w:r>
      <w:r w:rsidRPr="00D4588E">
        <w:t xml:space="preserve"> del sistema, correcciones iniciales de errores y mejoras </w:t>
      </w:r>
      <w:r w:rsidR="006F48DD" w:rsidRPr="00D4588E">
        <w:t>basadas en los c</w:t>
      </w:r>
      <w:r w:rsidRPr="00D4588E">
        <w:t xml:space="preserve">omentarios de los usuarios y pruebas de rendimiento para optimizar la funcionalidad. Estas actualizaciones garantizarán que el sistema cumpla los objetivos de la organización y las expectativas de los usuarios. Además, se asignarán fondos a la adquisición de licencias para nuevos módulos, servicios de alojamiento y mantenimiento continuo para garantizar la fiabilidad y disponibilidad del sistema. Una parte del presupuesto también se destinará a la </w:t>
      </w:r>
      <w:r w:rsidR="006F48DD" w:rsidRPr="00D4588E">
        <w:t>capacita</w:t>
      </w:r>
      <w:r w:rsidRPr="00D4588E">
        <w:t xml:space="preserve">ción del personal y las </w:t>
      </w:r>
      <w:r w:rsidR="006F48DD" w:rsidRPr="00D4588E">
        <w:t>contra</w:t>
      </w:r>
      <w:r w:rsidRPr="00D4588E">
        <w:t>partes, promoviendo la adopción efectiva del sistema y la eficiencia operativa</w:t>
      </w:r>
      <w:r w:rsidR="00494929" w:rsidRPr="00D4588E">
        <w:t>.</w:t>
      </w:r>
    </w:p>
    <w:p w14:paraId="29B5FC4F" w14:textId="77777777" w:rsidR="00271A25" w:rsidRPr="00D4588E" w:rsidRDefault="006F48DD" w:rsidP="003C5FB7">
      <w:pPr>
        <w:keepNext/>
        <w:spacing w:after="240"/>
        <w:rPr>
          <w:i/>
          <w:iCs/>
        </w:rPr>
      </w:pPr>
      <w:r w:rsidRPr="00D4588E">
        <w:rPr>
          <w:i/>
          <w:iCs/>
        </w:rPr>
        <w:t xml:space="preserve">Provisión para el ejercicio </w:t>
      </w:r>
      <w:r w:rsidR="005E2FE5" w:rsidRPr="00D4588E">
        <w:rPr>
          <w:i/>
          <w:iCs/>
        </w:rPr>
        <w:t>2027</w:t>
      </w:r>
      <w:r w:rsidR="006C09C2" w:rsidRPr="00D4588E">
        <w:rPr>
          <w:i/>
          <w:iCs/>
        </w:rPr>
        <w:t xml:space="preserve"> </w:t>
      </w:r>
      <w:r w:rsidRPr="00D4588E">
        <w:rPr>
          <w:i/>
          <w:iCs/>
        </w:rPr>
        <w:t xml:space="preserve">– USD </w:t>
      </w:r>
      <w:r w:rsidR="00271A25" w:rsidRPr="00D4588E">
        <w:rPr>
          <w:i/>
          <w:iCs/>
        </w:rPr>
        <w:t>100</w:t>
      </w:r>
      <w:r w:rsidRPr="00D4588E">
        <w:rPr>
          <w:i/>
          <w:iCs/>
        </w:rPr>
        <w:t>.</w:t>
      </w:r>
      <w:r w:rsidR="00271A25" w:rsidRPr="00D4588E">
        <w:rPr>
          <w:i/>
          <w:iCs/>
        </w:rPr>
        <w:t>000</w:t>
      </w:r>
    </w:p>
    <w:p w14:paraId="459D3233" w14:textId="77777777" w:rsidR="00E901F3" w:rsidRPr="00D4588E" w:rsidRDefault="006F48DD" w:rsidP="00A363CF">
      <w:pPr>
        <w:pStyle w:val="Heading1"/>
      </w:pPr>
      <w:r w:rsidRPr="00D4588E">
        <w:t xml:space="preserve">En el segundo año tras la finalización del sistema de gestión del conocimiento, un presupuesto de USD 100.000 cubrirá principalmente los costos recurrentes necesarios para mantener los altos estándares de rendimiento y usabilidad del sistema de gestión del conocimiento. Los principales gastos incluirán la renovación de licencias, los gastos de alojamiento y las tareas rutinarias de mantenimiento, como actualizaciones de parches y comprobaciones de seguridad. También se corregirán pequeños errores derivados del uso </w:t>
      </w:r>
      <w:r w:rsidR="00D25FBA" w:rsidRPr="00D4588E">
        <w:t xml:space="preserve">habitual </w:t>
      </w:r>
      <w:r w:rsidRPr="00D4588E">
        <w:t xml:space="preserve">para garantizar que el sistema siga funcionando sin problemas. Un mantenimiento constante es </w:t>
      </w:r>
      <w:r w:rsidR="00D25FBA" w:rsidRPr="00D4588E">
        <w:t>fundamental</w:t>
      </w:r>
      <w:r w:rsidRPr="00D4588E">
        <w:t xml:space="preserve"> para evitar tiempos de inactividad, salvaguardar la integridad de los datos y mantener el valor </w:t>
      </w:r>
      <w:r w:rsidR="00D25FBA" w:rsidRPr="00D4588E">
        <w:t xml:space="preserve">continuo </w:t>
      </w:r>
      <w:r w:rsidRPr="00D4588E">
        <w:t>del sistema para la organización</w:t>
      </w:r>
      <w:r w:rsidR="00BE400B" w:rsidRPr="00D4588E">
        <w:t>.</w:t>
      </w:r>
    </w:p>
    <w:p w14:paraId="3A9B9DA7" w14:textId="77777777" w:rsidR="00A363CF" w:rsidRPr="00D4588E" w:rsidRDefault="00D25FBA" w:rsidP="003C5FB7">
      <w:pPr>
        <w:spacing w:after="240"/>
        <w:rPr>
          <w:u w:val="single"/>
        </w:rPr>
      </w:pPr>
      <w:r w:rsidRPr="00D4588E">
        <w:rPr>
          <w:u w:val="single"/>
        </w:rPr>
        <w:t>Actualizar el actual puesto de oficial administrativo adjunto de la categoría P2 a la P3</w:t>
      </w:r>
    </w:p>
    <w:p w14:paraId="7EFBE24F" w14:textId="77777777" w:rsidR="00A363CF" w:rsidRPr="00D4588E" w:rsidRDefault="00D25FBA" w:rsidP="002D6BD8">
      <w:pPr>
        <w:pStyle w:val="Heading1"/>
      </w:pPr>
      <w:r w:rsidRPr="00D4588E">
        <w:t xml:space="preserve">La actual estructura de personal de la Secretaría, financiada con cargo a los presupuestos del Fondo Multilateral y de Apoyo a Programas, abarca funciones administrativas clave, como la tecnología de la información, los servicios de protocolo, las finanzas y la presupuestación, las adquisiciones y los recursos humanos. Esta estructura incluye el puesto de </w:t>
      </w:r>
      <w:r w:rsidR="00F42747" w:rsidRPr="00D4588E">
        <w:t>o</w:t>
      </w:r>
      <w:r w:rsidRPr="00D4588E">
        <w:t xml:space="preserve">ficial </w:t>
      </w:r>
      <w:r w:rsidR="00F42747" w:rsidRPr="00D4588E">
        <w:t>a</w:t>
      </w:r>
      <w:r w:rsidRPr="00D4588E">
        <w:t xml:space="preserve">dministrativo </w:t>
      </w:r>
      <w:r w:rsidR="00F42747" w:rsidRPr="00D4588E">
        <w:t>a</w:t>
      </w:r>
      <w:r w:rsidRPr="00D4588E">
        <w:t>djunto de categoría P2 (puesto</w:t>
      </w:r>
      <w:r w:rsidR="00F42747" w:rsidRPr="00D4588E">
        <w:t xml:space="preserve"> n.º</w:t>
      </w:r>
      <w:r w:rsidRPr="00D4588E">
        <w:t xml:space="preserve"> 30600889), que fue aprobado por el Comité Ejecutivo en virtud de la decisión 72/43 en mayo de 2014</w:t>
      </w:r>
      <w:r w:rsidR="00A363CF" w:rsidRPr="00D4588E">
        <w:t>.</w:t>
      </w:r>
    </w:p>
    <w:p w14:paraId="2025FE51" w14:textId="77777777" w:rsidR="004F04CA" w:rsidRPr="00D4588E" w:rsidRDefault="00F42747" w:rsidP="00E96393">
      <w:pPr>
        <w:pStyle w:val="Heading1"/>
      </w:pPr>
      <w:r w:rsidRPr="00D4588E">
        <w:t>Durante la última década, el alcance y la complejidad de las tareas asignadas al oficial administrativo adjunto han crecido sustancialmente en respuesta a un aumento de los productos</w:t>
      </w:r>
      <w:r w:rsidR="00693F02" w:rsidRPr="00D4588E">
        <w:t xml:space="preserve"> y </w:t>
      </w:r>
      <w:r w:rsidRPr="00D4588E">
        <w:t xml:space="preserve">proyectos asociados. Estas responsabilidades ampliadas incluyen la supervisión de un mayor número de proyectos finalizados con sus correspondientes revisiones de saldos e informes, la gestión de un mayor número de consultorías a corto plazo, contratistas individuales y tareas suplementarias relacionadas con las adquisiciones, el manejo de un sistema más intrincado de gestión de los viajes de los participantes y la adaptación a nuevos métodos de pago de las dietas. A pesar del aumento de la carga de trabajo, y manteniendo el principio de separación de funciones gracias al apoyo del oficial administrativo superior, el actual puesto de </w:t>
      </w:r>
      <w:r w:rsidR="00693F02" w:rsidRPr="00D4588E">
        <w:t xml:space="preserve">categoría </w:t>
      </w:r>
      <w:r w:rsidRPr="00D4588E">
        <w:t>P2 sigue supervisando las operaciones financieras de la Secretaría, lo que incluye la revisión y certificación de las transacciones iniciadas por los puestos de categoría GS y garantizar el cierre puntual de las cuentas. Además, la</w:t>
      </w:r>
      <w:r w:rsidR="00693F02" w:rsidRPr="00D4588E">
        <w:t>s</w:t>
      </w:r>
      <w:r w:rsidRPr="00D4588E">
        <w:t xml:space="preserve"> funci</w:t>
      </w:r>
      <w:r w:rsidR="00693F02" w:rsidRPr="00D4588E">
        <w:t>ones</w:t>
      </w:r>
      <w:r w:rsidRPr="00D4588E">
        <w:t xml:space="preserve"> incluye</w:t>
      </w:r>
      <w:r w:rsidR="00693F02" w:rsidRPr="00D4588E">
        <w:t>n</w:t>
      </w:r>
      <w:r w:rsidRPr="00D4588E">
        <w:t xml:space="preserve"> la gestión de las relaciones protocolarias y la coordinación de las solicitudes de apoyo al personal de la Secretaría y a los delegados en las reuniones del Comité Ejecutivo. También implica supervisar la logística de las reuniones en colaboración con los homólogos de la Organización de Aviación Civil Internacional, gestionar los procesos de recursos humanos y la planificación de la plantilla, y ocuparse de las responsabilidades administrativas generales, como el mantenimiento de </w:t>
      </w:r>
      <w:r w:rsidR="00DB7D9A" w:rsidRPr="00D4588E">
        <w:t>las instalaciones</w:t>
      </w:r>
      <w:r w:rsidR="004F04CA" w:rsidRPr="00D4588E">
        <w:t>.</w:t>
      </w:r>
    </w:p>
    <w:p w14:paraId="6C9A2897" w14:textId="77777777" w:rsidR="00A363CF" w:rsidRPr="00D4588E" w:rsidRDefault="00DB7D9A" w:rsidP="00A92BD1">
      <w:pPr>
        <w:pStyle w:val="Heading1"/>
      </w:pPr>
      <w:r w:rsidRPr="00D4588E">
        <w:t>Cabe señalar que la actual función de oficial administrativo P2 es el nivel más bajo dentro de la categoría de personal profesional de las Naciones Unidas. En este nivel, generalmente se considera que las personas que ocupan el puesto se encuentran al principio de sus carreras, por lo que se requiere un mínimo de dos años de experiencia laboral, o ninguna experiencia previa si se les contrata a través del Programa de Jóvenes Profesionales (YPP</w:t>
      </w:r>
      <w:r w:rsidR="00E725F7" w:rsidRPr="00D4588E">
        <w:t>, por sus siglas en inglés</w:t>
      </w:r>
      <w:r w:rsidRPr="00D4588E">
        <w:t xml:space="preserve">). Sin embargo, dada la complejidad y amplitud de las </w:t>
      </w:r>
      <w:r w:rsidRPr="00D4588E">
        <w:lastRenderedPageBreak/>
        <w:t>responsabilidades asignadas a este puesto dentro de la Secretaría, se requiere un mínimo de cinco años de experiencia laboral para desempeñar eficazmente l</w:t>
      </w:r>
      <w:r w:rsidR="00E725F7" w:rsidRPr="00D4588E">
        <w:t>as</w:t>
      </w:r>
      <w:r w:rsidRPr="00D4588E">
        <w:t xml:space="preserve"> funci</w:t>
      </w:r>
      <w:r w:rsidR="00E725F7" w:rsidRPr="00D4588E">
        <w:t>ones</w:t>
      </w:r>
      <w:r w:rsidR="00A363CF" w:rsidRPr="00D4588E">
        <w:t>.</w:t>
      </w:r>
    </w:p>
    <w:p w14:paraId="7114076A" w14:textId="77777777" w:rsidR="00520177" w:rsidRPr="00D4588E" w:rsidRDefault="003E4720" w:rsidP="00C119C7">
      <w:pPr>
        <w:pStyle w:val="Heading1"/>
      </w:pPr>
      <w:r w:rsidRPr="00D4588E">
        <w:t>La propuesta de actualizar el actual puesto de oficial administrativo adjunto de P2 a P3 tiene por objeto elevar la categoría profesional del cargo, garantizando que la persona que ocupa el puesto posea la experiencia y la capacidad necesarias para desempeñar eficazmente estas funciones ampliadas. Además, permitirá al titular relacionarse con confianza con compañeros de la Secretaría, en la sede del PNUMA en Nairobi, y con organismos bilaterales y de ejecución. Por otra parte, como parte de la planificación de la plantilla de la Secretaría, elevar el puesto a la categoría P3 reducirá el riesgo de contratación de candidatos con experiencia limitada (cero a un máximo de dos años) si el puesto se mantiene en el nivel P2</w:t>
      </w:r>
      <w:r w:rsidR="00A363CF" w:rsidRPr="00D4588E">
        <w:t>.</w:t>
      </w:r>
    </w:p>
    <w:p w14:paraId="286D5057" w14:textId="77777777" w:rsidR="0062244B" w:rsidRPr="00D4588E" w:rsidRDefault="00E36701" w:rsidP="002745DE">
      <w:pPr>
        <w:pStyle w:val="ListParagraph"/>
        <w:numPr>
          <w:ilvl w:val="0"/>
          <w:numId w:val="7"/>
        </w:numPr>
        <w:tabs>
          <w:tab w:val="left" w:pos="709"/>
        </w:tabs>
        <w:spacing w:after="240"/>
        <w:ind w:left="709" w:hanging="709"/>
        <w:rPr>
          <w:color w:val="000000" w:themeColor="text1"/>
          <w:sz w:val="24"/>
          <w:szCs w:val="24"/>
        </w:rPr>
      </w:pPr>
      <w:r w:rsidRPr="00D4588E">
        <w:rPr>
          <w:b/>
          <w:bCs/>
          <w:sz w:val="24"/>
          <w:szCs w:val="24"/>
        </w:rPr>
        <w:t>Presupuesto actualizado para el ejercicio</w:t>
      </w:r>
      <w:r w:rsidR="00E96393" w:rsidRPr="00D4588E">
        <w:rPr>
          <w:b/>
          <w:bCs/>
          <w:sz w:val="24"/>
          <w:szCs w:val="24"/>
        </w:rPr>
        <w:t xml:space="preserve"> </w:t>
      </w:r>
      <w:r w:rsidR="0062244B" w:rsidRPr="00D4588E">
        <w:rPr>
          <w:b/>
          <w:bCs/>
          <w:sz w:val="24"/>
          <w:szCs w:val="24"/>
        </w:rPr>
        <w:t>202</w:t>
      </w:r>
      <w:r w:rsidR="002745DE" w:rsidRPr="00D4588E">
        <w:rPr>
          <w:b/>
          <w:bCs/>
          <w:sz w:val="24"/>
          <w:szCs w:val="24"/>
        </w:rPr>
        <w:t>5</w:t>
      </w:r>
    </w:p>
    <w:p w14:paraId="04AFE390" w14:textId="77777777" w:rsidR="008E7D15" w:rsidRPr="00D4588E" w:rsidRDefault="003E4720" w:rsidP="00C119C7">
      <w:pPr>
        <w:pStyle w:val="Heading1"/>
      </w:pPr>
      <w:r w:rsidRPr="00D4588E">
        <w:t xml:space="preserve">La Secretaría ajustó el presupuesto aprobado para </w:t>
      </w:r>
      <w:r w:rsidR="006A69BF" w:rsidRPr="00D4588E">
        <w:t xml:space="preserve">el ejercicio </w:t>
      </w:r>
      <w:r w:rsidRPr="00D4588E">
        <w:t xml:space="preserve">2025 para reflejar los recursos adicionales de </w:t>
      </w:r>
      <w:r w:rsidR="006A69BF" w:rsidRPr="00D4588E">
        <w:t xml:space="preserve">USD </w:t>
      </w:r>
      <w:r w:rsidRPr="00D4588E">
        <w:t>766.567 propuestos a</w:t>
      </w:r>
      <w:r w:rsidR="006A69BF" w:rsidRPr="00D4588E">
        <w:t>nteriormente</w:t>
      </w:r>
      <w:r w:rsidRPr="00D4588E">
        <w:t xml:space="preserve"> y desglosados del siguiente modo</w:t>
      </w:r>
      <w:r w:rsidR="008E7D15" w:rsidRPr="00D4588E">
        <w:t>:</w:t>
      </w:r>
    </w:p>
    <w:p w14:paraId="6AB9C980" w14:textId="77777777" w:rsidR="008E7D15" w:rsidRPr="00D4588E" w:rsidRDefault="006A69BF" w:rsidP="003C5FB7">
      <w:pPr>
        <w:pStyle w:val="Heading2"/>
      </w:pPr>
      <w:r w:rsidRPr="00D4588E">
        <w:rPr>
          <w:i/>
          <w:iCs/>
        </w:rPr>
        <w:t>Sistema de gestión del conocimiento</w:t>
      </w:r>
      <w:r w:rsidR="008E7D15" w:rsidRPr="00D4588E">
        <w:t>:</w:t>
      </w:r>
      <w:r w:rsidR="00E96393" w:rsidRPr="00D4588E">
        <w:t xml:space="preserve"> </w:t>
      </w:r>
      <w:r w:rsidRPr="00D4588E">
        <w:t xml:space="preserve">USD </w:t>
      </w:r>
      <w:r w:rsidR="008E7D15" w:rsidRPr="00D4588E">
        <w:t>680</w:t>
      </w:r>
      <w:r w:rsidRPr="00D4588E">
        <w:t>.</w:t>
      </w:r>
      <w:r w:rsidR="008E7D15" w:rsidRPr="00D4588E">
        <w:t>000</w:t>
      </w:r>
      <w:r w:rsidR="00E96393" w:rsidRPr="00D4588E">
        <w:t xml:space="preserve"> </w:t>
      </w:r>
      <w:r w:rsidRPr="00D4588E">
        <w:t>para la ejecución de la fase</w:t>
      </w:r>
      <w:r w:rsidR="00E96393" w:rsidRPr="00D4588E">
        <w:t xml:space="preserve"> </w:t>
      </w:r>
      <w:r w:rsidR="00AF22D6" w:rsidRPr="00D4588E">
        <w:t>3.</w:t>
      </w:r>
    </w:p>
    <w:p w14:paraId="74742A8F" w14:textId="77777777" w:rsidR="00EF1991" w:rsidRPr="00D4588E" w:rsidRDefault="006A69BF" w:rsidP="003C5FB7">
      <w:pPr>
        <w:pStyle w:val="Heading2"/>
      </w:pPr>
      <w:r w:rsidRPr="00D4588E">
        <w:rPr>
          <w:i/>
          <w:iCs/>
        </w:rPr>
        <w:t>Actualización del actual puesto de oficial administrativo adjunto de la categoría P2 a la P3</w:t>
      </w:r>
      <w:r w:rsidR="008E7D15" w:rsidRPr="00D4588E">
        <w:t>:</w:t>
      </w:r>
      <w:r w:rsidR="00E96393" w:rsidRPr="00D4588E">
        <w:t xml:space="preserve"> </w:t>
      </w:r>
      <w:r w:rsidR="005D4301" w:rsidRPr="00D4588E">
        <w:t xml:space="preserve">USD </w:t>
      </w:r>
      <w:r w:rsidR="008E7D15" w:rsidRPr="00D4588E">
        <w:t>86</w:t>
      </w:r>
      <w:r w:rsidR="005D4301" w:rsidRPr="00D4588E">
        <w:t>.</w:t>
      </w:r>
      <w:r w:rsidR="008E7D15" w:rsidRPr="00D4588E">
        <w:t>567</w:t>
      </w:r>
      <w:r w:rsidR="00E96393" w:rsidRPr="00D4588E">
        <w:t xml:space="preserve"> </w:t>
      </w:r>
      <w:r w:rsidR="005D4301" w:rsidRPr="00D4588E">
        <w:t>calculados según las escalas salariales normalizadas de las Naciones Unidas para 2025</w:t>
      </w:r>
      <w:r w:rsidR="00CF6A8C" w:rsidRPr="00D4588E">
        <w:t>.</w:t>
      </w:r>
    </w:p>
    <w:p w14:paraId="2791A1D8" w14:textId="77777777" w:rsidR="00E901F3" w:rsidRPr="00D4588E" w:rsidRDefault="00E36701" w:rsidP="003C5FB7">
      <w:pPr>
        <w:pStyle w:val="ListParagraph"/>
        <w:keepNext/>
        <w:numPr>
          <w:ilvl w:val="0"/>
          <w:numId w:val="7"/>
        </w:numPr>
        <w:spacing w:after="240"/>
        <w:ind w:left="706" w:hanging="706"/>
        <w:rPr>
          <w:b/>
          <w:bCs/>
          <w:sz w:val="24"/>
          <w:szCs w:val="24"/>
        </w:rPr>
      </w:pPr>
      <w:r w:rsidRPr="00D4588E">
        <w:rPr>
          <w:b/>
          <w:bCs/>
          <w:sz w:val="24"/>
          <w:szCs w:val="24"/>
        </w:rPr>
        <w:t>Presupuesto actualizado para el ejercicio</w:t>
      </w:r>
      <w:r w:rsidR="00E96393" w:rsidRPr="00D4588E">
        <w:rPr>
          <w:b/>
          <w:bCs/>
          <w:sz w:val="24"/>
          <w:szCs w:val="24"/>
        </w:rPr>
        <w:t xml:space="preserve"> </w:t>
      </w:r>
      <w:r w:rsidR="00E901F3" w:rsidRPr="00D4588E">
        <w:rPr>
          <w:b/>
          <w:bCs/>
          <w:sz w:val="24"/>
          <w:szCs w:val="24"/>
        </w:rPr>
        <w:t>202</w:t>
      </w:r>
      <w:r w:rsidR="002745DE" w:rsidRPr="00D4588E">
        <w:rPr>
          <w:b/>
          <w:bCs/>
          <w:sz w:val="24"/>
          <w:szCs w:val="24"/>
        </w:rPr>
        <w:t>6</w:t>
      </w:r>
    </w:p>
    <w:p w14:paraId="18FA928B" w14:textId="77777777" w:rsidR="00E901F3" w:rsidRPr="00D4588E" w:rsidRDefault="005D4301" w:rsidP="00744267">
      <w:pPr>
        <w:pStyle w:val="Heading1"/>
      </w:pPr>
      <w:r w:rsidRPr="00D4588E">
        <w:t xml:space="preserve">La Secretaría ajustó el presupuesto aprobado para el ejercicio </w:t>
      </w:r>
      <w:r w:rsidR="00E901F3" w:rsidRPr="00D4588E">
        <w:t>202</w:t>
      </w:r>
      <w:r w:rsidR="00DF7901" w:rsidRPr="00D4588E">
        <w:t>6</w:t>
      </w:r>
      <w:r w:rsidR="00E96393" w:rsidRPr="00D4588E">
        <w:t xml:space="preserve"> </w:t>
      </w:r>
      <w:r w:rsidRPr="00D4588E">
        <w:t xml:space="preserve">para reflejar los recursos adicionales de USD </w:t>
      </w:r>
      <w:r w:rsidR="006E5735" w:rsidRPr="00D4588E">
        <w:t>200</w:t>
      </w:r>
      <w:r w:rsidRPr="00D4588E">
        <w:t>.</w:t>
      </w:r>
      <w:r w:rsidR="006E5735" w:rsidRPr="00D4588E">
        <w:t>000</w:t>
      </w:r>
      <w:r w:rsidR="00E96393" w:rsidRPr="00D4588E">
        <w:t xml:space="preserve"> </w:t>
      </w:r>
      <w:r w:rsidRPr="00D4588E">
        <w:t>propuestos anteriormente para el sistema de gestión del conocimiento</w:t>
      </w:r>
      <w:r w:rsidR="006E5735" w:rsidRPr="00D4588E">
        <w:t>.</w:t>
      </w:r>
      <w:r w:rsidR="00E96393" w:rsidRPr="00D4588E">
        <w:t xml:space="preserve"> </w:t>
      </w:r>
      <w:r w:rsidRPr="00D4588E">
        <w:t xml:space="preserve">El ajuste también incluye la provisión de la </w:t>
      </w:r>
      <w:r w:rsidR="00676401" w:rsidRPr="00D4588E">
        <w:t xml:space="preserve">actualización </w:t>
      </w:r>
      <w:r w:rsidRPr="00D4588E">
        <w:t xml:space="preserve">del puesto </w:t>
      </w:r>
      <w:r w:rsidR="00676401" w:rsidRPr="00D4588E">
        <w:t xml:space="preserve">de categoría </w:t>
      </w:r>
      <w:r w:rsidRPr="00D4588E">
        <w:t>P2 propuesta para 2025</w:t>
      </w:r>
      <w:r w:rsidR="00744267" w:rsidRPr="00D4588E">
        <w:t>.</w:t>
      </w:r>
      <w:r w:rsidR="00E96393" w:rsidRPr="00D4588E">
        <w:t xml:space="preserve"> </w:t>
      </w:r>
      <w:r w:rsidR="00560D3A" w:rsidRPr="00D4588E">
        <w:t>Las demás partidas se mantienen sin variación</w:t>
      </w:r>
      <w:r w:rsidR="00E901F3" w:rsidRPr="00D4588E">
        <w:t>.</w:t>
      </w:r>
    </w:p>
    <w:p w14:paraId="5FD4A560" w14:textId="77777777" w:rsidR="00E901F3" w:rsidRPr="00D4588E" w:rsidRDefault="00E36701" w:rsidP="003C5FB7">
      <w:pPr>
        <w:pStyle w:val="ListParagraph"/>
        <w:numPr>
          <w:ilvl w:val="0"/>
          <w:numId w:val="7"/>
        </w:numPr>
        <w:spacing w:after="240"/>
        <w:ind w:left="706" w:hanging="706"/>
        <w:rPr>
          <w:b/>
          <w:bCs/>
          <w:sz w:val="24"/>
          <w:szCs w:val="24"/>
        </w:rPr>
      </w:pPr>
      <w:r w:rsidRPr="00D4588E">
        <w:rPr>
          <w:b/>
          <w:bCs/>
          <w:sz w:val="24"/>
          <w:szCs w:val="24"/>
        </w:rPr>
        <w:t>Propuesta presupuestaria para el ejerci</w:t>
      </w:r>
      <w:r w:rsidR="00D4588E">
        <w:rPr>
          <w:b/>
          <w:bCs/>
          <w:sz w:val="24"/>
          <w:szCs w:val="24"/>
        </w:rPr>
        <w:t>ci</w:t>
      </w:r>
      <w:r w:rsidRPr="00D4588E">
        <w:rPr>
          <w:b/>
          <w:bCs/>
          <w:sz w:val="24"/>
          <w:szCs w:val="24"/>
        </w:rPr>
        <w:t xml:space="preserve">o </w:t>
      </w:r>
      <w:r w:rsidR="00E901F3" w:rsidRPr="00D4588E">
        <w:rPr>
          <w:b/>
          <w:bCs/>
          <w:sz w:val="24"/>
          <w:szCs w:val="24"/>
        </w:rPr>
        <w:t>202</w:t>
      </w:r>
      <w:r w:rsidR="002745DE" w:rsidRPr="00D4588E">
        <w:rPr>
          <w:b/>
          <w:bCs/>
          <w:sz w:val="24"/>
          <w:szCs w:val="24"/>
        </w:rPr>
        <w:t>7</w:t>
      </w:r>
    </w:p>
    <w:p w14:paraId="7BD94DA1" w14:textId="29E29EC1" w:rsidR="00E901F3" w:rsidRPr="00D4588E" w:rsidRDefault="00E36701" w:rsidP="003C5FB7">
      <w:pPr>
        <w:pStyle w:val="Heading1"/>
      </w:pPr>
      <w:r w:rsidRPr="00D4588E">
        <w:t xml:space="preserve">La propuesta para el ejercicio </w:t>
      </w:r>
      <w:r w:rsidR="00E901F3" w:rsidRPr="00D4588E">
        <w:t>202</w:t>
      </w:r>
      <w:r w:rsidR="00101A99" w:rsidRPr="00D4588E">
        <w:t>7</w:t>
      </w:r>
      <w:r w:rsidR="00E96393" w:rsidRPr="00D4588E">
        <w:t xml:space="preserve"> </w:t>
      </w:r>
      <w:r w:rsidRPr="00D4588E">
        <w:t xml:space="preserve">se basa en el presupuesto actualizado para el ejercicio </w:t>
      </w:r>
      <w:r w:rsidR="00B31B4B" w:rsidRPr="00D4588E">
        <w:t>2026</w:t>
      </w:r>
      <w:r w:rsidRPr="00D4588E">
        <w:t xml:space="preserve"> pero solo mantiene la provisión recurrente del </w:t>
      </w:r>
      <w:r w:rsidR="00560D3A" w:rsidRPr="00D4588E">
        <w:t>sistema de gestión del conocimiento por valor de USD</w:t>
      </w:r>
      <w:r w:rsidR="00F67A98">
        <w:t> </w:t>
      </w:r>
      <w:r w:rsidR="00423F21" w:rsidRPr="00D4588E">
        <w:t>100</w:t>
      </w:r>
      <w:r w:rsidR="00560D3A" w:rsidRPr="00D4588E">
        <w:t>.</w:t>
      </w:r>
      <w:r w:rsidR="00423F21" w:rsidRPr="00D4588E">
        <w:t>000.</w:t>
      </w:r>
      <w:r w:rsidR="00E96393" w:rsidRPr="00D4588E">
        <w:t xml:space="preserve"> </w:t>
      </w:r>
      <w:r w:rsidR="00560D3A" w:rsidRPr="00D4588E">
        <w:t>Constituye provisiones para dos reuniones del Comité Ejecutivo y aplica un reajuste del 3</w:t>
      </w:r>
      <w:r w:rsidR="00F67A98">
        <w:t> </w:t>
      </w:r>
      <w:r w:rsidR="00560D3A" w:rsidRPr="00D4588E">
        <w:t>por ciento únicamente a los costos de personal</w:t>
      </w:r>
      <w:r w:rsidR="00E901F3" w:rsidRPr="00D4588E">
        <w:t>.</w:t>
      </w:r>
      <w:r w:rsidRPr="00D4588E">
        <w:t xml:space="preserve"> </w:t>
      </w:r>
    </w:p>
    <w:p w14:paraId="5A84200F" w14:textId="77777777" w:rsidR="00E901F3" w:rsidRPr="00D4588E" w:rsidRDefault="00E901F3" w:rsidP="002745DE">
      <w:pPr>
        <w:pStyle w:val="ListParagraph"/>
        <w:keepNext/>
        <w:numPr>
          <w:ilvl w:val="0"/>
          <w:numId w:val="7"/>
        </w:numPr>
        <w:spacing w:after="240"/>
        <w:ind w:left="709" w:hanging="709"/>
        <w:rPr>
          <w:b/>
          <w:bCs/>
          <w:sz w:val="24"/>
          <w:szCs w:val="24"/>
        </w:rPr>
      </w:pPr>
      <w:r w:rsidRPr="00D4588E">
        <w:rPr>
          <w:b/>
          <w:bCs/>
          <w:sz w:val="24"/>
          <w:szCs w:val="24"/>
        </w:rPr>
        <w:t>Recomenda</w:t>
      </w:r>
      <w:r w:rsidR="00560D3A" w:rsidRPr="00D4588E">
        <w:rPr>
          <w:b/>
          <w:bCs/>
          <w:sz w:val="24"/>
          <w:szCs w:val="24"/>
        </w:rPr>
        <w:t>c</w:t>
      </w:r>
      <w:r w:rsidRPr="00D4588E">
        <w:rPr>
          <w:b/>
          <w:bCs/>
          <w:sz w:val="24"/>
          <w:szCs w:val="24"/>
        </w:rPr>
        <w:t>i</w:t>
      </w:r>
      <w:r w:rsidR="00560D3A" w:rsidRPr="00D4588E">
        <w:rPr>
          <w:b/>
          <w:bCs/>
          <w:sz w:val="24"/>
          <w:szCs w:val="24"/>
        </w:rPr>
        <w:t>ó</w:t>
      </w:r>
      <w:r w:rsidRPr="00D4588E">
        <w:rPr>
          <w:b/>
          <w:bCs/>
          <w:sz w:val="24"/>
          <w:szCs w:val="24"/>
        </w:rPr>
        <w:t>n</w:t>
      </w:r>
    </w:p>
    <w:p w14:paraId="19CEC1FC" w14:textId="77777777" w:rsidR="00E901F3" w:rsidRPr="00D4588E" w:rsidRDefault="00560D3A" w:rsidP="001E44CF">
      <w:pPr>
        <w:pStyle w:val="Heading1"/>
        <w:keepNext/>
      </w:pPr>
      <w:r w:rsidRPr="00D4588E">
        <w:t>El Comité Ejecutivo podrá estimar oportuno</w:t>
      </w:r>
      <w:r w:rsidR="00E901F3" w:rsidRPr="00D4588E">
        <w:t>:</w:t>
      </w:r>
    </w:p>
    <w:p w14:paraId="2BF48E8E" w14:textId="77777777" w:rsidR="00E901F3" w:rsidRPr="00D4588E" w:rsidRDefault="00560D3A" w:rsidP="00560D3A">
      <w:pPr>
        <w:pStyle w:val="Heading2"/>
      </w:pPr>
      <w:r w:rsidRPr="00D4588E">
        <w:t>Tomar nota de</w:t>
      </w:r>
      <w:r w:rsidR="00E901F3" w:rsidRPr="00D4588E">
        <w:t>:</w:t>
      </w:r>
    </w:p>
    <w:p w14:paraId="600DA54A" w14:textId="77777777" w:rsidR="00E901F3" w:rsidRPr="00D4588E" w:rsidRDefault="00B65982" w:rsidP="00560D3A">
      <w:pPr>
        <w:pStyle w:val="Heading3"/>
      </w:pPr>
      <w:r w:rsidRPr="00D4588E">
        <w:t xml:space="preserve">El documento sobre los presupuestos actualizados de la Secretaría del Fondo para los ejercicios 2025 y 2026 y propuesto para el ejercicio 2027 que recoge el documento </w:t>
      </w:r>
      <w:r w:rsidR="00E901F3" w:rsidRPr="00D4588E">
        <w:t>UNEP/</w:t>
      </w:r>
      <w:proofErr w:type="spellStart"/>
      <w:r w:rsidR="00E901F3" w:rsidRPr="00D4588E">
        <w:t>OzL.Pro</w:t>
      </w:r>
      <w:proofErr w:type="spellEnd"/>
      <w:r w:rsidR="00E901F3" w:rsidRPr="00D4588E">
        <w:t>/</w:t>
      </w:r>
      <w:proofErr w:type="spellStart"/>
      <w:r w:rsidR="00E901F3" w:rsidRPr="00D4588E">
        <w:t>ExCom</w:t>
      </w:r>
      <w:proofErr w:type="spellEnd"/>
      <w:r w:rsidR="00E901F3" w:rsidRPr="00D4588E">
        <w:t>/9</w:t>
      </w:r>
      <w:r w:rsidR="00F33A24" w:rsidRPr="00D4588E">
        <w:t>5</w:t>
      </w:r>
      <w:r w:rsidR="00E901F3" w:rsidRPr="00D4588E">
        <w:t>/</w:t>
      </w:r>
      <w:r w:rsidR="009000A6" w:rsidRPr="00D4588E">
        <w:t>7</w:t>
      </w:r>
      <w:r w:rsidR="00E901F3" w:rsidRPr="00D4588E">
        <w:t>;</w:t>
      </w:r>
    </w:p>
    <w:p w14:paraId="068B0192" w14:textId="43FCC804" w:rsidR="00E901F3" w:rsidRPr="00D4588E" w:rsidRDefault="00B65982" w:rsidP="00353075">
      <w:pPr>
        <w:pStyle w:val="Heading3"/>
      </w:pPr>
      <w:r w:rsidRPr="00D4588E">
        <w:t>Que en la 95ª reunión se reintegrará al Fondo Multilateral la suma de USD</w:t>
      </w:r>
      <w:r w:rsidR="00F67A98">
        <w:t> </w:t>
      </w:r>
      <w:r w:rsidRPr="00D4588E">
        <w:t>350.542 proveniente del presupuesto de la Secretaría del Fondo aprobado para el ejercicio 2023 (USD 296.045) y del programa de trabajo de supervisión y evaluación (USD 54.497)</w:t>
      </w:r>
      <w:r w:rsidR="00E901F3" w:rsidRPr="00D4588E">
        <w:t>;</w:t>
      </w:r>
    </w:p>
    <w:p w14:paraId="1DC7F0EB" w14:textId="77777777" w:rsidR="007E311A" w:rsidRPr="00D4588E" w:rsidRDefault="00B65982" w:rsidP="00353075">
      <w:pPr>
        <w:pStyle w:val="Heading2"/>
      </w:pPr>
      <w:r w:rsidRPr="00D4588E">
        <w:t>Considerar la posibilidad de dotar a la Secretaría de los siguientes recursos adicionales</w:t>
      </w:r>
      <w:r w:rsidR="007E311A" w:rsidRPr="00D4588E">
        <w:t>:</w:t>
      </w:r>
    </w:p>
    <w:p w14:paraId="1A7227AA" w14:textId="77777777" w:rsidR="0086191A" w:rsidRPr="00D4588E" w:rsidRDefault="00B65982" w:rsidP="00353075">
      <w:pPr>
        <w:pStyle w:val="Heading3"/>
      </w:pPr>
      <w:r w:rsidRPr="00D4588E">
        <w:lastRenderedPageBreak/>
        <w:t>Sistema de gestión del conocimiento por un importe de USD 680.000 en 2025, USD 200.000 en 2026 y USD 100.000 2027</w:t>
      </w:r>
      <w:r w:rsidR="0086191A" w:rsidRPr="00D4588E">
        <w:t>;</w:t>
      </w:r>
    </w:p>
    <w:p w14:paraId="28685264" w14:textId="77777777" w:rsidR="00062678" w:rsidRPr="00D4588E" w:rsidRDefault="00B65982" w:rsidP="00353075">
      <w:pPr>
        <w:pStyle w:val="Heading3"/>
      </w:pPr>
      <w:r w:rsidRPr="00D4588E">
        <w:t>Actualización del actual puesto de oficial administrativo adjunto de categoría P2 a la categoría P3 por un importe de USD 86.567 en 2025 y posteriormente con una tasa de inflación del 3 por ciento</w:t>
      </w:r>
      <w:r w:rsidR="005C1055" w:rsidRPr="00D4588E">
        <w:t>;</w:t>
      </w:r>
    </w:p>
    <w:p w14:paraId="452D918E" w14:textId="77777777" w:rsidR="00E901F3" w:rsidRPr="00D4588E" w:rsidRDefault="00B65982" w:rsidP="00353075">
      <w:pPr>
        <w:pStyle w:val="Heading2"/>
      </w:pPr>
      <w:r w:rsidRPr="00D4588E">
        <w:t>Aprobar, tal como figura en el anexo I del presente documento</w:t>
      </w:r>
      <w:r w:rsidR="00E901F3" w:rsidRPr="00D4588E">
        <w:t>:</w:t>
      </w:r>
    </w:p>
    <w:p w14:paraId="0035DC84" w14:textId="77777777" w:rsidR="00E901F3" w:rsidRPr="00D4588E" w:rsidRDefault="002407E8" w:rsidP="00353075">
      <w:pPr>
        <w:pStyle w:val="Heading3"/>
      </w:pPr>
      <w:r w:rsidRPr="00D4588E">
        <w:t>El presupuesto actualizado p</w:t>
      </w:r>
      <w:r w:rsidR="00B65982" w:rsidRPr="00D4588E">
        <w:t>ara el ejercicio 202</w:t>
      </w:r>
      <w:r w:rsidRPr="00D4588E">
        <w:t>5 de</w:t>
      </w:r>
      <w:r w:rsidR="00152B33" w:rsidRPr="00D4588E">
        <w:t xml:space="preserve"> </w:t>
      </w:r>
      <w:r w:rsidR="00E901F3" w:rsidRPr="00D4588E">
        <w:t>[</w:t>
      </w:r>
      <w:r w:rsidRPr="00D4588E">
        <w:t xml:space="preserve">USD </w:t>
      </w:r>
      <w:r w:rsidR="00B15542" w:rsidRPr="00D4588E">
        <w:t>9</w:t>
      </w:r>
      <w:r w:rsidRPr="00D4588E">
        <w:t>.</w:t>
      </w:r>
      <w:r w:rsidR="006226C9" w:rsidRPr="00D4588E">
        <w:t>670</w:t>
      </w:r>
      <w:r w:rsidRPr="00D4588E">
        <w:t>.</w:t>
      </w:r>
      <w:r w:rsidR="006226C9" w:rsidRPr="00D4588E">
        <w:t>045</w:t>
      </w:r>
      <w:r w:rsidR="00E901F3" w:rsidRPr="00D4588E">
        <w:t>]</w:t>
      </w:r>
      <w:r w:rsidR="00152B33" w:rsidRPr="00D4588E">
        <w:t xml:space="preserve"> </w:t>
      </w:r>
      <w:r w:rsidRPr="00D4588E">
        <w:t>relacionado con los recursos adicionales mencionados en el inciso</w:t>
      </w:r>
      <w:r w:rsidR="00152B33" w:rsidRPr="00D4588E">
        <w:t xml:space="preserve"> </w:t>
      </w:r>
      <w:r w:rsidR="005A7B7D" w:rsidRPr="00D4588E">
        <w:t>b</w:t>
      </w:r>
      <w:r w:rsidR="00E901F3" w:rsidRPr="00D4588E">
        <w:t>)</w:t>
      </w:r>
      <w:r w:rsidR="00152B33" w:rsidRPr="00D4588E">
        <w:t xml:space="preserve"> </w:t>
      </w:r>
      <w:r w:rsidR="00E901F3" w:rsidRPr="00D4588E">
        <w:t>a</w:t>
      </w:r>
      <w:r w:rsidRPr="00D4588E">
        <w:t>nterior</w:t>
      </w:r>
      <w:r w:rsidR="00E901F3" w:rsidRPr="00D4588E">
        <w:t>;</w:t>
      </w:r>
    </w:p>
    <w:p w14:paraId="2D5964F5" w14:textId="77777777" w:rsidR="003B5FF8" w:rsidRPr="00D4588E" w:rsidRDefault="002407E8" w:rsidP="00353075">
      <w:pPr>
        <w:pStyle w:val="Heading3"/>
      </w:pPr>
      <w:r w:rsidRPr="00D4588E">
        <w:t xml:space="preserve">El presupuesto actualizado para el ejercicio </w:t>
      </w:r>
      <w:r w:rsidR="003B5FF8" w:rsidRPr="00D4588E">
        <w:t>202</w:t>
      </w:r>
      <w:r w:rsidR="001B68DD" w:rsidRPr="00D4588E">
        <w:t>6</w:t>
      </w:r>
      <w:r w:rsidR="00152B33" w:rsidRPr="00D4588E">
        <w:t xml:space="preserve"> </w:t>
      </w:r>
      <w:r w:rsidRPr="00D4588E">
        <w:t>de</w:t>
      </w:r>
      <w:r w:rsidR="00152B33" w:rsidRPr="00D4588E">
        <w:t xml:space="preserve"> </w:t>
      </w:r>
      <w:r w:rsidR="003B5FF8" w:rsidRPr="00D4588E">
        <w:t>[</w:t>
      </w:r>
      <w:r w:rsidRPr="00D4588E">
        <w:t xml:space="preserve">USD </w:t>
      </w:r>
      <w:r w:rsidR="001B68DD" w:rsidRPr="00D4588E">
        <w:t>9</w:t>
      </w:r>
      <w:r w:rsidRPr="00D4588E">
        <w:t>.</w:t>
      </w:r>
      <w:r w:rsidR="001B68DD" w:rsidRPr="00D4588E">
        <w:t>3</w:t>
      </w:r>
      <w:r w:rsidR="000A1A92" w:rsidRPr="00D4588E">
        <w:t>54</w:t>
      </w:r>
      <w:r w:rsidRPr="00D4588E">
        <w:t>.</w:t>
      </w:r>
      <w:r w:rsidR="001B68DD" w:rsidRPr="00D4588E">
        <w:t>175</w:t>
      </w:r>
      <w:r w:rsidR="003B5FF8" w:rsidRPr="00D4588E">
        <w:t>]</w:t>
      </w:r>
      <w:r w:rsidR="00152B33" w:rsidRPr="00D4588E">
        <w:t xml:space="preserve"> </w:t>
      </w:r>
      <w:r w:rsidRPr="00D4588E">
        <w:t xml:space="preserve">relacionado con los recursos adicionales mencionados en el inciso </w:t>
      </w:r>
      <w:r w:rsidR="001B68DD" w:rsidRPr="00D4588E">
        <w:t>b</w:t>
      </w:r>
      <w:r w:rsidR="003B5FF8" w:rsidRPr="00D4588E">
        <w:t>)</w:t>
      </w:r>
      <w:r w:rsidR="00152B33" w:rsidRPr="00D4588E">
        <w:t xml:space="preserve"> </w:t>
      </w:r>
      <w:r w:rsidRPr="00D4588E">
        <w:t>anterior</w:t>
      </w:r>
      <w:r w:rsidR="003B5FF8" w:rsidRPr="00D4588E">
        <w:t>;</w:t>
      </w:r>
      <w:r w:rsidR="00152B33" w:rsidRPr="00D4588E">
        <w:t xml:space="preserve"> </w:t>
      </w:r>
      <w:r w:rsidRPr="00D4588E">
        <w:t>y</w:t>
      </w:r>
    </w:p>
    <w:p w14:paraId="5982DCE7" w14:textId="77777777" w:rsidR="00B13532" w:rsidRPr="00D4588E" w:rsidRDefault="00B13532" w:rsidP="00B13532">
      <w:pPr>
        <w:pStyle w:val="Heading3"/>
      </w:pPr>
      <w:r w:rsidRPr="00D4588E">
        <w:t>El presupuesto propuesto para el ejercicio 2027 de [USD 9.423.228] basado en los recursos adicionales mencionados en el inciso b) anterior; y un aumento del 3% en los costos de personal basado en el presupuesto actualizado para el ejercicio 2026.</w:t>
      </w:r>
      <w:bookmarkEnd w:id="0"/>
    </w:p>
    <w:tbl>
      <w:tblPr>
        <w:tblStyle w:val="TableGrid"/>
        <w:tblpPr w:leftFromText="180" w:rightFromText="180" w:vertAnchor="text" w:horzAnchor="margin" w:tblpY="1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7A98" w:rsidRPr="009B0D30" w14:paraId="2F4DDCB8" w14:textId="77777777" w:rsidTr="00366913">
        <w:tc>
          <w:tcPr>
            <w:tcW w:w="1871" w:type="dxa"/>
          </w:tcPr>
          <w:p w14:paraId="46798BF7" w14:textId="77777777" w:rsidR="00F67A98" w:rsidRPr="009B0D30" w:rsidRDefault="00F67A98" w:rsidP="00366913"/>
        </w:tc>
        <w:tc>
          <w:tcPr>
            <w:tcW w:w="1872" w:type="dxa"/>
          </w:tcPr>
          <w:p w14:paraId="3FFB5A19" w14:textId="77777777" w:rsidR="00F67A98" w:rsidRPr="009B0D30" w:rsidRDefault="00F67A98" w:rsidP="00366913"/>
        </w:tc>
        <w:tc>
          <w:tcPr>
            <w:tcW w:w="1872" w:type="dxa"/>
            <w:tcBorders>
              <w:bottom w:val="single" w:sz="4" w:space="0" w:color="auto"/>
            </w:tcBorders>
          </w:tcPr>
          <w:p w14:paraId="28BC42FB" w14:textId="77777777" w:rsidR="00F67A98" w:rsidRPr="009B0D30" w:rsidRDefault="00F67A98" w:rsidP="00366913">
            <w:pPr>
              <w:jc w:val="center"/>
            </w:pPr>
          </w:p>
        </w:tc>
        <w:tc>
          <w:tcPr>
            <w:tcW w:w="1872" w:type="dxa"/>
          </w:tcPr>
          <w:p w14:paraId="59625F1D" w14:textId="77777777" w:rsidR="00F67A98" w:rsidRPr="009B0D30" w:rsidRDefault="00F67A98" w:rsidP="00366913"/>
        </w:tc>
        <w:tc>
          <w:tcPr>
            <w:tcW w:w="1873" w:type="dxa"/>
          </w:tcPr>
          <w:p w14:paraId="2DE7C3C3" w14:textId="77777777" w:rsidR="00F67A98" w:rsidRPr="009B0D30" w:rsidRDefault="00F67A98" w:rsidP="00366913"/>
        </w:tc>
      </w:tr>
    </w:tbl>
    <w:p w14:paraId="0EB5C13B" w14:textId="77777777" w:rsidR="00E85409" w:rsidRDefault="00E85409" w:rsidP="00B13532">
      <w:pPr>
        <w:pStyle w:val="Heading3"/>
        <w:numPr>
          <w:ilvl w:val="0"/>
          <w:numId w:val="0"/>
        </w:numPr>
        <w:ind w:left="2160"/>
      </w:pPr>
    </w:p>
    <w:p w14:paraId="58771BC3" w14:textId="77777777" w:rsidR="00F67A98" w:rsidRDefault="00F67A98" w:rsidP="00F67A98"/>
    <w:p w14:paraId="6DC2A955" w14:textId="77777777" w:rsidR="00B13532" w:rsidRPr="00D4588E" w:rsidRDefault="00B13532" w:rsidP="00F67A98"/>
    <w:sectPr w:rsidR="00B13532" w:rsidRPr="00D4588E" w:rsidSect="003C5FB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67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18258" w14:textId="77777777" w:rsidR="006656B6" w:rsidRDefault="006656B6" w:rsidP="004A504B">
      <w:r>
        <w:separator/>
      </w:r>
    </w:p>
  </w:endnote>
  <w:endnote w:type="continuationSeparator" w:id="0">
    <w:p w14:paraId="7E72AE83" w14:textId="77777777" w:rsidR="006656B6" w:rsidRDefault="006656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2262781"/>
      <w:docPartObj>
        <w:docPartGallery w:val="Page Numbers (Bottom of Page)"/>
        <w:docPartUnique/>
      </w:docPartObj>
    </w:sdtPr>
    <w:sdtEndPr>
      <w:rPr>
        <w:noProof/>
      </w:rPr>
    </w:sdtEndPr>
    <w:sdtContent>
      <w:p w14:paraId="07717938" w14:textId="77777777" w:rsidR="00B65982" w:rsidRDefault="00161B5F" w:rsidP="00A519AD">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1478126"/>
      <w:docPartObj>
        <w:docPartGallery w:val="Page Numbers (Bottom of Page)"/>
        <w:docPartUnique/>
      </w:docPartObj>
    </w:sdtPr>
    <w:sdtEndPr>
      <w:rPr>
        <w:noProof/>
      </w:rPr>
    </w:sdtEndPr>
    <w:sdtContent>
      <w:p w14:paraId="779182B2" w14:textId="77777777" w:rsidR="00B65982" w:rsidRDefault="00A16729" w:rsidP="00EF1991">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244FE987" w14:textId="77777777" w:rsidR="00B65982" w:rsidRDefault="00B659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CB61B" w14:textId="77777777" w:rsidR="00B65982" w:rsidRPr="00453EF2" w:rsidRDefault="00B65982" w:rsidP="006D37C6">
    <w:pPr>
      <w:pBdr>
        <w:top w:val="single" w:sz="4" w:space="1" w:color="auto"/>
        <w:left w:val="single" w:sz="4" w:space="4" w:color="auto"/>
        <w:bottom w:val="single" w:sz="4" w:space="1" w:color="auto"/>
        <w:right w:val="single" w:sz="4" w:space="4" w:color="auto"/>
      </w:pBdr>
      <w:jc w:val="center"/>
      <w:rPr>
        <w:sz w:val="18"/>
        <w:szCs w:val="18"/>
      </w:rPr>
    </w:pPr>
    <w:r w:rsidRPr="00C42B15">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42B15">
      <w:rPr>
        <w:sz w:val="18"/>
        <w:szCs w:val="18"/>
        <w:lang w:val="es-ES_tradnl"/>
      </w:rPr>
      <w:t>los mismos</w:t>
    </w:r>
    <w:proofErr w:type="gramEnd"/>
    <w:r w:rsidRPr="00453EF2">
      <w:rPr>
        <w:sz w:val="18"/>
        <w:szCs w:val="18"/>
      </w:rPr>
      <w:t>.</w:t>
    </w:r>
  </w:p>
  <w:p w14:paraId="0392EBF9" w14:textId="77777777" w:rsidR="00B65982" w:rsidRPr="00453EF2" w:rsidRDefault="00B65982" w:rsidP="00A51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426E5" w14:textId="77777777" w:rsidR="006656B6" w:rsidRDefault="006656B6" w:rsidP="004A504B">
      <w:r>
        <w:separator/>
      </w:r>
    </w:p>
  </w:footnote>
  <w:footnote w:type="continuationSeparator" w:id="0">
    <w:p w14:paraId="20B95D97" w14:textId="77777777" w:rsidR="006656B6" w:rsidRDefault="006656B6" w:rsidP="004A504B">
      <w:r>
        <w:continuationSeparator/>
      </w:r>
    </w:p>
  </w:footnote>
  <w:footnote w:id="1">
    <w:p w14:paraId="7A84FDC4" w14:textId="77777777" w:rsidR="00B65982" w:rsidRPr="001E1147" w:rsidRDefault="00B65982" w:rsidP="0079781A">
      <w:pPr>
        <w:pStyle w:val="FootnoteText"/>
        <w:rPr>
          <w:lang w:val="en-US"/>
        </w:rPr>
      </w:pPr>
      <w:r w:rsidRPr="001A24C6">
        <w:rPr>
          <w:rStyle w:val="FootnoteReference"/>
        </w:rPr>
        <w:footnoteRef/>
      </w:r>
      <w:r w:rsidRPr="001E1147">
        <w:rPr>
          <w:lang w:val="en-US"/>
        </w:rPr>
        <w:t>UNEP/</w:t>
      </w:r>
      <w:proofErr w:type="spellStart"/>
      <w:r w:rsidRPr="001E1147">
        <w:rPr>
          <w:lang w:val="en-US"/>
        </w:rPr>
        <w:t>OzL.Pro</w:t>
      </w:r>
      <w:proofErr w:type="spellEnd"/>
      <w:r w:rsidRPr="001E1147">
        <w:rPr>
          <w:lang w:val="en-US"/>
        </w:rPr>
        <w:t>/</w:t>
      </w:r>
      <w:r w:rsidRPr="00FF6F37">
        <w:rPr>
          <w:lang w:val="en-US"/>
        </w:rPr>
        <w:t>ExCom/9</w:t>
      </w:r>
      <w:r>
        <w:rPr>
          <w:lang w:val="en-US"/>
        </w:rPr>
        <w:t>5</w:t>
      </w:r>
      <w:r w:rsidRPr="00FF6F37">
        <w:rPr>
          <w:lang w:val="en-US"/>
        </w:rPr>
        <w:t>/1</w:t>
      </w:r>
    </w:p>
  </w:footnote>
  <w:footnote w:id="2">
    <w:p w14:paraId="5B083A9E" w14:textId="77777777" w:rsidR="00B65982" w:rsidRPr="00C04B4F" w:rsidRDefault="00B65982" w:rsidP="00E901F3">
      <w:pPr>
        <w:pStyle w:val="FootnoteText"/>
        <w:rPr>
          <w:lang w:val="en-US"/>
        </w:rPr>
      </w:pPr>
      <w:r>
        <w:rPr>
          <w:rStyle w:val="FootnoteReference"/>
        </w:rPr>
        <w:footnoteRef/>
      </w:r>
      <w:r>
        <w:rPr>
          <w:lang w:val="en-US"/>
        </w:rPr>
        <w:t>UNEP/</w:t>
      </w:r>
      <w:proofErr w:type="spellStart"/>
      <w:r>
        <w:rPr>
          <w:lang w:val="en-US"/>
        </w:rPr>
        <w:t>OzL.</w:t>
      </w:r>
      <w:r w:rsidRPr="00FF6F37">
        <w:rPr>
          <w:lang w:val="en-US"/>
        </w:rPr>
        <w:t>Pro</w:t>
      </w:r>
      <w:proofErr w:type="spellEnd"/>
      <w:r w:rsidRPr="00FF6F37">
        <w:rPr>
          <w:lang w:val="en-US"/>
        </w:rPr>
        <w:t>/ExCom/9</w:t>
      </w:r>
      <w:r>
        <w:rPr>
          <w:lang w:val="en-US"/>
        </w:rPr>
        <w:t>5</w:t>
      </w:r>
      <w:r w:rsidRPr="00FF6F37">
        <w:rPr>
          <w:lang w:val="en-US"/>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AF6A8" w14:textId="4034A0A8" w:rsidR="00B65982" w:rsidRPr="00354B87" w:rsidRDefault="00B65982" w:rsidP="00EF1991">
    <w:r>
      <w:fldChar w:fldCharType="begin"/>
    </w:r>
    <w:r>
      <w:instrText xml:space="preserve"> DOCPROPERTY "Document number"  \* MERGEFORMAT </w:instrText>
    </w:r>
    <w:r>
      <w:fldChar w:fldCharType="separate"/>
    </w:r>
    <w:r w:rsidR="00F67A98">
      <w:t>UNEP/</w:t>
    </w:r>
    <w:proofErr w:type="spellStart"/>
    <w:r w:rsidR="00F67A98">
      <w:t>OzL.Pro</w:t>
    </w:r>
    <w:proofErr w:type="spellEnd"/>
    <w:r w:rsidR="00F67A98">
      <w:t>/</w:t>
    </w:r>
    <w:proofErr w:type="spellStart"/>
    <w:r w:rsidR="00F67A98">
      <w:t>ExCom</w:t>
    </w:r>
    <w:proofErr w:type="spellEnd"/>
    <w:r w:rsidR="00F67A98">
      <w:t>/95/7</w:t>
    </w:r>
    <w:r>
      <w:fldChar w:fldCharType="end"/>
    </w:r>
  </w:p>
  <w:p w14:paraId="21256F4A" w14:textId="77777777" w:rsidR="00B65982" w:rsidRDefault="00B65982">
    <w:pPr>
      <w:pStyle w:val="Header"/>
    </w:pPr>
  </w:p>
  <w:p w14:paraId="342B1EB5" w14:textId="77777777" w:rsidR="00B65982" w:rsidRDefault="00B659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2F825" w14:textId="7020C94F" w:rsidR="00B65982" w:rsidRDefault="00B65982" w:rsidP="00EF1991">
    <w:pPr>
      <w:jc w:val="right"/>
    </w:pPr>
    <w:r>
      <w:fldChar w:fldCharType="begin"/>
    </w:r>
    <w:r>
      <w:instrText xml:space="preserve"> DOCPROPERTY "Document number"  \* MERGEFORMAT </w:instrText>
    </w:r>
    <w:r>
      <w:fldChar w:fldCharType="separate"/>
    </w:r>
    <w:r w:rsidR="00F67A98">
      <w:t>UNEP/</w:t>
    </w:r>
    <w:proofErr w:type="spellStart"/>
    <w:r w:rsidR="00F67A98">
      <w:t>OzL.Pro</w:t>
    </w:r>
    <w:proofErr w:type="spellEnd"/>
    <w:r w:rsidR="00F67A98">
      <w:t>/</w:t>
    </w:r>
    <w:proofErr w:type="spellStart"/>
    <w:r w:rsidR="00F67A98">
      <w:t>ExCom</w:t>
    </w:r>
    <w:proofErr w:type="spellEnd"/>
    <w:r w:rsidR="00F67A98">
      <w:t>/95/7</w:t>
    </w:r>
    <w:r>
      <w:fldChar w:fldCharType="end"/>
    </w:r>
  </w:p>
  <w:p w14:paraId="4826521F" w14:textId="77777777" w:rsidR="00B65982" w:rsidRPr="00354B87" w:rsidRDefault="00B65982" w:rsidP="00A519AD">
    <w:pPr>
      <w:jc w:val="right"/>
    </w:pPr>
  </w:p>
  <w:p w14:paraId="01294F53" w14:textId="77777777" w:rsidR="00B65982" w:rsidRDefault="00B65982" w:rsidP="00A51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F1546"/>
    <w:multiLevelType w:val="hybridMultilevel"/>
    <w:tmpl w:val="E550EF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5F22D9"/>
    <w:multiLevelType w:val="hybridMultilevel"/>
    <w:tmpl w:val="4D484AF4"/>
    <w:lvl w:ilvl="0" w:tplc="9C609A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CF61926"/>
    <w:multiLevelType w:val="multilevel"/>
    <w:tmpl w:val="6376403C"/>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9" w15:restartNumberingAfterBreak="0">
    <w:nsid w:val="66A92BCB"/>
    <w:multiLevelType w:val="hybridMultilevel"/>
    <w:tmpl w:val="D07004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35979C9"/>
    <w:multiLevelType w:val="multilevel"/>
    <w:tmpl w:val="F14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54283621">
    <w:abstractNumId w:val="3"/>
  </w:num>
  <w:num w:numId="2" w16cid:durableId="12461369">
    <w:abstractNumId w:val="5"/>
  </w:num>
  <w:num w:numId="3" w16cid:durableId="184639168">
    <w:abstractNumId w:val="6"/>
  </w:num>
  <w:num w:numId="4" w16cid:durableId="1108424517">
    <w:abstractNumId w:val="13"/>
  </w:num>
  <w:num w:numId="5" w16cid:durableId="1745177133">
    <w:abstractNumId w:val="4"/>
  </w:num>
  <w:num w:numId="6" w16cid:durableId="1107504881">
    <w:abstractNumId w:val="1"/>
  </w:num>
  <w:num w:numId="7" w16cid:durableId="1151941907">
    <w:abstractNumId w:val="10"/>
  </w:num>
  <w:num w:numId="8" w16cid:durableId="788889587">
    <w:abstractNumId w:val="7"/>
  </w:num>
  <w:num w:numId="9" w16cid:durableId="985664243">
    <w:abstractNumId w:val="8"/>
  </w:num>
  <w:num w:numId="10" w16cid:durableId="1246764747">
    <w:abstractNumId w:val="12"/>
  </w:num>
  <w:num w:numId="11" w16cid:durableId="1416824665">
    <w:abstractNumId w:val="9"/>
  </w:num>
  <w:num w:numId="12" w16cid:durableId="455683877">
    <w:abstractNumId w:val="0"/>
  </w:num>
  <w:num w:numId="13" w16cid:durableId="165287111">
    <w:abstractNumId w:val="2"/>
  </w:num>
  <w:num w:numId="14" w16cid:durableId="1513497934">
    <w:abstractNumId w:val="8"/>
  </w:num>
  <w:num w:numId="15" w16cid:durableId="514654437">
    <w:abstractNumId w:val="8"/>
  </w:num>
  <w:num w:numId="16" w16cid:durableId="818808520">
    <w:abstractNumId w:val="8"/>
  </w:num>
  <w:num w:numId="17" w16cid:durableId="54055574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1D15"/>
    <w:rsid w:val="000250EE"/>
    <w:rsid w:val="0002686A"/>
    <w:rsid w:val="00026FD7"/>
    <w:rsid w:val="00027E1B"/>
    <w:rsid w:val="00027F59"/>
    <w:rsid w:val="0003098A"/>
    <w:rsid w:val="00031260"/>
    <w:rsid w:val="000326D0"/>
    <w:rsid w:val="00032886"/>
    <w:rsid w:val="000344E3"/>
    <w:rsid w:val="0003681A"/>
    <w:rsid w:val="000372B7"/>
    <w:rsid w:val="00042121"/>
    <w:rsid w:val="00042CDD"/>
    <w:rsid w:val="0004736E"/>
    <w:rsid w:val="00047517"/>
    <w:rsid w:val="00050F6E"/>
    <w:rsid w:val="00052325"/>
    <w:rsid w:val="0005279F"/>
    <w:rsid w:val="00052BE7"/>
    <w:rsid w:val="00054C74"/>
    <w:rsid w:val="000563BF"/>
    <w:rsid w:val="00060074"/>
    <w:rsid w:val="00061EC2"/>
    <w:rsid w:val="00062678"/>
    <w:rsid w:val="0006299F"/>
    <w:rsid w:val="00063A17"/>
    <w:rsid w:val="00063BB7"/>
    <w:rsid w:val="00066CE8"/>
    <w:rsid w:val="00070C52"/>
    <w:rsid w:val="000717FD"/>
    <w:rsid w:val="00072459"/>
    <w:rsid w:val="00072A86"/>
    <w:rsid w:val="00076424"/>
    <w:rsid w:val="00077526"/>
    <w:rsid w:val="00077F3F"/>
    <w:rsid w:val="00080ED0"/>
    <w:rsid w:val="000810AF"/>
    <w:rsid w:val="00081B2B"/>
    <w:rsid w:val="00082E95"/>
    <w:rsid w:val="00083AFB"/>
    <w:rsid w:val="0008498C"/>
    <w:rsid w:val="00084D78"/>
    <w:rsid w:val="00085B8F"/>
    <w:rsid w:val="00086BE7"/>
    <w:rsid w:val="00087802"/>
    <w:rsid w:val="00090481"/>
    <w:rsid w:val="000908C8"/>
    <w:rsid w:val="0009168F"/>
    <w:rsid w:val="00092F92"/>
    <w:rsid w:val="000952E9"/>
    <w:rsid w:val="00095E2C"/>
    <w:rsid w:val="00096DA0"/>
    <w:rsid w:val="000A17E5"/>
    <w:rsid w:val="000A1A92"/>
    <w:rsid w:val="000A27F5"/>
    <w:rsid w:val="000A3826"/>
    <w:rsid w:val="000A3E4A"/>
    <w:rsid w:val="000A6C26"/>
    <w:rsid w:val="000A70F5"/>
    <w:rsid w:val="000A7F5B"/>
    <w:rsid w:val="000B0988"/>
    <w:rsid w:val="000B36C8"/>
    <w:rsid w:val="000B3FF5"/>
    <w:rsid w:val="000B4CE7"/>
    <w:rsid w:val="000B655F"/>
    <w:rsid w:val="000B6F0D"/>
    <w:rsid w:val="000B74AD"/>
    <w:rsid w:val="000C4278"/>
    <w:rsid w:val="000C5324"/>
    <w:rsid w:val="000C550B"/>
    <w:rsid w:val="000D08C7"/>
    <w:rsid w:val="000D1361"/>
    <w:rsid w:val="000D162E"/>
    <w:rsid w:val="000D2353"/>
    <w:rsid w:val="000D26F0"/>
    <w:rsid w:val="000D3866"/>
    <w:rsid w:val="000D461E"/>
    <w:rsid w:val="000D52A4"/>
    <w:rsid w:val="000D56A5"/>
    <w:rsid w:val="000D73D1"/>
    <w:rsid w:val="000E012B"/>
    <w:rsid w:val="000E07BC"/>
    <w:rsid w:val="000E2E21"/>
    <w:rsid w:val="000E3D42"/>
    <w:rsid w:val="000E63E6"/>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4AD1"/>
    <w:rsid w:val="00105BB8"/>
    <w:rsid w:val="001118A3"/>
    <w:rsid w:val="001137D5"/>
    <w:rsid w:val="00113CCA"/>
    <w:rsid w:val="00117356"/>
    <w:rsid w:val="001212C0"/>
    <w:rsid w:val="00122119"/>
    <w:rsid w:val="00122F25"/>
    <w:rsid w:val="0012748E"/>
    <w:rsid w:val="0012762F"/>
    <w:rsid w:val="001316E2"/>
    <w:rsid w:val="00131D67"/>
    <w:rsid w:val="001335ED"/>
    <w:rsid w:val="00133D27"/>
    <w:rsid w:val="001346E3"/>
    <w:rsid w:val="00135142"/>
    <w:rsid w:val="00135980"/>
    <w:rsid w:val="0013722E"/>
    <w:rsid w:val="0013786F"/>
    <w:rsid w:val="001403D1"/>
    <w:rsid w:val="001425C3"/>
    <w:rsid w:val="00143943"/>
    <w:rsid w:val="001442A0"/>
    <w:rsid w:val="00150171"/>
    <w:rsid w:val="00151935"/>
    <w:rsid w:val="00152B33"/>
    <w:rsid w:val="00154726"/>
    <w:rsid w:val="001571B9"/>
    <w:rsid w:val="00161B5F"/>
    <w:rsid w:val="00161BD2"/>
    <w:rsid w:val="00164719"/>
    <w:rsid w:val="00165A7B"/>
    <w:rsid w:val="00165A91"/>
    <w:rsid w:val="00166FC4"/>
    <w:rsid w:val="001677AC"/>
    <w:rsid w:val="001741E0"/>
    <w:rsid w:val="001743A3"/>
    <w:rsid w:val="001747A0"/>
    <w:rsid w:val="001763B6"/>
    <w:rsid w:val="00180391"/>
    <w:rsid w:val="001804EA"/>
    <w:rsid w:val="0018073C"/>
    <w:rsid w:val="00182005"/>
    <w:rsid w:val="0018363D"/>
    <w:rsid w:val="00183E77"/>
    <w:rsid w:val="00183EB4"/>
    <w:rsid w:val="00185266"/>
    <w:rsid w:val="00187DE7"/>
    <w:rsid w:val="00190866"/>
    <w:rsid w:val="00190A61"/>
    <w:rsid w:val="00190C93"/>
    <w:rsid w:val="00196A23"/>
    <w:rsid w:val="001A2215"/>
    <w:rsid w:val="001A30ED"/>
    <w:rsid w:val="001A3342"/>
    <w:rsid w:val="001A3E3D"/>
    <w:rsid w:val="001A7049"/>
    <w:rsid w:val="001A7C4A"/>
    <w:rsid w:val="001B1E40"/>
    <w:rsid w:val="001B417B"/>
    <w:rsid w:val="001B4A2C"/>
    <w:rsid w:val="001B58FB"/>
    <w:rsid w:val="001B68DD"/>
    <w:rsid w:val="001B6E4A"/>
    <w:rsid w:val="001C2013"/>
    <w:rsid w:val="001C4E5E"/>
    <w:rsid w:val="001C5C2A"/>
    <w:rsid w:val="001C764E"/>
    <w:rsid w:val="001D36D0"/>
    <w:rsid w:val="001D4F6A"/>
    <w:rsid w:val="001D7FB5"/>
    <w:rsid w:val="001E1052"/>
    <w:rsid w:val="001E21B1"/>
    <w:rsid w:val="001E2F93"/>
    <w:rsid w:val="001E44CF"/>
    <w:rsid w:val="001E4554"/>
    <w:rsid w:val="001E512D"/>
    <w:rsid w:val="001E61E5"/>
    <w:rsid w:val="001E751E"/>
    <w:rsid w:val="001E7F77"/>
    <w:rsid w:val="001F02F5"/>
    <w:rsid w:val="001F2159"/>
    <w:rsid w:val="001F47A0"/>
    <w:rsid w:val="001F53FD"/>
    <w:rsid w:val="001F6A0D"/>
    <w:rsid w:val="001F7033"/>
    <w:rsid w:val="001F71D5"/>
    <w:rsid w:val="001F7B2B"/>
    <w:rsid w:val="00200795"/>
    <w:rsid w:val="00201B74"/>
    <w:rsid w:val="00202733"/>
    <w:rsid w:val="00203961"/>
    <w:rsid w:val="002063E0"/>
    <w:rsid w:val="00206635"/>
    <w:rsid w:val="00206990"/>
    <w:rsid w:val="00210B8B"/>
    <w:rsid w:val="00213AF6"/>
    <w:rsid w:val="00214863"/>
    <w:rsid w:val="002151F3"/>
    <w:rsid w:val="002156B4"/>
    <w:rsid w:val="00217E89"/>
    <w:rsid w:val="00221FB3"/>
    <w:rsid w:val="00223CF2"/>
    <w:rsid w:val="00224B2C"/>
    <w:rsid w:val="00224FCD"/>
    <w:rsid w:val="00225FC5"/>
    <w:rsid w:val="00227F27"/>
    <w:rsid w:val="00230EA4"/>
    <w:rsid w:val="002329F3"/>
    <w:rsid w:val="00236695"/>
    <w:rsid w:val="002407E8"/>
    <w:rsid w:val="00243071"/>
    <w:rsid w:val="00253222"/>
    <w:rsid w:val="002535EA"/>
    <w:rsid w:val="0025489A"/>
    <w:rsid w:val="00254FE5"/>
    <w:rsid w:val="00256AD8"/>
    <w:rsid w:val="00260391"/>
    <w:rsid w:val="00261C13"/>
    <w:rsid w:val="00262847"/>
    <w:rsid w:val="00263F26"/>
    <w:rsid w:val="00265A7C"/>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B3C"/>
    <w:rsid w:val="002939D3"/>
    <w:rsid w:val="002939F9"/>
    <w:rsid w:val="00294FE9"/>
    <w:rsid w:val="0029745D"/>
    <w:rsid w:val="002A03C3"/>
    <w:rsid w:val="002A0A39"/>
    <w:rsid w:val="002A1959"/>
    <w:rsid w:val="002A2B0B"/>
    <w:rsid w:val="002A5501"/>
    <w:rsid w:val="002A5911"/>
    <w:rsid w:val="002A5F69"/>
    <w:rsid w:val="002B254E"/>
    <w:rsid w:val="002B3092"/>
    <w:rsid w:val="002B3603"/>
    <w:rsid w:val="002B44AA"/>
    <w:rsid w:val="002B627F"/>
    <w:rsid w:val="002B72E9"/>
    <w:rsid w:val="002C0D93"/>
    <w:rsid w:val="002C27D7"/>
    <w:rsid w:val="002C46AB"/>
    <w:rsid w:val="002C4D0F"/>
    <w:rsid w:val="002C6380"/>
    <w:rsid w:val="002C7998"/>
    <w:rsid w:val="002D06B9"/>
    <w:rsid w:val="002D2CD8"/>
    <w:rsid w:val="002D42C0"/>
    <w:rsid w:val="002D50A7"/>
    <w:rsid w:val="002D5EF9"/>
    <w:rsid w:val="002D6BD8"/>
    <w:rsid w:val="002D773A"/>
    <w:rsid w:val="002E1195"/>
    <w:rsid w:val="002E1FBE"/>
    <w:rsid w:val="002F1583"/>
    <w:rsid w:val="002F1798"/>
    <w:rsid w:val="002F1E53"/>
    <w:rsid w:val="002F21F1"/>
    <w:rsid w:val="002F2CAA"/>
    <w:rsid w:val="002F3D08"/>
    <w:rsid w:val="002F43A6"/>
    <w:rsid w:val="002F5D1B"/>
    <w:rsid w:val="002F65F5"/>
    <w:rsid w:val="002F69F9"/>
    <w:rsid w:val="002F7585"/>
    <w:rsid w:val="0030052C"/>
    <w:rsid w:val="00300CA0"/>
    <w:rsid w:val="00301A35"/>
    <w:rsid w:val="0030435A"/>
    <w:rsid w:val="00305E60"/>
    <w:rsid w:val="00312A4E"/>
    <w:rsid w:val="0031513D"/>
    <w:rsid w:val="003158EE"/>
    <w:rsid w:val="00316D9B"/>
    <w:rsid w:val="0032020D"/>
    <w:rsid w:val="00322EF6"/>
    <w:rsid w:val="00323351"/>
    <w:rsid w:val="00324A11"/>
    <w:rsid w:val="00326D5B"/>
    <w:rsid w:val="00326E6C"/>
    <w:rsid w:val="00326F7B"/>
    <w:rsid w:val="003306E1"/>
    <w:rsid w:val="00330D7F"/>
    <w:rsid w:val="0033139D"/>
    <w:rsid w:val="003320E4"/>
    <w:rsid w:val="003327D9"/>
    <w:rsid w:val="0033525D"/>
    <w:rsid w:val="00336269"/>
    <w:rsid w:val="00336DC4"/>
    <w:rsid w:val="00337A37"/>
    <w:rsid w:val="0034079D"/>
    <w:rsid w:val="003414F3"/>
    <w:rsid w:val="00341D6E"/>
    <w:rsid w:val="00341E54"/>
    <w:rsid w:val="00344E6E"/>
    <w:rsid w:val="00346915"/>
    <w:rsid w:val="00351B43"/>
    <w:rsid w:val="00353075"/>
    <w:rsid w:val="00354B87"/>
    <w:rsid w:val="003554EB"/>
    <w:rsid w:val="0035613E"/>
    <w:rsid w:val="00357077"/>
    <w:rsid w:val="00360A9F"/>
    <w:rsid w:val="0036317A"/>
    <w:rsid w:val="00363EE9"/>
    <w:rsid w:val="00364444"/>
    <w:rsid w:val="00364CA7"/>
    <w:rsid w:val="00365AB0"/>
    <w:rsid w:val="00367E62"/>
    <w:rsid w:val="00372771"/>
    <w:rsid w:val="00373AF9"/>
    <w:rsid w:val="00376128"/>
    <w:rsid w:val="003764AE"/>
    <w:rsid w:val="00376AC8"/>
    <w:rsid w:val="0037742E"/>
    <w:rsid w:val="00377D56"/>
    <w:rsid w:val="0038245A"/>
    <w:rsid w:val="00382D34"/>
    <w:rsid w:val="003836E1"/>
    <w:rsid w:val="003840E6"/>
    <w:rsid w:val="00384AF8"/>
    <w:rsid w:val="00384B98"/>
    <w:rsid w:val="00385CFC"/>
    <w:rsid w:val="00385F30"/>
    <w:rsid w:val="00387164"/>
    <w:rsid w:val="00390C20"/>
    <w:rsid w:val="00390EA1"/>
    <w:rsid w:val="0039122F"/>
    <w:rsid w:val="00391457"/>
    <w:rsid w:val="0039337A"/>
    <w:rsid w:val="00395655"/>
    <w:rsid w:val="00397048"/>
    <w:rsid w:val="003A00FB"/>
    <w:rsid w:val="003A0AE0"/>
    <w:rsid w:val="003A1317"/>
    <w:rsid w:val="003A13E1"/>
    <w:rsid w:val="003A1952"/>
    <w:rsid w:val="003A3189"/>
    <w:rsid w:val="003A3CA7"/>
    <w:rsid w:val="003A661C"/>
    <w:rsid w:val="003A6E9F"/>
    <w:rsid w:val="003A7165"/>
    <w:rsid w:val="003B08EB"/>
    <w:rsid w:val="003B24AC"/>
    <w:rsid w:val="003B2DB9"/>
    <w:rsid w:val="003B3077"/>
    <w:rsid w:val="003B33BD"/>
    <w:rsid w:val="003B4160"/>
    <w:rsid w:val="003B49E6"/>
    <w:rsid w:val="003B569D"/>
    <w:rsid w:val="003B5FF8"/>
    <w:rsid w:val="003C0C25"/>
    <w:rsid w:val="003C2498"/>
    <w:rsid w:val="003C3C0E"/>
    <w:rsid w:val="003C5FB7"/>
    <w:rsid w:val="003D0C7E"/>
    <w:rsid w:val="003D124D"/>
    <w:rsid w:val="003D1752"/>
    <w:rsid w:val="003D21EB"/>
    <w:rsid w:val="003D2225"/>
    <w:rsid w:val="003D29A4"/>
    <w:rsid w:val="003D42A6"/>
    <w:rsid w:val="003D4F21"/>
    <w:rsid w:val="003D4FAC"/>
    <w:rsid w:val="003D6FDB"/>
    <w:rsid w:val="003E2B3C"/>
    <w:rsid w:val="003E3084"/>
    <w:rsid w:val="003E3482"/>
    <w:rsid w:val="003E4720"/>
    <w:rsid w:val="003E5D21"/>
    <w:rsid w:val="003E5F20"/>
    <w:rsid w:val="003E63CE"/>
    <w:rsid w:val="003E644C"/>
    <w:rsid w:val="003E7906"/>
    <w:rsid w:val="003F000F"/>
    <w:rsid w:val="003F002D"/>
    <w:rsid w:val="003F1A74"/>
    <w:rsid w:val="003F3C50"/>
    <w:rsid w:val="003F4940"/>
    <w:rsid w:val="003F7312"/>
    <w:rsid w:val="003F7573"/>
    <w:rsid w:val="003F7625"/>
    <w:rsid w:val="00401518"/>
    <w:rsid w:val="0040315A"/>
    <w:rsid w:val="00406202"/>
    <w:rsid w:val="00406A6A"/>
    <w:rsid w:val="00406B22"/>
    <w:rsid w:val="00407147"/>
    <w:rsid w:val="004078FA"/>
    <w:rsid w:val="00407A59"/>
    <w:rsid w:val="00407F73"/>
    <w:rsid w:val="00412954"/>
    <w:rsid w:val="004139C7"/>
    <w:rsid w:val="004162A2"/>
    <w:rsid w:val="00421BC7"/>
    <w:rsid w:val="00423F21"/>
    <w:rsid w:val="00424132"/>
    <w:rsid w:val="0042471E"/>
    <w:rsid w:val="00424DBD"/>
    <w:rsid w:val="00425108"/>
    <w:rsid w:val="0042702A"/>
    <w:rsid w:val="00431816"/>
    <w:rsid w:val="00431E08"/>
    <w:rsid w:val="004328A7"/>
    <w:rsid w:val="00434C74"/>
    <w:rsid w:val="00435213"/>
    <w:rsid w:val="00440FDB"/>
    <w:rsid w:val="004414D4"/>
    <w:rsid w:val="00443548"/>
    <w:rsid w:val="00443F09"/>
    <w:rsid w:val="00444332"/>
    <w:rsid w:val="00447636"/>
    <w:rsid w:val="004479AD"/>
    <w:rsid w:val="00447D03"/>
    <w:rsid w:val="00447E69"/>
    <w:rsid w:val="00453EF2"/>
    <w:rsid w:val="00456EB4"/>
    <w:rsid w:val="004573C0"/>
    <w:rsid w:val="00457827"/>
    <w:rsid w:val="00457A80"/>
    <w:rsid w:val="00461F4F"/>
    <w:rsid w:val="00462965"/>
    <w:rsid w:val="00463E53"/>
    <w:rsid w:val="00470433"/>
    <w:rsid w:val="004718F3"/>
    <w:rsid w:val="00475040"/>
    <w:rsid w:val="00475BED"/>
    <w:rsid w:val="00477A6E"/>
    <w:rsid w:val="00480981"/>
    <w:rsid w:val="0048194A"/>
    <w:rsid w:val="00482158"/>
    <w:rsid w:val="004878D6"/>
    <w:rsid w:val="00490822"/>
    <w:rsid w:val="00490C06"/>
    <w:rsid w:val="00492CD4"/>
    <w:rsid w:val="00493D40"/>
    <w:rsid w:val="00493EE3"/>
    <w:rsid w:val="00494929"/>
    <w:rsid w:val="00495E36"/>
    <w:rsid w:val="00496758"/>
    <w:rsid w:val="004967B6"/>
    <w:rsid w:val="004974E6"/>
    <w:rsid w:val="00497708"/>
    <w:rsid w:val="004A240A"/>
    <w:rsid w:val="004A504B"/>
    <w:rsid w:val="004A681F"/>
    <w:rsid w:val="004A6911"/>
    <w:rsid w:val="004A7478"/>
    <w:rsid w:val="004B221B"/>
    <w:rsid w:val="004B2553"/>
    <w:rsid w:val="004B296B"/>
    <w:rsid w:val="004B39D7"/>
    <w:rsid w:val="004B54E0"/>
    <w:rsid w:val="004B62C4"/>
    <w:rsid w:val="004B7384"/>
    <w:rsid w:val="004C1D98"/>
    <w:rsid w:val="004C20B6"/>
    <w:rsid w:val="004C3372"/>
    <w:rsid w:val="004C4269"/>
    <w:rsid w:val="004C45BD"/>
    <w:rsid w:val="004C591F"/>
    <w:rsid w:val="004D051D"/>
    <w:rsid w:val="004D2425"/>
    <w:rsid w:val="004D26DA"/>
    <w:rsid w:val="004D2C5D"/>
    <w:rsid w:val="004D3681"/>
    <w:rsid w:val="004D3904"/>
    <w:rsid w:val="004D6236"/>
    <w:rsid w:val="004D64D5"/>
    <w:rsid w:val="004D6A49"/>
    <w:rsid w:val="004D6B37"/>
    <w:rsid w:val="004D7F90"/>
    <w:rsid w:val="004E2425"/>
    <w:rsid w:val="004E29BA"/>
    <w:rsid w:val="004E4DBB"/>
    <w:rsid w:val="004E4E41"/>
    <w:rsid w:val="004E505D"/>
    <w:rsid w:val="004E73DB"/>
    <w:rsid w:val="004E7F9C"/>
    <w:rsid w:val="004F04CA"/>
    <w:rsid w:val="004F1291"/>
    <w:rsid w:val="004F3040"/>
    <w:rsid w:val="004F316A"/>
    <w:rsid w:val="004F3493"/>
    <w:rsid w:val="004F40D3"/>
    <w:rsid w:val="004F5143"/>
    <w:rsid w:val="004F5B97"/>
    <w:rsid w:val="004F6970"/>
    <w:rsid w:val="004F6985"/>
    <w:rsid w:val="004F75C4"/>
    <w:rsid w:val="00500D93"/>
    <w:rsid w:val="00500DC3"/>
    <w:rsid w:val="005012F4"/>
    <w:rsid w:val="00501FD9"/>
    <w:rsid w:val="0050378F"/>
    <w:rsid w:val="005047B5"/>
    <w:rsid w:val="005103B8"/>
    <w:rsid w:val="00511446"/>
    <w:rsid w:val="00511B4F"/>
    <w:rsid w:val="00512B09"/>
    <w:rsid w:val="00512DF1"/>
    <w:rsid w:val="00520177"/>
    <w:rsid w:val="00520A91"/>
    <w:rsid w:val="005220ED"/>
    <w:rsid w:val="00522AF7"/>
    <w:rsid w:val="0052463C"/>
    <w:rsid w:val="00525BF5"/>
    <w:rsid w:val="00526947"/>
    <w:rsid w:val="005324E5"/>
    <w:rsid w:val="00533796"/>
    <w:rsid w:val="005340B6"/>
    <w:rsid w:val="00534CC3"/>
    <w:rsid w:val="005354EE"/>
    <w:rsid w:val="0053633D"/>
    <w:rsid w:val="00537343"/>
    <w:rsid w:val="00537596"/>
    <w:rsid w:val="00541516"/>
    <w:rsid w:val="005516F3"/>
    <w:rsid w:val="00554C51"/>
    <w:rsid w:val="00555D75"/>
    <w:rsid w:val="00556649"/>
    <w:rsid w:val="00560D3A"/>
    <w:rsid w:val="00560DF0"/>
    <w:rsid w:val="005612EC"/>
    <w:rsid w:val="005626FA"/>
    <w:rsid w:val="00565A0C"/>
    <w:rsid w:val="00566CB5"/>
    <w:rsid w:val="0056759C"/>
    <w:rsid w:val="0057388A"/>
    <w:rsid w:val="0057586A"/>
    <w:rsid w:val="00575BFF"/>
    <w:rsid w:val="005761D0"/>
    <w:rsid w:val="005800F6"/>
    <w:rsid w:val="00581E49"/>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A7B7D"/>
    <w:rsid w:val="005B0538"/>
    <w:rsid w:val="005B2BB1"/>
    <w:rsid w:val="005B408C"/>
    <w:rsid w:val="005B48FF"/>
    <w:rsid w:val="005C0A4E"/>
    <w:rsid w:val="005C1055"/>
    <w:rsid w:val="005C110F"/>
    <w:rsid w:val="005C1589"/>
    <w:rsid w:val="005C1E32"/>
    <w:rsid w:val="005C2885"/>
    <w:rsid w:val="005C3331"/>
    <w:rsid w:val="005C3F0F"/>
    <w:rsid w:val="005C4BDB"/>
    <w:rsid w:val="005C5371"/>
    <w:rsid w:val="005C6500"/>
    <w:rsid w:val="005C670D"/>
    <w:rsid w:val="005D10B0"/>
    <w:rsid w:val="005D17E3"/>
    <w:rsid w:val="005D2F54"/>
    <w:rsid w:val="005D363F"/>
    <w:rsid w:val="005D3C3B"/>
    <w:rsid w:val="005D4301"/>
    <w:rsid w:val="005D4F71"/>
    <w:rsid w:val="005D61BE"/>
    <w:rsid w:val="005E0A3B"/>
    <w:rsid w:val="005E0E63"/>
    <w:rsid w:val="005E2FE5"/>
    <w:rsid w:val="005E38DA"/>
    <w:rsid w:val="005E3914"/>
    <w:rsid w:val="005E66C4"/>
    <w:rsid w:val="005E7F17"/>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598D"/>
    <w:rsid w:val="00647B16"/>
    <w:rsid w:val="00647E40"/>
    <w:rsid w:val="00651744"/>
    <w:rsid w:val="00651984"/>
    <w:rsid w:val="00651997"/>
    <w:rsid w:val="00651AAE"/>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56B6"/>
    <w:rsid w:val="0066627A"/>
    <w:rsid w:val="00666A9A"/>
    <w:rsid w:val="0066768F"/>
    <w:rsid w:val="00670A43"/>
    <w:rsid w:val="00670F6C"/>
    <w:rsid w:val="00672127"/>
    <w:rsid w:val="00672588"/>
    <w:rsid w:val="0067319A"/>
    <w:rsid w:val="0067359A"/>
    <w:rsid w:val="00673E77"/>
    <w:rsid w:val="00674B82"/>
    <w:rsid w:val="00676401"/>
    <w:rsid w:val="00676E58"/>
    <w:rsid w:val="006772D3"/>
    <w:rsid w:val="00677BB0"/>
    <w:rsid w:val="006809BE"/>
    <w:rsid w:val="0068276B"/>
    <w:rsid w:val="006836AC"/>
    <w:rsid w:val="006845DF"/>
    <w:rsid w:val="006852C7"/>
    <w:rsid w:val="006852CE"/>
    <w:rsid w:val="00686081"/>
    <w:rsid w:val="0069214B"/>
    <w:rsid w:val="00692D14"/>
    <w:rsid w:val="00693E30"/>
    <w:rsid w:val="00693F02"/>
    <w:rsid w:val="00694DA7"/>
    <w:rsid w:val="00694E25"/>
    <w:rsid w:val="0069732E"/>
    <w:rsid w:val="006976BA"/>
    <w:rsid w:val="006A244D"/>
    <w:rsid w:val="006A57F6"/>
    <w:rsid w:val="006A5849"/>
    <w:rsid w:val="006A5EEC"/>
    <w:rsid w:val="006A69BF"/>
    <w:rsid w:val="006A6F6C"/>
    <w:rsid w:val="006A7A3B"/>
    <w:rsid w:val="006B1306"/>
    <w:rsid w:val="006B3879"/>
    <w:rsid w:val="006B3A62"/>
    <w:rsid w:val="006B512B"/>
    <w:rsid w:val="006B5889"/>
    <w:rsid w:val="006B5BB2"/>
    <w:rsid w:val="006B65C7"/>
    <w:rsid w:val="006B7FDB"/>
    <w:rsid w:val="006C09C2"/>
    <w:rsid w:val="006C1727"/>
    <w:rsid w:val="006C32FD"/>
    <w:rsid w:val="006C39CE"/>
    <w:rsid w:val="006C5E8D"/>
    <w:rsid w:val="006C67D0"/>
    <w:rsid w:val="006D035A"/>
    <w:rsid w:val="006D0FCC"/>
    <w:rsid w:val="006D21CA"/>
    <w:rsid w:val="006D21F5"/>
    <w:rsid w:val="006D3089"/>
    <w:rsid w:val="006D3121"/>
    <w:rsid w:val="006D3474"/>
    <w:rsid w:val="006D37C6"/>
    <w:rsid w:val="006E126D"/>
    <w:rsid w:val="006E143F"/>
    <w:rsid w:val="006E1CA5"/>
    <w:rsid w:val="006E1FC3"/>
    <w:rsid w:val="006E3A70"/>
    <w:rsid w:val="006E3B20"/>
    <w:rsid w:val="006E4A5D"/>
    <w:rsid w:val="006E50E5"/>
    <w:rsid w:val="006E5392"/>
    <w:rsid w:val="006E5735"/>
    <w:rsid w:val="006E60C9"/>
    <w:rsid w:val="006E67AA"/>
    <w:rsid w:val="006E6FE7"/>
    <w:rsid w:val="006F0F61"/>
    <w:rsid w:val="006F103F"/>
    <w:rsid w:val="006F1149"/>
    <w:rsid w:val="006F2EDD"/>
    <w:rsid w:val="006F33A4"/>
    <w:rsid w:val="006F3B76"/>
    <w:rsid w:val="006F48DD"/>
    <w:rsid w:val="006F589B"/>
    <w:rsid w:val="006F7ECC"/>
    <w:rsid w:val="00701537"/>
    <w:rsid w:val="00704CE9"/>
    <w:rsid w:val="007057FA"/>
    <w:rsid w:val="0070616B"/>
    <w:rsid w:val="00706295"/>
    <w:rsid w:val="00706FDA"/>
    <w:rsid w:val="007077BB"/>
    <w:rsid w:val="00711A07"/>
    <w:rsid w:val="00711F9A"/>
    <w:rsid w:val="007134DA"/>
    <w:rsid w:val="00713810"/>
    <w:rsid w:val="00714097"/>
    <w:rsid w:val="007145BC"/>
    <w:rsid w:val="0071673A"/>
    <w:rsid w:val="00716C48"/>
    <w:rsid w:val="00717B0A"/>
    <w:rsid w:val="0072248B"/>
    <w:rsid w:val="00722503"/>
    <w:rsid w:val="00722EC3"/>
    <w:rsid w:val="00724C9E"/>
    <w:rsid w:val="0072509E"/>
    <w:rsid w:val="00726C9D"/>
    <w:rsid w:val="007272D5"/>
    <w:rsid w:val="007303A5"/>
    <w:rsid w:val="00730B3E"/>
    <w:rsid w:val="00731C1B"/>
    <w:rsid w:val="00731F95"/>
    <w:rsid w:val="00732B2B"/>
    <w:rsid w:val="00733CDB"/>
    <w:rsid w:val="0073420B"/>
    <w:rsid w:val="00734FE6"/>
    <w:rsid w:val="007357B6"/>
    <w:rsid w:val="00736367"/>
    <w:rsid w:val="007365E5"/>
    <w:rsid w:val="00736BF6"/>
    <w:rsid w:val="00741125"/>
    <w:rsid w:val="00742873"/>
    <w:rsid w:val="00742B04"/>
    <w:rsid w:val="00742B8C"/>
    <w:rsid w:val="00744267"/>
    <w:rsid w:val="0074760E"/>
    <w:rsid w:val="00753A30"/>
    <w:rsid w:val="00754ABA"/>
    <w:rsid w:val="0075704D"/>
    <w:rsid w:val="00760F8A"/>
    <w:rsid w:val="007614B1"/>
    <w:rsid w:val="00761D0A"/>
    <w:rsid w:val="00761F00"/>
    <w:rsid w:val="00766BF7"/>
    <w:rsid w:val="00766BFB"/>
    <w:rsid w:val="00771A92"/>
    <w:rsid w:val="00771E90"/>
    <w:rsid w:val="00771E9F"/>
    <w:rsid w:val="00772B8B"/>
    <w:rsid w:val="00773936"/>
    <w:rsid w:val="007740D0"/>
    <w:rsid w:val="007758BE"/>
    <w:rsid w:val="007758CF"/>
    <w:rsid w:val="0077764D"/>
    <w:rsid w:val="00781202"/>
    <w:rsid w:val="007817D0"/>
    <w:rsid w:val="00782302"/>
    <w:rsid w:val="00782B0D"/>
    <w:rsid w:val="00782EF5"/>
    <w:rsid w:val="007843F8"/>
    <w:rsid w:val="00785E33"/>
    <w:rsid w:val="00790E3E"/>
    <w:rsid w:val="00795136"/>
    <w:rsid w:val="007964B4"/>
    <w:rsid w:val="007968F0"/>
    <w:rsid w:val="0079781A"/>
    <w:rsid w:val="007A00CC"/>
    <w:rsid w:val="007A0382"/>
    <w:rsid w:val="007A1546"/>
    <w:rsid w:val="007A228C"/>
    <w:rsid w:val="007A2FC9"/>
    <w:rsid w:val="007A368E"/>
    <w:rsid w:val="007A3AC0"/>
    <w:rsid w:val="007A43CB"/>
    <w:rsid w:val="007A5868"/>
    <w:rsid w:val="007A64E2"/>
    <w:rsid w:val="007A6D04"/>
    <w:rsid w:val="007B04CE"/>
    <w:rsid w:val="007B1449"/>
    <w:rsid w:val="007B1803"/>
    <w:rsid w:val="007B6871"/>
    <w:rsid w:val="007B7A2F"/>
    <w:rsid w:val="007B7CFA"/>
    <w:rsid w:val="007C19E8"/>
    <w:rsid w:val="007C202F"/>
    <w:rsid w:val="007C32EE"/>
    <w:rsid w:val="007C3B48"/>
    <w:rsid w:val="007C3D33"/>
    <w:rsid w:val="007C48E9"/>
    <w:rsid w:val="007C536C"/>
    <w:rsid w:val="007C586F"/>
    <w:rsid w:val="007C5A70"/>
    <w:rsid w:val="007D22EB"/>
    <w:rsid w:val="007D294A"/>
    <w:rsid w:val="007D2B02"/>
    <w:rsid w:val="007D38A6"/>
    <w:rsid w:val="007D47D2"/>
    <w:rsid w:val="007D5286"/>
    <w:rsid w:val="007D6EC0"/>
    <w:rsid w:val="007D75B9"/>
    <w:rsid w:val="007D7E1D"/>
    <w:rsid w:val="007E0298"/>
    <w:rsid w:val="007E1233"/>
    <w:rsid w:val="007E18D6"/>
    <w:rsid w:val="007E244F"/>
    <w:rsid w:val="007E2B62"/>
    <w:rsid w:val="007E311A"/>
    <w:rsid w:val="007E3224"/>
    <w:rsid w:val="007E3CAB"/>
    <w:rsid w:val="007E502D"/>
    <w:rsid w:val="007F15B2"/>
    <w:rsid w:val="007F279D"/>
    <w:rsid w:val="007F2C1F"/>
    <w:rsid w:val="007F4113"/>
    <w:rsid w:val="007F5826"/>
    <w:rsid w:val="007F5C21"/>
    <w:rsid w:val="007F648E"/>
    <w:rsid w:val="00801176"/>
    <w:rsid w:val="008014EC"/>
    <w:rsid w:val="00802587"/>
    <w:rsid w:val="0080345C"/>
    <w:rsid w:val="00804B4D"/>
    <w:rsid w:val="00805551"/>
    <w:rsid w:val="00805A99"/>
    <w:rsid w:val="0080633A"/>
    <w:rsid w:val="00807D39"/>
    <w:rsid w:val="008102E1"/>
    <w:rsid w:val="0081330A"/>
    <w:rsid w:val="00813860"/>
    <w:rsid w:val="00817CD5"/>
    <w:rsid w:val="0082156B"/>
    <w:rsid w:val="0082442A"/>
    <w:rsid w:val="00824C67"/>
    <w:rsid w:val="00824CA7"/>
    <w:rsid w:val="0082522F"/>
    <w:rsid w:val="00825567"/>
    <w:rsid w:val="008271D7"/>
    <w:rsid w:val="008274CC"/>
    <w:rsid w:val="00827FCA"/>
    <w:rsid w:val="008301CB"/>
    <w:rsid w:val="00830D3B"/>
    <w:rsid w:val="00831979"/>
    <w:rsid w:val="0083259F"/>
    <w:rsid w:val="008329C7"/>
    <w:rsid w:val="00836144"/>
    <w:rsid w:val="00843B1E"/>
    <w:rsid w:val="008444C3"/>
    <w:rsid w:val="00844BD6"/>
    <w:rsid w:val="00846522"/>
    <w:rsid w:val="0084793F"/>
    <w:rsid w:val="00850A71"/>
    <w:rsid w:val="00851352"/>
    <w:rsid w:val="00851AA2"/>
    <w:rsid w:val="00851D21"/>
    <w:rsid w:val="00854547"/>
    <w:rsid w:val="0085520D"/>
    <w:rsid w:val="00857077"/>
    <w:rsid w:val="0086191A"/>
    <w:rsid w:val="00861B6B"/>
    <w:rsid w:val="00863227"/>
    <w:rsid w:val="00863230"/>
    <w:rsid w:val="00863C3B"/>
    <w:rsid w:val="00863DAE"/>
    <w:rsid w:val="00865BD0"/>
    <w:rsid w:val="00865C5A"/>
    <w:rsid w:val="00865D12"/>
    <w:rsid w:val="00866007"/>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22DB"/>
    <w:rsid w:val="00892B47"/>
    <w:rsid w:val="00895DD1"/>
    <w:rsid w:val="0089622A"/>
    <w:rsid w:val="00896234"/>
    <w:rsid w:val="00897E43"/>
    <w:rsid w:val="008A24AF"/>
    <w:rsid w:val="008A2B70"/>
    <w:rsid w:val="008A2C2C"/>
    <w:rsid w:val="008A602E"/>
    <w:rsid w:val="008A6956"/>
    <w:rsid w:val="008A6B4C"/>
    <w:rsid w:val="008B0B10"/>
    <w:rsid w:val="008B29DA"/>
    <w:rsid w:val="008B70DB"/>
    <w:rsid w:val="008B7C59"/>
    <w:rsid w:val="008C0A94"/>
    <w:rsid w:val="008C222B"/>
    <w:rsid w:val="008C31FD"/>
    <w:rsid w:val="008C3B37"/>
    <w:rsid w:val="008C5738"/>
    <w:rsid w:val="008C667B"/>
    <w:rsid w:val="008C6767"/>
    <w:rsid w:val="008C7EAD"/>
    <w:rsid w:val="008D0A07"/>
    <w:rsid w:val="008D0CFE"/>
    <w:rsid w:val="008D50BF"/>
    <w:rsid w:val="008D52F5"/>
    <w:rsid w:val="008D5B10"/>
    <w:rsid w:val="008D6152"/>
    <w:rsid w:val="008D6B43"/>
    <w:rsid w:val="008D6D28"/>
    <w:rsid w:val="008E293C"/>
    <w:rsid w:val="008E3C9A"/>
    <w:rsid w:val="008E5DFC"/>
    <w:rsid w:val="008E7BA9"/>
    <w:rsid w:val="008E7D15"/>
    <w:rsid w:val="008F0AD8"/>
    <w:rsid w:val="008F0F81"/>
    <w:rsid w:val="008F1C37"/>
    <w:rsid w:val="008F21C3"/>
    <w:rsid w:val="008F27BF"/>
    <w:rsid w:val="008F2DAA"/>
    <w:rsid w:val="008F2E64"/>
    <w:rsid w:val="008F31D4"/>
    <w:rsid w:val="008F328F"/>
    <w:rsid w:val="008F3C19"/>
    <w:rsid w:val="008F5AFC"/>
    <w:rsid w:val="009000A6"/>
    <w:rsid w:val="0090046F"/>
    <w:rsid w:val="009014C6"/>
    <w:rsid w:val="0090237F"/>
    <w:rsid w:val="00902A5F"/>
    <w:rsid w:val="00904EC8"/>
    <w:rsid w:val="009054A1"/>
    <w:rsid w:val="00905987"/>
    <w:rsid w:val="00911DE6"/>
    <w:rsid w:val="00911E9D"/>
    <w:rsid w:val="009142EC"/>
    <w:rsid w:val="009154C3"/>
    <w:rsid w:val="00915737"/>
    <w:rsid w:val="00923540"/>
    <w:rsid w:val="009239C5"/>
    <w:rsid w:val="00925F84"/>
    <w:rsid w:val="00926767"/>
    <w:rsid w:val="00926EBB"/>
    <w:rsid w:val="00926FD8"/>
    <w:rsid w:val="00927572"/>
    <w:rsid w:val="00927C33"/>
    <w:rsid w:val="009313A1"/>
    <w:rsid w:val="0093268C"/>
    <w:rsid w:val="009361D5"/>
    <w:rsid w:val="0093641B"/>
    <w:rsid w:val="0093769C"/>
    <w:rsid w:val="00940311"/>
    <w:rsid w:val="009428A4"/>
    <w:rsid w:val="00942BE0"/>
    <w:rsid w:val="009431AA"/>
    <w:rsid w:val="00943DE2"/>
    <w:rsid w:val="009563AB"/>
    <w:rsid w:val="00956ABF"/>
    <w:rsid w:val="00956CC2"/>
    <w:rsid w:val="00957BF1"/>
    <w:rsid w:val="00964D63"/>
    <w:rsid w:val="009659F4"/>
    <w:rsid w:val="00965BE8"/>
    <w:rsid w:val="00970D60"/>
    <w:rsid w:val="00972234"/>
    <w:rsid w:val="0097300D"/>
    <w:rsid w:val="00974446"/>
    <w:rsid w:val="00977E71"/>
    <w:rsid w:val="009811A3"/>
    <w:rsid w:val="00984FDD"/>
    <w:rsid w:val="009852BC"/>
    <w:rsid w:val="009855B8"/>
    <w:rsid w:val="00985730"/>
    <w:rsid w:val="00986925"/>
    <w:rsid w:val="00986AED"/>
    <w:rsid w:val="00986CB9"/>
    <w:rsid w:val="00987299"/>
    <w:rsid w:val="0099185A"/>
    <w:rsid w:val="0099390E"/>
    <w:rsid w:val="0099416C"/>
    <w:rsid w:val="009960E5"/>
    <w:rsid w:val="009A3EE4"/>
    <w:rsid w:val="009A7ADC"/>
    <w:rsid w:val="009B0D30"/>
    <w:rsid w:val="009B1CE9"/>
    <w:rsid w:val="009B799F"/>
    <w:rsid w:val="009C19B7"/>
    <w:rsid w:val="009C4B51"/>
    <w:rsid w:val="009C5ABB"/>
    <w:rsid w:val="009C5C3C"/>
    <w:rsid w:val="009C697D"/>
    <w:rsid w:val="009D1235"/>
    <w:rsid w:val="009D1460"/>
    <w:rsid w:val="009D3CF5"/>
    <w:rsid w:val="009D6525"/>
    <w:rsid w:val="009D6BBC"/>
    <w:rsid w:val="009D7188"/>
    <w:rsid w:val="009D7C51"/>
    <w:rsid w:val="009E196C"/>
    <w:rsid w:val="009E50F3"/>
    <w:rsid w:val="009E6A0A"/>
    <w:rsid w:val="009F2011"/>
    <w:rsid w:val="009F2B4B"/>
    <w:rsid w:val="009F3258"/>
    <w:rsid w:val="009F36BF"/>
    <w:rsid w:val="009F3758"/>
    <w:rsid w:val="009F4824"/>
    <w:rsid w:val="009F546F"/>
    <w:rsid w:val="00A009F1"/>
    <w:rsid w:val="00A01B1B"/>
    <w:rsid w:val="00A032B5"/>
    <w:rsid w:val="00A061D3"/>
    <w:rsid w:val="00A10884"/>
    <w:rsid w:val="00A10DA2"/>
    <w:rsid w:val="00A111B6"/>
    <w:rsid w:val="00A1210D"/>
    <w:rsid w:val="00A13114"/>
    <w:rsid w:val="00A13754"/>
    <w:rsid w:val="00A13E83"/>
    <w:rsid w:val="00A16729"/>
    <w:rsid w:val="00A16A9B"/>
    <w:rsid w:val="00A17499"/>
    <w:rsid w:val="00A210F6"/>
    <w:rsid w:val="00A23BC5"/>
    <w:rsid w:val="00A26579"/>
    <w:rsid w:val="00A2683A"/>
    <w:rsid w:val="00A26D27"/>
    <w:rsid w:val="00A279DF"/>
    <w:rsid w:val="00A3186A"/>
    <w:rsid w:val="00A33F83"/>
    <w:rsid w:val="00A34511"/>
    <w:rsid w:val="00A35B62"/>
    <w:rsid w:val="00A363CF"/>
    <w:rsid w:val="00A376EE"/>
    <w:rsid w:val="00A42A99"/>
    <w:rsid w:val="00A42DB2"/>
    <w:rsid w:val="00A4393B"/>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691B"/>
    <w:rsid w:val="00A7734F"/>
    <w:rsid w:val="00A80F49"/>
    <w:rsid w:val="00A80F54"/>
    <w:rsid w:val="00A81561"/>
    <w:rsid w:val="00A823F6"/>
    <w:rsid w:val="00A831C3"/>
    <w:rsid w:val="00A84502"/>
    <w:rsid w:val="00A8719E"/>
    <w:rsid w:val="00A91CFB"/>
    <w:rsid w:val="00A92BD1"/>
    <w:rsid w:val="00A96286"/>
    <w:rsid w:val="00A96E62"/>
    <w:rsid w:val="00AA0A89"/>
    <w:rsid w:val="00AA31E4"/>
    <w:rsid w:val="00AA36C3"/>
    <w:rsid w:val="00AA4AC0"/>
    <w:rsid w:val="00AA4E8B"/>
    <w:rsid w:val="00AA5368"/>
    <w:rsid w:val="00AA6429"/>
    <w:rsid w:val="00AA6506"/>
    <w:rsid w:val="00AB1768"/>
    <w:rsid w:val="00AB29D3"/>
    <w:rsid w:val="00AB4D8B"/>
    <w:rsid w:val="00AC01AA"/>
    <w:rsid w:val="00AC2CFF"/>
    <w:rsid w:val="00AC2F48"/>
    <w:rsid w:val="00AC3BB6"/>
    <w:rsid w:val="00AC3EDD"/>
    <w:rsid w:val="00AC410F"/>
    <w:rsid w:val="00AC4F72"/>
    <w:rsid w:val="00AC599A"/>
    <w:rsid w:val="00AC664D"/>
    <w:rsid w:val="00AC7114"/>
    <w:rsid w:val="00AC7D5A"/>
    <w:rsid w:val="00AC7DB7"/>
    <w:rsid w:val="00AD00A3"/>
    <w:rsid w:val="00AD03B7"/>
    <w:rsid w:val="00AD0CF2"/>
    <w:rsid w:val="00AD1CBE"/>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A53"/>
    <w:rsid w:val="00B11E3D"/>
    <w:rsid w:val="00B13532"/>
    <w:rsid w:val="00B1473D"/>
    <w:rsid w:val="00B14D2C"/>
    <w:rsid w:val="00B15252"/>
    <w:rsid w:val="00B15542"/>
    <w:rsid w:val="00B162BA"/>
    <w:rsid w:val="00B17E82"/>
    <w:rsid w:val="00B203E8"/>
    <w:rsid w:val="00B20C2E"/>
    <w:rsid w:val="00B21398"/>
    <w:rsid w:val="00B249A6"/>
    <w:rsid w:val="00B31B4B"/>
    <w:rsid w:val="00B323C4"/>
    <w:rsid w:val="00B3297B"/>
    <w:rsid w:val="00B42B35"/>
    <w:rsid w:val="00B4575A"/>
    <w:rsid w:val="00B458A6"/>
    <w:rsid w:val="00B575BA"/>
    <w:rsid w:val="00B57816"/>
    <w:rsid w:val="00B61C97"/>
    <w:rsid w:val="00B65982"/>
    <w:rsid w:val="00B65CC5"/>
    <w:rsid w:val="00B66C84"/>
    <w:rsid w:val="00B714D6"/>
    <w:rsid w:val="00B71608"/>
    <w:rsid w:val="00B718F7"/>
    <w:rsid w:val="00B7405B"/>
    <w:rsid w:val="00B75FBD"/>
    <w:rsid w:val="00B76429"/>
    <w:rsid w:val="00B76772"/>
    <w:rsid w:val="00B821B9"/>
    <w:rsid w:val="00B84949"/>
    <w:rsid w:val="00B85F58"/>
    <w:rsid w:val="00B86471"/>
    <w:rsid w:val="00B90254"/>
    <w:rsid w:val="00B90259"/>
    <w:rsid w:val="00B90313"/>
    <w:rsid w:val="00B93DB1"/>
    <w:rsid w:val="00B956D4"/>
    <w:rsid w:val="00B95EED"/>
    <w:rsid w:val="00B97446"/>
    <w:rsid w:val="00BA0ED2"/>
    <w:rsid w:val="00BA10A2"/>
    <w:rsid w:val="00BA1738"/>
    <w:rsid w:val="00BA1BAD"/>
    <w:rsid w:val="00BA5656"/>
    <w:rsid w:val="00BA7432"/>
    <w:rsid w:val="00BB0881"/>
    <w:rsid w:val="00BB2764"/>
    <w:rsid w:val="00BB2F8B"/>
    <w:rsid w:val="00BB328D"/>
    <w:rsid w:val="00BB521B"/>
    <w:rsid w:val="00BB674E"/>
    <w:rsid w:val="00BB7325"/>
    <w:rsid w:val="00BC1699"/>
    <w:rsid w:val="00BC1AA0"/>
    <w:rsid w:val="00BC2495"/>
    <w:rsid w:val="00BC304D"/>
    <w:rsid w:val="00BC314A"/>
    <w:rsid w:val="00BC43D6"/>
    <w:rsid w:val="00BC57E1"/>
    <w:rsid w:val="00BC7EB9"/>
    <w:rsid w:val="00BD1817"/>
    <w:rsid w:val="00BD2643"/>
    <w:rsid w:val="00BD4837"/>
    <w:rsid w:val="00BD56B1"/>
    <w:rsid w:val="00BD6558"/>
    <w:rsid w:val="00BD7898"/>
    <w:rsid w:val="00BE19D7"/>
    <w:rsid w:val="00BE400B"/>
    <w:rsid w:val="00BE55F4"/>
    <w:rsid w:val="00BE589E"/>
    <w:rsid w:val="00BE6285"/>
    <w:rsid w:val="00BE7D93"/>
    <w:rsid w:val="00BF2AD7"/>
    <w:rsid w:val="00BF2F76"/>
    <w:rsid w:val="00BF3022"/>
    <w:rsid w:val="00BF3214"/>
    <w:rsid w:val="00BF4342"/>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0EE0"/>
    <w:rsid w:val="00C3598C"/>
    <w:rsid w:val="00C37CA8"/>
    <w:rsid w:val="00C40C41"/>
    <w:rsid w:val="00C410B0"/>
    <w:rsid w:val="00C45885"/>
    <w:rsid w:val="00C50A9B"/>
    <w:rsid w:val="00C50F22"/>
    <w:rsid w:val="00C51DFF"/>
    <w:rsid w:val="00C52C00"/>
    <w:rsid w:val="00C533D3"/>
    <w:rsid w:val="00C5358C"/>
    <w:rsid w:val="00C5768F"/>
    <w:rsid w:val="00C57971"/>
    <w:rsid w:val="00C57C72"/>
    <w:rsid w:val="00C60038"/>
    <w:rsid w:val="00C620E3"/>
    <w:rsid w:val="00C62D5C"/>
    <w:rsid w:val="00C65BD7"/>
    <w:rsid w:val="00C6631D"/>
    <w:rsid w:val="00C6762A"/>
    <w:rsid w:val="00C67DD8"/>
    <w:rsid w:val="00C70304"/>
    <w:rsid w:val="00C70D60"/>
    <w:rsid w:val="00C71E14"/>
    <w:rsid w:val="00C726C9"/>
    <w:rsid w:val="00C74665"/>
    <w:rsid w:val="00C74A60"/>
    <w:rsid w:val="00C74D28"/>
    <w:rsid w:val="00C7639F"/>
    <w:rsid w:val="00C76BA4"/>
    <w:rsid w:val="00C77300"/>
    <w:rsid w:val="00C77B17"/>
    <w:rsid w:val="00C8016B"/>
    <w:rsid w:val="00C801B4"/>
    <w:rsid w:val="00C80474"/>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1C44"/>
    <w:rsid w:val="00CB2894"/>
    <w:rsid w:val="00CB426A"/>
    <w:rsid w:val="00CB4C63"/>
    <w:rsid w:val="00CB5354"/>
    <w:rsid w:val="00CB6BA3"/>
    <w:rsid w:val="00CB72C9"/>
    <w:rsid w:val="00CC15D0"/>
    <w:rsid w:val="00CC1884"/>
    <w:rsid w:val="00CC25C4"/>
    <w:rsid w:val="00CC3127"/>
    <w:rsid w:val="00CC3C9E"/>
    <w:rsid w:val="00CC5907"/>
    <w:rsid w:val="00CC6A14"/>
    <w:rsid w:val="00CC70A3"/>
    <w:rsid w:val="00CD2130"/>
    <w:rsid w:val="00CD3FC1"/>
    <w:rsid w:val="00CD4442"/>
    <w:rsid w:val="00CD5244"/>
    <w:rsid w:val="00CD53C3"/>
    <w:rsid w:val="00CD574E"/>
    <w:rsid w:val="00CD5998"/>
    <w:rsid w:val="00CD63A3"/>
    <w:rsid w:val="00CD7990"/>
    <w:rsid w:val="00CE17E1"/>
    <w:rsid w:val="00CE211F"/>
    <w:rsid w:val="00CE2437"/>
    <w:rsid w:val="00CE3D60"/>
    <w:rsid w:val="00CE4C22"/>
    <w:rsid w:val="00CE4D0F"/>
    <w:rsid w:val="00CE76E5"/>
    <w:rsid w:val="00CF0348"/>
    <w:rsid w:val="00CF216B"/>
    <w:rsid w:val="00CF2942"/>
    <w:rsid w:val="00CF2B38"/>
    <w:rsid w:val="00CF389D"/>
    <w:rsid w:val="00CF41EC"/>
    <w:rsid w:val="00CF5D04"/>
    <w:rsid w:val="00CF6185"/>
    <w:rsid w:val="00CF652F"/>
    <w:rsid w:val="00CF6A8C"/>
    <w:rsid w:val="00D00D3A"/>
    <w:rsid w:val="00D01896"/>
    <w:rsid w:val="00D04036"/>
    <w:rsid w:val="00D046AC"/>
    <w:rsid w:val="00D04DE4"/>
    <w:rsid w:val="00D04FA1"/>
    <w:rsid w:val="00D0631B"/>
    <w:rsid w:val="00D063F1"/>
    <w:rsid w:val="00D1133A"/>
    <w:rsid w:val="00D119F5"/>
    <w:rsid w:val="00D12546"/>
    <w:rsid w:val="00D14642"/>
    <w:rsid w:val="00D14F22"/>
    <w:rsid w:val="00D16ACA"/>
    <w:rsid w:val="00D16E40"/>
    <w:rsid w:val="00D22195"/>
    <w:rsid w:val="00D2270A"/>
    <w:rsid w:val="00D25DF3"/>
    <w:rsid w:val="00D25FBA"/>
    <w:rsid w:val="00D313D7"/>
    <w:rsid w:val="00D3174C"/>
    <w:rsid w:val="00D328E4"/>
    <w:rsid w:val="00D34348"/>
    <w:rsid w:val="00D34F36"/>
    <w:rsid w:val="00D36110"/>
    <w:rsid w:val="00D41B0E"/>
    <w:rsid w:val="00D43F59"/>
    <w:rsid w:val="00D440B7"/>
    <w:rsid w:val="00D44B35"/>
    <w:rsid w:val="00D45039"/>
    <w:rsid w:val="00D4588E"/>
    <w:rsid w:val="00D4741C"/>
    <w:rsid w:val="00D47CC3"/>
    <w:rsid w:val="00D520C7"/>
    <w:rsid w:val="00D52DCE"/>
    <w:rsid w:val="00D57918"/>
    <w:rsid w:val="00D60849"/>
    <w:rsid w:val="00D64CD2"/>
    <w:rsid w:val="00D6581D"/>
    <w:rsid w:val="00D663AF"/>
    <w:rsid w:val="00D712D7"/>
    <w:rsid w:val="00D721B5"/>
    <w:rsid w:val="00D72B2B"/>
    <w:rsid w:val="00D73118"/>
    <w:rsid w:val="00D73DC6"/>
    <w:rsid w:val="00D74C1A"/>
    <w:rsid w:val="00D74EDF"/>
    <w:rsid w:val="00D7534A"/>
    <w:rsid w:val="00D754A6"/>
    <w:rsid w:val="00D754C1"/>
    <w:rsid w:val="00D77393"/>
    <w:rsid w:val="00D77A35"/>
    <w:rsid w:val="00D8090A"/>
    <w:rsid w:val="00D81407"/>
    <w:rsid w:val="00D81B3E"/>
    <w:rsid w:val="00D8398E"/>
    <w:rsid w:val="00D87512"/>
    <w:rsid w:val="00D90111"/>
    <w:rsid w:val="00D90C70"/>
    <w:rsid w:val="00D90E49"/>
    <w:rsid w:val="00D95288"/>
    <w:rsid w:val="00D96918"/>
    <w:rsid w:val="00D96ADE"/>
    <w:rsid w:val="00DA0CE2"/>
    <w:rsid w:val="00DA2387"/>
    <w:rsid w:val="00DA4836"/>
    <w:rsid w:val="00DA5789"/>
    <w:rsid w:val="00DA5D37"/>
    <w:rsid w:val="00DA635A"/>
    <w:rsid w:val="00DB235B"/>
    <w:rsid w:val="00DB34F9"/>
    <w:rsid w:val="00DB4534"/>
    <w:rsid w:val="00DB564F"/>
    <w:rsid w:val="00DB7D9A"/>
    <w:rsid w:val="00DC00BB"/>
    <w:rsid w:val="00DC19E4"/>
    <w:rsid w:val="00DC33A0"/>
    <w:rsid w:val="00DC3820"/>
    <w:rsid w:val="00DC3822"/>
    <w:rsid w:val="00DC4A6E"/>
    <w:rsid w:val="00DC5A21"/>
    <w:rsid w:val="00DC623B"/>
    <w:rsid w:val="00DC6A10"/>
    <w:rsid w:val="00DC74BA"/>
    <w:rsid w:val="00DD442B"/>
    <w:rsid w:val="00DD4E53"/>
    <w:rsid w:val="00DD5ADE"/>
    <w:rsid w:val="00DD671D"/>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B5B"/>
    <w:rsid w:val="00E03DFD"/>
    <w:rsid w:val="00E04DB0"/>
    <w:rsid w:val="00E04E94"/>
    <w:rsid w:val="00E05087"/>
    <w:rsid w:val="00E0669E"/>
    <w:rsid w:val="00E07EDA"/>
    <w:rsid w:val="00E10A61"/>
    <w:rsid w:val="00E12096"/>
    <w:rsid w:val="00E1246A"/>
    <w:rsid w:val="00E12605"/>
    <w:rsid w:val="00E13A00"/>
    <w:rsid w:val="00E159FC"/>
    <w:rsid w:val="00E15C77"/>
    <w:rsid w:val="00E16FA9"/>
    <w:rsid w:val="00E22C96"/>
    <w:rsid w:val="00E23A49"/>
    <w:rsid w:val="00E23E3D"/>
    <w:rsid w:val="00E250F1"/>
    <w:rsid w:val="00E2710D"/>
    <w:rsid w:val="00E2711E"/>
    <w:rsid w:val="00E2794C"/>
    <w:rsid w:val="00E27CE4"/>
    <w:rsid w:val="00E313D6"/>
    <w:rsid w:val="00E31E9A"/>
    <w:rsid w:val="00E327C4"/>
    <w:rsid w:val="00E3308D"/>
    <w:rsid w:val="00E33143"/>
    <w:rsid w:val="00E34FFA"/>
    <w:rsid w:val="00E3550D"/>
    <w:rsid w:val="00E36701"/>
    <w:rsid w:val="00E40EFC"/>
    <w:rsid w:val="00E41343"/>
    <w:rsid w:val="00E417D7"/>
    <w:rsid w:val="00E45F88"/>
    <w:rsid w:val="00E477EE"/>
    <w:rsid w:val="00E51774"/>
    <w:rsid w:val="00E52838"/>
    <w:rsid w:val="00E52902"/>
    <w:rsid w:val="00E53818"/>
    <w:rsid w:val="00E55E52"/>
    <w:rsid w:val="00E614E0"/>
    <w:rsid w:val="00E62059"/>
    <w:rsid w:val="00E65C8C"/>
    <w:rsid w:val="00E71FA8"/>
    <w:rsid w:val="00E725F7"/>
    <w:rsid w:val="00E73F7F"/>
    <w:rsid w:val="00E753E8"/>
    <w:rsid w:val="00E75B60"/>
    <w:rsid w:val="00E80629"/>
    <w:rsid w:val="00E820C3"/>
    <w:rsid w:val="00E8263C"/>
    <w:rsid w:val="00E82BF9"/>
    <w:rsid w:val="00E82C8B"/>
    <w:rsid w:val="00E84088"/>
    <w:rsid w:val="00E85370"/>
    <w:rsid w:val="00E85409"/>
    <w:rsid w:val="00E862E8"/>
    <w:rsid w:val="00E87AA5"/>
    <w:rsid w:val="00E87C95"/>
    <w:rsid w:val="00E901F3"/>
    <w:rsid w:val="00E90E2C"/>
    <w:rsid w:val="00E9526C"/>
    <w:rsid w:val="00E96393"/>
    <w:rsid w:val="00EA33E4"/>
    <w:rsid w:val="00EA429F"/>
    <w:rsid w:val="00EA4F9E"/>
    <w:rsid w:val="00EA51A8"/>
    <w:rsid w:val="00EA5F30"/>
    <w:rsid w:val="00EA5FC8"/>
    <w:rsid w:val="00EA63CA"/>
    <w:rsid w:val="00EA6D3B"/>
    <w:rsid w:val="00EB00AD"/>
    <w:rsid w:val="00EB0DC9"/>
    <w:rsid w:val="00EB136C"/>
    <w:rsid w:val="00EB29FA"/>
    <w:rsid w:val="00EB3803"/>
    <w:rsid w:val="00EB480E"/>
    <w:rsid w:val="00EB511A"/>
    <w:rsid w:val="00EB5EC6"/>
    <w:rsid w:val="00EB6DF2"/>
    <w:rsid w:val="00EB7611"/>
    <w:rsid w:val="00EB7D89"/>
    <w:rsid w:val="00EB7FC9"/>
    <w:rsid w:val="00EC0F28"/>
    <w:rsid w:val="00EC1007"/>
    <w:rsid w:val="00EC1723"/>
    <w:rsid w:val="00EC3EB1"/>
    <w:rsid w:val="00ED0BBF"/>
    <w:rsid w:val="00ED1E39"/>
    <w:rsid w:val="00ED27E8"/>
    <w:rsid w:val="00ED2E62"/>
    <w:rsid w:val="00ED7137"/>
    <w:rsid w:val="00EE027E"/>
    <w:rsid w:val="00EE117D"/>
    <w:rsid w:val="00EE6430"/>
    <w:rsid w:val="00EE7D68"/>
    <w:rsid w:val="00EF05E1"/>
    <w:rsid w:val="00EF06EA"/>
    <w:rsid w:val="00EF0FE4"/>
    <w:rsid w:val="00EF1991"/>
    <w:rsid w:val="00EF2E82"/>
    <w:rsid w:val="00EF5048"/>
    <w:rsid w:val="00F00CDB"/>
    <w:rsid w:val="00F03C57"/>
    <w:rsid w:val="00F04A35"/>
    <w:rsid w:val="00F06DE9"/>
    <w:rsid w:val="00F073B2"/>
    <w:rsid w:val="00F07604"/>
    <w:rsid w:val="00F10472"/>
    <w:rsid w:val="00F1161C"/>
    <w:rsid w:val="00F1439C"/>
    <w:rsid w:val="00F14EC8"/>
    <w:rsid w:val="00F15B99"/>
    <w:rsid w:val="00F160B5"/>
    <w:rsid w:val="00F162DB"/>
    <w:rsid w:val="00F1733A"/>
    <w:rsid w:val="00F21088"/>
    <w:rsid w:val="00F23327"/>
    <w:rsid w:val="00F24265"/>
    <w:rsid w:val="00F24400"/>
    <w:rsid w:val="00F24915"/>
    <w:rsid w:val="00F266D4"/>
    <w:rsid w:val="00F267EF"/>
    <w:rsid w:val="00F27678"/>
    <w:rsid w:val="00F27755"/>
    <w:rsid w:val="00F277B7"/>
    <w:rsid w:val="00F327E7"/>
    <w:rsid w:val="00F3287E"/>
    <w:rsid w:val="00F330DD"/>
    <w:rsid w:val="00F33A24"/>
    <w:rsid w:val="00F34FAE"/>
    <w:rsid w:val="00F35746"/>
    <w:rsid w:val="00F36ACA"/>
    <w:rsid w:val="00F4024D"/>
    <w:rsid w:val="00F40364"/>
    <w:rsid w:val="00F413BE"/>
    <w:rsid w:val="00F425AF"/>
    <w:rsid w:val="00F42747"/>
    <w:rsid w:val="00F42838"/>
    <w:rsid w:val="00F447C7"/>
    <w:rsid w:val="00F4550C"/>
    <w:rsid w:val="00F459B4"/>
    <w:rsid w:val="00F460AE"/>
    <w:rsid w:val="00F46694"/>
    <w:rsid w:val="00F51977"/>
    <w:rsid w:val="00F5211B"/>
    <w:rsid w:val="00F554A9"/>
    <w:rsid w:val="00F55A4D"/>
    <w:rsid w:val="00F62A10"/>
    <w:rsid w:val="00F63407"/>
    <w:rsid w:val="00F645B4"/>
    <w:rsid w:val="00F65C80"/>
    <w:rsid w:val="00F66B48"/>
    <w:rsid w:val="00F676CD"/>
    <w:rsid w:val="00F67A98"/>
    <w:rsid w:val="00F70F60"/>
    <w:rsid w:val="00F71105"/>
    <w:rsid w:val="00F716FD"/>
    <w:rsid w:val="00F73660"/>
    <w:rsid w:val="00F76B1F"/>
    <w:rsid w:val="00F76B24"/>
    <w:rsid w:val="00F80355"/>
    <w:rsid w:val="00F80E18"/>
    <w:rsid w:val="00F81504"/>
    <w:rsid w:val="00F817C9"/>
    <w:rsid w:val="00F8659A"/>
    <w:rsid w:val="00F8668B"/>
    <w:rsid w:val="00F8713B"/>
    <w:rsid w:val="00F87C43"/>
    <w:rsid w:val="00F910A2"/>
    <w:rsid w:val="00F91EB9"/>
    <w:rsid w:val="00F91F26"/>
    <w:rsid w:val="00F9237D"/>
    <w:rsid w:val="00F938DB"/>
    <w:rsid w:val="00F962B8"/>
    <w:rsid w:val="00FA07BF"/>
    <w:rsid w:val="00FA1ED0"/>
    <w:rsid w:val="00FA4521"/>
    <w:rsid w:val="00FA5681"/>
    <w:rsid w:val="00FA56FD"/>
    <w:rsid w:val="00FA5722"/>
    <w:rsid w:val="00FA5D74"/>
    <w:rsid w:val="00FA6042"/>
    <w:rsid w:val="00FA7D60"/>
    <w:rsid w:val="00FB00A2"/>
    <w:rsid w:val="00FB05FD"/>
    <w:rsid w:val="00FB0C81"/>
    <w:rsid w:val="00FB0ED8"/>
    <w:rsid w:val="00FB1031"/>
    <w:rsid w:val="00FB18B3"/>
    <w:rsid w:val="00FB1E42"/>
    <w:rsid w:val="00FB3F02"/>
    <w:rsid w:val="00FB56D5"/>
    <w:rsid w:val="00FB6B50"/>
    <w:rsid w:val="00FB768C"/>
    <w:rsid w:val="00FB7872"/>
    <w:rsid w:val="00FC088F"/>
    <w:rsid w:val="00FC2200"/>
    <w:rsid w:val="00FC2540"/>
    <w:rsid w:val="00FC2A4D"/>
    <w:rsid w:val="00FC4275"/>
    <w:rsid w:val="00FC639C"/>
    <w:rsid w:val="00FC6400"/>
    <w:rsid w:val="00FD0DD2"/>
    <w:rsid w:val="00FD152F"/>
    <w:rsid w:val="00FD1F71"/>
    <w:rsid w:val="00FD4A79"/>
    <w:rsid w:val="00FD5ECE"/>
    <w:rsid w:val="00FE0165"/>
    <w:rsid w:val="00FE1DDA"/>
    <w:rsid w:val="00FE1FE5"/>
    <w:rsid w:val="00FE6959"/>
    <w:rsid w:val="00FE71E5"/>
    <w:rsid w:val="00FF0204"/>
    <w:rsid w:val="00FF21A1"/>
    <w:rsid w:val="00FF22A2"/>
    <w:rsid w:val="00FF3AED"/>
    <w:rsid w:val="00FF6534"/>
    <w:rsid w:val="00FF6ECA"/>
    <w:rsid w:val="00FF6F37"/>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0CAA37"/>
  <w15:docId w15:val="{1AB19892-1AEC-4D42-84CB-4B3D12E4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 w:type="paragraph" w:customStyle="1" w:styleId="Para1">
    <w:name w:val="Para 1"/>
    <w:basedOn w:val="Normal"/>
    <w:qFormat/>
    <w:rsid w:val="00B13532"/>
    <w:pPr>
      <w:numPr>
        <w:numId w:val="17"/>
      </w:numPr>
      <w:tabs>
        <w:tab w:val="left" w:pos="567"/>
        <w:tab w:val="left" w:pos="1134"/>
        <w:tab w:val="left" w:pos="1701"/>
        <w:tab w:val="left" w:pos="2268"/>
      </w:tabs>
      <w:spacing w:before="120" w:after="120"/>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D509B25A-49A4-439E-86DC-7858D6143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2678</Words>
  <Characters>14544</Characters>
  <Application>Microsoft Office Word</Application>
  <DocSecurity>0</DocSecurity>
  <Lines>121</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Presupuestos actualizados de la secretaría del fondo para los ejercicios 2025 y 2026 y propuesto para el ejercicio 2027</vt:lpstr>
      <vt:lpstr>Revised 2023, 2024, 2025 and proposed 2026 budgets of the Fund Secretariat                                                                                                                                  .</vt:lpstr>
    </vt:vector>
  </TitlesOfParts>
  <Company>UNMFS</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actualizados de la secretaría del fondo para los ejercicios 2025 y 2026 y propuesto para el ejercicio 2027</dc:title>
  <dc:creator>admin</dc:creator>
  <cp:lastModifiedBy>Angela Xue He Yan</cp:lastModifiedBy>
  <cp:revision>4</cp:revision>
  <cp:lastPrinted>2024-10-21T17:09:00Z</cp:lastPrinted>
  <dcterms:created xsi:type="dcterms:W3CDTF">2024-11-12T18:08:00Z</dcterms:created>
  <dcterms:modified xsi:type="dcterms:W3CDTF">2024-11-12T17:51:00Z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vt:lpwstr>
  </property>
  <property fmtid="{D5CDD505-2E9C-101B-9397-08002B2CF9AE}" pid="3" name="Revision date">
    <vt:lpwstr>11/8/2024</vt:lpwstr>
  </property>
  <property fmtid="{D5CDD505-2E9C-101B-9397-08002B2CF9AE}" pid="4" name="ContentTypeId">
    <vt:lpwstr>0x01010035514D032E84D742A040AA23B56257F8</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