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263C7718" w14:textId="77777777" w:rsidTr="00AE46E9">
        <w:trPr>
          <w:trHeight w:val="720"/>
        </w:trPr>
        <w:tc>
          <w:tcPr>
            <w:tcW w:w="2723" w:type="pct"/>
            <w:gridSpan w:val="2"/>
            <w:tcBorders>
              <w:bottom w:val="single" w:sz="18" w:space="0" w:color="auto"/>
            </w:tcBorders>
            <w:vAlign w:val="center"/>
          </w:tcPr>
          <w:p w14:paraId="46F32237"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Univers" w:hAnsi="Univers"/>
                <w:b/>
                <w:sz w:val="28"/>
                <w:szCs w:val="28"/>
              </w:rPr>
              <w:t>NACIONES</w:t>
            </w:r>
            <w:r>
              <w:rPr>
                <w:rFonts w:ascii="Univers" w:hAnsi="Univers"/>
                <w:b/>
                <w:sz w:val="28"/>
                <w:szCs w:val="28"/>
              </w:rPr>
              <w:br/>
              <w:t>UNIDAS</w:t>
            </w:r>
          </w:p>
        </w:tc>
        <w:tc>
          <w:tcPr>
            <w:tcW w:w="2277" w:type="pct"/>
            <w:tcBorders>
              <w:bottom w:val="single" w:sz="18" w:space="0" w:color="auto"/>
            </w:tcBorders>
          </w:tcPr>
          <w:p w14:paraId="787471BE"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16B5AE2D"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78B18AF0"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6DF0CA3C" wp14:editId="498B5A2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96BA06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1152DCF9" w14:textId="20EBF3BD"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Pr>
                <w:rFonts w:ascii="Univers" w:hAnsi="Univers"/>
                <w:b/>
                <w:sz w:val="32"/>
              </w:rPr>
              <w:t>Programa de las Naciones Unidas para el Medio Ambiente</w:t>
            </w:r>
          </w:p>
        </w:tc>
        <w:tc>
          <w:tcPr>
            <w:tcW w:w="2277" w:type="pct"/>
            <w:tcBorders>
              <w:top w:val="nil"/>
              <w:left w:val="nil"/>
              <w:bottom w:val="single" w:sz="36" w:space="0" w:color="auto"/>
              <w:right w:val="nil"/>
            </w:tcBorders>
          </w:tcPr>
          <w:p w14:paraId="32F3E79E" w14:textId="77777777" w:rsidR="00C15867" w:rsidRPr="00B5096A" w:rsidRDefault="00C15867" w:rsidP="00AE46E9">
            <w:pPr>
              <w:spacing w:before="60"/>
              <w:rPr>
                <w:lang w:val="en-CA"/>
              </w:rPr>
            </w:pPr>
            <w:r w:rsidRPr="00B5096A">
              <w:rPr>
                <w:lang w:val="en-CA"/>
              </w:rPr>
              <w:t>Distr.</w:t>
            </w:r>
          </w:p>
          <w:p w14:paraId="520963DA" w14:textId="77777777" w:rsidR="00923540" w:rsidRPr="00B5096A" w:rsidRDefault="00923540" w:rsidP="00923540">
            <w:pPr>
              <w:rPr>
                <w:lang w:val="en-CA"/>
              </w:rPr>
            </w:pPr>
            <w:r w:rsidRPr="00B5096A">
              <w:rPr>
                <w:lang w:val="en-CA"/>
              </w:rPr>
              <w:t>GENERAL</w:t>
            </w:r>
          </w:p>
          <w:p w14:paraId="4D4878A9" w14:textId="77777777" w:rsidR="00C15867" w:rsidRPr="00B5096A" w:rsidRDefault="00C15867" w:rsidP="009C59F7">
            <w:pPr>
              <w:rPr>
                <w:lang w:val="en-CA"/>
              </w:rPr>
            </w:pPr>
          </w:p>
          <w:p w14:paraId="7049DCC2" w14:textId="77777777" w:rsidR="00C15867" w:rsidRPr="00B5096A" w:rsidRDefault="00C15867" w:rsidP="009C59F7">
            <w:pPr>
              <w:rPr>
                <w:lang w:val="en-CA"/>
              </w:rPr>
            </w:pPr>
          </w:p>
          <w:p w14:paraId="5CA6F7DC" w14:textId="4A54FD4C" w:rsidR="00C15867" w:rsidRPr="00B5096A" w:rsidRDefault="00000000" w:rsidP="009C59F7">
            <w:pPr>
              <w:rPr>
                <w:lang w:val="en-CA"/>
              </w:rPr>
            </w:pPr>
            <w:r>
              <w:fldChar w:fldCharType="begin"/>
            </w:r>
            <w:r w:rsidRPr="00B5096A">
              <w:rPr>
                <w:lang w:val="en-CA"/>
              </w:rPr>
              <w:instrText xml:space="preserve"> DOCPROPERTY "Document number"  \* MERGEFORMAT </w:instrText>
            </w:r>
            <w:r>
              <w:fldChar w:fldCharType="separate"/>
            </w:r>
            <w:r w:rsidR="007479A7">
              <w:rPr>
                <w:lang w:val="en-CA"/>
              </w:rPr>
              <w:t>UNEP/</w:t>
            </w:r>
            <w:proofErr w:type="spellStart"/>
            <w:r w:rsidR="007479A7">
              <w:rPr>
                <w:lang w:val="en-CA"/>
              </w:rPr>
              <w:t>OzL.Pro</w:t>
            </w:r>
            <w:proofErr w:type="spellEnd"/>
            <w:r w:rsidR="007479A7">
              <w:rPr>
                <w:lang w:val="en-CA"/>
              </w:rPr>
              <w:t>/ExCom/93/76</w:t>
            </w:r>
            <w:r>
              <w:fldChar w:fldCharType="end"/>
            </w:r>
          </w:p>
          <w:p w14:paraId="0C7F96A8" w14:textId="4D77F69D" w:rsidR="00C15867" w:rsidRPr="00B5096A" w:rsidRDefault="00BC2495" w:rsidP="009C59F7">
            <w:pPr>
              <w:rPr>
                <w:lang w:val="en-CA"/>
              </w:rPr>
            </w:pPr>
            <w:r w:rsidRPr="009B0D30">
              <w:fldChar w:fldCharType="begin"/>
            </w:r>
            <w:r w:rsidR="00851352" w:rsidRPr="00B5096A">
              <w:rPr>
                <w:lang w:val="en-CA"/>
              </w:rPr>
              <w:instrText xml:space="preserve"> DOCPROPERTY "Revision date" \@ "d MMMM YYYY"  \* MERGEFORMAT </w:instrText>
            </w:r>
            <w:r w:rsidRPr="009B0D30">
              <w:fldChar w:fldCharType="separate"/>
            </w:r>
            <w:r w:rsidR="00F745FB" w:rsidRPr="00B5096A">
              <w:rPr>
                <w:lang w:val="en-CA"/>
              </w:rPr>
              <w:t>7 November 2023</w:t>
            </w:r>
            <w:r w:rsidRPr="009B0D30">
              <w:fldChar w:fldCharType="end"/>
            </w:r>
          </w:p>
          <w:p w14:paraId="15C35572" w14:textId="77777777" w:rsidR="00C15867" w:rsidRPr="00B5096A" w:rsidRDefault="00C15867" w:rsidP="009C59F7">
            <w:pPr>
              <w:rPr>
                <w:caps/>
                <w:lang w:val="en-CA"/>
              </w:rPr>
            </w:pPr>
          </w:p>
          <w:p w14:paraId="01B1A28D" w14:textId="77777777" w:rsidR="00C15867" w:rsidRPr="009B0D30" w:rsidRDefault="00C15867" w:rsidP="009C59F7">
            <w:r>
              <w:t>ORIGINAL: INGLÉS</w:t>
            </w:r>
          </w:p>
        </w:tc>
      </w:tr>
    </w:tbl>
    <w:p w14:paraId="52E7BB9B" w14:textId="5E7DA814" w:rsidR="00CA59FB" w:rsidRDefault="00C15867" w:rsidP="00AE46E9">
      <w:pPr>
        <w:spacing w:before="60"/>
        <w:jc w:val="left"/>
      </w:pPr>
      <w:r>
        <w:t>COMITÉ EJECUTIVO DEL FONDO MULTILATERAL</w:t>
      </w:r>
      <w:r>
        <w:br/>
        <w:t xml:space="preserve"> PARA LA APLICACIÓN DEL</w:t>
      </w:r>
      <w:r>
        <w:br/>
        <w:t xml:space="preserve"> PROTOCOLO DE MONTREAL</w:t>
      </w:r>
      <w:r>
        <w:br/>
        <w:t>Nonagésima tercera reunión</w:t>
      </w:r>
    </w:p>
    <w:p w14:paraId="1F151030" w14:textId="77777777" w:rsidR="00CA59FB" w:rsidRDefault="00CA59FB" w:rsidP="00CA59FB">
      <w:pPr>
        <w:jc w:val="left"/>
      </w:pPr>
      <w:r>
        <w:t>Montreal, 15-19 de diciembre de 2023</w:t>
      </w:r>
    </w:p>
    <w:p w14:paraId="061AC3FA" w14:textId="501706D6" w:rsidR="0079781A" w:rsidRDefault="0079781A" w:rsidP="0079781A">
      <w:pPr>
        <w:jc w:val="left"/>
      </w:pPr>
      <w:r>
        <w:t>Punto 9(d) del orden del día provisional</w:t>
      </w:r>
      <w:r w:rsidRPr="00512BEF">
        <w:rPr>
          <w:rStyle w:val="FootnoteReference"/>
        </w:rPr>
        <w:footnoteReference w:id="2"/>
      </w:r>
    </w:p>
    <w:p w14:paraId="641E98CC" w14:textId="77777777" w:rsidR="00B00AE1" w:rsidRPr="00DA764B" w:rsidRDefault="00B00AE1" w:rsidP="00DA764B">
      <w:pPr>
        <w:rPr>
          <w:highlight w:val="lightGray"/>
        </w:rPr>
      </w:pPr>
    </w:p>
    <w:p w14:paraId="06E53209" w14:textId="77777777" w:rsidR="00DA764B" w:rsidRPr="00DA764B" w:rsidRDefault="00DA764B" w:rsidP="00DA764B">
      <w:pPr>
        <w:rPr>
          <w:highlight w:val="lightGray"/>
        </w:rPr>
      </w:pPr>
    </w:p>
    <w:p w14:paraId="512E8EBF" w14:textId="77777777" w:rsidR="0001218E" w:rsidRPr="00DA764B" w:rsidRDefault="0001218E" w:rsidP="00DA764B"/>
    <w:p w14:paraId="022718D2" w14:textId="65970783" w:rsidR="0001218E" w:rsidRPr="00996241" w:rsidRDefault="007479A7" w:rsidP="006F2CC2">
      <w:pPr>
        <w:jc w:val="center"/>
        <w:rPr>
          <w:b/>
        </w:rPr>
      </w:pPr>
      <w:r>
        <w:rPr>
          <w:b/>
        </w:rPr>
        <w:t>PROPUESTA DE PROYECTO: NÍGER (EL)</w:t>
      </w:r>
    </w:p>
    <w:p w14:paraId="30EFE531" w14:textId="77777777" w:rsidR="0001218E" w:rsidRPr="00DA764B" w:rsidRDefault="0001218E" w:rsidP="00DA764B"/>
    <w:p w14:paraId="7E38456B" w14:textId="77777777" w:rsidR="0001218E" w:rsidRPr="00DA764B" w:rsidRDefault="0001218E" w:rsidP="00DA764B"/>
    <w:p w14:paraId="4FCC08B0" w14:textId="64AADD9C" w:rsidR="0001218E" w:rsidRPr="00996241" w:rsidRDefault="0001218E" w:rsidP="00163AAB">
      <w:pPr>
        <w:ind w:firstLine="720"/>
      </w:pPr>
      <w:r>
        <w:t>Este documento contiene las observaciones y las recomendaciones de la Secretaría del Fondo sobre la siguiente propuesta de proyecto:</w:t>
      </w:r>
    </w:p>
    <w:p w14:paraId="0FB4F608" w14:textId="0A04987F" w:rsidR="0001218E" w:rsidRPr="00996241" w:rsidRDefault="0001218E" w:rsidP="003E3318">
      <w:pPr>
        <w:tabs>
          <w:tab w:val="left" w:pos="851"/>
        </w:tabs>
        <w:spacing w:before="240" w:after="240"/>
        <w:rPr>
          <w:u w:val="single"/>
        </w:rPr>
      </w:pPr>
      <w:r>
        <w:rPr>
          <w:u w:val="single"/>
        </w:rPr>
        <w:t>Reducción progresiva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EE5B08" w14:paraId="56280817" w14:textId="77777777" w:rsidTr="00692233">
        <w:tc>
          <w:tcPr>
            <w:tcW w:w="6941" w:type="dxa"/>
          </w:tcPr>
          <w:p w14:paraId="39682340" w14:textId="2442C308" w:rsidR="0001218E" w:rsidRPr="00EE5B08" w:rsidRDefault="00FF7A7C" w:rsidP="00692233">
            <w:pPr>
              <w:pStyle w:val="ListParagraph"/>
              <w:numPr>
                <w:ilvl w:val="0"/>
                <w:numId w:val="21"/>
              </w:numPr>
              <w:ind w:hanging="830"/>
            </w:pPr>
            <w:r>
              <w:t>Plan de aplicación de la Enmienda de Kigali para los HFC (etapa I, primer tramo)</w:t>
            </w:r>
          </w:p>
        </w:tc>
        <w:tc>
          <w:tcPr>
            <w:tcW w:w="2409" w:type="dxa"/>
          </w:tcPr>
          <w:p w14:paraId="6B1D17D4" w14:textId="3A2A641C" w:rsidR="0001218E" w:rsidRPr="009931F4" w:rsidRDefault="008437D9" w:rsidP="00692233">
            <w:pPr>
              <w:jc w:val="right"/>
            </w:pPr>
            <w:r>
              <w:t>ONUDI y PNUMA</w:t>
            </w:r>
          </w:p>
        </w:tc>
      </w:tr>
    </w:tbl>
    <w:p w14:paraId="4839420B" w14:textId="77777777" w:rsidR="0001218E" w:rsidRPr="00996241" w:rsidRDefault="0001218E" w:rsidP="006F2CC2">
      <w:pPr>
        <w:jc w:val="left"/>
      </w:pPr>
      <w:r>
        <w:br w:type="page"/>
      </w:r>
    </w:p>
    <w:p w14:paraId="49A7534E" w14:textId="7FB7F05A" w:rsidR="0001218E" w:rsidRDefault="0001218E" w:rsidP="006F2CC2">
      <w:pPr>
        <w:jc w:val="center"/>
        <w:rPr>
          <w:b/>
          <w:sz w:val="20"/>
          <w:szCs w:val="20"/>
        </w:rPr>
      </w:pPr>
      <w:r w:rsidRPr="007479A7">
        <w:rPr>
          <w:b/>
          <w:sz w:val="18"/>
          <w:szCs w:val="18"/>
        </w:rPr>
        <w:lastRenderedPageBreak/>
        <w:t>HOJA DE EVALUACIÓN DE PROYECTO – PROYECTOS PLURIANUALES</w:t>
      </w:r>
    </w:p>
    <w:p w14:paraId="67D76499" w14:textId="77777777" w:rsidR="00AE0751" w:rsidRPr="00AE0751" w:rsidRDefault="00AE0751" w:rsidP="006F2CC2">
      <w:pPr>
        <w:jc w:val="center"/>
        <w:rPr>
          <w:sz w:val="14"/>
          <w:szCs w:val="14"/>
        </w:rPr>
      </w:pPr>
    </w:p>
    <w:p w14:paraId="3333B885" w14:textId="6B240811" w:rsidR="0001218E" w:rsidRPr="007479A7" w:rsidRDefault="008437D9" w:rsidP="006F2CC2">
      <w:pPr>
        <w:jc w:val="center"/>
        <w:rPr>
          <w:b/>
          <w:sz w:val="18"/>
          <w:szCs w:val="18"/>
        </w:rPr>
      </w:pPr>
      <w:r w:rsidRPr="007479A7">
        <w:rPr>
          <w:b/>
          <w:sz w:val="18"/>
          <w:szCs w:val="18"/>
        </w:rPr>
        <w:t>Níger</w:t>
      </w:r>
      <w:r w:rsidR="007479A7" w:rsidRPr="007479A7">
        <w:rPr>
          <w:b/>
          <w:sz w:val="18"/>
          <w:szCs w:val="18"/>
        </w:rPr>
        <w:t xml:space="preserve"> (el)</w:t>
      </w:r>
    </w:p>
    <w:p w14:paraId="623A9058" w14:textId="77777777" w:rsidR="0001218E" w:rsidRPr="007479A7" w:rsidRDefault="0001218E" w:rsidP="006F2CC2">
      <w:pPr>
        <w:jc w:val="center"/>
        <w:rPr>
          <w:b/>
          <w:sz w:val="18"/>
          <w:szCs w:val="18"/>
        </w:rPr>
      </w:pPr>
    </w:p>
    <w:tbl>
      <w:tblPr>
        <w:tblStyle w:val="TableGrid"/>
        <w:tblW w:w="5872" w:type="pct"/>
        <w:tblInd w:w="-815" w:type="dxa"/>
        <w:tblCellMar>
          <w:top w:w="28" w:type="dxa"/>
          <w:bottom w:w="28" w:type="dxa"/>
        </w:tblCellMar>
        <w:tblLook w:val="04A0" w:firstRow="1" w:lastRow="0" w:firstColumn="1" w:lastColumn="0" w:noHBand="0" w:noVBand="1"/>
      </w:tblPr>
      <w:tblGrid>
        <w:gridCol w:w="6209"/>
        <w:gridCol w:w="4772"/>
      </w:tblGrid>
      <w:tr w:rsidR="0001218E" w:rsidRPr="007479A7" w14:paraId="378381C0" w14:textId="77777777" w:rsidTr="007479A7">
        <w:trPr>
          <w:trHeight w:val="248"/>
        </w:trPr>
        <w:tc>
          <w:tcPr>
            <w:tcW w:w="2827" w:type="pct"/>
            <w:shd w:val="clear" w:color="auto" w:fill="auto"/>
          </w:tcPr>
          <w:p w14:paraId="7BC06B7D" w14:textId="77777777" w:rsidR="0001218E" w:rsidRPr="007479A7" w:rsidRDefault="0001218E" w:rsidP="00692233">
            <w:pPr>
              <w:rPr>
                <w:b/>
                <w:sz w:val="18"/>
                <w:szCs w:val="18"/>
              </w:rPr>
            </w:pPr>
            <w:r w:rsidRPr="007479A7">
              <w:rPr>
                <w:b/>
                <w:sz w:val="18"/>
                <w:szCs w:val="18"/>
              </w:rPr>
              <w:t>(I) TÍTULO DEL PROYECTO</w:t>
            </w:r>
          </w:p>
        </w:tc>
        <w:tc>
          <w:tcPr>
            <w:tcW w:w="2173" w:type="pct"/>
            <w:shd w:val="clear" w:color="auto" w:fill="auto"/>
          </w:tcPr>
          <w:p w14:paraId="1FE88D5A" w14:textId="77777777" w:rsidR="0001218E" w:rsidRPr="007479A7" w:rsidRDefault="0001218E" w:rsidP="00692233">
            <w:pPr>
              <w:jc w:val="center"/>
              <w:rPr>
                <w:b/>
                <w:sz w:val="18"/>
                <w:szCs w:val="18"/>
              </w:rPr>
            </w:pPr>
            <w:r w:rsidRPr="007479A7">
              <w:rPr>
                <w:b/>
                <w:sz w:val="18"/>
                <w:szCs w:val="18"/>
              </w:rPr>
              <w:t>ORGANISMO</w:t>
            </w:r>
          </w:p>
        </w:tc>
      </w:tr>
      <w:tr w:rsidR="0001218E" w:rsidRPr="007479A7" w14:paraId="0EF36BF8" w14:textId="77777777" w:rsidTr="007479A7">
        <w:trPr>
          <w:trHeight w:val="40"/>
        </w:trPr>
        <w:tc>
          <w:tcPr>
            <w:tcW w:w="2827" w:type="pct"/>
            <w:shd w:val="clear" w:color="auto" w:fill="auto"/>
            <w:vAlign w:val="center"/>
          </w:tcPr>
          <w:p w14:paraId="4B15643D" w14:textId="1643F011" w:rsidR="0001218E" w:rsidRPr="007479A7" w:rsidRDefault="00FF7A7C" w:rsidP="00692233">
            <w:pPr>
              <w:jc w:val="center"/>
              <w:rPr>
                <w:color w:val="000000" w:themeColor="text1"/>
                <w:sz w:val="18"/>
                <w:szCs w:val="18"/>
              </w:rPr>
            </w:pPr>
            <w:r w:rsidRPr="007479A7">
              <w:rPr>
                <w:color w:val="000000" w:themeColor="text1"/>
                <w:sz w:val="18"/>
                <w:szCs w:val="18"/>
              </w:rPr>
              <w:t>Plan de aplicación de la Enmienda de Kigali para los HFC (etapa I)</w:t>
            </w:r>
          </w:p>
        </w:tc>
        <w:tc>
          <w:tcPr>
            <w:tcW w:w="2173" w:type="pct"/>
            <w:shd w:val="clear" w:color="auto" w:fill="auto"/>
            <w:vAlign w:val="center"/>
          </w:tcPr>
          <w:p w14:paraId="0EB34890" w14:textId="0C1D3984" w:rsidR="0001218E" w:rsidRPr="007479A7" w:rsidRDefault="008437D9" w:rsidP="00692233">
            <w:pPr>
              <w:jc w:val="center"/>
              <w:rPr>
                <w:color w:val="000000" w:themeColor="text1"/>
                <w:sz w:val="18"/>
                <w:szCs w:val="18"/>
              </w:rPr>
            </w:pPr>
            <w:r w:rsidRPr="007479A7">
              <w:rPr>
                <w:color w:val="000000" w:themeColor="text1"/>
                <w:sz w:val="18"/>
                <w:szCs w:val="18"/>
              </w:rPr>
              <w:t>ONUDI (principal), PNUMA</w:t>
            </w:r>
          </w:p>
        </w:tc>
      </w:tr>
    </w:tbl>
    <w:p w14:paraId="2B81D0A7" w14:textId="77777777" w:rsidR="0001218E" w:rsidRPr="007479A7" w:rsidRDefault="0001218E" w:rsidP="006F2CC2">
      <w:pPr>
        <w:jc w:val="center"/>
        <w:rPr>
          <w:sz w:val="18"/>
          <w:szCs w:val="18"/>
        </w:rPr>
      </w:pPr>
    </w:p>
    <w:tbl>
      <w:tblPr>
        <w:tblStyle w:val="TableGrid"/>
        <w:tblW w:w="5872" w:type="pct"/>
        <w:tblInd w:w="-815" w:type="dxa"/>
        <w:tblCellMar>
          <w:top w:w="28" w:type="dxa"/>
          <w:bottom w:w="28" w:type="dxa"/>
        </w:tblCellMar>
        <w:tblLook w:val="04A0" w:firstRow="1" w:lastRow="0" w:firstColumn="1" w:lastColumn="0" w:noHBand="0" w:noVBand="1"/>
      </w:tblPr>
      <w:tblGrid>
        <w:gridCol w:w="6571"/>
        <w:gridCol w:w="1081"/>
        <w:gridCol w:w="990"/>
        <w:gridCol w:w="2339"/>
      </w:tblGrid>
      <w:tr w:rsidR="007479A7" w:rsidRPr="007479A7" w14:paraId="53BF76C8" w14:textId="77777777" w:rsidTr="007479A7">
        <w:trPr>
          <w:trHeight w:val="77"/>
        </w:trPr>
        <w:tc>
          <w:tcPr>
            <w:tcW w:w="2992" w:type="pct"/>
            <w:shd w:val="clear" w:color="auto" w:fill="auto"/>
          </w:tcPr>
          <w:p w14:paraId="2E2E5C0E" w14:textId="65A4B80D" w:rsidR="00D921A6" w:rsidRPr="007479A7" w:rsidRDefault="00D921A6" w:rsidP="00692233">
            <w:pPr>
              <w:jc w:val="left"/>
              <w:rPr>
                <w:b/>
                <w:sz w:val="18"/>
                <w:szCs w:val="18"/>
              </w:rPr>
            </w:pPr>
            <w:r w:rsidRPr="007479A7">
              <w:rPr>
                <w:b/>
                <w:sz w:val="18"/>
                <w:szCs w:val="18"/>
              </w:rPr>
              <w:t>(II) DATOS MÁS RECIENTES CON ARREGLO AL ARTÍCULO 7 (anexo F)</w:t>
            </w:r>
          </w:p>
        </w:tc>
        <w:tc>
          <w:tcPr>
            <w:tcW w:w="492" w:type="pct"/>
            <w:shd w:val="clear" w:color="auto" w:fill="auto"/>
          </w:tcPr>
          <w:p w14:paraId="438E4034" w14:textId="6371980C" w:rsidR="00D921A6" w:rsidRPr="007479A7" w:rsidRDefault="00D921A6" w:rsidP="00D921A6">
            <w:pPr>
              <w:jc w:val="left"/>
              <w:rPr>
                <w:sz w:val="18"/>
                <w:szCs w:val="18"/>
              </w:rPr>
            </w:pPr>
            <w:r w:rsidRPr="007479A7">
              <w:rPr>
                <w:b/>
                <w:bCs/>
                <w:sz w:val="18"/>
                <w:szCs w:val="18"/>
              </w:rPr>
              <w:t>Año:</w:t>
            </w:r>
            <w:r w:rsidRPr="007479A7">
              <w:rPr>
                <w:sz w:val="18"/>
                <w:szCs w:val="18"/>
              </w:rPr>
              <w:t xml:space="preserve"> </w:t>
            </w:r>
            <w:r w:rsidRPr="007479A7">
              <w:rPr>
                <w:color w:val="000000" w:themeColor="text1"/>
                <w:sz w:val="18"/>
                <w:szCs w:val="18"/>
              </w:rPr>
              <w:t>2022</w:t>
            </w:r>
          </w:p>
        </w:tc>
        <w:tc>
          <w:tcPr>
            <w:tcW w:w="451" w:type="pct"/>
            <w:shd w:val="clear" w:color="auto" w:fill="auto"/>
          </w:tcPr>
          <w:p w14:paraId="0ED5CFEF" w14:textId="5CF302BB" w:rsidR="00D921A6" w:rsidRPr="007479A7" w:rsidRDefault="001F4AAC" w:rsidP="0042764B">
            <w:pPr>
              <w:ind w:left="-109"/>
              <w:jc w:val="right"/>
              <w:rPr>
                <w:sz w:val="18"/>
                <w:szCs w:val="18"/>
              </w:rPr>
            </w:pPr>
            <w:r w:rsidRPr="007479A7">
              <w:rPr>
                <w:sz w:val="18"/>
                <w:szCs w:val="18"/>
              </w:rPr>
              <w:t xml:space="preserve">314,94 </w:t>
            </w:r>
            <w:proofErr w:type="spellStart"/>
            <w:r w:rsidRPr="007479A7">
              <w:rPr>
                <w:sz w:val="18"/>
                <w:szCs w:val="18"/>
              </w:rPr>
              <w:t>tm</w:t>
            </w:r>
            <w:proofErr w:type="spellEnd"/>
          </w:p>
        </w:tc>
        <w:tc>
          <w:tcPr>
            <w:tcW w:w="1066" w:type="pct"/>
            <w:shd w:val="clear" w:color="auto" w:fill="auto"/>
          </w:tcPr>
          <w:p w14:paraId="4341F0CB" w14:textId="3150B676" w:rsidR="00D921A6" w:rsidRPr="007479A7" w:rsidRDefault="00BB5F87" w:rsidP="0042764B">
            <w:pPr>
              <w:ind w:left="-110"/>
              <w:jc w:val="right"/>
              <w:rPr>
                <w:sz w:val="18"/>
                <w:szCs w:val="18"/>
              </w:rPr>
            </w:pPr>
            <w:r w:rsidRPr="007479A7">
              <w:rPr>
                <w:sz w:val="18"/>
                <w:szCs w:val="18"/>
              </w:rPr>
              <w:t xml:space="preserve">813,172 toneladas </w:t>
            </w:r>
            <w:proofErr w:type="spellStart"/>
            <w:r w:rsidRPr="007479A7">
              <w:rPr>
                <w:sz w:val="18"/>
                <w:szCs w:val="18"/>
              </w:rPr>
              <w:t>eq</w:t>
            </w:r>
            <w:proofErr w:type="spellEnd"/>
            <w:r w:rsidRPr="007479A7">
              <w:rPr>
                <w:sz w:val="18"/>
                <w:szCs w:val="18"/>
              </w:rPr>
              <w:t>. de CO</w:t>
            </w:r>
            <w:r w:rsidRPr="007479A7">
              <w:rPr>
                <w:sz w:val="18"/>
                <w:szCs w:val="18"/>
                <w:vertAlign w:val="subscript"/>
              </w:rPr>
              <w:t xml:space="preserve">2 </w:t>
            </w:r>
          </w:p>
        </w:tc>
      </w:tr>
    </w:tbl>
    <w:p w14:paraId="733CCB18" w14:textId="77777777" w:rsidR="0001218E" w:rsidRPr="007479A7" w:rsidRDefault="0001218E" w:rsidP="006F2CC2">
      <w:pPr>
        <w:jc w:val="center"/>
        <w:rPr>
          <w:sz w:val="18"/>
          <w:szCs w:val="18"/>
        </w:rPr>
      </w:pPr>
    </w:p>
    <w:tbl>
      <w:tblPr>
        <w:tblStyle w:val="TableGrid"/>
        <w:tblW w:w="5872" w:type="pct"/>
        <w:tblInd w:w="-815" w:type="dxa"/>
        <w:tblLook w:val="04A0" w:firstRow="1" w:lastRow="0" w:firstColumn="1" w:lastColumn="0" w:noHBand="0" w:noVBand="1"/>
      </w:tblPr>
      <w:tblGrid>
        <w:gridCol w:w="1736"/>
        <w:gridCol w:w="806"/>
        <w:gridCol w:w="815"/>
        <w:gridCol w:w="949"/>
        <w:gridCol w:w="1291"/>
        <w:gridCol w:w="615"/>
        <w:gridCol w:w="1373"/>
        <w:gridCol w:w="903"/>
        <w:gridCol w:w="615"/>
        <w:gridCol w:w="1878"/>
      </w:tblGrid>
      <w:tr w:rsidR="0001218E" w:rsidRPr="007479A7" w14:paraId="7FC2FE01" w14:textId="77777777" w:rsidTr="007479A7">
        <w:trPr>
          <w:trHeight w:val="250"/>
        </w:trPr>
        <w:tc>
          <w:tcPr>
            <w:tcW w:w="3864" w:type="pct"/>
            <w:gridSpan w:val="8"/>
            <w:shd w:val="clear" w:color="auto" w:fill="auto"/>
          </w:tcPr>
          <w:p w14:paraId="7E483BE5" w14:textId="2F808DA7" w:rsidR="0001218E" w:rsidRPr="007479A7" w:rsidRDefault="0001218E" w:rsidP="00692233">
            <w:pPr>
              <w:jc w:val="left"/>
              <w:rPr>
                <w:b/>
                <w:sz w:val="18"/>
                <w:szCs w:val="18"/>
              </w:rPr>
            </w:pPr>
            <w:r w:rsidRPr="007479A7">
              <w:rPr>
                <w:b/>
                <w:sz w:val="18"/>
                <w:szCs w:val="18"/>
              </w:rPr>
              <w:t xml:space="preserve">(III) DATOS SECTORIALES DEL PROGRAMA DE PAÍS MÁS RECIENTES (toneladas </w:t>
            </w:r>
            <w:proofErr w:type="spellStart"/>
            <w:r w:rsidRPr="007479A7">
              <w:rPr>
                <w:b/>
                <w:sz w:val="18"/>
                <w:szCs w:val="18"/>
              </w:rPr>
              <w:t>eq</w:t>
            </w:r>
            <w:proofErr w:type="spellEnd"/>
            <w:r w:rsidRPr="007479A7">
              <w:rPr>
                <w:b/>
                <w:sz w:val="18"/>
                <w:szCs w:val="18"/>
              </w:rPr>
              <w:t>. de CO2)</w:t>
            </w:r>
          </w:p>
        </w:tc>
        <w:tc>
          <w:tcPr>
            <w:tcW w:w="1136" w:type="pct"/>
            <w:gridSpan w:val="2"/>
            <w:shd w:val="clear" w:color="auto" w:fill="auto"/>
          </w:tcPr>
          <w:p w14:paraId="342EBADA" w14:textId="01EEB345" w:rsidR="0001218E" w:rsidRPr="007479A7" w:rsidRDefault="0001218E" w:rsidP="00692233">
            <w:pPr>
              <w:spacing w:after="60"/>
              <w:jc w:val="right"/>
              <w:rPr>
                <w:b/>
                <w:sz w:val="18"/>
                <w:szCs w:val="18"/>
                <w:highlight w:val="cyan"/>
              </w:rPr>
            </w:pPr>
            <w:r w:rsidRPr="007479A7">
              <w:rPr>
                <w:b/>
                <w:sz w:val="18"/>
                <w:szCs w:val="18"/>
              </w:rPr>
              <w:t>Año:</w:t>
            </w:r>
            <w:r w:rsidRPr="007479A7">
              <w:rPr>
                <w:b/>
                <w:sz w:val="18"/>
                <w:szCs w:val="18"/>
                <w:shd w:val="clear" w:color="auto" w:fill="FFFFFF" w:themeFill="background1"/>
              </w:rPr>
              <w:t xml:space="preserve"> </w:t>
            </w:r>
            <w:r w:rsidRPr="007479A7">
              <w:rPr>
                <w:bCs/>
                <w:color w:val="000000" w:themeColor="text1"/>
                <w:sz w:val="18"/>
                <w:szCs w:val="18"/>
                <w:shd w:val="clear" w:color="auto" w:fill="FFFFFF" w:themeFill="background1"/>
              </w:rPr>
              <w:t>2022</w:t>
            </w:r>
          </w:p>
        </w:tc>
      </w:tr>
      <w:tr w:rsidR="00D32383" w:rsidRPr="007479A7" w14:paraId="34EED57A" w14:textId="77777777" w:rsidTr="007479A7">
        <w:trPr>
          <w:trHeight w:val="250"/>
        </w:trPr>
        <w:tc>
          <w:tcPr>
            <w:tcW w:w="791" w:type="pct"/>
            <w:vMerge w:val="restart"/>
            <w:shd w:val="clear" w:color="auto" w:fill="auto"/>
            <w:tcMar>
              <w:left w:w="85" w:type="dxa"/>
              <w:right w:w="85" w:type="dxa"/>
            </w:tcMar>
            <w:vAlign w:val="center"/>
          </w:tcPr>
          <w:p w14:paraId="76977122" w14:textId="77777777" w:rsidR="00D32383" w:rsidRPr="007479A7" w:rsidRDefault="00D32383" w:rsidP="00CA007F">
            <w:pPr>
              <w:jc w:val="center"/>
              <w:rPr>
                <w:sz w:val="18"/>
                <w:szCs w:val="18"/>
              </w:rPr>
            </w:pPr>
            <w:r w:rsidRPr="007479A7">
              <w:rPr>
                <w:sz w:val="18"/>
                <w:szCs w:val="18"/>
              </w:rPr>
              <w:t>Sustancia química</w:t>
            </w:r>
          </w:p>
        </w:tc>
        <w:tc>
          <w:tcPr>
            <w:tcW w:w="367" w:type="pct"/>
            <w:vMerge w:val="restart"/>
            <w:shd w:val="clear" w:color="auto" w:fill="auto"/>
            <w:tcMar>
              <w:left w:w="85" w:type="dxa"/>
              <w:right w:w="85" w:type="dxa"/>
            </w:tcMar>
            <w:vAlign w:val="center"/>
          </w:tcPr>
          <w:p w14:paraId="2ADC2076" w14:textId="77777777" w:rsidR="00D32383" w:rsidRPr="007479A7" w:rsidRDefault="00D32383" w:rsidP="00CA007F">
            <w:pPr>
              <w:jc w:val="center"/>
              <w:rPr>
                <w:sz w:val="18"/>
                <w:szCs w:val="18"/>
              </w:rPr>
            </w:pPr>
            <w:r w:rsidRPr="007479A7">
              <w:rPr>
                <w:sz w:val="18"/>
                <w:szCs w:val="18"/>
              </w:rPr>
              <w:t>Aerosol</w:t>
            </w:r>
          </w:p>
        </w:tc>
        <w:tc>
          <w:tcPr>
            <w:tcW w:w="371" w:type="pct"/>
            <w:vMerge w:val="restart"/>
            <w:shd w:val="clear" w:color="auto" w:fill="auto"/>
            <w:tcMar>
              <w:left w:w="85" w:type="dxa"/>
              <w:right w:w="85" w:type="dxa"/>
            </w:tcMar>
            <w:vAlign w:val="center"/>
          </w:tcPr>
          <w:p w14:paraId="59D61320" w14:textId="77777777" w:rsidR="00D32383" w:rsidRPr="007479A7" w:rsidRDefault="00D32383" w:rsidP="00CA007F">
            <w:pPr>
              <w:jc w:val="center"/>
              <w:rPr>
                <w:sz w:val="18"/>
                <w:szCs w:val="18"/>
              </w:rPr>
            </w:pPr>
            <w:r w:rsidRPr="007479A7">
              <w:rPr>
                <w:sz w:val="18"/>
                <w:szCs w:val="18"/>
              </w:rPr>
              <w:t>Espuma</w:t>
            </w:r>
          </w:p>
        </w:tc>
        <w:tc>
          <w:tcPr>
            <w:tcW w:w="432" w:type="pct"/>
            <w:vMerge w:val="restart"/>
            <w:shd w:val="clear" w:color="auto" w:fill="auto"/>
            <w:tcMar>
              <w:left w:w="85" w:type="dxa"/>
              <w:right w:w="85" w:type="dxa"/>
            </w:tcMar>
            <w:vAlign w:val="center"/>
          </w:tcPr>
          <w:p w14:paraId="04A89EAD" w14:textId="05CC49A6" w:rsidR="00D32383" w:rsidRPr="007479A7" w:rsidRDefault="00D32383" w:rsidP="00CA007F">
            <w:pPr>
              <w:jc w:val="center"/>
              <w:rPr>
                <w:sz w:val="18"/>
                <w:szCs w:val="18"/>
              </w:rPr>
            </w:pPr>
            <w:r w:rsidRPr="007479A7">
              <w:rPr>
                <w:sz w:val="18"/>
                <w:szCs w:val="18"/>
              </w:rPr>
              <w:t>Extinción de incendios</w:t>
            </w:r>
          </w:p>
        </w:tc>
        <w:tc>
          <w:tcPr>
            <w:tcW w:w="1493" w:type="pct"/>
            <w:gridSpan w:val="3"/>
            <w:shd w:val="clear" w:color="auto" w:fill="auto"/>
            <w:tcMar>
              <w:left w:w="85" w:type="dxa"/>
              <w:right w:w="85" w:type="dxa"/>
            </w:tcMar>
            <w:vAlign w:val="center"/>
          </w:tcPr>
          <w:p w14:paraId="53DC037A" w14:textId="7A56250E" w:rsidR="00D32383" w:rsidRPr="007479A7" w:rsidRDefault="004C249F" w:rsidP="00CA007F">
            <w:pPr>
              <w:jc w:val="center"/>
              <w:rPr>
                <w:sz w:val="18"/>
                <w:szCs w:val="18"/>
              </w:rPr>
            </w:pPr>
            <w:r w:rsidRPr="007479A7">
              <w:rPr>
                <w:sz w:val="18"/>
                <w:szCs w:val="18"/>
              </w:rPr>
              <w:t>Climatización y refrigeración</w:t>
            </w:r>
          </w:p>
        </w:tc>
        <w:tc>
          <w:tcPr>
            <w:tcW w:w="411" w:type="pct"/>
            <w:vMerge w:val="restart"/>
            <w:shd w:val="clear" w:color="auto" w:fill="auto"/>
            <w:tcMar>
              <w:left w:w="85" w:type="dxa"/>
              <w:right w:w="85" w:type="dxa"/>
            </w:tcMar>
            <w:vAlign w:val="center"/>
          </w:tcPr>
          <w:p w14:paraId="3A7E34BD" w14:textId="77777777" w:rsidR="00D32383" w:rsidRPr="007479A7" w:rsidRDefault="00D32383" w:rsidP="00CA007F">
            <w:pPr>
              <w:jc w:val="center"/>
              <w:rPr>
                <w:sz w:val="18"/>
                <w:szCs w:val="18"/>
              </w:rPr>
            </w:pPr>
            <w:r w:rsidRPr="007479A7">
              <w:rPr>
                <w:sz w:val="18"/>
                <w:szCs w:val="18"/>
              </w:rPr>
              <w:t>Solvente</w:t>
            </w:r>
          </w:p>
        </w:tc>
        <w:tc>
          <w:tcPr>
            <w:tcW w:w="280" w:type="pct"/>
            <w:vMerge w:val="restart"/>
            <w:shd w:val="clear" w:color="auto" w:fill="auto"/>
            <w:tcMar>
              <w:left w:w="85" w:type="dxa"/>
              <w:right w:w="85" w:type="dxa"/>
            </w:tcMar>
            <w:vAlign w:val="center"/>
          </w:tcPr>
          <w:p w14:paraId="7B7F4B83" w14:textId="27798424" w:rsidR="00D32383" w:rsidRPr="007479A7" w:rsidRDefault="00D32383" w:rsidP="00CA007F">
            <w:pPr>
              <w:jc w:val="center"/>
              <w:rPr>
                <w:sz w:val="18"/>
                <w:szCs w:val="18"/>
              </w:rPr>
            </w:pPr>
            <w:r w:rsidRPr="007479A7">
              <w:rPr>
                <w:sz w:val="18"/>
                <w:szCs w:val="18"/>
              </w:rPr>
              <w:t>Otros</w:t>
            </w:r>
          </w:p>
        </w:tc>
        <w:tc>
          <w:tcPr>
            <w:tcW w:w="856" w:type="pct"/>
            <w:vMerge w:val="restart"/>
            <w:shd w:val="clear" w:color="auto" w:fill="auto"/>
            <w:tcMar>
              <w:left w:w="85" w:type="dxa"/>
              <w:right w:w="85" w:type="dxa"/>
            </w:tcMar>
            <w:vAlign w:val="center"/>
          </w:tcPr>
          <w:p w14:paraId="5D80E570" w14:textId="77777777" w:rsidR="00D32383" w:rsidRPr="007479A7" w:rsidRDefault="00D32383" w:rsidP="00CA007F">
            <w:pPr>
              <w:jc w:val="center"/>
              <w:rPr>
                <w:sz w:val="18"/>
                <w:szCs w:val="18"/>
              </w:rPr>
            </w:pPr>
            <w:r w:rsidRPr="007479A7">
              <w:rPr>
                <w:sz w:val="18"/>
                <w:szCs w:val="18"/>
              </w:rPr>
              <w:t>Consumo total del sector</w:t>
            </w:r>
          </w:p>
        </w:tc>
      </w:tr>
      <w:tr w:rsidR="007479A7" w:rsidRPr="007479A7" w14:paraId="6FC3E5F2" w14:textId="77777777" w:rsidTr="007479A7">
        <w:trPr>
          <w:trHeight w:val="107"/>
        </w:trPr>
        <w:tc>
          <w:tcPr>
            <w:tcW w:w="791" w:type="pct"/>
            <w:vMerge/>
            <w:shd w:val="clear" w:color="auto" w:fill="auto"/>
            <w:tcMar>
              <w:left w:w="85" w:type="dxa"/>
              <w:right w:w="85" w:type="dxa"/>
            </w:tcMar>
            <w:vAlign w:val="center"/>
          </w:tcPr>
          <w:p w14:paraId="1242609B" w14:textId="77777777" w:rsidR="00D32383" w:rsidRPr="007479A7" w:rsidRDefault="00D32383" w:rsidP="00CA007F">
            <w:pPr>
              <w:jc w:val="center"/>
              <w:rPr>
                <w:sz w:val="18"/>
                <w:szCs w:val="18"/>
              </w:rPr>
            </w:pPr>
          </w:p>
        </w:tc>
        <w:tc>
          <w:tcPr>
            <w:tcW w:w="367" w:type="pct"/>
            <w:vMerge/>
            <w:shd w:val="clear" w:color="auto" w:fill="auto"/>
            <w:tcMar>
              <w:left w:w="85" w:type="dxa"/>
              <w:right w:w="85" w:type="dxa"/>
            </w:tcMar>
            <w:vAlign w:val="center"/>
          </w:tcPr>
          <w:p w14:paraId="1780E504" w14:textId="77777777" w:rsidR="00D32383" w:rsidRPr="007479A7" w:rsidRDefault="00D32383" w:rsidP="00CA007F">
            <w:pPr>
              <w:jc w:val="center"/>
              <w:rPr>
                <w:sz w:val="18"/>
                <w:szCs w:val="18"/>
              </w:rPr>
            </w:pPr>
          </w:p>
        </w:tc>
        <w:tc>
          <w:tcPr>
            <w:tcW w:w="371" w:type="pct"/>
            <w:vMerge/>
            <w:shd w:val="clear" w:color="auto" w:fill="auto"/>
            <w:tcMar>
              <w:left w:w="85" w:type="dxa"/>
              <w:right w:w="85" w:type="dxa"/>
            </w:tcMar>
            <w:vAlign w:val="center"/>
          </w:tcPr>
          <w:p w14:paraId="46DE819A" w14:textId="77777777" w:rsidR="00D32383" w:rsidRPr="007479A7" w:rsidRDefault="00D32383" w:rsidP="00CA007F">
            <w:pPr>
              <w:jc w:val="center"/>
              <w:rPr>
                <w:sz w:val="18"/>
                <w:szCs w:val="18"/>
              </w:rPr>
            </w:pPr>
          </w:p>
        </w:tc>
        <w:tc>
          <w:tcPr>
            <w:tcW w:w="432" w:type="pct"/>
            <w:vMerge/>
            <w:shd w:val="clear" w:color="auto" w:fill="auto"/>
            <w:tcMar>
              <w:left w:w="85" w:type="dxa"/>
              <w:right w:w="85" w:type="dxa"/>
            </w:tcMar>
            <w:vAlign w:val="center"/>
          </w:tcPr>
          <w:p w14:paraId="611EBECB" w14:textId="77777777" w:rsidR="00D32383" w:rsidRPr="007479A7" w:rsidRDefault="00D32383" w:rsidP="00CA007F">
            <w:pPr>
              <w:jc w:val="center"/>
              <w:rPr>
                <w:sz w:val="18"/>
                <w:szCs w:val="18"/>
              </w:rPr>
            </w:pPr>
          </w:p>
        </w:tc>
        <w:tc>
          <w:tcPr>
            <w:tcW w:w="868" w:type="pct"/>
            <w:gridSpan w:val="2"/>
            <w:shd w:val="clear" w:color="auto" w:fill="auto"/>
            <w:tcMar>
              <w:left w:w="85" w:type="dxa"/>
              <w:right w:w="85" w:type="dxa"/>
            </w:tcMar>
          </w:tcPr>
          <w:p w14:paraId="29E11954" w14:textId="4E7B9BEB" w:rsidR="00D32383" w:rsidRPr="007479A7" w:rsidRDefault="00D32383" w:rsidP="00CA007F">
            <w:pPr>
              <w:jc w:val="center"/>
              <w:rPr>
                <w:sz w:val="18"/>
                <w:szCs w:val="18"/>
              </w:rPr>
            </w:pPr>
            <w:r w:rsidRPr="007479A7">
              <w:rPr>
                <w:sz w:val="18"/>
                <w:szCs w:val="18"/>
              </w:rPr>
              <w:t>Fabricación</w:t>
            </w:r>
          </w:p>
        </w:tc>
        <w:tc>
          <w:tcPr>
            <w:tcW w:w="624" w:type="pct"/>
            <w:vMerge w:val="restart"/>
            <w:shd w:val="clear" w:color="auto" w:fill="auto"/>
            <w:tcMar>
              <w:left w:w="85" w:type="dxa"/>
              <w:right w:w="85" w:type="dxa"/>
            </w:tcMar>
            <w:vAlign w:val="center"/>
          </w:tcPr>
          <w:p w14:paraId="738A6761" w14:textId="77195E69" w:rsidR="00D32383" w:rsidRPr="007479A7" w:rsidRDefault="00D32383" w:rsidP="004D1F17">
            <w:pPr>
              <w:jc w:val="center"/>
              <w:rPr>
                <w:sz w:val="18"/>
                <w:szCs w:val="18"/>
              </w:rPr>
            </w:pPr>
            <w:r w:rsidRPr="007479A7">
              <w:rPr>
                <w:sz w:val="18"/>
                <w:szCs w:val="18"/>
              </w:rPr>
              <w:t>Servicio y mantenimiento</w:t>
            </w:r>
          </w:p>
        </w:tc>
        <w:tc>
          <w:tcPr>
            <w:tcW w:w="411" w:type="pct"/>
            <w:vMerge/>
            <w:shd w:val="clear" w:color="auto" w:fill="auto"/>
            <w:tcMar>
              <w:left w:w="85" w:type="dxa"/>
              <w:right w:w="85" w:type="dxa"/>
            </w:tcMar>
            <w:vAlign w:val="center"/>
          </w:tcPr>
          <w:p w14:paraId="1FACFB30" w14:textId="77777777" w:rsidR="00D32383" w:rsidRPr="007479A7" w:rsidRDefault="00D32383" w:rsidP="00CA007F">
            <w:pPr>
              <w:jc w:val="center"/>
              <w:rPr>
                <w:sz w:val="18"/>
                <w:szCs w:val="18"/>
              </w:rPr>
            </w:pPr>
          </w:p>
        </w:tc>
        <w:tc>
          <w:tcPr>
            <w:tcW w:w="280" w:type="pct"/>
            <w:vMerge/>
            <w:shd w:val="clear" w:color="auto" w:fill="auto"/>
            <w:tcMar>
              <w:left w:w="85" w:type="dxa"/>
              <w:right w:w="85" w:type="dxa"/>
            </w:tcMar>
            <w:vAlign w:val="center"/>
          </w:tcPr>
          <w:p w14:paraId="4A2D1928" w14:textId="77777777" w:rsidR="00D32383" w:rsidRPr="007479A7" w:rsidRDefault="00D32383" w:rsidP="00CA007F">
            <w:pPr>
              <w:jc w:val="center"/>
              <w:rPr>
                <w:sz w:val="18"/>
                <w:szCs w:val="18"/>
              </w:rPr>
            </w:pPr>
          </w:p>
        </w:tc>
        <w:tc>
          <w:tcPr>
            <w:tcW w:w="856" w:type="pct"/>
            <w:vMerge/>
            <w:shd w:val="clear" w:color="auto" w:fill="auto"/>
            <w:tcMar>
              <w:left w:w="85" w:type="dxa"/>
              <w:right w:w="85" w:type="dxa"/>
            </w:tcMar>
            <w:vAlign w:val="center"/>
          </w:tcPr>
          <w:p w14:paraId="3F2B00A1" w14:textId="77777777" w:rsidR="00D32383" w:rsidRPr="007479A7" w:rsidRDefault="00D32383" w:rsidP="00CA007F">
            <w:pPr>
              <w:jc w:val="center"/>
              <w:rPr>
                <w:sz w:val="18"/>
                <w:szCs w:val="18"/>
              </w:rPr>
            </w:pPr>
          </w:p>
        </w:tc>
      </w:tr>
      <w:tr w:rsidR="007479A7" w:rsidRPr="007479A7" w14:paraId="126EAFB8" w14:textId="77777777" w:rsidTr="007479A7">
        <w:trPr>
          <w:trHeight w:val="96"/>
        </w:trPr>
        <w:tc>
          <w:tcPr>
            <w:tcW w:w="791" w:type="pct"/>
            <w:vMerge/>
            <w:shd w:val="clear" w:color="auto" w:fill="auto"/>
            <w:tcMar>
              <w:left w:w="85" w:type="dxa"/>
              <w:right w:w="85" w:type="dxa"/>
            </w:tcMar>
            <w:vAlign w:val="center"/>
          </w:tcPr>
          <w:p w14:paraId="100BD371" w14:textId="77777777" w:rsidR="00D32383" w:rsidRPr="007479A7" w:rsidRDefault="00D32383" w:rsidP="00CA007F">
            <w:pPr>
              <w:jc w:val="center"/>
              <w:rPr>
                <w:sz w:val="18"/>
                <w:szCs w:val="18"/>
              </w:rPr>
            </w:pPr>
          </w:p>
        </w:tc>
        <w:tc>
          <w:tcPr>
            <w:tcW w:w="367" w:type="pct"/>
            <w:vMerge/>
            <w:shd w:val="clear" w:color="auto" w:fill="auto"/>
            <w:tcMar>
              <w:left w:w="85" w:type="dxa"/>
              <w:right w:w="85" w:type="dxa"/>
            </w:tcMar>
            <w:vAlign w:val="center"/>
          </w:tcPr>
          <w:p w14:paraId="30BB5BCF" w14:textId="77777777" w:rsidR="00D32383" w:rsidRPr="007479A7" w:rsidRDefault="00D32383" w:rsidP="00CA007F">
            <w:pPr>
              <w:jc w:val="center"/>
              <w:rPr>
                <w:sz w:val="18"/>
                <w:szCs w:val="18"/>
              </w:rPr>
            </w:pPr>
          </w:p>
        </w:tc>
        <w:tc>
          <w:tcPr>
            <w:tcW w:w="371" w:type="pct"/>
            <w:vMerge/>
            <w:shd w:val="clear" w:color="auto" w:fill="auto"/>
            <w:tcMar>
              <w:left w:w="85" w:type="dxa"/>
              <w:right w:w="85" w:type="dxa"/>
            </w:tcMar>
            <w:vAlign w:val="center"/>
          </w:tcPr>
          <w:p w14:paraId="1EBDF229" w14:textId="77777777" w:rsidR="00D32383" w:rsidRPr="007479A7" w:rsidRDefault="00D32383" w:rsidP="00CA007F">
            <w:pPr>
              <w:jc w:val="center"/>
              <w:rPr>
                <w:sz w:val="18"/>
                <w:szCs w:val="18"/>
              </w:rPr>
            </w:pPr>
          </w:p>
        </w:tc>
        <w:tc>
          <w:tcPr>
            <w:tcW w:w="432" w:type="pct"/>
            <w:vMerge/>
            <w:shd w:val="clear" w:color="auto" w:fill="auto"/>
            <w:tcMar>
              <w:left w:w="85" w:type="dxa"/>
              <w:right w:w="85" w:type="dxa"/>
            </w:tcMar>
            <w:vAlign w:val="center"/>
          </w:tcPr>
          <w:p w14:paraId="77FFE030" w14:textId="77777777" w:rsidR="00D32383" w:rsidRPr="007479A7" w:rsidRDefault="00D32383" w:rsidP="00CA007F">
            <w:pPr>
              <w:jc w:val="center"/>
              <w:rPr>
                <w:sz w:val="18"/>
                <w:szCs w:val="18"/>
              </w:rPr>
            </w:pPr>
          </w:p>
        </w:tc>
        <w:tc>
          <w:tcPr>
            <w:tcW w:w="588" w:type="pct"/>
            <w:shd w:val="clear" w:color="auto" w:fill="auto"/>
            <w:tcMar>
              <w:left w:w="85" w:type="dxa"/>
              <w:right w:w="85" w:type="dxa"/>
            </w:tcMar>
            <w:vAlign w:val="center"/>
          </w:tcPr>
          <w:p w14:paraId="52DFB387" w14:textId="4ECE8252" w:rsidR="00D32383" w:rsidRPr="007479A7" w:rsidRDefault="00D32383" w:rsidP="00CA007F">
            <w:pPr>
              <w:jc w:val="center"/>
              <w:rPr>
                <w:sz w:val="18"/>
                <w:szCs w:val="18"/>
              </w:rPr>
            </w:pPr>
            <w:r w:rsidRPr="007479A7">
              <w:rPr>
                <w:sz w:val="18"/>
                <w:szCs w:val="18"/>
              </w:rPr>
              <w:t>Climatización</w:t>
            </w:r>
          </w:p>
        </w:tc>
        <w:tc>
          <w:tcPr>
            <w:tcW w:w="280" w:type="pct"/>
            <w:shd w:val="clear" w:color="auto" w:fill="auto"/>
            <w:tcMar>
              <w:left w:w="85" w:type="dxa"/>
              <w:right w:w="85" w:type="dxa"/>
            </w:tcMar>
            <w:vAlign w:val="center"/>
          </w:tcPr>
          <w:p w14:paraId="0DE7AC30" w14:textId="6D92F9AB" w:rsidR="00D32383" w:rsidRPr="007479A7" w:rsidRDefault="00D32383" w:rsidP="00CA007F">
            <w:pPr>
              <w:jc w:val="center"/>
              <w:rPr>
                <w:sz w:val="18"/>
                <w:szCs w:val="18"/>
              </w:rPr>
            </w:pPr>
            <w:r w:rsidRPr="007479A7">
              <w:rPr>
                <w:sz w:val="18"/>
                <w:szCs w:val="18"/>
              </w:rPr>
              <w:t>Otros</w:t>
            </w:r>
          </w:p>
        </w:tc>
        <w:tc>
          <w:tcPr>
            <w:tcW w:w="624" w:type="pct"/>
            <w:vMerge/>
            <w:shd w:val="clear" w:color="auto" w:fill="auto"/>
            <w:tcMar>
              <w:left w:w="85" w:type="dxa"/>
              <w:right w:w="85" w:type="dxa"/>
            </w:tcMar>
            <w:vAlign w:val="center"/>
          </w:tcPr>
          <w:p w14:paraId="2E4894B7" w14:textId="0D2635B9" w:rsidR="00D32383" w:rsidRPr="007479A7" w:rsidRDefault="00D32383" w:rsidP="00CA007F">
            <w:pPr>
              <w:jc w:val="center"/>
              <w:rPr>
                <w:sz w:val="18"/>
                <w:szCs w:val="18"/>
              </w:rPr>
            </w:pPr>
          </w:p>
        </w:tc>
        <w:tc>
          <w:tcPr>
            <w:tcW w:w="411" w:type="pct"/>
            <w:vMerge/>
            <w:shd w:val="clear" w:color="auto" w:fill="auto"/>
            <w:tcMar>
              <w:left w:w="85" w:type="dxa"/>
              <w:right w:w="85" w:type="dxa"/>
            </w:tcMar>
            <w:vAlign w:val="center"/>
          </w:tcPr>
          <w:p w14:paraId="317DECF3" w14:textId="77777777" w:rsidR="00D32383" w:rsidRPr="007479A7" w:rsidRDefault="00D32383" w:rsidP="00CA007F">
            <w:pPr>
              <w:jc w:val="center"/>
              <w:rPr>
                <w:sz w:val="18"/>
                <w:szCs w:val="18"/>
              </w:rPr>
            </w:pPr>
          </w:p>
        </w:tc>
        <w:tc>
          <w:tcPr>
            <w:tcW w:w="280" w:type="pct"/>
            <w:vMerge/>
            <w:shd w:val="clear" w:color="auto" w:fill="auto"/>
            <w:tcMar>
              <w:left w:w="85" w:type="dxa"/>
              <w:right w:w="85" w:type="dxa"/>
            </w:tcMar>
            <w:vAlign w:val="center"/>
          </w:tcPr>
          <w:p w14:paraId="46F7F028" w14:textId="77777777" w:rsidR="00D32383" w:rsidRPr="007479A7" w:rsidRDefault="00D32383" w:rsidP="00CA007F">
            <w:pPr>
              <w:jc w:val="center"/>
              <w:rPr>
                <w:sz w:val="18"/>
                <w:szCs w:val="18"/>
              </w:rPr>
            </w:pPr>
          </w:p>
        </w:tc>
        <w:tc>
          <w:tcPr>
            <w:tcW w:w="856" w:type="pct"/>
            <w:vMerge/>
            <w:shd w:val="clear" w:color="auto" w:fill="auto"/>
            <w:tcMar>
              <w:left w:w="85" w:type="dxa"/>
              <w:right w:w="85" w:type="dxa"/>
            </w:tcMar>
            <w:vAlign w:val="center"/>
          </w:tcPr>
          <w:p w14:paraId="30C50C1E" w14:textId="77777777" w:rsidR="00D32383" w:rsidRPr="007479A7" w:rsidRDefault="00D32383" w:rsidP="00CA007F">
            <w:pPr>
              <w:jc w:val="center"/>
              <w:rPr>
                <w:sz w:val="18"/>
                <w:szCs w:val="18"/>
              </w:rPr>
            </w:pPr>
          </w:p>
        </w:tc>
      </w:tr>
      <w:tr w:rsidR="007479A7" w:rsidRPr="007479A7" w14:paraId="43610489" w14:textId="77777777" w:rsidTr="007479A7">
        <w:trPr>
          <w:trHeight w:val="250"/>
        </w:trPr>
        <w:tc>
          <w:tcPr>
            <w:tcW w:w="791" w:type="pct"/>
            <w:shd w:val="clear" w:color="auto" w:fill="auto"/>
          </w:tcPr>
          <w:p w14:paraId="63091A02" w14:textId="139FAD2D" w:rsidR="00756DB7" w:rsidRPr="007479A7" w:rsidRDefault="00756DB7" w:rsidP="008923CB">
            <w:pPr>
              <w:spacing w:after="60"/>
              <w:ind w:right="-186"/>
              <w:jc w:val="left"/>
              <w:rPr>
                <w:color w:val="000000" w:themeColor="text1"/>
                <w:sz w:val="18"/>
                <w:szCs w:val="18"/>
              </w:rPr>
            </w:pPr>
            <w:r w:rsidRPr="007479A7">
              <w:rPr>
                <w:color w:val="000000" w:themeColor="text1"/>
                <w:sz w:val="18"/>
                <w:szCs w:val="18"/>
              </w:rPr>
              <w:t>HFC-134a</w:t>
            </w:r>
          </w:p>
        </w:tc>
        <w:tc>
          <w:tcPr>
            <w:tcW w:w="367" w:type="pct"/>
            <w:shd w:val="clear" w:color="auto" w:fill="auto"/>
          </w:tcPr>
          <w:p w14:paraId="6F37B077" w14:textId="77777777" w:rsidR="00756DB7" w:rsidRPr="007479A7" w:rsidRDefault="00756DB7" w:rsidP="00756DB7">
            <w:pPr>
              <w:spacing w:after="60"/>
              <w:jc w:val="right"/>
              <w:rPr>
                <w:sz w:val="18"/>
                <w:szCs w:val="18"/>
              </w:rPr>
            </w:pPr>
          </w:p>
        </w:tc>
        <w:tc>
          <w:tcPr>
            <w:tcW w:w="371" w:type="pct"/>
            <w:shd w:val="clear" w:color="auto" w:fill="auto"/>
          </w:tcPr>
          <w:p w14:paraId="4679BB18" w14:textId="77777777" w:rsidR="00756DB7" w:rsidRPr="007479A7" w:rsidRDefault="00756DB7" w:rsidP="00756DB7">
            <w:pPr>
              <w:spacing w:after="60"/>
              <w:jc w:val="right"/>
              <w:rPr>
                <w:sz w:val="18"/>
                <w:szCs w:val="18"/>
              </w:rPr>
            </w:pPr>
          </w:p>
        </w:tc>
        <w:tc>
          <w:tcPr>
            <w:tcW w:w="432" w:type="pct"/>
            <w:shd w:val="clear" w:color="auto" w:fill="auto"/>
          </w:tcPr>
          <w:p w14:paraId="470B56EB" w14:textId="77777777" w:rsidR="00756DB7" w:rsidRPr="007479A7" w:rsidRDefault="00756DB7" w:rsidP="00756DB7">
            <w:pPr>
              <w:spacing w:after="60"/>
              <w:jc w:val="right"/>
              <w:rPr>
                <w:sz w:val="18"/>
                <w:szCs w:val="18"/>
              </w:rPr>
            </w:pPr>
          </w:p>
        </w:tc>
        <w:tc>
          <w:tcPr>
            <w:tcW w:w="588" w:type="pct"/>
            <w:shd w:val="clear" w:color="auto" w:fill="auto"/>
          </w:tcPr>
          <w:p w14:paraId="19124EFD" w14:textId="77777777" w:rsidR="00756DB7" w:rsidRPr="007479A7" w:rsidRDefault="00756DB7" w:rsidP="00756DB7">
            <w:pPr>
              <w:spacing w:after="60"/>
              <w:jc w:val="right"/>
              <w:rPr>
                <w:sz w:val="18"/>
                <w:szCs w:val="18"/>
              </w:rPr>
            </w:pPr>
          </w:p>
        </w:tc>
        <w:tc>
          <w:tcPr>
            <w:tcW w:w="280" w:type="pct"/>
            <w:shd w:val="clear" w:color="auto" w:fill="auto"/>
          </w:tcPr>
          <w:p w14:paraId="6E6CFCAD" w14:textId="77777777" w:rsidR="00756DB7" w:rsidRPr="007479A7" w:rsidRDefault="00756DB7" w:rsidP="00756DB7">
            <w:pPr>
              <w:spacing w:after="60"/>
              <w:jc w:val="right"/>
              <w:rPr>
                <w:sz w:val="18"/>
                <w:szCs w:val="18"/>
              </w:rPr>
            </w:pPr>
          </w:p>
        </w:tc>
        <w:tc>
          <w:tcPr>
            <w:tcW w:w="624" w:type="pct"/>
            <w:shd w:val="clear" w:color="auto" w:fill="auto"/>
          </w:tcPr>
          <w:p w14:paraId="66265E99" w14:textId="4BD9BC92" w:rsidR="00756DB7" w:rsidRPr="007479A7" w:rsidRDefault="00D8654C" w:rsidP="00756DB7">
            <w:pPr>
              <w:spacing w:after="60"/>
              <w:jc w:val="right"/>
              <w:rPr>
                <w:sz w:val="18"/>
                <w:szCs w:val="18"/>
              </w:rPr>
            </w:pPr>
            <w:r w:rsidRPr="007479A7">
              <w:rPr>
                <w:sz w:val="18"/>
                <w:szCs w:val="18"/>
              </w:rPr>
              <w:t>182 325</w:t>
            </w:r>
          </w:p>
        </w:tc>
        <w:tc>
          <w:tcPr>
            <w:tcW w:w="411" w:type="pct"/>
            <w:shd w:val="clear" w:color="auto" w:fill="auto"/>
          </w:tcPr>
          <w:p w14:paraId="69080732" w14:textId="77777777" w:rsidR="00756DB7" w:rsidRPr="007479A7" w:rsidRDefault="00756DB7" w:rsidP="00756DB7">
            <w:pPr>
              <w:spacing w:after="60"/>
              <w:jc w:val="right"/>
              <w:rPr>
                <w:sz w:val="18"/>
                <w:szCs w:val="18"/>
              </w:rPr>
            </w:pPr>
          </w:p>
        </w:tc>
        <w:tc>
          <w:tcPr>
            <w:tcW w:w="280" w:type="pct"/>
            <w:shd w:val="clear" w:color="auto" w:fill="auto"/>
          </w:tcPr>
          <w:p w14:paraId="7408ED6A" w14:textId="77777777" w:rsidR="00756DB7" w:rsidRPr="007479A7" w:rsidRDefault="00756DB7" w:rsidP="00756DB7">
            <w:pPr>
              <w:spacing w:after="60"/>
              <w:jc w:val="right"/>
              <w:rPr>
                <w:sz w:val="18"/>
                <w:szCs w:val="18"/>
              </w:rPr>
            </w:pPr>
          </w:p>
        </w:tc>
        <w:tc>
          <w:tcPr>
            <w:tcW w:w="856" w:type="pct"/>
            <w:shd w:val="clear" w:color="auto" w:fill="auto"/>
          </w:tcPr>
          <w:p w14:paraId="1588FD10" w14:textId="308A7304" w:rsidR="00756DB7" w:rsidRPr="007479A7" w:rsidRDefault="00D8654C" w:rsidP="00756DB7">
            <w:pPr>
              <w:spacing w:after="60"/>
              <w:jc w:val="right"/>
              <w:rPr>
                <w:sz w:val="18"/>
                <w:szCs w:val="18"/>
              </w:rPr>
            </w:pPr>
            <w:r w:rsidRPr="007479A7">
              <w:rPr>
                <w:sz w:val="18"/>
                <w:szCs w:val="18"/>
              </w:rPr>
              <w:t>182 325</w:t>
            </w:r>
          </w:p>
        </w:tc>
      </w:tr>
      <w:tr w:rsidR="007479A7" w:rsidRPr="007479A7" w14:paraId="3E4E19DE" w14:textId="77777777" w:rsidTr="007479A7">
        <w:trPr>
          <w:trHeight w:val="250"/>
        </w:trPr>
        <w:tc>
          <w:tcPr>
            <w:tcW w:w="791" w:type="pct"/>
            <w:shd w:val="clear" w:color="auto" w:fill="auto"/>
          </w:tcPr>
          <w:p w14:paraId="1692E86F" w14:textId="52E821A7" w:rsidR="00756DB7" w:rsidRPr="007479A7" w:rsidRDefault="00756DB7" w:rsidP="00756DB7">
            <w:pPr>
              <w:spacing w:after="60"/>
              <w:jc w:val="left"/>
              <w:rPr>
                <w:color w:val="000000" w:themeColor="text1"/>
                <w:sz w:val="18"/>
                <w:szCs w:val="18"/>
              </w:rPr>
            </w:pPr>
            <w:r w:rsidRPr="007479A7">
              <w:rPr>
                <w:color w:val="000000" w:themeColor="text1"/>
                <w:sz w:val="18"/>
                <w:szCs w:val="18"/>
              </w:rPr>
              <w:t>R-404A</w:t>
            </w:r>
          </w:p>
        </w:tc>
        <w:tc>
          <w:tcPr>
            <w:tcW w:w="367" w:type="pct"/>
            <w:shd w:val="clear" w:color="auto" w:fill="auto"/>
          </w:tcPr>
          <w:p w14:paraId="1CEBA3DF" w14:textId="77777777" w:rsidR="00756DB7" w:rsidRPr="007479A7" w:rsidRDefault="00756DB7" w:rsidP="00756DB7">
            <w:pPr>
              <w:spacing w:after="60"/>
              <w:jc w:val="right"/>
              <w:rPr>
                <w:sz w:val="18"/>
                <w:szCs w:val="18"/>
              </w:rPr>
            </w:pPr>
          </w:p>
        </w:tc>
        <w:tc>
          <w:tcPr>
            <w:tcW w:w="371" w:type="pct"/>
            <w:shd w:val="clear" w:color="auto" w:fill="auto"/>
          </w:tcPr>
          <w:p w14:paraId="16FA68AC" w14:textId="77777777" w:rsidR="00756DB7" w:rsidRPr="007479A7" w:rsidRDefault="00756DB7" w:rsidP="00756DB7">
            <w:pPr>
              <w:spacing w:after="60"/>
              <w:jc w:val="right"/>
              <w:rPr>
                <w:sz w:val="18"/>
                <w:szCs w:val="18"/>
              </w:rPr>
            </w:pPr>
          </w:p>
        </w:tc>
        <w:tc>
          <w:tcPr>
            <w:tcW w:w="432" w:type="pct"/>
            <w:shd w:val="clear" w:color="auto" w:fill="auto"/>
          </w:tcPr>
          <w:p w14:paraId="1F8E4CFA" w14:textId="77777777" w:rsidR="00756DB7" w:rsidRPr="007479A7" w:rsidRDefault="00756DB7" w:rsidP="00756DB7">
            <w:pPr>
              <w:spacing w:after="60"/>
              <w:jc w:val="right"/>
              <w:rPr>
                <w:sz w:val="18"/>
                <w:szCs w:val="18"/>
              </w:rPr>
            </w:pPr>
          </w:p>
        </w:tc>
        <w:tc>
          <w:tcPr>
            <w:tcW w:w="588" w:type="pct"/>
            <w:shd w:val="clear" w:color="auto" w:fill="auto"/>
          </w:tcPr>
          <w:p w14:paraId="10D2DE5F" w14:textId="77777777" w:rsidR="00756DB7" w:rsidRPr="007479A7" w:rsidRDefault="00756DB7" w:rsidP="00756DB7">
            <w:pPr>
              <w:spacing w:after="60"/>
              <w:jc w:val="right"/>
              <w:rPr>
                <w:sz w:val="18"/>
                <w:szCs w:val="18"/>
              </w:rPr>
            </w:pPr>
          </w:p>
        </w:tc>
        <w:tc>
          <w:tcPr>
            <w:tcW w:w="280" w:type="pct"/>
            <w:shd w:val="clear" w:color="auto" w:fill="auto"/>
          </w:tcPr>
          <w:p w14:paraId="312BD908" w14:textId="1A5382F0" w:rsidR="00756DB7" w:rsidRPr="007479A7" w:rsidRDefault="00756DB7" w:rsidP="00756DB7">
            <w:pPr>
              <w:spacing w:after="60"/>
              <w:jc w:val="right"/>
              <w:rPr>
                <w:sz w:val="18"/>
                <w:szCs w:val="18"/>
              </w:rPr>
            </w:pPr>
          </w:p>
        </w:tc>
        <w:tc>
          <w:tcPr>
            <w:tcW w:w="624" w:type="pct"/>
            <w:shd w:val="clear" w:color="auto" w:fill="auto"/>
          </w:tcPr>
          <w:p w14:paraId="7A31C2F2" w14:textId="0AD6CCE4" w:rsidR="00756DB7" w:rsidRPr="007479A7" w:rsidRDefault="00A453DC" w:rsidP="00756DB7">
            <w:pPr>
              <w:spacing w:after="60"/>
              <w:jc w:val="right"/>
              <w:rPr>
                <w:sz w:val="18"/>
                <w:szCs w:val="18"/>
              </w:rPr>
            </w:pPr>
            <w:r w:rsidRPr="007479A7">
              <w:rPr>
                <w:sz w:val="18"/>
                <w:szCs w:val="18"/>
              </w:rPr>
              <w:t>522 357</w:t>
            </w:r>
          </w:p>
        </w:tc>
        <w:tc>
          <w:tcPr>
            <w:tcW w:w="411" w:type="pct"/>
            <w:shd w:val="clear" w:color="auto" w:fill="auto"/>
          </w:tcPr>
          <w:p w14:paraId="6210C336" w14:textId="77777777" w:rsidR="00756DB7" w:rsidRPr="007479A7" w:rsidRDefault="00756DB7" w:rsidP="00756DB7">
            <w:pPr>
              <w:spacing w:after="60"/>
              <w:jc w:val="right"/>
              <w:rPr>
                <w:sz w:val="18"/>
                <w:szCs w:val="18"/>
              </w:rPr>
            </w:pPr>
          </w:p>
        </w:tc>
        <w:tc>
          <w:tcPr>
            <w:tcW w:w="280" w:type="pct"/>
            <w:shd w:val="clear" w:color="auto" w:fill="auto"/>
          </w:tcPr>
          <w:p w14:paraId="381DCDDA" w14:textId="77777777" w:rsidR="00756DB7" w:rsidRPr="007479A7" w:rsidRDefault="00756DB7" w:rsidP="00756DB7">
            <w:pPr>
              <w:spacing w:after="60"/>
              <w:jc w:val="right"/>
              <w:rPr>
                <w:sz w:val="18"/>
                <w:szCs w:val="18"/>
              </w:rPr>
            </w:pPr>
          </w:p>
        </w:tc>
        <w:tc>
          <w:tcPr>
            <w:tcW w:w="856" w:type="pct"/>
            <w:shd w:val="clear" w:color="auto" w:fill="auto"/>
          </w:tcPr>
          <w:p w14:paraId="6A6EF8DD" w14:textId="3E467220" w:rsidR="00756DB7" w:rsidRPr="007479A7" w:rsidRDefault="00A453DC" w:rsidP="00756DB7">
            <w:pPr>
              <w:spacing w:after="60"/>
              <w:jc w:val="right"/>
              <w:rPr>
                <w:color w:val="000000" w:themeColor="text1"/>
                <w:sz w:val="18"/>
                <w:szCs w:val="18"/>
              </w:rPr>
            </w:pPr>
            <w:r w:rsidRPr="007479A7">
              <w:rPr>
                <w:sz w:val="18"/>
                <w:szCs w:val="18"/>
              </w:rPr>
              <w:t>522 357</w:t>
            </w:r>
          </w:p>
        </w:tc>
      </w:tr>
      <w:tr w:rsidR="007479A7" w:rsidRPr="007479A7" w14:paraId="612EB436" w14:textId="77777777" w:rsidTr="007479A7">
        <w:trPr>
          <w:trHeight w:val="250"/>
        </w:trPr>
        <w:tc>
          <w:tcPr>
            <w:tcW w:w="791" w:type="pct"/>
            <w:shd w:val="clear" w:color="auto" w:fill="auto"/>
          </w:tcPr>
          <w:p w14:paraId="3B0E3461" w14:textId="083F914C" w:rsidR="00A453DC" w:rsidRPr="007479A7" w:rsidRDefault="00A453DC" w:rsidP="00A453DC">
            <w:pPr>
              <w:spacing w:after="60"/>
              <w:jc w:val="left"/>
              <w:rPr>
                <w:color w:val="000000" w:themeColor="text1"/>
                <w:sz w:val="18"/>
                <w:szCs w:val="18"/>
              </w:rPr>
            </w:pPr>
            <w:r w:rsidRPr="007479A7">
              <w:rPr>
                <w:color w:val="000000" w:themeColor="text1"/>
                <w:sz w:val="18"/>
                <w:szCs w:val="18"/>
              </w:rPr>
              <w:t>R-407C</w:t>
            </w:r>
          </w:p>
        </w:tc>
        <w:tc>
          <w:tcPr>
            <w:tcW w:w="367" w:type="pct"/>
            <w:shd w:val="clear" w:color="auto" w:fill="auto"/>
          </w:tcPr>
          <w:p w14:paraId="2AFC4BF3" w14:textId="77777777" w:rsidR="00A453DC" w:rsidRPr="007479A7" w:rsidRDefault="00A453DC" w:rsidP="00A453DC">
            <w:pPr>
              <w:spacing w:after="60"/>
              <w:jc w:val="right"/>
              <w:rPr>
                <w:sz w:val="18"/>
                <w:szCs w:val="18"/>
              </w:rPr>
            </w:pPr>
          </w:p>
        </w:tc>
        <w:tc>
          <w:tcPr>
            <w:tcW w:w="371" w:type="pct"/>
            <w:shd w:val="clear" w:color="auto" w:fill="auto"/>
          </w:tcPr>
          <w:p w14:paraId="2BFA7388" w14:textId="77777777" w:rsidR="00A453DC" w:rsidRPr="007479A7" w:rsidRDefault="00A453DC" w:rsidP="00A453DC">
            <w:pPr>
              <w:spacing w:after="60"/>
              <w:jc w:val="right"/>
              <w:rPr>
                <w:sz w:val="18"/>
                <w:szCs w:val="18"/>
              </w:rPr>
            </w:pPr>
          </w:p>
        </w:tc>
        <w:tc>
          <w:tcPr>
            <w:tcW w:w="432" w:type="pct"/>
            <w:shd w:val="clear" w:color="auto" w:fill="auto"/>
          </w:tcPr>
          <w:p w14:paraId="422F0278" w14:textId="77777777" w:rsidR="00A453DC" w:rsidRPr="007479A7" w:rsidRDefault="00A453DC" w:rsidP="00A453DC">
            <w:pPr>
              <w:spacing w:after="60"/>
              <w:jc w:val="right"/>
              <w:rPr>
                <w:sz w:val="18"/>
                <w:szCs w:val="18"/>
              </w:rPr>
            </w:pPr>
          </w:p>
        </w:tc>
        <w:tc>
          <w:tcPr>
            <w:tcW w:w="588" w:type="pct"/>
            <w:shd w:val="clear" w:color="auto" w:fill="auto"/>
          </w:tcPr>
          <w:p w14:paraId="207E9C2C" w14:textId="77777777" w:rsidR="00A453DC" w:rsidRPr="007479A7" w:rsidRDefault="00A453DC" w:rsidP="00A453DC">
            <w:pPr>
              <w:spacing w:after="60"/>
              <w:jc w:val="right"/>
              <w:rPr>
                <w:sz w:val="18"/>
                <w:szCs w:val="18"/>
              </w:rPr>
            </w:pPr>
          </w:p>
        </w:tc>
        <w:tc>
          <w:tcPr>
            <w:tcW w:w="280" w:type="pct"/>
            <w:shd w:val="clear" w:color="auto" w:fill="auto"/>
          </w:tcPr>
          <w:p w14:paraId="343A1103" w14:textId="77777777" w:rsidR="00A453DC" w:rsidRPr="007479A7" w:rsidRDefault="00A453DC" w:rsidP="00A453DC">
            <w:pPr>
              <w:spacing w:after="60"/>
              <w:jc w:val="right"/>
              <w:rPr>
                <w:sz w:val="18"/>
                <w:szCs w:val="18"/>
              </w:rPr>
            </w:pPr>
          </w:p>
        </w:tc>
        <w:tc>
          <w:tcPr>
            <w:tcW w:w="624" w:type="pct"/>
            <w:shd w:val="clear" w:color="auto" w:fill="auto"/>
          </w:tcPr>
          <w:p w14:paraId="32AB6F71" w14:textId="03992441" w:rsidR="00A453DC" w:rsidRPr="007479A7" w:rsidRDefault="007553DE" w:rsidP="00A453DC">
            <w:pPr>
              <w:spacing w:after="60"/>
              <w:jc w:val="right"/>
              <w:rPr>
                <w:sz w:val="18"/>
                <w:szCs w:val="18"/>
              </w:rPr>
            </w:pPr>
            <w:r w:rsidRPr="007479A7">
              <w:rPr>
                <w:sz w:val="18"/>
                <w:szCs w:val="18"/>
              </w:rPr>
              <w:t>26 785</w:t>
            </w:r>
          </w:p>
        </w:tc>
        <w:tc>
          <w:tcPr>
            <w:tcW w:w="411" w:type="pct"/>
            <w:shd w:val="clear" w:color="auto" w:fill="auto"/>
          </w:tcPr>
          <w:p w14:paraId="75DF033C" w14:textId="77777777" w:rsidR="00A453DC" w:rsidRPr="007479A7" w:rsidRDefault="00A453DC" w:rsidP="00A453DC">
            <w:pPr>
              <w:spacing w:after="60"/>
              <w:jc w:val="right"/>
              <w:rPr>
                <w:sz w:val="18"/>
                <w:szCs w:val="18"/>
              </w:rPr>
            </w:pPr>
          </w:p>
        </w:tc>
        <w:tc>
          <w:tcPr>
            <w:tcW w:w="280" w:type="pct"/>
            <w:shd w:val="clear" w:color="auto" w:fill="auto"/>
          </w:tcPr>
          <w:p w14:paraId="078C160D" w14:textId="77777777" w:rsidR="00A453DC" w:rsidRPr="007479A7" w:rsidRDefault="00A453DC" w:rsidP="00A453DC">
            <w:pPr>
              <w:spacing w:after="60"/>
              <w:jc w:val="right"/>
              <w:rPr>
                <w:sz w:val="18"/>
                <w:szCs w:val="18"/>
              </w:rPr>
            </w:pPr>
          </w:p>
        </w:tc>
        <w:tc>
          <w:tcPr>
            <w:tcW w:w="856" w:type="pct"/>
            <w:shd w:val="clear" w:color="auto" w:fill="auto"/>
          </w:tcPr>
          <w:p w14:paraId="2436B0F0" w14:textId="036770B5" w:rsidR="00A453DC" w:rsidRPr="007479A7" w:rsidRDefault="007553DE" w:rsidP="00A453DC">
            <w:pPr>
              <w:spacing w:after="60"/>
              <w:jc w:val="right"/>
              <w:rPr>
                <w:sz w:val="18"/>
                <w:szCs w:val="18"/>
              </w:rPr>
            </w:pPr>
            <w:r w:rsidRPr="007479A7">
              <w:rPr>
                <w:sz w:val="18"/>
                <w:szCs w:val="18"/>
              </w:rPr>
              <w:t>26 785</w:t>
            </w:r>
          </w:p>
        </w:tc>
      </w:tr>
      <w:tr w:rsidR="007479A7" w:rsidRPr="007479A7" w14:paraId="2450C857" w14:textId="77777777" w:rsidTr="007479A7">
        <w:trPr>
          <w:trHeight w:val="250"/>
        </w:trPr>
        <w:tc>
          <w:tcPr>
            <w:tcW w:w="791" w:type="pct"/>
            <w:shd w:val="clear" w:color="auto" w:fill="auto"/>
          </w:tcPr>
          <w:p w14:paraId="68DA2863" w14:textId="16A060C6" w:rsidR="00A453DC" w:rsidRPr="007479A7" w:rsidRDefault="00A453DC" w:rsidP="00A453DC">
            <w:pPr>
              <w:spacing w:after="60"/>
              <w:jc w:val="left"/>
              <w:rPr>
                <w:color w:val="000000" w:themeColor="text1"/>
                <w:sz w:val="18"/>
                <w:szCs w:val="18"/>
              </w:rPr>
            </w:pPr>
            <w:bookmarkStart w:id="0" w:name="_Hlk148728748"/>
            <w:r w:rsidRPr="007479A7">
              <w:rPr>
                <w:color w:val="000000" w:themeColor="text1"/>
                <w:sz w:val="18"/>
                <w:szCs w:val="18"/>
              </w:rPr>
              <w:t>R-410A</w:t>
            </w:r>
          </w:p>
        </w:tc>
        <w:tc>
          <w:tcPr>
            <w:tcW w:w="367" w:type="pct"/>
            <w:shd w:val="clear" w:color="auto" w:fill="auto"/>
          </w:tcPr>
          <w:p w14:paraId="144C4A17" w14:textId="77777777" w:rsidR="00A453DC" w:rsidRPr="007479A7" w:rsidRDefault="00A453DC" w:rsidP="00A453DC">
            <w:pPr>
              <w:spacing w:after="60"/>
              <w:jc w:val="right"/>
              <w:rPr>
                <w:sz w:val="18"/>
                <w:szCs w:val="18"/>
              </w:rPr>
            </w:pPr>
          </w:p>
        </w:tc>
        <w:tc>
          <w:tcPr>
            <w:tcW w:w="371" w:type="pct"/>
            <w:shd w:val="clear" w:color="auto" w:fill="auto"/>
          </w:tcPr>
          <w:p w14:paraId="4DC30BF4" w14:textId="77777777" w:rsidR="00A453DC" w:rsidRPr="007479A7" w:rsidRDefault="00A453DC" w:rsidP="00A453DC">
            <w:pPr>
              <w:spacing w:after="60"/>
              <w:jc w:val="right"/>
              <w:rPr>
                <w:sz w:val="18"/>
                <w:szCs w:val="18"/>
              </w:rPr>
            </w:pPr>
          </w:p>
        </w:tc>
        <w:tc>
          <w:tcPr>
            <w:tcW w:w="432" w:type="pct"/>
            <w:shd w:val="clear" w:color="auto" w:fill="auto"/>
          </w:tcPr>
          <w:p w14:paraId="4EAE60F0" w14:textId="77777777" w:rsidR="00A453DC" w:rsidRPr="007479A7" w:rsidRDefault="00A453DC" w:rsidP="00A453DC">
            <w:pPr>
              <w:spacing w:after="60"/>
              <w:jc w:val="right"/>
              <w:rPr>
                <w:sz w:val="18"/>
                <w:szCs w:val="18"/>
              </w:rPr>
            </w:pPr>
          </w:p>
        </w:tc>
        <w:tc>
          <w:tcPr>
            <w:tcW w:w="588" w:type="pct"/>
            <w:shd w:val="clear" w:color="auto" w:fill="auto"/>
          </w:tcPr>
          <w:p w14:paraId="12C9B41A" w14:textId="77777777" w:rsidR="00A453DC" w:rsidRPr="007479A7" w:rsidRDefault="00A453DC" w:rsidP="00A453DC">
            <w:pPr>
              <w:spacing w:after="60"/>
              <w:jc w:val="right"/>
              <w:rPr>
                <w:sz w:val="18"/>
                <w:szCs w:val="18"/>
              </w:rPr>
            </w:pPr>
          </w:p>
        </w:tc>
        <w:tc>
          <w:tcPr>
            <w:tcW w:w="280" w:type="pct"/>
            <w:shd w:val="clear" w:color="auto" w:fill="auto"/>
          </w:tcPr>
          <w:p w14:paraId="5F0F05E9" w14:textId="77777777" w:rsidR="00A453DC" w:rsidRPr="007479A7" w:rsidRDefault="00A453DC" w:rsidP="00A453DC">
            <w:pPr>
              <w:spacing w:after="60"/>
              <w:jc w:val="right"/>
              <w:rPr>
                <w:sz w:val="18"/>
                <w:szCs w:val="18"/>
              </w:rPr>
            </w:pPr>
          </w:p>
        </w:tc>
        <w:tc>
          <w:tcPr>
            <w:tcW w:w="624" w:type="pct"/>
            <w:shd w:val="clear" w:color="auto" w:fill="auto"/>
          </w:tcPr>
          <w:p w14:paraId="5E62ABE3" w14:textId="7BA3C1A7" w:rsidR="00A453DC" w:rsidRPr="007479A7" w:rsidRDefault="007553DE" w:rsidP="00A453DC">
            <w:pPr>
              <w:spacing w:after="60"/>
              <w:jc w:val="right"/>
              <w:rPr>
                <w:sz w:val="18"/>
                <w:szCs w:val="18"/>
              </w:rPr>
            </w:pPr>
            <w:r w:rsidRPr="007479A7">
              <w:rPr>
                <w:sz w:val="18"/>
                <w:szCs w:val="18"/>
              </w:rPr>
              <w:t>81 705</w:t>
            </w:r>
          </w:p>
        </w:tc>
        <w:tc>
          <w:tcPr>
            <w:tcW w:w="411" w:type="pct"/>
            <w:shd w:val="clear" w:color="auto" w:fill="auto"/>
          </w:tcPr>
          <w:p w14:paraId="0A69010E" w14:textId="77777777" w:rsidR="00A453DC" w:rsidRPr="007479A7" w:rsidRDefault="00A453DC" w:rsidP="00A453DC">
            <w:pPr>
              <w:spacing w:after="60"/>
              <w:jc w:val="right"/>
              <w:rPr>
                <w:sz w:val="18"/>
                <w:szCs w:val="18"/>
              </w:rPr>
            </w:pPr>
          </w:p>
        </w:tc>
        <w:tc>
          <w:tcPr>
            <w:tcW w:w="280" w:type="pct"/>
            <w:shd w:val="clear" w:color="auto" w:fill="auto"/>
          </w:tcPr>
          <w:p w14:paraId="795A248A" w14:textId="77777777" w:rsidR="00A453DC" w:rsidRPr="007479A7" w:rsidRDefault="00A453DC" w:rsidP="00A453DC">
            <w:pPr>
              <w:spacing w:after="60"/>
              <w:jc w:val="right"/>
              <w:rPr>
                <w:sz w:val="18"/>
                <w:szCs w:val="18"/>
              </w:rPr>
            </w:pPr>
          </w:p>
        </w:tc>
        <w:tc>
          <w:tcPr>
            <w:tcW w:w="856" w:type="pct"/>
            <w:shd w:val="clear" w:color="auto" w:fill="auto"/>
          </w:tcPr>
          <w:p w14:paraId="1238B3A7" w14:textId="168A2166" w:rsidR="00A453DC" w:rsidRPr="007479A7" w:rsidRDefault="00491F9E" w:rsidP="00A453DC">
            <w:pPr>
              <w:spacing w:after="60"/>
              <w:jc w:val="right"/>
              <w:rPr>
                <w:color w:val="000000" w:themeColor="text1"/>
                <w:sz w:val="18"/>
                <w:szCs w:val="18"/>
              </w:rPr>
            </w:pPr>
            <w:r w:rsidRPr="007479A7">
              <w:rPr>
                <w:color w:val="000000" w:themeColor="text1"/>
                <w:sz w:val="18"/>
                <w:szCs w:val="18"/>
              </w:rPr>
              <w:t>81 705</w:t>
            </w:r>
          </w:p>
        </w:tc>
      </w:tr>
      <w:bookmarkEnd w:id="0"/>
    </w:tbl>
    <w:p w14:paraId="5A69169A" w14:textId="77777777" w:rsidR="0001218E" w:rsidRPr="007479A7" w:rsidRDefault="0001218E" w:rsidP="006F2CC2">
      <w:pPr>
        <w:jc w:val="center"/>
        <w:rPr>
          <w:sz w:val="18"/>
          <w:szCs w:val="18"/>
        </w:rPr>
      </w:pPr>
    </w:p>
    <w:tbl>
      <w:tblPr>
        <w:tblStyle w:val="TableGrid"/>
        <w:tblW w:w="5872" w:type="pct"/>
        <w:tblInd w:w="-815" w:type="dxa"/>
        <w:tblLook w:val="04A0" w:firstRow="1" w:lastRow="0" w:firstColumn="1" w:lastColumn="0" w:noHBand="0" w:noVBand="1"/>
      </w:tblPr>
      <w:tblGrid>
        <w:gridCol w:w="4747"/>
        <w:gridCol w:w="1197"/>
        <w:gridCol w:w="1074"/>
        <w:gridCol w:w="1261"/>
        <w:gridCol w:w="2056"/>
        <w:gridCol w:w="646"/>
      </w:tblGrid>
      <w:tr w:rsidR="009C678B" w:rsidRPr="007479A7" w14:paraId="5898CC42" w14:textId="77777777" w:rsidTr="00AE0751">
        <w:trPr>
          <w:trHeight w:val="250"/>
        </w:trPr>
        <w:tc>
          <w:tcPr>
            <w:tcW w:w="3196" w:type="pct"/>
            <w:gridSpan w:val="3"/>
            <w:tcBorders>
              <w:bottom w:val="single" w:sz="4" w:space="0" w:color="auto"/>
            </w:tcBorders>
            <w:shd w:val="clear" w:color="auto" w:fill="auto"/>
          </w:tcPr>
          <w:p w14:paraId="3906760D" w14:textId="73BF8456" w:rsidR="009C678B" w:rsidRPr="007479A7" w:rsidRDefault="009C678B" w:rsidP="009C678B">
            <w:pPr>
              <w:spacing w:after="60"/>
              <w:jc w:val="left"/>
              <w:rPr>
                <w:sz w:val="18"/>
                <w:szCs w:val="18"/>
              </w:rPr>
            </w:pPr>
            <w:r w:rsidRPr="007479A7">
              <w:rPr>
                <w:b/>
                <w:sz w:val="18"/>
                <w:szCs w:val="18"/>
              </w:rPr>
              <w:t>(IV) CONSUMO MEDIO DE HFC EN EL SECTOR DE SERVICIO PARA 2020-2022</w:t>
            </w:r>
          </w:p>
        </w:tc>
        <w:tc>
          <w:tcPr>
            <w:tcW w:w="574" w:type="pct"/>
            <w:tcBorders>
              <w:bottom w:val="single" w:sz="4" w:space="0" w:color="auto"/>
            </w:tcBorders>
            <w:shd w:val="clear" w:color="auto" w:fill="auto"/>
          </w:tcPr>
          <w:p w14:paraId="47EB9D09" w14:textId="67090DA3" w:rsidR="009C678B" w:rsidRPr="007479A7" w:rsidRDefault="009C678B" w:rsidP="00861B13">
            <w:pPr>
              <w:spacing w:after="60"/>
              <w:jc w:val="right"/>
              <w:rPr>
                <w:sz w:val="18"/>
                <w:szCs w:val="18"/>
              </w:rPr>
            </w:pPr>
            <w:r w:rsidRPr="007479A7">
              <w:rPr>
                <w:sz w:val="18"/>
                <w:szCs w:val="18"/>
              </w:rPr>
              <w:t xml:space="preserve">341,63 </w:t>
            </w:r>
            <w:proofErr w:type="spellStart"/>
            <w:r w:rsidRPr="007479A7">
              <w:rPr>
                <w:sz w:val="18"/>
                <w:szCs w:val="18"/>
              </w:rPr>
              <w:t>tm</w:t>
            </w:r>
            <w:proofErr w:type="spellEnd"/>
          </w:p>
        </w:tc>
        <w:tc>
          <w:tcPr>
            <w:tcW w:w="1230" w:type="pct"/>
            <w:gridSpan w:val="2"/>
            <w:tcBorders>
              <w:bottom w:val="single" w:sz="4" w:space="0" w:color="auto"/>
            </w:tcBorders>
            <w:shd w:val="clear" w:color="auto" w:fill="auto"/>
          </w:tcPr>
          <w:p w14:paraId="538CB8C2" w14:textId="4B55E289" w:rsidR="009C678B" w:rsidRPr="007479A7" w:rsidRDefault="009C678B" w:rsidP="00861B13">
            <w:pPr>
              <w:spacing w:after="60"/>
              <w:jc w:val="right"/>
              <w:rPr>
                <w:color w:val="000000" w:themeColor="text1"/>
                <w:sz w:val="18"/>
                <w:szCs w:val="18"/>
              </w:rPr>
            </w:pPr>
            <w:r w:rsidRPr="007479A7">
              <w:rPr>
                <w:sz w:val="18"/>
                <w:szCs w:val="18"/>
              </w:rPr>
              <w:t xml:space="preserve">880 720 toneladas </w:t>
            </w:r>
            <w:proofErr w:type="spellStart"/>
            <w:r w:rsidRPr="007479A7">
              <w:rPr>
                <w:sz w:val="18"/>
                <w:szCs w:val="18"/>
              </w:rPr>
              <w:t>eq</w:t>
            </w:r>
            <w:proofErr w:type="spellEnd"/>
            <w:r w:rsidRPr="007479A7">
              <w:rPr>
                <w:sz w:val="18"/>
                <w:szCs w:val="18"/>
              </w:rPr>
              <w:t>. de CO</w:t>
            </w:r>
            <w:r w:rsidRPr="007479A7">
              <w:rPr>
                <w:sz w:val="18"/>
                <w:szCs w:val="18"/>
                <w:vertAlign w:val="subscript"/>
              </w:rPr>
              <w:t xml:space="preserve">2 </w:t>
            </w:r>
          </w:p>
        </w:tc>
      </w:tr>
      <w:tr w:rsidR="0001218E" w:rsidRPr="007479A7" w14:paraId="4BFD6376" w14:textId="77777777" w:rsidTr="007479A7">
        <w:trPr>
          <w:trHeight w:val="59"/>
        </w:trPr>
        <w:tc>
          <w:tcPr>
            <w:tcW w:w="5000" w:type="pct"/>
            <w:gridSpan w:val="6"/>
            <w:tcBorders>
              <w:top w:val="single" w:sz="4" w:space="0" w:color="auto"/>
              <w:left w:val="nil"/>
              <w:bottom w:val="single" w:sz="4" w:space="0" w:color="auto"/>
              <w:right w:val="nil"/>
            </w:tcBorders>
            <w:shd w:val="clear" w:color="auto" w:fill="auto"/>
          </w:tcPr>
          <w:p w14:paraId="0C95056A" w14:textId="1051E721" w:rsidR="0001218E" w:rsidRPr="00AE0751" w:rsidRDefault="0001218E" w:rsidP="00377CDA">
            <w:pPr>
              <w:jc w:val="left"/>
              <w:rPr>
                <w:b/>
                <w:sz w:val="14"/>
                <w:szCs w:val="14"/>
              </w:rPr>
            </w:pPr>
          </w:p>
        </w:tc>
      </w:tr>
      <w:tr w:rsidR="009C678B" w:rsidRPr="007479A7" w14:paraId="1836D2BB" w14:textId="77777777" w:rsidTr="007479A7">
        <w:trPr>
          <w:trHeight w:val="272"/>
        </w:trPr>
        <w:tc>
          <w:tcPr>
            <w:tcW w:w="5000" w:type="pct"/>
            <w:gridSpan w:val="6"/>
            <w:tcBorders>
              <w:top w:val="single" w:sz="4" w:space="0" w:color="auto"/>
            </w:tcBorders>
            <w:shd w:val="clear" w:color="auto" w:fill="auto"/>
          </w:tcPr>
          <w:p w14:paraId="1C5C33AA" w14:textId="2B3AFF46" w:rsidR="009C678B" w:rsidRPr="007479A7" w:rsidRDefault="009C678B" w:rsidP="009C678B">
            <w:pPr>
              <w:jc w:val="left"/>
              <w:rPr>
                <w:b/>
                <w:sz w:val="18"/>
                <w:szCs w:val="18"/>
              </w:rPr>
            </w:pPr>
            <w:r w:rsidRPr="007479A7">
              <w:rPr>
                <w:b/>
                <w:sz w:val="18"/>
                <w:szCs w:val="18"/>
              </w:rPr>
              <w:t xml:space="preserve">(V) DATOS DE CONSUMO (toneladas </w:t>
            </w:r>
            <w:proofErr w:type="spellStart"/>
            <w:r w:rsidRPr="007479A7">
              <w:rPr>
                <w:b/>
                <w:sz w:val="18"/>
                <w:szCs w:val="18"/>
              </w:rPr>
              <w:t>eq</w:t>
            </w:r>
            <w:proofErr w:type="spellEnd"/>
            <w:r w:rsidRPr="007479A7">
              <w:rPr>
                <w:b/>
                <w:sz w:val="18"/>
                <w:szCs w:val="18"/>
              </w:rPr>
              <w:t>. de CO2)</w:t>
            </w:r>
          </w:p>
        </w:tc>
      </w:tr>
      <w:tr w:rsidR="009C678B" w:rsidRPr="007479A7" w14:paraId="7F1713B2" w14:textId="77777777" w:rsidTr="00AE0751">
        <w:trPr>
          <w:trHeight w:val="478"/>
        </w:trPr>
        <w:tc>
          <w:tcPr>
            <w:tcW w:w="2162" w:type="pct"/>
            <w:shd w:val="clear" w:color="auto" w:fill="auto"/>
            <w:vAlign w:val="center"/>
          </w:tcPr>
          <w:p w14:paraId="52DD894C" w14:textId="687FC486" w:rsidR="009C678B" w:rsidRPr="007479A7" w:rsidRDefault="009C678B" w:rsidP="009C678B">
            <w:pPr>
              <w:ind w:right="-107"/>
              <w:jc w:val="center"/>
              <w:rPr>
                <w:sz w:val="18"/>
                <w:szCs w:val="18"/>
              </w:rPr>
            </w:pPr>
            <w:r w:rsidRPr="007479A7">
              <w:rPr>
                <w:sz w:val="18"/>
                <w:szCs w:val="18"/>
              </w:rPr>
              <w:t>Base de referencia: consumo medio de HFC en 2020-2022 más el 65% de la base de referencia de HCFC</w:t>
            </w:r>
          </w:p>
        </w:tc>
        <w:tc>
          <w:tcPr>
            <w:tcW w:w="545" w:type="pct"/>
            <w:shd w:val="clear" w:color="auto" w:fill="auto"/>
          </w:tcPr>
          <w:p w14:paraId="17E903E0" w14:textId="583E91DE" w:rsidR="009C678B" w:rsidRPr="007479A7" w:rsidRDefault="009C678B" w:rsidP="009C678B">
            <w:pPr>
              <w:jc w:val="right"/>
              <w:rPr>
                <w:sz w:val="18"/>
                <w:szCs w:val="18"/>
              </w:rPr>
            </w:pPr>
            <w:r w:rsidRPr="007479A7">
              <w:rPr>
                <w:color w:val="1E1E1E"/>
                <w:sz w:val="18"/>
                <w:szCs w:val="18"/>
                <w:shd w:val="clear" w:color="auto" w:fill="FFFFFF"/>
              </w:rPr>
              <w:t>1 222 358</w:t>
            </w:r>
          </w:p>
        </w:tc>
        <w:tc>
          <w:tcPr>
            <w:tcW w:w="1999" w:type="pct"/>
            <w:gridSpan w:val="3"/>
            <w:shd w:val="clear" w:color="auto" w:fill="auto"/>
            <w:vAlign w:val="center"/>
          </w:tcPr>
          <w:p w14:paraId="614664FE" w14:textId="0A5761F2" w:rsidR="009C678B" w:rsidRPr="007479A7" w:rsidRDefault="009C678B" w:rsidP="009C678B">
            <w:pPr>
              <w:jc w:val="center"/>
              <w:rPr>
                <w:sz w:val="18"/>
                <w:szCs w:val="18"/>
              </w:rPr>
            </w:pPr>
            <w:r w:rsidRPr="007479A7">
              <w:rPr>
                <w:sz w:val="18"/>
                <w:szCs w:val="18"/>
              </w:rPr>
              <w:t>Punto de partida para las reducciones acumulativas sostenidas:</w:t>
            </w:r>
          </w:p>
        </w:tc>
        <w:tc>
          <w:tcPr>
            <w:tcW w:w="294" w:type="pct"/>
            <w:shd w:val="clear" w:color="auto" w:fill="auto"/>
          </w:tcPr>
          <w:p w14:paraId="649D3C16" w14:textId="1EA8958F" w:rsidR="009C678B" w:rsidRPr="007479A7" w:rsidRDefault="009C678B" w:rsidP="009C678B">
            <w:pPr>
              <w:jc w:val="right"/>
              <w:rPr>
                <w:sz w:val="18"/>
                <w:szCs w:val="18"/>
              </w:rPr>
            </w:pPr>
            <w:r w:rsidRPr="007479A7">
              <w:rPr>
                <w:color w:val="000000" w:themeColor="text1"/>
                <w:sz w:val="18"/>
                <w:szCs w:val="18"/>
              </w:rPr>
              <w:t>[n/a]*</w:t>
            </w:r>
          </w:p>
        </w:tc>
      </w:tr>
      <w:tr w:rsidR="009C678B" w:rsidRPr="007479A7" w14:paraId="5AA0A4D7" w14:textId="77777777" w:rsidTr="007479A7">
        <w:trPr>
          <w:trHeight w:val="163"/>
        </w:trPr>
        <w:tc>
          <w:tcPr>
            <w:tcW w:w="5000" w:type="pct"/>
            <w:gridSpan w:val="6"/>
            <w:shd w:val="clear" w:color="auto" w:fill="auto"/>
          </w:tcPr>
          <w:p w14:paraId="335B8F99" w14:textId="77777777" w:rsidR="009C678B" w:rsidRPr="007479A7" w:rsidRDefault="009C678B" w:rsidP="009C678B">
            <w:pPr>
              <w:tabs>
                <w:tab w:val="left" w:pos="709"/>
              </w:tabs>
              <w:ind w:left="567" w:hanging="141"/>
              <w:rPr>
                <w:b/>
                <w:sz w:val="18"/>
                <w:szCs w:val="18"/>
              </w:rPr>
            </w:pPr>
            <w:r w:rsidRPr="007479A7">
              <w:rPr>
                <w:b/>
                <w:sz w:val="18"/>
                <w:szCs w:val="18"/>
              </w:rPr>
              <w:t>CONSUMO ADMISIBLE PARA FINANCIAMIENTO</w:t>
            </w:r>
          </w:p>
        </w:tc>
      </w:tr>
      <w:tr w:rsidR="009C678B" w:rsidRPr="007479A7" w14:paraId="7B6C95EE" w14:textId="77777777" w:rsidTr="00AE0751">
        <w:trPr>
          <w:trHeight w:val="272"/>
        </w:trPr>
        <w:tc>
          <w:tcPr>
            <w:tcW w:w="2162" w:type="pct"/>
            <w:tcBorders>
              <w:bottom w:val="single" w:sz="4" w:space="0" w:color="auto"/>
            </w:tcBorders>
            <w:shd w:val="clear" w:color="auto" w:fill="auto"/>
            <w:vAlign w:val="center"/>
          </w:tcPr>
          <w:p w14:paraId="5FE0B827" w14:textId="2B157DF3" w:rsidR="009C678B" w:rsidRPr="007479A7" w:rsidRDefault="009C678B" w:rsidP="009C678B">
            <w:pPr>
              <w:jc w:val="center"/>
              <w:rPr>
                <w:sz w:val="18"/>
                <w:szCs w:val="18"/>
              </w:rPr>
            </w:pPr>
            <w:r w:rsidRPr="007479A7">
              <w:rPr>
                <w:sz w:val="18"/>
                <w:szCs w:val="18"/>
              </w:rPr>
              <w:t>Ya aprobado</w:t>
            </w:r>
          </w:p>
        </w:tc>
        <w:tc>
          <w:tcPr>
            <w:tcW w:w="545" w:type="pct"/>
            <w:tcBorders>
              <w:bottom w:val="single" w:sz="4" w:space="0" w:color="auto"/>
            </w:tcBorders>
            <w:shd w:val="clear" w:color="auto" w:fill="auto"/>
          </w:tcPr>
          <w:p w14:paraId="4B058729" w14:textId="574054FD" w:rsidR="009C678B" w:rsidRPr="007479A7" w:rsidRDefault="009C678B" w:rsidP="009C678B">
            <w:pPr>
              <w:jc w:val="right"/>
              <w:rPr>
                <w:sz w:val="18"/>
                <w:szCs w:val="18"/>
              </w:rPr>
            </w:pPr>
            <w:r w:rsidRPr="007479A7">
              <w:rPr>
                <w:color w:val="000000" w:themeColor="text1"/>
                <w:sz w:val="18"/>
                <w:szCs w:val="18"/>
              </w:rPr>
              <w:t>0</w:t>
            </w:r>
          </w:p>
        </w:tc>
        <w:tc>
          <w:tcPr>
            <w:tcW w:w="1999" w:type="pct"/>
            <w:gridSpan w:val="3"/>
            <w:tcBorders>
              <w:bottom w:val="single" w:sz="4" w:space="0" w:color="auto"/>
            </w:tcBorders>
            <w:shd w:val="clear" w:color="auto" w:fill="auto"/>
            <w:vAlign w:val="center"/>
          </w:tcPr>
          <w:p w14:paraId="2E1F0550" w14:textId="728DA6D2" w:rsidR="009C678B" w:rsidRPr="007479A7" w:rsidRDefault="009C678B" w:rsidP="009C678B">
            <w:pPr>
              <w:jc w:val="center"/>
              <w:rPr>
                <w:sz w:val="18"/>
                <w:szCs w:val="18"/>
              </w:rPr>
            </w:pPr>
            <w:r w:rsidRPr="007479A7">
              <w:rPr>
                <w:sz w:val="18"/>
                <w:szCs w:val="18"/>
              </w:rPr>
              <w:t>Remanente</w:t>
            </w:r>
          </w:p>
        </w:tc>
        <w:tc>
          <w:tcPr>
            <w:tcW w:w="294" w:type="pct"/>
            <w:tcBorders>
              <w:bottom w:val="single" w:sz="4" w:space="0" w:color="auto"/>
            </w:tcBorders>
            <w:shd w:val="clear" w:color="auto" w:fill="auto"/>
          </w:tcPr>
          <w:p w14:paraId="771BAA99" w14:textId="673F1B42" w:rsidR="009C678B" w:rsidRPr="007479A7" w:rsidRDefault="009C678B" w:rsidP="009C678B">
            <w:pPr>
              <w:jc w:val="right"/>
              <w:rPr>
                <w:sz w:val="18"/>
                <w:szCs w:val="18"/>
              </w:rPr>
            </w:pPr>
            <w:r w:rsidRPr="007479A7">
              <w:rPr>
                <w:color w:val="000000" w:themeColor="text1"/>
                <w:sz w:val="18"/>
                <w:szCs w:val="18"/>
              </w:rPr>
              <w:t>[n/a]*</w:t>
            </w:r>
          </w:p>
        </w:tc>
      </w:tr>
      <w:tr w:rsidR="009C678B" w:rsidRPr="007479A7" w14:paraId="1C3C0CE1" w14:textId="77777777" w:rsidTr="007479A7">
        <w:trPr>
          <w:trHeight w:val="272"/>
        </w:trPr>
        <w:tc>
          <w:tcPr>
            <w:tcW w:w="5000" w:type="pct"/>
            <w:gridSpan w:val="6"/>
            <w:tcBorders>
              <w:top w:val="single" w:sz="4" w:space="0" w:color="auto"/>
              <w:left w:val="nil"/>
              <w:bottom w:val="nil"/>
              <w:right w:val="nil"/>
            </w:tcBorders>
            <w:shd w:val="clear" w:color="auto" w:fill="auto"/>
            <w:vAlign w:val="center"/>
          </w:tcPr>
          <w:p w14:paraId="702D7DB2" w14:textId="6951F8DC" w:rsidR="007A200D" w:rsidRPr="007479A7" w:rsidRDefault="009C678B" w:rsidP="0041639C">
            <w:pPr>
              <w:ind w:left="-114"/>
              <w:jc w:val="left"/>
              <w:rPr>
                <w:sz w:val="18"/>
                <w:szCs w:val="18"/>
              </w:rPr>
            </w:pPr>
            <w:r w:rsidRPr="007479A7">
              <w:rPr>
                <w:sz w:val="18"/>
                <w:szCs w:val="18"/>
              </w:rPr>
              <w:t xml:space="preserve">*Para países con un consumo medio de HFC para 2020-2022 sólo en servicio y mantenimiento e inferior a 360 </w:t>
            </w:r>
            <w:proofErr w:type="spellStart"/>
            <w:r w:rsidRPr="007479A7">
              <w:rPr>
                <w:sz w:val="18"/>
                <w:szCs w:val="18"/>
              </w:rPr>
              <w:t>tm</w:t>
            </w:r>
            <w:proofErr w:type="spellEnd"/>
            <w:r w:rsidRPr="007479A7">
              <w:rPr>
                <w:sz w:val="18"/>
                <w:szCs w:val="18"/>
              </w:rPr>
              <w:t>.</w:t>
            </w:r>
          </w:p>
        </w:tc>
      </w:tr>
    </w:tbl>
    <w:p w14:paraId="0FC0D076" w14:textId="77777777" w:rsidR="0001218E" w:rsidRPr="007479A7" w:rsidRDefault="0001218E" w:rsidP="006F2CC2">
      <w:pPr>
        <w:jc w:val="center"/>
        <w:rPr>
          <w:sz w:val="18"/>
          <w:szCs w:val="18"/>
        </w:rPr>
      </w:pPr>
    </w:p>
    <w:tbl>
      <w:tblPr>
        <w:tblStyle w:val="TableGrid"/>
        <w:tblW w:w="5872" w:type="pct"/>
        <w:tblInd w:w="-815" w:type="dxa"/>
        <w:tblLook w:val="04A0" w:firstRow="1" w:lastRow="0" w:firstColumn="1" w:lastColumn="0" w:noHBand="0" w:noVBand="1"/>
      </w:tblPr>
      <w:tblGrid>
        <w:gridCol w:w="941"/>
        <w:gridCol w:w="6261"/>
        <w:gridCol w:w="993"/>
        <w:gridCol w:w="900"/>
        <w:gridCol w:w="720"/>
        <w:gridCol w:w="1166"/>
      </w:tblGrid>
      <w:tr w:rsidR="007479A7" w:rsidRPr="007479A7" w14:paraId="36A1F91F" w14:textId="77777777" w:rsidTr="007479A7">
        <w:trPr>
          <w:trHeight w:val="258"/>
        </w:trPr>
        <w:tc>
          <w:tcPr>
            <w:tcW w:w="3279" w:type="pct"/>
            <w:gridSpan w:val="2"/>
            <w:shd w:val="clear" w:color="auto" w:fill="auto"/>
            <w:vAlign w:val="center"/>
          </w:tcPr>
          <w:p w14:paraId="730A023A" w14:textId="115FE764" w:rsidR="0001218E" w:rsidRPr="007479A7" w:rsidRDefault="0001218E" w:rsidP="00E95040">
            <w:pPr>
              <w:spacing w:after="60"/>
              <w:jc w:val="left"/>
              <w:rPr>
                <w:b/>
                <w:sz w:val="18"/>
                <w:szCs w:val="18"/>
              </w:rPr>
            </w:pPr>
            <w:r w:rsidRPr="007479A7">
              <w:rPr>
                <w:b/>
                <w:sz w:val="18"/>
                <w:szCs w:val="18"/>
              </w:rPr>
              <w:t>(VI) PLAN ADMINISTRATIVO AVALADO</w:t>
            </w:r>
          </w:p>
        </w:tc>
        <w:tc>
          <w:tcPr>
            <w:tcW w:w="452" w:type="pct"/>
            <w:vAlign w:val="center"/>
          </w:tcPr>
          <w:p w14:paraId="62045039" w14:textId="3513D5E6" w:rsidR="0001218E" w:rsidRPr="007479A7" w:rsidRDefault="0001218E" w:rsidP="00E95040">
            <w:pPr>
              <w:spacing w:after="60"/>
              <w:jc w:val="center"/>
              <w:rPr>
                <w:b/>
                <w:sz w:val="18"/>
                <w:szCs w:val="18"/>
              </w:rPr>
            </w:pPr>
            <w:r w:rsidRPr="007479A7">
              <w:rPr>
                <w:b/>
                <w:sz w:val="18"/>
                <w:szCs w:val="18"/>
              </w:rPr>
              <w:t>2023</w:t>
            </w:r>
          </w:p>
        </w:tc>
        <w:tc>
          <w:tcPr>
            <w:tcW w:w="410" w:type="pct"/>
            <w:vAlign w:val="center"/>
          </w:tcPr>
          <w:p w14:paraId="5A867CF0" w14:textId="77777777" w:rsidR="0001218E" w:rsidRPr="007479A7" w:rsidRDefault="0001218E" w:rsidP="00E95040">
            <w:pPr>
              <w:spacing w:after="60"/>
              <w:jc w:val="center"/>
              <w:rPr>
                <w:b/>
                <w:sz w:val="18"/>
                <w:szCs w:val="18"/>
              </w:rPr>
            </w:pPr>
            <w:r w:rsidRPr="007479A7">
              <w:rPr>
                <w:b/>
                <w:sz w:val="18"/>
                <w:szCs w:val="18"/>
              </w:rPr>
              <w:t>2024</w:t>
            </w:r>
          </w:p>
        </w:tc>
        <w:tc>
          <w:tcPr>
            <w:tcW w:w="328" w:type="pct"/>
            <w:vAlign w:val="center"/>
          </w:tcPr>
          <w:p w14:paraId="7473E20B" w14:textId="77777777" w:rsidR="0001218E" w:rsidRPr="007479A7" w:rsidRDefault="0001218E" w:rsidP="00E95040">
            <w:pPr>
              <w:spacing w:after="60"/>
              <w:jc w:val="center"/>
              <w:rPr>
                <w:b/>
                <w:sz w:val="18"/>
                <w:szCs w:val="18"/>
              </w:rPr>
            </w:pPr>
            <w:r w:rsidRPr="007479A7">
              <w:rPr>
                <w:b/>
                <w:sz w:val="18"/>
                <w:szCs w:val="18"/>
              </w:rPr>
              <w:t>2025</w:t>
            </w:r>
          </w:p>
        </w:tc>
        <w:tc>
          <w:tcPr>
            <w:tcW w:w="531" w:type="pct"/>
            <w:shd w:val="clear" w:color="auto" w:fill="auto"/>
            <w:vAlign w:val="center"/>
          </w:tcPr>
          <w:p w14:paraId="1CB3BE8D" w14:textId="77777777" w:rsidR="0001218E" w:rsidRPr="007479A7" w:rsidRDefault="0001218E" w:rsidP="00E95040">
            <w:pPr>
              <w:spacing w:after="60"/>
              <w:jc w:val="center"/>
              <w:rPr>
                <w:b/>
                <w:sz w:val="18"/>
                <w:szCs w:val="18"/>
              </w:rPr>
            </w:pPr>
            <w:r w:rsidRPr="007479A7">
              <w:rPr>
                <w:b/>
                <w:sz w:val="18"/>
                <w:szCs w:val="18"/>
              </w:rPr>
              <w:t>Total</w:t>
            </w:r>
          </w:p>
        </w:tc>
      </w:tr>
      <w:tr w:rsidR="007479A7" w:rsidRPr="007479A7" w14:paraId="5DB1713D" w14:textId="77777777" w:rsidTr="007479A7">
        <w:trPr>
          <w:trHeight w:val="258"/>
        </w:trPr>
        <w:tc>
          <w:tcPr>
            <w:tcW w:w="428" w:type="pct"/>
            <w:vMerge w:val="restart"/>
            <w:shd w:val="clear" w:color="auto" w:fill="auto"/>
            <w:vAlign w:val="center"/>
          </w:tcPr>
          <w:p w14:paraId="7EDEE230" w14:textId="06000E4A" w:rsidR="00620265" w:rsidRPr="007479A7" w:rsidRDefault="00620265" w:rsidP="00620265">
            <w:pPr>
              <w:spacing w:after="60"/>
              <w:jc w:val="center"/>
              <w:rPr>
                <w:sz w:val="18"/>
                <w:szCs w:val="18"/>
              </w:rPr>
            </w:pPr>
            <w:r w:rsidRPr="007479A7">
              <w:rPr>
                <w:color w:val="000000" w:themeColor="text1"/>
                <w:sz w:val="18"/>
                <w:szCs w:val="18"/>
              </w:rPr>
              <w:t>ONUDI</w:t>
            </w:r>
          </w:p>
        </w:tc>
        <w:tc>
          <w:tcPr>
            <w:tcW w:w="2851" w:type="pct"/>
            <w:shd w:val="clear" w:color="auto" w:fill="auto"/>
          </w:tcPr>
          <w:p w14:paraId="47985A07" w14:textId="7CCEE29B" w:rsidR="00620265" w:rsidRPr="007479A7" w:rsidRDefault="00620265" w:rsidP="00620265">
            <w:pPr>
              <w:spacing w:after="60"/>
              <w:jc w:val="left"/>
              <w:rPr>
                <w:sz w:val="18"/>
                <w:szCs w:val="18"/>
              </w:rPr>
            </w:pPr>
            <w:r w:rsidRPr="007479A7">
              <w:rPr>
                <w:sz w:val="18"/>
                <w:szCs w:val="18"/>
              </w:rPr>
              <w:t xml:space="preserve">Reducción progresiva del consumo de HFC (toneladas </w:t>
            </w:r>
            <w:proofErr w:type="spellStart"/>
            <w:r w:rsidRPr="007479A7">
              <w:rPr>
                <w:sz w:val="18"/>
                <w:szCs w:val="18"/>
              </w:rPr>
              <w:t>eq</w:t>
            </w:r>
            <w:proofErr w:type="spellEnd"/>
            <w:r w:rsidRPr="007479A7">
              <w:rPr>
                <w:sz w:val="18"/>
                <w:szCs w:val="18"/>
              </w:rPr>
              <w:t>. de CO2)</w:t>
            </w:r>
          </w:p>
        </w:tc>
        <w:tc>
          <w:tcPr>
            <w:tcW w:w="452" w:type="pct"/>
            <w:shd w:val="clear" w:color="auto" w:fill="auto"/>
          </w:tcPr>
          <w:p w14:paraId="3AC28B7F" w14:textId="17288135" w:rsidR="00620265" w:rsidRPr="007479A7" w:rsidRDefault="00620265" w:rsidP="00620265">
            <w:pPr>
              <w:spacing w:after="60"/>
              <w:jc w:val="right"/>
              <w:rPr>
                <w:sz w:val="18"/>
                <w:szCs w:val="18"/>
              </w:rPr>
            </w:pPr>
            <w:r w:rsidRPr="007479A7">
              <w:rPr>
                <w:sz w:val="18"/>
                <w:szCs w:val="18"/>
              </w:rPr>
              <w:t>0</w:t>
            </w:r>
          </w:p>
        </w:tc>
        <w:tc>
          <w:tcPr>
            <w:tcW w:w="410" w:type="pct"/>
          </w:tcPr>
          <w:p w14:paraId="546E4F84" w14:textId="00FB4494" w:rsidR="00620265" w:rsidRPr="007479A7" w:rsidRDefault="00620265" w:rsidP="00620265">
            <w:pPr>
              <w:spacing w:after="60"/>
              <w:jc w:val="right"/>
              <w:rPr>
                <w:sz w:val="18"/>
                <w:szCs w:val="18"/>
              </w:rPr>
            </w:pPr>
            <w:r w:rsidRPr="007479A7">
              <w:rPr>
                <w:sz w:val="18"/>
                <w:szCs w:val="18"/>
              </w:rPr>
              <w:t>0</w:t>
            </w:r>
          </w:p>
        </w:tc>
        <w:tc>
          <w:tcPr>
            <w:tcW w:w="328" w:type="pct"/>
          </w:tcPr>
          <w:p w14:paraId="26ED66A0" w14:textId="03724196" w:rsidR="00620265" w:rsidRPr="007479A7" w:rsidRDefault="00620265" w:rsidP="00620265">
            <w:pPr>
              <w:spacing w:after="60"/>
              <w:jc w:val="right"/>
              <w:rPr>
                <w:sz w:val="18"/>
                <w:szCs w:val="18"/>
              </w:rPr>
            </w:pPr>
            <w:r w:rsidRPr="007479A7">
              <w:rPr>
                <w:sz w:val="18"/>
                <w:szCs w:val="18"/>
              </w:rPr>
              <w:t>0</w:t>
            </w:r>
          </w:p>
        </w:tc>
        <w:tc>
          <w:tcPr>
            <w:tcW w:w="531" w:type="pct"/>
          </w:tcPr>
          <w:p w14:paraId="7C86E2A3" w14:textId="0306767C" w:rsidR="00620265" w:rsidRPr="007479A7" w:rsidRDefault="00620265" w:rsidP="00620265">
            <w:pPr>
              <w:spacing w:after="60"/>
              <w:jc w:val="right"/>
              <w:rPr>
                <w:sz w:val="18"/>
                <w:szCs w:val="18"/>
              </w:rPr>
            </w:pPr>
            <w:r w:rsidRPr="007479A7">
              <w:rPr>
                <w:sz w:val="18"/>
                <w:szCs w:val="18"/>
              </w:rPr>
              <w:t>0</w:t>
            </w:r>
          </w:p>
        </w:tc>
      </w:tr>
      <w:tr w:rsidR="007479A7" w:rsidRPr="007479A7" w14:paraId="6900CBD6" w14:textId="77777777" w:rsidTr="007479A7">
        <w:trPr>
          <w:trHeight w:val="258"/>
        </w:trPr>
        <w:tc>
          <w:tcPr>
            <w:tcW w:w="428" w:type="pct"/>
            <w:vMerge/>
            <w:shd w:val="clear" w:color="auto" w:fill="auto"/>
            <w:vAlign w:val="center"/>
          </w:tcPr>
          <w:p w14:paraId="7B520BE5" w14:textId="77777777" w:rsidR="00620265" w:rsidRPr="007479A7" w:rsidRDefault="00620265" w:rsidP="00620265">
            <w:pPr>
              <w:spacing w:after="60"/>
              <w:jc w:val="center"/>
              <w:rPr>
                <w:sz w:val="18"/>
                <w:szCs w:val="18"/>
              </w:rPr>
            </w:pPr>
          </w:p>
        </w:tc>
        <w:tc>
          <w:tcPr>
            <w:tcW w:w="2851" w:type="pct"/>
            <w:shd w:val="clear" w:color="auto" w:fill="auto"/>
          </w:tcPr>
          <w:p w14:paraId="159F4F1F" w14:textId="77777777" w:rsidR="00620265" w:rsidRPr="007479A7" w:rsidRDefault="00620265" w:rsidP="00620265">
            <w:pPr>
              <w:spacing w:after="60"/>
              <w:jc w:val="left"/>
              <w:rPr>
                <w:sz w:val="18"/>
                <w:szCs w:val="18"/>
              </w:rPr>
            </w:pPr>
            <w:r w:rsidRPr="007479A7">
              <w:rPr>
                <w:sz w:val="18"/>
                <w:szCs w:val="18"/>
              </w:rPr>
              <w:t>Financiación ($EUA)</w:t>
            </w:r>
          </w:p>
        </w:tc>
        <w:tc>
          <w:tcPr>
            <w:tcW w:w="452" w:type="pct"/>
            <w:shd w:val="clear" w:color="auto" w:fill="auto"/>
          </w:tcPr>
          <w:p w14:paraId="1BAB26B7" w14:textId="48A3E874" w:rsidR="00620265" w:rsidRPr="007479A7" w:rsidRDefault="00620265" w:rsidP="00620265">
            <w:pPr>
              <w:spacing w:after="60"/>
              <w:jc w:val="right"/>
              <w:rPr>
                <w:sz w:val="18"/>
                <w:szCs w:val="18"/>
              </w:rPr>
            </w:pPr>
            <w:r w:rsidRPr="007479A7">
              <w:rPr>
                <w:sz w:val="18"/>
                <w:szCs w:val="18"/>
              </w:rPr>
              <w:t>0</w:t>
            </w:r>
          </w:p>
        </w:tc>
        <w:tc>
          <w:tcPr>
            <w:tcW w:w="410" w:type="pct"/>
          </w:tcPr>
          <w:p w14:paraId="0FF8F4C7" w14:textId="42828941" w:rsidR="00620265" w:rsidRPr="007479A7" w:rsidRDefault="00620265" w:rsidP="00620265">
            <w:pPr>
              <w:spacing w:after="60"/>
              <w:jc w:val="right"/>
              <w:rPr>
                <w:sz w:val="18"/>
                <w:szCs w:val="18"/>
              </w:rPr>
            </w:pPr>
            <w:r w:rsidRPr="007479A7">
              <w:rPr>
                <w:sz w:val="18"/>
                <w:szCs w:val="18"/>
              </w:rPr>
              <w:t>0</w:t>
            </w:r>
          </w:p>
        </w:tc>
        <w:tc>
          <w:tcPr>
            <w:tcW w:w="328" w:type="pct"/>
          </w:tcPr>
          <w:p w14:paraId="5CD335E8" w14:textId="514AC68C" w:rsidR="00620265" w:rsidRPr="007479A7" w:rsidRDefault="00620265" w:rsidP="00620265">
            <w:pPr>
              <w:spacing w:after="60"/>
              <w:jc w:val="right"/>
              <w:rPr>
                <w:sz w:val="18"/>
                <w:szCs w:val="18"/>
              </w:rPr>
            </w:pPr>
            <w:r w:rsidRPr="007479A7">
              <w:rPr>
                <w:sz w:val="18"/>
                <w:szCs w:val="18"/>
              </w:rPr>
              <w:t>0</w:t>
            </w:r>
          </w:p>
        </w:tc>
        <w:tc>
          <w:tcPr>
            <w:tcW w:w="531" w:type="pct"/>
          </w:tcPr>
          <w:p w14:paraId="2DC7E74A" w14:textId="29FC2866" w:rsidR="00620265" w:rsidRPr="007479A7" w:rsidRDefault="00620265" w:rsidP="00620265">
            <w:pPr>
              <w:spacing w:after="60"/>
              <w:jc w:val="right"/>
              <w:rPr>
                <w:sz w:val="18"/>
                <w:szCs w:val="18"/>
              </w:rPr>
            </w:pPr>
            <w:r w:rsidRPr="007479A7">
              <w:rPr>
                <w:sz w:val="18"/>
                <w:szCs w:val="18"/>
              </w:rPr>
              <w:t>0</w:t>
            </w:r>
          </w:p>
        </w:tc>
      </w:tr>
      <w:tr w:rsidR="007479A7" w:rsidRPr="007479A7" w14:paraId="0F5516E3" w14:textId="77777777" w:rsidTr="007479A7">
        <w:trPr>
          <w:trHeight w:val="258"/>
        </w:trPr>
        <w:tc>
          <w:tcPr>
            <w:tcW w:w="428" w:type="pct"/>
            <w:vMerge w:val="restart"/>
            <w:shd w:val="clear" w:color="auto" w:fill="auto"/>
            <w:vAlign w:val="center"/>
          </w:tcPr>
          <w:p w14:paraId="5E98B54B" w14:textId="6324B54C" w:rsidR="00620265" w:rsidRPr="007479A7" w:rsidRDefault="00620265" w:rsidP="00620265">
            <w:pPr>
              <w:spacing w:after="60"/>
              <w:jc w:val="center"/>
              <w:rPr>
                <w:sz w:val="18"/>
                <w:szCs w:val="18"/>
              </w:rPr>
            </w:pPr>
            <w:r w:rsidRPr="007479A7">
              <w:rPr>
                <w:color w:val="000000" w:themeColor="text1"/>
                <w:sz w:val="18"/>
                <w:szCs w:val="18"/>
              </w:rPr>
              <w:t>PNUMA</w:t>
            </w:r>
          </w:p>
        </w:tc>
        <w:tc>
          <w:tcPr>
            <w:tcW w:w="2851" w:type="pct"/>
            <w:shd w:val="clear" w:color="auto" w:fill="auto"/>
          </w:tcPr>
          <w:p w14:paraId="236FF54F" w14:textId="23DA4147" w:rsidR="00620265" w:rsidRPr="007479A7" w:rsidRDefault="00620265" w:rsidP="00620265">
            <w:pPr>
              <w:spacing w:after="60"/>
              <w:jc w:val="left"/>
              <w:rPr>
                <w:sz w:val="18"/>
                <w:szCs w:val="18"/>
              </w:rPr>
            </w:pPr>
            <w:r w:rsidRPr="007479A7">
              <w:rPr>
                <w:sz w:val="18"/>
                <w:szCs w:val="18"/>
              </w:rPr>
              <w:t xml:space="preserve">Reducción progresiva del consumo de HFC (toneladas </w:t>
            </w:r>
            <w:proofErr w:type="spellStart"/>
            <w:r w:rsidRPr="007479A7">
              <w:rPr>
                <w:sz w:val="18"/>
                <w:szCs w:val="18"/>
              </w:rPr>
              <w:t>eq</w:t>
            </w:r>
            <w:proofErr w:type="spellEnd"/>
            <w:r w:rsidRPr="007479A7">
              <w:rPr>
                <w:sz w:val="18"/>
                <w:szCs w:val="18"/>
              </w:rPr>
              <w:t>. de CO2)</w:t>
            </w:r>
          </w:p>
        </w:tc>
        <w:tc>
          <w:tcPr>
            <w:tcW w:w="452" w:type="pct"/>
            <w:shd w:val="clear" w:color="auto" w:fill="auto"/>
          </w:tcPr>
          <w:p w14:paraId="1922A33B" w14:textId="5AD648E4" w:rsidR="00620265" w:rsidRPr="007479A7" w:rsidRDefault="00620265" w:rsidP="00620265">
            <w:pPr>
              <w:spacing w:after="60"/>
              <w:jc w:val="right"/>
              <w:rPr>
                <w:sz w:val="18"/>
                <w:szCs w:val="18"/>
              </w:rPr>
            </w:pPr>
            <w:r w:rsidRPr="007479A7">
              <w:rPr>
                <w:sz w:val="18"/>
                <w:szCs w:val="18"/>
              </w:rPr>
              <w:t>0</w:t>
            </w:r>
          </w:p>
        </w:tc>
        <w:tc>
          <w:tcPr>
            <w:tcW w:w="410" w:type="pct"/>
          </w:tcPr>
          <w:p w14:paraId="60DCC581" w14:textId="24D851E4" w:rsidR="00620265" w:rsidRPr="007479A7" w:rsidRDefault="00620265" w:rsidP="00620265">
            <w:pPr>
              <w:spacing w:after="60"/>
              <w:jc w:val="right"/>
              <w:rPr>
                <w:sz w:val="18"/>
                <w:szCs w:val="18"/>
              </w:rPr>
            </w:pPr>
            <w:r w:rsidRPr="007479A7">
              <w:rPr>
                <w:sz w:val="18"/>
                <w:szCs w:val="18"/>
              </w:rPr>
              <w:t>0</w:t>
            </w:r>
          </w:p>
        </w:tc>
        <w:tc>
          <w:tcPr>
            <w:tcW w:w="328" w:type="pct"/>
          </w:tcPr>
          <w:p w14:paraId="1091D31D" w14:textId="3CAFC565" w:rsidR="00620265" w:rsidRPr="007479A7" w:rsidRDefault="00620265" w:rsidP="00620265">
            <w:pPr>
              <w:spacing w:after="60"/>
              <w:jc w:val="right"/>
              <w:rPr>
                <w:sz w:val="18"/>
                <w:szCs w:val="18"/>
              </w:rPr>
            </w:pPr>
            <w:r w:rsidRPr="007479A7">
              <w:rPr>
                <w:sz w:val="18"/>
                <w:szCs w:val="18"/>
              </w:rPr>
              <w:t>0</w:t>
            </w:r>
          </w:p>
        </w:tc>
        <w:tc>
          <w:tcPr>
            <w:tcW w:w="531" w:type="pct"/>
          </w:tcPr>
          <w:p w14:paraId="455CAC91" w14:textId="49A6911F" w:rsidR="00620265" w:rsidRPr="007479A7" w:rsidRDefault="00620265" w:rsidP="00620265">
            <w:pPr>
              <w:spacing w:after="60"/>
              <w:jc w:val="right"/>
              <w:rPr>
                <w:sz w:val="18"/>
                <w:szCs w:val="18"/>
              </w:rPr>
            </w:pPr>
            <w:r w:rsidRPr="007479A7">
              <w:rPr>
                <w:sz w:val="18"/>
                <w:szCs w:val="18"/>
              </w:rPr>
              <w:t>0</w:t>
            </w:r>
          </w:p>
        </w:tc>
      </w:tr>
      <w:tr w:rsidR="007479A7" w:rsidRPr="007479A7" w14:paraId="2E37AEB3" w14:textId="77777777" w:rsidTr="007479A7">
        <w:trPr>
          <w:trHeight w:val="258"/>
        </w:trPr>
        <w:tc>
          <w:tcPr>
            <w:tcW w:w="428" w:type="pct"/>
            <w:vMerge/>
            <w:shd w:val="clear" w:color="auto" w:fill="auto"/>
          </w:tcPr>
          <w:p w14:paraId="4E5BBEA2" w14:textId="77777777" w:rsidR="00620265" w:rsidRPr="007479A7" w:rsidRDefault="00620265" w:rsidP="00620265">
            <w:pPr>
              <w:spacing w:after="60"/>
              <w:jc w:val="center"/>
              <w:rPr>
                <w:sz w:val="18"/>
                <w:szCs w:val="18"/>
              </w:rPr>
            </w:pPr>
          </w:p>
        </w:tc>
        <w:tc>
          <w:tcPr>
            <w:tcW w:w="2851" w:type="pct"/>
            <w:shd w:val="clear" w:color="auto" w:fill="auto"/>
          </w:tcPr>
          <w:p w14:paraId="30AD2139" w14:textId="77777777" w:rsidR="00620265" w:rsidRPr="007479A7" w:rsidRDefault="00620265" w:rsidP="00620265">
            <w:pPr>
              <w:spacing w:after="60"/>
              <w:jc w:val="left"/>
              <w:rPr>
                <w:sz w:val="18"/>
                <w:szCs w:val="18"/>
              </w:rPr>
            </w:pPr>
            <w:r w:rsidRPr="007479A7">
              <w:rPr>
                <w:sz w:val="18"/>
                <w:szCs w:val="18"/>
              </w:rPr>
              <w:t>Financiación ($EUA)</w:t>
            </w:r>
          </w:p>
        </w:tc>
        <w:tc>
          <w:tcPr>
            <w:tcW w:w="452" w:type="pct"/>
            <w:shd w:val="clear" w:color="auto" w:fill="auto"/>
          </w:tcPr>
          <w:p w14:paraId="7CE04F69" w14:textId="3C6F7237" w:rsidR="00620265" w:rsidRPr="007479A7" w:rsidRDefault="00620265" w:rsidP="00620265">
            <w:pPr>
              <w:spacing w:after="60"/>
              <w:jc w:val="right"/>
              <w:rPr>
                <w:sz w:val="18"/>
                <w:szCs w:val="18"/>
              </w:rPr>
            </w:pPr>
            <w:r w:rsidRPr="007479A7">
              <w:rPr>
                <w:sz w:val="18"/>
                <w:szCs w:val="18"/>
              </w:rPr>
              <w:t>0</w:t>
            </w:r>
          </w:p>
        </w:tc>
        <w:tc>
          <w:tcPr>
            <w:tcW w:w="410" w:type="pct"/>
          </w:tcPr>
          <w:p w14:paraId="445368D4" w14:textId="19CA5D84" w:rsidR="00620265" w:rsidRPr="007479A7" w:rsidRDefault="00620265" w:rsidP="00620265">
            <w:pPr>
              <w:spacing w:after="60"/>
              <w:jc w:val="right"/>
              <w:rPr>
                <w:sz w:val="18"/>
                <w:szCs w:val="18"/>
              </w:rPr>
            </w:pPr>
            <w:r w:rsidRPr="007479A7">
              <w:rPr>
                <w:sz w:val="18"/>
                <w:szCs w:val="18"/>
              </w:rPr>
              <w:t>0</w:t>
            </w:r>
          </w:p>
        </w:tc>
        <w:tc>
          <w:tcPr>
            <w:tcW w:w="328" w:type="pct"/>
          </w:tcPr>
          <w:p w14:paraId="4EE96641" w14:textId="3E349A0B" w:rsidR="00620265" w:rsidRPr="007479A7" w:rsidRDefault="00620265" w:rsidP="00620265">
            <w:pPr>
              <w:spacing w:after="60"/>
              <w:jc w:val="right"/>
              <w:rPr>
                <w:sz w:val="18"/>
                <w:szCs w:val="18"/>
              </w:rPr>
            </w:pPr>
            <w:r w:rsidRPr="007479A7">
              <w:rPr>
                <w:sz w:val="18"/>
                <w:szCs w:val="18"/>
              </w:rPr>
              <w:t>0</w:t>
            </w:r>
          </w:p>
        </w:tc>
        <w:tc>
          <w:tcPr>
            <w:tcW w:w="531" w:type="pct"/>
          </w:tcPr>
          <w:p w14:paraId="6B04B243" w14:textId="161A285B" w:rsidR="00620265" w:rsidRPr="007479A7" w:rsidRDefault="00620265" w:rsidP="00620265">
            <w:pPr>
              <w:spacing w:after="60"/>
              <w:jc w:val="right"/>
              <w:rPr>
                <w:sz w:val="18"/>
                <w:szCs w:val="18"/>
              </w:rPr>
            </w:pPr>
            <w:r w:rsidRPr="007479A7">
              <w:rPr>
                <w:sz w:val="18"/>
                <w:szCs w:val="18"/>
              </w:rPr>
              <w:t>0</w:t>
            </w:r>
          </w:p>
        </w:tc>
      </w:tr>
    </w:tbl>
    <w:p w14:paraId="7EC4A813" w14:textId="1928053B" w:rsidR="005765CE" w:rsidRPr="00AE0751" w:rsidRDefault="005765CE" w:rsidP="00CE7DD7">
      <w:pPr>
        <w:ind w:right="-420"/>
        <w:jc w:val="center"/>
        <w:rPr>
          <w:sz w:val="14"/>
          <w:szCs w:val="14"/>
        </w:rPr>
      </w:pPr>
    </w:p>
    <w:tbl>
      <w:tblPr>
        <w:tblStyle w:val="TableGrid"/>
        <w:tblW w:w="11095" w:type="dxa"/>
        <w:jc w:val="center"/>
        <w:tblLayout w:type="fixed"/>
        <w:tblLook w:val="04A0" w:firstRow="1" w:lastRow="0" w:firstColumn="1" w:lastColumn="0" w:noHBand="0" w:noVBand="1"/>
      </w:tblPr>
      <w:tblGrid>
        <w:gridCol w:w="1075"/>
        <w:gridCol w:w="900"/>
        <w:gridCol w:w="1625"/>
        <w:gridCol w:w="810"/>
        <w:gridCol w:w="810"/>
        <w:gridCol w:w="810"/>
        <w:gridCol w:w="810"/>
        <w:gridCol w:w="810"/>
        <w:gridCol w:w="900"/>
        <w:gridCol w:w="810"/>
        <w:gridCol w:w="810"/>
        <w:gridCol w:w="925"/>
      </w:tblGrid>
      <w:tr w:rsidR="003A3F6F" w:rsidRPr="007479A7" w14:paraId="5BE544DE" w14:textId="2ED45EE6" w:rsidTr="00AE0751">
        <w:trPr>
          <w:trHeight w:val="216"/>
          <w:jc w:val="center"/>
        </w:trPr>
        <w:tc>
          <w:tcPr>
            <w:tcW w:w="3600" w:type="dxa"/>
            <w:gridSpan w:val="3"/>
            <w:shd w:val="clear" w:color="auto" w:fill="auto"/>
            <w:tcMar>
              <w:left w:w="57" w:type="dxa"/>
              <w:right w:w="85" w:type="dxa"/>
            </w:tcMar>
          </w:tcPr>
          <w:p w14:paraId="01E75465" w14:textId="273C9B55" w:rsidR="000B2A12" w:rsidRPr="007479A7" w:rsidRDefault="000B2A12" w:rsidP="0064400D">
            <w:pPr>
              <w:rPr>
                <w:b/>
                <w:bCs/>
                <w:sz w:val="18"/>
                <w:szCs w:val="18"/>
              </w:rPr>
            </w:pPr>
            <w:r w:rsidRPr="007479A7">
              <w:rPr>
                <w:b/>
                <w:bCs/>
                <w:sz w:val="18"/>
                <w:szCs w:val="18"/>
              </w:rPr>
              <w:t>(VII) DATOS DEL PROYECTO</w:t>
            </w:r>
          </w:p>
        </w:tc>
        <w:tc>
          <w:tcPr>
            <w:tcW w:w="810" w:type="dxa"/>
            <w:shd w:val="clear" w:color="auto" w:fill="auto"/>
            <w:tcMar>
              <w:left w:w="57" w:type="dxa"/>
              <w:right w:w="85" w:type="dxa"/>
            </w:tcMar>
            <w:vAlign w:val="center"/>
          </w:tcPr>
          <w:p w14:paraId="229D529A" w14:textId="77777777" w:rsidR="000B2A12" w:rsidRPr="007479A7" w:rsidRDefault="000B2A12" w:rsidP="00837A7E">
            <w:pPr>
              <w:jc w:val="center"/>
              <w:rPr>
                <w:b/>
                <w:bCs/>
                <w:sz w:val="18"/>
                <w:szCs w:val="18"/>
              </w:rPr>
            </w:pPr>
            <w:r w:rsidRPr="007479A7">
              <w:rPr>
                <w:b/>
                <w:bCs/>
                <w:sz w:val="18"/>
                <w:szCs w:val="18"/>
              </w:rPr>
              <w:t>2023</w:t>
            </w:r>
          </w:p>
        </w:tc>
        <w:tc>
          <w:tcPr>
            <w:tcW w:w="810" w:type="dxa"/>
            <w:shd w:val="clear" w:color="auto" w:fill="auto"/>
            <w:tcMar>
              <w:left w:w="57" w:type="dxa"/>
              <w:right w:w="85" w:type="dxa"/>
            </w:tcMar>
            <w:vAlign w:val="center"/>
          </w:tcPr>
          <w:p w14:paraId="0876A25C" w14:textId="77777777" w:rsidR="000B2A12" w:rsidRPr="007479A7" w:rsidRDefault="000B2A12" w:rsidP="00837A7E">
            <w:pPr>
              <w:jc w:val="center"/>
              <w:rPr>
                <w:b/>
                <w:bCs/>
                <w:sz w:val="18"/>
                <w:szCs w:val="18"/>
              </w:rPr>
            </w:pPr>
            <w:r w:rsidRPr="007479A7">
              <w:rPr>
                <w:b/>
                <w:bCs/>
                <w:sz w:val="18"/>
                <w:szCs w:val="18"/>
              </w:rPr>
              <w:t>2024</w:t>
            </w:r>
          </w:p>
        </w:tc>
        <w:tc>
          <w:tcPr>
            <w:tcW w:w="810" w:type="dxa"/>
            <w:shd w:val="clear" w:color="auto" w:fill="auto"/>
            <w:tcMar>
              <w:left w:w="57" w:type="dxa"/>
              <w:right w:w="85" w:type="dxa"/>
            </w:tcMar>
            <w:vAlign w:val="center"/>
          </w:tcPr>
          <w:p w14:paraId="4A3F67AE" w14:textId="77777777" w:rsidR="000B2A12" w:rsidRPr="007479A7" w:rsidRDefault="000B2A12" w:rsidP="00837A7E">
            <w:pPr>
              <w:jc w:val="center"/>
              <w:rPr>
                <w:b/>
                <w:bCs/>
                <w:sz w:val="18"/>
                <w:szCs w:val="18"/>
              </w:rPr>
            </w:pPr>
            <w:r w:rsidRPr="007479A7">
              <w:rPr>
                <w:b/>
                <w:bCs/>
                <w:sz w:val="18"/>
                <w:szCs w:val="18"/>
              </w:rPr>
              <w:t>2025</w:t>
            </w:r>
          </w:p>
        </w:tc>
        <w:tc>
          <w:tcPr>
            <w:tcW w:w="810" w:type="dxa"/>
            <w:tcMar>
              <w:left w:w="57" w:type="dxa"/>
              <w:right w:w="85" w:type="dxa"/>
            </w:tcMar>
            <w:vAlign w:val="center"/>
          </w:tcPr>
          <w:p w14:paraId="7D796A41" w14:textId="17703804" w:rsidR="000B2A12" w:rsidRPr="007479A7" w:rsidRDefault="000B2A12" w:rsidP="00837A7E">
            <w:pPr>
              <w:jc w:val="center"/>
              <w:rPr>
                <w:b/>
                <w:bCs/>
                <w:sz w:val="18"/>
                <w:szCs w:val="18"/>
              </w:rPr>
            </w:pPr>
            <w:r w:rsidRPr="007479A7">
              <w:rPr>
                <w:b/>
                <w:bCs/>
                <w:sz w:val="18"/>
                <w:szCs w:val="18"/>
              </w:rPr>
              <w:t>2026</w:t>
            </w:r>
          </w:p>
        </w:tc>
        <w:tc>
          <w:tcPr>
            <w:tcW w:w="810" w:type="dxa"/>
            <w:tcMar>
              <w:left w:w="57" w:type="dxa"/>
              <w:right w:w="85" w:type="dxa"/>
            </w:tcMar>
            <w:vAlign w:val="center"/>
          </w:tcPr>
          <w:p w14:paraId="35EE3CF8" w14:textId="2F9FF7D2" w:rsidR="000B2A12" w:rsidRPr="007479A7" w:rsidRDefault="000B2A12" w:rsidP="00837A7E">
            <w:pPr>
              <w:jc w:val="center"/>
              <w:rPr>
                <w:b/>
                <w:bCs/>
                <w:sz w:val="18"/>
                <w:szCs w:val="18"/>
              </w:rPr>
            </w:pPr>
            <w:r w:rsidRPr="007479A7">
              <w:rPr>
                <w:b/>
                <w:bCs/>
                <w:sz w:val="18"/>
                <w:szCs w:val="18"/>
              </w:rPr>
              <w:t>2027</w:t>
            </w:r>
          </w:p>
        </w:tc>
        <w:tc>
          <w:tcPr>
            <w:tcW w:w="900" w:type="dxa"/>
            <w:tcMar>
              <w:left w:w="57" w:type="dxa"/>
              <w:right w:w="85" w:type="dxa"/>
            </w:tcMar>
          </w:tcPr>
          <w:p w14:paraId="76CCB037" w14:textId="3342CB1B" w:rsidR="000B2A12" w:rsidRPr="007479A7" w:rsidRDefault="000B2A12" w:rsidP="00837A7E">
            <w:pPr>
              <w:jc w:val="center"/>
              <w:rPr>
                <w:b/>
                <w:bCs/>
                <w:sz w:val="18"/>
                <w:szCs w:val="18"/>
              </w:rPr>
            </w:pPr>
            <w:r w:rsidRPr="007479A7">
              <w:rPr>
                <w:b/>
                <w:bCs/>
                <w:sz w:val="18"/>
                <w:szCs w:val="18"/>
              </w:rPr>
              <w:t>2028</w:t>
            </w:r>
          </w:p>
        </w:tc>
        <w:tc>
          <w:tcPr>
            <w:tcW w:w="810" w:type="dxa"/>
            <w:tcMar>
              <w:left w:w="57" w:type="dxa"/>
              <w:right w:w="85" w:type="dxa"/>
            </w:tcMar>
          </w:tcPr>
          <w:p w14:paraId="164F4D11" w14:textId="1716593E" w:rsidR="000B2A12" w:rsidRPr="007479A7" w:rsidRDefault="000B2A12" w:rsidP="00837A7E">
            <w:pPr>
              <w:jc w:val="center"/>
              <w:rPr>
                <w:b/>
                <w:bCs/>
                <w:sz w:val="18"/>
                <w:szCs w:val="18"/>
              </w:rPr>
            </w:pPr>
            <w:r w:rsidRPr="007479A7">
              <w:rPr>
                <w:b/>
                <w:bCs/>
                <w:sz w:val="18"/>
                <w:szCs w:val="18"/>
              </w:rPr>
              <w:t>2029</w:t>
            </w:r>
          </w:p>
        </w:tc>
        <w:tc>
          <w:tcPr>
            <w:tcW w:w="810" w:type="dxa"/>
            <w:shd w:val="clear" w:color="auto" w:fill="auto"/>
            <w:tcMar>
              <w:left w:w="57" w:type="dxa"/>
              <w:right w:w="85" w:type="dxa"/>
            </w:tcMar>
            <w:vAlign w:val="center"/>
          </w:tcPr>
          <w:p w14:paraId="66801CFF" w14:textId="46347F99" w:rsidR="000B2A12" w:rsidRPr="007479A7" w:rsidRDefault="000B2A12" w:rsidP="00837A7E">
            <w:pPr>
              <w:jc w:val="center"/>
              <w:rPr>
                <w:b/>
                <w:bCs/>
                <w:sz w:val="18"/>
                <w:szCs w:val="18"/>
              </w:rPr>
            </w:pPr>
            <w:r w:rsidRPr="007479A7">
              <w:rPr>
                <w:b/>
                <w:bCs/>
                <w:sz w:val="18"/>
                <w:szCs w:val="18"/>
              </w:rPr>
              <w:t>2030</w:t>
            </w:r>
          </w:p>
        </w:tc>
        <w:tc>
          <w:tcPr>
            <w:tcW w:w="925" w:type="dxa"/>
            <w:tcMar>
              <w:left w:w="57" w:type="dxa"/>
              <w:right w:w="85" w:type="dxa"/>
            </w:tcMar>
          </w:tcPr>
          <w:p w14:paraId="244963B1" w14:textId="18A24F34" w:rsidR="000B2A12" w:rsidRPr="007479A7" w:rsidRDefault="000B2A12" w:rsidP="00837A7E">
            <w:pPr>
              <w:jc w:val="center"/>
              <w:rPr>
                <w:b/>
                <w:bCs/>
                <w:sz w:val="18"/>
                <w:szCs w:val="18"/>
              </w:rPr>
            </w:pPr>
            <w:r w:rsidRPr="007479A7">
              <w:rPr>
                <w:b/>
                <w:bCs/>
                <w:sz w:val="18"/>
                <w:szCs w:val="18"/>
              </w:rPr>
              <w:t>Total</w:t>
            </w:r>
          </w:p>
        </w:tc>
      </w:tr>
      <w:tr w:rsidR="00462B26" w:rsidRPr="007479A7" w14:paraId="77DCC17D" w14:textId="31BC133F" w:rsidTr="00AE0751">
        <w:trPr>
          <w:trHeight w:val="290"/>
          <w:jc w:val="center"/>
        </w:trPr>
        <w:tc>
          <w:tcPr>
            <w:tcW w:w="1075" w:type="dxa"/>
            <w:vMerge w:val="restart"/>
            <w:shd w:val="clear" w:color="auto" w:fill="auto"/>
            <w:tcMar>
              <w:left w:w="85" w:type="dxa"/>
              <w:right w:w="57" w:type="dxa"/>
            </w:tcMar>
            <w:vAlign w:val="center"/>
          </w:tcPr>
          <w:p w14:paraId="07AE8080" w14:textId="44CB205F" w:rsidR="004F1CA2" w:rsidRPr="007479A7" w:rsidRDefault="004F1CA2" w:rsidP="00837A7E">
            <w:pPr>
              <w:jc w:val="left"/>
              <w:rPr>
                <w:sz w:val="18"/>
                <w:szCs w:val="18"/>
              </w:rPr>
            </w:pPr>
            <w:r w:rsidRPr="007479A7">
              <w:rPr>
                <w:sz w:val="18"/>
                <w:szCs w:val="18"/>
              </w:rPr>
              <w:t xml:space="preserve">Consumo (toneladas </w:t>
            </w:r>
            <w:proofErr w:type="spellStart"/>
            <w:r w:rsidRPr="007479A7">
              <w:rPr>
                <w:sz w:val="18"/>
                <w:szCs w:val="18"/>
              </w:rPr>
              <w:t>eq</w:t>
            </w:r>
            <w:proofErr w:type="spellEnd"/>
            <w:r w:rsidRPr="007479A7">
              <w:rPr>
                <w:sz w:val="18"/>
                <w:szCs w:val="18"/>
              </w:rPr>
              <w:t xml:space="preserve">. de </w:t>
            </w:r>
            <w:proofErr w:type="gramStart"/>
            <w:r w:rsidRPr="007479A7">
              <w:rPr>
                <w:sz w:val="18"/>
                <w:szCs w:val="18"/>
              </w:rPr>
              <w:t>CO</w:t>
            </w:r>
            <w:r w:rsidRPr="007479A7">
              <w:rPr>
                <w:sz w:val="18"/>
                <w:szCs w:val="18"/>
                <w:vertAlign w:val="subscript"/>
              </w:rPr>
              <w:t xml:space="preserve">2 </w:t>
            </w:r>
            <w:r w:rsidRPr="007479A7">
              <w:rPr>
                <w:sz w:val="18"/>
                <w:szCs w:val="18"/>
              </w:rPr>
              <w:t>)</w:t>
            </w:r>
            <w:proofErr w:type="gramEnd"/>
          </w:p>
        </w:tc>
        <w:tc>
          <w:tcPr>
            <w:tcW w:w="2525" w:type="dxa"/>
            <w:gridSpan w:val="2"/>
            <w:shd w:val="clear" w:color="auto" w:fill="auto"/>
            <w:vAlign w:val="center"/>
          </w:tcPr>
          <w:p w14:paraId="058FD783" w14:textId="0C6A1AA2" w:rsidR="004F1CA2" w:rsidRPr="007479A7" w:rsidRDefault="004F1CA2" w:rsidP="004D1232">
            <w:pPr>
              <w:ind w:right="-104"/>
              <w:jc w:val="left"/>
              <w:rPr>
                <w:sz w:val="18"/>
                <w:szCs w:val="18"/>
              </w:rPr>
            </w:pPr>
            <w:r w:rsidRPr="007479A7">
              <w:rPr>
                <w:sz w:val="18"/>
                <w:szCs w:val="18"/>
              </w:rPr>
              <w:t>Límites establecidos en el Protocolo de Montreal</w:t>
            </w:r>
          </w:p>
        </w:tc>
        <w:tc>
          <w:tcPr>
            <w:tcW w:w="810" w:type="dxa"/>
            <w:shd w:val="clear" w:color="auto" w:fill="auto"/>
            <w:tcMar>
              <w:left w:w="57" w:type="dxa"/>
              <w:right w:w="85" w:type="dxa"/>
            </w:tcMar>
            <w:vAlign w:val="center"/>
          </w:tcPr>
          <w:p w14:paraId="7A4B6E6A" w14:textId="78FCC772" w:rsidR="004F1CA2" w:rsidRPr="007479A7" w:rsidRDefault="004F1CA2" w:rsidP="00FD6EEE">
            <w:pPr>
              <w:jc w:val="right"/>
              <w:rPr>
                <w:sz w:val="18"/>
                <w:szCs w:val="18"/>
              </w:rPr>
            </w:pPr>
            <w:r w:rsidRPr="007479A7">
              <w:rPr>
                <w:sz w:val="18"/>
                <w:szCs w:val="18"/>
              </w:rPr>
              <w:t>n/a</w:t>
            </w:r>
          </w:p>
        </w:tc>
        <w:tc>
          <w:tcPr>
            <w:tcW w:w="4140" w:type="dxa"/>
            <w:gridSpan w:val="5"/>
            <w:shd w:val="clear" w:color="auto" w:fill="auto"/>
            <w:tcMar>
              <w:left w:w="57" w:type="dxa"/>
              <w:right w:w="85" w:type="dxa"/>
            </w:tcMar>
            <w:vAlign w:val="center"/>
          </w:tcPr>
          <w:p w14:paraId="423D780D" w14:textId="2CFB63A5" w:rsidR="004F1CA2" w:rsidRPr="007479A7" w:rsidRDefault="004F1CA2" w:rsidP="00FD6EEE">
            <w:pPr>
              <w:ind w:left="-53" w:right="-88"/>
              <w:jc w:val="center"/>
              <w:rPr>
                <w:sz w:val="18"/>
                <w:szCs w:val="18"/>
              </w:rPr>
            </w:pPr>
            <w:bookmarkStart w:id="1" w:name="_Hlk150274037"/>
            <w:r w:rsidRPr="007479A7">
              <w:rPr>
                <w:sz w:val="18"/>
                <w:szCs w:val="18"/>
              </w:rPr>
              <w:t>1 222 358</w:t>
            </w:r>
            <w:bookmarkEnd w:id="1"/>
          </w:p>
        </w:tc>
        <w:tc>
          <w:tcPr>
            <w:tcW w:w="1620" w:type="dxa"/>
            <w:gridSpan w:val="2"/>
            <w:shd w:val="clear" w:color="auto" w:fill="auto"/>
            <w:tcMar>
              <w:left w:w="57" w:type="dxa"/>
              <w:right w:w="85" w:type="dxa"/>
            </w:tcMar>
            <w:vAlign w:val="center"/>
          </w:tcPr>
          <w:p w14:paraId="194B4683" w14:textId="0295A06C" w:rsidR="004F1CA2" w:rsidRPr="007479A7" w:rsidRDefault="004F1CA2" w:rsidP="00FD6EEE">
            <w:pPr>
              <w:ind w:left="-53" w:right="-99"/>
              <w:jc w:val="center"/>
              <w:rPr>
                <w:sz w:val="18"/>
                <w:szCs w:val="18"/>
              </w:rPr>
            </w:pPr>
            <w:r w:rsidRPr="007479A7">
              <w:rPr>
                <w:sz w:val="18"/>
                <w:szCs w:val="18"/>
              </w:rPr>
              <w:t>1 100 122</w:t>
            </w:r>
          </w:p>
        </w:tc>
        <w:tc>
          <w:tcPr>
            <w:tcW w:w="925" w:type="dxa"/>
            <w:shd w:val="clear" w:color="auto" w:fill="auto"/>
            <w:tcMar>
              <w:left w:w="57" w:type="dxa"/>
              <w:right w:w="85" w:type="dxa"/>
            </w:tcMar>
            <w:vAlign w:val="center"/>
          </w:tcPr>
          <w:p w14:paraId="173B291D" w14:textId="5A2C9FCA" w:rsidR="004F1CA2" w:rsidRPr="007479A7" w:rsidRDefault="004F1CA2" w:rsidP="00FD6EEE">
            <w:pPr>
              <w:jc w:val="right"/>
              <w:rPr>
                <w:sz w:val="18"/>
                <w:szCs w:val="18"/>
              </w:rPr>
            </w:pPr>
            <w:r w:rsidRPr="007479A7">
              <w:rPr>
                <w:sz w:val="18"/>
                <w:szCs w:val="18"/>
              </w:rPr>
              <w:t>n/a</w:t>
            </w:r>
          </w:p>
        </w:tc>
      </w:tr>
      <w:tr w:rsidR="003A3F6F" w:rsidRPr="007479A7" w14:paraId="15535313" w14:textId="42347CEA" w:rsidTr="00AE0751">
        <w:trPr>
          <w:trHeight w:val="290"/>
          <w:jc w:val="center"/>
        </w:trPr>
        <w:tc>
          <w:tcPr>
            <w:tcW w:w="1075" w:type="dxa"/>
            <w:vMerge/>
            <w:shd w:val="clear" w:color="auto" w:fill="auto"/>
            <w:tcMar>
              <w:left w:w="85" w:type="dxa"/>
              <w:right w:w="57" w:type="dxa"/>
            </w:tcMar>
            <w:vAlign w:val="center"/>
          </w:tcPr>
          <w:p w14:paraId="3AE801A0" w14:textId="77777777" w:rsidR="008676AA" w:rsidRPr="007479A7" w:rsidRDefault="008676AA" w:rsidP="00837A7E">
            <w:pPr>
              <w:jc w:val="left"/>
              <w:rPr>
                <w:sz w:val="18"/>
                <w:szCs w:val="18"/>
              </w:rPr>
            </w:pPr>
          </w:p>
        </w:tc>
        <w:tc>
          <w:tcPr>
            <w:tcW w:w="2525" w:type="dxa"/>
            <w:gridSpan w:val="2"/>
            <w:shd w:val="clear" w:color="auto" w:fill="auto"/>
            <w:vAlign w:val="center"/>
          </w:tcPr>
          <w:p w14:paraId="6AF7D790" w14:textId="3D811F89" w:rsidR="008676AA" w:rsidRPr="007479A7" w:rsidRDefault="008676AA" w:rsidP="00837A7E">
            <w:pPr>
              <w:jc w:val="left"/>
              <w:rPr>
                <w:sz w:val="18"/>
                <w:szCs w:val="18"/>
              </w:rPr>
            </w:pPr>
            <w:r w:rsidRPr="007479A7">
              <w:rPr>
                <w:sz w:val="18"/>
                <w:szCs w:val="18"/>
              </w:rPr>
              <w:t>Consumo máximo permitido</w:t>
            </w:r>
          </w:p>
        </w:tc>
        <w:tc>
          <w:tcPr>
            <w:tcW w:w="810" w:type="dxa"/>
            <w:shd w:val="clear" w:color="auto" w:fill="auto"/>
            <w:tcMar>
              <w:left w:w="57" w:type="dxa"/>
              <w:right w:w="85" w:type="dxa"/>
            </w:tcMar>
            <w:vAlign w:val="center"/>
          </w:tcPr>
          <w:p w14:paraId="41159298" w14:textId="48A49551" w:rsidR="008676AA" w:rsidRPr="007479A7" w:rsidRDefault="008676AA" w:rsidP="00FD6EEE">
            <w:pPr>
              <w:jc w:val="right"/>
              <w:rPr>
                <w:sz w:val="18"/>
                <w:szCs w:val="18"/>
              </w:rPr>
            </w:pPr>
            <w:r w:rsidRPr="007479A7">
              <w:rPr>
                <w:sz w:val="18"/>
                <w:szCs w:val="18"/>
              </w:rPr>
              <w:t>n/a</w:t>
            </w:r>
          </w:p>
        </w:tc>
        <w:tc>
          <w:tcPr>
            <w:tcW w:w="810" w:type="dxa"/>
            <w:tcBorders>
              <w:top w:val="nil"/>
              <w:left w:val="nil"/>
              <w:bottom w:val="single" w:sz="4" w:space="0" w:color="auto"/>
              <w:right w:val="single" w:sz="4" w:space="0" w:color="auto"/>
            </w:tcBorders>
            <w:shd w:val="clear" w:color="auto" w:fill="auto"/>
            <w:tcMar>
              <w:left w:w="57" w:type="dxa"/>
              <w:right w:w="85" w:type="dxa"/>
            </w:tcMar>
            <w:vAlign w:val="center"/>
          </w:tcPr>
          <w:p w14:paraId="73A59E9E" w14:textId="1D5F6B33" w:rsidR="008676AA" w:rsidRPr="007479A7" w:rsidRDefault="008676AA" w:rsidP="00FD6EEE">
            <w:pPr>
              <w:jc w:val="right"/>
              <w:rPr>
                <w:sz w:val="18"/>
                <w:szCs w:val="18"/>
              </w:rPr>
            </w:pPr>
            <w:r w:rsidRPr="007479A7">
              <w:rPr>
                <w:sz w:val="18"/>
                <w:szCs w:val="18"/>
              </w:rPr>
              <w:t>935 450</w:t>
            </w:r>
          </w:p>
        </w:tc>
        <w:tc>
          <w:tcPr>
            <w:tcW w:w="810" w:type="dxa"/>
            <w:tcBorders>
              <w:top w:val="nil"/>
              <w:left w:val="nil"/>
              <w:bottom w:val="single" w:sz="4" w:space="0" w:color="auto"/>
              <w:right w:val="single" w:sz="4" w:space="0" w:color="auto"/>
            </w:tcBorders>
            <w:shd w:val="clear" w:color="auto" w:fill="auto"/>
            <w:tcMar>
              <w:left w:w="57" w:type="dxa"/>
              <w:right w:w="85" w:type="dxa"/>
            </w:tcMar>
            <w:vAlign w:val="center"/>
          </w:tcPr>
          <w:p w14:paraId="33C30597" w14:textId="4E0BEBCB" w:rsidR="008676AA" w:rsidRPr="007479A7" w:rsidRDefault="008676AA" w:rsidP="00FD6EEE">
            <w:pPr>
              <w:jc w:val="right"/>
              <w:rPr>
                <w:sz w:val="18"/>
                <w:szCs w:val="18"/>
              </w:rPr>
            </w:pPr>
            <w:r w:rsidRPr="007479A7">
              <w:rPr>
                <w:sz w:val="18"/>
                <w:szCs w:val="18"/>
              </w:rPr>
              <w:t>911 652</w:t>
            </w:r>
          </w:p>
        </w:tc>
        <w:tc>
          <w:tcPr>
            <w:tcW w:w="810" w:type="dxa"/>
            <w:tcBorders>
              <w:top w:val="nil"/>
              <w:left w:val="nil"/>
              <w:bottom w:val="single" w:sz="4" w:space="0" w:color="auto"/>
              <w:right w:val="single" w:sz="4" w:space="0" w:color="auto"/>
            </w:tcBorders>
            <w:shd w:val="clear" w:color="auto" w:fill="auto"/>
            <w:tcMar>
              <w:left w:w="57" w:type="dxa"/>
              <w:right w:w="85" w:type="dxa"/>
            </w:tcMar>
            <w:vAlign w:val="center"/>
          </w:tcPr>
          <w:p w14:paraId="5BBA44CD" w14:textId="4ED161B7" w:rsidR="008676AA" w:rsidRPr="007479A7" w:rsidRDefault="008676AA" w:rsidP="00FD6EEE">
            <w:pPr>
              <w:jc w:val="right"/>
              <w:rPr>
                <w:sz w:val="18"/>
                <w:szCs w:val="18"/>
              </w:rPr>
            </w:pPr>
            <w:r w:rsidRPr="007479A7">
              <w:rPr>
                <w:sz w:val="18"/>
                <w:szCs w:val="18"/>
              </w:rPr>
              <w:t>887 854</w:t>
            </w:r>
          </w:p>
        </w:tc>
        <w:tc>
          <w:tcPr>
            <w:tcW w:w="810" w:type="dxa"/>
            <w:tcBorders>
              <w:top w:val="nil"/>
              <w:left w:val="nil"/>
              <w:bottom w:val="single" w:sz="4" w:space="0" w:color="auto"/>
              <w:right w:val="single" w:sz="4" w:space="0" w:color="auto"/>
            </w:tcBorders>
            <w:shd w:val="clear" w:color="auto" w:fill="auto"/>
            <w:tcMar>
              <w:left w:w="57" w:type="dxa"/>
              <w:right w:w="85" w:type="dxa"/>
            </w:tcMar>
            <w:vAlign w:val="center"/>
          </w:tcPr>
          <w:p w14:paraId="13EE493D" w14:textId="4AB8E019" w:rsidR="008676AA" w:rsidRPr="007479A7" w:rsidRDefault="008676AA" w:rsidP="00FD6EEE">
            <w:pPr>
              <w:jc w:val="right"/>
              <w:rPr>
                <w:sz w:val="18"/>
                <w:szCs w:val="18"/>
              </w:rPr>
            </w:pPr>
            <w:r w:rsidRPr="007479A7">
              <w:rPr>
                <w:sz w:val="18"/>
                <w:szCs w:val="18"/>
              </w:rPr>
              <w:t>864 056</w:t>
            </w:r>
          </w:p>
        </w:tc>
        <w:tc>
          <w:tcPr>
            <w:tcW w:w="900" w:type="dxa"/>
            <w:tcBorders>
              <w:top w:val="nil"/>
              <w:left w:val="nil"/>
              <w:bottom w:val="single" w:sz="4" w:space="0" w:color="auto"/>
              <w:right w:val="single" w:sz="4" w:space="0" w:color="auto"/>
            </w:tcBorders>
            <w:shd w:val="clear" w:color="auto" w:fill="auto"/>
            <w:tcMar>
              <w:left w:w="57" w:type="dxa"/>
              <w:right w:w="85" w:type="dxa"/>
            </w:tcMar>
            <w:vAlign w:val="center"/>
          </w:tcPr>
          <w:p w14:paraId="0D89C1CF" w14:textId="2DC858FF" w:rsidR="008676AA" w:rsidRPr="007479A7" w:rsidRDefault="008676AA" w:rsidP="00FD6EEE">
            <w:pPr>
              <w:jc w:val="right"/>
              <w:rPr>
                <w:sz w:val="18"/>
                <w:szCs w:val="18"/>
              </w:rPr>
            </w:pPr>
            <w:r w:rsidRPr="007479A7">
              <w:rPr>
                <w:sz w:val="18"/>
                <w:szCs w:val="18"/>
              </w:rPr>
              <w:t>840 258</w:t>
            </w:r>
          </w:p>
        </w:tc>
        <w:tc>
          <w:tcPr>
            <w:tcW w:w="810" w:type="dxa"/>
            <w:tcBorders>
              <w:top w:val="nil"/>
              <w:left w:val="nil"/>
              <w:bottom w:val="single" w:sz="4" w:space="0" w:color="auto"/>
              <w:right w:val="single" w:sz="4" w:space="0" w:color="auto"/>
            </w:tcBorders>
            <w:shd w:val="clear" w:color="auto" w:fill="auto"/>
            <w:tcMar>
              <w:left w:w="57" w:type="dxa"/>
              <w:right w:w="85" w:type="dxa"/>
            </w:tcMar>
            <w:vAlign w:val="center"/>
          </w:tcPr>
          <w:p w14:paraId="29712676" w14:textId="1200DCA3" w:rsidR="008676AA" w:rsidRPr="007479A7" w:rsidRDefault="002F6EAD" w:rsidP="00FD6EEE">
            <w:pPr>
              <w:jc w:val="right"/>
              <w:rPr>
                <w:sz w:val="18"/>
                <w:szCs w:val="18"/>
              </w:rPr>
            </w:pPr>
            <w:r w:rsidRPr="007479A7">
              <w:rPr>
                <w:sz w:val="18"/>
                <w:szCs w:val="18"/>
              </w:rPr>
              <w:t>792 662</w:t>
            </w:r>
          </w:p>
        </w:tc>
        <w:tc>
          <w:tcPr>
            <w:tcW w:w="810" w:type="dxa"/>
            <w:tcBorders>
              <w:top w:val="nil"/>
              <w:left w:val="nil"/>
              <w:bottom w:val="single" w:sz="4" w:space="0" w:color="auto"/>
              <w:right w:val="single" w:sz="4" w:space="0" w:color="auto"/>
            </w:tcBorders>
            <w:shd w:val="clear" w:color="auto" w:fill="auto"/>
            <w:tcMar>
              <w:left w:w="57" w:type="dxa"/>
              <w:right w:w="85" w:type="dxa"/>
            </w:tcMar>
            <w:vAlign w:val="center"/>
          </w:tcPr>
          <w:p w14:paraId="383CF36C" w14:textId="64292C36" w:rsidR="008676AA" w:rsidRPr="007479A7" w:rsidRDefault="008676AA" w:rsidP="00FD6EEE">
            <w:pPr>
              <w:jc w:val="right"/>
              <w:rPr>
                <w:sz w:val="18"/>
                <w:szCs w:val="18"/>
              </w:rPr>
            </w:pPr>
            <w:r w:rsidRPr="007479A7">
              <w:rPr>
                <w:sz w:val="18"/>
                <w:szCs w:val="18"/>
              </w:rPr>
              <w:t>792 662</w:t>
            </w:r>
          </w:p>
        </w:tc>
        <w:tc>
          <w:tcPr>
            <w:tcW w:w="925" w:type="dxa"/>
            <w:tcBorders>
              <w:top w:val="nil"/>
              <w:left w:val="nil"/>
              <w:bottom w:val="single" w:sz="4" w:space="0" w:color="auto"/>
              <w:right w:val="single" w:sz="4" w:space="0" w:color="auto"/>
            </w:tcBorders>
            <w:tcMar>
              <w:left w:w="57" w:type="dxa"/>
              <w:right w:w="85" w:type="dxa"/>
            </w:tcMar>
            <w:vAlign w:val="center"/>
          </w:tcPr>
          <w:p w14:paraId="72A8FE30" w14:textId="05888EA9" w:rsidR="008676AA" w:rsidRPr="007479A7" w:rsidRDefault="008676AA" w:rsidP="00FD6EEE">
            <w:pPr>
              <w:jc w:val="right"/>
              <w:rPr>
                <w:sz w:val="18"/>
                <w:szCs w:val="18"/>
              </w:rPr>
            </w:pPr>
            <w:r w:rsidRPr="007479A7">
              <w:rPr>
                <w:sz w:val="18"/>
                <w:szCs w:val="18"/>
              </w:rPr>
              <w:t>n/a</w:t>
            </w:r>
          </w:p>
        </w:tc>
      </w:tr>
      <w:tr w:rsidR="00462B26" w:rsidRPr="007479A7" w14:paraId="67B539BF" w14:textId="786549B5" w:rsidTr="00AE0751">
        <w:trPr>
          <w:trHeight w:val="47"/>
          <w:jc w:val="center"/>
        </w:trPr>
        <w:tc>
          <w:tcPr>
            <w:tcW w:w="1075" w:type="dxa"/>
            <w:vMerge w:val="restart"/>
            <w:shd w:val="clear" w:color="auto" w:fill="auto"/>
            <w:tcMar>
              <w:left w:w="85" w:type="dxa"/>
              <w:right w:w="57" w:type="dxa"/>
            </w:tcMar>
            <w:vAlign w:val="center"/>
          </w:tcPr>
          <w:p w14:paraId="257FB32A" w14:textId="77777777" w:rsidR="00033259" w:rsidRPr="007479A7" w:rsidRDefault="00033259" w:rsidP="00800CD3">
            <w:pPr>
              <w:jc w:val="left"/>
              <w:rPr>
                <w:sz w:val="18"/>
                <w:szCs w:val="18"/>
              </w:rPr>
            </w:pPr>
            <w:r w:rsidRPr="007479A7">
              <w:rPr>
                <w:sz w:val="18"/>
                <w:szCs w:val="18"/>
              </w:rPr>
              <w:t>Cantidades solicitadas en principio ($EUA)</w:t>
            </w:r>
          </w:p>
        </w:tc>
        <w:tc>
          <w:tcPr>
            <w:tcW w:w="900" w:type="dxa"/>
            <w:vMerge w:val="restart"/>
            <w:shd w:val="clear" w:color="auto" w:fill="auto"/>
            <w:vAlign w:val="center"/>
          </w:tcPr>
          <w:p w14:paraId="74DC2B0F" w14:textId="34094A2A" w:rsidR="00033259" w:rsidRPr="007479A7" w:rsidRDefault="00033259" w:rsidP="00800CD3">
            <w:pPr>
              <w:ind w:left="-45"/>
              <w:jc w:val="center"/>
              <w:rPr>
                <w:sz w:val="18"/>
                <w:szCs w:val="18"/>
              </w:rPr>
            </w:pPr>
            <w:r w:rsidRPr="007479A7">
              <w:rPr>
                <w:sz w:val="18"/>
                <w:szCs w:val="18"/>
              </w:rPr>
              <w:t>ONUDI</w:t>
            </w:r>
          </w:p>
        </w:tc>
        <w:tc>
          <w:tcPr>
            <w:tcW w:w="1625" w:type="dxa"/>
            <w:shd w:val="clear" w:color="auto" w:fill="auto"/>
            <w:vAlign w:val="center"/>
          </w:tcPr>
          <w:p w14:paraId="3EF22C15" w14:textId="2B6D6EB2" w:rsidR="00033259" w:rsidRPr="007479A7" w:rsidRDefault="00225190" w:rsidP="00800CD3">
            <w:pPr>
              <w:ind w:left="-110"/>
              <w:jc w:val="left"/>
              <w:rPr>
                <w:sz w:val="18"/>
                <w:szCs w:val="18"/>
              </w:rPr>
            </w:pPr>
            <w:r w:rsidRPr="007479A7">
              <w:rPr>
                <w:sz w:val="18"/>
                <w:szCs w:val="18"/>
              </w:rPr>
              <w:t xml:space="preserve"> Costos del proyecto</w:t>
            </w:r>
          </w:p>
        </w:tc>
        <w:tc>
          <w:tcPr>
            <w:tcW w:w="810" w:type="dxa"/>
            <w:shd w:val="clear" w:color="auto" w:fill="auto"/>
            <w:tcMar>
              <w:left w:w="57" w:type="dxa"/>
              <w:right w:w="85" w:type="dxa"/>
            </w:tcMar>
          </w:tcPr>
          <w:p w14:paraId="6B91F9F8" w14:textId="6E6E8F38" w:rsidR="00033259" w:rsidRPr="007479A7" w:rsidRDefault="004A7EFC" w:rsidP="00800CD3">
            <w:pPr>
              <w:jc w:val="right"/>
              <w:rPr>
                <w:sz w:val="18"/>
                <w:szCs w:val="18"/>
              </w:rPr>
            </w:pPr>
            <w:r w:rsidRPr="007479A7">
              <w:rPr>
                <w:sz w:val="18"/>
                <w:szCs w:val="18"/>
              </w:rPr>
              <w:t>115 000</w:t>
            </w:r>
          </w:p>
        </w:tc>
        <w:tc>
          <w:tcPr>
            <w:tcW w:w="810" w:type="dxa"/>
            <w:shd w:val="clear" w:color="auto" w:fill="auto"/>
            <w:tcMar>
              <w:left w:w="57" w:type="dxa"/>
              <w:right w:w="85" w:type="dxa"/>
            </w:tcMar>
          </w:tcPr>
          <w:p w14:paraId="5A2F7EDA" w14:textId="4791E305" w:rsidR="00033259" w:rsidRPr="007479A7" w:rsidRDefault="00033259"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6B22506D" w14:textId="24D85F55" w:rsidR="00033259" w:rsidRPr="007479A7" w:rsidRDefault="002D38C9" w:rsidP="00800CD3">
            <w:pPr>
              <w:jc w:val="right"/>
              <w:rPr>
                <w:sz w:val="18"/>
                <w:szCs w:val="18"/>
              </w:rPr>
            </w:pPr>
            <w:r w:rsidRPr="007479A7">
              <w:rPr>
                <w:sz w:val="18"/>
                <w:szCs w:val="18"/>
              </w:rPr>
              <w:t>94 500</w:t>
            </w:r>
          </w:p>
        </w:tc>
        <w:tc>
          <w:tcPr>
            <w:tcW w:w="810" w:type="dxa"/>
            <w:shd w:val="clear" w:color="auto" w:fill="auto"/>
            <w:tcMar>
              <w:left w:w="57" w:type="dxa"/>
              <w:right w:w="85" w:type="dxa"/>
            </w:tcMar>
          </w:tcPr>
          <w:p w14:paraId="1E7460A2" w14:textId="2BDFE646" w:rsidR="00033259" w:rsidRPr="007479A7" w:rsidRDefault="00033259"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71ABE437" w14:textId="48AFC834" w:rsidR="00033259" w:rsidRPr="007479A7" w:rsidRDefault="00D60482" w:rsidP="00800CD3">
            <w:pPr>
              <w:jc w:val="right"/>
              <w:rPr>
                <w:sz w:val="18"/>
                <w:szCs w:val="18"/>
              </w:rPr>
            </w:pPr>
            <w:r w:rsidRPr="007479A7">
              <w:rPr>
                <w:sz w:val="18"/>
                <w:szCs w:val="18"/>
              </w:rPr>
              <w:t>69 500</w:t>
            </w:r>
          </w:p>
        </w:tc>
        <w:tc>
          <w:tcPr>
            <w:tcW w:w="900" w:type="dxa"/>
            <w:shd w:val="clear" w:color="auto" w:fill="auto"/>
            <w:tcMar>
              <w:left w:w="57" w:type="dxa"/>
              <w:right w:w="85" w:type="dxa"/>
            </w:tcMar>
          </w:tcPr>
          <w:p w14:paraId="5803B652" w14:textId="40791201" w:rsidR="00033259" w:rsidRPr="007479A7" w:rsidRDefault="00033259"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1965B7E7" w14:textId="6C5AF24B" w:rsidR="00033259" w:rsidRPr="007479A7" w:rsidRDefault="00033259"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5AED968B" w14:textId="11566300" w:rsidR="00033259" w:rsidRPr="007479A7" w:rsidRDefault="00033259" w:rsidP="00800CD3">
            <w:pPr>
              <w:jc w:val="right"/>
              <w:rPr>
                <w:sz w:val="18"/>
                <w:szCs w:val="18"/>
              </w:rPr>
            </w:pPr>
            <w:r w:rsidRPr="007479A7">
              <w:rPr>
                <w:sz w:val="18"/>
                <w:szCs w:val="18"/>
              </w:rPr>
              <w:t>38 000</w:t>
            </w:r>
          </w:p>
        </w:tc>
        <w:tc>
          <w:tcPr>
            <w:tcW w:w="925" w:type="dxa"/>
            <w:shd w:val="clear" w:color="auto" w:fill="auto"/>
            <w:tcMar>
              <w:left w:w="57" w:type="dxa"/>
              <w:right w:w="85" w:type="dxa"/>
            </w:tcMar>
          </w:tcPr>
          <w:p w14:paraId="60C99705" w14:textId="10E88B20" w:rsidR="00033259" w:rsidRPr="007479A7" w:rsidRDefault="00033259" w:rsidP="00800CD3">
            <w:pPr>
              <w:jc w:val="right"/>
              <w:rPr>
                <w:sz w:val="18"/>
                <w:szCs w:val="18"/>
              </w:rPr>
            </w:pPr>
            <w:r w:rsidRPr="007479A7">
              <w:rPr>
                <w:sz w:val="18"/>
                <w:szCs w:val="18"/>
              </w:rPr>
              <w:t>317 000</w:t>
            </w:r>
          </w:p>
        </w:tc>
      </w:tr>
      <w:tr w:rsidR="00462B26" w:rsidRPr="007479A7" w14:paraId="2E991413" w14:textId="77777777" w:rsidTr="00AE0751">
        <w:trPr>
          <w:trHeight w:val="47"/>
          <w:jc w:val="center"/>
        </w:trPr>
        <w:tc>
          <w:tcPr>
            <w:tcW w:w="1075" w:type="dxa"/>
            <w:vMerge/>
            <w:tcBorders>
              <w:bottom w:val="single" w:sz="4" w:space="0" w:color="auto"/>
            </w:tcBorders>
            <w:shd w:val="clear" w:color="auto" w:fill="auto"/>
            <w:tcMar>
              <w:left w:w="85" w:type="dxa"/>
              <w:right w:w="57" w:type="dxa"/>
            </w:tcMar>
            <w:vAlign w:val="center"/>
          </w:tcPr>
          <w:p w14:paraId="5A29D1C5" w14:textId="77777777" w:rsidR="00033259" w:rsidRPr="007479A7" w:rsidRDefault="00033259" w:rsidP="00800CD3">
            <w:pPr>
              <w:jc w:val="left"/>
              <w:rPr>
                <w:sz w:val="18"/>
                <w:szCs w:val="18"/>
              </w:rPr>
            </w:pPr>
          </w:p>
        </w:tc>
        <w:tc>
          <w:tcPr>
            <w:tcW w:w="900" w:type="dxa"/>
            <w:vMerge/>
            <w:tcBorders>
              <w:bottom w:val="single" w:sz="4" w:space="0" w:color="auto"/>
            </w:tcBorders>
            <w:shd w:val="clear" w:color="auto" w:fill="auto"/>
            <w:vAlign w:val="center"/>
          </w:tcPr>
          <w:p w14:paraId="488E2382" w14:textId="77777777" w:rsidR="00033259" w:rsidRPr="007479A7" w:rsidRDefault="00033259" w:rsidP="00800CD3">
            <w:pPr>
              <w:ind w:left="-45"/>
              <w:jc w:val="center"/>
              <w:rPr>
                <w:sz w:val="18"/>
                <w:szCs w:val="18"/>
              </w:rPr>
            </w:pPr>
          </w:p>
        </w:tc>
        <w:tc>
          <w:tcPr>
            <w:tcW w:w="1625" w:type="dxa"/>
            <w:tcBorders>
              <w:bottom w:val="single" w:sz="4" w:space="0" w:color="auto"/>
            </w:tcBorders>
            <w:shd w:val="clear" w:color="auto" w:fill="auto"/>
            <w:vAlign w:val="center"/>
          </w:tcPr>
          <w:p w14:paraId="39435A90" w14:textId="405ED46D" w:rsidR="00033259" w:rsidRPr="007479A7" w:rsidRDefault="00225190" w:rsidP="00800CD3">
            <w:pPr>
              <w:ind w:left="-110" w:right="-110"/>
              <w:jc w:val="left"/>
              <w:rPr>
                <w:sz w:val="18"/>
                <w:szCs w:val="18"/>
              </w:rPr>
            </w:pPr>
            <w:r w:rsidRPr="007479A7">
              <w:rPr>
                <w:sz w:val="18"/>
                <w:szCs w:val="18"/>
              </w:rPr>
              <w:t xml:space="preserve"> Gastos de apoyo</w:t>
            </w:r>
          </w:p>
        </w:tc>
        <w:tc>
          <w:tcPr>
            <w:tcW w:w="810" w:type="dxa"/>
            <w:tcBorders>
              <w:bottom w:val="single" w:sz="4" w:space="0" w:color="auto"/>
            </w:tcBorders>
            <w:shd w:val="clear" w:color="auto" w:fill="auto"/>
            <w:tcMar>
              <w:left w:w="57" w:type="dxa"/>
              <w:right w:w="85" w:type="dxa"/>
            </w:tcMar>
          </w:tcPr>
          <w:p w14:paraId="67F61D27" w14:textId="36AD3843" w:rsidR="00033259" w:rsidRPr="007479A7" w:rsidRDefault="004A7EFC" w:rsidP="00800CD3">
            <w:pPr>
              <w:jc w:val="right"/>
              <w:rPr>
                <w:sz w:val="18"/>
                <w:szCs w:val="18"/>
              </w:rPr>
            </w:pPr>
            <w:r w:rsidRPr="007479A7">
              <w:rPr>
                <w:sz w:val="18"/>
                <w:szCs w:val="18"/>
              </w:rPr>
              <w:t>8 050</w:t>
            </w:r>
          </w:p>
        </w:tc>
        <w:tc>
          <w:tcPr>
            <w:tcW w:w="810" w:type="dxa"/>
            <w:tcBorders>
              <w:bottom w:val="single" w:sz="4" w:space="0" w:color="auto"/>
            </w:tcBorders>
            <w:shd w:val="clear" w:color="auto" w:fill="auto"/>
            <w:tcMar>
              <w:left w:w="57" w:type="dxa"/>
              <w:right w:w="85" w:type="dxa"/>
            </w:tcMar>
          </w:tcPr>
          <w:p w14:paraId="67C94F03" w14:textId="192E8D94" w:rsidR="00033259" w:rsidRPr="007479A7" w:rsidRDefault="008676AA" w:rsidP="00800CD3">
            <w:pPr>
              <w:jc w:val="right"/>
              <w:rPr>
                <w:sz w:val="18"/>
                <w:szCs w:val="18"/>
              </w:rPr>
            </w:pPr>
            <w:r w:rsidRPr="007479A7">
              <w:rPr>
                <w:sz w:val="18"/>
                <w:szCs w:val="18"/>
              </w:rPr>
              <w:t>0</w:t>
            </w:r>
          </w:p>
        </w:tc>
        <w:tc>
          <w:tcPr>
            <w:tcW w:w="810" w:type="dxa"/>
            <w:tcBorders>
              <w:bottom w:val="single" w:sz="4" w:space="0" w:color="auto"/>
            </w:tcBorders>
            <w:shd w:val="clear" w:color="auto" w:fill="auto"/>
            <w:tcMar>
              <w:left w:w="57" w:type="dxa"/>
              <w:right w:w="85" w:type="dxa"/>
            </w:tcMar>
          </w:tcPr>
          <w:p w14:paraId="30E90ADF" w14:textId="6CFACBE5" w:rsidR="00033259" w:rsidRPr="007479A7" w:rsidRDefault="008E7871" w:rsidP="00800CD3">
            <w:pPr>
              <w:jc w:val="right"/>
              <w:rPr>
                <w:sz w:val="18"/>
                <w:szCs w:val="18"/>
              </w:rPr>
            </w:pPr>
            <w:r w:rsidRPr="007479A7">
              <w:rPr>
                <w:sz w:val="18"/>
                <w:szCs w:val="18"/>
              </w:rPr>
              <w:t>6 615</w:t>
            </w:r>
          </w:p>
        </w:tc>
        <w:tc>
          <w:tcPr>
            <w:tcW w:w="810" w:type="dxa"/>
            <w:tcBorders>
              <w:bottom w:val="single" w:sz="4" w:space="0" w:color="auto"/>
            </w:tcBorders>
            <w:shd w:val="clear" w:color="auto" w:fill="auto"/>
            <w:tcMar>
              <w:left w:w="57" w:type="dxa"/>
              <w:right w:w="85" w:type="dxa"/>
            </w:tcMar>
          </w:tcPr>
          <w:p w14:paraId="7752CC40" w14:textId="6D0D220B" w:rsidR="00033259" w:rsidRPr="007479A7" w:rsidRDefault="00033259" w:rsidP="00800CD3">
            <w:pPr>
              <w:jc w:val="right"/>
              <w:rPr>
                <w:sz w:val="18"/>
                <w:szCs w:val="18"/>
              </w:rPr>
            </w:pPr>
            <w:r w:rsidRPr="007479A7">
              <w:rPr>
                <w:sz w:val="18"/>
                <w:szCs w:val="18"/>
              </w:rPr>
              <w:t>0</w:t>
            </w:r>
          </w:p>
        </w:tc>
        <w:tc>
          <w:tcPr>
            <w:tcW w:w="810" w:type="dxa"/>
            <w:tcBorders>
              <w:bottom w:val="single" w:sz="4" w:space="0" w:color="auto"/>
            </w:tcBorders>
            <w:shd w:val="clear" w:color="auto" w:fill="auto"/>
            <w:tcMar>
              <w:left w:w="57" w:type="dxa"/>
              <w:right w:w="85" w:type="dxa"/>
            </w:tcMar>
          </w:tcPr>
          <w:p w14:paraId="3E7298C7" w14:textId="2C0FC769" w:rsidR="00033259" w:rsidRPr="007479A7" w:rsidRDefault="00D60482" w:rsidP="00800CD3">
            <w:pPr>
              <w:jc w:val="right"/>
              <w:rPr>
                <w:sz w:val="18"/>
                <w:szCs w:val="18"/>
              </w:rPr>
            </w:pPr>
            <w:r w:rsidRPr="007479A7">
              <w:rPr>
                <w:sz w:val="18"/>
                <w:szCs w:val="18"/>
              </w:rPr>
              <w:t>4 865</w:t>
            </w:r>
          </w:p>
        </w:tc>
        <w:tc>
          <w:tcPr>
            <w:tcW w:w="900" w:type="dxa"/>
            <w:tcBorders>
              <w:bottom w:val="single" w:sz="4" w:space="0" w:color="auto"/>
            </w:tcBorders>
            <w:shd w:val="clear" w:color="auto" w:fill="auto"/>
            <w:tcMar>
              <w:left w:w="57" w:type="dxa"/>
              <w:right w:w="85" w:type="dxa"/>
            </w:tcMar>
          </w:tcPr>
          <w:p w14:paraId="4D5BE8ED" w14:textId="7B12CAF9" w:rsidR="00033259" w:rsidRPr="007479A7" w:rsidRDefault="00033259" w:rsidP="00800CD3">
            <w:pPr>
              <w:jc w:val="right"/>
              <w:rPr>
                <w:sz w:val="18"/>
                <w:szCs w:val="18"/>
              </w:rPr>
            </w:pPr>
            <w:r w:rsidRPr="007479A7">
              <w:rPr>
                <w:sz w:val="18"/>
                <w:szCs w:val="18"/>
              </w:rPr>
              <w:t>0</w:t>
            </w:r>
          </w:p>
        </w:tc>
        <w:tc>
          <w:tcPr>
            <w:tcW w:w="810" w:type="dxa"/>
            <w:tcBorders>
              <w:bottom w:val="single" w:sz="4" w:space="0" w:color="auto"/>
            </w:tcBorders>
            <w:shd w:val="clear" w:color="auto" w:fill="auto"/>
            <w:tcMar>
              <w:left w:w="57" w:type="dxa"/>
              <w:right w:w="85" w:type="dxa"/>
            </w:tcMar>
          </w:tcPr>
          <w:p w14:paraId="5A03B5BF" w14:textId="3B4FDA7F" w:rsidR="00033259" w:rsidRPr="007479A7" w:rsidRDefault="00033259" w:rsidP="00800CD3">
            <w:pPr>
              <w:jc w:val="right"/>
              <w:rPr>
                <w:sz w:val="18"/>
                <w:szCs w:val="18"/>
              </w:rPr>
            </w:pPr>
            <w:r w:rsidRPr="007479A7">
              <w:rPr>
                <w:sz w:val="18"/>
                <w:szCs w:val="18"/>
              </w:rPr>
              <w:t>0</w:t>
            </w:r>
          </w:p>
        </w:tc>
        <w:tc>
          <w:tcPr>
            <w:tcW w:w="810" w:type="dxa"/>
            <w:tcBorders>
              <w:bottom w:val="single" w:sz="4" w:space="0" w:color="auto"/>
            </w:tcBorders>
            <w:shd w:val="clear" w:color="auto" w:fill="auto"/>
            <w:tcMar>
              <w:left w:w="57" w:type="dxa"/>
              <w:right w:w="85" w:type="dxa"/>
            </w:tcMar>
          </w:tcPr>
          <w:p w14:paraId="5B603E92" w14:textId="6A966E7E" w:rsidR="00033259" w:rsidRPr="007479A7" w:rsidRDefault="00033259" w:rsidP="00800CD3">
            <w:pPr>
              <w:jc w:val="right"/>
              <w:rPr>
                <w:sz w:val="18"/>
                <w:szCs w:val="18"/>
              </w:rPr>
            </w:pPr>
            <w:r w:rsidRPr="007479A7">
              <w:rPr>
                <w:sz w:val="18"/>
                <w:szCs w:val="18"/>
              </w:rPr>
              <w:t>2 660</w:t>
            </w:r>
          </w:p>
        </w:tc>
        <w:tc>
          <w:tcPr>
            <w:tcW w:w="925" w:type="dxa"/>
            <w:tcBorders>
              <w:bottom w:val="single" w:sz="4" w:space="0" w:color="auto"/>
            </w:tcBorders>
            <w:shd w:val="clear" w:color="auto" w:fill="auto"/>
            <w:tcMar>
              <w:left w:w="57" w:type="dxa"/>
              <w:right w:w="85" w:type="dxa"/>
            </w:tcMar>
          </w:tcPr>
          <w:p w14:paraId="164D4D3E" w14:textId="7F158ACE" w:rsidR="00033259" w:rsidRPr="007479A7" w:rsidRDefault="00033259" w:rsidP="00800CD3">
            <w:pPr>
              <w:jc w:val="right"/>
              <w:rPr>
                <w:sz w:val="18"/>
                <w:szCs w:val="18"/>
              </w:rPr>
            </w:pPr>
            <w:r w:rsidRPr="007479A7">
              <w:rPr>
                <w:sz w:val="18"/>
                <w:szCs w:val="18"/>
              </w:rPr>
              <w:t>22 190</w:t>
            </w:r>
          </w:p>
        </w:tc>
      </w:tr>
      <w:tr w:rsidR="00462B26" w:rsidRPr="007479A7" w14:paraId="533A705E" w14:textId="30DFBD2A" w:rsidTr="00AE0751">
        <w:trPr>
          <w:trHeight w:val="94"/>
          <w:jc w:val="center"/>
        </w:trPr>
        <w:tc>
          <w:tcPr>
            <w:tcW w:w="1075" w:type="dxa"/>
            <w:vMerge/>
            <w:shd w:val="clear" w:color="auto" w:fill="auto"/>
            <w:tcMar>
              <w:left w:w="85" w:type="dxa"/>
              <w:right w:w="57" w:type="dxa"/>
            </w:tcMar>
            <w:vAlign w:val="center"/>
          </w:tcPr>
          <w:p w14:paraId="66373257" w14:textId="77777777" w:rsidR="00620087" w:rsidRPr="007479A7" w:rsidRDefault="00620087" w:rsidP="00800CD3">
            <w:pPr>
              <w:jc w:val="left"/>
              <w:rPr>
                <w:sz w:val="18"/>
                <w:szCs w:val="18"/>
              </w:rPr>
            </w:pPr>
          </w:p>
        </w:tc>
        <w:tc>
          <w:tcPr>
            <w:tcW w:w="900" w:type="dxa"/>
            <w:vMerge w:val="restart"/>
            <w:shd w:val="clear" w:color="auto" w:fill="auto"/>
            <w:vAlign w:val="center"/>
          </w:tcPr>
          <w:p w14:paraId="68E03A33" w14:textId="64C67309" w:rsidR="00620087" w:rsidRPr="007479A7" w:rsidRDefault="00620087" w:rsidP="00800CD3">
            <w:pPr>
              <w:ind w:left="-45"/>
              <w:jc w:val="center"/>
              <w:rPr>
                <w:sz w:val="18"/>
                <w:szCs w:val="18"/>
              </w:rPr>
            </w:pPr>
            <w:r w:rsidRPr="007479A7">
              <w:rPr>
                <w:sz w:val="18"/>
                <w:szCs w:val="18"/>
              </w:rPr>
              <w:t>PNUMA</w:t>
            </w:r>
          </w:p>
        </w:tc>
        <w:tc>
          <w:tcPr>
            <w:tcW w:w="1625" w:type="dxa"/>
            <w:shd w:val="clear" w:color="auto" w:fill="auto"/>
            <w:vAlign w:val="center"/>
          </w:tcPr>
          <w:p w14:paraId="5F54C7E6" w14:textId="51BA662C" w:rsidR="00620087" w:rsidRPr="007479A7" w:rsidRDefault="00225190" w:rsidP="00800CD3">
            <w:pPr>
              <w:ind w:left="-110"/>
              <w:jc w:val="left"/>
              <w:rPr>
                <w:sz w:val="18"/>
                <w:szCs w:val="18"/>
              </w:rPr>
            </w:pPr>
            <w:r w:rsidRPr="007479A7">
              <w:rPr>
                <w:sz w:val="18"/>
                <w:szCs w:val="18"/>
              </w:rPr>
              <w:t xml:space="preserve"> Costos del proyecto</w:t>
            </w:r>
          </w:p>
        </w:tc>
        <w:tc>
          <w:tcPr>
            <w:tcW w:w="810" w:type="dxa"/>
            <w:shd w:val="clear" w:color="auto" w:fill="auto"/>
            <w:tcMar>
              <w:left w:w="57" w:type="dxa"/>
              <w:right w:w="85" w:type="dxa"/>
            </w:tcMar>
          </w:tcPr>
          <w:p w14:paraId="52859FFD" w14:textId="1FD885EB" w:rsidR="00620087" w:rsidRPr="007479A7" w:rsidRDefault="0026229B" w:rsidP="00800CD3">
            <w:pPr>
              <w:jc w:val="right"/>
              <w:rPr>
                <w:sz w:val="18"/>
                <w:szCs w:val="18"/>
              </w:rPr>
            </w:pPr>
            <w:r w:rsidRPr="007479A7">
              <w:rPr>
                <w:sz w:val="18"/>
                <w:szCs w:val="18"/>
              </w:rPr>
              <w:t>35 000</w:t>
            </w:r>
          </w:p>
        </w:tc>
        <w:tc>
          <w:tcPr>
            <w:tcW w:w="810" w:type="dxa"/>
            <w:shd w:val="clear" w:color="auto" w:fill="auto"/>
            <w:tcMar>
              <w:left w:w="57" w:type="dxa"/>
              <w:right w:w="85" w:type="dxa"/>
            </w:tcMar>
          </w:tcPr>
          <w:p w14:paraId="6B579A27" w14:textId="3A43FE18"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1AC1C3EE" w14:textId="32AA55A8" w:rsidR="00620087" w:rsidRPr="007479A7" w:rsidRDefault="00521AF8" w:rsidP="00800CD3">
            <w:pPr>
              <w:jc w:val="right"/>
              <w:rPr>
                <w:sz w:val="18"/>
                <w:szCs w:val="18"/>
              </w:rPr>
            </w:pPr>
            <w:r w:rsidRPr="007479A7">
              <w:rPr>
                <w:sz w:val="18"/>
                <w:szCs w:val="18"/>
              </w:rPr>
              <w:t>35 000</w:t>
            </w:r>
          </w:p>
        </w:tc>
        <w:tc>
          <w:tcPr>
            <w:tcW w:w="810" w:type="dxa"/>
            <w:shd w:val="clear" w:color="auto" w:fill="auto"/>
            <w:tcMar>
              <w:left w:w="57" w:type="dxa"/>
              <w:right w:w="85" w:type="dxa"/>
            </w:tcMar>
          </w:tcPr>
          <w:p w14:paraId="16863B62" w14:textId="146364BA"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36A0E1BD" w14:textId="0C04D9DE" w:rsidR="00620087" w:rsidRPr="007479A7" w:rsidRDefault="004E1A24" w:rsidP="00800CD3">
            <w:pPr>
              <w:jc w:val="right"/>
              <w:rPr>
                <w:sz w:val="18"/>
                <w:szCs w:val="18"/>
              </w:rPr>
            </w:pPr>
            <w:r w:rsidRPr="007479A7">
              <w:rPr>
                <w:sz w:val="18"/>
                <w:szCs w:val="18"/>
              </w:rPr>
              <w:t>40 000</w:t>
            </w:r>
          </w:p>
        </w:tc>
        <w:tc>
          <w:tcPr>
            <w:tcW w:w="900" w:type="dxa"/>
            <w:shd w:val="clear" w:color="auto" w:fill="auto"/>
            <w:tcMar>
              <w:left w:w="57" w:type="dxa"/>
              <w:right w:w="85" w:type="dxa"/>
            </w:tcMar>
          </w:tcPr>
          <w:p w14:paraId="13A544D0" w14:textId="16823A8A"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752D9669" w14:textId="7391B8AA"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1D9AB5BA" w14:textId="36AF6C48" w:rsidR="00620087" w:rsidRPr="007479A7" w:rsidRDefault="00620087" w:rsidP="00800CD3">
            <w:pPr>
              <w:jc w:val="right"/>
              <w:rPr>
                <w:sz w:val="18"/>
                <w:szCs w:val="18"/>
              </w:rPr>
            </w:pPr>
            <w:r w:rsidRPr="007479A7">
              <w:rPr>
                <w:sz w:val="18"/>
                <w:szCs w:val="18"/>
              </w:rPr>
              <w:t>5 000</w:t>
            </w:r>
          </w:p>
        </w:tc>
        <w:tc>
          <w:tcPr>
            <w:tcW w:w="925" w:type="dxa"/>
            <w:shd w:val="clear" w:color="auto" w:fill="auto"/>
            <w:tcMar>
              <w:left w:w="57" w:type="dxa"/>
              <w:right w:w="85" w:type="dxa"/>
            </w:tcMar>
          </w:tcPr>
          <w:p w14:paraId="1268C868" w14:textId="7CE2FAC0" w:rsidR="00620087" w:rsidRPr="007479A7" w:rsidRDefault="00620087" w:rsidP="00800CD3">
            <w:pPr>
              <w:jc w:val="right"/>
              <w:rPr>
                <w:sz w:val="18"/>
                <w:szCs w:val="18"/>
              </w:rPr>
            </w:pPr>
            <w:r w:rsidRPr="007479A7">
              <w:rPr>
                <w:sz w:val="18"/>
                <w:szCs w:val="18"/>
              </w:rPr>
              <w:t>115 000</w:t>
            </w:r>
          </w:p>
        </w:tc>
      </w:tr>
      <w:tr w:rsidR="00462B26" w:rsidRPr="007479A7" w14:paraId="7BAC18E6" w14:textId="232FFAAE" w:rsidTr="00AE0751">
        <w:trPr>
          <w:trHeight w:val="44"/>
          <w:jc w:val="center"/>
        </w:trPr>
        <w:tc>
          <w:tcPr>
            <w:tcW w:w="1075" w:type="dxa"/>
            <w:vMerge/>
            <w:shd w:val="clear" w:color="auto" w:fill="auto"/>
            <w:tcMar>
              <w:left w:w="85" w:type="dxa"/>
              <w:right w:w="57" w:type="dxa"/>
            </w:tcMar>
            <w:vAlign w:val="center"/>
          </w:tcPr>
          <w:p w14:paraId="21F2EB61" w14:textId="77777777" w:rsidR="00620087" w:rsidRPr="007479A7" w:rsidRDefault="00620087" w:rsidP="00800CD3">
            <w:pPr>
              <w:jc w:val="left"/>
              <w:rPr>
                <w:sz w:val="18"/>
                <w:szCs w:val="18"/>
              </w:rPr>
            </w:pPr>
          </w:p>
        </w:tc>
        <w:tc>
          <w:tcPr>
            <w:tcW w:w="900" w:type="dxa"/>
            <w:vMerge/>
            <w:shd w:val="clear" w:color="auto" w:fill="auto"/>
            <w:vAlign w:val="center"/>
          </w:tcPr>
          <w:p w14:paraId="69E720A1" w14:textId="3D4E7597" w:rsidR="00620087" w:rsidRPr="007479A7" w:rsidRDefault="00620087" w:rsidP="00800CD3">
            <w:pPr>
              <w:jc w:val="left"/>
              <w:rPr>
                <w:sz w:val="18"/>
                <w:szCs w:val="18"/>
              </w:rPr>
            </w:pPr>
          </w:p>
        </w:tc>
        <w:tc>
          <w:tcPr>
            <w:tcW w:w="1625" w:type="dxa"/>
            <w:shd w:val="clear" w:color="auto" w:fill="auto"/>
            <w:vAlign w:val="center"/>
          </w:tcPr>
          <w:p w14:paraId="3C8CAC7B" w14:textId="7EC43911" w:rsidR="00620087" w:rsidRPr="007479A7" w:rsidRDefault="00225190" w:rsidP="00800CD3">
            <w:pPr>
              <w:ind w:left="-110" w:right="-110"/>
              <w:jc w:val="left"/>
              <w:rPr>
                <w:sz w:val="18"/>
                <w:szCs w:val="18"/>
              </w:rPr>
            </w:pPr>
            <w:r w:rsidRPr="007479A7">
              <w:rPr>
                <w:sz w:val="18"/>
                <w:szCs w:val="18"/>
              </w:rPr>
              <w:t xml:space="preserve"> Gastos de apoyo</w:t>
            </w:r>
          </w:p>
        </w:tc>
        <w:tc>
          <w:tcPr>
            <w:tcW w:w="810" w:type="dxa"/>
            <w:shd w:val="clear" w:color="auto" w:fill="auto"/>
            <w:tcMar>
              <w:left w:w="57" w:type="dxa"/>
              <w:right w:w="85" w:type="dxa"/>
            </w:tcMar>
          </w:tcPr>
          <w:p w14:paraId="7BC1C1F9" w14:textId="54C30489" w:rsidR="00620087" w:rsidRPr="007479A7" w:rsidRDefault="0026229B" w:rsidP="00800CD3">
            <w:pPr>
              <w:jc w:val="right"/>
              <w:rPr>
                <w:sz w:val="18"/>
                <w:szCs w:val="18"/>
              </w:rPr>
            </w:pPr>
            <w:r w:rsidRPr="007479A7">
              <w:rPr>
                <w:sz w:val="18"/>
                <w:szCs w:val="18"/>
              </w:rPr>
              <w:t>4 550</w:t>
            </w:r>
          </w:p>
        </w:tc>
        <w:tc>
          <w:tcPr>
            <w:tcW w:w="810" w:type="dxa"/>
            <w:shd w:val="clear" w:color="auto" w:fill="auto"/>
            <w:tcMar>
              <w:left w:w="57" w:type="dxa"/>
              <w:right w:w="85" w:type="dxa"/>
            </w:tcMar>
          </w:tcPr>
          <w:p w14:paraId="533B5EBF" w14:textId="5D77AC31"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27AEB7CE" w14:textId="71740889" w:rsidR="00620087" w:rsidRPr="007479A7" w:rsidRDefault="00521AF8" w:rsidP="00800CD3">
            <w:pPr>
              <w:jc w:val="right"/>
              <w:rPr>
                <w:sz w:val="18"/>
                <w:szCs w:val="18"/>
              </w:rPr>
            </w:pPr>
            <w:r w:rsidRPr="007479A7">
              <w:rPr>
                <w:sz w:val="18"/>
                <w:szCs w:val="18"/>
              </w:rPr>
              <w:t>4 550</w:t>
            </w:r>
          </w:p>
        </w:tc>
        <w:tc>
          <w:tcPr>
            <w:tcW w:w="810" w:type="dxa"/>
            <w:shd w:val="clear" w:color="auto" w:fill="auto"/>
            <w:tcMar>
              <w:left w:w="57" w:type="dxa"/>
              <w:right w:w="85" w:type="dxa"/>
            </w:tcMar>
          </w:tcPr>
          <w:p w14:paraId="74CE1B52" w14:textId="441BFDD3"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21FB0F8D" w14:textId="2327FAC4" w:rsidR="00620087" w:rsidRPr="007479A7" w:rsidRDefault="004E1A24" w:rsidP="00800CD3">
            <w:pPr>
              <w:jc w:val="right"/>
              <w:rPr>
                <w:sz w:val="18"/>
                <w:szCs w:val="18"/>
              </w:rPr>
            </w:pPr>
            <w:r w:rsidRPr="007479A7">
              <w:rPr>
                <w:sz w:val="18"/>
                <w:szCs w:val="18"/>
              </w:rPr>
              <w:t>5 200</w:t>
            </w:r>
          </w:p>
        </w:tc>
        <w:tc>
          <w:tcPr>
            <w:tcW w:w="900" w:type="dxa"/>
            <w:shd w:val="clear" w:color="auto" w:fill="auto"/>
            <w:tcMar>
              <w:left w:w="57" w:type="dxa"/>
              <w:right w:w="85" w:type="dxa"/>
            </w:tcMar>
          </w:tcPr>
          <w:p w14:paraId="3FB1B6F6" w14:textId="1D0C6D51"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7F1E1769" w14:textId="38664EE4"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3A4B73F4" w14:textId="4FBA9199" w:rsidR="00620087" w:rsidRPr="007479A7" w:rsidRDefault="00620087" w:rsidP="00800CD3">
            <w:pPr>
              <w:jc w:val="right"/>
              <w:rPr>
                <w:sz w:val="18"/>
                <w:szCs w:val="18"/>
              </w:rPr>
            </w:pPr>
            <w:r w:rsidRPr="007479A7">
              <w:rPr>
                <w:sz w:val="18"/>
                <w:szCs w:val="18"/>
              </w:rPr>
              <w:t>650</w:t>
            </w:r>
          </w:p>
        </w:tc>
        <w:tc>
          <w:tcPr>
            <w:tcW w:w="925" w:type="dxa"/>
            <w:shd w:val="clear" w:color="auto" w:fill="auto"/>
            <w:tcMar>
              <w:left w:w="57" w:type="dxa"/>
              <w:right w:w="85" w:type="dxa"/>
            </w:tcMar>
          </w:tcPr>
          <w:p w14:paraId="02B0B012" w14:textId="5D7DC875" w:rsidR="00620087" w:rsidRPr="007479A7" w:rsidRDefault="00620087" w:rsidP="00800CD3">
            <w:pPr>
              <w:jc w:val="right"/>
              <w:rPr>
                <w:sz w:val="18"/>
                <w:szCs w:val="18"/>
              </w:rPr>
            </w:pPr>
            <w:r w:rsidRPr="007479A7">
              <w:rPr>
                <w:sz w:val="18"/>
                <w:szCs w:val="18"/>
              </w:rPr>
              <w:t>14 950</w:t>
            </w:r>
          </w:p>
        </w:tc>
      </w:tr>
      <w:tr w:rsidR="00462B26" w:rsidRPr="007479A7" w14:paraId="00E44DB1" w14:textId="78FB8D4D" w:rsidTr="00AE0751">
        <w:trPr>
          <w:trHeight w:val="79"/>
          <w:jc w:val="center"/>
        </w:trPr>
        <w:tc>
          <w:tcPr>
            <w:tcW w:w="1975" w:type="dxa"/>
            <w:gridSpan w:val="2"/>
            <w:vMerge w:val="restart"/>
            <w:shd w:val="clear" w:color="auto" w:fill="auto"/>
            <w:tcMar>
              <w:left w:w="85" w:type="dxa"/>
              <w:right w:w="57" w:type="dxa"/>
            </w:tcMar>
            <w:vAlign w:val="center"/>
          </w:tcPr>
          <w:p w14:paraId="78A40293" w14:textId="5C2DC9E3" w:rsidR="00620087" w:rsidRPr="007479A7" w:rsidRDefault="00620087" w:rsidP="00800CD3">
            <w:pPr>
              <w:jc w:val="left"/>
              <w:rPr>
                <w:sz w:val="18"/>
                <w:szCs w:val="18"/>
              </w:rPr>
            </w:pPr>
            <w:r w:rsidRPr="007479A7">
              <w:rPr>
                <w:sz w:val="18"/>
                <w:szCs w:val="18"/>
              </w:rPr>
              <w:t>Cantidades totales recomendados en principio ($EUA)</w:t>
            </w:r>
          </w:p>
        </w:tc>
        <w:tc>
          <w:tcPr>
            <w:tcW w:w="1625" w:type="dxa"/>
            <w:shd w:val="clear" w:color="auto" w:fill="auto"/>
            <w:tcMar>
              <w:left w:w="57" w:type="dxa"/>
              <w:right w:w="85" w:type="dxa"/>
            </w:tcMar>
            <w:vAlign w:val="center"/>
          </w:tcPr>
          <w:p w14:paraId="144437C7" w14:textId="15035228" w:rsidR="00620087" w:rsidRPr="007479A7" w:rsidRDefault="00620087" w:rsidP="00800CD3">
            <w:pPr>
              <w:jc w:val="left"/>
              <w:rPr>
                <w:sz w:val="18"/>
                <w:szCs w:val="18"/>
              </w:rPr>
            </w:pPr>
            <w:r w:rsidRPr="007479A7">
              <w:rPr>
                <w:sz w:val="18"/>
                <w:szCs w:val="18"/>
              </w:rPr>
              <w:t>Costos del proyecto</w:t>
            </w:r>
          </w:p>
        </w:tc>
        <w:tc>
          <w:tcPr>
            <w:tcW w:w="810" w:type="dxa"/>
            <w:shd w:val="clear" w:color="auto" w:fill="auto"/>
            <w:tcMar>
              <w:left w:w="57" w:type="dxa"/>
              <w:right w:w="85" w:type="dxa"/>
            </w:tcMar>
          </w:tcPr>
          <w:p w14:paraId="181C8977" w14:textId="76166CBF" w:rsidR="00620087" w:rsidRPr="007479A7" w:rsidRDefault="003006D9" w:rsidP="00800CD3">
            <w:pPr>
              <w:jc w:val="right"/>
              <w:rPr>
                <w:sz w:val="18"/>
                <w:szCs w:val="18"/>
              </w:rPr>
            </w:pPr>
            <w:r w:rsidRPr="007479A7">
              <w:rPr>
                <w:sz w:val="18"/>
                <w:szCs w:val="18"/>
              </w:rPr>
              <w:t>*150 000</w:t>
            </w:r>
          </w:p>
        </w:tc>
        <w:tc>
          <w:tcPr>
            <w:tcW w:w="810" w:type="dxa"/>
            <w:shd w:val="clear" w:color="auto" w:fill="auto"/>
            <w:tcMar>
              <w:left w:w="57" w:type="dxa"/>
              <w:right w:w="85" w:type="dxa"/>
            </w:tcMar>
          </w:tcPr>
          <w:p w14:paraId="19D2483D" w14:textId="5315CCF6"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332A13DE" w14:textId="000DA35D" w:rsidR="00620087" w:rsidRPr="007479A7" w:rsidRDefault="00521AF8" w:rsidP="00800CD3">
            <w:pPr>
              <w:jc w:val="right"/>
              <w:rPr>
                <w:sz w:val="18"/>
                <w:szCs w:val="18"/>
              </w:rPr>
            </w:pPr>
            <w:r w:rsidRPr="007479A7">
              <w:rPr>
                <w:sz w:val="18"/>
                <w:szCs w:val="18"/>
              </w:rPr>
              <w:t>129 500</w:t>
            </w:r>
          </w:p>
        </w:tc>
        <w:tc>
          <w:tcPr>
            <w:tcW w:w="810" w:type="dxa"/>
            <w:shd w:val="clear" w:color="auto" w:fill="auto"/>
            <w:tcMar>
              <w:left w:w="57" w:type="dxa"/>
              <w:right w:w="85" w:type="dxa"/>
            </w:tcMar>
          </w:tcPr>
          <w:p w14:paraId="7048FEF7" w14:textId="00E561B8"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3B6A4955" w14:textId="1F8F3EB3" w:rsidR="00620087" w:rsidRPr="007479A7" w:rsidRDefault="00672C5C" w:rsidP="00800CD3">
            <w:pPr>
              <w:jc w:val="right"/>
              <w:rPr>
                <w:sz w:val="18"/>
                <w:szCs w:val="18"/>
              </w:rPr>
            </w:pPr>
            <w:r w:rsidRPr="007479A7">
              <w:rPr>
                <w:sz w:val="18"/>
                <w:szCs w:val="18"/>
              </w:rPr>
              <w:t>109 500</w:t>
            </w:r>
          </w:p>
        </w:tc>
        <w:tc>
          <w:tcPr>
            <w:tcW w:w="900" w:type="dxa"/>
            <w:shd w:val="clear" w:color="auto" w:fill="auto"/>
            <w:tcMar>
              <w:left w:w="57" w:type="dxa"/>
              <w:right w:w="85" w:type="dxa"/>
            </w:tcMar>
          </w:tcPr>
          <w:p w14:paraId="4559DA9D" w14:textId="00CA8436"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2EE2C76E" w14:textId="47ED417E"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56FE9D45" w14:textId="21C59537" w:rsidR="00620087" w:rsidRPr="007479A7" w:rsidRDefault="00620087" w:rsidP="00800CD3">
            <w:pPr>
              <w:jc w:val="right"/>
              <w:rPr>
                <w:sz w:val="18"/>
                <w:szCs w:val="18"/>
              </w:rPr>
            </w:pPr>
            <w:r w:rsidRPr="007479A7">
              <w:rPr>
                <w:sz w:val="18"/>
                <w:szCs w:val="18"/>
              </w:rPr>
              <w:t>43 000</w:t>
            </w:r>
          </w:p>
        </w:tc>
        <w:tc>
          <w:tcPr>
            <w:tcW w:w="925" w:type="dxa"/>
            <w:shd w:val="clear" w:color="auto" w:fill="auto"/>
            <w:tcMar>
              <w:left w:w="57" w:type="dxa"/>
              <w:right w:w="85" w:type="dxa"/>
            </w:tcMar>
          </w:tcPr>
          <w:p w14:paraId="6568B9CF" w14:textId="20F28702" w:rsidR="00620087" w:rsidRPr="007479A7" w:rsidRDefault="000A4FDB" w:rsidP="00800CD3">
            <w:pPr>
              <w:jc w:val="right"/>
              <w:rPr>
                <w:sz w:val="18"/>
                <w:szCs w:val="18"/>
              </w:rPr>
            </w:pPr>
            <w:r w:rsidRPr="007479A7">
              <w:rPr>
                <w:sz w:val="18"/>
                <w:szCs w:val="18"/>
              </w:rPr>
              <w:t>**432 000</w:t>
            </w:r>
          </w:p>
        </w:tc>
      </w:tr>
      <w:tr w:rsidR="003A3F6F" w:rsidRPr="007479A7" w14:paraId="056612C0" w14:textId="6414DE10" w:rsidTr="00AE0751">
        <w:trPr>
          <w:trHeight w:val="47"/>
          <w:jc w:val="center"/>
        </w:trPr>
        <w:tc>
          <w:tcPr>
            <w:tcW w:w="1975" w:type="dxa"/>
            <w:gridSpan w:val="2"/>
            <w:vMerge/>
            <w:shd w:val="clear" w:color="auto" w:fill="auto"/>
            <w:vAlign w:val="center"/>
          </w:tcPr>
          <w:p w14:paraId="236B88EE" w14:textId="15DE07FC" w:rsidR="00620087" w:rsidRPr="007479A7" w:rsidRDefault="00620087" w:rsidP="00800CD3">
            <w:pPr>
              <w:jc w:val="left"/>
              <w:rPr>
                <w:sz w:val="18"/>
                <w:szCs w:val="18"/>
              </w:rPr>
            </w:pPr>
          </w:p>
        </w:tc>
        <w:tc>
          <w:tcPr>
            <w:tcW w:w="1625" w:type="dxa"/>
            <w:shd w:val="clear" w:color="auto" w:fill="auto"/>
            <w:tcMar>
              <w:left w:w="57" w:type="dxa"/>
              <w:right w:w="85" w:type="dxa"/>
            </w:tcMar>
            <w:vAlign w:val="center"/>
          </w:tcPr>
          <w:p w14:paraId="518528CF" w14:textId="5A1B36DE" w:rsidR="00620087" w:rsidRPr="007479A7" w:rsidRDefault="00620087" w:rsidP="00800CD3">
            <w:pPr>
              <w:jc w:val="left"/>
              <w:rPr>
                <w:sz w:val="18"/>
                <w:szCs w:val="18"/>
              </w:rPr>
            </w:pPr>
            <w:r w:rsidRPr="007479A7">
              <w:rPr>
                <w:sz w:val="18"/>
                <w:szCs w:val="18"/>
              </w:rPr>
              <w:t>Gastos de apoyo</w:t>
            </w:r>
          </w:p>
        </w:tc>
        <w:tc>
          <w:tcPr>
            <w:tcW w:w="810" w:type="dxa"/>
            <w:shd w:val="clear" w:color="auto" w:fill="auto"/>
            <w:tcMar>
              <w:left w:w="57" w:type="dxa"/>
              <w:right w:w="85" w:type="dxa"/>
            </w:tcMar>
          </w:tcPr>
          <w:p w14:paraId="7C7B7F2A" w14:textId="02EA2FCC" w:rsidR="00620087" w:rsidRPr="007479A7" w:rsidRDefault="005D6604" w:rsidP="00800CD3">
            <w:pPr>
              <w:jc w:val="right"/>
              <w:rPr>
                <w:sz w:val="18"/>
                <w:szCs w:val="18"/>
              </w:rPr>
            </w:pPr>
            <w:r w:rsidRPr="007479A7">
              <w:rPr>
                <w:sz w:val="18"/>
                <w:szCs w:val="18"/>
              </w:rPr>
              <w:t>*12 600</w:t>
            </w:r>
          </w:p>
        </w:tc>
        <w:tc>
          <w:tcPr>
            <w:tcW w:w="810" w:type="dxa"/>
            <w:shd w:val="clear" w:color="auto" w:fill="auto"/>
            <w:tcMar>
              <w:left w:w="57" w:type="dxa"/>
              <w:right w:w="85" w:type="dxa"/>
            </w:tcMar>
          </w:tcPr>
          <w:p w14:paraId="28CA5E21" w14:textId="0664C832"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7689D2CE" w14:textId="26E49612" w:rsidR="00620087" w:rsidRPr="007479A7" w:rsidRDefault="00A352C9" w:rsidP="00800CD3">
            <w:pPr>
              <w:jc w:val="right"/>
              <w:rPr>
                <w:sz w:val="18"/>
                <w:szCs w:val="18"/>
              </w:rPr>
            </w:pPr>
            <w:r w:rsidRPr="007479A7">
              <w:rPr>
                <w:sz w:val="18"/>
                <w:szCs w:val="18"/>
              </w:rPr>
              <w:t>11 165</w:t>
            </w:r>
          </w:p>
        </w:tc>
        <w:tc>
          <w:tcPr>
            <w:tcW w:w="810" w:type="dxa"/>
            <w:shd w:val="clear" w:color="auto" w:fill="auto"/>
            <w:tcMar>
              <w:left w:w="57" w:type="dxa"/>
              <w:right w:w="85" w:type="dxa"/>
            </w:tcMar>
          </w:tcPr>
          <w:p w14:paraId="2069193B" w14:textId="7AE2900E"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7AF9B197" w14:textId="740EC4ED" w:rsidR="00620087" w:rsidRPr="007479A7" w:rsidRDefault="00672C5C" w:rsidP="00800CD3">
            <w:pPr>
              <w:jc w:val="right"/>
              <w:rPr>
                <w:sz w:val="18"/>
                <w:szCs w:val="18"/>
              </w:rPr>
            </w:pPr>
            <w:r w:rsidRPr="007479A7">
              <w:rPr>
                <w:sz w:val="18"/>
                <w:szCs w:val="18"/>
              </w:rPr>
              <w:t>10 065</w:t>
            </w:r>
          </w:p>
        </w:tc>
        <w:tc>
          <w:tcPr>
            <w:tcW w:w="900" w:type="dxa"/>
            <w:shd w:val="clear" w:color="auto" w:fill="auto"/>
            <w:tcMar>
              <w:left w:w="57" w:type="dxa"/>
              <w:right w:w="85" w:type="dxa"/>
            </w:tcMar>
          </w:tcPr>
          <w:p w14:paraId="0E4C40D6" w14:textId="743EBF8A"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26926B2A" w14:textId="73F64F3E" w:rsidR="00620087" w:rsidRPr="007479A7" w:rsidRDefault="00620087" w:rsidP="00800CD3">
            <w:pPr>
              <w:jc w:val="right"/>
              <w:rPr>
                <w:sz w:val="18"/>
                <w:szCs w:val="18"/>
              </w:rPr>
            </w:pPr>
            <w:r w:rsidRPr="007479A7">
              <w:rPr>
                <w:sz w:val="18"/>
                <w:szCs w:val="18"/>
              </w:rPr>
              <w:t>0</w:t>
            </w:r>
          </w:p>
        </w:tc>
        <w:tc>
          <w:tcPr>
            <w:tcW w:w="810" w:type="dxa"/>
            <w:shd w:val="clear" w:color="auto" w:fill="auto"/>
            <w:tcMar>
              <w:left w:w="57" w:type="dxa"/>
              <w:right w:w="85" w:type="dxa"/>
            </w:tcMar>
          </w:tcPr>
          <w:p w14:paraId="33A2BE2A" w14:textId="6F96CAFF" w:rsidR="00620087" w:rsidRPr="007479A7" w:rsidRDefault="00620087" w:rsidP="00800CD3">
            <w:pPr>
              <w:jc w:val="right"/>
              <w:rPr>
                <w:sz w:val="18"/>
                <w:szCs w:val="18"/>
              </w:rPr>
            </w:pPr>
            <w:r w:rsidRPr="007479A7">
              <w:rPr>
                <w:sz w:val="18"/>
                <w:szCs w:val="18"/>
              </w:rPr>
              <w:t>3 310</w:t>
            </w:r>
          </w:p>
        </w:tc>
        <w:tc>
          <w:tcPr>
            <w:tcW w:w="925" w:type="dxa"/>
            <w:shd w:val="clear" w:color="auto" w:fill="auto"/>
            <w:tcMar>
              <w:left w:w="57" w:type="dxa"/>
              <w:right w:w="85" w:type="dxa"/>
            </w:tcMar>
          </w:tcPr>
          <w:p w14:paraId="0F97F889" w14:textId="3A7DE271" w:rsidR="00620087" w:rsidRPr="007479A7" w:rsidRDefault="00620087" w:rsidP="00800CD3">
            <w:pPr>
              <w:jc w:val="right"/>
              <w:rPr>
                <w:sz w:val="18"/>
                <w:szCs w:val="18"/>
              </w:rPr>
            </w:pPr>
            <w:r w:rsidRPr="007479A7">
              <w:rPr>
                <w:sz w:val="18"/>
                <w:szCs w:val="18"/>
              </w:rPr>
              <w:t>37 140</w:t>
            </w:r>
          </w:p>
        </w:tc>
      </w:tr>
      <w:tr w:rsidR="003A3F6F" w:rsidRPr="007479A7" w14:paraId="519A8F87" w14:textId="2B5322F6" w:rsidTr="00AE0751">
        <w:trPr>
          <w:trHeight w:val="47"/>
          <w:jc w:val="center"/>
        </w:trPr>
        <w:tc>
          <w:tcPr>
            <w:tcW w:w="1975" w:type="dxa"/>
            <w:gridSpan w:val="2"/>
            <w:vMerge/>
            <w:shd w:val="clear" w:color="auto" w:fill="auto"/>
            <w:vAlign w:val="center"/>
          </w:tcPr>
          <w:p w14:paraId="3F55E4E7" w14:textId="01E51D73" w:rsidR="00620087" w:rsidRPr="007479A7" w:rsidRDefault="00620087" w:rsidP="00800CD3">
            <w:pPr>
              <w:jc w:val="left"/>
              <w:rPr>
                <w:sz w:val="18"/>
                <w:szCs w:val="18"/>
              </w:rPr>
            </w:pPr>
          </w:p>
        </w:tc>
        <w:tc>
          <w:tcPr>
            <w:tcW w:w="1625" w:type="dxa"/>
            <w:shd w:val="clear" w:color="auto" w:fill="auto"/>
            <w:tcMar>
              <w:left w:w="57" w:type="dxa"/>
              <w:right w:w="85" w:type="dxa"/>
            </w:tcMar>
            <w:vAlign w:val="center"/>
          </w:tcPr>
          <w:p w14:paraId="37E9F9C9" w14:textId="5D65863E" w:rsidR="00620087" w:rsidRPr="007479A7" w:rsidRDefault="00620087" w:rsidP="00800CD3">
            <w:pPr>
              <w:jc w:val="left"/>
              <w:rPr>
                <w:b/>
                <w:bCs/>
                <w:sz w:val="18"/>
                <w:szCs w:val="18"/>
              </w:rPr>
            </w:pPr>
            <w:proofErr w:type="gramStart"/>
            <w:r w:rsidRPr="007479A7">
              <w:rPr>
                <w:b/>
                <w:bCs/>
                <w:sz w:val="18"/>
                <w:szCs w:val="18"/>
              </w:rPr>
              <w:t>Total</w:t>
            </w:r>
            <w:proofErr w:type="gramEnd"/>
            <w:r w:rsidRPr="007479A7">
              <w:rPr>
                <w:b/>
                <w:bCs/>
                <w:sz w:val="18"/>
                <w:szCs w:val="18"/>
              </w:rPr>
              <w:t xml:space="preserve"> fondos</w:t>
            </w:r>
          </w:p>
        </w:tc>
        <w:tc>
          <w:tcPr>
            <w:tcW w:w="810" w:type="dxa"/>
            <w:shd w:val="clear" w:color="auto" w:fill="auto"/>
            <w:tcMar>
              <w:left w:w="57" w:type="dxa"/>
              <w:right w:w="85" w:type="dxa"/>
            </w:tcMar>
          </w:tcPr>
          <w:p w14:paraId="26206A0A" w14:textId="5CC2A697" w:rsidR="00620087" w:rsidRPr="007479A7" w:rsidRDefault="005D6604" w:rsidP="00800CD3">
            <w:pPr>
              <w:jc w:val="right"/>
              <w:rPr>
                <w:b/>
                <w:bCs/>
                <w:sz w:val="18"/>
                <w:szCs w:val="18"/>
              </w:rPr>
            </w:pPr>
            <w:r w:rsidRPr="007479A7">
              <w:rPr>
                <w:b/>
                <w:bCs/>
                <w:sz w:val="18"/>
                <w:szCs w:val="18"/>
              </w:rPr>
              <w:t>*162 600</w:t>
            </w:r>
          </w:p>
        </w:tc>
        <w:tc>
          <w:tcPr>
            <w:tcW w:w="810" w:type="dxa"/>
            <w:shd w:val="clear" w:color="auto" w:fill="auto"/>
            <w:tcMar>
              <w:left w:w="57" w:type="dxa"/>
              <w:right w:w="85" w:type="dxa"/>
            </w:tcMar>
          </w:tcPr>
          <w:p w14:paraId="4490C930" w14:textId="6360DCEF" w:rsidR="00620087" w:rsidRPr="007479A7" w:rsidRDefault="00620087" w:rsidP="00800CD3">
            <w:pPr>
              <w:jc w:val="right"/>
              <w:rPr>
                <w:b/>
                <w:bCs/>
                <w:sz w:val="18"/>
                <w:szCs w:val="18"/>
              </w:rPr>
            </w:pPr>
            <w:r w:rsidRPr="007479A7">
              <w:rPr>
                <w:b/>
                <w:bCs/>
                <w:sz w:val="18"/>
                <w:szCs w:val="18"/>
              </w:rPr>
              <w:t>0</w:t>
            </w:r>
          </w:p>
        </w:tc>
        <w:tc>
          <w:tcPr>
            <w:tcW w:w="810" w:type="dxa"/>
            <w:shd w:val="clear" w:color="auto" w:fill="auto"/>
            <w:tcMar>
              <w:left w:w="57" w:type="dxa"/>
              <w:right w:w="85" w:type="dxa"/>
            </w:tcMar>
          </w:tcPr>
          <w:p w14:paraId="01832230" w14:textId="22FE52FF" w:rsidR="00620087" w:rsidRPr="007479A7" w:rsidRDefault="00B00602" w:rsidP="00800CD3">
            <w:pPr>
              <w:jc w:val="right"/>
              <w:rPr>
                <w:b/>
                <w:bCs/>
                <w:sz w:val="18"/>
                <w:szCs w:val="18"/>
              </w:rPr>
            </w:pPr>
            <w:r w:rsidRPr="007479A7">
              <w:rPr>
                <w:b/>
                <w:bCs/>
                <w:sz w:val="18"/>
                <w:szCs w:val="18"/>
              </w:rPr>
              <w:t>140 665</w:t>
            </w:r>
          </w:p>
        </w:tc>
        <w:tc>
          <w:tcPr>
            <w:tcW w:w="810" w:type="dxa"/>
            <w:shd w:val="clear" w:color="auto" w:fill="auto"/>
            <w:tcMar>
              <w:left w:w="57" w:type="dxa"/>
              <w:right w:w="85" w:type="dxa"/>
            </w:tcMar>
          </w:tcPr>
          <w:p w14:paraId="1EC3468F" w14:textId="60BD5C7A" w:rsidR="00620087" w:rsidRPr="007479A7" w:rsidRDefault="00620087" w:rsidP="00800CD3">
            <w:pPr>
              <w:jc w:val="right"/>
              <w:rPr>
                <w:b/>
                <w:bCs/>
                <w:sz w:val="18"/>
                <w:szCs w:val="18"/>
              </w:rPr>
            </w:pPr>
            <w:r w:rsidRPr="007479A7">
              <w:rPr>
                <w:b/>
                <w:bCs/>
                <w:sz w:val="18"/>
                <w:szCs w:val="18"/>
              </w:rPr>
              <w:t>0</w:t>
            </w:r>
          </w:p>
        </w:tc>
        <w:tc>
          <w:tcPr>
            <w:tcW w:w="810" w:type="dxa"/>
            <w:shd w:val="clear" w:color="auto" w:fill="auto"/>
            <w:tcMar>
              <w:left w:w="57" w:type="dxa"/>
              <w:right w:w="85" w:type="dxa"/>
            </w:tcMar>
          </w:tcPr>
          <w:p w14:paraId="44769B7D" w14:textId="777B9792" w:rsidR="00620087" w:rsidRPr="007479A7" w:rsidRDefault="00225190" w:rsidP="00800CD3">
            <w:pPr>
              <w:jc w:val="right"/>
              <w:rPr>
                <w:b/>
                <w:bCs/>
                <w:sz w:val="18"/>
                <w:szCs w:val="18"/>
              </w:rPr>
            </w:pPr>
            <w:r w:rsidRPr="007479A7">
              <w:rPr>
                <w:b/>
                <w:bCs/>
                <w:sz w:val="18"/>
                <w:szCs w:val="18"/>
              </w:rPr>
              <w:t>119 565</w:t>
            </w:r>
          </w:p>
        </w:tc>
        <w:tc>
          <w:tcPr>
            <w:tcW w:w="900" w:type="dxa"/>
            <w:shd w:val="clear" w:color="auto" w:fill="auto"/>
            <w:tcMar>
              <w:left w:w="57" w:type="dxa"/>
              <w:right w:w="85" w:type="dxa"/>
            </w:tcMar>
          </w:tcPr>
          <w:p w14:paraId="79AB9750" w14:textId="26470C9E" w:rsidR="00620087" w:rsidRPr="007479A7" w:rsidRDefault="00620087" w:rsidP="00800CD3">
            <w:pPr>
              <w:jc w:val="right"/>
              <w:rPr>
                <w:b/>
                <w:bCs/>
                <w:sz w:val="18"/>
                <w:szCs w:val="18"/>
              </w:rPr>
            </w:pPr>
            <w:r w:rsidRPr="007479A7">
              <w:rPr>
                <w:b/>
                <w:bCs/>
                <w:sz w:val="18"/>
                <w:szCs w:val="18"/>
              </w:rPr>
              <w:t>0</w:t>
            </w:r>
          </w:p>
        </w:tc>
        <w:tc>
          <w:tcPr>
            <w:tcW w:w="810" w:type="dxa"/>
            <w:shd w:val="clear" w:color="auto" w:fill="auto"/>
            <w:tcMar>
              <w:left w:w="57" w:type="dxa"/>
              <w:right w:w="85" w:type="dxa"/>
            </w:tcMar>
          </w:tcPr>
          <w:p w14:paraId="5193A41E" w14:textId="4B4B00DF" w:rsidR="00620087" w:rsidRPr="007479A7" w:rsidRDefault="00620087" w:rsidP="00800CD3">
            <w:pPr>
              <w:jc w:val="right"/>
              <w:rPr>
                <w:b/>
                <w:bCs/>
                <w:sz w:val="18"/>
                <w:szCs w:val="18"/>
              </w:rPr>
            </w:pPr>
            <w:r w:rsidRPr="007479A7">
              <w:rPr>
                <w:b/>
                <w:bCs/>
                <w:sz w:val="18"/>
                <w:szCs w:val="18"/>
              </w:rPr>
              <w:t>0</w:t>
            </w:r>
          </w:p>
        </w:tc>
        <w:tc>
          <w:tcPr>
            <w:tcW w:w="810" w:type="dxa"/>
            <w:shd w:val="clear" w:color="auto" w:fill="auto"/>
            <w:tcMar>
              <w:left w:w="57" w:type="dxa"/>
              <w:right w:w="85" w:type="dxa"/>
            </w:tcMar>
          </w:tcPr>
          <w:p w14:paraId="1E23770A" w14:textId="5CC33BA6" w:rsidR="00620087" w:rsidRPr="007479A7" w:rsidRDefault="00620087" w:rsidP="00800CD3">
            <w:pPr>
              <w:jc w:val="right"/>
              <w:rPr>
                <w:b/>
                <w:bCs/>
                <w:sz w:val="18"/>
                <w:szCs w:val="18"/>
              </w:rPr>
            </w:pPr>
            <w:r w:rsidRPr="007479A7">
              <w:rPr>
                <w:b/>
                <w:bCs/>
                <w:sz w:val="18"/>
                <w:szCs w:val="18"/>
              </w:rPr>
              <w:t>46 310</w:t>
            </w:r>
          </w:p>
        </w:tc>
        <w:tc>
          <w:tcPr>
            <w:tcW w:w="925" w:type="dxa"/>
            <w:shd w:val="clear" w:color="auto" w:fill="auto"/>
            <w:tcMar>
              <w:left w:w="57" w:type="dxa"/>
              <w:right w:w="85" w:type="dxa"/>
            </w:tcMar>
          </w:tcPr>
          <w:p w14:paraId="2F70FE07" w14:textId="117FBC7C" w:rsidR="00620087" w:rsidRPr="007479A7" w:rsidRDefault="00620087" w:rsidP="00800CD3">
            <w:pPr>
              <w:jc w:val="right"/>
              <w:rPr>
                <w:b/>
                <w:bCs/>
                <w:sz w:val="18"/>
                <w:szCs w:val="18"/>
              </w:rPr>
            </w:pPr>
            <w:r w:rsidRPr="007479A7">
              <w:rPr>
                <w:b/>
                <w:bCs/>
                <w:sz w:val="18"/>
                <w:szCs w:val="18"/>
              </w:rPr>
              <w:t>469 140</w:t>
            </w:r>
          </w:p>
        </w:tc>
      </w:tr>
    </w:tbl>
    <w:p w14:paraId="03B6EB62" w14:textId="0AF7F25B" w:rsidR="00571367" w:rsidRPr="007479A7" w:rsidRDefault="003006D9" w:rsidP="00870220">
      <w:pPr>
        <w:ind w:left="-709" w:right="-846"/>
        <w:rPr>
          <w:sz w:val="18"/>
          <w:szCs w:val="18"/>
        </w:rPr>
      </w:pPr>
      <w:r w:rsidRPr="007479A7">
        <w:rPr>
          <w:sz w:val="18"/>
          <w:szCs w:val="18"/>
        </w:rPr>
        <w:t>*Incluidos los 100 000 $EUA adelantados en la 91ª reunión y los 50 000 $EUA por aprobar en la 93ª reunión, más los gastos de apoyo al organismo.</w:t>
      </w:r>
    </w:p>
    <w:p w14:paraId="2507B1C0" w14:textId="4BD930A4" w:rsidR="000A4FDB" w:rsidRPr="007479A7" w:rsidRDefault="000A4FDB" w:rsidP="007479A7">
      <w:pPr>
        <w:spacing w:after="120"/>
        <w:ind w:left="-706" w:right="-850"/>
        <w:rPr>
          <w:sz w:val="18"/>
          <w:szCs w:val="18"/>
        </w:rPr>
      </w:pPr>
      <w:r w:rsidRPr="007479A7">
        <w:rPr>
          <w:sz w:val="18"/>
          <w:szCs w:val="18"/>
        </w:rPr>
        <w:t>** De acuerdo con la decisión 92/37: 360 000 $EUA más un 20% por comprometerse a reducir el consumo en un 10% del consumo medio de HFC en servicio y mantenimiento en los años de referencia.</w:t>
      </w:r>
    </w:p>
    <w:tbl>
      <w:tblPr>
        <w:tblStyle w:val="TableGrid10"/>
        <w:tblW w:w="5968" w:type="pct"/>
        <w:tblInd w:w="-905" w:type="dxa"/>
        <w:tblLook w:val="04A0" w:firstRow="1" w:lastRow="0" w:firstColumn="1" w:lastColumn="0" w:noHBand="0" w:noVBand="1"/>
      </w:tblPr>
      <w:tblGrid>
        <w:gridCol w:w="3755"/>
        <w:gridCol w:w="3053"/>
        <w:gridCol w:w="4352"/>
      </w:tblGrid>
      <w:tr w:rsidR="0001218E" w:rsidRPr="007479A7" w14:paraId="643EFC94" w14:textId="77777777" w:rsidTr="00AE0751">
        <w:trPr>
          <w:trHeight w:hRule="exact" w:val="260"/>
        </w:trPr>
        <w:tc>
          <w:tcPr>
            <w:tcW w:w="5000" w:type="pct"/>
            <w:gridSpan w:val="3"/>
            <w:shd w:val="clear" w:color="auto" w:fill="auto"/>
          </w:tcPr>
          <w:p w14:paraId="3CF02818" w14:textId="5B1FC19A" w:rsidR="0001218E" w:rsidRPr="007479A7" w:rsidRDefault="0001218E" w:rsidP="00326499">
            <w:pPr>
              <w:spacing w:after="60"/>
              <w:rPr>
                <w:b/>
                <w:color w:val="000000" w:themeColor="text1"/>
                <w:sz w:val="18"/>
                <w:szCs w:val="18"/>
              </w:rPr>
            </w:pPr>
            <w:r w:rsidRPr="007479A7">
              <w:rPr>
                <w:b/>
                <w:color w:val="000000" w:themeColor="text1"/>
                <w:sz w:val="18"/>
                <w:szCs w:val="18"/>
              </w:rPr>
              <w:t>(VIII) Solicitud de aprobación de la financiación para el primer tramo (2023)</w:t>
            </w:r>
          </w:p>
        </w:tc>
      </w:tr>
      <w:tr w:rsidR="0001218E" w:rsidRPr="007479A7" w14:paraId="02E51D69" w14:textId="77777777" w:rsidTr="00AE0751">
        <w:trPr>
          <w:trHeight w:hRule="exact" w:val="278"/>
        </w:trPr>
        <w:tc>
          <w:tcPr>
            <w:tcW w:w="1682" w:type="pct"/>
            <w:shd w:val="clear" w:color="auto" w:fill="auto"/>
          </w:tcPr>
          <w:p w14:paraId="5F6CAE21" w14:textId="77777777" w:rsidR="0001218E" w:rsidRPr="007479A7" w:rsidRDefault="0001218E" w:rsidP="00692233">
            <w:pPr>
              <w:jc w:val="center"/>
              <w:rPr>
                <w:b/>
                <w:color w:val="000000" w:themeColor="text1"/>
                <w:sz w:val="18"/>
                <w:szCs w:val="18"/>
              </w:rPr>
            </w:pPr>
            <w:r w:rsidRPr="007479A7">
              <w:rPr>
                <w:b/>
                <w:color w:val="000000" w:themeColor="text1"/>
                <w:sz w:val="18"/>
                <w:szCs w:val="18"/>
              </w:rPr>
              <w:t>Organismo de ejecución</w:t>
            </w:r>
          </w:p>
        </w:tc>
        <w:tc>
          <w:tcPr>
            <w:tcW w:w="1368" w:type="pct"/>
            <w:shd w:val="clear" w:color="auto" w:fill="auto"/>
          </w:tcPr>
          <w:p w14:paraId="67610532" w14:textId="77777777" w:rsidR="0001218E" w:rsidRPr="007479A7" w:rsidRDefault="0001218E" w:rsidP="00692233">
            <w:pPr>
              <w:jc w:val="center"/>
              <w:rPr>
                <w:b/>
                <w:color w:val="000000" w:themeColor="text1"/>
                <w:sz w:val="18"/>
                <w:szCs w:val="18"/>
              </w:rPr>
            </w:pPr>
            <w:r w:rsidRPr="007479A7">
              <w:rPr>
                <w:b/>
                <w:color w:val="000000" w:themeColor="text1"/>
                <w:sz w:val="18"/>
                <w:szCs w:val="18"/>
              </w:rPr>
              <w:t>Fondos recomendados ($EUA)</w:t>
            </w:r>
          </w:p>
        </w:tc>
        <w:tc>
          <w:tcPr>
            <w:tcW w:w="1950" w:type="pct"/>
            <w:shd w:val="clear" w:color="auto" w:fill="auto"/>
          </w:tcPr>
          <w:p w14:paraId="10114DDF" w14:textId="77777777" w:rsidR="0001218E" w:rsidRPr="007479A7" w:rsidRDefault="0001218E" w:rsidP="00692233">
            <w:pPr>
              <w:jc w:val="center"/>
              <w:rPr>
                <w:b/>
                <w:color w:val="000000" w:themeColor="text1"/>
                <w:sz w:val="18"/>
                <w:szCs w:val="18"/>
              </w:rPr>
            </w:pPr>
            <w:r w:rsidRPr="007479A7">
              <w:rPr>
                <w:b/>
                <w:color w:val="000000" w:themeColor="text1"/>
                <w:sz w:val="18"/>
                <w:szCs w:val="18"/>
              </w:rPr>
              <w:t>Gastos de apoyo ($EUA)</w:t>
            </w:r>
          </w:p>
        </w:tc>
      </w:tr>
      <w:tr w:rsidR="0001218E" w:rsidRPr="007479A7" w14:paraId="1F04B533" w14:textId="77777777" w:rsidTr="00AE0751">
        <w:trPr>
          <w:trHeight w:hRule="exact" w:val="282"/>
        </w:trPr>
        <w:tc>
          <w:tcPr>
            <w:tcW w:w="1682" w:type="pct"/>
            <w:shd w:val="clear" w:color="auto" w:fill="auto"/>
          </w:tcPr>
          <w:p w14:paraId="2AA5FDDE" w14:textId="4A5B4652" w:rsidR="0001218E" w:rsidRPr="007479A7" w:rsidRDefault="008437D9" w:rsidP="00692233">
            <w:pPr>
              <w:rPr>
                <w:color w:val="000000" w:themeColor="text1"/>
                <w:sz w:val="18"/>
                <w:szCs w:val="18"/>
              </w:rPr>
            </w:pPr>
            <w:r w:rsidRPr="007479A7">
              <w:rPr>
                <w:color w:val="000000" w:themeColor="text1"/>
                <w:sz w:val="18"/>
                <w:szCs w:val="18"/>
              </w:rPr>
              <w:t>ONUDI</w:t>
            </w:r>
          </w:p>
        </w:tc>
        <w:tc>
          <w:tcPr>
            <w:tcW w:w="1368" w:type="pct"/>
            <w:shd w:val="clear" w:color="auto" w:fill="auto"/>
          </w:tcPr>
          <w:p w14:paraId="3D08F462" w14:textId="67B51C53" w:rsidR="0001218E" w:rsidRPr="007479A7" w:rsidRDefault="00930026" w:rsidP="00692233">
            <w:pPr>
              <w:jc w:val="right"/>
              <w:rPr>
                <w:color w:val="000000" w:themeColor="text1"/>
                <w:sz w:val="18"/>
                <w:szCs w:val="18"/>
              </w:rPr>
            </w:pPr>
            <w:r w:rsidRPr="007479A7">
              <w:rPr>
                <w:color w:val="000000" w:themeColor="text1"/>
                <w:sz w:val="18"/>
                <w:szCs w:val="18"/>
              </w:rPr>
              <w:t>115 000</w:t>
            </w:r>
          </w:p>
        </w:tc>
        <w:tc>
          <w:tcPr>
            <w:tcW w:w="1950" w:type="pct"/>
            <w:shd w:val="clear" w:color="auto" w:fill="auto"/>
          </w:tcPr>
          <w:p w14:paraId="1B943011" w14:textId="406425E7" w:rsidR="0001218E" w:rsidRPr="007479A7" w:rsidRDefault="00930026" w:rsidP="00692233">
            <w:pPr>
              <w:jc w:val="right"/>
              <w:rPr>
                <w:color w:val="000000" w:themeColor="text1"/>
                <w:sz w:val="18"/>
                <w:szCs w:val="18"/>
              </w:rPr>
            </w:pPr>
            <w:r w:rsidRPr="007479A7">
              <w:rPr>
                <w:color w:val="000000" w:themeColor="text1"/>
                <w:sz w:val="18"/>
                <w:szCs w:val="18"/>
              </w:rPr>
              <w:t>8 050</w:t>
            </w:r>
          </w:p>
        </w:tc>
      </w:tr>
      <w:tr w:rsidR="0001218E" w:rsidRPr="007479A7" w14:paraId="30B22858" w14:textId="77777777" w:rsidTr="00AE0751">
        <w:trPr>
          <w:trHeight w:hRule="exact" w:val="286"/>
        </w:trPr>
        <w:tc>
          <w:tcPr>
            <w:tcW w:w="1682" w:type="pct"/>
            <w:tcBorders>
              <w:bottom w:val="single" w:sz="4" w:space="0" w:color="auto"/>
            </w:tcBorders>
            <w:shd w:val="clear" w:color="auto" w:fill="auto"/>
          </w:tcPr>
          <w:p w14:paraId="12A821C6" w14:textId="0C24C8A5" w:rsidR="0001218E" w:rsidRPr="007479A7" w:rsidRDefault="008437D9" w:rsidP="00692233">
            <w:pPr>
              <w:rPr>
                <w:color w:val="000000" w:themeColor="text1"/>
                <w:sz w:val="18"/>
                <w:szCs w:val="18"/>
              </w:rPr>
            </w:pPr>
            <w:r w:rsidRPr="007479A7">
              <w:rPr>
                <w:color w:val="000000" w:themeColor="text1"/>
                <w:sz w:val="18"/>
                <w:szCs w:val="18"/>
              </w:rPr>
              <w:t>PNUMA</w:t>
            </w:r>
          </w:p>
        </w:tc>
        <w:tc>
          <w:tcPr>
            <w:tcW w:w="1368" w:type="pct"/>
            <w:shd w:val="clear" w:color="auto" w:fill="auto"/>
          </w:tcPr>
          <w:p w14:paraId="57245DE7" w14:textId="21A7D945" w:rsidR="0001218E" w:rsidRPr="007479A7" w:rsidRDefault="00CB6E31" w:rsidP="00692233">
            <w:pPr>
              <w:jc w:val="right"/>
              <w:rPr>
                <w:color w:val="000000" w:themeColor="text1"/>
                <w:sz w:val="18"/>
                <w:szCs w:val="18"/>
              </w:rPr>
            </w:pPr>
            <w:r w:rsidRPr="007479A7">
              <w:rPr>
                <w:color w:val="000000" w:themeColor="text1"/>
                <w:sz w:val="18"/>
                <w:szCs w:val="18"/>
              </w:rPr>
              <w:t>35 000</w:t>
            </w:r>
          </w:p>
        </w:tc>
        <w:tc>
          <w:tcPr>
            <w:tcW w:w="1950" w:type="pct"/>
            <w:shd w:val="clear" w:color="auto" w:fill="auto"/>
          </w:tcPr>
          <w:p w14:paraId="293350DE" w14:textId="1EBB14FF" w:rsidR="0001218E" w:rsidRPr="007479A7" w:rsidRDefault="00CB6E31" w:rsidP="00692233">
            <w:pPr>
              <w:jc w:val="right"/>
              <w:rPr>
                <w:color w:val="000000" w:themeColor="text1"/>
                <w:sz w:val="18"/>
                <w:szCs w:val="18"/>
              </w:rPr>
            </w:pPr>
            <w:r w:rsidRPr="007479A7">
              <w:rPr>
                <w:color w:val="000000" w:themeColor="text1"/>
                <w:sz w:val="18"/>
                <w:szCs w:val="18"/>
              </w:rPr>
              <w:t>4 550</w:t>
            </w:r>
          </w:p>
        </w:tc>
      </w:tr>
      <w:tr w:rsidR="0001218E" w:rsidRPr="007479A7" w14:paraId="391B91A4" w14:textId="77777777" w:rsidTr="00AE0751">
        <w:trPr>
          <w:trHeight w:hRule="exact" w:val="290"/>
        </w:trPr>
        <w:tc>
          <w:tcPr>
            <w:tcW w:w="1682" w:type="pct"/>
            <w:tcBorders>
              <w:bottom w:val="single" w:sz="4" w:space="0" w:color="auto"/>
            </w:tcBorders>
            <w:shd w:val="clear" w:color="auto" w:fill="auto"/>
          </w:tcPr>
          <w:p w14:paraId="3DC28DB0" w14:textId="77777777" w:rsidR="0001218E" w:rsidRPr="007479A7" w:rsidRDefault="0001218E" w:rsidP="00692233">
            <w:pPr>
              <w:rPr>
                <w:b/>
                <w:bCs/>
                <w:color w:val="000000" w:themeColor="text1"/>
                <w:sz w:val="18"/>
                <w:szCs w:val="18"/>
              </w:rPr>
            </w:pPr>
            <w:r w:rsidRPr="007479A7">
              <w:rPr>
                <w:b/>
                <w:bCs/>
                <w:color w:val="000000" w:themeColor="text1"/>
                <w:sz w:val="18"/>
                <w:szCs w:val="18"/>
              </w:rPr>
              <w:t>Total</w:t>
            </w:r>
          </w:p>
        </w:tc>
        <w:tc>
          <w:tcPr>
            <w:tcW w:w="1368" w:type="pct"/>
            <w:shd w:val="clear" w:color="auto" w:fill="auto"/>
          </w:tcPr>
          <w:p w14:paraId="6BC26AFB" w14:textId="374610F3" w:rsidR="0001218E" w:rsidRPr="007479A7" w:rsidRDefault="00CB6E31" w:rsidP="00692233">
            <w:pPr>
              <w:jc w:val="right"/>
              <w:rPr>
                <w:b/>
                <w:bCs/>
                <w:color w:val="000000" w:themeColor="text1"/>
                <w:sz w:val="18"/>
                <w:szCs w:val="18"/>
              </w:rPr>
            </w:pPr>
            <w:r w:rsidRPr="007479A7">
              <w:rPr>
                <w:b/>
                <w:bCs/>
                <w:color w:val="000000" w:themeColor="text1"/>
                <w:sz w:val="18"/>
                <w:szCs w:val="18"/>
              </w:rPr>
              <w:t>150 000</w:t>
            </w:r>
          </w:p>
        </w:tc>
        <w:tc>
          <w:tcPr>
            <w:tcW w:w="1950" w:type="pct"/>
            <w:shd w:val="clear" w:color="auto" w:fill="auto"/>
          </w:tcPr>
          <w:p w14:paraId="1C8F1B6B" w14:textId="57EDC218" w:rsidR="0001218E" w:rsidRPr="007479A7" w:rsidRDefault="003A3F6F" w:rsidP="00692233">
            <w:pPr>
              <w:jc w:val="right"/>
              <w:rPr>
                <w:b/>
                <w:bCs/>
                <w:color w:val="000000" w:themeColor="text1"/>
                <w:sz w:val="18"/>
                <w:szCs w:val="18"/>
              </w:rPr>
            </w:pPr>
            <w:r w:rsidRPr="007479A7">
              <w:rPr>
                <w:b/>
                <w:bCs/>
                <w:color w:val="000000" w:themeColor="text1"/>
                <w:sz w:val="18"/>
                <w:szCs w:val="18"/>
              </w:rPr>
              <w:t>12 600</w:t>
            </w:r>
          </w:p>
        </w:tc>
      </w:tr>
    </w:tbl>
    <w:p w14:paraId="71AF1C23" w14:textId="77777777" w:rsidR="0001218E" w:rsidRPr="007479A7" w:rsidRDefault="0001218E" w:rsidP="006F2CC2">
      <w:pPr>
        <w:jc w:val="center"/>
        <w:rPr>
          <w:sz w:val="18"/>
          <w:szCs w:val="18"/>
        </w:rPr>
      </w:pPr>
    </w:p>
    <w:tbl>
      <w:tblPr>
        <w:tblStyle w:val="TableGrid"/>
        <w:tblW w:w="5968" w:type="pct"/>
        <w:tblInd w:w="-905" w:type="dxa"/>
        <w:tblLook w:val="04A0" w:firstRow="1" w:lastRow="0" w:firstColumn="1" w:lastColumn="0" w:noHBand="0" w:noVBand="1"/>
      </w:tblPr>
      <w:tblGrid>
        <w:gridCol w:w="3763"/>
        <w:gridCol w:w="7397"/>
      </w:tblGrid>
      <w:tr w:rsidR="0001218E" w:rsidRPr="007479A7" w14:paraId="714B6C39" w14:textId="77777777" w:rsidTr="00AE0751">
        <w:trPr>
          <w:trHeight w:hRule="exact" w:val="281"/>
        </w:trPr>
        <w:tc>
          <w:tcPr>
            <w:tcW w:w="1686" w:type="pct"/>
            <w:shd w:val="clear" w:color="auto" w:fill="auto"/>
          </w:tcPr>
          <w:p w14:paraId="65D76991" w14:textId="77777777" w:rsidR="0001218E" w:rsidRPr="007479A7" w:rsidRDefault="0001218E" w:rsidP="00692233">
            <w:pPr>
              <w:jc w:val="left"/>
              <w:rPr>
                <w:b/>
                <w:color w:val="000000" w:themeColor="text1"/>
                <w:sz w:val="18"/>
                <w:szCs w:val="18"/>
              </w:rPr>
            </w:pPr>
            <w:r w:rsidRPr="007479A7">
              <w:rPr>
                <w:b/>
                <w:color w:val="000000" w:themeColor="text1"/>
                <w:sz w:val="18"/>
                <w:szCs w:val="18"/>
              </w:rPr>
              <w:t>Recomendación de la Secretaría:</w:t>
            </w:r>
          </w:p>
        </w:tc>
        <w:tc>
          <w:tcPr>
            <w:tcW w:w="3314" w:type="pct"/>
            <w:shd w:val="clear" w:color="auto" w:fill="auto"/>
          </w:tcPr>
          <w:p w14:paraId="13F9CD73" w14:textId="69D5B6B7" w:rsidR="0001218E" w:rsidRPr="007479A7" w:rsidRDefault="0001218E" w:rsidP="00692233">
            <w:pPr>
              <w:jc w:val="center"/>
              <w:rPr>
                <w:color w:val="000000" w:themeColor="text1"/>
                <w:sz w:val="18"/>
                <w:szCs w:val="18"/>
              </w:rPr>
            </w:pPr>
            <w:r w:rsidRPr="007479A7">
              <w:rPr>
                <w:color w:val="000000" w:themeColor="text1"/>
                <w:sz w:val="18"/>
                <w:szCs w:val="18"/>
              </w:rPr>
              <w:t>Para consideración individual. Se han resuelto todas las cuestiones técnicas y de costos.</w:t>
            </w:r>
          </w:p>
        </w:tc>
      </w:tr>
    </w:tbl>
    <w:p w14:paraId="6F9661BD" w14:textId="410AD408" w:rsidR="00A863B4" w:rsidRPr="00BA1BBD" w:rsidRDefault="00A72033" w:rsidP="00AE0751">
      <w:pPr>
        <w:spacing w:after="240"/>
        <w:jc w:val="center"/>
        <w:rPr>
          <w:b/>
          <w:sz w:val="24"/>
          <w:szCs w:val="24"/>
        </w:rPr>
      </w:pPr>
      <w:r w:rsidRPr="007479A7">
        <w:rPr>
          <w:sz w:val="18"/>
          <w:szCs w:val="18"/>
        </w:rPr>
        <w:br w:type="page"/>
      </w:r>
      <w:r w:rsidR="00DA3D1B">
        <w:rPr>
          <w:b/>
        </w:rPr>
        <w:lastRenderedPageBreak/>
        <w:t>DESCRIPCIÓN DEL PROYECTO</w:t>
      </w:r>
    </w:p>
    <w:p w14:paraId="54A236C1" w14:textId="28F1A6B9" w:rsidR="00B9216A" w:rsidRDefault="001A7248" w:rsidP="00584CFF">
      <w:pPr>
        <w:pStyle w:val="Heading1"/>
      </w:pPr>
      <w:r>
        <w:t>En su 91ª reunión, el Comité Ejecutivo examinó la etapa I del plan de aplicación de la Enmienda de Kigali (PAK) relativo a los HFC para Níger</w:t>
      </w:r>
      <w:r w:rsidR="008F560C">
        <w:rPr>
          <w:rStyle w:val="FootnoteReference"/>
        </w:rPr>
        <w:footnoteReference w:id="3"/>
      </w:r>
      <w:r>
        <w:t>. En ausencia de una consumo básico de referencia de HFC establecido para el país o de un acuerdo sobre los niveles y modalidades de financiación para la eliminación de los HFC en el sector de servicio y mantenimiento de refrigeración en ese momento, el Comité Ejecutivo aprobó, con carácter excepcional y sin sentar precedente, 109 800 $EUA, consistentes en 80 000 $EUA, más gastos de apoyo del organismo de 7 200 $EUA, para la ONUDI y 20 000 $EUA, más 2 600 $EUA en concepto de gastos de apoyo al organismo, para el PNUMA, en apoyo de las actividades identificadas en el plan de ejecución del primer tramo de la etapa I del PAK para el Níger</w:t>
      </w:r>
      <w:r w:rsidR="00C440AB">
        <w:rPr>
          <w:rStyle w:val="FootnoteReference"/>
        </w:rPr>
        <w:footnoteReference w:id="4"/>
      </w:r>
      <w:r>
        <w:t>, en el entendimiento de que la financiación se incorporaría al primer tramo de la etapa I del PAK, cuyo examen por el Comité Ejecutivo se aplazó hasta la 92ª reunión</w:t>
      </w:r>
      <w:r w:rsidR="004D4729">
        <w:rPr>
          <w:rStyle w:val="FootnoteReference"/>
        </w:rPr>
        <w:footnoteReference w:id="5"/>
      </w:r>
      <w:r>
        <w:t>.</w:t>
      </w:r>
    </w:p>
    <w:p w14:paraId="3A8F739A" w14:textId="442EDB5C" w:rsidR="00B9216A" w:rsidRDefault="00AE337F" w:rsidP="00511A20">
      <w:pPr>
        <w:pStyle w:val="Heading1"/>
      </w:pPr>
      <w:r>
        <w:t>En la 92ª reunión, a falta de una base de referencia sobre los HFC establecida y de directrices sobre costos para la eliminación de los HFC, la ONUDI solicitó, en nombre del Gobierno de Níger, que el examen de la etapa I del PAK se aplazara hasta la 93ª reunión.</w:t>
      </w:r>
    </w:p>
    <w:p w14:paraId="6CA7C950" w14:textId="7CD4A2BF" w:rsidR="0001218E" w:rsidRPr="000E3E6B" w:rsidRDefault="00772451" w:rsidP="00511A20">
      <w:pPr>
        <w:pStyle w:val="Heading1"/>
      </w:pPr>
      <w:r>
        <w:t>En nombre del Gobierno del Níger, la ONUDI, en su calidad de organismo de ejecución director, ha vuelto a presentar a la 93ª reunión la solicitud para la etapa I del PAK, por un costo total de 469 140</w:t>
      </w:r>
      <w:r w:rsidR="00AE0751">
        <w:t> </w:t>
      </w:r>
      <w:r>
        <w:t>$EUA, que consta de 317 000 $EUA, más 22 190 $EUA en concepto de gastos de apoyo del organismo, para la ONUDI, y 115 000 $EUA, más 14 950 $EUA en concepto de gastos de apoyo del organismo, para el PNUMA, como se había presentado originalmente</w:t>
      </w:r>
      <w:r w:rsidR="008B3BF5" w:rsidRPr="00DB2DBB">
        <w:rPr>
          <w:vertAlign w:val="superscript"/>
        </w:rPr>
        <w:footnoteReference w:id="6"/>
      </w:r>
      <w:r>
        <w:t>. La propuesta de proyecto se revisó teniendo en cuenta la base de referencia de HFC del país establecida y la decisión 92/37 sobre el nivel y las modalidades de financiación en el sector de los servicios de refrigeración. La ejecución de la etapa I del PAK ayudará al Gobierno de Níger a lograr una reducción del 10% de su consumo medio de HFC en los años de referencia, o del 35,2% de su base de referencia de HFC, para el 1 de enero de 2029.</w:t>
      </w:r>
    </w:p>
    <w:p w14:paraId="4D1E7B77" w14:textId="0E4844E0" w:rsidR="00AC21A3" w:rsidRPr="000E3E6B" w:rsidRDefault="0099289A" w:rsidP="00C83E6E">
      <w:pPr>
        <w:pStyle w:val="Heading1"/>
      </w:pPr>
      <w:r>
        <w:t xml:space="preserve">No se solicitaron fondos adicionales a los aprobados en la 91ª reunión para el primer tramo de la etapa I del PAK, tal como se presentó. </w:t>
      </w:r>
    </w:p>
    <w:p w14:paraId="34D089F9" w14:textId="0635ED95" w:rsidR="00C04A7B" w:rsidRPr="00AC21A3" w:rsidRDefault="00C04A7B" w:rsidP="009433D0">
      <w:pPr>
        <w:pStyle w:val="Heading1"/>
        <w:numPr>
          <w:ilvl w:val="0"/>
          <w:numId w:val="0"/>
        </w:numPr>
        <w:spacing w:before="240"/>
        <w:rPr>
          <w:b/>
        </w:rPr>
      </w:pPr>
      <w:r>
        <w:rPr>
          <w:b/>
        </w:rPr>
        <w:t>Antecedentes</w:t>
      </w:r>
    </w:p>
    <w:p w14:paraId="593C1012" w14:textId="29BB1568" w:rsidR="00E36F37" w:rsidRPr="00B8370B" w:rsidRDefault="00892D91" w:rsidP="00B8370B">
      <w:pPr>
        <w:pStyle w:val="Heading1"/>
        <w:shd w:val="clear" w:color="auto" w:fill="FFFFFF" w:themeFill="background1"/>
      </w:pPr>
      <w:r>
        <w:t>El Gobierno de Níger ratificó todas las enmiendas al Protocolo de Montreal, incluida la Enmienda de Kigali el 29 de agosto de 2018. Níger tiene un consumo básico de referencia de HCFC de 15,98 toneladas PAO o 290,54 toneladas métricas (</w:t>
      </w:r>
      <w:proofErr w:type="spellStart"/>
      <w:r>
        <w:t>tm</w:t>
      </w:r>
      <w:proofErr w:type="spellEnd"/>
      <w:r>
        <w:t>) y tiene previsto eliminar completamente los HCFC para el 1 de enero de 2030</w:t>
      </w:r>
      <w:r w:rsidR="00E36F37" w:rsidRPr="00B8370B">
        <w:rPr>
          <w:rStyle w:val="FootnoteReference"/>
        </w:rPr>
        <w:footnoteReference w:id="7"/>
      </w:r>
      <w:r>
        <w:t>.</w:t>
      </w:r>
    </w:p>
    <w:p w14:paraId="4D11B0F0" w14:textId="5FDB2DE7" w:rsidR="0001218E" w:rsidRPr="00FB1B55" w:rsidRDefault="0001218E" w:rsidP="006F2CC2">
      <w:pPr>
        <w:spacing w:after="240"/>
        <w:outlineLvl w:val="0"/>
        <w:rPr>
          <w:bCs/>
          <w:u w:val="single"/>
        </w:rPr>
      </w:pPr>
      <w:r>
        <w:rPr>
          <w:bCs/>
          <w:u w:val="single"/>
        </w:rPr>
        <w:t>Estado de ejecución del plan de gestión de la eliminación de los HCFC</w:t>
      </w:r>
    </w:p>
    <w:p w14:paraId="7EC5B30F" w14:textId="37B4A3E9" w:rsidR="00992E9D" w:rsidRPr="00FB1B55" w:rsidRDefault="00B304DD" w:rsidP="00B304DD">
      <w:pPr>
        <w:pStyle w:val="Heading1"/>
      </w:pPr>
      <w:r>
        <w:t>La etapa I del plan de gestión de la eliminación de los HCFC (PGEH) para Níger fue aprobada en la 66ª reunión</w:t>
      </w:r>
      <w:r w:rsidRPr="00FB1B55">
        <w:rPr>
          <w:rStyle w:val="FootnoteReference"/>
        </w:rPr>
        <w:footnoteReference w:id="8"/>
      </w:r>
      <w:r>
        <w:rPr>
          <w:vertAlign w:val="superscript"/>
        </w:rPr>
        <w:t xml:space="preserve"> </w:t>
      </w:r>
      <w:r>
        <w:t>y revisada en la 84ª reunión</w:t>
      </w:r>
      <w:r w:rsidRPr="00FB1B55">
        <w:rPr>
          <w:rStyle w:val="FootnoteReference"/>
        </w:rPr>
        <w:footnoteReference w:id="9"/>
      </w:r>
      <w:r>
        <w:t xml:space="preserve"> para eliminar 5,60 toneladas PAO de HCFC utilizadas en el sector de servicios de climatización y refrigeración (RAC) para cumplir con la reducción del 35% respecto a la base de referencia para 2020, con un costo total de 560 000 $EUA, más los gastos de apoyo del organismo. La etapa I concluyó en diciembre de 2022.</w:t>
      </w:r>
    </w:p>
    <w:p w14:paraId="50E6DF6C" w14:textId="2EF9EB3D" w:rsidR="00B304DD" w:rsidRPr="00996241" w:rsidRDefault="00B304DD" w:rsidP="00B304DD">
      <w:pPr>
        <w:pStyle w:val="Heading1"/>
      </w:pPr>
      <w:r>
        <w:lastRenderedPageBreak/>
        <w:t>La etapa II del PGEH para Níger se aprobó en la 90ª reunión</w:t>
      </w:r>
      <w:r w:rsidRPr="00FB1B55">
        <w:rPr>
          <w:vertAlign w:val="superscript"/>
        </w:rPr>
        <w:footnoteReference w:id="10"/>
      </w:r>
      <w:r>
        <w:t xml:space="preserve"> para la eliminación completa del consumo restante de HCFC de 10,38 toneladas PAO, por un importe de 1 040 000 $EUA, más los gastos de apoyo del organismo. La etapa II concluirá en diciembre de 2031, según lo estipulado en el Acuerdo entre el Gobierno de Níger y el Comité Ejecutivo.</w:t>
      </w:r>
    </w:p>
    <w:p w14:paraId="441603AE" w14:textId="77777777" w:rsidR="00B304DD" w:rsidRPr="004F3155" w:rsidRDefault="00B304DD" w:rsidP="00B304DD">
      <w:pPr>
        <w:pStyle w:val="Heading1"/>
        <w:numPr>
          <w:ilvl w:val="0"/>
          <w:numId w:val="0"/>
        </w:numPr>
        <w:rPr>
          <w:u w:val="single"/>
        </w:rPr>
      </w:pPr>
      <w:r>
        <w:rPr>
          <w:u w:val="single"/>
        </w:rPr>
        <w:t>Estado de ejecución de las actividades relacionadas con los HFC</w:t>
      </w:r>
    </w:p>
    <w:p w14:paraId="36DB896A" w14:textId="014A2020" w:rsidR="005812CF" w:rsidRDefault="005812CF" w:rsidP="005812CF">
      <w:pPr>
        <w:pStyle w:val="Heading1"/>
        <w:widowControl w:val="0"/>
      </w:pPr>
      <w:r>
        <w:t>En la 74ª reunión, se aprobó una financiación por valor de 70 000 $EUA para que Níger realizara un estudio sobre el uso de alternativas a las sustancias que agotan la capa de ozono (SAO) en el país; el proyecto finalizó en septiembre de 2017. En la 81ª reunión, se aprobó una financiación por valor de 150 000</w:t>
      </w:r>
      <w:r w:rsidR="00AE0751">
        <w:t> </w:t>
      </w:r>
      <w:r>
        <w:t>$EUA para la ejecución de actividades de apoyo a la reducción de los HFC, que se completará en diciembre de 2020. Estas actividades ayudaron al país, entre otras cosas, a ratificar la Enmienda de Kigali, actualizar su sistema de concesión de licencias para incluir los HFC y las mezclas de HFC, realizar un estudio sobre las importaciones de HFC y equipos relacionados y sobre las tendencias pertinentes del mercado, informar sobre los datos de importación de HFC en virtud del artículo 7 del Protocolo de Montreal, identificar las necesidades de capacitación de los técnicos de refrigeración para apoyar la transición a alternativas, analizar las opciones políticas para facilitar la eliminación de los HFC, revisar las normas nacionales y regionales existentes sobre eficiencia energética y etiquetado, y reforzar el diálogo con expertos en energía nacionales y regionales.</w:t>
      </w:r>
    </w:p>
    <w:p w14:paraId="3D4BE9A4" w14:textId="39BE3818" w:rsidR="0037728C" w:rsidRDefault="0037728C" w:rsidP="005812CF">
      <w:pPr>
        <w:pStyle w:val="Heading1"/>
        <w:widowControl w:val="0"/>
        <w:numPr>
          <w:ilvl w:val="0"/>
          <w:numId w:val="0"/>
        </w:numPr>
        <w:autoSpaceDE w:val="0"/>
        <w:autoSpaceDN w:val="0"/>
        <w:adjustRightInd w:val="0"/>
        <w:rPr>
          <w:b/>
        </w:rPr>
      </w:pPr>
      <w:r>
        <w:rPr>
          <w:b/>
        </w:rPr>
        <w:t>Etapa I del plan de aplicación de la Enmienda de Kigali para los HFC</w:t>
      </w:r>
    </w:p>
    <w:p w14:paraId="1F336FE4" w14:textId="0FD01896" w:rsidR="005812CF" w:rsidRPr="0061571A" w:rsidRDefault="005812CF" w:rsidP="005812CF">
      <w:pPr>
        <w:pStyle w:val="Heading1"/>
        <w:widowControl w:val="0"/>
        <w:numPr>
          <w:ilvl w:val="0"/>
          <w:numId w:val="0"/>
        </w:numPr>
        <w:autoSpaceDE w:val="0"/>
        <w:autoSpaceDN w:val="0"/>
        <w:adjustRightInd w:val="0"/>
        <w:rPr>
          <w:bCs/>
          <w:u w:val="single"/>
        </w:rPr>
      </w:pPr>
      <w:r>
        <w:rPr>
          <w:bCs/>
          <w:u w:val="single"/>
        </w:rPr>
        <w:t>Marcos políticos, normativos e institucionales</w:t>
      </w:r>
    </w:p>
    <w:p w14:paraId="3C14703B" w14:textId="0A4E1AA3" w:rsidR="005812CF" w:rsidRPr="00AB5B9E" w:rsidRDefault="005812CF" w:rsidP="0019383B">
      <w:pPr>
        <w:pStyle w:val="Heading1"/>
      </w:pPr>
      <w:r>
        <w:t>El Ministerio de Agua, Saneamiento y Medio Ambiente (MHA/E) (antiguo Ministerio de Medio Ambiente y Lucha contra la Desertificación) es el organismo nacional responsable de la aplicación del Protocolo de Montreal. La dependencia nacional del ozono (NOU), integrada en el MHA/E, recopila los datos pertinentes e informa sobre el consumo de sustancias controladas en virtud del Protocolo de Montreal, gestiona el sistema de concesión de licencias de importación de SAO, asigna cuotas, mantiene registros de importación y supervisa la ejecución de los proyectos aprobados por el Comité Ejecutivo. También participa en la eliminación de los HFC el Comité Nacional del Ozono, cuyos miembros representan al Ministerio de Comercio y Promoción del Sector Privado, la Dirección General de Aduanas, el Instituto Nacional de Estadística y los importadores y distribuidores de SAO.</w:t>
      </w:r>
    </w:p>
    <w:p w14:paraId="79A7B261" w14:textId="27D13DFB" w:rsidR="005812CF" w:rsidRPr="008C2416" w:rsidRDefault="005812CF" w:rsidP="002A1EB6">
      <w:pPr>
        <w:pStyle w:val="Heading1"/>
      </w:pPr>
      <w:r>
        <w:t>Níger cuenta con un sistema operativo de licencias y cuotas de importación de SAO, creado originalmente para los HCFC y ampliado en 2021 para cubrir los HFC y los equipos relacionados. Todas las solicitudes de importación de HFC deben ser evaluadas por la NOU y autorizadas por el Ministerio de Comercio. El Gobierno empezará a emitir cuotas de importación de HFC en 2024, año de la congelación del consumo de HFC, distribuyéndolas entre los importadores por orden de llegada. Los códigos arancelarios para los HFC y equipos relacionados, basados en el Sistema Armonizado actualizado en 2022, ya están incluidos en las aplicaciones informáticas utilizadas por las aduanas.</w:t>
      </w:r>
    </w:p>
    <w:p w14:paraId="31732B59" w14:textId="4CB0D898" w:rsidR="005812CF" w:rsidRPr="008C2416" w:rsidRDefault="00496606" w:rsidP="005812CF">
      <w:pPr>
        <w:pStyle w:val="Heading1"/>
      </w:pPr>
      <w:r>
        <w:t>La normativa regional de la Unión Económica y Monetaria de África Occidental, que armoniza las normativas nacionales para la importación, comercialización, uso y reexportación de SAO y equipos que las contengan, aún no se ha hecho extensiva a los HFC.</w:t>
      </w:r>
    </w:p>
    <w:p w14:paraId="14B91897" w14:textId="124B5DA9" w:rsidR="00490C4F" w:rsidRDefault="005812CF" w:rsidP="00AE0751">
      <w:pPr>
        <w:keepNext/>
        <w:keepLines/>
        <w:widowControl w:val="0"/>
        <w:spacing w:after="240"/>
      </w:pPr>
      <w:r>
        <w:rPr>
          <w:u w:val="single"/>
        </w:rPr>
        <w:lastRenderedPageBreak/>
        <w:t>Consumo de HCFC</w:t>
      </w:r>
    </w:p>
    <w:p w14:paraId="46DF9147" w14:textId="26C44E76" w:rsidR="005812CF" w:rsidRPr="00021E79" w:rsidRDefault="005812CF" w:rsidP="00AE0751">
      <w:pPr>
        <w:pStyle w:val="Heading1"/>
        <w:keepNext/>
        <w:keepLines/>
        <w:widowControl w:val="0"/>
      </w:pPr>
      <w:r>
        <w:t>Níger sólo importa HFC. En 2022, la sustancia predominantemente consumida fue el R-404A, que representó el 64% del consumo nacional total de HFC en toneladas equivalentes de CO2 (</w:t>
      </w:r>
      <w:proofErr w:type="spellStart"/>
      <w:r>
        <w:t>eq</w:t>
      </w:r>
      <w:proofErr w:type="spellEnd"/>
      <w:r>
        <w:t>. de CO2), seguido del HFC-134a (22%), el R-410A (10%) y el R-407C (3%). La tabla 1 presenta el consumo de HFC del país, tal y como se comunicó a la Secretaría del Ozono en virtud del artículo 7 del Protocolo de Montreal.</w:t>
      </w:r>
    </w:p>
    <w:p w14:paraId="09D518CD" w14:textId="7E27A03F" w:rsidR="005812CF" w:rsidRPr="00FE68D4" w:rsidRDefault="005812CF" w:rsidP="00592D63">
      <w:pPr>
        <w:keepNext/>
        <w:outlineLvl w:val="0"/>
        <w:rPr>
          <w:b/>
          <w:bCs/>
        </w:rPr>
      </w:pPr>
      <w:r>
        <w:rPr>
          <w:b/>
          <w:bCs/>
        </w:rPr>
        <w:t>Tabla 1. Consumo de HCF en Níger (datos correspondientes a 2019-2022 con arreglo al Artículo 7)</w:t>
      </w:r>
    </w:p>
    <w:tbl>
      <w:tblPr>
        <w:tblStyle w:val="TableGrid"/>
        <w:tblW w:w="5000" w:type="pct"/>
        <w:tblLook w:val="04A0" w:firstRow="1" w:lastRow="0" w:firstColumn="1" w:lastColumn="0" w:noHBand="0" w:noVBand="1"/>
      </w:tblPr>
      <w:tblGrid>
        <w:gridCol w:w="1456"/>
        <w:gridCol w:w="1494"/>
        <w:gridCol w:w="1229"/>
        <w:gridCol w:w="1229"/>
        <w:gridCol w:w="1165"/>
        <w:gridCol w:w="1165"/>
        <w:gridCol w:w="1612"/>
      </w:tblGrid>
      <w:tr w:rsidR="00E93B8D" w:rsidRPr="005A24C4" w14:paraId="6B01E6FE" w14:textId="77777777" w:rsidTr="00490881">
        <w:trPr>
          <w:trHeight w:val="200"/>
          <w:tblHeader/>
        </w:trPr>
        <w:tc>
          <w:tcPr>
            <w:tcW w:w="779" w:type="pct"/>
            <w:vMerge w:val="restart"/>
            <w:vAlign w:val="center"/>
          </w:tcPr>
          <w:p w14:paraId="4F25394D" w14:textId="77777777" w:rsidR="00E93B8D" w:rsidRPr="001615FA" w:rsidRDefault="00E93B8D" w:rsidP="00592D63">
            <w:pPr>
              <w:keepNext/>
              <w:jc w:val="center"/>
              <w:rPr>
                <w:b/>
                <w:bCs/>
                <w:sz w:val="20"/>
                <w:szCs w:val="20"/>
              </w:rPr>
            </w:pPr>
            <w:r>
              <w:rPr>
                <w:b/>
                <w:bCs/>
                <w:sz w:val="20"/>
                <w:szCs w:val="20"/>
              </w:rPr>
              <w:t xml:space="preserve">HFC </w:t>
            </w:r>
          </w:p>
        </w:tc>
        <w:tc>
          <w:tcPr>
            <w:tcW w:w="799" w:type="pct"/>
            <w:vMerge w:val="restart"/>
            <w:vAlign w:val="center"/>
          </w:tcPr>
          <w:p w14:paraId="62142E17" w14:textId="7051F5DC" w:rsidR="00E93B8D" w:rsidRPr="001615FA" w:rsidRDefault="00E93B8D" w:rsidP="00592D63">
            <w:pPr>
              <w:keepNext/>
              <w:jc w:val="center"/>
              <w:rPr>
                <w:b/>
                <w:bCs/>
                <w:sz w:val="20"/>
                <w:szCs w:val="20"/>
              </w:rPr>
            </w:pPr>
            <w:r>
              <w:rPr>
                <w:b/>
                <w:bCs/>
                <w:color w:val="000000"/>
                <w:sz w:val="20"/>
                <w:szCs w:val="20"/>
              </w:rPr>
              <w:t>PCA*</w:t>
            </w:r>
          </w:p>
        </w:tc>
        <w:tc>
          <w:tcPr>
            <w:tcW w:w="657" w:type="pct"/>
            <w:vMerge w:val="restart"/>
            <w:vAlign w:val="center"/>
          </w:tcPr>
          <w:p w14:paraId="3B391082" w14:textId="77777777" w:rsidR="00E93B8D" w:rsidRPr="001615FA" w:rsidRDefault="00E93B8D" w:rsidP="00592D63">
            <w:pPr>
              <w:keepNext/>
              <w:jc w:val="center"/>
              <w:rPr>
                <w:b/>
                <w:bCs/>
                <w:sz w:val="20"/>
                <w:szCs w:val="20"/>
              </w:rPr>
            </w:pPr>
            <w:r>
              <w:rPr>
                <w:b/>
                <w:bCs/>
                <w:sz w:val="20"/>
                <w:szCs w:val="20"/>
              </w:rPr>
              <w:t>2019</w:t>
            </w:r>
          </w:p>
        </w:tc>
        <w:tc>
          <w:tcPr>
            <w:tcW w:w="657" w:type="pct"/>
            <w:vMerge w:val="restart"/>
            <w:vAlign w:val="center"/>
          </w:tcPr>
          <w:p w14:paraId="173B1123" w14:textId="77777777" w:rsidR="00E93B8D" w:rsidRPr="001615FA" w:rsidRDefault="00E93B8D" w:rsidP="00592D63">
            <w:pPr>
              <w:keepNext/>
              <w:jc w:val="center"/>
              <w:rPr>
                <w:b/>
                <w:bCs/>
                <w:sz w:val="20"/>
                <w:szCs w:val="20"/>
              </w:rPr>
            </w:pPr>
            <w:r>
              <w:rPr>
                <w:b/>
                <w:bCs/>
                <w:sz w:val="20"/>
                <w:szCs w:val="20"/>
              </w:rPr>
              <w:t>2020</w:t>
            </w:r>
          </w:p>
        </w:tc>
        <w:tc>
          <w:tcPr>
            <w:tcW w:w="623" w:type="pct"/>
            <w:vMerge w:val="restart"/>
            <w:vAlign w:val="center"/>
          </w:tcPr>
          <w:p w14:paraId="443BC4A5" w14:textId="01684097" w:rsidR="00E93B8D" w:rsidRPr="001615FA" w:rsidRDefault="00E93B8D" w:rsidP="00592D63">
            <w:pPr>
              <w:keepNext/>
              <w:jc w:val="center"/>
              <w:rPr>
                <w:b/>
                <w:bCs/>
                <w:sz w:val="20"/>
                <w:szCs w:val="20"/>
              </w:rPr>
            </w:pPr>
            <w:r>
              <w:rPr>
                <w:b/>
                <w:bCs/>
                <w:sz w:val="20"/>
                <w:szCs w:val="20"/>
              </w:rPr>
              <w:t>2021</w:t>
            </w:r>
          </w:p>
        </w:tc>
        <w:tc>
          <w:tcPr>
            <w:tcW w:w="623" w:type="pct"/>
            <w:vMerge w:val="restart"/>
            <w:shd w:val="clear" w:color="auto" w:fill="auto"/>
            <w:vAlign w:val="center"/>
          </w:tcPr>
          <w:p w14:paraId="500D313F" w14:textId="267781F8" w:rsidR="00E93B8D" w:rsidRPr="001615FA" w:rsidRDefault="00E93B8D" w:rsidP="00592D63">
            <w:pPr>
              <w:keepNext/>
              <w:jc w:val="center"/>
              <w:rPr>
                <w:b/>
                <w:bCs/>
                <w:sz w:val="20"/>
                <w:szCs w:val="20"/>
              </w:rPr>
            </w:pPr>
            <w:r>
              <w:rPr>
                <w:b/>
                <w:bCs/>
                <w:sz w:val="20"/>
                <w:szCs w:val="20"/>
              </w:rPr>
              <w:t>2022</w:t>
            </w:r>
          </w:p>
        </w:tc>
        <w:tc>
          <w:tcPr>
            <w:tcW w:w="862" w:type="pct"/>
            <w:tcBorders>
              <w:bottom w:val="nil"/>
            </w:tcBorders>
            <w:shd w:val="clear" w:color="auto" w:fill="auto"/>
            <w:vAlign w:val="center"/>
          </w:tcPr>
          <w:p w14:paraId="25272D4F" w14:textId="77777777" w:rsidR="00E93B8D" w:rsidRPr="001615FA" w:rsidRDefault="00E93B8D" w:rsidP="00592D63">
            <w:pPr>
              <w:keepNext/>
              <w:jc w:val="center"/>
              <w:rPr>
                <w:b/>
                <w:bCs/>
                <w:sz w:val="20"/>
                <w:szCs w:val="20"/>
              </w:rPr>
            </w:pPr>
            <w:r>
              <w:rPr>
                <w:b/>
                <w:bCs/>
                <w:color w:val="000000"/>
                <w:sz w:val="20"/>
                <w:szCs w:val="20"/>
              </w:rPr>
              <w:t xml:space="preserve">Parte del consumo de HFC </w:t>
            </w:r>
          </w:p>
        </w:tc>
      </w:tr>
      <w:tr w:rsidR="00E93B8D" w:rsidRPr="005A24C4" w14:paraId="3E386915" w14:textId="77777777" w:rsidTr="00490881">
        <w:trPr>
          <w:trHeight w:val="50"/>
          <w:tblHeader/>
        </w:trPr>
        <w:tc>
          <w:tcPr>
            <w:tcW w:w="779" w:type="pct"/>
            <w:vMerge/>
            <w:vAlign w:val="center"/>
          </w:tcPr>
          <w:p w14:paraId="4307A06D" w14:textId="77777777" w:rsidR="00E93B8D" w:rsidRDefault="00E93B8D" w:rsidP="00652315">
            <w:pPr>
              <w:jc w:val="center"/>
              <w:rPr>
                <w:b/>
                <w:bCs/>
                <w:sz w:val="20"/>
                <w:szCs w:val="20"/>
              </w:rPr>
            </w:pPr>
          </w:p>
        </w:tc>
        <w:tc>
          <w:tcPr>
            <w:tcW w:w="799" w:type="pct"/>
            <w:vMerge/>
            <w:vAlign w:val="center"/>
          </w:tcPr>
          <w:p w14:paraId="16A23CB5" w14:textId="77777777" w:rsidR="00E93B8D" w:rsidRDefault="00E93B8D" w:rsidP="00652315">
            <w:pPr>
              <w:jc w:val="center"/>
              <w:rPr>
                <w:b/>
                <w:bCs/>
                <w:color w:val="000000"/>
                <w:sz w:val="20"/>
                <w:szCs w:val="20"/>
                <w:lang w:eastAsia="en-CA"/>
              </w:rPr>
            </w:pPr>
          </w:p>
        </w:tc>
        <w:tc>
          <w:tcPr>
            <w:tcW w:w="657" w:type="pct"/>
            <w:vMerge/>
            <w:vAlign w:val="center"/>
          </w:tcPr>
          <w:p w14:paraId="68FFADB0" w14:textId="77777777" w:rsidR="00E93B8D" w:rsidRPr="001615FA" w:rsidRDefault="00E93B8D" w:rsidP="00652315">
            <w:pPr>
              <w:jc w:val="center"/>
              <w:rPr>
                <w:b/>
                <w:bCs/>
                <w:sz w:val="20"/>
                <w:szCs w:val="20"/>
              </w:rPr>
            </w:pPr>
          </w:p>
        </w:tc>
        <w:tc>
          <w:tcPr>
            <w:tcW w:w="657" w:type="pct"/>
            <w:vMerge/>
            <w:vAlign w:val="center"/>
          </w:tcPr>
          <w:p w14:paraId="33B73326" w14:textId="77777777" w:rsidR="00E93B8D" w:rsidRPr="001615FA" w:rsidRDefault="00E93B8D" w:rsidP="00652315">
            <w:pPr>
              <w:jc w:val="center"/>
              <w:rPr>
                <w:b/>
                <w:bCs/>
                <w:sz w:val="20"/>
                <w:szCs w:val="20"/>
              </w:rPr>
            </w:pPr>
          </w:p>
        </w:tc>
        <w:tc>
          <w:tcPr>
            <w:tcW w:w="623" w:type="pct"/>
            <w:vMerge/>
          </w:tcPr>
          <w:p w14:paraId="5387E5CA" w14:textId="77777777" w:rsidR="00E93B8D" w:rsidRPr="001615FA" w:rsidRDefault="00E93B8D" w:rsidP="00652315">
            <w:pPr>
              <w:jc w:val="center"/>
              <w:rPr>
                <w:b/>
                <w:bCs/>
                <w:sz w:val="20"/>
                <w:szCs w:val="20"/>
              </w:rPr>
            </w:pPr>
          </w:p>
        </w:tc>
        <w:tc>
          <w:tcPr>
            <w:tcW w:w="623" w:type="pct"/>
            <w:vMerge/>
            <w:shd w:val="clear" w:color="auto" w:fill="auto"/>
            <w:vAlign w:val="center"/>
          </w:tcPr>
          <w:p w14:paraId="1631F619" w14:textId="75E4546E" w:rsidR="00E93B8D" w:rsidRPr="001615FA" w:rsidRDefault="00E93B8D" w:rsidP="00652315">
            <w:pPr>
              <w:jc w:val="center"/>
              <w:rPr>
                <w:b/>
                <w:bCs/>
                <w:sz w:val="20"/>
                <w:szCs w:val="20"/>
              </w:rPr>
            </w:pPr>
          </w:p>
        </w:tc>
        <w:tc>
          <w:tcPr>
            <w:tcW w:w="862" w:type="pct"/>
            <w:tcBorders>
              <w:top w:val="nil"/>
            </w:tcBorders>
            <w:shd w:val="clear" w:color="auto" w:fill="auto"/>
            <w:vAlign w:val="center"/>
          </w:tcPr>
          <w:p w14:paraId="15BAE6E4" w14:textId="68524FD5" w:rsidR="00E93B8D" w:rsidRPr="00A55614" w:rsidRDefault="00E93B8D" w:rsidP="00652315">
            <w:pPr>
              <w:jc w:val="center"/>
              <w:rPr>
                <w:b/>
                <w:bCs/>
                <w:color w:val="000000"/>
                <w:sz w:val="20"/>
                <w:szCs w:val="20"/>
              </w:rPr>
            </w:pPr>
            <w:r>
              <w:rPr>
                <w:b/>
                <w:bCs/>
                <w:color w:val="000000"/>
                <w:sz w:val="20"/>
                <w:szCs w:val="20"/>
              </w:rPr>
              <w:t>en 2022 (%)</w:t>
            </w:r>
          </w:p>
        </w:tc>
      </w:tr>
      <w:tr w:rsidR="0033540D" w:rsidRPr="005A24C4" w14:paraId="267562D2" w14:textId="77777777" w:rsidTr="00490881">
        <w:tc>
          <w:tcPr>
            <w:tcW w:w="5000" w:type="pct"/>
            <w:gridSpan w:val="7"/>
            <w:shd w:val="clear" w:color="auto" w:fill="auto"/>
          </w:tcPr>
          <w:p w14:paraId="15242392" w14:textId="0C4A642C" w:rsidR="0033540D" w:rsidRPr="001615FA" w:rsidRDefault="006658BC" w:rsidP="00652315">
            <w:pPr>
              <w:rPr>
                <w:b/>
                <w:bCs/>
                <w:sz w:val="20"/>
                <w:szCs w:val="20"/>
              </w:rPr>
            </w:pPr>
            <w:proofErr w:type="spellStart"/>
            <w:r>
              <w:rPr>
                <w:b/>
                <w:bCs/>
                <w:sz w:val="20"/>
                <w:szCs w:val="20"/>
              </w:rPr>
              <w:t>tm</w:t>
            </w:r>
            <w:proofErr w:type="spellEnd"/>
          </w:p>
        </w:tc>
      </w:tr>
      <w:tr w:rsidR="00E93B8D" w:rsidRPr="005A24C4" w14:paraId="03A02FAA"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005CD069" w14:textId="77777777" w:rsidR="00E93B8D" w:rsidRPr="001615FA" w:rsidRDefault="00E93B8D" w:rsidP="00E93B8D">
            <w:pPr>
              <w:rPr>
                <w:sz w:val="20"/>
                <w:szCs w:val="20"/>
              </w:rPr>
            </w:pPr>
            <w:r>
              <w:rPr>
                <w:sz w:val="20"/>
                <w:szCs w:val="20"/>
              </w:rPr>
              <w:t>HFC-134a</w:t>
            </w:r>
          </w:p>
        </w:tc>
        <w:tc>
          <w:tcPr>
            <w:tcW w:w="799" w:type="pct"/>
            <w:tcBorders>
              <w:top w:val="nil"/>
              <w:left w:val="nil"/>
              <w:bottom w:val="single" w:sz="4" w:space="0" w:color="auto"/>
              <w:right w:val="single" w:sz="4" w:space="0" w:color="auto"/>
            </w:tcBorders>
            <w:shd w:val="clear" w:color="auto" w:fill="auto"/>
          </w:tcPr>
          <w:p w14:paraId="03B3EF84" w14:textId="2FC9C8D0" w:rsidR="00E93B8D" w:rsidRPr="001615FA" w:rsidRDefault="00E93B8D" w:rsidP="00E93B8D">
            <w:pPr>
              <w:jc w:val="right"/>
              <w:rPr>
                <w:sz w:val="20"/>
                <w:szCs w:val="20"/>
              </w:rPr>
            </w:pPr>
            <w:r>
              <w:rPr>
                <w:sz w:val="20"/>
                <w:szCs w:val="20"/>
              </w:rPr>
              <w:t>1 4300</w:t>
            </w:r>
          </w:p>
        </w:tc>
        <w:tc>
          <w:tcPr>
            <w:tcW w:w="657" w:type="pct"/>
            <w:tcBorders>
              <w:top w:val="nil"/>
              <w:left w:val="nil"/>
              <w:bottom w:val="single" w:sz="4" w:space="0" w:color="auto"/>
              <w:right w:val="single" w:sz="4" w:space="0" w:color="auto"/>
            </w:tcBorders>
            <w:shd w:val="clear" w:color="auto" w:fill="auto"/>
          </w:tcPr>
          <w:p w14:paraId="28F8443E" w14:textId="7870541D" w:rsidR="00E93B8D" w:rsidRPr="001615FA" w:rsidRDefault="00E93B8D" w:rsidP="00E93B8D">
            <w:pPr>
              <w:jc w:val="right"/>
              <w:rPr>
                <w:sz w:val="20"/>
                <w:szCs w:val="20"/>
              </w:rPr>
            </w:pPr>
            <w:r>
              <w:rPr>
                <w:sz w:val="20"/>
                <w:szCs w:val="20"/>
              </w:rPr>
              <w:t>188,11</w:t>
            </w:r>
          </w:p>
        </w:tc>
        <w:tc>
          <w:tcPr>
            <w:tcW w:w="657" w:type="pct"/>
            <w:tcBorders>
              <w:top w:val="nil"/>
              <w:left w:val="nil"/>
              <w:bottom w:val="single" w:sz="4" w:space="0" w:color="auto"/>
              <w:right w:val="single" w:sz="4" w:space="0" w:color="auto"/>
            </w:tcBorders>
            <w:shd w:val="clear" w:color="auto" w:fill="auto"/>
          </w:tcPr>
          <w:p w14:paraId="575EC398" w14:textId="2C29A284" w:rsidR="00E93B8D" w:rsidRPr="001615FA" w:rsidRDefault="00E93B8D" w:rsidP="00E93B8D">
            <w:pPr>
              <w:jc w:val="right"/>
              <w:rPr>
                <w:sz w:val="20"/>
                <w:szCs w:val="20"/>
              </w:rPr>
            </w:pPr>
            <w:r>
              <w:rPr>
                <w:sz w:val="20"/>
                <w:szCs w:val="20"/>
              </w:rPr>
              <w:t>154,06</w:t>
            </w:r>
          </w:p>
        </w:tc>
        <w:tc>
          <w:tcPr>
            <w:tcW w:w="623" w:type="pct"/>
            <w:tcBorders>
              <w:top w:val="single" w:sz="4" w:space="0" w:color="auto"/>
              <w:left w:val="nil"/>
              <w:bottom w:val="single" w:sz="4" w:space="0" w:color="auto"/>
              <w:right w:val="single" w:sz="4" w:space="0" w:color="auto"/>
            </w:tcBorders>
          </w:tcPr>
          <w:p w14:paraId="14EA6CF8" w14:textId="10A9C0CC" w:rsidR="00E93B8D" w:rsidRPr="001615FA" w:rsidRDefault="00E93B8D" w:rsidP="00E93B8D">
            <w:pPr>
              <w:jc w:val="right"/>
              <w:rPr>
                <w:sz w:val="20"/>
                <w:szCs w:val="20"/>
              </w:rPr>
            </w:pPr>
            <w:r>
              <w:rPr>
                <w:sz w:val="20"/>
                <w:szCs w:val="20"/>
              </w:rPr>
              <w:t>129,75</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6982734C" w14:textId="10F85C73" w:rsidR="00E93B8D" w:rsidRPr="001615FA" w:rsidRDefault="007C349C" w:rsidP="00E93B8D">
            <w:pPr>
              <w:jc w:val="right"/>
              <w:rPr>
                <w:sz w:val="20"/>
                <w:szCs w:val="20"/>
              </w:rPr>
            </w:pPr>
            <w:r>
              <w:rPr>
                <w:sz w:val="20"/>
                <w:szCs w:val="20"/>
              </w:rPr>
              <w:t>127,50</w:t>
            </w:r>
          </w:p>
        </w:tc>
        <w:tc>
          <w:tcPr>
            <w:tcW w:w="862" w:type="pct"/>
            <w:tcBorders>
              <w:top w:val="nil"/>
              <w:left w:val="nil"/>
              <w:bottom w:val="single" w:sz="4" w:space="0" w:color="auto"/>
              <w:right w:val="single" w:sz="4" w:space="0" w:color="auto"/>
            </w:tcBorders>
            <w:shd w:val="clear" w:color="auto" w:fill="auto"/>
            <w:vAlign w:val="center"/>
          </w:tcPr>
          <w:p w14:paraId="4C8E214C" w14:textId="3845CAD5" w:rsidR="00E93B8D" w:rsidRPr="001615FA" w:rsidRDefault="00E93B8D" w:rsidP="00E93B8D">
            <w:pPr>
              <w:jc w:val="center"/>
              <w:rPr>
                <w:sz w:val="20"/>
                <w:szCs w:val="20"/>
              </w:rPr>
            </w:pPr>
            <w:r>
              <w:rPr>
                <w:sz w:val="20"/>
                <w:szCs w:val="20"/>
              </w:rPr>
              <w:t>40,5</w:t>
            </w:r>
          </w:p>
        </w:tc>
      </w:tr>
      <w:tr w:rsidR="00E93B8D" w:rsidRPr="005A24C4" w14:paraId="03CD30EB"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33513213" w14:textId="77777777" w:rsidR="00E93B8D" w:rsidRPr="001615FA" w:rsidRDefault="00E93B8D" w:rsidP="00E93B8D">
            <w:pPr>
              <w:rPr>
                <w:sz w:val="20"/>
                <w:szCs w:val="20"/>
              </w:rPr>
            </w:pPr>
            <w:r>
              <w:rPr>
                <w:sz w:val="20"/>
                <w:szCs w:val="20"/>
              </w:rPr>
              <w:t>R-404A</w:t>
            </w:r>
          </w:p>
        </w:tc>
        <w:tc>
          <w:tcPr>
            <w:tcW w:w="799" w:type="pct"/>
            <w:tcBorders>
              <w:top w:val="nil"/>
              <w:left w:val="nil"/>
              <w:bottom w:val="single" w:sz="4" w:space="0" w:color="auto"/>
              <w:right w:val="single" w:sz="4" w:space="0" w:color="auto"/>
            </w:tcBorders>
            <w:shd w:val="clear" w:color="auto" w:fill="auto"/>
          </w:tcPr>
          <w:p w14:paraId="4CFAC7E9" w14:textId="389D9DB6" w:rsidR="00E93B8D" w:rsidRPr="001615FA" w:rsidRDefault="00E93B8D" w:rsidP="00E93B8D">
            <w:pPr>
              <w:jc w:val="right"/>
              <w:rPr>
                <w:sz w:val="20"/>
                <w:szCs w:val="20"/>
              </w:rPr>
            </w:pPr>
            <w:r>
              <w:rPr>
                <w:sz w:val="20"/>
                <w:szCs w:val="20"/>
              </w:rPr>
              <w:t>3 922</w:t>
            </w:r>
          </w:p>
        </w:tc>
        <w:tc>
          <w:tcPr>
            <w:tcW w:w="657" w:type="pct"/>
            <w:tcBorders>
              <w:top w:val="nil"/>
              <w:left w:val="nil"/>
              <w:bottom w:val="single" w:sz="4" w:space="0" w:color="auto"/>
              <w:right w:val="single" w:sz="4" w:space="0" w:color="auto"/>
            </w:tcBorders>
            <w:shd w:val="clear" w:color="auto" w:fill="auto"/>
          </w:tcPr>
          <w:p w14:paraId="4BD41AA6" w14:textId="071D6835" w:rsidR="00E93B8D" w:rsidRPr="001615FA" w:rsidRDefault="00E93B8D" w:rsidP="00E93B8D">
            <w:pPr>
              <w:jc w:val="right"/>
              <w:rPr>
                <w:sz w:val="20"/>
                <w:szCs w:val="20"/>
              </w:rPr>
            </w:pPr>
            <w:r>
              <w:rPr>
                <w:sz w:val="20"/>
                <w:szCs w:val="20"/>
              </w:rPr>
              <w:t>315,73</w:t>
            </w:r>
          </w:p>
        </w:tc>
        <w:tc>
          <w:tcPr>
            <w:tcW w:w="657" w:type="pct"/>
            <w:tcBorders>
              <w:top w:val="nil"/>
              <w:left w:val="nil"/>
              <w:bottom w:val="single" w:sz="4" w:space="0" w:color="auto"/>
              <w:right w:val="single" w:sz="4" w:space="0" w:color="auto"/>
            </w:tcBorders>
            <w:shd w:val="clear" w:color="auto" w:fill="auto"/>
          </w:tcPr>
          <w:p w14:paraId="230F2674" w14:textId="6335D241" w:rsidR="00E93B8D" w:rsidRPr="001615FA" w:rsidRDefault="00E93B8D" w:rsidP="00E93B8D">
            <w:pPr>
              <w:jc w:val="right"/>
              <w:rPr>
                <w:sz w:val="20"/>
                <w:szCs w:val="20"/>
              </w:rPr>
            </w:pPr>
            <w:r>
              <w:rPr>
                <w:sz w:val="20"/>
                <w:szCs w:val="20"/>
              </w:rPr>
              <w:t>159,07</w:t>
            </w:r>
          </w:p>
        </w:tc>
        <w:tc>
          <w:tcPr>
            <w:tcW w:w="623" w:type="pct"/>
            <w:tcBorders>
              <w:top w:val="single" w:sz="4" w:space="0" w:color="auto"/>
              <w:left w:val="nil"/>
              <w:bottom w:val="single" w:sz="4" w:space="0" w:color="auto"/>
              <w:right w:val="single" w:sz="4" w:space="0" w:color="auto"/>
            </w:tcBorders>
          </w:tcPr>
          <w:p w14:paraId="182B6FC2" w14:textId="1E9B3333" w:rsidR="00E93B8D" w:rsidRPr="001615FA" w:rsidRDefault="00E93B8D" w:rsidP="00E93B8D">
            <w:pPr>
              <w:jc w:val="right"/>
              <w:rPr>
                <w:sz w:val="20"/>
                <w:szCs w:val="20"/>
              </w:rPr>
            </w:pPr>
            <w:r>
              <w:rPr>
                <w:sz w:val="20"/>
                <w:szCs w:val="20"/>
              </w:rPr>
              <w:t>138,43</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1742E2F2" w14:textId="223F014D" w:rsidR="00E93B8D" w:rsidRPr="001615FA" w:rsidRDefault="007C349C" w:rsidP="00E93B8D">
            <w:pPr>
              <w:jc w:val="right"/>
              <w:rPr>
                <w:sz w:val="20"/>
                <w:szCs w:val="20"/>
              </w:rPr>
            </w:pPr>
            <w:r>
              <w:rPr>
                <w:sz w:val="20"/>
                <w:szCs w:val="20"/>
              </w:rPr>
              <w:t>133,20</w:t>
            </w:r>
          </w:p>
        </w:tc>
        <w:tc>
          <w:tcPr>
            <w:tcW w:w="862" w:type="pct"/>
            <w:tcBorders>
              <w:top w:val="nil"/>
              <w:left w:val="nil"/>
              <w:bottom w:val="single" w:sz="4" w:space="0" w:color="auto"/>
              <w:right w:val="single" w:sz="4" w:space="0" w:color="auto"/>
            </w:tcBorders>
            <w:shd w:val="clear" w:color="auto" w:fill="auto"/>
            <w:vAlign w:val="center"/>
          </w:tcPr>
          <w:p w14:paraId="7C09173B" w14:textId="35B2B6F9" w:rsidR="00E93B8D" w:rsidRPr="001615FA" w:rsidRDefault="00E93B8D" w:rsidP="00E93B8D">
            <w:pPr>
              <w:jc w:val="center"/>
              <w:rPr>
                <w:sz w:val="20"/>
                <w:szCs w:val="20"/>
              </w:rPr>
            </w:pPr>
            <w:r>
              <w:rPr>
                <w:sz w:val="20"/>
                <w:szCs w:val="20"/>
              </w:rPr>
              <w:t>42,3</w:t>
            </w:r>
          </w:p>
        </w:tc>
      </w:tr>
      <w:tr w:rsidR="00E93B8D" w:rsidRPr="005A24C4" w14:paraId="37BEC749"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71DA4BDC" w14:textId="77777777" w:rsidR="00E93B8D" w:rsidRPr="001615FA" w:rsidRDefault="00E93B8D" w:rsidP="00E93B8D">
            <w:pPr>
              <w:rPr>
                <w:sz w:val="20"/>
                <w:szCs w:val="20"/>
              </w:rPr>
            </w:pPr>
            <w:r>
              <w:rPr>
                <w:sz w:val="20"/>
                <w:szCs w:val="20"/>
              </w:rPr>
              <w:t>R-407C</w:t>
            </w:r>
          </w:p>
        </w:tc>
        <w:tc>
          <w:tcPr>
            <w:tcW w:w="799" w:type="pct"/>
            <w:tcBorders>
              <w:top w:val="nil"/>
              <w:left w:val="nil"/>
              <w:bottom w:val="single" w:sz="4" w:space="0" w:color="auto"/>
              <w:right w:val="single" w:sz="4" w:space="0" w:color="auto"/>
            </w:tcBorders>
            <w:shd w:val="clear" w:color="auto" w:fill="auto"/>
          </w:tcPr>
          <w:p w14:paraId="5E9D225E" w14:textId="610810AD" w:rsidR="00E93B8D" w:rsidRPr="001615FA" w:rsidRDefault="00E93B8D" w:rsidP="00E93B8D">
            <w:pPr>
              <w:jc w:val="right"/>
              <w:rPr>
                <w:sz w:val="20"/>
                <w:szCs w:val="20"/>
              </w:rPr>
            </w:pPr>
            <w:r>
              <w:rPr>
                <w:sz w:val="20"/>
                <w:szCs w:val="20"/>
              </w:rPr>
              <w:t>1 774</w:t>
            </w:r>
          </w:p>
        </w:tc>
        <w:tc>
          <w:tcPr>
            <w:tcW w:w="657" w:type="pct"/>
            <w:tcBorders>
              <w:top w:val="nil"/>
              <w:left w:val="nil"/>
              <w:bottom w:val="single" w:sz="4" w:space="0" w:color="auto"/>
              <w:right w:val="single" w:sz="4" w:space="0" w:color="auto"/>
            </w:tcBorders>
            <w:shd w:val="clear" w:color="auto" w:fill="auto"/>
          </w:tcPr>
          <w:p w14:paraId="4D3C5C45" w14:textId="4E962750" w:rsidR="00E93B8D" w:rsidRPr="001615FA" w:rsidRDefault="00E93B8D" w:rsidP="00E93B8D">
            <w:pPr>
              <w:jc w:val="right"/>
              <w:rPr>
                <w:sz w:val="20"/>
                <w:szCs w:val="20"/>
              </w:rPr>
            </w:pPr>
            <w:r>
              <w:rPr>
                <w:sz w:val="20"/>
                <w:szCs w:val="20"/>
              </w:rPr>
              <w:t>38,44</w:t>
            </w:r>
          </w:p>
        </w:tc>
        <w:tc>
          <w:tcPr>
            <w:tcW w:w="657" w:type="pct"/>
            <w:tcBorders>
              <w:top w:val="nil"/>
              <w:left w:val="nil"/>
              <w:bottom w:val="single" w:sz="4" w:space="0" w:color="auto"/>
              <w:right w:val="single" w:sz="4" w:space="0" w:color="auto"/>
            </w:tcBorders>
            <w:shd w:val="clear" w:color="auto" w:fill="auto"/>
          </w:tcPr>
          <w:p w14:paraId="1FACA107" w14:textId="4A16332F" w:rsidR="00E93B8D" w:rsidRPr="001615FA" w:rsidRDefault="00E93B8D" w:rsidP="00E93B8D">
            <w:pPr>
              <w:jc w:val="right"/>
              <w:rPr>
                <w:sz w:val="20"/>
                <w:szCs w:val="20"/>
              </w:rPr>
            </w:pPr>
            <w:r>
              <w:rPr>
                <w:sz w:val="20"/>
                <w:szCs w:val="20"/>
              </w:rPr>
              <w:t>22,52</w:t>
            </w:r>
          </w:p>
        </w:tc>
        <w:tc>
          <w:tcPr>
            <w:tcW w:w="623" w:type="pct"/>
            <w:tcBorders>
              <w:top w:val="single" w:sz="4" w:space="0" w:color="auto"/>
              <w:left w:val="nil"/>
              <w:bottom w:val="single" w:sz="4" w:space="0" w:color="auto"/>
              <w:right w:val="single" w:sz="4" w:space="0" w:color="auto"/>
            </w:tcBorders>
          </w:tcPr>
          <w:p w14:paraId="6F0A2BD9" w14:textId="0408A2A5" w:rsidR="00E93B8D" w:rsidRPr="001615FA" w:rsidRDefault="00E93B8D" w:rsidP="00E93B8D">
            <w:pPr>
              <w:jc w:val="right"/>
              <w:rPr>
                <w:sz w:val="20"/>
                <w:szCs w:val="20"/>
              </w:rPr>
            </w:pPr>
            <w:r>
              <w:rPr>
                <w:sz w:val="20"/>
                <w:szCs w:val="20"/>
              </w:rPr>
              <w:t>15,90</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3CAA5AD7" w14:textId="6F7557D5" w:rsidR="00E93B8D" w:rsidRPr="001615FA" w:rsidRDefault="007C349C" w:rsidP="00E93B8D">
            <w:pPr>
              <w:jc w:val="right"/>
              <w:rPr>
                <w:sz w:val="20"/>
                <w:szCs w:val="20"/>
              </w:rPr>
            </w:pPr>
            <w:r>
              <w:rPr>
                <w:sz w:val="20"/>
                <w:szCs w:val="20"/>
              </w:rPr>
              <w:t>15,10</w:t>
            </w:r>
          </w:p>
        </w:tc>
        <w:tc>
          <w:tcPr>
            <w:tcW w:w="862" w:type="pct"/>
            <w:tcBorders>
              <w:top w:val="nil"/>
              <w:left w:val="nil"/>
              <w:bottom w:val="single" w:sz="4" w:space="0" w:color="auto"/>
              <w:right w:val="single" w:sz="4" w:space="0" w:color="auto"/>
            </w:tcBorders>
            <w:shd w:val="clear" w:color="auto" w:fill="auto"/>
            <w:vAlign w:val="center"/>
          </w:tcPr>
          <w:p w14:paraId="6E6BC704" w14:textId="30686E42" w:rsidR="00E93B8D" w:rsidRPr="001615FA" w:rsidRDefault="00B8681C" w:rsidP="00E93B8D">
            <w:pPr>
              <w:jc w:val="center"/>
              <w:rPr>
                <w:sz w:val="20"/>
                <w:szCs w:val="20"/>
              </w:rPr>
            </w:pPr>
            <w:r>
              <w:rPr>
                <w:sz w:val="20"/>
                <w:szCs w:val="20"/>
              </w:rPr>
              <w:t>4,8</w:t>
            </w:r>
          </w:p>
        </w:tc>
      </w:tr>
      <w:tr w:rsidR="00E93B8D" w:rsidRPr="005A24C4" w14:paraId="1C3F9D5C" w14:textId="77777777" w:rsidTr="00490881">
        <w:tc>
          <w:tcPr>
            <w:tcW w:w="779" w:type="pct"/>
            <w:tcBorders>
              <w:top w:val="nil"/>
              <w:left w:val="single" w:sz="4" w:space="0" w:color="auto"/>
              <w:bottom w:val="single" w:sz="4" w:space="0" w:color="auto"/>
              <w:right w:val="single" w:sz="4" w:space="0" w:color="auto"/>
            </w:tcBorders>
            <w:shd w:val="clear" w:color="auto" w:fill="auto"/>
          </w:tcPr>
          <w:p w14:paraId="2CF0057A" w14:textId="77777777" w:rsidR="00E93B8D" w:rsidRPr="001615FA" w:rsidRDefault="00E93B8D" w:rsidP="00E93B8D">
            <w:pPr>
              <w:rPr>
                <w:sz w:val="20"/>
                <w:szCs w:val="20"/>
              </w:rPr>
            </w:pPr>
            <w:r>
              <w:rPr>
                <w:sz w:val="20"/>
                <w:szCs w:val="20"/>
              </w:rPr>
              <w:t>R-410A</w:t>
            </w:r>
          </w:p>
        </w:tc>
        <w:tc>
          <w:tcPr>
            <w:tcW w:w="799" w:type="pct"/>
            <w:tcBorders>
              <w:top w:val="nil"/>
              <w:left w:val="nil"/>
              <w:bottom w:val="single" w:sz="4" w:space="0" w:color="auto"/>
              <w:right w:val="single" w:sz="4" w:space="0" w:color="auto"/>
            </w:tcBorders>
            <w:shd w:val="clear" w:color="auto" w:fill="auto"/>
          </w:tcPr>
          <w:p w14:paraId="0F0ED784" w14:textId="4CB47063" w:rsidR="00E93B8D" w:rsidRPr="001615FA" w:rsidRDefault="00E93B8D" w:rsidP="00E93B8D">
            <w:pPr>
              <w:jc w:val="right"/>
              <w:rPr>
                <w:sz w:val="20"/>
                <w:szCs w:val="20"/>
              </w:rPr>
            </w:pPr>
            <w:r>
              <w:rPr>
                <w:sz w:val="20"/>
                <w:szCs w:val="20"/>
              </w:rPr>
              <w:t>2 088</w:t>
            </w:r>
          </w:p>
        </w:tc>
        <w:tc>
          <w:tcPr>
            <w:tcW w:w="657" w:type="pct"/>
            <w:tcBorders>
              <w:top w:val="nil"/>
              <w:left w:val="nil"/>
              <w:bottom w:val="single" w:sz="4" w:space="0" w:color="auto"/>
              <w:right w:val="single" w:sz="4" w:space="0" w:color="auto"/>
            </w:tcBorders>
            <w:shd w:val="clear" w:color="auto" w:fill="auto"/>
          </w:tcPr>
          <w:p w14:paraId="476E8D4A" w14:textId="002CC50A" w:rsidR="00E93B8D" w:rsidRPr="001615FA" w:rsidRDefault="00E93B8D" w:rsidP="00E93B8D">
            <w:pPr>
              <w:jc w:val="right"/>
              <w:rPr>
                <w:sz w:val="20"/>
                <w:szCs w:val="20"/>
              </w:rPr>
            </w:pPr>
            <w:r>
              <w:rPr>
                <w:sz w:val="20"/>
                <w:szCs w:val="20"/>
              </w:rPr>
              <w:t>74,14</w:t>
            </w:r>
          </w:p>
        </w:tc>
        <w:tc>
          <w:tcPr>
            <w:tcW w:w="657" w:type="pct"/>
            <w:tcBorders>
              <w:top w:val="nil"/>
              <w:left w:val="nil"/>
              <w:bottom w:val="single" w:sz="4" w:space="0" w:color="auto"/>
              <w:right w:val="single" w:sz="4" w:space="0" w:color="auto"/>
            </w:tcBorders>
            <w:shd w:val="clear" w:color="auto" w:fill="auto"/>
          </w:tcPr>
          <w:p w14:paraId="772F1B68" w14:textId="38827F67" w:rsidR="00E93B8D" w:rsidRPr="001615FA" w:rsidRDefault="00E93B8D" w:rsidP="00E93B8D">
            <w:pPr>
              <w:jc w:val="right"/>
              <w:rPr>
                <w:sz w:val="20"/>
                <w:szCs w:val="20"/>
              </w:rPr>
            </w:pPr>
            <w:r>
              <w:rPr>
                <w:sz w:val="20"/>
                <w:szCs w:val="20"/>
              </w:rPr>
              <w:t>48,60</w:t>
            </w:r>
          </w:p>
        </w:tc>
        <w:tc>
          <w:tcPr>
            <w:tcW w:w="623" w:type="pct"/>
            <w:tcBorders>
              <w:top w:val="single" w:sz="4" w:space="0" w:color="auto"/>
              <w:left w:val="nil"/>
              <w:bottom w:val="single" w:sz="4" w:space="0" w:color="auto"/>
              <w:right w:val="single" w:sz="4" w:space="0" w:color="auto"/>
            </w:tcBorders>
          </w:tcPr>
          <w:p w14:paraId="22B36EB2" w14:textId="1EC50DA4" w:rsidR="00E93B8D" w:rsidRPr="001615FA" w:rsidRDefault="00E93B8D" w:rsidP="00E93B8D">
            <w:pPr>
              <w:jc w:val="right"/>
              <w:rPr>
                <w:sz w:val="20"/>
                <w:szCs w:val="20"/>
              </w:rPr>
            </w:pPr>
            <w:r>
              <w:rPr>
                <w:sz w:val="20"/>
                <w:szCs w:val="20"/>
              </w:rPr>
              <w:t>41,61</w:t>
            </w:r>
          </w:p>
        </w:tc>
        <w:tc>
          <w:tcPr>
            <w:tcW w:w="623" w:type="pct"/>
            <w:tcBorders>
              <w:top w:val="single" w:sz="4" w:space="0" w:color="auto"/>
              <w:left w:val="single" w:sz="4" w:space="0" w:color="auto"/>
              <w:bottom w:val="single" w:sz="4" w:space="0" w:color="auto"/>
              <w:right w:val="single" w:sz="4" w:space="0" w:color="auto"/>
            </w:tcBorders>
            <w:shd w:val="clear" w:color="auto" w:fill="auto"/>
          </w:tcPr>
          <w:p w14:paraId="653B6894" w14:textId="5A3CAAAD" w:rsidR="00E93B8D" w:rsidRPr="001615FA" w:rsidRDefault="007C349C" w:rsidP="00E93B8D">
            <w:pPr>
              <w:jc w:val="right"/>
              <w:rPr>
                <w:sz w:val="20"/>
                <w:szCs w:val="20"/>
              </w:rPr>
            </w:pPr>
            <w:r>
              <w:rPr>
                <w:sz w:val="20"/>
                <w:szCs w:val="20"/>
              </w:rPr>
              <w:t>39,14</w:t>
            </w:r>
          </w:p>
        </w:tc>
        <w:tc>
          <w:tcPr>
            <w:tcW w:w="862" w:type="pct"/>
            <w:tcBorders>
              <w:top w:val="nil"/>
              <w:left w:val="nil"/>
              <w:bottom w:val="single" w:sz="4" w:space="0" w:color="auto"/>
              <w:right w:val="single" w:sz="4" w:space="0" w:color="auto"/>
            </w:tcBorders>
            <w:shd w:val="clear" w:color="auto" w:fill="auto"/>
            <w:vAlign w:val="center"/>
          </w:tcPr>
          <w:p w14:paraId="3327E316" w14:textId="33BD3E63" w:rsidR="00E93B8D" w:rsidRPr="001615FA" w:rsidRDefault="00E93B8D" w:rsidP="00E93B8D">
            <w:pPr>
              <w:jc w:val="center"/>
              <w:rPr>
                <w:sz w:val="20"/>
                <w:szCs w:val="20"/>
              </w:rPr>
            </w:pPr>
            <w:r>
              <w:rPr>
                <w:sz w:val="20"/>
                <w:szCs w:val="20"/>
              </w:rPr>
              <w:t>12,4</w:t>
            </w:r>
          </w:p>
        </w:tc>
      </w:tr>
      <w:tr w:rsidR="00E93B8D" w:rsidRPr="005A24C4" w14:paraId="31B669F2" w14:textId="77777777" w:rsidTr="00490881">
        <w:tc>
          <w:tcPr>
            <w:tcW w:w="1578" w:type="pct"/>
            <w:gridSpan w:val="2"/>
          </w:tcPr>
          <w:p w14:paraId="4F848825" w14:textId="77777777" w:rsidR="00E93B8D" w:rsidRPr="001615FA" w:rsidRDefault="00E93B8D" w:rsidP="00E93B8D">
            <w:pPr>
              <w:rPr>
                <w:b/>
                <w:bCs/>
                <w:sz w:val="20"/>
                <w:szCs w:val="20"/>
              </w:rPr>
            </w:pPr>
            <w:r>
              <w:rPr>
                <w:b/>
                <w:bCs/>
                <w:color w:val="000000"/>
                <w:sz w:val="20"/>
                <w:szCs w:val="20"/>
              </w:rPr>
              <w:t>Total (</w:t>
            </w:r>
            <w:proofErr w:type="spellStart"/>
            <w:r>
              <w:rPr>
                <w:b/>
                <w:bCs/>
                <w:color w:val="000000"/>
                <w:sz w:val="20"/>
                <w:szCs w:val="20"/>
              </w:rPr>
              <w:t>tm</w:t>
            </w:r>
            <w:proofErr w:type="spellEnd"/>
            <w:r>
              <w:rPr>
                <w:b/>
                <w:bCs/>
                <w:color w:val="000000"/>
                <w:sz w:val="20"/>
                <w:szCs w:val="20"/>
              </w:rPr>
              <w:t>)</w:t>
            </w:r>
          </w:p>
        </w:tc>
        <w:tc>
          <w:tcPr>
            <w:tcW w:w="657" w:type="pct"/>
          </w:tcPr>
          <w:p w14:paraId="2A67D659" w14:textId="264B4BA2" w:rsidR="00E93B8D" w:rsidRPr="00D93570" w:rsidRDefault="00E93B8D" w:rsidP="00E93B8D">
            <w:pPr>
              <w:jc w:val="right"/>
              <w:rPr>
                <w:b/>
                <w:bCs/>
                <w:sz w:val="20"/>
                <w:szCs w:val="20"/>
              </w:rPr>
            </w:pPr>
            <w:r>
              <w:rPr>
                <w:b/>
                <w:bCs/>
                <w:sz w:val="20"/>
                <w:szCs w:val="20"/>
              </w:rPr>
              <w:t>616,42</w:t>
            </w:r>
          </w:p>
        </w:tc>
        <w:tc>
          <w:tcPr>
            <w:tcW w:w="657" w:type="pct"/>
          </w:tcPr>
          <w:p w14:paraId="6C96E52D" w14:textId="1514EFAB" w:rsidR="00E93B8D" w:rsidRPr="00D93570" w:rsidRDefault="00E93B8D" w:rsidP="00E93B8D">
            <w:pPr>
              <w:jc w:val="right"/>
              <w:rPr>
                <w:b/>
                <w:bCs/>
                <w:sz w:val="20"/>
                <w:szCs w:val="20"/>
              </w:rPr>
            </w:pPr>
            <w:r>
              <w:rPr>
                <w:b/>
                <w:bCs/>
                <w:sz w:val="20"/>
                <w:szCs w:val="20"/>
              </w:rPr>
              <w:t>384,25</w:t>
            </w:r>
          </w:p>
        </w:tc>
        <w:tc>
          <w:tcPr>
            <w:tcW w:w="623" w:type="pct"/>
          </w:tcPr>
          <w:p w14:paraId="6B8F3BB8" w14:textId="7C47419C" w:rsidR="00E93B8D" w:rsidRPr="00D93570" w:rsidRDefault="00E93B8D" w:rsidP="00E93B8D">
            <w:pPr>
              <w:jc w:val="right"/>
              <w:rPr>
                <w:b/>
                <w:bCs/>
                <w:sz w:val="20"/>
                <w:szCs w:val="20"/>
              </w:rPr>
            </w:pPr>
            <w:r>
              <w:rPr>
                <w:b/>
                <w:bCs/>
                <w:sz w:val="20"/>
                <w:szCs w:val="20"/>
              </w:rPr>
              <w:t>325,69</w:t>
            </w:r>
          </w:p>
        </w:tc>
        <w:tc>
          <w:tcPr>
            <w:tcW w:w="623" w:type="pct"/>
            <w:shd w:val="clear" w:color="auto" w:fill="auto"/>
          </w:tcPr>
          <w:p w14:paraId="73E2EF2C" w14:textId="0D6BB6EA" w:rsidR="00E93B8D" w:rsidRPr="00D93570" w:rsidRDefault="007C349C" w:rsidP="00E93B8D">
            <w:pPr>
              <w:jc w:val="right"/>
              <w:rPr>
                <w:b/>
                <w:bCs/>
                <w:sz w:val="20"/>
                <w:szCs w:val="20"/>
              </w:rPr>
            </w:pPr>
            <w:r>
              <w:rPr>
                <w:b/>
                <w:bCs/>
                <w:sz w:val="20"/>
                <w:szCs w:val="20"/>
              </w:rPr>
              <w:t>314,94</w:t>
            </w:r>
          </w:p>
        </w:tc>
        <w:tc>
          <w:tcPr>
            <w:tcW w:w="862" w:type="pct"/>
            <w:shd w:val="clear" w:color="auto" w:fill="auto"/>
            <w:vAlign w:val="center"/>
          </w:tcPr>
          <w:p w14:paraId="63FE66B0" w14:textId="77777777" w:rsidR="00E93B8D" w:rsidRPr="00D93570" w:rsidRDefault="00E93B8D" w:rsidP="00E93B8D">
            <w:pPr>
              <w:jc w:val="center"/>
              <w:rPr>
                <w:b/>
                <w:bCs/>
                <w:sz w:val="20"/>
                <w:szCs w:val="20"/>
              </w:rPr>
            </w:pPr>
            <w:r>
              <w:rPr>
                <w:b/>
                <w:bCs/>
                <w:sz w:val="20"/>
                <w:szCs w:val="20"/>
              </w:rPr>
              <w:t>100</w:t>
            </w:r>
          </w:p>
        </w:tc>
      </w:tr>
      <w:tr w:rsidR="0033540D" w:rsidRPr="005A24C4" w14:paraId="4ED67143" w14:textId="77777777" w:rsidTr="00490881">
        <w:tc>
          <w:tcPr>
            <w:tcW w:w="5000" w:type="pct"/>
            <w:gridSpan w:val="7"/>
            <w:shd w:val="clear" w:color="auto" w:fill="auto"/>
          </w:tcPr>
          <w:p w14:paraId="3E0B33FE" w14:textId="08BDB2AA" w:rsidR="0033540D" w:rsidRPr="001615FA" w:rsidRDefault="0033540D" w:rsidP="00E93B8D">
            <w:pPr>
              <w:rPr>
                <w:b/>
                <w:bCs/>
                <w:sz w:val="20"/>
                <w:szCs w:val="20"/>
              </w:rPr>
            </w:pPr>
            <w:r>
              <w:rPr>
                <w:b/>
                <w:bCs/>
                <w:sz w:val="20"/>
                <w:szCs w:val="20"/>
              </w:rPr>
              <w:t xml:space="preserve">Toneladas </w:t>
            </w:r>
            <w:proofErr w:type="spellStart"/>
            <w:r>
              <w:rPr>
                <w:b/>
                <w:bCs/>
                <w:sz w:val="20"/>
                <w:szCs w:val="20"/>
              </w:rPr>
              <w:t>eq</w:t>
            </w:r>
            <w:proofErr w:type="spellEnd"/>
            <w:r>
              <w:rPr>
                <w:b/>
                <w:bCs/>
                <w:sz w:val="20"/>
                <w:szCs w:val="20"/>
              </w:rPr>
              <w:t>. de CO2</w:t>
            </w:r>
          </w:p>
        </w:tc>
      </w:tr>
      <w:tr w:rsidR="00E93B8D" w:rsidRPr="005A24C4" w14:paraId="480EC1A1" w14:textId="77777777" w:rsidTr="00490881">
        <w:trPr>
          <w:trHeight w:val="159"/>
        </w:trPr>
        <w:tc>
          <w:tcPr>
            <w:tcW w:w="779" w:type="pct"/>
          </w:tcPr>
          <w:p w14:paraId="13C3F6F4" w14:textId="77777777" w:rsidR="00E93B8D" w:rsidRPr="001615FA" w:rsidRDefault="00E93B8D" w:rsidP="00E93B8D">
            <w:pPr>
              <w:rPr>
                <w:sz w:val="20"/>
                <w:szCs w:val="20"/>
              </w:rPr>
            </w:pPr>
            <w:r>
              <w:rPr>
                <w:sz w:val="20"/>
                <w:szCs w:val="20"/>
              </w:rPr>
              <w:t>HFC-134a</w:t>
            </w:r>
          </w:p>
        </w:tc>
        <w:tc>
          <w:tcPr>
            <w:tcW w:w="799" w:type="pct"/>
          </w:tcPr>
          <w:p w14:paraId="5FE5996C" w14:textId="0E73CBD3" w:rsidR="00E93B8D" w:rsidRPr="001615FA" w:rsidRDefault="00E93B8D" w:rsidP="00E93B8D">
            <w:pPr>
              <w:jc w:val="right"/>
              <w:rPr>
                <w:sz w:val="20"/>
                <w:szCs w:val="20"/>
              </w:rPr>
            </w:pPr>
            <w:r>
              <w:rPr>
                <w:sz w:val="20"/>
                <w:szCs w:val="20"/>
              </w:rPr>
              <w:t>1 430</w:t>
            </w:r>
          </w:p>
        </w:tc>
        <w:tc>
          <w:tcPr>
            <w:tcW w:w="657" w:type="pct"/>
          </w:tcPr>
          <w:p w14:paraId="063BB993" w14:textId="5A2F2481" w:rsidR="00E93B8D" w:rsidRPr="001615FA" w:rsidRDefault="00E93B8D" w:rsidP="00E93B8D">
            <w:pPr>
              <w:jc w:val="right"/>
              <w:rPr>
                <w:sz w:val="20"/>
                <w:szCs w:val="20"/>
              </w:rPr>
            </w:pPr>
            <w:r>
              <w:rPr>
                <w:sz w:val="20"/>
                <w:szCs w:val="20"/>
              </w:rPr>
              <w:t>268 997</w:t>
            </w:r>
          </w:p>
        </w:tc>
        <w:tc>
          <w:tcPr>
            <w:tcW w:w="657" w:type="pct"/>
          </w:tcPr>
          <w:p w14:paraId="3C4B011D" w14:textId="34A2CC4E" w:rsidR="00E93B8D" w:rsidRPr="001615FA" w:rsidRDefault="00E93B8D" w:rsidP="00E93B8D">
            <w:pPr>
              <w:jc w:val="right"/>
              <w:rPr>
                <w:sz w:val="20"/>
                <w:szCs w:val="20"/>
              </w:rPr>
            </w:pPr>
            <w:r>
              <w:rPr>
                <w:sz w:val="20"/>
                <w:szCs w:val="20"/>
              </w:rPr>
              <w:t>220 306</w:t>
            </w:r>
          </w:p>
        </w:tc>
        <w:tc>
          <w:tcPr>
            <w:tcW w:w="623" w:type="pct"/>
          </w:tcPr>
          <w:p w14:paraId="4308D8E1" w14:textId="4FED9DC3" w:rsidR="00E93B8D" w:rsidRPr="001615FA" w:rsidRDefault="00E93B8D" w:rsidP="00E93B8D">
            <w:pPr>
              <w:jc w:val="right"/>
              <w:rPr>
                <w:sz w:val="20"/>
                <w:szCs w:val="20"/>
              </w:rPr>
            </w:pPr>
            <w:r>
              <w:rPr>
                <w:sz w:val="20"/>
                <w:szCs w:val="20"/>
              </w:rPr>
              <w:t>185 543</w:t>
            </w:r>
          </w:p>
        </w:tc>
        <w:tc>
          <w:tcPr>
            <w:tcW w:w="623" w:type="pct"/>
            <w:shd w:val="clear" w:color="auto" w:fill="auto"/>
          </w:tcPr>
          <w:p w14:paraId="24767EAB" w14:textId="084742E3" w:rsidR="00E93B8D" w:rsidRPr="00B24D8C" w:rsidRDefault="0066071C" w:rsidP="00B24D8C">
            <w:pPr>
              <w:jc w:val="right"/>
              <w:rPr>
                <w:sz w:val="20"/>
                <w:szCs w:val="20"/>
              </w:rPr>
            </w:pPr>
            <w:r>
              <w:rPr>
                <w:sz w:val="20"/>
                <w:szCs w:val="20"/>
              </w:rPr>
              <w:t>182 325</w:t>
            </w:r>
          </w:p>
        </w:tc>
        <w:tc>
          <w:tcPr>
            <w:tcW w:w="862" w:type="pct"/>
            <w:shd w:val="clear" w:color="auto" w:fill="auto"/>
            <w:vAlign w:val="center"/>
          </w:tcPr>
          <w:p w14:paraId="70E62462" w14:textId="6EAEFC1E" w:rsidR="00E93B8D" w:rsidRPr="001615FA" w:rsidRDefault="00E93B8D" w:rsidP="00E93B8D">
            <w:pPr>
              <w:jc w:val="center"/>
              <w:rPr>
                <w:sz w:val="20"/>
                <w:szCs w:val="20"/>
              </w:rPr>
            </w:pPr>
            <w:r>
              <w:rPr>
                <w:sz w:val="20"/>
                <w:szCs w:val="20"/>
              </w:rPr>
              <w:t>22,4</w:t>
            </w:r>
          </w:p>
        </w:tc>
      </w:tr>
      <w:tr w:rsidR="00E93B8D" w:rsidRPr="005A24C4" w14:paraId="3C83B7C9" w14:textId="77777777" w:rsidTr="00490881">
        <w:tc>
          <w:tcPr>
            <w:tcW w:w="779" w:type="pct"/>
          </w:tcPr>
          <w:p w14:paraId="79272B68" w14:textId="77777777" w:rsidR="00E93B8D" w:rsidRPr="001615FA" w:rsidRDefault="00E93B8D" w:rsidP="00E93B8D">
            <w:pPr>
              <w:rPr>
                <w:sz w:val="20"/>
                <w:szCs w:val="20"/>
              </w:rPr>
            </w:pPr>
            <w:r>
              <w:rPr>
                <w:sz w:val="20"/>
                <w:szCs w:val="20"/>
              </w:rPr>
              <w:t>R-404A</w:t>
            </w:r>
          </w:p>
        </w:tc>
        <w:tc>
          <w:tcPr>
            <w:tcW w:w="799" w:type="pct"/>
          </w:tcPr>
          <w:p w14:paraId="6EB92087" w14:textId="46955E7A" w:rsidR="00E93B8D" w:rsidRPr="001615FA" w:rsidRDefault="00E93B8D" w:rsidP="00E93B8D">
            <w:pPr>
              <w:jc w:val="right"/>
              <w:rPr>
                <w:sz w:val="20"/>
                <w:szCs w:val="20"/>
              </w:rPr>
            </w:pPr>
            <w:r>
              <w:rPr>
                <w:sz w:val="20"/>
                <w:szCs w:val="20"/>
              </w:rPr>
              <w:t>3 922</w:t>
            </w:r>
          </w:p>
        </w:tc>
        <w:tc>
          <w:tcPr>
            <w:tcW w:w="657" w:type="pct"/>
          </w:tcPr>
          <w:p w14:paraId="4F21BCAD" w14:textId="17FA8958" w:rsidR="00E93B8D" w:rsidRPr="001615FA" w:rsidRDefault="00E93B8D" w:rsidP="00E93B8D">
            <w:pPr>
              <w:jc w:val="right"/>
              <w:rPr>
                <w:sz w:val="20"/>
                <w:szCs w:val="20"/>
              </w:rPr>
            </w:pPr>
            <w:r>
              <w:rPr>
                <w:sz w:val="20"/>
                <w:szCs w:val="20"/>
              </w:rPr>
              <w:t>1 238 167</w:t>
            </w:r>
          </w:p>
        </w:tc>
        <w:tc>
          <w:tcPr>
            <w:tcW w:w="657" w:type="pct"/>
          </w:tcPr>
          <w:p w14:paraId="5C500666" w14:textId="4E3CE1A3" w:rsidR="00E93B8D" w:rsidRPr="001615FA" w:rsidRDefault="00E93B8D" w:rsidP="00E93B8D">
            <w:pPr>
              <w:jc w:val="right"/>
              <w:rPr>
                <w:sz w:val="20"/>
                <w:szCs w:val="20"/>
              </w:rPr>
            </w:pPr>
            <w:r>
              <w:rPr>
                <w:sz w:val="20"/>
                <w:szCs w:val="20"/>
              </w:rPr>
              <w:t>623 809</w:t>
            </w:r>
          </w:p>
        </w:tc>
        <w:tc>
          <w:tcPr>
            <w:tcW w:w="623" w:type="pct"/>
          </w:tcPr>
          <w:p w14:paraId="0047FB59" w14:textId="3DFF3661" w:rsidR="00E93B8D" w:rsidRPr="001615FA" w:rsidRDefault="00E93B8D" w:rsidP="00E93B8D">
            <w:pPr>
              <w:jc w:val="right"/>
              <w:rPr>
                <w:sz w:val="20"/>
                <w:szCs w:val="20"/>
              </w:rPr>
            </w:pPr>
            <w:r>
              <w:rPr>
                <w:sz w:val="20"/>
                <w:szCs w:val="20"/>
              </w:rPr>
              <w:t>542 867</w:t>
            </w:r>
          </w:p>
        </w:tc>
        <w:tc>
          <w:tcPr>
            <w:tcW w:w="623" w:type="pct"/>
            <w:shd w:val="clear" w:color="auto" w:fill="auto"/>
          </w:tcPr>
          <w:p w14:paraId="051250D3" w14:textId="663F1615" w:rsidR="00E93B8D" w:rsidRPr="00B24D8C" w:rsidRDefault="0066071C" w:rsidP="00B24D8C">
            <w:pPr>
              <w:jc w:val="right"/>
              <w:rPr>
                <w:sz w:val="20"/>
                <w:szCs w:val="20"/>
              </w:rPr>
            </w:pPr>
            <w:r>
              <w:rPr>
                <w:sz w:val="20"/>
                <w:szCs w:val="20"/>
              </w:rPr>
              <w:t>522 357</w:t>
            </w:r>
          </w:p>
        </w:tc>
        <w:tc>
          <w:tcPr>
            <w:tcW w:w="862" w:type="pct"/>
            <w:shd w:val="clear" w:color="auto" w:fill="auto"/>
            <w:vAlign w:val="center"/>
          </w:tcPr>
          <w:p w14:paraId="2AB352FF" w14:textId="225A115A" w:rsidR="00E93B8D" w:rsidRPr="001615FA" w:rsidRDefault="00E93B8D" w:rsidP="00E93B8D">
            <w:pPr>
              <w:jc w:val="center"/>
              <w:rPr>
                <w:sz w:val="20"/>
                <w:szCs w:val="20"/>
              </w:rPr>
            </w:pPr>
            <w:r>
              <w:rPr>
                <w:sz w:val="20"/>
                <w:szCs w:val="20"/>
              </w:rPr>
              <w:t>64,2</w:t>
            </w:r>
          </w:p>
        </w:tc>
      </w:tr>
      <w:tr w:rsidR="00E93B8D" w:rsidRPr="005A24C4" w14:paraId="06D30005" w14:textId="77777777" w:rsidTr="00490881">
        <w:tc>
          <w:tcPr>
            <w:tcW w:w="779" w:type="pct"/>
          </w:tcPr>
          <w:p w14:paraId="242E67DF" w14:textId="77777777" w:rsidR="00E93B8D" w:rsidRPr="001615FA" w:rsidRDefault="00E93B8D" w:rsidP="00E93B8D">
            <w:pPr>
              <w:rPr>
                <w:sz w:val="20"/>
                <w:szCs w:val="20"/>
              </w:rPr>
            </w:pPr>
            <w:r>
              <w:rPr>
                <w:sz w:val="20"/>
                <w:szCs w:val="20"/>
              </w:rPr>
              <w:t>R-407C</w:t>
            </w:r>
          </w:p>
        </w:tc>
        <w:tc>
          <w:tcPr>
            <w:tcW w:w="799" w:type="pct"/>
          </w:tcPr>
          <w:p w14:paraId="2353A54A" w14:textId="18E73B39" w:rsidR="00E93B8D" w:rsidRPr="001615FA" w:rsidRDefault="00E93B8D" w:rsidP="00E93B8D">
            <w:pPr>
              <w:jc w:val="right"/>
              <w:rPr>
                <w:sz w:val="20"/>
                <w:szCs w:val="20"/>
              </w:rPr>
            </w:pPr>
            <w:r>
              <w:rPr>
                <w:sz w:val="20"/>
                <w:szCs w:val="20"/>
              </w:rPr>
              <w:t>1 774</w:t>
            </w:r>
          </w:p>
        </w:tc>
        <w:tc>
          <w:tcPr>
            <w:tcW w:w="657" w:type="pct"/>
          </w:tcPr>
          <w:p w14:paraId="5AF8C21A" w14:textId="632429D9" w:rsidR="00E93B8D" w:rsidRPr="001615FA" w:rsidRDefault="00E93B8D" w:rsidP="00E93B8D">
            <w:pPr>
              <w:jc w:val="right"/>
              <w:rPr>
                <w:sz w:val="20"/>
                <w:szCs w:val="20"/>
              </w:rPr>
            </w:pPr>
            <w:r>
              <w:rPr>
                <w:sz w:val="20"/>
                <w:szCs w:val="20"/>
              </w:rPr>
              <w:t>68 187</w:t>
            </w:r>
          </w:p>
        </w:tc>
        <w:tc>
          <w:tcPr>
            <w:tcW w:w="657" w:type="pct"/>
          </w:tcPr>
          <w:p w14:paraId="143B3E75" w14:textId="57DFE7EA" w:rsidR="00E93B8D" w:rsidRPr="001615FA" w:rsidRDefault="00E93B8D" w:rsidP="00E93B8D">
            <w:pPr>
              <w:jc w:val="right"/>
              <w:rPr>
                <w:sz w:val="20"/>
                <w:szCs w:val="20"/>
              </w:rPr>
            </w:pPr>
            <w:r>
              <w:rPr>
                <w:sz w:val="20"/>
                <w:szCs w:val="20"/>
              </w:rPr>
              <w:t>39 950</w:t>
            </w:r>
          </w:p>
        </w:tc>
        <w:tc>
          <w:tcPr>
            <w:tcW w:w="623" w:type="pct"/>
          </w:tcPr>
          <w:p w14:paraId="5D19F3A4" w14:textId="3D86390E" w:rsidR="00E93B8D" w:rsidRPr="001615FA" w:rsidRDefault="00E93B8D" w:rsidP="00E93B8D">
            <w:pPr>
              <w:jc w:val="right"/>
              <w:rPr>
                <w:sz w:val="20"/>
                <w:szCs w:val="20"/>
              </w:rPr>
            </w:pPr>
            <w:r>
              <w:rPr>
                <w:sz w:val="20"/>
                <w:szCs w:val="20"/>
              </w:rPr>
              <w:t>28 207</w:t>
            </w:r>
          </w:p>
        </w:tc>
        <w:tc>
          <w:tcPr>
            <w:tcW w:w="623" w:type="pct"/>
            <w:shd w:val="clear" w:color="auto" w:fill="auto"/>
          </w:tcPr>
          <w:p w14:paraId="3FD7CE45" w14:textId="169A2E68" w:rsidR="00E93B8D" w:rsidRPr="00B24D8C" w:rsidRDefault="00B24D8C" w:rsidP="00B24D8C">
            <w:pPr>
              <w:jc w:val="right"/>
              <w:rPr>
                <w:sz w:val="20"/>
                <w:szCs w:val="20"/>
              </w:rPr>
            </w:pPr>
            <w:r>
              <w:rPr>
                <w:sz w:val="20"/>
                <w:szCs w:val="20"/>
              </w:rPr>
              <w:t>26 785</w:t>
            </w:r>
          </w:p>
        </w:tc>
        <w:tc>
          <w:tcPr>
            <w:tcW w:w="862" w:type="pct"/>
            <w:shd w:val="clear" w:color="auto" w:fill="auto"/>
            <w:vAlign w:val="center"/>
          </w:tcPr>
          <w:p w14:paraId="5510F6A5" w14:textId="012B626C" w:rsidR="00E93B8D" w:rsidRPr="001615FA" w:rsidRDefault="00E93B8D" w:rsidP="00E93B8D">
            <w:pPr>
              <w:jc w:val="center"/>
              <w:rPr>
                <w:sz w:val="20"/>
                <w:szCs w:val="20"/>
              </w:rPr>
            </w:pPr>
            <w:r>
              <w:rPr>
                <w:sz w:val="20"/>
                <w:szCs w:val="20"/>
              </w:rPr>
              <w:t>3,3</w:t>
            </w:r>
          </w:p>
        </w:tc>
      </w:tr>
      <w:tr w:rsidR="00E93B8D" w:rsidRPr="005A24C4" w14:paraId="237D1247" w14:textId="77777777" w:rsidTr="00490881">
        <w:tc>
          <w:tcPr>
            <w:tcW w:w="779" w:type="pct"/>
          </w:tcPr>
          <w:p w14:paraId="67B47EC1" w14:textId="77777777" w:rsidR="00E93B8D" w:rsidRPr="001615FA" w:rsidRDefault="00E93B8D" w:rsidP="00E93B8D">
            <w:pPr>
              <w:rPr>
                <w:sz w:val="20"/>
                <w:szCs w:val="20"/>
              </w:rPr>
            </w:pPr>
            <w:r>
              <w:rPr>
                <w:sz w:val="20"/>
                <w:szCs w:val="20"/>
              </w:rPr>
              <w:t>R-410A</w:t>
            </w:r>
          </w:p>
        </w:tc>
        <w:tc>
          <w:tcPr>
            <w:tcW w:w="799" w:type="pct"/>
          </w:tcPr>
          <w:p w14:paraId="126FA222" w14:textId="10702806" w:rsidR="00E93B8D" w:rsidRPr="001615FA" w:rsidRDefault="00E93B8D" w:rsidP="00E93B8D">
            <w:pPr>
              <w:jc w:val="right"/>
              <w:rPr>
                <w:sz w:val="20"/>
                <w:szCs w:val="20"/>
              </w:rPr>
            </w:pPr>
            <w:r>
              <w:rPr>
                <w:sz w:val="20"/>
                <w:szCs w:val="20"/>
              </w:rPr>
              <w:t>2 088</w:t>
            </w:r>
          </w:p>
        </w:tc>
        <w:tc>
          <w:tcPr>
            <w:tcW w:w="657" w:type="pct"/>
          </w:tcPr>
          <w:p w14:paraId="5FABBB08" w14:textId="04D39422" w:rsidR="00E93B8D" w:rsidRPr="001615FA" w:rsidRDefault="00E93B8D" w:rsidP="00E93B8D">
            <w:pPr>
              <w:jc w:val="right"/>
              <w:rPr>
                <w:sz w:val="20"/>
                <w:szCs w:val="20"/>
              </w:rPr>
            </w:pPr>
            <w:r>
              <w:rPr>
                <w:sz w:val="20"/>
                <w:szCs w:val="20"/>
              </w:rPr>
              <w:t>154 767</w:t>
            </w:r>
          </w:p>
        </w:tc>
        <w:tc>
          <w:tcPr>
            <w:tcW w:w="657" w:type="pct"/>
          </w:tcPr>
          <w:p w14:paraId="5A330316" w14:textId="7FD501ED" w:rsidR="00E93B8D" w:rsidRPr="001615FA" w:rsidRDefault="00E93B8D" w:rsidP="00E93B8D">
            <w:pPr>
              <w:jc w:val="right"/>
              <w:rPr>
                <w:sz w:val="20"/>
                <w:szCs w:val="20"/>
              </w:rPr>
            </w:pPr>
            <w:r>
              <w:rPr>
                <w:sz w:val="20"/>
                <w:szCs w:val="20"/>
              </w:rPr>
              <w:t>101 453</w:t>
            </w:r>
          </w:p>
        </w:tc>
        <w:tc>
          <w:tcPr>
            <w:tcW w:w="623" w:type="pct"/>
          </w:tcPr>
          <w:p w14:paraId="7C4B3E39" w14:textId="0BAA76FC" w:rsidR="00E93B8D" w:rsidRPr="001615FA" w:rsidRDefault="00E93B8D" w:rsidP="00E93B8D">
            <w:pPr>
              <w:jc w:val="right"/>
              <w:rPr>
                <w:sz w:val="20"/>
                <w:szCs w:val="20"/>
              </w:rPr>
            </w:pPr>
            <w:r>
              <w:rPr>
                <w:sz w:val="20"/>
                <w:szCs w:val="20"/>
              </w:rPr>
              <w:t>86 861</w:t>
            </w:r>
          </w:p>
        </w:tc>
        <w:tc>
          <w:tcPr>
            <w:tcW w:w="623" w:type="pct"/>
            <w:shd w:val="clear" w:color="auto" w:fill="auto"/>
          </w:tcPr>
          <w:p w14:paraId="720A5362" w14:textId="07C4E48D" w:rsidR="00E93B8D" w:rsidRPr="00B24D8C" w:rsidRDefault="00B24D8C" w:rsidP="00B24D8C">
            <w:pPr>
              <w:jc w:val="right"/>
              <w:rPr>
                <w:sz w:val="20"/>
                <w:szCs w:val="20"/>
              </w:rPr>
            </w:pPr>
            <w:r>
              <w:rPr>
                <w:sz w:val="20"/>
                <w:szCs w:val="20"/>
              </w:rPr>
              <w:t>81 705</w:t>
            </w:r>
          </w:p>
        </w:tc>
        <w:tc>
          <w:tcPr>
            <w:tcW w:w="862" w:type="pct"/>
            <w:shd w:val="clear" w:color="auto" w:fill="auto"/>
            <w:vAlign w:val="center"/>
          </w:tcPr>
          <w:p w14:paraId="112DC220" w14:textId="4E2928F6" w:rsidR="00E93B8D" w:rsidRPr="001615FA" w:rsidRDefault="00E93B8D" w:rsidP="00E93B8D">
            <w:pPr>
              <w:jc w:val="center"/>
              <w:rPr>
                <w:sz w:val="20"/>
                <w:szCs w:val="20"/>
              </w:rPr>
            </w:pPr>
            <w:r>
              <w:rPr>
                <w:sz w:val="20"/>
                <w:szCs w:val="20"/>
              </w:rPr>
              <w:t>10,1</w:t>
            </w:r>
          </w:p>
        </w:tc>
      </w:tr>
      <w:tr w:rsidR="00E93B8D" w:rsidRPr="005A24C4" w14:paraId="5B2AAFAE" w14:textId="77777777" w:rsidTr="00490881">
        <w:tc>
          <w:tcPr>
            <w:tcW w:w="1578" w:type="pct"/>
            <w:gridSpan w:val="2"/>
          </w:tcPr>
          <w:p w14:paraId="103300AB" w14:textId="77777777" w:rsidR="00E93B8D" w:rsidRPr="001615FA" w:rsidRDefault="00E93B8D" w:rsidP="00E93B8D">
            <w:pPr>
              <w:rPr>
                <w:b/>
                <w:bCs/>
                <w:sz w:val="20"/>
                <w:szCs w:val="20"/>
              </w:rPr>
            </w:pPr>
            <w:r>
              <w:rPr>
                <w:b/>
                <w:bCs/>
                <w:sz w:val="20"/>
                <w:szCs w:val="20"/>
              </w:rPr>
              <w:t xml:space="preserve">Total (toneladas </w:t>
            </w:r>
            <w:proofErr w:type="spellStart"/>
            <w:r>
              <w:rPr>
                <w:b/>
                <w:bCs/>
                <w:sz w:val="20"/>
                <w:szCs w:val="20"/>
              </w:rPr>
              <w:t>eq</w:t>
            </w:r>
            <w:proofErr w:type="spellEnd"/>
            <w:r>
              <w:rPr>
                <w:b/>
                <w:bCs/>
                <w:sz w:val="20"/>
                <w:szCs w:val="20"/>
              </w:rPr>
              <w:t>. de CO</w:t>
            </w:r>
            <w:r>
              <w:rPr>
                <w:b/>
                <w:bCs/>
                <w:sz w:val="20"/>
                <w:szCs w:val="20"/>
                <w:vertAlign w:val="subscript"/>
              </w:rPr>
              <w:t xml:space="preserve">2 </w:t>
            </w:r>
            <w:r>
              <w:rPr>
                <w:b/>
                <w:bCs/>
                <w:sz w:val="20"/>
                <w:szCs w:val="20"/>
              </w:rPr>
              <w:t>)</w:t>
            </w:r>
          </w:p>
        </w:tc>
        <w:tc>
          <w:tcPr>
            <w:tcW w:w="657" w:type="pct"/>
          </w:tcPr>
          <w:p w14:paraId="0FAD4F8E" w14:textId="5ECD1BDE" w:rsidR="00E93B8D" w:rsidRPr="00D93570" w:rsidRDefault="00E93B8D" w:rsidP="00E93B8D">
            <w:pPr>
              <w:jc w:val="right"/>
              <w:rPr>
                <w:b/>
                <w:bCs/>
                <w:sz w:val="20"/>
                <w:szCs w:val="20"/>
              </w:rPr>
            </w:pPr>
            <w:r>
              <w:rPr>
                <w:b/>
                <w:bCs/>
                <w:sz w:val="20"/>
                <w:szCs w:val="20"/>
              </w:rPr>
              <w:t>1 730 118</w:t>
            </w:r>
          </w:p>
        </w:tc>
        <w:tc>
          <w:tcPr>
            <w:tcW w:w="657" w:type="pct"/>
          </w:tcPr>
          <w:p w14:paraId="06D1AD3E" w14:textId="59300DD3" w:rsidR="00E93B8D" w:rsidRPr="00D93570" w:rsidRDefault="00E93B8D" w:rsidP="00E93B8D">
            <w:pPr>
              <w:jc w:val="right"/>
              <w:rPr>
                <w:b/>
                <w:bCs/>
                <w:sz w:val="20"/>
                <w:szCs w:val="20"/>
              </w:rPr>
            </w:pPr>
            <w:r>
              <w:rPr>
                <w:b/>
                <w:bCs/>
                <w:sz w:val="20"/>
                <w:szCs w:val="20"/>
              </w:rPr>
              <w:t>985 514</w:t>
            </w:r>
          </w:p>
        </w:tc>
        <w:tc>
          <w:tcPr>
            <w:tcW w:w="623" w:type="pct"/>
          </w:tcPr>
          <w:p w14:paraId="7634395B" w14:textId="48EBAF1E" w:rsidR="00E93B8D" w:rsidRPr="00D93570" w:rsidRDefault="00E93B8D" w:rsidP="00E93B8D">
            <w:pPr>
              <w:jc w:val="right"/>
              <w:rPr>
                <w:b/>
                <w:bCs/>
                <w:sz w:val="20"/>
                <w:szCs w:val="20"/>
              </w:rPr>
            </w:pPr>
            <w:r>
              <w:rPr>
                <w:b/>
                <w:bCs/>
                <w:sz w:val="20"/>
                <w:szCs w:val="20"/>
              </w:rPr>
              <w:t>843 475</w:t>
            </w:r>
          </w:p>
        </w:tc>
        <w:tc>
          <w:tcPr>
            <w:tcW w:w="623" w:type="pct"/>
            <w:shd w:val="clear" w:color="auto" w:fill="auto"/>
          </w:tcPr>
          <w:p w14:paraId="34EFCEE8" w14:textId="536F9E3B" w:rsidR="00E93B8D" w:rsidRPr="00D93570" w:rsidRDefault="00993A6E" w:rsidP="00E93B8D">
            <w:pPr>
              <w:jc w:val="right"/>
              <w:rPr>
                <w:b/>
                <w:bCs/>
                <w:sz w:val="20"/>
                <w:szCs w:val="20"/>
              </w:rPr>
            </w:pPr>
            <w:r>
              <w:rPr>
                <w:b/>
                <w:bCs/>
                <w:sz w:val="20"/>
                <w:szCs w:val="20"/>
              </w:rPr>
              <w:t>813 172</w:t>
            </w:r>
          </w:p>
        </w:tc>
        <w:tc>
          <w:tcPr>
            <w:tcW w:w="862" w:type="pct"/>
            <w:shd w:val="clear" w:color="auto" w:fill="auto"/>
            <w:vAlign w:val="center"/>
          </w:tcPr>
          <w:p w14:paraId="6EE17AA3" w14:textId="7984FF20" w:rsidR="00E93B8D" w:rsidRPr="00D93570" w:rsidRDefault="00E93B8D" w:rsidP="00E93B8D">
            <w:pPr>
              <w:jc w:val="center"/>
              <w:rPr>
                <w:b/>
                <w:bCs/>
                <w:sz w:val="20"/>
                <w:szCs w:val="20"/>
              </w:rPr>
            </w:pPr>
            <w:r>
              <w:rPr>
                <w:b/>
                <w:bCs/>
                <w:sz w:val="20"/>
                <w:szCs w:val="20"/>
              </w:rPr>
              <w:t>100,0</w:t>
            </w:r>
          </w:p>
        </w:tc>
      </w:tr>
    </w:tbl>
    <w:p w14:paraId="492B6541" w14:textId="2F12B7CA" w:rsidR="0041428A" w:rsidRPr="0041428A" w:rsidRDefault="0041428A" w:rsidP="0041428A">
      <w:pPr>
        <w:pStyle w:val="Heading1"/>
        <w:numPr>
          <w:ilvl w:val="0"/>
          <w:numId w:val="0"/>
        </w:numPr>
        <w:spacing w:before="40"/>
        <w:rPr>
          <w:sz w:val="18"/>
          <w:szCs w:val="18"/>
        </w:rPr>
      </w:pPr>
      <w:r>
        <w:rPr>
          <w:sz w:val="18"/>
          <w:szCs w:val="18"/>
        </w:rPr>
        <w:t>*Potencial de calentamiento de la atmósfera</w:t>
      </w:r>
    </w:p>
    <w:p w14:paraId="0FA298C8" w14:textId="1351EE30" w:rsidR="005812CF" w:rsidRPr="00594448" w:rsidRDefault="005812CF" w:rsidP="005812CF">
      <w:pPr>
        <w:pStyle w:val="Heading1"/>
        <w:spacing w:before="240"/>
      </w:pPr>
      <w:r>
        <w:t>Los altos niveles de consumo de R-404A y otros HFC en 2019 se atribuyen al exceso de existencias que se produjo en respuesta a las campañas de concienciación sobre la Enmienda de Kigali y sus repercusiones en las importaciones. Esta tendencia no se mantuvo en 2020 debido a los efectos de la pandemia de COVID-19, que también provocó una reducción general del consumo de HFC en 2021 y 2022. Se prevé que el consumo vuelva a crecer en 2023.</w:t>
      </w:r>
    </w:p>
    <w:p w14:paraId="6BCBD9B7" w14:textId="3967EF46" w:rsidR="005812CF" w:rsidRPr="004877ED" w:rsidRDefault="005812CF" w:rsidP="00BF02E1">
      <w:pPr>
        <w:keepNext/>
        <w:spacing w:after="240"/>
        <w:rPr>
          <w:i/>
        </w:rPr>
      </w:pPr>
      <w:r>
        <w:rPr>
          <w:i/>
        </w:rPr>
        <w:t>Informe de ejecución del programa de país</w:t>
      </w:r>
    </w:p>
    <w:p w14:paraId="7F7A46D7" w14:textId="6ECC9BE9" w:rsidR="005812CF" w:rsidRPr="004877ED" w:rsidRDefault="001D2BA2" w:rsidP="00BF02E1">
      <w:pPr>
        <w:keepNext/>
        <w:numPr>
          <w:ilvl w:val="0"/>
          <w:numId w:val="1"/>
        </w:numPr>
        <w:spacing w:after="240"/>
        <w:outlineLvl w:val="0"/>
      </w:pPr>
      <w:r>
        <w:t>Los datos de consumo sectorial de HFC proporcionados por el Gobierno de Níger en sus informes de ejecución del programa de país para los años 2020-2022 son coherentes con los datos notificados en virtud del artículo 7 del Protocolo de Montreal.</w:t>
      </w:r>
    </w:p>
    <w:p w14:paraId="53D21C28" w14:textId="3A6A9C19" w:rsidR="00E64ECA" w:rsidRPr="004E10EB" w:rsidRDefault="00F177C8" w:rsidP="00E64ECA">
      <w:pPr>
        <w:pStyle w:val="Heading1"/>
        <w:numPr>
          <w:ilvl w:val="0"/>
          <w:numId w:val="0"/>
        </w:numPr>
        <w:spacing w:before="240"/>
        <w:rPr>
          <w:u w:val="single"/>
        </w:rPr>
      </w:pPr>
      <w:r>
        <w:rPr>
          <w:u w:val="single"/>
        </w:rPr>
        <w:t>Distribución de HFC por sectores</w:t>
      </w:r>
    </w:p>
    <w:p w14:paraId="1042DF86" w14:textId="073DF741" w:rsidR="00206852" w:rsidRDefault="00B00374" w:rsidP="00206852">
      <w:pPr>
        <w:pStyle w:val="Heading1"/>
      </w:pPr>
      <w:r>
        <w:t xml:space="preserve">Níger sólo tiene consumo de HFC en su sector de servicios de climatización y refrigeración (AC). En 2022, los HFC se utilizaron principalmente en el mantenimiento de equipos de refrigeración comercial (69% en </w:t>
      </w:r>
      <w:proofErr w:type="spellStart"/>
      <w:r>
        <w:t>tm</w:t>
      </w:r>
      <w:proofErr w:type="spellEnd"/>
      <w:r>
        <w:t xml:space="preserve"> y 78% en toneladas </w:t>
      </w:r>
      <w:proofErr w:type="spellStart"/>
      <w:r>
        <w:t>eq</w:t>
      </w:r>
      <w:proofErr w:type="spellEnd"/>
      <w:r>
        <w:t>. de CO2), seguidos de la climatización residencial, el aire acondicionado de vehículos (MAC) y la refrigeración doméstica, tal y como se muestra en la tabla 2.</w:t>
      </w:r>
    </w:p>
    <w:p w14:paraId="667AA0DF" w14:textId="28981701" w:rsidR="0027560E" w:rsidRPr="000A4838" w:rsidRDefault="0027560E" w:rsidP="0027560E">
      <w:pPr>
        <w:keepNext/>
        <w:suppressAutoHyphens/>
        <w:outlineLvl w:val="0"/>
        <w:rPr>
          <w:b/>
          <w:bCs/>
        </w:rPr>
      </w:pPr>
      <w:r>
        <w:rPr>
          <w:b/>
          <w:bCs/>
        </w:rPr>
        <w:t>Tabla 2. Consumo de HFC en los subsectores de la refrigeración y el servicio y mantenimiento de AC en Níger (2022)</w:t>
      </w:r>
    </w:p>
    <w:tbl>
      <w:tblPr>
        <w:tblW w:w="5000" w:type="pct"/>
        <w:tblLayout w:type="fixed"/>
        <w:tblLook w:val="04A0" w:firstRow="1" w:lastRow="0" w:firstColumn="1" w:lastColumn="0" w:noHBand="0" w:noVBand="1"/>
      </w:tblPr>
      <w:tblGrid>
        <w:gridCol w:w="1215"/>
        <w:gridCol w:w="1758"/>
        <w:gridCol w:w="985"/>
        <w:gridCol w:w="1025"/>
        <w:gridCol w:w="1025"/>
        <w:gridCol w:w="1025"/>
        <w:gridCol w:w="1025"/>
        <w:gridCol w:w="1292"/>
      </w:tblGrid>
      <w:tr w:rsidR="00237AB5" w:rsidRPr="00C234A3" w14:paraId="45F70741" w14:textId="77777777" w:rsidTr="00AE0751">
        <w:trPr>
          <w:trHeight w:val="340"/>
          <w:tblHeader/>
        </w:trPr>
        <w:tc>
          <w:tcPr>
            <w:tcW w:w="15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41B5472" w14:textId="00F281DE" w:rsidR="00237AB5" w:rsidRPr="00C234A3" w:rsidRDefault="00494F79" w:rsidP="00652315">
            <w:pPr>
              <w:widowControl w:val="0"/>
              <w:jc w:val="center"/>
              <w:rPr>
                <w:b/>
                <w:bCs/>
                <w:color w:val="000000"/>
                <w:sz w:val="20"/>
                <w:szCs w:val="20"/>
              </w:rPr>
            </w:pPr>
            <w:r>
              <w:rPr>
                <w:b/>
                <w:bCs/>
                <w:color w:val="000000"/>
                <w:sz w:val="20"/>
                <w:szCs w:val="20"/>
              </w:rPr>
              <w:t>Subsectores de servicio*</w:t>
            </w:r>
          </w:p>
        </w:tc>
        <w:tc>
          <w:tcPr>
            <w:tcW w:w="527" w:type="pct"/>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57838695" w14:textId="77777777" w:rsidR="00237AB5" w:rsidRPr="00C234A3" w:rsidRDefault="00237AB5" w:rsidP="00154C5B">
            <w:pPr>
              <w:widowControl w:val="0"/>
              <w:ind w:left="-56" w:right="-60"/>
              <w:jc w:val="center"/>
              <w:rPr>
                <w:b/>
                <w:bCs/>
                <w:color w:val="000000"/>
                <w:sz w:val="20"/>
                <w:szCs w:val="20"/>
              </w:rPr>
            </w:pPr>
            <w:r>
              <w:rPr>
                <w:b/>
                <w:bCs/>
                <w:color w:val="000000"/>
                <w:sz w:val="20"/>
                <w:szCs w:val="20"/>
              </w:rPr>
              <w:t>HFC-134a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BCEF4FE" w14:textId="77777777" w:rsidR="00237AB5" w:rsidRPr="00C234A3" w:rsidRDefault="00237AB5" w:rsidP="00F10202">
            <w:pPr>
              <w:widowControl w:val="0"/>
              <w:ind w:left="-82"/>
              <w:jc w:val="center"/>
              <w:rPr>
                <w:b/>
                <w:bCs/>
                <w:color w:val="000000"/>
                <w:sz w:val="20"/>
                <w:szCs w:val="20"/>
              </w:rPr>
            </w:pPr>
            <w:r>
              <w:rPr>
                <w:b/>
                <w:bCs/>
                <w:color w:val="000000"/>
                <w:sz w:val="20"/>
                <w:szCs w:val="20"/>
              </w:rPr>
              <w:t>R-404A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7D999F91" w14:textId="77777777" w:rsidR="00237AB5" w:rsidRPr="00C234A3" w:rsidRDefault="00237AB5" w:rsidP="00F10202">
            <w:pPr>
              <w:widowControl w:val="0"/>
              <w:ind w:left="-96" w:right="-61"/>
              <w:jc w:val="center"/>
              <w:rPr>
                <w:b/>
                <w:bCs/>
                <w:color w:val="000000"/>
                <w:sz w:val="20"/>
                <w:szCs w:val="20"/>
              </w:rPr>
            </w:pPr>
            <w:r>
              <w:rPr>
                <w:b/>
                <w:bCs/>
                <w:color w:val="000000"/>
                <w:sz w:val="20"/>
                <w:szCs w:val="20"/>
              </w:rPr>
              <w:t>R-407C</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098B8214" w14:textId="77777777" w:rsidR="00237AB5" w:rsidRPr="00C234A3" w:rsidRDefault="00237AB5" w:rsidP="00652315">
            <w:pPr>
              <w:widowControl w:val="0"/>
              <w:jc w:val="center"/>
              <w:rPr>
                <w:b/>
                <w:bCs/>
                <w:color w:val="000000"/>
                <w:sz w:val="20"/>
                <w:szCs w:val="20"/>
              </w:rPr>
            </w:pPr>
            <w:r>
              <w:rPr>
                <w:b/>
                <w:bCs/>
                <w:color w:val="000000"/>
                <w:sz w:val="20"/>
                <w:szCs w:val="20"/>
              </w:rPr>
              <w:t>R-410A</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4809EB3E" w14:textId="77777777" w:rsidR="00237AB5" w:rsidRPr="00C234A3" w:rsidRDefault="00237AB5" w:rsidP="00652315">
            <w:pPr>
              <w:widowControl w:val="0"/>
              <w:jc w:val="center"/>
              <w:rPr>
                <w:b/>
                <w:bCs/>
                <w:color w:val="000000"/>
                <w:sz w:val="20"/>
                <w:szCs w:val="20"/>
              </w:rPr>
            </w:pPr>
            <w:r>
              <w:rPr>
                <w:b/>
                <w:bCs/>
                <w:color w:val="000000"/>
                <w:sz w:val="20"/>
                <w:szCs w:val="20"/>
              </w:rPr>
              <w:t>Total</w:t>
            </w:r>
          </w:p>
        </w:tc>
        <w:tc>
          <w:tcPr>
            <w:tcW w:w="691" w:type="pct"/>
            <w:tcBorders>
              <w:top w:val="single" w:sz="4" w:space="0" w:color="auto"/>
              <w:left w:val="nil"/>
              <w:bottom w:val="single" w:sz="4" w:space="0" w:color="auto"/>
              <w:right w:val="single" w:sz="4" w:space="0" w:color="auto"/>
            </w:tcBorders>
            <w:shd w:val="clear" w:color="auto" w:fill="auto"/>
            <w:vAlign w:val="center"/>
          </w:tcPr>
          <w:p w14:paraId="73A96E3D" w14:textId="3000A1C9" w:rsidR="00237AB5" w:rsidRPr="00C234A3" w:rsidRDefault="00237AB5" w:rsidP="003E3DB4">
            <w:pPr>
              <w:widowControl w:val="0"/>
              <w:ind w:left="-90" w:right="-111"/>
              <w:jc w:val="center"/>
              <w:rPr>
                <w:b/>
                <w:bCs/>
                <w:color w:val="000000"/>
                <w:sz w:val="20"/>
                <w:szCs w:val="20"/>
              </w:rPr>
            </w:pPr>
            <w:r>
              <w:rPr>
                <w:b/>
                <w:bCs/>
                <w:color w:val="000000"/>
                <w:sz w:val="20"/>
                <w:szCs w:val="20"/>
              </w:rPr>
              <w:t>Parte del consumo total (%)</w:t>
            </w:r>
          </w:p>
        </w:tc>
      </w:tr>
      <w:tr w:rsidR="00237AB5" w:rsidRPr="00C234A3" w14:paraId="578E6EC6" w14:textId="77777777" w:rsidTr="003E3DB4">
        <w:trPr>
          <w:trHeight w:val="29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14:paraId="30DE3470" w14:textId="4B8532A3" w:rsidR="00237AB5" w:rsidRPr="00C234A3" w:rsidRDefault="003E3DB4" w:rsidP="00154C5B">
            <w:pPr>
              <w:jc w:val="center"/>
              <w:rPr>
                <w:b/>
                <w:bCs/>
                <w:color w:val="000000"/>
                <w:sz w:val="20"/>
                <w:szCs w:val="20"/>
              </w:rPr>
            </w:pPr>
            <w:proofErr w:type="spellStart"/>
            <w:r>
              <w:rPr>
                <w:b/>
                <w:bCs/>
                <w:color w:val="000000"/>
                <w:sz w:val="20"/>
                <w:szCs w:val="20"/>
              </w:rPr>
              <w:t>tm</w:t>
            </w:r>
            <w:proofErr w:type="spellEnd"/>
          </w:p>
        </w:tc>
      </w:tr>
      <w:tr w:rsidR="001962B6" w:rsidRPr="00C234A3" w14:paraId="215C234F" w14:textId="77777777" w:rsidTr="00AE0751">
        <w:trPr>
          <w:trHeight w:val="46"/>
        </w:trPr>
        <w:tc>
          <w:tcPr>
            <w:tcW w:w="1589" w:type="pct"/>
            <w:gridSpan w:val="2"/>
            <w:tcBorders>
              <w:top w:val="single" w:sz="4" w:space="0" w:color="auto"/>
              <w:left w:val="single" w:sz="4" w:space="0" w:color="auto"/>
              <w:bottom w:val="single" w:sz="4" w:space="0" w:color="auto"/>
              <w:right w:val="single" w:sz="4" w:space="0" w:color="auto"/>
            </w:tcBorders>
            <w:shd w:val="clear" w:color="auto" w:fill="auto"/>
            <w:hideMark/>
          </w:tcPr>
          <w:p w14:paraId="0E3C83B7" w14:textId="77777777" w:rsidR="00237AB5" w:rsidRPr="00C234A3" w:rsidRDefault="00237AB5" w:rsidP="00652315">
            <w:pPr>
              <w:jc w:val="left"/>
              <w:rPr>
                <w:color w:val="000000"/>
                <w:sz w:val="20"/>
                <w:szCs w:val="20"/>
              </w:rPr>
            </w:pPr>
            <w:r>
              <w:rPr>
                <w:color w:val="000000"/>
                <w:sz w:val="20"/>
                <w:szCs w:val="20"/>
              </w:rPr>
              <w:t>Refrigeración residencial</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4295B888" w14:textId="303D3C75" w:rsidR="00237AB5" w:rsidRPr="00C234A3" w:rsidRDefault="007A6377" w:rsidP="00652315">
            <w:pPr>
              <w:jc w:val="right"/>
              <w:rPr>
                <w:color w:val="000000"/>
                <w:sz w:val="20"/>
                <w:szCs w:val="20"/>
              </w:rPr>
            </w:pPr>
            <w:r>
              <w:rPr>
                <w:color w:val="000000"/>
                <w:sz w:val="20"/>
                <w:szCs w:val="20"/>
              </w:rPr>
              <w:t>12,65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04D503F7" w14:textId="50941D33" w:rsidR="00237AB5" w:rsidRPr="000D3905" w:rsidRDefault="00237AB5" w:rsidP="00652315">
            <w:pPr>
              <w:jc w:val="right"/>
              <w:rPr>
                <w:color w:val="000000"/>
                <w:sz w:val="20"/>
                <w:szCs w:val="20"/>
              </w:rPr>
            </w:pPr>
            <w:r>
              <w:rPr>
                <w:color w:val="000000"/>
                <w:sz w:val="20"/>
                <w:szCs w:val="20"/>
              </w:rPr>
              <w:t>0,00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7B05C3F0" w14:textId="40726A9A" w:rsidR="00237AB5" w:rsidRPr="000D3905" w:rsidRDefault="00237AB5" w:rsidP="00652315">
            <w:pPr>
              <w:jc w:val="right"/>
              <w:rPr>
                <w:color w:val="000000"/>
                <w:sz w:val="20"/>
                <w:szCs w:val="20"/>
              </w:rPr>
            </w:pPr>
            <w:r>
              <w:rPr>
                <w:color w:val="000000"/>
                <w:sz w:val="20"/>
                <w:szCs w:val="20"/>
              </w:rPr>
              <w:t>0,00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273ACAA5" w14:textId="72133F7E" w:rsidR="00237AB5" w:rsidRPr="000D3905" w:rsidRDefault="00237AB5" w:rsidP="00652315">
            <w:pPr>
              <w:jc w:val="right"/>
              <w:rPr>
                <w:color w:val="000000"/>
                <w:sz w:val="20"/>
                <w:szCs w:val="20"/>
              </w:rPr>
            </w:pPr>
            <w:r>
              <w:rPr>
                <w:color w:val="000000"/>
                <w:sz w:val="20"/>
                <w:szCs w:val="20"/>
              </w:rPr>
              <w:t>0,00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157CEA8B" w14:textId="79482278" w:rsidR="00237AB5" w:rsidRPr="000D3905" w:rsidRDefault="007A6377" w:rsidP="00652315">
            <w:pPr>
              <w:jc w:val="right"/>
              <w:rPr>
                <w:color w:val="000000"/>
                <w:sz w:val="20"/>
                <w:szCs w:val="20"/>
              </w:rPr>
            </w:pPr>
            <w:r>
              <w:rPr>
                <w:color w:val="000000"/>
                <w:sz w:val="20"/>
                <w:szCs w:val="20"/>
              </w:rPr>
              <w:t>12,65</w:t>
            </w:r>
          </w:p>
        </w:tc>
        <w:tc>
          <w:tcPr>
            <w:tcW w:w="691" w:type="pct"/>
            <w:tcBorders>
              <w:top w:val="single" w:sz="4" w:space="0" w:color="auto"/>
              <w:left w:val="nil"/>
              <w:bottom w:val="single" w:sz="4" w:space="0" w:color="auto"/>
              <w:right w:val="single" w:sz="4" w:space="0" w:color="auto"/>
            </w:tcBorders>
            <w:shd w:val="clear" w:color="auto" w:fill="auto"/>
            <w:vAlign w:val="center"/>
            <w:hideMark/>
          </w:tcPr>
          <w:p w14:paraId="743E9EB9" w14:textId="41D7FE58" w:rsidR="00237AB5" w:rsidRPr="000D3905" w:rsidRDefault="00DC7B02" w:rsidP="00652315">
            <w:pPr>
              <w:jc w:val="center"/>
              <w:rPr>
                <w:color w:val="000000"/>
                <w:sz w:val="20"/>
                <w:szCs w:val="20"/>
              </w:rPr>
            </w:pPr>
            <w:r>
              <w:rPr>
                <w:color w:val="000000"/>
                <w:sz w:val="20"/>
                <w:szCs w:val="20"/>
              </w:rPr>
              <w:t>4</w:t>
            </w:r>
          </w:p>
        </w:tc>
      </w:tr>
      <w:tr w:rsidR="006C6225" w:rsidRPr="00C234A3" w14:paraId="0A8B4F64" w14:textId="77777777" w:rsidTr="00AE0751">
        <w:trPr>
          <w:trHeight w:val="39"/>
        </w:trPr>
        <w:tc>
          <w:tcPr>
            <w:tcW w:w="6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EE0C9D" w14:textId="77777777" w:rsidR="006C6225" w:rsidRPr="00C234A3" w:rsidRDefault="006C6225" w:rsidP="003E3DB4">
            <w:pPr>
              <w:ind w:right="-165"/>
              <w:jc w:val="left"/>
              <w:rPr>
                <w:color w:val="000000"/>
                <w:sz w:val="20"/>
                <w:szCs w:val="20"/>
              </w:rPr>
            </w:pPr>
            <w:r>
              <w:rPr>
                <w:color w:val="000000"/>
                <w:sz w:val="20"/>
                <w:szCs w:val="20"/>
              </w:rPr>
              <w:t>Refrigeración comercial</w:t>
            </w: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66C34A2A" w14:textId="797277E9" w:rsidR="006C6225" w:rsidRPr="00C234A3" w:rsidRDefault="006C6225" w:rsidP="00652315">
            <w:pPr>
              <w:jc w:val="left"/>
              <w:rPr>
                <w:color w:val="000000"/>
                <w:sz w:val="20"/>
                <w:szCs w:val="20"/>
              </w:rPr>
            </w:pPr>
            <w:r>
              <w:rPr>
                <w:color w:val="000000"/>
                <w:sz w:val="20"/>
                <w:szCs w:val="20"/>
              </w:rPr>
              <w:t>Unidades independientes</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6D011D7F" w14:textId="63A29083" w:rsidR="006C6225" w:rsidRPr="00C234A3" w:rsidRDefault="00CD0DB7" w:rsidP="00652315">
            <w:pPr>
              <w:jc w:val="right"/>
              <w:rPr>
                <w:color w:val="000000"/>
                <w:sz w:val="20"/>
                <w:szCs w:val="20"/>
              </w:rPr>
            </w:pPr>
            <w:r>
              <w:rPr>
                <w:color w:val="000000"/>
                <w:sz w:val="20"/>
                <w:szCs w:val="20"/>
              </w:rPr>
              <w:t>4,30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ED59515" w14:textId="7A4C8808" w:rsidR="006C6225" w:rsidRPr="000D3905" w:rsidRDefault="005324F8" w:rsidP="00652315">
            <w:pPr>
              <w:jc w:val="right"/>
              <w:rPr>
                <w:color w:val="000000"/>
                <w:sz w:val="20"/>
                <w:szCs w:val="20"/>
              </w:rPr>
            </w:pPr>
            <w:r>
              <w:rPr>
                <w:color w:val="000000"/>
                <w:sz w:val="20"/>
                <w:szCs w:val="20"/>
              </w:rPr>
              <w:t>6,29</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42C541E3" w14:textId="06EEAE15" w:rsidR="006C6225" w:rsidRPr="000D3905" w:rsidRDefault="006C6225" w:rsidP="00652315">
            <w:pPr>
              <w:jc w:val="right"/>
              <w:rPr>
                <w:color w:val="000000"/>
                <w:sz w:val="20"/>
                <w:szCs w:val="20"/>
              </w:rPr>
            </w:pPr>
            <w:r>
              <w:rPr>
                <w:color w:val="000000"/>
                <w:sz w:val="20"/>
                <w:szCs w:val="20"/>
              </w:rPr>
              <w:t>0,00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247D7397" w14:textId="4255C275" w:rsidR="006C6225" w:rsidRPr="000D3905" w:rsidRDefault="006C6225" w:rsidP="00652315">
            <w:pPr>
              <w:jc w:val="right"/>
              <w:rPr>
                <w:color w:val="000000"/>
                <w:sz w:val="20"/>
                <w:szCs w:val="20"/>
              </w:rPr>
            </w:pPr>
            <w:r>
              <w:rPr>
                <w:color w:val="000000"/>
                <w:sz w:val="20"/>
                <w:szCs w:val="20"/>
              </w:rPr>
              <w:t>0,0</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7BC81E53" w14:textId="1AC912F2" w:rsidR="006C6225" w:rsidRPr="000D3905" w:rsidRDefault="00013E87" w:rsidP="00652315">
            <w:pPr>
              <w:jc w:val="right"/>
              <w:rPr>
                <w:color w:val="000000"/>
                <w:sz w:val="20"/>
                <w:szCs w:val="20"/>
              </w:rPr>
            </w:pPr>
            <w:r>
              <w:rPr>
                <w:color w:val="000000"/>
                <w:sz w:val="20"/>
                <w:szCs w:val="20"/>
              </w:rPr>
              <w:t>10,59</w:t>
            </w:r>
          </w:p>
        </w:tc>
        <w:tc>
          <w:tcPr>
            <w:tcW w:w="691" w:type="pct"/>
            <w:vMerge w:val="restart"/>
            <w:tcBorders>
              <w:top w:val="single" w:sz="4" w:space="0" w:color="auto"/>
              <w:left w:val="nil"/>
              <w:bottom w:val="single" w:sz="4" w:space="0" w:color="auto"/>
              <w:right w:val="single" w:sz="4" w:space="0" w:color="auto"/>
            </w:tcBorders>
            <w:shd w:val="clear" w:color="auto" w:fill="auto"/>
            <w:vAlign w:val="center"/>
            <w:hideMark/>
          </w:tcPr>
          <w:p w14:paraId="47405861" w14:textId="7AB4D9A5" w:rsidR="006C6225" w:rsidRPr="000D3905" w:rsidRDefault="006C6225" w:rsidP="00652315">
            <w:pPr>
              <w:jc w:val="center"/>
              <w:rPr>
                <w:color w:val="000000"/>
                <w:sz w:val="20"/>
                <w:szCs w:val="20"/>
              </w:rPr>
            </w:pPr>
            <w:r>
              <w:rPr>
                <w:color w:val="000000"/>
                <w:sz w:val="20"/>
                <w:szCs w:val="20"/>
              </w:rPr>
              <w:t>69</w:t>
            </w:r>
          </w:p>
        </w:tc>
      </w:tr>
      <w:tr w:rsidR="006C6225" w:rsidRPr="00C234A3" w14:paraId="7255E499" w14:textId="77777777" w:rsidTr="00AE0751">
        <w:trPr>
          <w:trHeight w:val="39"/>
        </w:trPr>
        <w:tc>
          <w:tcPr>
            <w:tcW w:w="650" w:type="pct"/>
            <w:vMerge/>
            <w:tcBorders>
              <w:top w:val="single" w:sz="4" w:space="0" w:color="auto"/>
              <w:left w:val="single" w:sz="4" w:space="0" w:color="auto"/>
              <w:right w:val="single" w:sz="4" w:space="0" w:color="auto"/>
            </w:tcBorders>
            <w:shd w:val="clear" w:color="auto" w:fill="auto"/>
          </w:tcPr>
          <w:p w14:paraId="0C26EB9C" w14:textId="77777777" w:rsidR="006C6225" w:rsidRPr="00C234A3" w:rsidRDefault="006C6225" w:rsidP="00652315">
            <w:pPr>
              <w:jc w:val="left"/>
              <w:rPr>
                <w:color w:val="000000"/>
                <w:sz w:val="20"/>
                <w:szCs w:val="20"/>
                <w:lang w:val="en-US" w:eastAsia="en-CA"/>
              </w:rPr>
            </w:pPr>
          </w:p>
        </w:tc>
        <w:tc>
          <w:tcPr>
            <w:tcW w:w="940" w:type="pct"/>
            <w:tcBorders>
              <w:top w:val="single" w:sz="4" w:space="0" w:color="auto"/>
              <w:left w:val="single" w:sz="4" w:space="0" w:color="auto"/>
              <w:bottom w:val="single" w:sz="4" w:space="0" w:color="auto"/>
              <w:right w:val="single" w:sz="4" w:space="0" w:color="auto"/>
            </w:tcBorders>
            <w:shd w:val="clear" w:color="auto" w:fill="auto"/>
          </w:tcPr>
          <w:p w14:paraId="1CFDACB0" w14:textId="02C45CFF" w:rsidR="006C6225" w:rsidRPr="00C234A3" w:rsidRDefault="006C6225" w:rsidP="00652315">
            <w:pPr>
              <w:jc w:val="left"/>
              <w:rPr>
                <w:color w:val="000000"/>
                <w:sz w:val="20"/>
                <w:szCs w:val="20"/>
              </w:rPr>
            </w:pPr>
            <w:r>
              <w:rPr>
                <w:color w:val="000000"/>
                <w:sz w:val="20"/>
                <w:szCs w:val="20"/>
              </w:rPr>
              <w:t>Condensadores</w:t>
            </w:r>
          </w:p>
        </w:tc>
        <w:tc>
          <w:tcPr>
            <w:tcW w:w="527" w:type="pct"/>
            <w:tcBorders>
              <w:top w:val="single" w:sz="4" w:space="0" w:color="auto"/>
              <w:left w:val="nil"/>
              <w:bottom w:val="single" w:sz="4" w:space="0" w:color="auto"/>
              <w:right w:val="single" w:sz="4" w:space="0" w:color="auto"/>
            </w:tcBorders>
            <w:shd w:val="clear" w:color="auto" w:fill="auto"/>
            <w:vAlign w:val="center"/>
          </w:tcPr>
          <w:p w14:paraId="4AD6AC09" w14:textId="2AFD50E1" w:rsidR="006C6225" w:rsidRDefault="00CD0DB7" w:rsidP="00652315">
            <w:pPr>
              <w:jc w:val="right"/>
              <w:rPr>
                <w:color w:val="000000"/>
                <w:sz w:val="20"/>
                <w:szCs w:val="20"/>
              </w:rPr>
            </w:pPr>
            <w:r>
              <w:rPr>
                <w:color w:val="000000"/>
                <w:sz w:val="20"/>
                <w:szCs w:val="20"/>
              </w:rPr>
              <w:t>54,97</w:t>
            </w:r>
          </w:p>
        </w:tc>
        <w:tc>
          <w:tcPr>
            <w:tcW w:w="548" w:type="pct"/>
            <w:tcBorders>
              <w:top w:val="single" w:sz="4" w:space="0" w:color="auto"/>
              <w:left w:val="nil"/>
              <w:bottom w:val="single" w:sz="4" w:space="0" w:color="auto"/>
              <w:right w:val="single" w:sz="4" w:space="0" w:color="auto"/>
            </w:tcBorders>
            <w:shd w:val="clear" w:color="auto" w:fill="auto"/>
            <w:vAlign w:val="center"/>
          </w:tcPr>
          <w:p w14:paraId="2892B5C7" w14:textId="55712B83" w:rsidR="006C6225" w:rsidRPr="000D3905" w:rsidRDefault="005324F8" w:rsidP="00652315">
            <w:pPr>
              <w:jc w:val="right"/>
              <w:rPr>
                <w:color w:val="000000"/>
                <w:sz w:val="20"/>
                <w:szCs w:val="20"/>
              </w:rPr>
            </w:pPr>
            <w:r>
              <w:rPr>
                <w:color w:val="000000"/>
                <w:sz w:val="20"/>
                <w:szCs w:val="20"/>
              </w:rPr>
              <w:t>75,17</w:t>
            </w:r>
          </w:p>
        </w:tc>
        <w:tc>
          <w:tcPr>
            <w:tcW w:w="548" w:type="pct"/>
            <w:tcBorders>
              <w:top w:val="single" w:sz="4" w:space="0" w:color="auto"/>
              <w:left w:val="nil"/>
              <w:bottom w:val="single" w:sz="4" w:space="0" w:color="auto"/>
              <w:right w:val="single" w:sz="4" w:space="0" w:color="auto"/>
            </w:tcBorders>
            <w:shd w:val="clear" w:color="auto" w:fill="auto"/>
            <w:vAlign w:val="center"/>
          </w:tcPr>
          <w:p w14:paraId="1F546B56" w14:textId="0049F9B0" w:rsidR="006C6225" w:rsidRPr="000D3905" w:rsidRDefault="005324F8" w:rsidP="00652315">
            <w:pPr>
              <w:jc w:val="right"/>
              <w:rPr>
                <w:color w:val="000000"/>
                <w:sz w:val="20"/>
                <w:szCs w:val="20"/>
              </w:rPr>
            </w:pPr>
            <w:r>
              <w:rPr>
                <w:color w:val="000000"/>
                <w:sz w:val="20"/>
                <w:szCs w:val="20"/>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04A68622" w14:textId="634F1913" w:rsidR="006C6225" w:rsidRPr="000D3905" w:rsidRDefault="005324F8" w:rsidP="00652315">
            <w:pPr>
              <w:jc w:val="right"/>
              <w:rPr>
                <w:color w:val="000000"/>
                <w:sz w:val="20"/>
                <w:szCs w:val="20"/>
              </w:rPr>
            </w:pPr>
            <w:r>
              <w:rPr>
                <w:color w:val="000000"/>
                <w:sz w:val="20"/>
                <w:szCs w:val="20"/>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03746932" w14:textId="4E5C21B5" w:rsidR="006C6225" w:rsidRPr="000D3905" w:rsidRDefault="00013E87" w:rsidP="00652315">
            <w:pPr>
              <w:jc w:val="right"/>
              <w:rPr>
                <w:color w:val="000000"/>
                <w:sz w:val="20"/>
                <w:szCs w:val="20"/>
              </w:rPr>
            </w:pPr>
            <w:r>
              <w:rPr>
                <w:color w:val="000000"/>
                <w:sz w:val="20"/>
                <w:szCs w:val="20"/>
              </w:rPr>
              <w:t>130,14</w:t>
            </w:r>
          </w:p>
        </w:tc>
        <w:tc>
          <w:tcPr>
            <w:tcW w:w="691" w:type="pct"/>
            <w:vMerge/>
            <w:tcBorders>
              <w:top w:val="single" w:sz="4" w:space="0" w:color="auto"/>
              <w:left w:val="nil"/>
              <w:right w:val="single" w:sz="4" w:space="0" w:color="auto"/>
            </w:tcBorders>
            <w:shd w:val="clear" w:color="auto" w:fill="auto"/>
            <w:vAlign w:val="center"/>
          </w:tcPr>
          <w:p w14:paraId="23F46866" w14:textId="77777777" w:rsidR="006C6225" w:rsidRPr="000D3905" w:rsidRDefault="006C6225" w:rsidP="00652315">
            <w:pPr>
              <w:jc w:val="center"/>
              <w:rPr>
                <w:color w:val="000000"/>
                <w:sz w:val="20"/>
                <w:szCs w:val="20"/>
                <w:lang w:eastAsia="en-CA"/>
              </w:rPr>
            </w:pPr>
          </w:p>
        </w:tc>
      </w:tr>
      <w:tr w:rsidR="006C6225" w:rsidRPr="00C234A3" w14:paraId="72428BB8" w14:textId="77777777" w:rsidTr="00AE0751">
        <w:trPr>
          <w:trHeight w:val="39"/>
        </w:trPr>
        <w:tc>
          <w:tcPr>
            <w:tcW w:w="650" w:type="pct"/>
            <w:vMerge/>
            <w:tcBorders>
              <w:left w:val="single" w:sz="4" w:space="0" w:color="auto"/>
              <w:right w:val="single" w:sz="4" w:space="0" w:color="auto"/>
            </w:tcBorders>
            <w:shd w:val="clear" w:color="auto" w:fill="auto"/>
          </w:tcPr>
          <w:p w14:paraId="5F44C212" w14:textId="77777777" w:rsidR="006C6225" w:rsidRPr="00C234A3" w:rsidRDefault="006C6225" w:rsidP="00652315">
            <w:pPr>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3593EC27" w14:textId="42305D75" w:rsidR="006C6225" w:rsidRPr="00C234A3" w:rsidRDefault="006C6225" w:rsidP="003E3DB4">
            <w:pPr>
              <w:ind w:right="-150"/>
              <w:jc w:val="left"/>
              <w:rPr>
                <w:color w:val="000000"/>
                <w:sz w:val="20"/>
                <w:szCs w:val="20"/>
              </w:rPr>
            </w:pPr>
            <w:r>
              <w:rPr>
                <w:color w:val="000000"/>
                <w:sz w:val="20"/>
                <w:szCs w:val="20"/>
              </w:rPr>
              <w:t>Sistemas centralizados</w:t>
            </w:r>
          </w:p>
        </w:tc>
        <w:tc>
          <w:tcPr>
            <w:tcW w:w="527" w:type="pct"/>
            <w:tcBorders>
              <w:top w:val="nil"/>
              <w:left w:val="nil"/>
              <w:bottom w:val="single" w:sz="4" w:space="0" w:color="auto"/>
              <w:right w:val="single" w:sz="4" w:space="0" w:color="auto"/>
            </w:tcBorders>
            <w:shd w:val="clear" w:color="auto" w:fill="auto"/>
            <w:vAlign w:val="center"/>
          </w:tcPr>
          <w:p w14:paraId="06D7610C" w14:textId="103283D4" w:rsidR="006C6225" w:rsidRDefault="00CD0DB7" w:rsidP="00652315">
            <w:pPr>
              <w:jc w:val="right"/>
              <w:rPr>
                <w:color w:val="000000"/>
                <w:sz w:val="20"/>
                <w:szCs w:val="20"/>
              </w:rPr>
            </w:pPr>
            <w:r>
              <w:rPr>
                <w:color w:val="000000"/>
                <w:sz w:val="20"/>
                <w:szCs w:val="20"/>
              </w:rPr>
              <w:t>30,40</w:t>
            </w:r>
          </w:p>
        </w:tc>
        <w:tc>
          <w:tcPr>
            <w:tcW w:w="548" w:type="pct"/>
            <w:tcBorders>
              <w:top w:val="nil"/>
              <w:left w:val="nil"/>
              <w:bottom w:val="single" w:sz="4" w:space="0" w:color="auto"/>
              <w:right w:val="single" w:sz="4" w:space="0" w:color="auto"/>
            </w:tcBorders>
            <w:shd w:val="clear" w:color="auto" w:fill="auto"/>
            <w:vAlign w:val="center"/>
          </w:tcPr>
          <w:p w14:paraId="0FB2CAC6" w14:textId="51EA784B" w:rsidR="006C6225" w:rsidRPr="000D3905" w:rsidRDefault="005324F8" w:rsidP="00652315">
            <w:pPr>
              <w:jc w:val="right"/>
              <w:rPr>
                <w:color w:val="000000"/>
                <w:sz w:val="20"/>
                <w:szCs w:val="20"/>
              </w:rPr>
            </w:pPr>
            <w:r>
              <w:rPr>
                <w:color w:val="000000"/>
                <w:sz w:val="20"/>
                <w:szCs w:val="20"/>
              </w:rPr>
              <w:t>46,76</w:t>
            </w:r>
          </w:p>
        </w:tc>
        <w:tc>
          <w:tcPr>
            <w:tcW w:w="548" w:type="pct"/>
            <w:tcBorders>
              <w:top w:val="nil"/>
              <w:left w:val="nil"/>
              <w:bottom w:val="single" w:sz="4" w:space="0" w:color="auto"/>
              <w:right w:val="single" w:sz="4" w:space="0" w:color="auto"/>
            </w:tcBorders>
            <w:shd w:val="clear" w:color="auto" w:fill="auto"/>
            <w:vAlign w:val="center"/>
          </w:tcPr>
          <w:p w14:paraId="5919D75C" w14:textId="78D6BD13" w:rsidR="006C6225" w:rsidRPr="000D3905" w:rsidRDefault="005324F8"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4F67BE8F" w14:textId="38E6C3A4" w:rsidR="006C6225" w:rsidRPr="000D3905" w:rsidRDefault="005324F8"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5A06617E" w14:textId="0BE4873F" w:rsidR="006C6225" w:rsidRPr="000D3905" w:rsidRDefault="00013E87" w:rsidP="00652315">
            <w:pPr>
              <w:jc w:val="right"/>
              <w:rPr>
                <w:color w:val="000000"/>
                <w:sz w:val="20"/>
                <w:szCs w:val="20"/>
              </w:rPr>
            </w:pPr>
            <w:r>
              <w:rPr>
                <w:color w:val="000000"/>
                <w:sz w:val="20"/>
                <w:szCs w:val="20"/>
              </w:rPr>
              <w:t>77,16</w:t>
            </w:r>
          </w:p>
        </w:tc>
        <w:tc>
          <w:tcPr>
            <w:tcW w:w="691" w:type="pct"/>
            <w:vMerge/>
            <w:tcBorders>
              <w:left w:val="nil"/>
              <w:right w:val="single" w:sz="4" w:space="0" w:color="auto"/>
            </w:tcBorders>
            <w:shd w:val="clear" w:color="auto" w:fill="auto"/>
            <w:vAlign w:val="center"/>
          </w:tcPr>
          <w:p w14:paraId="41D70E0B" w14:textId="77777777" w:rsidR="006C6225" w:rsidRPr="000D3905" w:rsidRDefault="006C6225" w:rsidP="00652315">
            <w:pPr>
              <w:jc w:val="center"/>
              <w:rPr>
                <w:color w:val="000000"/>
                <w:sz w:val="20"/>
                <w:szCs w:val="20"/>
                <w:lang w:eastAsia="en-CA"/>
              </w:rPr>
            </w:pPr>
          </w:p>
        </w:tc>
      </w:tr>
      <w:tr w:rsidR="001962B6" w:rsidRPr="00C234A3" w14:paraId="61DFE38A" w14:textId="77777777" w:rsidTr="00AE0751">
        <w:trPr>
          <w:trHeight w:val="39"/>
        </w:trPr>
        <w:tc>
          <w:tcPr>
            <w:tcW w:w="1589"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1D71741D" w14:textId="547E1B89" w:rsidR="00255772" w:rsidRPr="00C234A3" w:rsidRDefault="00237AB5" w:rsidP="00255772">
            <w:pPr>
              <w:jc w:val="left"/>
              <w:rPr>
                <w:color w:val="000000"/>
                <w:sz w:val="20"/>
                <w:szCs w:val="20"/>
              </w:rPr>
            </w:pPr>
            <w:r>
              <w:rPr>
                <w:color w:val="000000"/>
                <w:sz w:val="20"/>
                <w:szCs w:val="20"/>
              </w:rPr>
              <w:t>Refrigeración industrial y del transporte</w:t>
            </w:r>
          </w:p>
        </w:tc>
        <w:tc>
          <w:tcPr>
            <w:tcW w:w="527" w:type="pct"/>
            <w:tcBorders>
              <w:top w:val="nil"/>
              <w:left w:val="nil"/>
              <w:bottom w:val="single" w:sz="4" w:space="0" w:color="auto"/>
              <w:right w:val="single" w:sz="4" w:space="0" w:color="auto"/>
            </w:tcBorders>
            <w:shd w:val="clear" w:color="auto" w:fill="auto"/>
            <w:vAlign w:val="center"/>
            <w:hideMark/>
          </w:tcPr>
          <w:p w14:paraId="24804CA3" w14:textId="057F52F7" w:rsidR="00B464BC" w:rsidRPr="00B464BC" w:rsidRDefault="00CD0DB7" w:rsidP="00B464BC">
            <w:pPr>
              <w:jc w:val="right"/>
              <w:rPr>
                <w:color w:val="000000"/>
                <w:sz w:val="20"/>
                <w:szCs w:val="20"/>
              </w:rPr>
            </w:pPr>
            <w:r>
              <w:rPr>
                <w:color w:val="000000"/>
                <w:sz w:val="20"/>
                <w:szCs w:val="20"/>
              </w:rPr>
              <w:t>1,35</w:t>
            </w:r>
          </w:p>
        </w:tc>
        <w:tc>
          <w:tcPr>
            <w:tcW w:w="548" w:type="pct"/>
            <w:tcBorders>
              <w:top w:val="nil"/>
              <w:left w:val="nil"/>
              <w:bottom w:val="single" w:sz="4" w:space="0" w:color="auto"/>
              <w:right w:val="single" w:sz="4" w:space="0" w:color="auto"/>
            </w:tcBorders>
            <w:shd w:val="clear" w:color="auto" w:fill="auto"/>
            <w:vAlign w:val="center"/>
            <w:hideMark/>
          </w:tcPr>
          <w:p w14:paraId="6908C35B" w14:textId="5CC3F4EE" w:rsidR="00237AB5" w:rsidRPr="000D3905" w:rsidRDefault="005324F8" w:rsidP="00652315">
            <w:pPr>
              <w:jc w:val="right"/>
              <w:rPr>
                <w:color w:val="000000"/>
                <w:sz w:val="20"/>
                <w:szCs w:val="20"/>
              </w:rPr>
            </w:pPr>
            <w:r>
              <w:rPr>
                <w:color w:val="000000"/>
                <w:sz w:val="20"/>
                <w:szCs w:val="20"/>
              </w:rPr>
              <w:t>4,98</w:t>
            </w:r>
          </w:p>
        </w:tc>
        <w:tc>
          <w:tcPr>
            <w:tcW w:w="548" w:type="pct"/>
            <w:tcBorders>
              <w:top w:val="nil"/>
              <w:left w:val="nil"/>
              <w:bottom w:val="single" w:sz="4" w:space="0" w:color="auto"/>
              <w:right w:val="single" w:sz="4" w:space="0" w:color="auto"/>
            </w:tcBorders>
            <w:shd w:val="clear" w:color="auto" w:fill="auto"/>
            <w:vAlign w:val="center"/>
            <w:hideMark/>
          </w:tcPr>
          <w:p w14:paraId="103B7877" w14:textId="413CD656" w:rsidR="00237AB5" w:rsidRPr="000D3905" w:rsidRDefault="00237AB5"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5489311D" w14:textId="100BFF65" w:rsidR="00237AB5" w:rsidRPr="000D3905" w:rsidRDefault="00237AB5" w:rsidP="00652315">
            <w:pPr>
              <w:jc w:val="right"/>
              <w:rPr>
                <w:color w:val="000000"/>
                <w:sz w:val="20"/>
                <w:szCs w:val="20"/>
              </w:rPr>
            </w:pPr>
            <w:r>
              <w:rPr>
                <w:color w:val="000000"/>
                <w:sz w:val="20"/>
                <w:szCs w:val="20"/>
              </w:rPr>
              <w:t>0,0</w:t>
            </w:r>
          </w:p>
        </w:tc>
        <w:tc>
          <w:tcPr>
            <w:tcW w:w="548" w:type="pct"/>
            <w:tcBorders>
              <w:top w:val="nil"/>
              <w:left w:val="nil"/>
              <w:bottom w:val="single" w:sz="4" w:space="0" w:color="auto"/>
              <w:right w:val="single" w:sz="4" w:space="0" w:color="auto"/>
            </w:tcBorders>
            <w:shd w:val="clear" w:color="auto" w:fill="auto"/>
            <w:vAlign w:val="center"/>
            <w:hideMark/>
          </w:tcPr>
          <w:p w14:paraId="2E2E151B" w14:textId="4AA543AC" w:rsidR="00237AB5" w:rsidRPr="000D3905" w:rsidRDefault="00C158B6" w:rsidP="00652315">
            <w:pPr>
              <w:jc w:val="right"/>
              <w:rPr>
                <w:color w:val="000000"/>
                <w:sz w:val="20"/>
                <w:szCs w:val="20"/>
              </w:rPr>
            </w:pPr>
            <w:r>
              <w:rPr>
                <w:color w:val="000000"/>
                <w:sz w:val="20"/>
                <w:szCs w:val="20"/>
              </w:rPr>
              <w:t>6,33</w:t>
            </w:r>
          </w:p>
        </w:tc>
        <w:tc>
          <w:tcPr>
            <w:tcW w:w="691" w:type="pct"/>
            <w:tcBorders>
              <w:left w:val="nil"/>
              <w:bottom w:val="single" w:sz="4" w:space="0" w:color="auto"/>
              <w:right w:val="single" w:sz="4" w:space="0" w:color="auto"/>
            </w:tcBorders>
            <w:shd w:val="clear" w:color="auto" w:fill="auto"/>
            <w:vAlign w:val="center"/>
            <w:hideMark/>
          </w:tcPr>
          <w:p w14:paraId="38EC720B" w14:textId="09B0635E" w:rsidR="00237AB5" w:rsidRPr="000D3905" w:rsidRDefault="009C17F7" w:rsidP="00652315">
            <w:pPr>
              <w:jc w:val="center"/>
              <w:rPr>
                <w:color w:val="000000"/>
                <w:sz w:val="20"/>
                <w:szCs w:val="20"/>
              </w:rPr>
            </w:pPr>
            <w:r>
              <w:rPr>
                <w:color w:val="000000"/>
                <w:sz w:val="20"/>
                <w:szCs w:val="20"/>
              </w:rPr>
              <w:t>2</w:t>
            </w:r>
          </w:p>
        </w:tc>
      </w:tr>
      <w:tr w:rsidR="001962B6" w:rsidRPr="00C234A3" w14:paraId="2016DCDE" w14:textId="77777777" w:rsidTr="00154C5B">
        <w:trPr>
          <w:trHeight w:val="7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65291347" w14:textId="77777777" w:rsidR="00237AB5" w:rsidRPr="00C234A3" w:rsidRDefault="00237AB5" w:rsidP="00652315">
            <w:pPr>
              <w:jc w:val="left"/>
              <w:rPr>
                <w:color w:val="000000"/>
                <w:sz w:val="20"/>
                <w:szCs w:val="20"/>
              </w:rPr>
            </w:pPr>
            <w:proofErr w:type="spellStart"/>
            <w:r>
              <w:rPr>
                <w:color w:val="000000"/>
                <w:sz w:val="20"/>
                <w:szCs w:val="20"/>
              </w:rPr>
              <w:t>Climat</w:t>
            </w:r>
            <w:proofErr w:type="spellEnd"/>
            <w:r>
              <w:rPr>
                <w:color w:val="000000"/>
                <w:sz w:val="20"/>
                <w:szCs w:val="20"/>
              </w:rPr>
              <w:t>. residencial</w:t>
            </w:r>
          </w:p>
        </w:tc>
        <w:tc>
          <w:tcPr>
            <w:tcW w:w="527" w:type="pct"/>
            <w:tcBorders>
              <w:top w:val="nil"/>
              <w:left w:val="nil"/>
              <w:bottom w:val="single" w:sz="4" w:space="0" w:color="auto"/>
              <w:right w:val="single" w:sz="4" w:space="0" w:color="auto"/>
            </w:tcBorders>
            <w:shd w:val="clear" w:color="auto" w:fill="auto"/>
            <w:vAlign w:val="center"/>
            <w:hideMark/>
          </w:tcPr>
          <w:p w14:paraId="73D56514" w14:textId="51A39F99" w:rsidR="00237AB5" w:rsidRPr="00C234A3" w:rsidRDefault="00237AB5"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5C93ABBF" w14:textId="4BD7B60C" w:rsidR="00237AB5" w:rsidRPr="000D3905" w:rsidRDefault="00237AB5"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2830A56A" w14:textId="331FF1B4" w:rsidR="00237AB5" w:rsidRPr="000D3905" w:rsidRDefault="00FC282C" w:rsidP="00652315">
            <w:pPr>
              <w:jc w:val="right"/>
              <w:rPr>
                <w:color w:val="000000"/>
                <w:sz w:val="20"/>
                <w:szCs w:val="20"/>
              </w:rPr>
            </w:pPr>
            <w:r>
              <w:rPr>
                <w:color w:val="000000"/>
                <w:sz w:val="20"/>
                <w:szCs w:val="20"/>
              </w:rPr>
              <w:t>15,10</w:t>
            </w:r>
          </w:p>
        </w:tc>
        <w:tc>
          <w:tcPr>
            <w:tcW w:w="548" w:type="pct"/>
            <w:tcBorders>
              <w:top w:val="nil"/>
              <w:left w:val="nil"/>
              <w:bottom w:val="single" w:sz="4" w:space="0" w:color="auto"/>
              <w:right w:val="single" w:sz="4" w:space="0" w:color="auto"/>
            </w:tcBorders>
            <w:shd w:val="clear" w:color="auto" w:fill="auto"/>
            <w:vAlign w:val="center"/>
            <w:hideMark/>
          </w:tcPr>
          <w:p w14:paraId="6D46A3FA" w14:textId="6562BCD5" w:rsidR="00237AB5" w:rsidRPr="000D3905" w:rsidRDefault="00FC282C" w:rsidP="00652315">
            <w:pPr>
              <w:jc w:val="right"/>
              <w:rPr>
                <w:color w:val="000000"/>
                <w:sz w:val="20"/>
                <w:szCs w:val="20"/>
              </w:rPr>
            </w:pPr>
            <w:r>
              <w:rPr>
                <w:color w:val="000000"/>
                <w:sz w:val="20"/>
                <w:szCs w:val="20"/>
              </w:rPr>
              <w:t>36,23</w:t>
            </w:r>
          </w:p>
        </w:tc>
        <w:tc>
          <w:tcPr>
            <w:tcW w:w="548" w:type="pct"/>
            <w:tcBorders>
              <w:top w:val="nil"/>
              <w:left w:val="nil"/>
              <w:bottom w:val="single" w:sz="4" w:space="0" w:color="auto"/>
              <w:right w:val="single" w:sz="4" w:space="0" w:color="auto"/>
            </w:tcBorders>
            <w:shd w:val="clear" w:color="auto" w:fill="auto"/>
            <w:vAlign w:val="center"/>
            <w:hideMark/>
          </w:tcPr>
          <w:p w14:paraId="4A0DB12B" w14:textId="686EA363" w:rsidR="00237AB5" w:rsidRPr="000D3905" w:rsidRDefault="000916EF" w:rsidP="00652315">
            <w:pPr>
              <w:jc w:val="right"/>
              <w:rPr>
                <w:color w:val="000000"/>
                <w:sz w:val="20"/>
                <w:szCs w:val="20"/>
              </w:rPr>
            </w:pPr>
            <w:r>
              <w:rPr>
                <w:color w:val="000000"/>
                <w:sz w:val="20"/>
                <w:szCs w:val="20"/>
              </w:rPr>
              <w:t>51,33</w:t>
            </w:r>
          </w:p>
        </w:tc>
        <w:tc>
          <w:tcPr>
            <w:tcW w:w="691" w:type="pct"/>
            <w:tcBorders>
              <w:top w:val="nil"/>
              <w:left w:val="nil"/>
              <w:bottom w:val="single" w:sz="4" w:space="0" w:color="auto"/>
              <w:right w:val="single" w:sz="4" w:space="0" w:color="auto"/>
            </w:tcBorders>
            <w:shd w:val="clear" w:color="auto" w:fill="auto"/>
            <w:vAlign w:val="center"/>
            <w:hideMark/>
          </w:tcPr>
          <w:p w14:paraId="0A52A880" w14:textId="7C6F4388" w:rsidR="00237AB5" w:rsidRPr="000D3905" w:rsidRDefault="009C17F7" w:rsidP="00652315">
            <w:pPr>
              <w:jc w:val="center"/>
              <w:rPr>
                <w:color w:val="000000"/>
                <w:sz w:val="20"/>
                <w:szCs w:val="20"/>
              </w:rPr>
            </w:pPr>
            <w:r>
              <w:rPr>
                <w:color w:val="000000"/>
                <w:sz w:val="20"/>
                <w:szCs w:val="20"/>
              </w:rPr>
              <w:t>16</w:t>
            </w:r>
          </w:p>
        </w:tc>
      </w:tr>
      <w:tr w:rsidR="001962B6" w:rsidRPr="00C234A3" w14:paraId="6847C407" w14:textId="77777777" w:rsidTr="00154C5B">
        <w:trPr>
          <w:trHeight w:val="119"/>
        </w:trPr>
        <w:tc>
          <w:tcPr>
            <w:tcW w:w="1589" w:type="pct"/>
            <w:gridSpan w:val="2"/>
            <w:tcBorders>
              <w:top w:val="nil"/>
              <w:left w:val="single" w:sz="4" w:space="0" w:color="auto"/>
              <w:bottom w:val="single" w:sz="4" w:space="0" w:color="auto"/>
              <w:right w:val="single" w:sz="4" w:space="0" w:color="auto"/>
            </w:tcBorders>
            <w:shd w:val="clear" w:color="auto" w:fill="auto"/>
            <w:hideMark/>
          </w:tcPr>
          <w:p w14:paraId="2823E420" w14:textId="77777777" w:rsidR="00237AB5" w:rsidRPr="00C234A3" w:rsidRDefault="00237AB5" w:rsidP="00652315">
            <w:pPr>
              <w:jc w:val="left"/>
              <w:rPr>
                <w:color w:val="000000"/>
                <w:sz w:val="20"/>
                <w:szCs w:val="20"/>
              </w:rPr>
            </w:pPr>
            <w:proofErr w:type="spellStart"/>
            <w:r>
              <w:rPr>
                <w:color w:val="000000"/>
                <w:sz w:val="20"/>
                <w:szCs w:val="20"/>
              </w:rPr>
              <w:t>Climat</w:t>
            </w:r>
            <w:proofErr w:type="spellEnd"/>
            <w:r>
              <w:rPr>
                <w:color w:val="000000"/>
                <w:sz w:val="20"/>
                <w:szCs w:val="20"/>
              </w:rPr>
              <w:t>. comercial</w:t>
            </w:r>
          </w:p>
        </w:tc>
        <w:tc>
          <w:tcPr>
            <w:tcW w:w="527" w:type="pct"/>
            <w:tcBorders>
              <w:top w:val="nil"/>
              <w:left w:val="nil"/>
              <w:bottom w:val="single" w:sz="4" w:space="0" w:color="auto"/>
              <w:right w:val="single" w:sz="4" w:space="0" w:color="auto"/>
            </w:tcBorders>
            <w:shd w:val="clear" w:color="auto" w:fill="auto"/>
            <w:vAlign w:val="center"/>
            <w:hideMark/>
          </w:tcPr>
          <w:p w14:paraId="03F3714D" w14:textId="5B327574" w:rsidR="00237AB5" w:rsidRPr="00C234A3" w:rsidRDefault="00237AB5"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2D4E4A00" w14:textId="1AA09BD2" w:rsidR="00237AB5" w:rsidRPr="000D3905" w:rsidRDefault="00237AB5"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2F79B03A" w14:textId="2951352B" w:rsidR="00237AB5" w:rsidRPr="000D3905" w:rsidRDefault="00237AB5"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6A6A6CD2" w14:textId="3BDBF6EC" w:rsidR="00237AB5" w:rsidRPr="000D3905" w:rsidRDefault="00FC282C" w:rsidP="00652315">
            <w:pPr>
              <w:jc w:val="right"/>
              <w:rPr>
                <w:color w:val="000000"/>
                <w:sz w:val="20"/>
                <w:szCs w:val="20"/>
              </w:rPr>
            </w:pPr>
            <w:r>
              <w:rPr>
                <w:color w:val="000000"/>
                <w:sz w:val="20"/>
                <w:szCs w:val="20"/>
              </w:rPr>
              <w:t>2,91</w:t>
            </w:r>
          </w:p>
        </w:tc>
        <w:tc>
          <w:tcPr>
            <w:tcW w:w="548" w:type="pct"/>
            <w:tcBorders>
              <w:top w:val="nil"/>
              <w:left w:val="nil"/>
              <w:bottom w:val="single" w:sz="4" w:space="0" w:color="auto"/>
              <w:right w:val="single" w:sz="4" w:space="0" w:color="auto"/>
            </w:tcBorders>
            <w:shd w:val="clear" w:color="auto" w:fill="auto"/>
            <w:vAlign w:val="center"/>
            <w:hideMark/>
          </w:tcPr>
          <w:p w14:paraId="0FDDA6A2" w14:textId="1193408B" w:rsidR="00237AB5" w:rsidRPr="000D3905" w:rsidRDefault="00855713" w:rsidP="00652315">
            <w:pPr>
              <w:jc w:val="right"/>
              <w:rPr>
                <w:color w:val="000000"/>
                <w:sz w:val="20"/>
                <w:szCs w:val="20"/>
              </w:rPr>
            </w:pPr>
            <w:r>
              <w:rPr>
                <w:color w:val="000000"/>
                <w:sz w:val="20"/>
                <w:szCs w:val="20"/>
              </w:rPr>
              <w:t>2,91</w:t>
            </w:r>
          </w:p>
        </w:tc>
        <w:tc>
          <w:tcPr>
            <w:tcW w:w="691" w:type="pct"/>
            <w:tcBorders>
              <w:top w:val="nil"/>
              <w:left w:val="nil"/>
              <w:bottom w:val="single" w:sz="4" w:space="0" w:color="auto"/>
              <w:right w:val="single" w:sz="4" w:space="0" w:color="auto"/>
            </w:tcBorders>
            <w:shd w:val="clear" w:color="auto" w:fill="auto"/>
            <w:vAlign w:val="center"/>
            <w:hideMark/>
          </w:tcPr>
          <w:p w14:paraId="454E4F5F" w14:textId="6C6CA441" w:rsidR="00237AB5" w:rsidRPr="000D3905" w:rsidRDefault="00785E0F" w:rsidP="00652315">
            <w:pPr>
              <w:jc w:val="center"/>
              <w:rPr>
                <w:color w:val="000000"/>
                <w:sz w:val="20"/>
                <w:szCs w:val="20"/>
              </w:rPr>
            </w:pPr>
            <w:r>
              <w:rPr>
                <w:color w:val="000000"/>
                <w:sz w:val="20"/>
                <w:szCs w:val="20"/>
              </w:rPr>
              <w:t>1</w:t>
            </w:r>
          </w:p>
        </w:tc>
      </w:tr>
      <w:tr w:rsidR="001962B6" w:rsidRPr="00C234A3" w14:paraId="399A9A61" w14:textId="77777777" w:rsidTr="00154C5B">
        <w:trPr>
          <w:trHeight w:val="280"/>
        </w:trPr>
        <w:tc>
          <w:tcPr>
            <w:tcW w:w="1589" w:type="pct"/>
            <w:gridSpan w:val="2"/>
            <w:tcBorders>
              <w:top w:val="nil"/>
              <w:left w:val="single" w:sz="4" w:space="0" w:color="auto"/>
              <w:bottom w:val="single" w:sz="4" w:space="0" w:color="auto"/>
              <w:right w:val="single" w:sz="4" w:space="0" w:color="auto"/>
            </w:tcBorders>
            <w:shd w:val="clear" w:color="auto" w:fill="auto"/>
            <w:hideMark/>
          </w:tcPr>
          <w:p w14:paraId="24383C8D" w14:textId="77777777" w:rsidR="00237AB5" w:rsidRPr="00C234A3" w:rsidRDefault="00237AB5" w:rsidP="00652315">
            <w:pPr>
              <w:jc w:val="left"/>
              <w:rPr>
                <w:color w:val="000000"/>
                <w:sz w:val="20"/>
                <w:szCs w:val="20"/>
              </w:rPr>
            </w:pPr>
            <w:r>
              <w:rPr>
                <w:color w:val="000000"/>
                <w:sz w:val="20"/>
                <w:szCs w:val="20"/>
              </w:rPr>
              <w:t>MAC</w:t>
            </w:r>
          </w:p>
        </w:tc>
        <w:tc>
          <w:tcPr>
            <w:tcW w:w="527" w:type="pct"/>
            <w:tcBorders>
              <w:top w:val="nil"/>
              <w:left w:val="nil"/>
              <w:bottom w:val="single" w:sz="4" w:space="0" w:color="auto"/>
              <w:right w:val="single" w:sz="4" w:space="0" w:color="auto"/>
            </w:tcBorders>
            <w:shd w:val="clear" w:color="auto" w:fill="auto"/>
            <w:vAlign w:val="center"/>
            <w:hideMark/>
          </w:tcPr>
          <w:p w14:paraId="1C77B84E" w14:textId="355860D6" w:rsidR="00237AB5" w:rsidRPr="00C234A3" w:rsidRDefault="00237AB5" w:rsidP="00652315">
            <w:pPr>
              <w:jc w:val="right"/>
              <w:rPr>
                <w:color w:val="000000"/>
                <w:sz w:val="20"/>
                <w:szCs w:val="20"/>
              </w:rPr>
            </w:pPr>
            <w:r>
              <w:rPr>
                <w:color w:val="000000"/>
                <w:sz w:val="20"/>
                <w:szCs w:val="20"/>
              </w:rPr>
              <w:t>23,83</w:t>
            </w:r>
          </w:p>
        </w:tc>
        <w:tc>
          <w:tcPr>
            <w:tcW w:w="548" w:type="pct"/>
            <w:tcBorders>
              <w:top w:val="nil"/>
              <w:left w:val="nil"/>
              <w:bottom w:val="single" w:sz="4" w:space="0" w:color="auto"/>
              <w:right w:val="single" w:sz="4" w:space="0" w:color="auto"/>
            </w:tcBorders>
            <w:shd w:val="clear" w:color="auto" w:fill="auto"/>
            <w:vAlign w:val="center"/>
            <w:hideMark/>
          </w:tcPr>
          <w:p w14:paraId="37E63BF6" w14:textId="64525F0D" w:rsidR="00237AB5" w:rsidRPr="000D3905" w:rsidRDefault="00237AB5"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16972BFB" w14:textId="1C2C045A" w:rsidR="00237AB5" w:rsidRPr="000D3905" w:rsidRDefault="00237AB5"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407EE6F8" w14:textId="71C3CBF0" w:rsidR="00237AB5" w:rsidRPr="000D3905" w:rsidRDefault="00237AB5"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5F6F8711" w14:textId="10F8BC64" w:rsidR="00237AB5" w:rsidRPr="000D3905" w:rsidRDefault="00237AB5" w:rsidP="00652315">
            <w:pPr>
              <w:jc w:val="right"/>
              <w:rPr>
                <w:color w:val="000000"/>
                <w:sz w:val="20"/>
                <w:szCs w:val="20"/>
              </w:rPr>
            </w:pPr>
            <w:r>
              <w:rPr>
                <w:color w:val="000000"/>
                <w:sz w:val="20"/>
                <w:szCs w:val="20"/>
              </w:rPr>
              <w:t>23,83</w:t>
            </w:r>
          </w:p>
        </w:tc>
        <w:tc>
          <w:tcPr>
            <w:tcW w:w="691" w:type="pct"/>
            <w:tcBorders>
              <w:top w:val="nil"/>
              <w:left w:val="nil"/>
              <w:bottom w:val="single" w:sz="4" w:space="0" w:color="auto"/>
              <w:right w:val="single" w:sz="4" w:space="0" w:color="auto"/>
            </w:tcBorders>
            <w:shd w:val="clear" w:color="auto" w:fill="auto"/>
            <w:vAlign w:val="center"/>
            <w:hideMark/>
          </w:tcPr>
          <w:p w14:paraId="549D823F" w14:textId="01A495B8" w:rsidR="00237AB5" w:rsidRPr="000D3905" w:rsidRDefault="00785E0F" w:rsidP="00652315">
            <w:pPr>
              <w:jc w:val="center"/>
              <w:rPr>
                <w:color w:val="000000"/>
                <w:sz w:val="20"/>
                <w:szCs w:val="20"/>
              </w:rPr>
            </w:pPr>
            <w:r>
              <w:rPr>
                <w:color w:val="000000"/>
                <w:sz w:val="20"/>
                <w:szCs w:val="20"/>
              </w:rPr>
              <w:t>8</w:t>
            </w:r>
          </w:p>
        </w:tc>
      </w:tr>
      <w:tr w:rsidR="001962B6" w:rsidRPr="00C234A3" w14:paraId="448B1EDC" w14:textId="77777777" w:rsidTr="00154C5B">
        <w:trPr>
          <w:trHeight w:val="156"/>
        </w:trPr>
        <w:tc>
          <w:tcPr>
            <w:tcW w:w="1589" w:type="pct"/>
            <w:gridSpan w:val="2"/>
            <w:tcBorders>
              <w:top w:val="nil"/>
              <w:left w:val="single" w:sz="4" w:space="0" w:color="auto"/>
              <w:bottom w:val="single" w:sz="4" w:space="0" w:color="auto"/>
              <w:right w:val="single" w:sz="4" w:space="0" w:color="auto"/>
            </w:tcBorders>
            <w:shd w:val="clear" w:color="auto" w:fill="auto"/>
            <w:hideMark/>
          </w:tcPr>
          <w:p w14:paraId="7B215FDD" w14:textId="77777777" w:rsidR="00237AB5" w:rsidRPr="00C234A3" w:rsidRDefault="00237AB5" w:rsidP="00652315">
            <w:pPr>
              <w:jc w:val="left"/>
              <w:rPr>
                <w:b/>
                <w:bCs/>
                <w:color w:val="000000"/>
                <w:sz w:val="20"/>
                <w:szCs w:val="20"/>
              </w:rPr>
            </w:pPr>
            <w:r>
              <w:rPr>
                <w:b/>
                <w:bCs/>
                <w:color w:val="000000"/>
                <w:sz w:val="20"/>
                <w:szCs w:val="20"/>
              </w:rPr>
              <w:t>Total (</w:t>
            </w:r>
            <w:proofErr w:type="spellStart"/>
            <w:r>
              <w:rPr>
                <w:b/>
                <w:bCs/>
                <w:color w:val="000000"/>
                <w:sz w:val="20"/>
                <w:szCs w:val="20"/>
              </w:rPr>
              <w:t>tm</w:t>
            </w:r>
            <w:proofErr w:type="spellEnd"/>
            <w:r>
              <w:rPr>
                <w:b/>
                <w:bCs/>
                <w:color w:val="000000"/>
                <w:sz w:val="20"/>
                <w:szCs w:val="20"/>
              </w:rPr>
              <w:t>)</w:t>
            </w:r>
          </w:p>
        </w:tc>
        <w:tc>
          <w:tcPr>
            <w:tcW w:w="527" w:type="pct"/>
            <w:tcBorders>
              <w:top w:val="nil"/>
              <w:left w:val="nil"/>
              <w:bottom w:val="single" w:sz="4" w:space="0" w:color="auto"/>
              <w:right w:val="single" w:sz="4" w:space="0" w:color="auto"/>
            </w:tcBorders>
            <w:shd w:val="clear" w:color="auto" w:fill="auto"/>
            <w:vAlign w:val="center"/>
            <w:hideMark/>
          </w:tcPr>
          <w:p w14:paraId="4A679F50" w14:textId="4CB8C393" w:rsidR="00237AB5" w:rsidRPr="00C234A3" w:rsidRDefault="00237AB5" w:rsidP="00652315">
            <w:pPr>
              <w:jc w:val="right"/>
              <w:rPr>
                <w:b/>
                <w:bCs/>
                <w:color w:val="000000"/>
                <w:sz w:val="20"/>
                <w:szCs w:val="20"/>
              </w:rPr>
            </w:pPr>
            <w:r>
              <w:rPr>
                <w:b/>
                <w:bCs/>
                <w:color w:val="000000"/>
                <w:sz w:val="20"/>
                <w:szCs w:val="20"/>
              </w:rPr>
              <w:t>127,50</w:t>
            </w:r>
          </w:p>
        </w:tc>
        <w:tc>
          <w:tcPr>
            <w:tcW w:w="548" w:type="pct"/>
            <w:tcBorders>
              <w:top w:val="nil"/>
              <w:left w:val="nil"/>
              <w:bottom w:val="single" w:sz="4" w:space="0" w:color="auto"/>
              <w:right w:val="single" w:sz="4" w:space="0" w:color="auto"/>
            </w:tcBorders>
            <w:shd w:val="clear" w:color="auto" w:fill="auto"/>
            <w:vAlign w:val="center"/>
            <w:hideMark/>
          </w:tcPr>
          <w:p w14:paraId="0457ADFC" w14:textId="44F3C26C" w:rsidR="00237AB5" w:rsidRPr="000D3905" w:rsidRDefault="00237AB5" w:rsidP="00652315">
            <w:pPr>
              <w:jc w:val="right"/>
              <w:rPr>
                <w:b/>
                <w:bCs/>
                <w:color w:val="000000"/>
                <w:sz w:val="20"/>
                <w:szCs w:val="20"/>
              </w:rPr>
            </w:pPr>
            <w:r>
              <w:rPr>
                <w:b/>
                <w:bCs/>
                <w:color w:val="000000"/>
                <w:sz w:val="20"/>
                <w:szCs w:val="20"/>
              </w:rPr>
              <w:t>133,20</w:t>
            </w:r>
          </w:p>
        </w:tc>
        <w:tc>
          <w:tcPr>
            <w:tcW w:w="548" w:type="pct"/>
            <w:tcBorders>
              <w:top w:val="nil"/>
              <w:left w:val="nil"/>
              <w:bottom w:val="single" w:sz="4" w:space="0" w:color="auto"/>
              <w:right w:val="single" w:sz="4" w:space="0" w:color="auto"/>
            </w:tcBorders>
            <w:shd w:val="clear" w:color="auto" w:fill="auto"/>
            <w:vAlign w:val="center"/>
            <w:hideMark/>
          </w:tcPr>
          <w:p w14:paraId="32BA61EE" w14:textId="1A6FCE82" w:rsidR="00237AB5" w:rsidRPr="000D3905" w:rsidRDefault="00237AB5" w:rsidP="00652315">
            <w:pPr>
              <w:jc w:val="right"/>
              <w:rPr>
                <w:b/>
                <w:bCs/>
                <w:color w:val="000000"/>
                <w:sz w:val="20"/>
                <w:szCs w:val="20"/>
              </w:rPr>
            </w:pPr>
            <w:r>
              <w:rPr>
                <w:b/>
                <w:bCs/>
                <w:color w:val="000000"/>
                <w:sz w:val="20"/>
                <w:szCs w:val="20"/>
              </w:rPr>
              <w:t>15,10</w:t>
            </w:r>
          </w:p>
        </w:tc>
        <w:tc>
          <w:tcPr>
            <w:tcW w:w="548" w:type="pct"/>
            <w:tcBorders>
              <w:top w:val="nil"/>
              <w:left w:val="nil"/>
              <w:bottom w:val="single" w:sz="4" w:space="0" w:color="auto"/>
              <w:right w:val="single" w:sz="4" w:space="0" w:color="auto"/>
            </w:tcBorders>
            <w:shd w:val="clear" w:color="auto" w:fill="auto"/>
            <w:vAlign w:val="center"/>
            <w:hideMark/>
          </w:tcPr>
          <w:p w14:paraId="334BC8F2" w14:textId="3FBE4EB2" w:rsidR="00237AB5" w:rsidRPr="000D3905" w:rsidRDefault="00FC282C" w:rsidP="00652315">
            <w:pPr>
              <w:jc w:val="right"/>
              <w:rPr>
                <w:b/>
                <w:bCs/>
                <w:color w:val="000000"/>
                <w:sz w:val="20"/>
                <w:szCs w:val="20"/>
              </w:rPr>
            </w:pPr>
            <w:r>
              <w:rPr>
                <w:b/>
                <w:bCs/>
                <w:color w:val="000000"/>
                <w:sz w:val="20"/>
                <w:szCs w:val="20"/>
              </w:rPr>
              <w:t>39,14</w:t>
            </w:r>
          </w:p>
        </w:tc>
        <w:tc>
          <w:tcPr>
            <w:tcW w:w="548" w:type="pct"/>
            <w:tcBorders>
              <w:top w:val="nil"/>
              <w:left w:val="nil"/>
              <w:bottom w:val="single" w:sz="4" w:space="0" w:color="auto"/>
              <w:right w:val="single" w:sz="4" w:space="0" w:color="auto"/>
            </w:tcBorders>
            <w:shd w:val="clear" w:color="auto" w:fill="auto"/>
            <w:vAlign w:val="center"/>
            <w:hideMark/>
          </w:tcPr>
          <w:p w14:paraId="7D68AB73" w14:textId="134D1EF4" w:rsidR="00237AB5" w:rsidRPr="000D3905" w:rsidRDefault="004D3ACE" w:rsidP="00652315">
            <w:pPr>
              <w:jc w:val="right"/>
              <w:rPr>
                <w:b/>
                <w:bCs/>
                <w:color w:val="000000"/>
                <w:sz w:val="20"/>
                <w:szCs w:val="20"/>
              </w:rPr>
            </w:pPr>
            <w:r>
              <w:rPr>
                <w:b/>
                <w:bCs/>
                <w:color w:val="000000"/>
                <w:sz w:val="20"/>
                <w:szCs w:val="20"/>
              </w:rPr>
              <w:t>314,94</w:t>
            </w:r>
          </w:p>
        </w:tc>
        <w:tc>
          <w:tcPr>
            <w:tcW w:w="691" w:type="pct"/>
            <w:tcBorders>
              <w:top w:val="nil"/>
              <w:left w:val="nil"/>
              <w:bottom w:val="single" w:sz="4" w:space="0" w:color="auto"/>
              <w:right w:val="single" w:sz="4" w:space="0" w:color="auto"/>
            </w:tcBorders>
            <w:shd w:val="clear" w:color="auto" w:fill="auto"/>
            <w:vAlign w:val="center"/>
            <w:hideMark/>
          </w:tcPr>
          <w:p w14:paraId="33865C2E" w14:textId="77777777" w:rsidR="00237AB5" w:rsidRPr="000D3905" w:rsidRDefault="00237AB5" w:rsidP="00652315">
            <w:pPr>
              <w:jc w:val="center"/>
              <w:rPr>
                <w:b/>
                <w:bCs/>
                <w:color w:val="000000"/>
                <w:sz w:val="20"/>
                <w:szCs w:val="20"/>
              </w:rPr>
            </w:pPr>
            <w:r>
              <w:rPr>
                <w:b/>
                <w:bCs/>
                <w:color w:val="000000"/>
                <w:sz w:val="20"/>
                <w:szCs w:val="20"/>
              </w:rPr>
              <w:t>100</w:t>
            </w:r>
          </w:p>
        </w:tc>
      </w:tr>
      <w:tr w:rsidR="005913C6" w:rsidRPr="00A125AE" w14:paraId="2DB2A3B3" w14:textId="77777777" w:rsidTr="00154C5B">
        <w:trPr>
          <w:trHeight w:val="156"/>
        </w:trPr>
        <w:tc>
          <w:tcPr>
            <w:tcW w:w="1589" w:type="pct"/>
            <w:gridSpan w:val="2"/>
            <w:tcBorders>
              <w:top w:val="nil"/>
              <w:left w:val="single" w:sz="4" w:space="0" w:color="auto"/>
              <w:bottom w:val="single" w:sz="4" w:space="0" w:color="auto"/>
              <w:right w:val="single" w:sz="4" w:space="0" w:color="auto"/>
            </w:tcBorders>
            <w:shd w:val="clear" w:color="auto" w:fill="auto"/>
          </w:tcPr>
          <w:p w14:paraId="2EED2D69" w14:textId="7256B02E" w:rsidR="005913C6" w:rsidRPr="00A125AE" w:rsidRDefault="00FF3BE0" w:rsidP="003E3DB4">
            <w:pPr>
              <w:ind w:right="-150"/>
              <w:jc w:val="left"/>
              <w:rPr>
                <w:color w:val="000000"/>
                <w:sz w:val="20"/>
                <w:szCs w:val="20"/>
              </w:rPr>
            </w:pPr>
            <w:r>
              <w:rPr>
                <w:color w:val="000000"/>
                <w:sz w:val="20"/>
                <w:szCs w:val="20"/>
              </w:rPr>
              <w:t>Instalación y montaje locales**</w:t>
            </w:r>
          </w:p>
        </w:tc>
        <w:tc>
          <w:tcPr>
            <w:tcW w:w="527" w:type="pct"/>
            <w:tcBorders>
              <w:top w:val="nil"/>
              <w:left w:val="nil"/>
              <w:bottom w:val="single" w:sz="4" w:space="0" w:color="auto"/>
              <w:right w:val="single" w:sz="4" w:space="0" w:color="auto"/>
            </w:tcBorders>
            <w:shd w:val="clear" w:color="auto" w:fill="auto"/>
            <w:vAlign w:val="center"/>
          </w:tcPr>
          <w:p w14:paraId="5BF3D249" w14:textId="467C55A8" w:rsidR="005913C6" w:rsidRPr="00A125AE" w:rsidRDefault="00A125AE" w:rsidP="00652315">
            <w:pPr>
              <w:jc w:val="right"/>
              <w:rPr>
                <w:color w:val="000000"/>
                <w:sz w:val="20"/>
                <w:szCs w:val="20"/>
              </w:rPr>
            </w:pPr>
            <w:r>
              <w:rPr>
                <w:color w:val="000000"/>
                <w:sz w:val="20"/>
                <w:szCs w:val="20"/>
              </w:rPr>
              <w:t>15,48</w:t>
            </w:r>
          </w:p>
        </w:tc>
        <w:tc>
          <w:tcPr>
            <w:tcW w:w="548" w:type="pct"/>
            <w:tcBorders>
              <w:top w:val="nil"/>
              <w:left w:val="nil"/>
              <w:bottom w:val="single" w:sz="4" w:space="0" w:color="auto"/>
              <w:right w:val="single" w:sz="4" w:space="0" w:color="auto"/>
            </w:tcBorders>
            <w:shd w:val="clear" w:color="auto" w:fill="auto"/>
            <w:vAlign w:val="center"/>
          </w:tcPr>
          <w:p w14:paraId="33D71CC0" w14:textId="2B75B9D9" w:rsidR="005913C6" w:rsidRPr="00A125AE" w:rsidRDefault="00A125AE" w:rsidP="00652315">
            <w:pPr>
              <w:jc w:val="right"/>
              <w:rPr>
                <w:color w:val="000000"/>
                <w:sz w:val="20"/>
                <w:szCs w:val="20"/>
              </w:rPr>
            </w:pPr>
            <w:r>
              <w:rPr>
                <w:color w:val="000000"/>
                <w:sz w:val="20"/>
                <w:szCs w:val="20"/>
              </w:rPr>
              <w:t>17,26</w:t>
            </w:r>
          </w:p>
        </w:tc>
        <w:tc>
          <w:tcPr>
            <w:tcW w:w="548" w:type="pct"/>
            <w:tcBorders>
              <w:top w:val="nil"/>
              <w:left w:val="nil"/>
              <w:bottom w:val="single" w:sz="4" w:space="0" w:color="auto"/>
              <w:right w:val="single" w:sz="4" w:space="0" w:color="auto"/>
            </w:tcBorders>
            <w:shd w:val="clear" w:color="auto" w:fill="auto"/>
            <w:vAlign w:val="center"/>
          </w:tcPr>
          <w:p w14:paraId="5E76D09C" w14:textId="43B080A7" w:rsidR="005913C6" w:rsidRPr="00A125AE" w:rsidRDefault="007330EA"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0F2DC8DE" w14:textId="0A205972" w:rsidR="005913C6" w:rsidRPr="00A125AE" w:rsidRDefault="007330EA" w:rsidP="00652315">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6A7F981B" w14:textId="1F244A79" w:rsidR="005913C6" w:rsidRPr="00A125AE" w:rsidRDefault="008312D9" w:rsidP="00652315">
            <w:pPr>
              <w:jc w:val="right"/>
              <w:rPr>
                <w:color w:val="000000"/>
                <w:sz w:val="20"/>
                <w:szCs w:val="20"/>
              </w:rPr>
            </w:pPr>
            <w:r>
              <w:rPr>
                <w:color w:val="000000"/>
                <w:sz w:val="20"/>
                <w:szCs w:val="20"/>
              </w:rPr>
              <w:t>32,74</w:t>
            </w:r>
          </w:p>
        </w:tc>
        <w:tc>
          <w:tcPr>
            <w:tcW w:w="691" w:type="pct"/>
            <w:tcBorders>
              <w:top w:val="nil"/>
              <w:left w:val="nil"/>
              <w:bottom w:val="single" w:sz="4" w:space="0" w:color="auto"/>
              <w:right w:val="single" w:sz="4" w:space="0" w:color="auto"/>
            </w:tcBorders>
            <w:shd w:val="clear" w:color="auto" w:fill="auto"/>
            <w:vAlign w:val="center"/>
          </w:tcPr>
          <w:p w14:paraId="3BFB2B23" w14:textId="77777777" w:rsidR="005913C6" w:rsidRPr="00A125AE" w:rsidRDefault="005913C6" w:rsidP="00652315">
            <w:pPr>
              <w:jc w:val="center"/>
              <w:rPr>
                <w:color w:val="000000"/>
                <w:sz w:val="20"/>
                <w:szCs w:val="20"/>
                <w:lang w:eastAsia="en-CA"/>
              </w:rPr>
            </w:pPr>
          </w:p>
        </w:tc>
      </w:tr>
      <w:tr w:rsidR="00237AB5" w:rsidRPr="00C234A3" w14:paraId="32CD87A3" w14:textId="77777777" w:rsidTr="00154C5B">
        <w:trPr>
          <w:trHeight w:val="89"/>
        </w:trPr>
        <w:tc>
          <w:tcPr>
            <w:tcW w:w="5000" w:type="pct"/>
            <w:gridSpan w:val="8"/>
            <w:tcBorders>
              <w:top w:val="nil"/>
              <w:left w:val="single" w:sz="4" w:space="0" w:color="auto"/>
              <w:bottom w:val="single" w:sz="4" w:space="0" w:color="auto"/>
              <w:right w:val="single" w:sz="4" w:space="0" w:color="auto"/>
            </w:tcBorders>
            <w:shd w:val="clear" w:color="auto" w:fill="auto"/>
            <w:vAlign w:val="center"/>
            <w:hideMark/>
          </w:tcPr>
          <w:p w14:paraId="282BC912" w14:textId="77777777" w:rsidR="00237AB5" w:rsidRPr="00C234A3" w:rsidRDefault="00237AB5" w:rsidP="00154C5B">
            <w:pPr>
              <w:keepNext/>
              <w:jc w:val="center"/>
              <w:rPr>
                <w:b/>
                <w:bCs/>
                <w:color w:val="000000"/>
                <w:sz w:val="20"/>
                <w:szCs w:val="20"/>
              </w:rPr>
            </w:pPr>
            <w:r>
              <w:rPr>
                <w:b/>
                <w:bCs/>
                <w:color w:val="000000"/>
                <w:sz w:val="20"/>
                <w:szCs w:val="20"/>
              </w:rPr>
              <w:t xml:space="preserve">Toneladas </w:t>
            </w:r>
            <w:proofErr w:type="spellStart"/>
            <w:r>
              <w:rPr>
                <w:b/>
                <w:bCs/>
                <w:color w:val="000000"/>
                <w:sz w:val="20"/>
                <w:szCs w:val="20"/>
              </w:rPr>
              <w:t>eq</w:t>
            </w:r>
            <w:proofErr w:type="spellEnd"/>
            <w:r>
              <w:rPr>
                <w:b/>
                <w:bCs/>
                <w:color w:val="000000"/>
                <w:sz w:val="20"/>
                <w:szCs w:val="20"/>
              </w:rPr>
              <w:t>. de CO2</w:t>
            </w:r>
          </w:p>
        </w:tc>
      </w:tr>
      <w:tr w:rsidR="00B8240E" w:rsidRPr="00C234A3" w14:paraId="3E8958DC" w14:textId="77777777" w:rsidTr="00154C5B">
        <w:trPr>
          <w:trHeight w:val="39"/>
        </w:trPr>
        <w:tc>
          <w:tcPr>
            <w:tcW w:w="1589" w:type="pct"/>
            <w:gridSpan w:val="2"/>
            <w:tcBorders>
              <w:top w:val="nil"/>
              <w:left w:val="single" w:sz="4" w:space="0" w:color="auto"/>
              <w:bottom w:val="single" w:sz="4" w:space="0" w:color="auto"/>
              <w:right w:val="single" w:sz="4" w:space="0" w:color="auto"/>
            </w:tcBorders>
            <w:shd w:val="clear" w:color="auto" w:fill="auto"/>
            <w:hideMark/>
          </w:tcPr>
          <w:p w14:paraId="11D958BA" w14:textId="77777777" w:rsidR="00BA3508" w:rsidRPr="00C234A3" w:rsidRDefault="00BA3508" w:rsidP="001F31FE">
            <w:pPr>
              <w:keepNext/>
              <w:jc w:val="left"/>
              <w:rPr>
                <w:color w:val="000000"/>
                <w:sz w:val="20"/>
                <w:szCs w:val="20"/>
              </w:rPr>
            </w:pPr>
            <w:r>
              <w:rPr>
                <w:color w:val="000000"/>
                <w:sz w:val="20"/>
                <w:szCs w:val="20"/>
              </w:rPr>
              <w:t>Refrigeración residencial</w:t>
            </w:r>
          </w:p>
        </w:tc>
        <w:tc>
          <w:tcPr>
            <w:tcW w:w="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2D893F" w14:textId="00256B70" w:rsidR="00BA3508" w:rsidRPr="00184584" w:rsidRDefault="00BA3508" w:rsidP="001F31FE">
            <w:pPr>
              <w:keepNext/>
              <w:jc w:val="right"/>
              <w:rPr>
                <w:color w:val="000000"/>
                <w:sz w:val="20"/>
                <w:szCs w:val="20"/>
              </w:rPr>
            </w:pPr>
            <w:r>
              <w:rPr>
                <w:color w:val="000000"/>
                <w:sz w:val="20"/>
                <w:szCs w:val="20"/>
              </w:rPr>
              <w:t>18 090</w:t>
            </w:r>
          </w:p>
        </w:tc>
        <w:tc>
          <w:tcPr>
            <w:tcW w:w="548" w:type="pct"/>
            <w:tcBorders>
              <w:top w:val="nil"/>
              <w:left w:val="nil"/>
              <w:bottom w:val="single" w:sz="4" w:space="0" w:color="auto"/>
              <w:right w:val="single" w:sz="4" w:space="0" w:color="auto"/>
            </w:tcBorders>
            <w:shd w:val="clear" w:color="auto" w:fill="auto"/>
            <w:vAlign w:val="center"/>
            <w:hideMark/>
          </w:tcPr>
          <w:p w14:paraId="1FF72023" w14:textId="286F2D19" w:rsidR="00BA3508" w:rsidRPr="00184584" w:rsidRDefault="00BA3508" w:rsidP="001F31FE">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6698A7EB" w14:textId="4BC3CDFE" w:rsidR="00BA3508" w:rsidRPr="00184584" w:rsidRDefault="00BA3508" w:rsidP="001F31FE">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096ECDF9" w14:textId="0CD0B9A3" w:rsidR="00BA3508" w:rsidRPr="00184584" w:rsidRDefault="00BA3508" w:rsidP="001F31FE">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7AE076A3" w14:textId="6463B087" w:rsidR="00BA3508" w:rsidRPr="00184584" w:rsidRDefault="00BA3508" w:rsidP="001F31FE">
            <w:pPr>
              <w:keepNext/>
              <w:jc w:val="right"/>
              <w:rPr>
                <w:color w:val="000000"/>
                <w:sz w:val="20"/>
                <w:szCs w:val="20"/>
              </w:rPr>
            </w:pPr>
            <w:r>
              <w:rPr>
                <w:color w:val="000000"/>
                <w:sz w:val="20"/>
                <w:szCs w:val="20"/>
              </w:rPr>
              <w:t>18 090</w:t>
            </w:r>
          </w:p>
        </w:tc>
        <w:tc>
          <w:tcPr>
            <w:tcW w:w="691" w:type="pct"/>
            <w:tcBorders>
              <w:top w:val="nil"/>
              <w:left w:val="nil"/>
              <w:bottom w:val="single" w:sz="4" w:space="0" w:color="auto"/>
              <w:right w:val="single" w:sz="4" w:space="0" w:color="auto"/>
            </w:tcBorders>
            <w:shd w:val="clear" w:color="auto" w:fill="auto"/>
            <w:vAlign w:val="center"/>
            <w:hideMark/>
          </w:tcPr>
          <w:p w14:paraId="1034395D" w14:textId="1E2B9A50" w:rsidR="00BA3508" w:rsidRPr="00C234A3" w:rsidRDefault="00BA3508" w:rsidP="001F31FE">
            <w:pPr>
              <w:keepNext/>
              <w:jc w:val="center"/>
              <w:rPr>
                <w:color w:val="000000"/>
                <w:sz w:val="20"/>
                <w:szCs w:val="20"/>
              </w:rPr>
            </w:pPr>
            <w:r>
              <w:rPr>
                <w:color w:val="000000"/>
                <w:sz w:val="20"/>
                <w:szCs w:val="20"/>
              </w:rPr>
              <w:t>2</w:t>
            </w:r>
          </w:p>
        </w:tc>
      </w:tr>
      <w:tr w:rsidR="00283644" w:rsidRPr="00C234A3" w14:paraId="3415FCF2" w14:textId="77777777" w:rsidTr="00154C5B">
        <w:trPr>
          <w:trHeight w:val="40"/>
        </w:trPr>
        <w:tc>
          <w:tcPr>
            <w:tcW w:w="650" w:type="pct"/>
            <w:vMerge w:val="restart"/>
            <w:tcBorders>
              <w:top w:val="nil"/>
              <w:left w:val="single" w:sz="4" w:space="0" w:color="auto"/>
              <w:right w:val="single" w:sz="4" w:space="0" w:color="auto"/>
            </w:tcBorders>
            <w:shd w:val="clear" w:color="auto" w:fill="auto"/>
            <w:vAlign w:val="center"/>
            <w:hideMark/>
          </w:tcPr>
          <w:p w14:paraId="603CF952" w14:textId="77777777" w:rsidR="00283644" w:rsidRPr="00C234A3" w:rsidRDefault="00283644" w:rsidP="00154C5B">
            <w:pPr>
              <w:keepNext/>
              <w:ind w:right="-165"/>
              <w:jc w:val="left"/>
              <w:rPr>
                <w:color w:val="000000"/>
                <w:sz w:val="20"/>
                <w:szCs w:val="20"/>
              </w:rPr>
            </w:pPr>
            <w:r>
              <w:rPr>
                <w:color w:val="000000"/>
                <w:sz w:val="20"/>
                <w:szCs w:val="20"/>
              </w:rPr>
              <w:t>Refrigeración comercial</w:t>
            </w:r>
          </w:p>
        </w:tc>
        <w:tc>
          <w:tcPr>
            <w:tcW w:w="940" w:type="pct"/>
            <w:tcBorders>
              <w:top w:val="nil"/>
              <w:left w:val="single" w:sz="4" w:space="0" w:color="auto"/>
              <w:bottom w:val="single" w:sz="4" w:space="0" w:color="auto"/>
              <w:right w:val="single" w:sz="4" w:space="0" w:color="auto"/>
            </w:tcBorders>
            <w:shd w:val="clear" w:color="auto" w:fill="auto"/>
          </w:tcPr>
          <w:p w14:paraId="3622D2FA" w14:textId="40319340" w:rsidR="00283644" w:rsidRPr="00C234A3" w:rsidRDefault="00283644" w:rsidP="001F31FE">
            <w:pPr>
              <w:keepNext/>
              <w:jc w:val="left"/>
              <w:rPr>
                <w:color w:val="000000"/>
                <w:sz w:val="20"/>
                <w:szCs w:val="20"/>
              </w:rPr>
            </w:pPr>
            <w:r>
              <w:rPr>
                <w:color w:val="000000"/>
                <w:sz w:val="20"/>
                <w:szCs w:val="20"/>
              </w:rPr>
              <w:t>Unidades independientes</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71049F9A" w14:textId="1EC41136" w:rsidR="00283644" w:rsidRPr="00184584" w:rsidRDefault="00283644" w:rsidP="001F31FE">
            <w:pPr>
              <w:keepNext/>
              <w:jc w:val="right"/>
              <w:rPr>
                <w:color w:val="000000"/>
                <w:sz w:val="20"/>
                <w:szCs w:val="20"/>
              </w:rPr>
            </w:pPr>
            <w:r>
              <w:rPr>
                <w:color w:val="000000"/>
                <w:sz w:val="20"/>
                <w:szCs w:val="20"/>
              </w:rPr>
              <w:t>6 149</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6BCE88" w14:textId="1F2A634C" w:rsidR="00283644" w:rsidRPr="00184584" w:rsidRDefault="00283644" w:rsidP="001F31FE">
            <w:pPr>
              <w:keepNext/>
              <w:jc w:val="right"/>
              <w:rPr>
                <w:color w:val="000000"/>
                <w:sz w:val="20"/>
                <w:szCs w:val="20"/>
              </w:rPr>
            </w:pPr>
            <w:r>
              <w:rPr>
                <w:color w:val="000000"/>
                <w:sz w:val="20"/>
                <w:szCs w:val="20"/>
              </w:rPr>
              <w:t>24 667</w:t>
            </w:r>
          </w:p>
        </w:tc>
        <w:tc>
          <w:tcPr>
            <w:tcW w:w="548" w:type="pct"/>
            <w:tcBorders>
              <w:top w:val="nil"/>
              <w:left w:val="nil"/>
              <w:bottom w:val="single" w:sz="4" w:space="0" w:color="auto"/>
              <w:right w:val="single" w:sz="4" w:space="0" w:color="auto"/>
            </w:tcBorders>
            <w:shd w:val="clear" w:color="auto" w:fill="auto"/>
            <w:vAlign w:val="center"/>
            <w:hideMark/>
          </w:tcPr>
          <w:p w14:paraId="17DF0D5A" w14:textId="2A86B137" w:rsidR="00283644" w:rsidRPr="00184584" w:rsidRDefault="00283644" w:rsidP="001F31FE">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630FF648" w14:textId="740CFC38" w:rsidR="00283644" w:rsidRPr="00184584" w:rsidRDefault="00283644" w:rsidP="001F31FE">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76681805" w14:textId="2ADAA2A7" w:rsidR="00283644" w:rsidRPr="00184584" w:rsidRDefault="00283644" w:rsidP="001F31FE">
            <w:pPr>
              <w:keepNext/>
              <w:jc w:val="right"/>
              <w:rPr>
                <w:color w:val="000000"/>
                <w:sz w:val="20"/>
                <w:szCs w:val="20"/>
              </w:rPr>
            </w:pPr>
            <w:r>
              <w:rPr>
                <w:color w:val="000000"/>
                <w:sz w:val="20"/>
                <w:szCs w:val="20"/>
              </w:rPr>
              <w:t>30 816</w:t>
            </w:r>
          </w:p>
        </w:tc>
        <w:tc>
          <w:tcPr>
            <w:tcW w:w="691" w:type="pct"/>
            <w:vMerge w:val="restart"/>
            <w:tcBorders>
              <w:top w:val="nil"/>
              <w:left w:val="nil"/>
              <w:right w:val="single" w:sz="4" w:space="0" w:color="auto"/>
            </w:tcBorders>
            <w:shd w:val="clear" w:color="auto" w:fill="auto"/>
            <w:vAlign w:val="center"/>
            <w:hideMark/>
          </w:tcPr>
          <w:p w14:paraId="126E7F4A" w14:textId="5908B734" w:rsidR="00283644" w:rsidRPr="00C234A3" w:rsidRDefault="00283644" w:rsidP="001F31FE">
            <w:pPr>
              <w:keepNext/>
              <w:jc w:val="center"/>
              <w:rPr>
                <w:color w:val="000000"/>
                <w:sz w:val="20"/>
                <w:szCs w:val="20"/>
              </w:rPr>
            </w:pPr>
            <w:r>
              <w:rPr>
                <w:color w:val="000000"/>
                <w:sz w:val="20"/>
                <w:szCs w:val="20"/>
              </w:rPr>
              <w:t>78</w:t>
            </w:r>
          </w:p>
        </w:tc>
      </w:tr>
      <w:tr w:rsidR="00283644" w:rsidRPr="00C234A3" w14:paraId="41642D55" w14:textId="77777777" w:rsidTr="00154C5B">
        <w:trPr>
          <w:trHeight w:val="40"/>
        </w:trPr>
        <w:tc>
          <w:tcPr>
            <w:tcW w:w="650" w:type="pct"/>
            <w:vMerge/>
            <w:tcBorders>
              <w:left w:val="single" w:sz="4" w:space="0" w:color="auto"/>
              <w:right w:val="single" w:sz="4" w:space="0" w:color="auto"/>
            </w:tcBorders>
            <w:shd w:val="clear" w:color="auto" w:fill="auto"/>
          </w:tcPr>
          <w:p w14:paraId="324DD428" w14:textId="77777777" w:rsidR="00283644" w:rsidRPr="00C234A3" w:rsidRDefault="00283644" w:rsidP="00ED7CBA">
            <w:pPr>
              <w:keepNext/>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643B6470" w14:textId="04F332EF" w:rsidR="00283644" w:rsidRPr="00C234A3" w:rsidRDefault="00283644" w:rsidP="00ED7CBA">
            <w:pPr>
              <w:keepNext/>
              <w:jc w:val="left"/>
              <w:rPr>
                <w:color w:val="000000"/>
                <w:sz w:val="20"/>
                <w:szCs w:val="20"/>
              </w:rPr>
            </w:pPr>
            <w:r>
              <w:rPr>
                <w:color w:val="000000"/>
                <w:sz w:val="20"/>
                <w:szCs w:val="20"/>
              </w:rPr>
              <w:t>Condensadores</w:t>
            </w:r>
          </w:p>
        </w:tc>
        <w:tc>
          <w:tcPr>
            <w:tcW w:w="527" w:type="pct"/>
            <w:tcBorders>
              <w:top w:val="nil"/>
              <w:left w:val="single" w:sz="4" w:space="0" w:color="auto"/>
              <w:bottom w:val="single" w:sz="4" w:space="0" w:color="auto"/>
              <w:right w:val="single" w:sz="4" w:space="0" w:color="auto"/>
            </w:tcBorders>
            <w:shd w:val="clear" w:color="auto" w:fill="auto"/>
            <w:vAlign w:val="center"/>
          </w:tcPr>
          <w:p w14:paraId="558906EF" w14:textId="003B6EE2" w:rsidR="00283644" w:rsidRPr="00184584" w:rsidRDefault="00283644" w:rsidP="00ED7CBA">
            <w:pPr>
              <w:keepNext/>
              <w:jc w:val="right"/>
              <w:rPr>
                <w:color w:val="000000"/>
                <w:sz w:val="20"/>
                <w:szCs w:val="20"/>
              </w:rPr>
            </w:pPr>
            <w:r>
              <w:rPr>
                <w:color w:val="000000"/>
                <w:sz w:val="20"/>
                <w:szCs w:val="20"/>
              </w:rPr>
              <w:t>78 607</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04DBEE65" w14:textId="048A34EB" w:rsidR="00283644" w:rsidRPr="00184584" w:rsidRDefault="00283644" w:rsidP="00ED7CBA">
            <w:pPr>
              <w:keepNext/>
              <w:jc w:val="right"/>
              <w:rPr>
                <w:color w:val="000000"/>
                <w:sz w:val="20"/>
                <w:szCs w:val="20"/>
              </w:rPr>
            </w:pPr>
            <w:r>
              <w:rPr>
                <w:color w:val="000000"/>
                <w:sz w:val="20"/>
                <w:szCs w:val="20"/>
              </w:rPr>
              <w:t>294 787</w:t>
            </w:r>
          </w:p>
        </w:tc>
        <w:tc>
          <w:tcPr>
            <w:tcW w:w="548" w:type="pct"/>
            <w:tcBorders>
              <w:top w:val="nil"/>
              <w:left w:val="nil"/>
              <w:bottom w:val="single" w:sz="4" w:space="0" w:color="auto"/>
              <w:right w:val="single" w:sz="4" w:space="0" w:color="auto"/>
            </w:tcBorders>
            <w:shd w:val="clear" w:color="auto" w:fill="auto"/>
            <w:vAlign w:val="center"/>
          </w:tcPr>
          <w:p w14:paraId="04555DEE" w14:textId="57B4F454" w:rsidR="00283644" w:rsidRPr="00184584" w:rsidRDefault="00283644" w:rsidP="00ED7CBA">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5A0120A4" w14:textId="3CE1C534" w:rsidR="00283644" w:rsidRPr="00184584" w:rsidRDefault="00283644" w:rsidP="00ED7CBA">
            <w:pPr>
              <w:keepNext/>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784E21B8" w14:textId="7D969541" w:rsidR="00283644" w:rsidRPr="00184584" w:rsidRDefault="00283644" w:rsidP="00ED7CBA">
            <w:pPr>
              <w:keepNext/>
              <w:jc w:val="right"/>
              <w:rPr>
                <w:color w:val="000000"/>
                <w:sz w:val="20"/>
                <w:szCs w:val="20"/>
              </w:rPr>
            </w:pPr>
            <w:r>
              <w:rPr>
                <w:color w:val="000000"/>
                <w:sz w:val="20"/>
                <w:szCs w:val="20"/>
              </w:rPr>
              <w:t>373 394</w:t>
            </w:r>
          </w:p>
        </w:tc>
        <w:tc>
          <w:tcPr>
            <w:tcW w:w="691" w:type="pct"/>
            <w:vMerge/>
            <w:tcBorders>
              <w:left w:val="nil"/>
              <w:right w:val="single" w:sz="4" w:space="0" w:color="auto"/>
            </w:tcBorders>
            <w:shd w:val="clear" w:color="auto" w:fill="auto"/>
            <w:vAlign w:val="center"/>
          </w:tcPr>
          <w:p w14:paraId="6870907E" w14:textId="77777777" w:rsidR="00283644" w:rsidRDefault="00283644" w:rsidP="00ED7CBA">
            <w:pPr>
              <w:keepNext/>
              <w:jc w:val="center"/>
              <w:rPr>
                <w:color w:val="000000"/>
                <w:sz w:val="20"/>
                <w:szCs w:val="20"/>
                <w:lang w:eastAsia="en-CA"/>
              </w:rPr>
            </w:pPr>
          </w:p>
        </w:tc>
      </w:tr>
      <w:tr w:rsidR="00283644" w:rsidRPr="00C234A3" w14:paraId="331814DC" w14:textId="77777777" w:rsidTr="00154C5B">
        <w:trPr>
          <w:trHeight w:val="40"/>
        </w:trPr>
        <w:tc>
          <w:tcPr>
            <w:tcW w:w="650" w:type="pct"/>
            <w:vMerge/>
            <w:tcBorders>
              <w:left w:val="single" w:sz="4" w:space="0" w:color="auto"/>
              <w:bottom w:val="single" w:sz="4" w:space="0" w:color="auto"/>
              <w:right w:val="single" w:sz="4" w:space="0" w:color="auto"/>
            </w:tcBorders>
            <w:shd w:val="clear" w:color="auto" w:fill="auto"/>
          </w:tcPr>
          <w:p w14:paraId="4C2DA82D" w14:textId="77777777" w:rsidR="00283644" w:rsidRPr="00C234A3" w:rsidRDefault="00283644" w:rsidP="00B8240E">
            <w:pPr>
              <w:jc w:val="left"/>
              <w:rPr>
                <w:color w:val="000000"/>
                <w:sz w:val="20"/>
                <w:szCs w:val="20"/>
                <w:lang w:val="en-US" w:eastAsia="en-CA"/>
              </w:rPr>
            </w:pPr>
          </w:p>
        </w:tc>
        <w:tc>
          <w:tcPr>
            <w:tcW w:w="940" w:type="pct"/>
            <w:tcBorders>
              <w:top w:val="nil"/>
              <w:left w:val="single" w:sz="4" w:space="0" w:color="auto"/>
              <w:bottom w:val="single" w:sz="4" w:space="0" w:color="auto"/>
              <w:right w:val="single" w:sz="4" w:space="0" w:color="auto"/>
            </w:tcBorders>
            <w:shd w:val="clear" w:color="auto" w:fill="auto"/>
          </w:tcPr>
          <w:p w14:paraId="3FB8C475" w14:textId="00F5BE57" w:rsidR="00283644" w:rsidRPr="00C234A3" w:rsidRDefault="00283644" w:rsidP="00154C5B">
            <w:pPr>
              <w:ind w:right="-150"/>
              <w:jc w:val="left"/>
              <w:rPr>
                <w:color w:val="000000"/>
                <w:sz w:val="20"/>
                <w:szCs w:val="20"/>
              </w:rPr>
            </w:pPr>
            <w:r>
              <w:rPr>
                <w:color w:val="000000"/>
                <w:sz w:val="20"/>
                <w:szCs w:val="20"/>
              </w:rPr>
              <w:t>Sistemas centralizados</w:t>
            </w:r>
          </w:p>
        </w:tc>
        <w:tc>
          <w:tcPr>
            <w:tcW w:w="527" w:type="pct"/>
            <w:tcBorders>
              <w:top w:val="nil"/>
              <w:left w:val="single" w:sz="4" w:space="0" w:color="auto"/>
              <w:bottom w:val="single" w:sz="4" w:space="0" w:color="auto"/>
              <w:right w:val="single" w:sz="4" w:space="0" w:color="auto"/>
            </w:tcBorders>
            <w:shd w:val="clear" w:color="auto" w:fill="auto"/>
            <w:vAlign w:val="center"/>
          </w:tcPr>
          <w:p w14:paraId="2E559572" w14:textId="45F7DB64" w:rsidR="00283644" w:rsidRPr="00184584" w:rsidRDefault="00283644" w:rsidP="00B8240E">
            <w:pPr>
              <w:jc w:val="right"/>
              <w:rPr>
                <w:color w:val="000000"/>
                <w:sz w:val="20"/>
                <w:szCs w:val="20"/>
              </w:rPr>
            </w:pPr>
            <w:r>
              <w:rPr>
                <w:color w:val="000000"/>
                <w:sz w:val="20"/>
                <w:szCs w:val="20"/>
              </w:rPr>
              <w:t>43 472</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14:paraId="24530132" w14:textId="69B377F8" w:rsidR="00283644" w:rsidRPr="00184584" w:rsidRDefault="00283644" w:rsidP="00B8240E">
            <w:pPr>
              <w:jc w:val="right"/>
              <w:rPr>
                <w:color w:val="000000"/>
                <w:sz w:val="20"/>
                <w:szCs w:val="20"/>
              </w:rPr>
            </w:pPr>
            <w:r>
              <w:rPr>
                <w:color w:val="000000"/>
                <w:sz w:val="20"/>
                <w:szCs w:val="20"/>
              </w:rPr>
              <w:t>183 374</w:t>
            </w:r>
          </w:p>
        </w:tc>
        <w:tc>
          <w:tcPr>
            <w:tcW w:w="548" w:type="pct"/>
            <w:tcBorders>
              <w:top w:val="nil"/>
              <w:left w:val="nil"/>
              <w:bottom w:val="single" w:sz="4" w:space="0" w:color="auto"/>
              <w:right w:val="single" w:sz="4" w:space="0" w:color="auto"/>
            </w:tcBorders>
            <w:shd w:val="clear" w:color="auto" w:fill="auto"/>
            <w:vAlign w:val="center"/>
          </w:tcPr>
          <w:p w14:paraId="1F619948" w14:textId="775F07FE" w:rsidR="00283644" w:rsidRPr="00184584" w:rsidRDefault="00283644" w:rsidP="00B8240E">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7E4228E2" w14:textId="2A831846" w:rsidR="00283644" w:rsidRPr="00184584" w:rsidRDefault="00283644" w:rsidP="00B8240E">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tcPr>
          <w:p w14:paraId="4B275C1D" w14:textId="313A69D9" w:rsidR="00283644" w:rsidRPr="00184584" w:rsidRDefault="00283644" w:rsidP="00B8240E">
            <w:pPr>
              <w:jc w:val="right"/>
              <w:rPr>
                <w:color w:val="000000"/>
                <w:sz w:val="20"/>
                <w:szCs w:val="20"/>
              </w:rPr>
            </w:pPr>
            <w:r>
              <w:rPr>
                <w:color w:val="000000"/>
                <w:sz w:val="20"/>
                <w:szCs w:val="20"/>
              </w:rPr>
              <w:t>226 846</w:t>
            </w:r>
          </w:p>
        </w:tc>
        <w:tc>
          <w:tcPr>
            <w:tcW w:w="691" w:type="pct"/>
            <w:vMerge/>
            <w:tcBorders>
              <w:left w:val="nil"/>
              <w:bottom w:val="single" w:sz="4" w:space="0" w:color="auto"/>
              <w:right w:val="single" w:sz="4" w:space="0" w:color="auto"/>
            </w:tcBorders>
            <w:shd w:val="clear" w:color="auto" w:fill="auto"/>
            <w:vAlign w:val="center"/>
          </w:tcPr>
          <w:p w14:paraId="4005A1AC" w14:textId="77777777" w:rsidR="00283644" w:rsidRDefault="00283644" w:rsidP="00B8240E">
            <w:pPr>
              <w:jc w:val="center"/>
              <w:rPr>
                <w:color w:val="000000"/>
                <w:sz w:val="20"/>
                <w:szCs w:val="20"/>
                <w:lang w:eastAsia="en-CA"/>
              </w:rPr>
            </w:pPr>
          </w:p>
        </w:tc>
      </w:tr>
      <w:tr w:rsidR="00B8240E" w:rsidRPr="00C234A3" w14:paraId="2491613C" w14:textId="77777777" w:rsidTr="00154C5B">
        <w:trPr>
          <w:trHeight w:val="39"/>
        </w:trPr>
        <w:tc>
          <w:tcPr>
            <w:tcW w:w="1589" w:type="pct"/>
            <w:gridSpan w:val="2"/>
            <w:tcBorders>
              <w:top w:val="nil"/>
              <w:left w:val="single" w:sz="4" w:space="0" w:color="auto"/>
              <w:bottom w:val="single" w:sz="4" w:space="0" w:color="auto"/>
              <w:right w:val="single" w:sz="4" w:space="0" w:color="auto"/>
            </w:tcBorders>
            <w:shd w:val="clear" w:color="auto" w:fill="auto"/>
            <w:tcMar>
              <w:right w:w="57" w:type="dxa"/>
            </w:tcMar>
            <w:hideMark/>
          </w:tcPr>
          <w:p w14:paraId="4A959932" w14:textId="6E93B5F7" w:rsidR="00BA3508" w:rsidRPr="00C234A3" w:rsidRDefault="00BA3508" w:rsidP="00BA3508">
            <w:pPr>
              <w:jc w:val="left"/>
              <w:rPr>
                <w:color w:val="000000"/>
                <w:sz w:val="20"/>
                <w:szCs w:val="20"/>
              </w:rPr>
            </w:pPr>
            <w:r>
              <w:rPr>
                <w:color w:val="000000"/>
                <w:sz w:val="20"/>
                <w:szCs w:val="20"/>
              </w:rPr>
              <w:t>Refrigeración industrial y del transporte</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6822DF5D" w14:textId="51426E53" w:rsidR="00BA3508" w:rsidRPr="007B07B8" w:rsidRDefault="008C4E15" w:rsidP="00321753">
            <w:pPr>
              <w:jc w:val="right"/>
              <w:rPr>
                <w:color w:val="000000"/>
                <w:sz w:val="20"/>
                <w:szCs w:val="20"/>
              </w:rPr>
            </w:pPr>
            <w:r>
              <w:rPr>
                <w:color w:val="000000"/>
                <w:sz w:val="20"/>
                <w:szCs w:val="20"/>
              </w:rPr>
              <w:t>1 931</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1CDFE893" w14:textId="1DE1AD18" w:rsidR="00BA3508" w:rsidRPr="007B07B8" w:rsidRDefault="00BA3508" w:rsidP="00321753">
            <w:pPr>
              <w:jc w:val="right"/>
              <w:rPr>
                <w:color w:val="000000"/>
                <w:sz w:val="20"/>
                <w:szCs w:val="20"/>
              </w:rPr>
            </w:pPr>
            <w:r>
              <w:rPr>
                <w:color w:val="000000"/>
                <w:sz w:val="20"/>
                <w:szCs w:val="20"/>
              </w:rPr>
              <w:t>19 530</w:t>
            </w:r>
          </w:p>
        </w:tc>
        <w:tc>
          <w:tcPr>
            <w:tcW w:w="548" w:type="pct"/>
            <w:tcBorders>
              <w:top w:val="nil"/>
              <w:left w:val="nil"/>
              <w:bottom w:val="single" w:sz="4" w:space="0" w:color="auto"/>
              <w:right w:val="single" w:sz="4" w:space="0" w:color="auto"/>
            </w:tcBorders>
            <w:shd w:val="clear" w:color="auto" w:fill="auto"/>
            <w:vAlign w:val="center"/>
            <w:hideMark/>
          </w:tcPr>
          <w:p w14:paraId="54EA178F" w14:textId="7AABC10A" w:rsidR="00BA3508" w:rsidRPr="007B07B8" w:rsidRDefault="00FD29E1"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33969FB8" w14:textId="3024AEB7" w:rsidR="00BA3508" w:rsidRPr="007B07B8" w:rsidRDefault="00BA3508"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347A165C" w14:textId="058D0EA9" w:rsidR="00BA3508" w:rsidRPr="007B07B8" w:rsidRDefault="00CD0A18" w:rsidP="00321753">
            <w:pPr>
              <w:jc w:val="right"/>
              <w:rPr>
                <w:color w:val="000000"/>
                <w:sz w:val="20"/>
                <w:szCs w:val="20"/>
              </w:rPr>
            </w:pPr>
            <w:r>
              <w:rPr>
                <w:color w:val="000000"/>
                <w:sz w:val="20"/>
                <w:szCs w:val="20"/>
              </w:rPr>
              <w:t>21 460</w:t>
            </w:r>
          </w:p>
        </w:tc>
        <w:tc>
          <w:tcPr>
            <w:tcW w:w="691" w:type="pct"/>
            <w:tcBorders>
              <w:top w:val="nil"/>
              <w:left w:val="nil"/>
              <w:bottom w:val="single" w:sz="4" w:space="0" w:color="auto"/>
              <w:right w:val="single" w:sz="4" w:space="0" w:color="auto"/>
            </w:tcBorders>
            <w:shd w:val="clear" w:color="auto" w:fill="auto"/>
            <w:vAlign w:val="center"/>
            <w:hideMark/>
          </w:tcPr>
          <w:p w14:paraId="4AB889F5" w14:textId="2A3BB3F5" w:rsidR="00BA3508" w:rsidRPr="00C234A3" w:rsidRDefault="001A79DC" w:rsidP="00BA3508">
            <w:pPr>
              <w:jc w:val="center"/>
              <w:rPr>
                <w:color w:val="000000"/>
                <w:sz w:val="20"/>
                <w:szCs w:val="20"/>
              </w:rPr>
            </w:pPr>
            <w:r>
              <w:rPr>
                <w:color w:val="000000"/>
                <w:sz w:val="20"/>
                <w:szCs w:val="20"/>
              </w:rPr>
              <w:t>2</w:t>
            </w:r>
          </w:p>
        </w:tc>
      </w:tr>
      <w:tr w:rsidR="00255772" w:rsidRPr="00C234A3" w14:paraId="4D86B572" w14:textId="77777777" w:rsidTr="00154C5B">
        <w:trPr>
          <w:trHeight w:val="16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784BFD7B" w14:textId="77777777" w:rsidR="00321753" w:rsidRPr="00C234A3" w:rsidRDefault="00321753" w:rsidP="00321753">
            <w:pPr>
              <w:jc w:val="left"/>
              <w:rPr>
                <w:color w:val="000000"/>
                <w:sz w:val="20"/>
                <w:szCs w:val="20"/>
              </w:rPr>
            </w:pPr>
            <w:proofErr w:type="spellStart"/>
            <w:r>
              <w:rPr>
                <w:color w:val="000000"/>
                <w:sz w:val="20"/>
                <w:szCs w:val="20"/>
              </w:rPr>
              <w:t>Climat</w:t>
            </w:r>
            <w:proofErr w:type="spellEnd"/>
            <w:r>
              <w:rPr>
                <w:color w:val="000000"/>
                <w:sz w:val="20"/>
                <w:szCs w:val="20"/>
              </w:rPr>
              <w:t>. residencial</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16484ADA" w14:textId="48A902CC" w:rsidR="00321753" w:rsidRPr="00184584" w:rsidRDefault="00321753" w:rsidP="00321753">
            <w:pPr>
              <w:jc w:val="right"/>
              <w:rPr>
                <w:color w:val="000000"/>
                <w:sz w:val="20"/>
                <w:szCs w:val="20"/>
              </w:rPr>
            </w:pPr>
            <w:r>
              <w:rPr>
                <w:color w:val="000000"/>
                <w:sz w:val="20"/>
                <w:szCs w:val="20"/>
              </w:rPr>
              <w:t>-</w:t>
            </w:r>
          </w:p>
        </w:tc>
        <w:tc>
          <w:tcPr>
            <w:tcW w:w="548" w:type="pct"/>
            <w:tcBorders>
              <w:top w:val="nil"/>
              <w:left w:val="nil"/>
              <w:bottom w:val="single" w:sz="4" w:space="0" w:color="auto"/>
              <w:right w:val="single" w:sz="4" w:space="0" w:color="auto"/>
            </w:tcBorders>
            <w:shd w:val="clear" w:color="auto" w:fill="auto"/>
            <w:vAlign w:val="center"/>
            <w:hideMark/>
          </w:tcPr>
          <w:p w14:paraId="6E6C47B6" w14:textId="2298730C" w:rsidR="00321753" w:rsidRPr="00184584" w:rsidRDefault="00321753"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4B080C00" w14:textId="0FC453FF" w:rsidR="00321753" w:rsidRPr="00184584" w:rsidRDefault="00321753" w:rsidP="00321753">
            <w:pPr>
              <w:jc w:val="right"/>
              <w:rPr>
                <w:color w:val="000000"/>
                <w:sz w:val="20"/>
                <w:szCs w:val="20"/>
              </w:rPr>
            </w:pPr>
            <w:r>
              <w:rPr>
                <w:color w:val="000000"/>
                <w:sz w:val="20"/>
                <w:szCs w:val="20"/>
              </w:rPr>
              <w:t>26 785</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C131A5" w14:textId="49932466" w:rsidR="00321753" w:rsidRPr="00184584" w:rsidRDefault="00321753" w:rsidP="00321753">
            <w:pPr>
              <w:jc w:val="right"/>
              <w:rPr>
                <w:color w:val="000000"/>
                <w:sz w:val="20"/>
                <w:szCs w:val="20"/>
              </w:rPr>
            </w:pPr>
            <w:r>
              <w:rPr>
                <w:color w:val="000000"/>
                <w:sz w:val="20"/>
                <w:szCs w:val="20"/>
              </w:rPr>
              <w:t>75 630</w:t>
            </w:r>
          </w:p>
        </w:tc>
        <w:tc>
          <w:tcPr>
            <w:tcW w:w="548" w:type="pct"/>
            <w:tcBorders>
              <w:top w:val="nil"/>
              <w:left w:val="nil"/>
              <w:bottom w:val="single" w:sz="4" w:space="0" w:color="auto"/>
              <w:right w:val="single" w:sz="4" w:space="0" w:color="auto"/>
            </w:tcBorders>
            <w:shd w:val="clear" w:color="auto" w:fill="auto"/>
            <w:vAlign w:val="center"/>
            <w:hideMark/>
          </w:tcPr>
          <w:p w14:paraId="249A5206" w14:textId="633E447C" w:rsidR="00321753" w:rsidRPr="00184584" w:rsidRDefault="00184584" w:rsidP="00321753">
            <w:pPr>
              <w:jc w:val="right"/>
              <w:rPr>
                <w:color w:val="000000"/>
                <w:sz w:val="20"/>
                <w:szCs w:val="20"/>
              </w:rPr>
            </w:pPr>
            <w:r>
              <w:rPr>
                <w:color w:val="000000"/>
                <w:sz w:val="20"/>
                <w:szCs w:val="20"/>
              </w:rPr>
              <w:t>102 415</w:t>
            </w:r>
          </w:p>
        </w:tc>
        <w:tc>
          <w:tcPr>
            <w:tcW w:w="691" w:type="pct"/>
            <w:tcBorders>
              <w:top w:val="nil"/>
              <w:left w:val="nil"/>
              <w:bottom w:val="single" w:sz="4" w:space="0" w:color="auto"/>
              <w:right w:val="single" w:sz="4" w:space="0" w:color="auto"/>
            </w:tcBorders>
            <w:shd w:val="clear" w:color="auto" w:fill="auto"/>
            <w:vAlign w:val="center"/>
            <w:hideMark/>
          </w:tcPr>
          <w:p w14:paraId="4F4963CE" w14:textId="553508E5" w:rsidR="00321753" w:rsidRPr="00C234A3" w:rsidRDefault="00321753" w:rsidP="00321753">
            <w:pPr>
              <w:jc w:val="center"/>
              <w:rPr>
                <w:color w:val="000000"/>
                <w:sz w:val="20"/>
                <w:szCs w:val="20"/>
              </w:rPr>
            </w:pPr>
            <w:r>
              <w:rPr>
                <w:color w:val="000000"/>
                <w:sz w:val="20"/>
                <w:szCs w:val="20"/>
              </w:rPr>
              <w:t>13</w:t>
            </w:r>
          </w:p>
        </w:tc>
      </w:tr>
      <w:tr w:rsidR="00B8240E" w:rsidRPr="00C234A3" w14:paraId="2E0F56A9" w14:textId="77777777" w:rsidTr="00154C5B">
        <w:trPr>
          <w:trHeight w:val="68"/>
        </w:trPr>
        <w:tc>
          <w:tcPr>
            <w:tcW w:w="1589" w:type="pct"/>
            <w:gridSpan w:val="2"/>
            <w:tcBorders>
              <w:top w:val="nil"/>
              <w:left w:val="single" w:sz="4" w:space="0" w:color="auto"/>
              <w:bottom w:val="single" w:sz="4" w:space="0" w:color="auto"/>
              <w:right w:val="single" w:sz="4" w:space="0" w:color="auto"/>
            </w:tcBorders>
            <w:shd w:val="clear" w:color="auto" w:fill="auto"/>
            <w:hideMark/>
          </w:tcPr>
          <w:p w14:paraId="43EBA790" w14:textId="77777777" w:rsidR="00321753" w:rsidRPr="00C234A3" w:rsidRDefault="00321753" w:rsidP="00321753">
            <w:pPr>
              <w:jc w:val="left"/>
              <w:rPr>
                <w:color w:val="000000"/>
                <w:sz w:val="20"/>
                <w:szCs w:val="20"/>
              </w:rPr>
            </w:pPr>
            <w:proofErr w:type="spellStart"/>
            <w:r>
              <w:rPr>
                <w:color w:val="000000"/>
                <w:sz w:val="20"/>
                <w:szCs w:val="20"/>
              </w:rPr>
              <w:t>Climat</w:t>
            </w:r>
            <w:proofErr w:type="spellEnd"/>
            <w:r>
              <w:rPr>
                <w:color w:val="000000"/>
                <w:sz w:val="20"/>
                <w:szCs w:val="20"/>
              </w:rPr>
              <w:t>. comercial</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42880E49" w14:textId="2CB18FC8" w:rsidR="00321753" w:rsidRPr="00184584" w:rsidRDefault="00321753" w:rsidP="00321753">
            <w:pPr>
              <w:jc w:val="right"/>
              <w:rPr>
                <w:color w:val="000000"/>
                <w:sz w:val="20"/>
                <w:szCs w:val="20"/>
              </w:rPr>
            </w:pPr>
            <w:r>
              <w:rPr>
                <w:color w:val="000000"/>
                <w:sz w:val="20"/>
                <w:szCs w:val="20"/>
              </w:rPr>
              <w:t>-</w:t>
            </w:r>
          </w:p>
        </w:tc>
        <w:tc>
          <w:tcPr>
            <w:tcW w:w="548" w:type="pct"/>
            <w:tcBorders>
              <w:top w:val="nil"/>
              <w:left w:val="nil"/>
              <w:bottom w:val="single" w:sz="4" w:space="0" w:color="auto"/>
              <w:right w:val="single" w:sz="4" w:space="0" w:color="auto"/>
            </w:tcBorders>
            <w:shd w:val="clear" w:color="auto" w:fill="auto"/>
            <w:vAlign w:val="center"/>
            <w:hideMark/>
          </w:tcPr>
          <w:p w14:paraId="7898F197" w14:textId="1AFB24DF" w:rsidR="00321753" w:rsidRPr="00184584" w:rsidRDefault="00321753"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1E791D5A" w14:textId="4B5C3173" w:rsidR="00321753" w:rsidRPr="00184584" w:rsidRDefault="00321753" w:rsidP="00321753">
            <w:pPr>
              <w:jc w:val="right"/>
              <w:rPr>
                <w:color w:val="000000"/>
                <w:sz w:val="20"/>
                <w:szCs w:val="20"/>
              </w:rPr>
            </w:pPr>
            <w:r>
              <w:rPr>
                <w:color w:val="000000"/>
                <w:sz w:val="20"/>
                <w:szCs w:val="20"/>
              </w:rPr>
              <w:t>0,00</w:t>
            </w:r>
          </w:p>
        </w:tc>
        <w:tc>
          <w:tcPr>
            <w:tcW w:w="548" w:type="pct"/>
            <w:tcBorders>
              <w:top w:val="nil"/>
              <w:left w:val="single" w:sz="4" w:space="0" w:color="auto"/>
              <w:bottom w:val="single" w:sz="4" w:space="0" w:color="auto"/>
              <w:right w:val="single" w:sz="4" w:space="0" w:color="auto"/>
            </w:tcBorders>
            <w:shd w:val="clear" w:color="auto" w:fill="auto"/>
            <w:vAlign w:val="center"/>
            <w:hideMark/>
          </w:tcPr>
          <w:p w14:paraId="2767C3F6" w14:textId="3FFF7065" w:rsidR="00321753" w:rsidRPr="00184584" w:rsidRDefault="00321753" w:rsidP="00321753">
            <w:pPr>
              <w:jc w:val="right"/>
              <w:rPr>
                <w:color w:val="000000"/>
                <w:sz w:val="20"/>
                <w:szCs w:val="20"/>
              </w:rPr>
            </w:pPr>
            <w:r>
              <w:rPr>
                <w:color w:val="000000"/>
                <w:sz w:val="20"/>
                <w:szCs w:val="20"/>
              </w:rPr>
              <w:t>6 075</w:t>
            </w:r>
          </w:p>
        </w:tc>
        <w:tc>
          <w:tcPr>
            <w:tcW w:w="548" w:type="pct"/>
            <w:tcBorders>
              <w:top w:val="nil"/>
              <w:left w:val="nil"/>
              <w:bottom w:val="single" w:sz="4" w:space="0" w:color="auto"/>
              <w:right w:val="single" w:sz="4" w:space="0" w:color="auto"/>
            </w:tcBorders>
            <w:shd w:val="clear" w:color="auto" w:fill="auto"/>
            <w:vAlign w:val="center"/>
            <w:hideMark/>
          </w:tcPr>
          <w:p w14:paraId="52D58C08" w14:textId="021DA1A2" w:rsidR="00321753" w:rsidRPr="00184584" w:rsidRDefault="00184584" w:rsidP="00321753">
            <w:pPr>
              <w:jc w:val="right"/>
              <w:rPr>
                <w:color w:val="000000"/>
                <w:sz w:val="20"/>
                <w:szCs w:val="20"/>
              </w:rPr>
            </w:pPr>
            <w:r>
              <w:rPr>
                <w:color w:val="000000"/>
                <w:sz w:val="20"/>
                <w:szCs w:val="20"/>
              </w:rPr>
              <w:t>6 075</w:t>
            </w:r>
          </w:p>
        </w:tc>
        <w:tc>
          <w:tcPr>
            <w:tcW w:w="691" w:type="pct"/>
            <w:tcBorders>
              <w:top w:val="nil"/>
              <w:left w:val="nil"/>
              <w:bottom w:val="single" w:sz="4" w:space="0" w:color="auto"/>
              <w:right w:val="single" w:sz="4" w:space="0" w:color="auto"/>
            </w:tcBorders>
            <w:shd w:val="clear" w:color="auto" w:fill="auto"/>
            <w:vAlign w:val="center"/>
            <w:hideMark/>
          </w:tcPr>
          <w:p w14:paraId="6569FCAD" w14:textId="042BC868" w:rsidR="00321753" w:rsidRPr="00C234A3" w:rsidRDefault="00321753" w:rsidP="00321753">
            <w:pPr>
              <w:jc w:val="center"/>
              <w:rPr>
                <w:color w:val="000000"/>
                <w:sz w:val="20"/>
                <w:szCs w:val="20"/>
              </w:rPr>
            </w:pPr>
            <w:r>
              <w:rPr>
                <w:color w:val="000000"/>
                <w:sz w:val="20"/>
                <w:szCs w:val="20"/>
              </w:rPr>
              <w:t>1</w:t>
            </w:r>
          </w:p>
        </w:tc>
      </w:tr>
      <w:tr w:rsidR="00B8240E" w:rsidRPr="00C234A3" w14:paraId="5C244249" w14:textId="77777777" w:rsidTr="00154C5B">
        <w:trPr>
          <w:trHeight w:val="114"/>
        </w:trPr>
        <w:tc>
          <w:tcPr>
            <w:tcW w:w="1589" w:type="pct"/>
            <w:gridSpan w:val="2"/>
            <w:tcBorders>
              <w:top w:val="nil"/>
              <w:left w:val="single" w:sz="4" w:space="0" w:color="auto"/>
              <w:bottom w:val="single" w:sz="4" w:space="0" w:color="auto"/>
              <w:right w:val="single" w:sz="4" w:space="0" w:color="auto"/>
            </w:tcBorders>
            <w:shd w:val="clear" w:color="auto" w:fill="auto"/>
            <w:hideMark/>
          </w:tcPr>
          <w:p w14:paraId="1D7C54C2" w14:textId="77777777" w:rsidR="00BA3508" w:rsidRPr="00C234A3" w:rsidRDefault="00BA3508" w:rsidP="00BA3508">
            <w:pPr>
              <w:jc w:val="left"/>
              <w:rPr>
                <w:color w:val="000000"/>
                <w:sz w:val="20"/>
                <w:szCs w:val="20"/>
              </w:rPr>
            </w:pPr>
            <w:r>
              <w:rPr>
                <w:color w:val="000000"/>
                <w:sz w:val="20"/>
                <w:szCs w:val="20"/>
              </w:rPr>
              <w:t>MAC</w:t>
            </w:r>
          </w:p>
        </w:tc>
        <w:tc>
          <w:tcPr>
            <w:tcW w:w="527" w:type="pct"/>
            <w:tcBorders>
              <w:top w:val="nil"/>
              <w:left w:val="single" w:sz="4" w:space="0" w:color="auto"/>
              <w:bottom w:val="single" w:sz="4" w:space="0" w:color="auto"/>
              <w:right w:val="single" w:sz="4" w:space="0" w:color="auto"/>
            </w:tcBorders>
            <w:shd w:val="clear" w:color="auto" w:fill="auto"/>
            <w:vAlign w:val="center"/>
            <w:hideMark/>
          </w:tcPr>
          <w:p w14:paraId="45CC5544" w14:textId="1BB66F59" w:rsidR="00BA3508" w:rsidRPr="00184584" w:rsidRDefault="00BA3508" w:rsidP="00321753">
            <w:pPr>
              <w:jc w:val="right"/>
              <w:rPr>
                <w:color w:val="000000"/>
                <w:sz w:val="20"/>
                <w:szCs w:val="20"/>
              </w:rPr>
            </w:pPr>
            <w:r>
              <w:rPr>
                <w:color w:val="000000"/>
                <w:sz w:val="20"/>
                <w:szCs w:val="20"/>
              </w:rPr>
              <w:t>34 077</w:t>
            </w:r>
          </w:p>
        </w:tc>
        <w:tc>
          <w:tcPr>
            <w:tcW w:w="548" w:type="pct"/>
            <w:tcBorders>
              <w:top w:val="nil"/>
              <w:left w:val="nil"/>
              <w:bottom w:val="single" w:sz="4" w:space="0" w:color="auto"/>
              <w:right w:val="single" w:sz="4" w:space="0" w:color="auto"/>
            </w:tcBorders>
            <w:shd w:val="clear" w:color="auto" w:fill="auto"/>
            <w:vAlign w:val="center"/>
            <w:hideMark/>
          </w:tcPr>
          <w:p w14:paraId="4AEFF3C9" w14:textId="35300B0C" w:rsidR="00BA3508" w:rsidRPr="00184584" w:rsidRDefault="00BA3508"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726836F0" w14:textId="0B6C8C81" w:rsidR="00BA3508" w:rsidRPr="00184584" w:rsidRDefault="00BA3508"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23109BFC" w14:textId="48C47548" w:rsidR="00BA3508" w:rsidRPr="00184584" w:rsidRDefault="00BA3508" w:rsidP="00321753">
            <w:pPr>
              <w:jc w:val="right"/>
              <w:rPr>
                <w:color w:val="000000"/>
                <w:sz w:val="20"/>
                <w:szCs w:val="20"/>
              </w:rPr>
            </w:pPr>
            <w:r>
              <w:rPr>
                <w:color w:val="000000"/>
                <w:sz w:val="20"/>
                <w:szCs w:val="20"/>
              </w:rPr>
              <w:t>0,00</w:t>
            </w:r>
          </w:p>
        </w:tc>
        <w:tc>
          <w:tcPr>
            <w:tcW w:w="548" w:type="pct"/>
            <w:tcBorders>
              <w:top w:val="nil"/>
              <w:left w:val="nil"/>
              <w:bottom w:val="single" w:sz="4" w:space="0" w:color="auto"/>
              <w:right w:val="single" w:sz="4" w:space="0" w:color="auto"/>
            </w:tcBorders>
            <w:shd w:val="clear" w:color="auto" w:fill="auto"/>
            <w:vAlign w:val="center"/>
            <w:hideMark/>
          </w:tcPr>
          <w:p w14:paraId="4F3CE3B2" w14:textId="1818357B" w:rsidR="00BA3508" w:rsidRPr="00184584" w:rsidRDefault="00BA3508" w:rsidP="00321753">
            <w:pPr>
              <w:jc w:val="right"/>
              <w:rPr>
                <w:color w:val="000000"/>
                <w:sz w:val="20"/>
                <w:szCs w:val="20"/>
              </w:rPr>
            </w:pPr>
            <w:r>
              <w:rPr>
                <w:color w:val="000000"/>
                <w:sz w:val="20"/>
                <w:szCs w:val="20"/>
              </w:rPr>
              <w:t>34 077</w:t>
            </w:r>
          </w:p>
        </w:tc>
        <w:tc>
          <w:tcPr>
            <w:tcW w:w="691" w:type="pct"/>
            <w:tcBorders>
              <w:top w:val="nil"/>
              <w:left w:val="nil"/>
              <w:bottom w:val="single" w:sz="4" w:space="0" w:color="auto"/>
              <w:right w:val="single" w:sz="4" w:space="0" w:color="auto"/>
            </w:tcBorders>
            <w:shd w:val="clear" w:color="auto" w:fill="auto"/>
            <w:vAlign w:val="center"/>
            <w:hideMark/>
          </w:tcPr>
          <w:p w14:paraId="6DF7F2A3" w14:textId="77777777" w:rsidR="00BA3508" w:rsidRPr="00C234A3" w:rsidRDefault="00BA3508" w:rsidP="00BA3508">
            <w:pPr>
              <w:jc w:val="center"/>
              <w:rPr>
                <w:color w:val="000000"/>
                <w:sz w:val="20"/>
                <w:szCs w:val="20"/>
              </w:rPr>
            </w:pPr>
            <w:r>
              <w:rPr>
                <w:color w:val="000000"/>
                <w:sz w:val="20"/>
                <w:szCs w:val="20"/>
              </w:rPr>
              <w:t>4</w:t>
            </w:r>
          </w:p>
        </w:tc>
      </w:tr>
      <w:tr w:rsidR="00B8240E" w:rsidRPr="00C234A3" w14:paraId="589590A7" w14:textId="77777777" w:rsidTr="00154C5B">
        <w:trPr>
          <w:trHeight w:val="39"/>
        </w:trPr>
        <w:tc>
          <w:tcPr>
            <w:tcW w:w="1589" w:type="pct"/>
            <w:gridSpan w:val="2"/>
            <w:tcBorders>
              <w:top w:val="single" w:sz="4" w:space="0" w:color="auto"/>
              <w:left w:val="single" w:sz="4" w:space="0" w:color="auto"/>
              <w:bottom w:val="single" w:sz="4" w:space="0" w:color="auto"/>
              <w:right w:val="single" w:sz="4" w:space="0" w:color="auto"/>
            </w:tcBorders>
            <w:shd w:val="clear" w:color="auto" w:fill="auto"/>
            <w:hideMark/>
          </w:tcPr>
          <w:p w14:paraId="760FDA16" w14:textId="77777777" w:rsidR="00237AB5" w:rsidRPr="00C234A3" w:rsidRDefault="00237AB5" w:rsidP="00652315">
            <w:pPr>
              <w:jc w:val="left"/>
              <w:rPr>
                <w:b/>
                <w:bCs/>
                <w:color w:val="000000"/>
                <w:sz w:val="20"/>
                <w:szCs w:val="20"/>
              </w:rPr>
            </w:pPr>
            <w:r>
              <w:rPr>
                <w:b/>
                <w:bCs/>
                <w:color w:val="000000"/>
                <w:sz w:val="20"/>
                <w:szCs w:val="20"/>
              </w:rPr>
              <w:t xml:space="preserve">Total (toneladas </w:t>
            </w:r>
            <w:proofErr w:type="spellStart"/>
            <w:r>
              <w:rPr>
                <w:b/>
                <w:bCs/>
                <w:color w:val="000000"/>
                <w:sz w:val="20"/>
                <w:szCs w:val="20"/>
              </w:rPr>
              <w:t>eq</w:t>
            </w:r>
            <w:proofErr w:type="spellEnd"/>
            <w:r>
              <w:rPr>
                <w:b/>
                <w:bCs/>
                <w:color w:val="000000"/>
                <w:sz w:val="20"/>
                <w:szCs w:val="20"/>
              </w:rPr>
              <w:t>. de CO</w:t>
            </w:r>
            <w:r>
              <w:rPr>
                <w:b/>
                <w:bCs/>
                <w:color w:val="000000"/>
                <w:sz w:val="20"/>
                <w:szCs w:val="20"/>
                <w:vertAlign w:val="subscript"/>
              </w:rPr>
              <w:t xml:space="preserve">2 </w:t>
            </w:r>
            <w:r>
              <w:rPr>
                <w:b/>
                <w:bCs/>
                <w:color w:val="000000"/>
                <w:sz w:val="20"/>
                <w:szCs w:val="20"/>
              </w:rPr>
              <w:t>)</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592E6997" w14:textId="6B31BAD0" w:rsidR="00237AB5" w:rsidRPr="00184584" w:rsidRDefault="00321753" w:rsidP="00652315">
            <w:pPr>
              <w:jc w:val="right"/>
              <w:rPr>
                <w:b/>
                <w:bCs/>
                <w:color w:val="000000"/>
                <w:sz w:val="20"/>
                <w:szCs w:val="20"/>
              </w:rPr>
            </w:pPr>
            <w:r>
              <w:rPr>
                <w:b/>
                <w:bCs/>
                <w:color w:val="000000"/>
                <w:sz w:val="20"/>
                <w:szCs w:val="20"/>
              </w:rPr>
              <w:t>182 325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64959966" w14:textId="2B9680C0" w:rsidR="00237AB5" w:rsidRPr="00184584" w:rsidRDefault="00237AB5" w:rsidP="00652315">
            <w:pPr>
              <w:jc w:val="right"/>
              <w:rPr>
                <w:b/>
                <w:bCs/>
                <w:color w:val="000000"/>
                <w:sz w:val="20"/>
                <w:szCs w:val="20"/>
              </w:rPr>
            </w:pPr>
            <w:r>
              <w:rPr>
                <w:b/>
                <w:bCs/>
                <w:color w:val="000000"/>
                <w:sz w:val="20"/>
                <w:szCs w:val="20"/>
              </w:rPr>
              <w:t>522 357</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5A2ACC33" w14:textId="79115D5B" w:rsidR="00237AB5" w:rsidRPr="00184584" w:rsidRDefault="00FD29E1" w:rsidP="00652315">
            <w:pPr>
              <w:jc w:val="right"/>
              <w:rPr>
                <w:b/>
                <w:bCs/>
                <w:color w:val="000000"/>
                <w:sz w:val="20"/>
                <w:szCs w:val="20"/>
              </w:rPr>
            </w:pPr>
            <w:r>
              <w:rPr>
                <w:b/>
                <w:bCs/>
                <w:color w:val="000000"/>
                <w:sz w:val="20"/>
                <w:szCs w:val="20"/>
              </w:rPr>
              <w:t>26 785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36E89AD1" w14:textId="2BAE532C" w:rsidR="00237AB5" w:rsidRPr="00184584" w:rsidRDefault="00FD29E1" w:rsidP="00652315">
            <w:pPr>
              <w:jc w:val="right"/>
              <w:rPr>
                <w:b/>
                <w:bCs/>
                <w:color w:val="000000"/>
                <w:sz w:val="20"/>
                <w:szCs w:val="20"/>
              </w:rPr>
            </w:pPr>
            <w:r>
              <w:rPr>
                <w:b/>
                <w:bCs/>
                <w:color w:val="000000"/>
                <w:sz w:val="20"/>
                <w:szCs w:val="20"/>
              </w:rPr>
              <w:t>81 705</w:t>
            </w:r>
          </w:p>
        </w:tc>
        <w:tc>
          <w:tcPr>
            <w:tcW w:w="548" w:type="pct"/>
            <w:tcBorders>
              <w:top w:val="single" w:sz="4" w:space="0" w:color="auto"/>
              <w:left w:val="nil"/>
              <w:bottom w:val="single" w:sz="4" w:space="0" w:color="auto"/>
              <w:right w:val="single" w:sz="4" w:space="0" w:color="auto"/>
            </w:tcBorders>
            <w:shd w:val="clear" w:color="auto" w:fill="auto"/>
            <w:vAlign w:val="center"/>
            <w:hideMark/>
          </w:tcPr>
          <w:p w14:paraId="1488190C" w14:textId="40AA0281" w:rsidR="00237AB5" w:rsidRPr="00184584" w:rsidRDefault="00237AB5" w:rsidP="00652315">
            <w:pPr>
              <w:jc w:val="right"/>
              <w:rPr>
                <w:b/>
                <w:bCs/>
                <w:color w:val="000000"/>
                <w:sz w:val="20"/>
                <w:szCs w:val="20"/>
              </w:rPr>
            </w:pPr>
            <w:r>
              <w:rPr>
                <w:b/>
                <w:bCs/>
                <w:color w:val="000000"/>
                <w:sz w:val="20"/>
                <w:szCs w:val="20"/>
              </w:rPr>
              <w:t>813 172</w:t>
            </w:r>
          </w:p>
        </w:tc>
        <w:tc>
          <w:tcPr>
            <w:tcW w:w="691" w:type="pct"/>
            <w:tcBorders>
              <w:top w:val="single" w:sz="4" w:space="0" w:color="auto"/>
              <w:left w:val="nil"/>
              <w:bottom w:val="single" w:sz="4" w:space="0" w:color="auto"/>
              <w:right w:val="single" w:sz="4" w:space="0" w:color="auto"/>
            </w:tcBorders>
            <w:shd w:val="clear" w:color="auto" w:fill="auto"/>
            <w:vAlign w:val="center"/>
            <w:hideMark/>
          </w:tcPr>
          <w:p w14:paraId="4435A206" w14:textId="77777777" w:rsidR="00237AB5" w:rsidRPr="00C234A3" w:rsidRDefault="00237AB5" w:rsidP="00652315">
            <w:pPr>
              <w:jc w:val="center"/>
              <w:rPr>
                <w:b/>
                <w:bCs/>
                <w:color w:val="000000"/>
                <w:sz w:val="20"/>
                <w:szCs w:val="20"/>
              </w:rPr>
            </w:pPr>
            <w:r>
              <w:rPr>
                <w:b/>
                <w:bCs/>
                <w:color w:val="000000"/>
                <w:sz w:val="20"/>
                <w:szCs w:val="20"/>
              </w:rPr>
              <w:t>100</w:t>
            </w:r>
          </w:p>
        </w:tc>
      </w:tr>
      <w:tr w:rsidR="00B8240E" w:rsidRPr="00B8240E" w14:paraId="66330391" w14:textId="77777777" w:rsidTr="00154C5B">
        <w:trPr>
          <w:trHeight w:val="39"/>
        </w:trPr>
        <w:tc>
          <w:tcPr>
            <w:tcW w:w="1589" w:type="pct"/>
            <w:gridSpan w:val="2"/>
            <w:tcBorders>
              <w:top w:val="single" w:sz="4" w:space="0" w:color="auto"/>
              <w:left w:val="single" w:sz="4" w:space="0" w:color="auto"/>
              <w:bottom w:val="single" w:sz="4" w:space="0" w:color="auto"/>
              <w:right w:val="single" w:sz="4" w:space="0" w:color="auto"/>
            </w:tcBorders>
            <w:shd w:val="clear" w:color="auto" w:fill="auto"/>
          </w:tcPr>
          <w:p w14:paraId="2A07CA95" w14:textId="30848615" w:rsidR="00B8240E" w:rsidRPr="00B8240E" w:rsidRDefault="00FF3BE0" w:rsidP="00652315">
            <w:pPr>
              <w:jc w:val="left"/>
              <w:rPr>
                <w:color w:val="000000"/>
                <w:sz w:val="20"/>
                <w:szCs w:val="20"/>
              </w:rPr>
            </w:pPr>
            <w:r>
              <w:rPr>
                <w:color w:val="000000"/>
                <w:sz w:val="20"/>
                <w:szCs w:val="20"/>
              </w:rPr>
              <w:t>Instalación y montaje locales**</w:t>
            </w:r>
          </w:p>
        </w:tc>
        <w:tc>
          <w:tcPr>
            <w:tcW w:w="527" w:type="pct"/>
            <w:tcBorders>
              <w:top w:val="single" w:sz="4" w:space="0" w:color="auto"/>
              <w:left w:val="nil"/>
              <w:bottom w:val="single" w:sz="4" w:space="0" w:color="auto"/>
              <w:right w:val="single" w:sz="4" w:space="0" w:color="auto"/>
            </w:tcBorders>
            <w:shd w:val="clear" w:color="auto" w:fill="auto"/>
            <w:vAlign w:val="center"/>
          </w:tcPr>
          <w:p w14:paraId="07F371ED" w14:textId="048528DA" w:rsidR="00B8240E" w:rsidRPr="00B8240E" w:rsidRDefault="00DF69D9" w:rsidP="00652315">
            <w:pPr>
              <w:jc w:val="right"/>
              <w:rPr>
                <w:color w:val="000000"/>
                <w:sz w:val="20"/>
                <w:szCs w:val="20"/>
              </w:rPr>
            </w:pPr>
            <w:r>
              <w:rPr>
                <w:color w:val="000000"/>
                <w:sz w:val="20"/>
                <w:szCs w:val="20"/>
              </w:rPr>
              <w:t>22 136</w:t>
            </w:r>
          </w:p>
        </w:tc>
        <w:tc>
          <w:tcPr>
            <w:tcW w:w="548" w:type="pct"/>
            <w:tcBorders>
              <w:top w:val="single" w:sz="4" w:space="0" w:color="auto"/>
              <w:left w:val="nil"/>
              <w:bottom w:val="single" w:sz="4" w:space="0" w:color="auto"/>
              <w:right w:val="single" w:sz="4" w:space="0" w:color="auto"/>
            </w:tcBorders>
            <w:shd w:val="clear" w:color="auto" w:fill="auto"/>
            <w:vAlign w:val="center"/>
          </w:tcPr>
          <w:p w14:paraId="216642A1" w14:textId="66CD2722" w:rsidR="00B8240E" w:rsidRPr="00B8240E" w:rsidRDefault="00DF69D9" w:rsidP="00652315">
            <w:pPr>
              <w:jc w:val="right"/>
              <w:rPr>
                <w:color w:val="000000"/>
                <w:sz w:val="20"/>
                <w:szCs w:val="20"/>
              </w:rPr>
            </w:pPr>
            <w:r>
              <w:rPr>
                <w:color w:val="000000"/>
                <w:sz w:val="20"/>
                <w:szCs w:val="20"/>
              </w:rPr>
              <w:t>67 687</w:t>
            </w:r>
          </w:p>
        </w:tc>
        <w:tc>
          <w:tcPr>
            <w:tcW w:w="548" w:type="pct"/>
            <w:tcBorders>
              <w:top w:val="single" w:sz="4" w:space="0" w:color="auto"/>
              <w:left w:val="nil"/>
              <w:bottom w:val="single" w:sz="4" w:space="0" w:color="auto"/>
              <w:right w:val="single" w:sz="4" w:space="0" w:color="auto"/>
            </w:tcBorders>
            <w:shd w:val="clear" w:color="auto" w:fill="auto"/>
            <w:vAlign w:val="center"/>
          </w:tcPr>
          <w:p w14:paraId="6B16D06F" w14:textId="6EE3A20E" w:rsidR="00B8240E" w:rsidRPr="00B8240E" w:rsidRDefault="008312D9" w:rsidP="00652315">
            <w:pPr>
              <w:jc w:val="right"/>
              <w:rPr>
                <w:color w:val="000000"/>
                <w:sz w:val="20"/>
                <w:szCs w:val="20"/>
              </w:rPr>
            </w:pPr>
            <w:r>
              <w:rPr>
                <w:color w:val="000000"/>
                <w:sz w:val="20"/>
                <w:szCs w:val="20"/>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65472A22" w14:textId="25E9C5BE" w:rsidR="00B8240E" w:rsidRPr="00B8240E" w:rsidRDefault="008312D9" w:rsidP="00652315">
            <w:pPr>
              <w:jc w:val="right"/>
              <w:rPr>
                <w:color w:val="000000"/>
                <w:sz w:val="20"/>
                <w:szCs w:val="20"/>
              </w:rPr>
            </w:pPr>
            <w:r>
              <w:rPr>
                <w:color w:val="000000"/>
                <w:sz w:val="20"/>
                <w:szCs w:val="20"/>
              </w:rPr>
              <w:t>0,00</w:t>
            </w:r>
          </w:p>
        </w:tc>
        <w:tc>
          <w:tcPr>
            <w:tcW w:w="548" w:type="pct"/>
            <w:tcBorders>
              <w:top w:val="single" w:sz="4" w:space="0" w:color="auto"/>
              <w:left w:val="nil"/>
              <w:bottom w:val="single" w:sz="4" w:space="0" w:color="auto"/>
              <w:right w:val="single" w:sz="4" w:space="0" w:color="auto"/>
            </w:tcBorders>
            <w:shd w:val="clear" w:color="auto" w:fill="auto"/>
            <w:vAlign w:val="center"/>
          </w:tcPr>
          <w:p w14:paraId="76284545" w14:textId="62943941" w:rsidR="00B8240E" w:rsidRPr="00B8240E" w:rsidRDefault="008312D9" w:rsidP="00652315">
            <w:pPr>
              <w:jc w:val="right"/>
              <w:rPr>
                <w:color w:val="000000"/>
                <w:sz w:val="20"/>
                <w:szCs w:val="20"/>
              </w:rPr>
            </w:pPr>
            <w:r>
              <w:rPr>
                <w:color w:val="000000"/>
                <w:sz w:val="20"/>
                <w:szCs w:val="20"/>
              </w:rPr>
              <w:t>89 823</w:t>
            </w:r>
          </w:p>
        </w:tc>
        <w:tc>
          <w:tcPr>
            <w:tcW w:w="691" w:type="pct"/>
            <w:tcBorders>
              <w:top w:val="single" w:sz="4" w:space="0" w:color="auto"/>
              <w:left w:val="nil"/>
              <w:bottom w:val="single" w:sz="4" w:space="0" w:color="auto"/>
              <w:right w:val="single" w:sz="4" w:space="0" w:color="auto"/>
            </w:tcBorders>
            <w:shd w:val="clear" w:color="auto" w:fill="auto"/>
            <w:vAlign w:val="center"/>
          </w:tcPr>
          <w:p w14:paraId="01F66FFE" w14:textId="77777777" w:rsidR="00B8240E" w:rsidRPr="00B8240E" w:rsidRDefault="00B8240E" w:rsidP="00652315">
            <w:pPr>
              <w:jc w:val="center"/>
              <w:rPr>
                <w:color w:val="000000"/>
                <w:sz w:val="20"/>
                <w:szCs w:val="20"/>
                <w:lang w:eastAsia="en-CA"/>
              </w:rPr>
            </w:pPr>
          </w:p>
        </w:tc>
      </w:tr>
    </w:tbl>
    <w:p w14:paraId="17A5428B" w14:textId="7C8BE9A2" w:rsidR="007733BD" w:rsidRPr="00594A01" w:rsidRDefault="00FF3BE0" w:rsidP="001F1C31">
      <w:pPr>
        <w:pStyle w:val="Heading1"/>
        <w:numPr>
          <w:ilvl w:val="0"/>
          <w:numId w:val="0"/>
        </w:numPr>
        <w:spacing w:after="0"/>
        <w:rPr>
          <w:sz w:val="18"/>
          <w:szCs w:val="18"/>
        </w:rPr>
      </w:pPr>
      <w:r>
        <w:rPr>
          <w:sz w:val="18"/>
          <w:szCs w:val="18"/>
        </w:rPr>
        <w:t>*El país no ha solicitado exenciones para ningún subsector o uso específico cuando no existan alternativas adecuadas, como permite la decisión XVIII/2 de las Partes en el caso de países con condiciones de temperatura ambiente elevada.</w:t>
      </w:r>
    </w:p>
    <w:p w14:paraId="3FDC37D9" w14:textId="462F138C" w:rsidR="00FF3BE0" w:rsidRPr="00594A01" w:rsidRDefault="001F1C31" w:rsidP="001F1C31">
      <w:pPr>
        <w:pStyle w:val="Heading1"/>
        <w:numPr>
          <w:ilvl w:val="0"/>
          <w:numId w:val="0"/>
        </w:numPr>
        <w:spacing w:after="0"/>
        <w:rPr>
          <w:sz w:val="18"/>
          <w:szCs w:val="18"/>
        </w:rPr>
      </w:pPr>
      <w:r>
        <w:rPr>
          <w:sz w:val="18"/>
          <w:szCs w:val="18"/>
        </w:rPr>
        <w:t>**Estimación preliminar de los HFC utilizados para la carga inicial de los equipos. Este valor no se añade al total de la tabla, sino que representa la parte de HFC consumida para el mantenimiento de aparatos de refrigeración comerciales e industriales.</w:t>
      </w:r>
    </w:p>
    <w:p w14:paraId="04CDFCC0" w14:textId="6FC6538A" w:rsidR="00D02502" w:rsidRDefault="00D02502" w:rsidP="00D02502">
      <w:pPr>
        <w:pStyle w:val="Heading1"/>
        <w:spacing w:before="240"/>
      </w:pPr>
      <w:r>
        <w:t>En el país hay 1 503 técnicos de RAC identificados (tres de ellos mujeres), 1 250 de los cuales trabajan en talleres informales. De los 458 talleres conocidos en el sector de servicio y mantenimiento, el 25% están formalmente establecidos. Hay 176 técnicos, empleados en 89 talleres de equipos de aire acondicionado de vehículos (MAC) identificados, que aún no han recibido capacitación sobre buenas prácticas de mantenimiento.</w:t>
      </w:r>
    </w:p>
    <w:p w14:paraId="0DF9A949" w14:textId="77777777" w:rsidR="00EF6013" w:rsidRPr="003110DE" w:rsidRDefault="00EF6013" w:rsidP="00EF6013">
      <w:pPr>
        <w:keepNext/>
        <w:keepLines/>
        <w:spacing w:after="240"/>
        <w:rPr>
          <w:i/>
          <w:iCs/>
        </w:rPr>
      </w:pPr>
      <w:r>
        <w:rPr>
          <w:i/>
          <w:iCs/>
        </w:rPr>
        <w:t>Servicio de refrigeración doméstica, comercial, industrial y de transporte</w:t>
      </w:r>
    </w:p>
    <w:p w14:paraId="3DE00626" w14:textId="3B12986E" w:rsidR="00EF6013" w:rsidRDefault="0009180A" w:rsidP="00EF6013">
      <w:pPr>
        <w:pStyle w:val="Heading1"/>
        <w:keepNext/>
        <w:keepLines/>
      </w:pPr>
      <w:r>
        <w:t xml:space="preserve">El subsector de servicio y mantenimiento de refrigeración doméstica consume el 2% de todos los HFC del país (en toneladas </w:t>
      </w:r>
      <w:proofErr w:type="spellStart"/>
      <w:r>
        <w:t>eq</w:t>
      </w:r>
      <w:proofErr w:type="spellEnd"/>
      <w:r>
        <w:t>. de CO2). En la refrigeración doméstica, el HFC-134a se utiliza para cargar pequeños refrigeradores y congeladores, sobre todo electrodomésticos y unidades de almacenamiento de medicamentos en instalaciones comerciales y sanitarias. La introducción de refrigeradores a base de R-600a avanza lentamente debido al precio relativamente elevado de la mezcla, a la preocupación por su inflamabilidad y a la falta de experiencia de los técnicos, en su mayoría empleados en el sector informal y no formados en el marco del PGEH.</w:t>
      </w:r>
    </w:p>
    <w:p w14:paraId="04764814" w14:textId="3E701D07" w:rsidR="00A65A86" w:rsidRDefault="005477CA" w:rsidP="000652CB">
      <w:pPr>
        <w:pStyle w:val="Heading1"/>
      </w:pPr>
      <w:r>
        <w:t xml:space="preserve">Los subsectores de servicio y mantenimiento de refrigeración comercial, industrial y de transporte utilizan principalmente HFC-134a y R-404A, consumiendo la refrigeración comercial el 78% (en toneladas </w:t>
      </w:r>
      <w:proofErr w:type="spellStart"/>
      <w:r>
        <w:t>eq</w:t>
      </w:r>
      <w:proofErr w:type="spellEnd"/>
      <w:r>
        <w:t xml:space="preserve">. de CO2) de todos los HFC del país, y sólo el 2% de todo el consumo de HFC registrado en la refrigeración industrial y de transporte. La mezcla R-404A se utiliza para el mantenimiento de equipos utilizados en tiendas de alimentación, puntos de venta de alimentos, cámaras frigoríficas, panaderías y otras instalaciones de preparación de alimentos, unidades selladas en fábrica y unidades de refrigeración a medida montadas en talleres o in situ. El sector está formado por talleres, técnicos y pequeñas y medianas empresas (PYME) que diseñan, montan e instalan equipos cargados con R-404A y HCFC-22. En la mayoría de los </w:t>
      </w:r>
      <w:r>
        <w:lastRenderedPageBreak/>
        <w:t>casos, estas PYME actúan como asesores de confianza de los propietarios de los equipos a la hora de seleccionar la tecnología.</w:t>
      </w:r>
    </w:p>
    <w:p w14:paraId="242D283F" w14:textId="77777777" w:rsidR="00EF6013" w:rsidRPr="00A700AD" w:rsidRDefault="00EF6013" w:rsidP="00EF6013">
      <w:pPr>
        <w:spacing w:after="240"/>
        <w:rPr>
          <w:i/>
          <w:iCs/>
        </w:rPr>
      </w:pPr>
      <w:r>
        <w:rPr>
          <w:i/>
          <w:iCs/>
        </w:rPr>
        <w:t>Servicio y mantenimiento de equipos de aire acondicionado residencial y comercial</w:t>
      </w:r>
    </w:p>
    <w:p w14:paraId="736DB8DF" w14:textId="7E97AB90" w:rsidR="00EF6013" w:rsidRDefault="008A5F63" w:rsidP="00EF6013">
      <w:pPr>
        <w:pStyle w:val="Heading1"/>
        <w:widowControl w:val="0"/>
      </w:pPr>
      <w:r>
        <w:t>Los principales refrigerantes utilizados para el mantenimiento de los equipos de climatización residenciales son el HCFC-22 (90%), seguido del R-410A y el R-407C, y las unidades basadas en el R</w:t>
      </w:r>
      <w:r w:rsidR="00AE0751">
        <w:noBreakHyphen/>
      </w:r>
      <w:r>
        <w:t xml:space="preserve">410A están sustituyendo rápidamente a las que usan HCFC-22. Las unidades de climatización a base de HFC-32 no están disponibles en el país, y sólo se han importado cantidades limitadas de unidades a base de R-290 o se han </w:t>
      </w:r>
      <w:proofErr w:type="spellStart"/>
      <w:r>
        <w:t>retroadaptado</w:t>
      </w:r>
      <w:proofErr w:type="spellEnd"/>
      <w:r>
        <w:t xml:space="preserve"> individualmente a partir de HCFC-22. La mayoría de los sistemas comerciales de climatización utilizan R-410A; es necesario investigar más para verificar si en el país se utilizan sistemas de agua refrigerada basados en HFC-134a. El servicio y el mantenimiento en este sector lo prestan empresas relativamente grandes y, dado el amplio uso de HCFC-22, muchas actividades del PGEH se dirigen específicamente a técnicos de servicio técnico de climatización.</w:t>
      </w:r>
    </w:p>
    <w:p w14:paraId="535A47DC" w14:textId="77777777" w:rsidR="00EF6013" w:rsidRPr="00526461" w:rsidRDefault="00EF6013" w:rsidP="00E40105">
      <w:pPr>
        <w:keepNext/>
        <w:spacing w:after="240"/>
        <w:rPr>
          <w:i/>
          <w:iCs/>
        </w:rPr>
      </w:pPr>
      <w:r>
        <w:rPr>
          <w:i/>
          <w:iCs/>
        </w:rPr>
        <w:t>Servicio de equipos de climatización de automóviles</w:t>
      </w:r>
    </w:p>
    <w:p w14:paraId="596C7326" w14:textId="26E1BB7F" w:rsidR="00EF6013" w:rsidRDefault="00EF6013" w:rsidP="00EF6013">
      <w:pPr>
        <w:pStyle w:val="Heading1"/>
        <w:widowControl w:val="0"/>
      </w:pPr>
      <w:r>
        <w:t xml:space="preserve">El sector MAC, que no recibe ayuda en el marco del PGEH, representa el 8% del consumo nacional de HFC en </w:t>
      </w:r>
      <w:proofErr w:type="spellStart"/>
      <w:r>
        <w:t>tm</w:t>
      </w:r>
      <w:proofErr w:type="spellEnd"/>
      <w:r>
        <w:t xml:space="preserve"> y el 4% en toneladas </w:t>
      </w:r>
      <w:proofErr w:type="spellStart"/>
      <w:r>
        <w:t>eq</w:t>
      </w:r>
      <w:proofErr w:type="spellEnd"/>
      <w:r>
        <w:t>. de CO2. Los aparatos MAC son propensos a las fugas y suelen repararse con piezas usadas de otros vehículos. Aunque sólo el 7% de todos los vehículos del país reciben servicio y mantenimiento de climatización, a cada uno de ellos se le sustituye prácticamente toda la carga. Es necesario mejorar las prácticas de servicio y mantenimiento para garantizar el correcto funcionamiento de las unidades, la reducción de las fugas y la recuperación del refrigerante. Todavía no se dispone de alternativas como el HFO-1234yf, y su introducción dependerá de la tecnología utilizada en los automóviles importados al país, muchos de ellos de segunda mano.</w:t>
      </w:r>
    </w:p>
    <w:p w14:paraId="44C9E7E8" w14:textId="77777777" w:rsidR="00E20F9E" w:rsidRPr="00E20F9E" w:rsidRDefault="00E20F9E" w:rsidP="008468DA">
      <w:pPr>
        <w:keepNext/>
        <w:suppressAutoHyphens/>
        <w:spacing w:after="240"/>
        <w:rPr>
          <w:i/>
          <w:iCs/>
        </w:rPr>
      </w:pPr>
      <w:r>
        <w:rPr>
          <w:i/>
          <w:iCs/>
        </w:rPr>
        <w:t>Subsector de instalación y montaje locales</w:t>
      </w:r>
    </w:p>
    <w:p w14:paraId="4F1D5F3D" w14:textId="022D4539" w:rsidR="00E20F9E" w:rsidRDefault="00E20F9E" w:rsidP="00E20F9E">
      <w:pPr>
        <w:pStyle w:val="Heading1"/>
      </w:pPr>
      <w:r>
        <w:t>No existen datos precisos sobre los HFC utilizados por las empresas locales de instalación y montaje para la carga inicial de nuevos sistemas, pero una estimación preliminar indica que representan alrededor del 15% de todo el consumo de HFC en el servicio y mantenimiento de equipos de refrigeración comercial e industrial. En la etapa I del PAK, se recopilarán datos sobre el subsector local de instalación y montaje.</w:t>
      </w:r>
    </w:p>
    <w:p w14:paraId="3F35C185" w14:textId="56CE9B01" w:rsidR="008468DA" w:rsidRPr="00B228F4" w:rsidRDefault="008468DA" w:rsidP="008468DA">
      <w:pPr>
        <w:keepNext/>
        <w:suppressAutoHyphens/>
        <w:spacing w:after="240"/>
        <w:rPr>
          <w:u w:val="single"/>
        </w:rPr>
      </w:pPr>
      <w:r>
        <w:rPr>
          <w:u w:val="single"/>
        </w:rPr>
        <w:t>Estrategia de reducción en la etapa I del plan de aplicación de la Enmienda de Kigali para los HFC</w:t>
      </w:r>
    </w:p>
    <w:p w14:paraId="367FC9F3" w14:textId="77777777" w:rsidR="00486E19" w:rsidRPr="001C3C94" w:rsidRDefault="00486E19" w:rsidP="00486E19">
      <w:pPr>
        <w:suppressAutoHyphens/>
        <w:spacing w:after="240"/>
        <w:outlineLvl w:val="0"/>
        <w:rPr>
          <w:i/>
          <w:iCs/>
        </w:rPr>
      </w:pPr>
      <w:r>
        <w:rPr>
          <w:i/>
          <w:iCs/>
        </w:rPr>
        <w:t>Estrategia general</w:t>
      </w:r>
    </w:p>
    <w:p w14:paraId="3DD48A87" w14:textId="20C33F70" w:rsidR="007A6D05" w:rsidRDefault="00273DFC" w:rsidP="00987E13">
      <w:pPr>
        <w:pStyle w:val="Heading1"/>
      </w:pPr>
      <w:r>
        <w:t>El Gobierno de Níger propone tres etapas para el PAK. La etapa I se ejecutará simultáneamente con el PGEH hasta 2030. Se prevé que la etapa II abarque un periodo de 10 años (de 2031 a 2040), y la etapa III un periodo de cinco años, hasta 2045.</w:t>
      </w:r>
    </w:p>
    <w:p w14:paraId="584FCA34" w14:textId="7AD4FFF5" w:rsidR="00652B69" w:rsidRPr="00213F00" w:rsidRDefault="00652B69" w:rsidP="007A6D05">
      <w:pPr>
        <w:spacing w:after="240"/>
        <w:outlineLvl w:val="0"/>
      </w:pPr>
      <w:r>
        <w:rPr>
          <w:i/>
          <w:iCs/>
        </w:rPr>
        <w:t>Base de referencia de HFC y reducciones propuestas</w:t>
      </w:r>
    </w:p>
    <w:p w14:paraId="080D0EA3" w14:textId="6BFDCC11" w:rsidR="00652B69" w:rsidRPr="00213F00" w:rsidRDefault="00652B69" w:rsidP="00652B69">
      <w:pPr>
        <w:pStyle w:val="Heading1"/>
      </w:pPr>
      <w:r>
        <w:t xml:space="preserve">El Gobierno de Níger comunicó sus datos del artículo 7 para 2020-2022. Añadiendo el 65% de la base de referencia de HCFC (en toneladas </w:t>
      </w:r>
      <w:proofErr w:type="spellStart"/>
      <w:r>
        <w:t>eq</w:t>
      </w:r>
      <w:proofErr w:type="spellEnd"/>
      <w:r>
        <w:t xml:space="preserve">. de CO2) al consumo medio de HFC en 2020-2022, la base de referencia de HFC establecida es de 1 222 358 toneladas </w:t>
      </w:r>
      <w:proofErr w:type="spellStart"/>
      <w:r>
        <w:t>eq</w:t>
      </w:r>
      <w:proofErr w:type="spellEnd"/>
      <w:r>
        <w:t>. de CO2, como se muestra en la tabla 3.</w:t>
      </w:r>
    </w:p>
    <w:p w14:paraId="77F747FF" w14:textId="1558F01A" w:rsidR="00652B69" w:rsidRPr="006568AD" w:rsidRDefault="00652B69" w:rsidP="00652B69">
      <w:pPr>
        <w:suppressAutoHyphens/>
        <w:outlineLvl w:val="0"/>
        <w:rPr>
          <w:b/>
          <w:bCs/>
        </w:rPr>
      </w:pPr>
      <w:r>
        <w:rPr>
          <w:b/>
          <w:bCs/>
        </w:rPr>
        <w:t xml:space="preserve">Tabla 3. </w:t>
      </w:r>
      <w:bookmarkStart w:id="2" w:name="_Hlk131922742"/>
      <w:r>
        <w:rPr>
          <w:b/>
          <w:bCs/>
        </w:rPr>
        <w:t xml:space="preserve">Base de referencia de HFC para Níger (toneladas </w:t>
      </w:r>
      <w:proofErr w:type="spellStart"/>
      <w:r>
        <w:rPr>
          <w:b/>
          <w:bCs/>
        </w:rPr>
        <w:t>eq</w:t>
      </w:r>
      <w:proofErr w:type="spellEnd"/>
      <w:r>
        <w:rPr>
          <w:b/>
          <w:bCs/>
        </w:rPr>
        <w:t>. de CO2)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600" w:firstRow="0" w:lastRow="0" w:firstColumn="0" w:lastColumn="0" w:noHBand="1" w:noVBand="1"/>
      </w:tblPr>
      <w:tblGrid>
        <w:gridCol w:w="4535"/>
        <w:gridCol w:w="1606"/>
        <w:gridCol w:w="1606"/>
        <w:gridCol w:w="1603"/>
      </w:tblGrid>
      <w:tr w:rsidR="00652B69" w:rsidRPr="006568AD" w14:paraId="6E444275" w14:textId="77777777" w:rsidTr="00A72F03">
        <w:trPr>
          <w:trHeight w:val="18"/>
          <w:tblHeader/>
        </w:trPr>
        <w:tc>
          <w:tcPr>
            <w:tcW w:w="2425" w:type="pct"/>
            <w:shd w:val="clear" w:color="auto" w:fill="auto"/>
            <w:tcMar>
              <w:top w:w="17" w:type="dxa"/>
              <w:left w:w="108" w:type="dxa"/>
              <w:bottom w:w="17" w:type="dxa"/>
              <w:right w:w="108" w:type="dxa"/>
            </w:tcMar>
            <w:vAlign w:val="center"/>
          </w:tcPr>
          <w:p w14:paraId="6491F819" w14:textId="26E94D4C" w:rsidR="00652B69" w:rsidRPr="006568AD" w:rsidRDefault="005C2EE8" w:rsidP="00CD59A9">
            <w:pPr>
              <w:suppressAutoHyphens/>
              <w:jc w:val="center"/>
              <w:rPr>
                <w:b/>
                <w:bCs/>
                <w:sz w:val="20"/>
                <w:szCs w:val="20"/>
              </w:rPr>
            </w:pPr>
            <w:r>
              <w:rPr>
                <w:b/>
                <w:bCs/>
                <w:sz w:val="20"/>
                <w:szCs w:val="20"/>
              </w:rPr>
              <w:t>Componentes del cálculo de la base de referencia</w:t>
            </w:r>
          </w:p>
        </w:tc>
        <w:tc>
          <w:tcPr>
            <w:tcW w:w="859" w:type="pct"/>
            <w:shd w:val="clear" w:color="auto" w:fill="auto"/>
            <w:tcMar>
              <w:top w:w="17" w:type="dxa"/>
              <w:left w:w="108" w:type="dxa"/>
              <w:bottom w:w="17" w:type="dxa"/>
              <w:right w:w="108" w:type="dxa"/>
            </w:tcMar>
            <w:vAlign w:val="center"/>
          </w:tcPr>
          <w:p w14:paraId="4EE7B7AA" w14:textId="77777777" w:rsidR="00652B69" w:rsidRPr="006568AD" w:rsidRDefault="00652B69" w:rsidP="00CD59A9">
            <w:pPr>
              <w:suppressAutoHyphens/>
              <w:jc w:val="center"/>
              <w:rPr>
                <w:b/>
                <w:bCs/>
                <w:sz w:val="20"/>
                <w:szCs w:val="20"/>
              </w:rPr>
            </w:pPr>
            <w:r>
              <w:rPr>
                <w:b/>
                <w:bCs/>
                <w:sz w:val="20"/>
                <w:szCs w:val="20"/>
              </w:rPr>
              <w:t>2020</w:t>
            </w:r>
          </w:p>
        </w:tc>
        <w:tc>
          <w:tcPr>
            <w:tcW w:w="859" w:type="pct"/>
            <w:shd w:val="clear" w:color="auto" w:fill="auto"/>
            <w:tcMar>
              <w:top w:w="17" w:type="dxa"/>
              <w:left w:w="108" w:type="dxa"/>
              <w:bottom w:w="17" w:type="dxa"/>
              <w:right w:w="108" w:type="dxa"/>
            </w:tcMar>
            <w:vAlign w:val="center"/>
          </w:tcPr>
          <w:p w14:paraId="2A7DD3C5" w14:textId="77777777" w:rsidR="00652B69" w:rsidRPr="006568AD" w:rsidRDefault="00652B69" w:rsidP="00CD59A9">
            <w:pPr>
              <w:suppressAutoHyphens/>
              <w:jc w:val="center"/>
              <w:rPr>
                <w:b/>
                <w:bCs/>
                <w:sz w:val="20"/>
                <w:szCs w:val="20"/>
              </w:rPr>
            </w:pPr>
            <w:r>
              <w:rPr>
                <w:b/>
                <w:bCs/>
                <w:sz w:val="20"/>
                <w:szCs w:val="20"/>
              </w:rPr>
              <w:t>2021</w:t>
            </w:r>
          </w:p>
        </w:tc>
        <w:tc>
          <w:tcPr>
            <w:tcW w:w="857" w:type="pct"/>
            <w:shd w:val="clear" w:color="auto" w:fill="auto"/>
            <w:tcMar>
              <w:top w:w="17" w:type="dxa"/>
              <w:left w:w="108" w:type="dxa"/>
              <w:bottom w:w="17" w:type="dxa"/>
              <w:right w:w="108" w:type="dxa"/>
            </w:tcMar>
            <w:vAlign w:val="center"/>
          </w:tcPr>
          <w:p w14:paraId="3831EC55" w14:textId="77777777" w:rsidR="00652B69" w:rsidRPr="006568AD" w:rsidRDefault="00652B69" w:rsidP="00CD59A9">
            <w:pPr>
              <w:suppressAutoHyphens/>
              <w:jc w:val="center"/>
              <w:rPr>
                <w:b/>
                <w:bCs/>
                <w:sz w:val="20"/>
                <w:szCs w:val="20"/>
              </w:rPr>
            </w:pPr>
            <w:r>
              <w:rPr>
                <w:b/>
                <w:bCs/>
                <w:sz w:val="20"/>
                <w:szCs w:val="20"/>
              </w:rPr>
              <w:t>2022</w:t>
            </w:r>
          </w:p>
        </w:tc>
      </w:tr>
      <w:tr w:rsidR="00652B69" w:rsidRPr="006568AD" w14:paraId="350942DB" w14:textId="77777777" w:rsidTr="00A72F03">
        <w:trPr>
          <w:trHeight w:val="34"/>
        </w:trPr>
        <w:tc>
          <w:tcPr>
            <w:tcW w:w="2425" w:type="pct"/>
            <w:shd w:val="clear" w:color="auto" w:fill="auto"/>
            <w:tcMar>
              <w:top w:w="17" w:type="dxa"/>
              <w:left w:w="108" w:type="dxa"/>
              <w:bottom w:w="17" w:type="dxa"/>
              <w:right w:w="108" w:type="dxa"/>
            </w:tcMar>
          </w:tcPr>
          <w:p w14:paraId="4BB66A94" w14:textId="77777777" w:rsidR="00652B69" w:rsidRPr="006568AD" w:rsidRDefault="00652B69" w:rsidP="00CD59A9">
            <w:pPr>
              <w:suppressAutoHyphens/>
              <w:rPr>
                <w:sz w:val="20"/>
                <w:szCs w:val="20"/>
              </w:rPr>
            </w:pPr>
            <w:r>
              <w:rPr>
                <w:sz w:val="20"/>
                <w:szCs w:val="20"/>
              </w:rPr>
              <w:t>Consumo anual de HCF</w:t>
            </w:r>
          </w:p>
        </w:tc>
        <w:tc>
          <w:tcPr>
            <w:tcW w:w="859" w:type="pct"/>
            <w:shd w:val="clear" w:color="auto" w:fill="auto"/>
            <w:tcMar>
              <w:top w:w="17" w:type="dxa"/>
              <w:left w:w="108" w:type="dxa"/>
              <w:bottom w:w="17" w:type="dxa"/>
              <w:right w:w="108" w:type="dxa"/>
            </w:tcMar>
          </w:tcPr>
          <w:p w14:paraId="30239525" w14:textId="5C64F89F" w:rsidR="00652B69" w:rsidRPr="006568AD" w:rsidRDefault="00A641A3" w:rsidP="00CD59A9">
            <w:pPr>
              <w:suppressAutoHyphens/>
              <w:ind w:right="179"/>
              <w:jc w:val="right"/>
              <w:rPr>
                <w:sz w:val="20"/>
                <w:szCs w:val="20"/>
              </w:rPr>
            </w:pPr>
            <w:r>
              <w:rPr>
                <w:sz w:val="20"/>
                <w:szCs w:val="20"/>
              </w:rPr>
              <w:t>985 514</w:t>
            </w:r>
          </w:p>
        </w:tc>
        <w:tc>
          <w:tcPr>
            <w:tcW w:w="859" w:type="pct"/>
            <w:shd w:val="clear" w:color="auto" w:fill="auto"/>
            <w:tcMar>
              <w:top w:w="17" w:type="dxa"/>
              <w:left w:w="108" w:type="dxa"/>
              <w:bottom w:w="17" w:type="dxa"/>
              <w:right w:w="108" w:type="dxa"/>
            </w:tcMar>
          </w:tcPr>
          <w:p w14:paraId="601D7D10" w14:textId="09E4DB34" w:rsidR="00652B69" w:rsidRPr="006568AD" w:rsidRDefault="00DA48C2" w:rsidP="00CD59A9">
            <w:pPr>
              <w:suppressAutoHyphens/>
              <w:ind w:right="179"/>
              <w:jc w:val="right"/>
              <w:rPr>
                <w:sz w:val="20"/>
                <w:szCs w:val="20"/>
              </w:rPr>
            </w:pPr>
            <w:r>
              <w:rPr>
                <w:sz w:val="20"/>
                <w:szCs w:val="20"/>
              </w:rPr>
              <w:t>843 475</w:t>
            </w:r>
          </w:p>
        </w:tc>
        <w:tc>
          <w:tcPr>
            <w:tcW w:w="857" w:type="pct"/>
            <w:shd w:val="clear" w:color="auto" w:fill="FFFFFF" w:themeFill="background1"/>
            <w:tcMar>
              <w:top w:w="17" w:type="dxa"/>
              <w:left w:w="108" w:type="dxa"/>
              <w:bottom w:w="17" w:type="dxa"/>
              <w:right w:w="108" w:type="dxa"/>
            </w:tcMar>
          </w:tcPr>
          <w:p w14:paraId="6653B9BC" w14:textId="1CDBD299" w:rsidR="00652B69" w:rsidRPr="006568AD" w:rsidRDefault="00DA48C2" w:rsidP="00CD59A9">
            <w:pPr>
              <w:suppressAutoHyphens/>
              <w:ind w:right="179"/>
              <w:jc w:val="right"/>
              <w:rPr>
                <w:sz w:val="20"/>
                <w:szCs w:val="20"/>
              </w:rPr>
            </w:pPr>
            <w:r>
              <w:rPr>
                <w:sz w:val="20"/>
                <w:szCs w:val="20"/>
              </w:rPr>
              <w:t>813 172</w:t>
            </w:r>
          </w:p>
        </w:tc>
      </w:tr>
      <w:tr w:rsidR="00652B69" w:rsidRPr="006568AD" w14:paraId="4B1C002B" w14:textId="77777777" w:rsidTr="00A72F03">
        <w:trPr>
          <w:trHeight w:val="38"/>
        </w:trPr>
        <w:tc>
          <w:tcPr>
            <w:tcW w:w="2425" w:type="pct"/>
            <w:shd w:val="clear" w:color="auto" w:fill="auto"/>
            <w:tcMar>
              <w:top w:w="17" w:type="dxa"/>
              <w:left w:w="108" w:type="dxa"/>
              <w:bottom w:w="17" w:type="dxa"/>
              <w:right w:w="108" w:type="dxa"/>
            </w:tcMar>
          </w:tcPr>
          <w:p w14:paraId="3F569211" w14:textId="1F8E02BB" w:rsidR="00652B69" w:rsidRPr="006568AD" w:rsidRDefault="00652B69" w:rsidP="00CD59A9">
            <w:pPr>
              <w:suppressAutoHyphens/>
              <w:rPr>
                <w:sz w:val="20"/>
                <w:szCs w:val="20"/>
              </w:rPr>
            </w:pPr>
            <w:r>
              <w:rPr>
                <w:sz w:val="20"/>
                <w:szCs w:val="20"/>
              </w:rPr>
              <w:t>Consumo medio de HFC en 2020-2022</w:t>
            </w:r>
          </w:p>
        </w:tc>
        <w:tc>
          <w:tcPr>
            <w:tcW w:w="2575" w:type="pct"/>
            <w:gridSpan w:val="3"/>
            <w:shd w:val="clear" w:color="auto" w:fill="auto"/>
            <w:tcMar>
              <w:top w:w="17" w:type="dxa"/>
              <w:left w:w="108" w:type="dxa"/>
              <w:bottom w:w="17" w:type="dxa"/>
              <w:right w:w="108" w:type="dxa"/>
            </w:tcMar>
          </w:tcPr>
          <w:p w14:paraId="772E6D17" w14:textId="628564BD" w:rsidR="00652B69" w:rsidRPr="006568AD" w:rsidRDefault="002B3FA2" w:rsidP="00CD59A9">
            <w:pPr>
              <w:suppressAutoHyphens/>
              <w:ind w:left="819" w:right="179"/>
              <w:jc w:val="right"/>
              <w:rPr>
                <w:sz w:val="20"/>
                <w:szCs w:val="20"/>
              </w:rPr>
            </w:pPr>
            <w:r>
              <w:rPr>
                <w:sz w:val="20"/>
                <w:szCs w:val="20"/>
              </w:rPr>
              <w:t>880 720</w:t>
            </w:r>
          </w:p>
        </w:tc>
      </w:tr>
      <w:tr w:rsidR="00652B69" w:rsidRPr="006568AD" w14:paraId="6A94F876" w14:textId="77777777" w:rsidTr="00A72F03">
        <w:trPr>
          <w:trHeight w:val="55"/>
        </w:trPr>
        <w:tc>
          <w:tcPr>
            <w:tcW w:w="2425" w:type="pct"/>
            <w:shd w:val="clear" w:color="auto" w:fill="auto"/>
            <w:tcMar>
              <w:top w:w="17" w:type="dxa"/>
              <w:left w:w="108" w:type="dxa"/>
              <w:bottom w:w="17" w:type="dxa"/>
              <w:right w:w="108" w:type="dxa"/>
            </w:tcMar>
          </w:tcPr>
          <w:p w14:paraId="0C3F525B" w14:textId="0ECC4390" w:rsidR="00652B69" w:rsidRPr="006568AD" w:rsidRDefault="00652B69" w:rsidP="00CD59A9">
            <w:pPr>
              <w:suppressAutoHyphens/>
              <w:ind w:right="1505"/>
              <w:jc w:val="left"/>
              <w:rPr>
                <w:sz w:val="20"/>
                <w:szCs w:val="20"/>
              </w:rPr>
            </w:pPr>
            <w:r>
              <w:rPr>
                <w:sz w:val="20"/>
                <w:szCs w:val="20"/>
              </w:rPr>
              <w:t>Base de referencia de HCFC (65%)</w:t>
            </w:r>
          </w:p>
        </w:tc>
        <w:tc>
          <w:tcPr>
            <w:tcW w:w="2575" w:type="pct"/>
            <w:gridSpan w:val="3"/>
            <w:shd w:val="clear" w:color="auto" w:fill="FFFFFF" w:themeFill="background1"/>
          </w:tcPr>
          <w:p w14:paraId="744733A3" w14:textId="0A401CBD" w:rsidR="00652B69" w:rsidRPr="006568AD" w:rsidRDefault="00382D9B" w:rsidP="00CD59A9">
            <w:pPr>
              <w:suppressAutoHyphens/>
              <w:ind w:left="819" w:right="253"/>
              <w:jc w:val="right"/>
              <w:rPr>
                <w:sz w:val="20"/>
                <w:szCs w:val="20"/>
              </w:rPr>
            </w:pPr>
            <w:r>
              <w:rPr>
                <w:sz w:val="20"/>
                <w:szCs w:val="20"/>
              </w:rPr>
              <w:t>341 638</w:t>
            </w:r>
          </w:p>
        </w:tc>
      </w:tr>
      <w:tr w:rsidR="00652B69" w:rsidRPr="00382D9B" w14:paraId="6299EE87" w14:textId="77777777" w:rsidTr="00A72F03">
        <w:trPr>
          <w:trHeight w:val="18"/>
        </w:trPr>
        <w:tc>
          <w:tcPr>
            <w:tcW w:w="2425" w:type="pct"/>
            <w:shd w:val="clear" w:color="auto" w:fill="auto"/>
            <w:tcMar>
              <w:top w:w="17" w:type="dxa"/>
              <w:left w:w="108" w:type="dxa"/>
              <w:bottom w:w="17" w:type="dxa"/>
              <w:right w:w="108" w:type="dxa"/>
            </w:tcMar>
          </w:tcPr>
          <w:p w14:paraId="700CB7A2" w14:textId="02DE7611" w:rsidR="00652B69" w:rsidRPr="006568AD" w:rsidRDefault="00A72F03" w:rsidP="00CD59A9">
            <w:pPr>
              <w:suppressAutoHyphens/>
              <w:ind w:right="1505"/>
              <w:jc w:val="left"/>
              <w:rPr>
                <w:b/>
                <w:bCs/>
                <w:sz w:val="20"/>
                <w:szCs w:val="20"/>
              </w:rPr>
            </w:pPr>
            <w:r>
              <w:rPr>
                <w:b/>
                <w:bCs/>
                <w:sz w:val="20"/>
                <w:szCs w:val="20"/>
              </w:rPr>
              <w:lastRenderedPageBreak/>
              <w:t>Base de referencia de HFC establecida</w:t>
            </w:r>
          </w:p>
        </w:tc>
        <w:tc>
          <w:tcPr>
            <w:tcW w:w="2575" w:type="pct"/>
            <w:gridSpan w:val="3"/>
            <w:shd w:val="clear" w:color="auto" w:fill="FFFFFF" w:themeFill="background1"/>
          </w:tcPr>
          <w:p w14:paraId="32EDA9DA" w14:textId="6FE287DE" w:rsidR="00652B69" w:rsidRPr="00382D9B" w:rsidRDefault="00382D9B" w:rsidP="00CD59A9">
            <w:pPr>
              <w:suppressAutoHyphens/>
              <w:ind w:left="819" w:right="253"/>
              <w:jc w:val="right"/>
              <w:rPr>
                <w:b/>
                <w:bCs/>
                <w:sz w:val="20"/>
                <w:szCs w:val="20"/>
              </w:rPr>
            </w:pPr>
            <w:r>
              <w:rPr>
                <w:b/>
                <w:bCs/>
                <w:sz w:val="20"/>
                <w:szCs w:val="20"/>
              </w:rPr>
              <w:t>1 222 358</w:t>
            </w:r>
          </w:p>
        </w:tc>
      </w:tr>
    </w:tbl>
    <w:bookmarkEnd w:id="2"/>
    <w:p w14:paraId="274408CA" w14:textId="4ACF9E30" w:rsidR="005E4D50" w:rsidRPr="005E4D50" w:rsidRDefault="001B09D5" w:rsidP="005073FB">
      <w:pPr>
        <w:pStyle w:val="Heading1"/>
        <w:widowControl w:val="0"/>
        <w:spacing w:before="240"/>
        <w:rPr>
          <w:b/>
          <w:bCs/>
        </w:rPr>
      </w:pPr>
      <w:r>
        <w:t>El Gobierno de Níger y la ONUDI han estimado los niveles de consumo de HFC entre 2023 y 2030 basándose en una tasa de crecimiento de la actividad económica del 6%, más un incremento anual vinculado a la eliminación de los HCFC. Mientras que en esta situación hipotética de continuidad el consumo de HFC en el país superaría el objetivo del Protocolo de Montreal en 2027, el PAK propone comenzar las reducciones anuales ya en 2024, hasta alcanzar una reducción del 10% respecto a la media de 2020-2022 (y del 35,2% respecto a la base de referencia) en 2029, tal y como se muestra en la tabla 4.</w:t>
      </w:r>
    </w:p>
    <w:p w14:paraId="784D6C74" w14:textId="7C31A78D" w:rsidR="0067164E" w:rsidRPr="005E4D50" w:rsidRDefault="0067164E" w:rsidP="005E4D50">
      <w:pPr>
        <w:pStyle w:val="Heading1"/>
        <w:widowControl w:val="0"/>
        <w:numPr>
          <w:ilvl w:val="0"/>
          <w:numId w:val="0"/>
        </w:numPr>
        <w:spacing w:before="240" w:after="0"/>
        <w:rPr>
          <w:b/>
          <w:bCs/>
        </w:rPr>
      </w:pPr>
      <w:r>
        <w:rPr>
          <w:b/>
          <w:bCs/>
        </w:rPr>
        <w:t xml:space="preserve">Tabla 4. Estimaciones de consumo de HFC y reducciones propuestas por la etapa I del PAK </w:t>
      </w:r>
    </w:p>
    <w:tbl>
      <w:tblPr>
        <w:tblStyle w:val="TableGrid"/>
        <w:tblW w:w="0" w:type="auto"/>
        <w:tblLook w:val="04A0" w:firstRow="1" w:lastRow="0" w:firstColumn="1" w:lastColumn="0" w:noHBand="0" w:noVBand="1"/>
      </w:tblPr>
      <w:tblGrid>
        <w:gridCol w:w="1556"/>
        <w:gridCol w:w="1559"/>
        <w:gridCol w:w="1559"/>
        <w:gridCol w:w="1558"/>
        <w:gridCol w:w="1558"/>
        <w:gridCol w:w="1560"/>
      </w:tblGrid>
      <w:tr w:rsidR="004A7422" w:rsidRPr="006B5BF4" w14:paraId="6FE30476" w14:textId="77777777" w:rsidTr="00083A42">
        <w:trPr>
          <w:tblHeader/>
        </w:trPr>
        <w:tc>
          <w:tcPr>
            <w:tcW w:w="1556" w:type="dxa"/>
            <w:vMerge w:val="restart"/>
            <w:vAlign w:val="center"/>
          </w:tcPr>
          <w:p w14:paraId="1FE7D2CC" w14:textId="58645EEF" w:rsidR="004A7422" w:rsidRPr="006B5BF4" w:rsidRDefault="004A7422" w:rsidP="00D00DA8">
            <w:pPr>
              <w:jc w:val="center"/>
              <w:rPr>
                <w:b/>
                <w:bCs/>
                <w:sz w:val="20"/>
                <w:szCs w:val="20"/>
              </w:rPr>
            </w:pPr>
            <w:r>
              <w:rPr>
                <w:b/>
                <w:bCs/>
                <w:sz w:val="20"/>
                <w:szCs w:val="20"/>
              </w:rPr>
              <w:t>Año</w:t>
            </w:r>
          </w:p>
        </w:tc>
        <w:tc>
          <w:tcPr>
            <w:tcW w:w="4676" w:type="dxa"/>
            <w:gridSpan w:val="3"/>
            <w:vAlign w:val="center"/>
          </w:tcPr>
          <w:p w14:paraId="633ABB5B" w14:textId="39165537" w:rsidR="004A7422" w:rsidRPr="006B5BF4" w:rsidRDefault="004A7422" w:rsidP="00397D0D">
            <w:pPr>
              <w:jc w:val="center"/>
              <w:rPr>
                <w:b/>
                <w:bCs/>
                <w:sz w:val="20"/>
                <w:szCs w:val="20"/>
              </w:rPr>
            </w:pPr>
            <w:r>
              <w:rPr>
                <w:b/>
                <w:bCs/>
                <w:sz w:val="20"/>
                <w:szCs w:val="20"/>
              </w:rPr>
              <w:t>Estimaciones de consumo de HFC (toneladas CO</w:t>
            </w:r>
            <w:r>
              <w:rPr>
                <w:b/>
                <w:bCs/>
                <w:sz w:val="20"/>
                <w:szCs w:val="20"/>
                <w:vertAlign w:val="subscript"/>
              </w:rPr>
              <w:t xml:space="preserve">2 </w:t>
            </w:r>
            <w:r>
              <w:rPr>
                <w:b/>
                <w:bCs/>
                <w:sz w:val="20"/>
                <w:szCs w:val="20"/>
              </w:rPr>
              <w:t>equivalente)</w:t>
            </w:r>
          </w:p>
        </w:tc>
        <w:tc>
          <w:tcPr>
            <w:tcW w:w="3118" w:type="dxa"/>
            <w:gridSpan w:val="2"/>
            <w:vAlign w:val="center"/>
          </w:tcPr>
          <w:p w14:paraId="2DD217AD" w14:textId="37C95D68" w:rsidR="004A7422" w:rsidRPr="006B5BF4" w:rsidRDefault="004A7422" w:rsidP="003072C7">
            <w:pPr>
              <w:ind w:left="-155" w:right="-108"/>
              <w:jc w:val="center"/>
              <w:rPr>
                <w:b/>
                <w:bCs/>
                <w:sz w:val="20"/>
                <w:szCs w:val="20"/>
              </w:rPr>
            </w:pPr>
            <w:r>
              <w:rPr>
                <w:b/>
                <w:bCs/>
                <w:sz w:val="20"/>
                <w:szCs w:val="20"/>
              </w:rPr>
              <w:t>Reducciones propuestas en el consumo de HFC (%)</w:t>
            </w:r>
          </w:p>
        </w:tc>
      </w:tr>
      <w:tr w:rsidR="004A7422" w:rsidRPr="006B5BF4" w14:paraId="4B4532C9" w14:textId="77777777" w:rsidTr="00083A42">
        <w:trPr>
          <w:tblHeader/>
        </w:trPr>
        <w:tc>
          <w:tcPr>
            <w:tcW w:w="1556" w:type="dxa"/>
            <w:vMerge/>
            <w:vAlign w:val="center"/>
          </w:tcPr>
          <w:p w14:paraId="0C7C6FFB" w14:textId="6590E5E3" w:rsidR="004A7422" w:rsidRPr="00D00DA8" w:rsidRDefault="004A7422" w:rsidP="00D00DA8">
            <w:pPr>
              <w:jc w:val="center"/>
              <w:rPr>
                <w:b/>
                <w:bCs/>
                <w:sz w:val="20"/>
                <w:szCs w:val="20"/>
              </w:rPr>
            </w:pPr>
          </w:p>
        </w:tc>
        <w:tc>
          <w:tcPr>
            <w:tcW w:w="1559" w:type="dxa"/>
            <w:vAlign w:val="center"/>
          </w:tcPr>
          <w:p w14:paraId="1CE0A1B7" w14:textId="3709D5D3" w:rsidR="004A7422" w:rsidRPr="006B5BF4" w:rsidRDefault="004A7422" w:rsidP="00CA1004">
            <w:pPr>
              <w:jc w:val="center"/>
              <w:rPr>
                <w:b/>
                <w:bCs/>
                <w:sz w:val="20"/>
                <w:szCs w:val="20"/>
              </w:rPr>
            </w:pPr>
            <w:proofErr w:type="spellStart"/>
            <w:r>
              <w:rPr>
                <w:b/>
                <w:bCs/>
                <w:sz w:val="20"/>
                <w:szCs w:val="20"/>
              </w:rPr>
              <w:t>Sit</w:t>
            </w:r>
            <w:proofErr w:type="spellEnd"/>
            <w:r>
              <w:rPr>
                <w:b/>
                <w:bCs/>
                <w:sz w:val="20"/>
                <w:szCs w:val="20"/>
              </w:rPr>
              <w:t>. hipotética continuidad*</w:t>
            </w:r>
          </w:p>
        </w:tc>
        <w:tc>
          <w:tcPr>
            <w:tcW w:w="1559" w:type="dxa"/>
            <w:vAlign w:val="center"/>
          </w:tcPr>
          <w:p w14:paraId="70A89F6D" w14:textId="247242DC" w:rsidR="004A7422" w:rsidRPr="006B5BF4" w:rsidRDefault="004A7422" w:rsidP="00CA1004">
            <w:pPr>
              <w:jc w:val="center"/>
              <w:rPr>
                <w:b/>
                <w:bCs/>
                <w:sz w:val="20"/>
                <w:szCs w:val="20"/>
              </w:rPr>
            </w:pPr>
            <w:r>
              <w:rPr>
                <w:b/>
                <w:bCs/>
                <w:sz w:val="20"/>
                <w:szCs w:val="20"/>
              </w:rPr>
              <w:t>Límites establecidos en el Protocolo de Montreal</w:t>
            </w:r>
          </w:p>
        </w:tc>
        <w:tc>
          <w:tcPr>
            <w:tcW w:w="1558" w:type="dxa"/>
            <w:vAlign w:val="center"/>
          </w:tcPr>
          <w:p w14:paraId="0FF91069" w14:textId="5BEBE6F4" w:rsidR="004A7422" w:rsidRPr="006B5BF4" w:rsidRDefault="004A7422" w:rsidP="00CA1004">
            <w:pPr>
              <w:jc w:val="center"/>
              <w:rPr>
                <w:b/>
                <w:bCs/>
                <w:sz w:val="20"/>
                <w:szCs w:val="20"/>
              </w:rPr>
            </w:pPr>
            <w:r>
              <w:rPr>
                <w:b/>
                <w:bCs/>
                <w:sz w:val="20"/>
                <w:szCs w:val="20"/>
              </w:rPr>
              <w:t>Propuesto en el marco del PAK</w:t>
            </w:r>
          </w:p>
        </w:tc>
        <w:tc>
          <w:tcPr>
            <w:tcW w:w="1558" w:type="dxa"/>
            <w:vAlign w:val="center"/>
          </w:tcPr>
          <w:p w14:paraId="60F750B4" w14:textId="048035DA" w:rsidR="004A7422" w:rsidRPr="006B5BF4" w:rsidRDefault="004A7422" w:rsidP="003072C7">
            <w:pPr>
              <w:ind w:left="-105" w:right="-106"/>
              <w:jc w:val="center"/>
              <w:rPr>
                <w:b/>
                <w:bCs/>
                <w:sz w:val="20"/>
                <w:szCs w:val="20"/>
              </w:rPr>
            </w:pPr>
            <w:r>
              <w:rPr>
                <w:b/>
                <w:bCs/>
                <w:sz w:val="20"/>
                <w:szCs w:val="20"/>
              </w:rPr>
              <w:t>Desde el promedio 2020-2022</w:t>
            </w:r>
          </w:p>
        </w:tc>
        <w:tc>
          <w:tcPr>
            <w:tcW w:w="1560" w:type="dxa"/>
            <w:vAlign w:val="center"/>
          </w:tcPr>
          <w:p w14:paraId="0ADFEAF3" w14:textId="05A05DFF" w:rsidR="004A7422" w:rsidRPr="006B5BF4" w:rsidRDefault="004A7422" w:rsidP="00CA1004">
            <w:pPr>
              <w:jc w:val="center"/>
              <w:rPr>
                <w:b/>
                <w:bCs/>
                <w:sz w:val="20"/>
                <w:szCs w:val="20"/>
              </w:rPr>
            </w:pPr>
            <w:r>
              <w:rPr>
                <w:b/>
                <w:bCs/>
                <w:sz w:val="20"/>
                <w:szCs w:val="20"/>
              </w:rPr>
              <w:t>Desde la base de referencia</w:t>
            </w:r>
          </w:p>
        </w:tc>
      </w:tr>
      <w:tr w:rsidR="003072C7" w:rsidRPr="006B5BF4" w14:paraId="45496272" w14:textId="77777777" w:rsidTr="008F2E25">
        <w:tc>
          <w:tcPr>
            <w:tcW w:w="1556" w:type="dxa"/>
            <w:vAlign w:val="center"/>
          </w:tcPr>
          <w:p w14:paraId="732F210B" w14:textId="0B4E2B67" w:rsidR="00CA1004" w:rsidRPr="006B5BF4" w:rsidRDefault="00CA1004" w:rsidP="00CF2C04">
            <w:pPr>
              <w:ind w:right="-109"/>
              <w:jc w:val="center"/>
              <w:rPr>
                <w:bCs/>
                <w:sz w:val="20"/>
                <w:szCs w:val="20"/>
              </w:rPr>
            </w:pPr>
            <w:r>
              <w:rPr>
                <w:bCs/>
                <w:sz w:val="20"/>
                <w:szCs w:val="20"/>
              </w:rPr>
              <w:t>Promedio 2020-2022</w:t>
            </w:r>
          </w:p>
        </w:tc>
        <w:tc>
          <w:tcPr>
            <w:tcW w:w="1559" w:type="dxa"/>
            <w:vAlign w:val="center"/>
          </w:tcPr>
          <w:p w14:paraId="72139EB3" w14:textId="26174CEA" w:rsidR="00CA1004" w:rsidRPr="006B5BF4" w:rsidRDefault="00CA1004" w:rsidP="00CA1004">
            <w:pPr>
              <w:jc w:val="right"/>
              <w:rPr>
                <w:sz w:val="20"/>
                <w:szCs w:val="20"/>
              </w:rPr>
            </w:pPr>
            <w:r>
              <w:rPr>
                <w:color w:val="000000"/>
                <w:sz w:val="20"/>
                <w:szCs w:val="20"/>
              </w:rPr>
              <w:t>880 720</w:t>
            </w:r>
          </w:p>
        </w:tc>
        <w:tc>
          <w:tcPr>
            <w:tcW w:w="1559" w:type="dxa"/>
            <w:vAlign w:val="center"/>
          </w:tcPr>
          <w:p w14:paraId="75BC3508" w14:textId="46ED8BE7" w:rsidR="00CA1004" w:rsidRPr="006B5BF4" w:rsidRDefault="00CA1004" w:rsidP="00CA1004">
            <w:pPr>
              <w:jc w:val="right"/>
              <w:rPr>
                <w:sz w:val="20"/>
                <w:szCs w:val="20"/>
              </w:rPr>
            </w:pPr>
            <w:r>
              <w:rPr>
                <w:bCs/>
                <w:color w:val="000000"/>
                <w:sz w:val="20"/>
                <w:szCs w:val="20"/>
              </w:rPr>
              <w:t>n/a</w:t>
            </w:r>
          </w:p>
        </w:tc>
        <w:tc>
          <w:tcPr>
            <w:tcW w:w="1558" w:type="dxa"/>
            <w:vAlign w:val="center"/>
          </w:tcPr>
          <w:p w14:paraId="504B656C" w14:textId="634E5754" w:rsidR="00CA1004" w:rsidRPr="00353300" w:rsidRDefault="00CA1004" w:rsidP="00CA1004">
            <w:pPr>
              <w:jc w:val="right"/>
              <w:rPr>
                <w:b/>
                <w:bCs/>
                <w:sz w:val="20"/>
                <w:szCs w:val="20"/>
              </w:rPr>
            </w:pPr>
            <w:r>
              <w:rPr>
                <w:b/>
                <w:bCs/>
                <w:sz w:val="20"/>
                <w:szCs w:val="20"/>
              </w:rPr>
              <w:t>880 720</w:t>
            </w:r>
          </w:p>
        </w:tc>
        <w:tc>
          <w:tcPr>
            <w:tcW w:w="1558" w:type="dxa"/>
            <w:vAlign w:val="center"/>
          </w:tcPr>
          <w:p w14:paraId="777EC143" w14:textId="61CB366A" w:rsidR="00CA1004" w:rsidRPr="006B5BF4" w:rsidRDefault="005804C1" w:rsidP="00CA1004">
            <w:pPr>
              <w:jc w:val="center"/>
              <w:rPr>
                <w:sz w:val="20"/>
                <w:szCs w:val="20"/>
              </w:rPr>
            </w:pPr>
            <w:r>
              <w:rPr>
                <w:sz w:val="20"/>
                <w:szCs w:val="20"/>
              </w:rPr>
              <w:t>0</w:t>
            </w:r>
          </w:p>
        </w:tc>
        <w:tc>
          <w:tcPr>
            <w:tcW w:w="1560" w:type="dxa"/>
            <w:vAlign w:val="center"/>
          </w:tcPr>
          <w:p w14:paraId="54C93028" w14:textId="1E48F05E" w:rsidR="00CA1004" w:rsidRPr="006B5BF4" w:rsidRDefault="00CA1004" w:rsidP="00CA1004">
            <w:pPr>
              <w:jc w:val="center"/>
              <w:rPr>
                <w:sz w:val="20"/>
                <w:szCs w:val="20"/>
              </w:rPr>
            </w:pPr>
            <w:r>
              <w:rPr>
                <w:sz w:val="20"/>
                <w:szCs w:val="20"/>
              </w:rPr>
              <w:t>n/a</w:t>
            </w:r>
          </w:p>
        </w:tc>
      </w:tr>
      <w:tr w:rsidR="003072C7" w:rsidRPr="006B5BF4" w14:paraId="16177F71" w14:textId="77777777" w:rsidTr="008F2E25">
        <w:tc>
          <w:tcPr>
            <w:tcW w:w="1556" w:type="dxa"/>
            <w:vAlign w:val="center"/>
          </w:tcPr>
          <w:p w14:paraId="2B52892E" w14:textId="5ACD3124" w:rsidR="00CA1004" w:rsidRPr="006B5BF4" w:rsidRDefault="00CA1004" w:rsidP="00CF2C04">
            <w:pPr>
              <w:jc w:val="center"/>
              <w:rPr>
                <w:sz w:val="20"/>
                <w:szCs w:val="20"/>
              </w:rPr>
            </w:pPr>
            <w:r>
              <w:rPr>
                <w:sz w:val="20"/>
                <w:szCs w:val="20"/>
              </w:rPr>
              <w:t>2023</w:t>
            </w:r>
          </w:p>
        </w:tc>
        <w:tc>
          <w:tcPr>
            <w:tcW w:w="1559" w:type="dxa"/>
          </w:tcPr>
          <w:p w14:paraId="1865746B" w14:textId="72E34626" w:rsidR="00CA1004" w:rsidRPr="006B5BF4" w:rsidRDefault="00CA1004" w:rsidP="00CA1004">
            <w:pPr>
              <w:jc w:val="right"/>
              <w:rPr>
                <w:sz w:val="20"/>
                <w:szCs w:val="20"/>
              </w:rPr>
            </w:pPr>
            <w:r>
              <w:rPr>
                <w:sz w:val="20"/>
                <w:szCs w:val="20"/>
              </w:rPr>
              <w:t>988 302</w:t>
            </w:r>
          </w:p>
        </w:tc>
        <w:tc>
          <w:tcPr>
            <w:tcW w:w="1559" w:type="dxa"/>
          </w:tcPr>
          <w:p w14:paraId="072FE406" w14:textId="5F37FDDE" w:rsidR="00CA1004" w:rsidRPr="006B5BF4" w:rsidRDefault="00CA1004" w:rsidP="00CA1004">
            <w:pPr>
              <w:jc w:val="right"/>
              <w:rPr>
                <w:sz w:val="20"/>
                <w:szCs w:val="20"/>
              </w:rPr>
            </w:pPr>
            <w:r>
              <w:rPr>
                <w:bCs/>
                <w:color w:val="000000"/>
                <w:sz w:val="20"/>
                <w:szCs w:val="20"/>
              </w:rPr>
              <w:t>n/a</w:t>
            </w:r>
          </w:p>
        </w:tc>
        <w:tc>
          <w:tcPr>
            <w:tcW w:w="1558" w:type="dxa"/>
          </w:tcPr>
          <w:p w14:paraId="534B61AB" w14:textId="6EB771D1" w:rsidR="00CA1004" w:rsidRPr="00353300" w:rsidRDefault="00CA1004" w:rsidP="00CA1004">
            <w:pPr>
              <w:jc w:val="right"/>
              <w:rPr>
                <w:b/>
                <w:bCs/>
                <w:sz w:val="20"/>
                <w:szCs w:val="20"/>
              </w:rPr>
            </w:pPr>
            <w:r>
              <w:rPr>
                <w:b/>
                <w:bCs/>
                <w:sz w:val="20"/>
                <w:szCs w:val="20"/>
              </w:rPr>
              <w:t>988 293</w:t>
            </w:r>
          </w:p>
        </w:tc>
        <w:tc>
          <w:tcPr>
            <w:tcW w:w="1558" w:type="dxa"/>
            <w:vAlign w:val="center"/>
          </w:tcPr>
          <w:p w14:paraId="0DEEAC66" w14:textId="14D67206" w:rsidR="00CA1004" w:rsidRPr="006B5BF4" w:rsidRDefault="00BD6029" w:rsidP="00CA1004">
            <w:pPr>
              <w:jc w:val="center"/>
              <w:rPr>
                <w:sz w:val="20"/>
                <w:szCs w:val="20"/>
              </w:rPr>
            </w:pPr>
            <w:r>
              <w:rPr>
                <w:sz w:val="20"/>
                <w:szCs w:val="20"/>
              </w:rPr>
              <w:t>-</w:t>
            </w:r>
          </w:p>
        </w:tc>
        <w:tc>
          <w:tcPr>
            <w:tcW w:w="1560" w:type="dxa"/>
            <w:vAlign w:val="center"/>
          </w:tcPr>
          <w:p w14:paraId="18587F47" w14:textId="2C8880B4" w:rsidR="00CA1004" w:rsidRPr="006B5BF4" w:rsidRDefault="00103A1C" w:rsidP="00CA1004">
            <w:pPr>
              <w:jc w:val="center"/>
              <w:rPr>
                <w:sz w:val="20"/>
                <w:szCs w:val="20"/>
              </w:rPr>
            </w:pPr>
            <w:r>
              <w:rPr>
                <w:sz w:val="20"/>
                <w:szCs w:val="20"/>
              </w:rPr>
              <w:t>n/a</w:t>
            </w:r>
          </w:p>
        </w:tc>
      </w:tr>
      <w:tr w:rsidR="003072C7" w:rsidRPr="006B5BF4" w14:paraId="56C4940E" w14:textId="77777777" w:rsidTr="008F2E25">
        <w:tc>
          <w:tcPr>
            <w:tcW w:w="1556" w:type="dxa"/>
            <w:vAlign w:val="center"/>
          </w:tcPr>
          <w:p w14:paraId="1E80D1D1" w14:textId="49C64C6F" w:rsidR="00CA1004" w:rsidRPr="006B5BF4" w:rsidRDefault="00CA1004" w:rsidP="00CF2C04">
            <w:pPr>
              <w:jc w:val="center"/>
              <w:rPr>
                <w:sz w:val="20"/>
                <w:szCs w:val="20"/>
              </w:rPr>
            </w:pPr>
            <w:r>
              <w:rPr>
                <w:sz w:val="20"/>
                <w:szCs w:val="20"/>
              </w:rPr>
              <w:t>2024</w:t>
            </w:r>
          </w:p>
        </w:tc>
        <w:tc>
          <w:tcPr>
            <w:tcW w:w="1559" w:type="dxa"/>
          </w:tcPr>
          <w:p w14:paraId="4EFE0881" w14:textId="2D1BA051" w:rsidR="00CA1004" w:rsidRPr="006B5BF4" w:rsidRDefault="00CA1004" w:rsidP="00CA1004">
            <w:pPr>
              <w:jc w:val="right"/>
              <w:rPr>
                <w:sz w:val="20"/>
                <w:szCs w:val="20"/>
              </w:rPr>
            </w:pPr>
            <w:r>
              <w:rPr>
                <w:sz w:val="20"/>
                <w:szCs w:val="20"/>
              </w:rPr>
              <w:t>1 044 307</w:t>
            </w:r>
          </w:p>
        </w:tc>
        <w:tc>
          <w:tcPr>
            <w:tcW w:w="1559" w:type="dxa"/>
          </w:tcPr>
          <w:p w14:paraId="029924F1" w14:textId="4C256EB8" w:rsidR="00CA1004" w:rsidRPr="006B5BF4" w:rsidRDefault="00CA1004" w:rsidP="00CA1004">
            <w:pPr>
              <w:jc w:val="right"/>
              <w:rPr>
                <w:sz w:val="20"/>
                <w:szCs w:val="20"/>
              </w:rPr>
            </w:pPr>
            <w:r>
              <w:rPr>
                <w:bCs/>
                <w:color w:val="000000"/>
                <w:sz w:val="20"/>
                <w:szCs w:val="20"/>
              </w:rPr>
              <w:t>1 222 358</w:t>
            </w:r>
          </w:p>
        </w:tc>
        <w:tc>
          <w:tcPr>
            <w:tcW w:w="1558" w:type="dxa"/>
          </w:tcPr>
          <w:p w14:paraId="482AF07E" w14:textId="797162F9" w:rsidR="00CA1004" w:rsidRPr="00353300" w:rsidRDefault="00CA1004" w:rsidP="00CA1004">
            <w:pPr>
              <w:jc w:val="right"/>
              <w:rPr>
                <w:b/>
                <w:bCs/>
                <w:sz w:val="20"/>
                <w:szCs w:val="20"/>
              </w:rPr>
            </w:pPr>
            <w:r>
              <w:rPr>
                <w:b/>
                <w:bCs/>
                <w:sz w:val="20"/>
                <w:szCs w:val="20"/>
              </w:rPr>
              <w:t>935 450</w:t>
            </w:r>
          </w:p>
        </w:tc>
        <w:tc>
          <w:tcPr>
            <w:tcW w:w="1558" w:type="dxa"/>
            <w:vAlign w:val="center"/>
          </w:tcPr>
          <w:p w14:paraId="3258DB6E" w14:textId="568B4EFD" w:rsidR="00CA1004" w:rsidRPr="006B5BF4" w:rsidRDefault="00BD6029" w:rsidP="00CA1004">
            <w:pPr>
              <w:jc w:val="center"/>
              <w:rPr>
                <w:sz w:val="20"/>
                <w:szCs w:val="20"/>
              </w:rPr>
            </w:pPr>
            <w:r>
              <w:rPr>
                <w:sz w:val="20"/>
                <w:szCs w:val="20"/>
              </w:rPr>
              <w:t>-</w:t>
            </w:r>
          </w:p>
        </w:tc>
        <w:tc>
          <w:tcPr>
            <w:tcW w:w="1560" w:type="dxa"/>
            <w:vAlign w:val="center"/>
          </w:tcPr>
          <w:p w14:paraId="15E6EAA6" w14:textId="11E2844C" w:rsidR="00CA1004" w:rsidRPr="006B5BF4" w:rsidRDefault="00BD6029" w:rsidP="00CA1004">
            <w:pPr>
              <w:jc w:val="center"/>
              <w:rPr>
                <w:sz w:val="20"/>
                <w:szCs w:val="20"/>
              </w:rPr>
            </w:pPr>
            <w:r>
              <w:rPr>
                <w:sz w:val="20"/>
                <w:szCs w:val="20"/>
              </w:rPr>
              <w:t>-</w:t>
            </w:r>
          </w:p>
        </w:tc>
      </w:tr>
      <w:tr w:rsidR="003072C7" w:rsidRPr="006B5BF4" w14:paraId="6A1D7913" w14:textId="77777777" w:rsidTr="008F2E25">
        <w:tc>
          <w:tcPr>
            <w:tcW w:w="1556" w:type="dxa"/>
            <w:vAlign w:val="center"/>
          </w:tcPr>
          <w:p w14:paraId="0C9AFE9B" w14:textId="1FC34244" w:rsidR="00CA1004" w:rsidRPr="006B5BF4" w:rsidRDefault="00CA1004" w:rsidP="00CF2C04">
            <w:pPr>
              <w:jc w:val="center"/>
              <w:rPr>
                <w:sz w:val="20"/>
                <w:szCs w:val="20"/>
              </w:rPr>
            </w:pPr>
            <w:r>
              <w:rPr>
                <w:sz w:val="20"/>
                <w:szCs w:val="20"/>
              </w:rPr>
              <w:t>2025</w:t>
            </w:r>
          </w:p>
        </w:tc>
        <w:tc>
          <w:tcPr>
            <w:tcW w:w="1559" w:type="dxa"/>
          </w:tcPr>
          <w:p w14:paraId="31263BCE" w14:textId="4CFAEB01" w:rsidR="00CA1004" w:rsidRPr="006B5BF4" w:rsidRDefault="00CA1004" w:rsidP="00CA1004">
            <w:pPr>
              <w:jc w:val="right"/>
              <w:rPr>
                <w:sz w:val="20"/>
                <w:szCs w:val="20"/>
              </w:rPr>
            </w:pPr>
            <w:r>
              <w:rPr>
                <w:sz w:val="20"/>
                <w:szCs w:val="20"/>
              </w:rPr>
              <w:t>1 103 682</w:t>
            </w:r>
          </w:p>
        </w:tc>
        <w:tc>
          <w:tcPr>
            <w:tcW w:w="1559" w:type="dxa"/>
          </w:tcPr>
          <w:p w14:paraId="22D109DB" w14:textId="26B1DFB1" w:rsidR="00CA1004" w:rsidRPr="006B5BF4" w:rsidRDefault="00CA1004" w:rsidP="00CA1004">
            <w:pPr>
              <w:jc w:val="right"/>
              <w:rPr>
                <w:sz w:val="20"/>
                <w:szCs w:val="20"/>
              </w:rPr>
            </w:pPr>
            <w:r>
              <w:rPr>
                <w:bCs/>
                <w:color w:val="000000"/>
                <w:sz w:val="20"/>
                <w:szCs w:val="20"/>
              </w:rPr>
              <w:t>1 222 358</w:t>
            </w:r>
          </w:p>
        </w:tc>
        <w:tc>
          <w:tcPr>
            <w:tcW w:w="1558" w:type="dxa"/>
          </w:tcPr>
          <w:p w14:paraId="4873DCFE" w14:textId="619E13C5" w:rsidR="00CA1004" w:rsidRPr="00353300" w:rsidRDefault="00CA1004" w:rsidP="00CA1004">
            <w:pPr>
              <w:jc w:val="right"/>
              <w:rPr>
                <w:b/>
                <w:bCs/>
                <w:sz w:val="20"/>
                <w:szCs w:val="20"/>
              </w:rPr>
            </w:pPr>
            <w:r>
              <w:rPr>
                <w:b/>
                <w:bCs/>
                <w:sz w:val="20"/>
                <w:szCs w:val="20"/>
              </w:rPr>
              <w:t>911 652</w:t>
            </w:r>
          </w:p>
        </w:tc>
        <w:tc>
          <w:tcPr>
            <w:tcW w:w="1558" w:type="dxa"/>
            <w:vAlign w:val="center"/>
          </w:tcPr>
          <w:p w14:paraId="1FF1CC39" w14:textId="275F57C2" w:rsidR="00CA1004" w:rsidRPr="006B5BF4" w:rsidRDefault="00BD6029" w:rsidP="00CA1004">
            <w:pPr>
              <w:jc w:val="center"/>
              <w:rPr>
                <w:sz w:val="20"/>
                <w:szCs w:val="20"/>
              </w:rPr>
            </w:pPr>
            <w:r>
              <w:rPr>
                <w:sz w:val="20"/>
                <w:szCs w:val="20"/>
              </w:rPr>
              <w:t>-</w:t>
            </w:r>
          </w:p>
        </w:tc>
        <w:tc>
          <w:tcPr>
            <w:tcW w:w="1560" w:type="dxa"/>
            <w:vAlign w:val="center"/>
          </w:tcPr>
          <w:p w14:paraId="1A347948" w14:textId="716B8197" w:rsidR="00CA1004" w:rsidRPr="006B5BF4" w:rsidRDefault="00CA1004" w:rsidP="00CA1004">
            <w:pPr>
              <w:jc w:val="center"/>
              <w:rPr>
                <w:sz w:val="20"/>
                <w:szCs w:val="20"/>
              </w:rPr>
            </w:pPr>
            <w:r>
              <w:rPr>
                <w:sz w:val="20"/>
                <w:szCs w:val="20"/>
              </w:rPr>
              <w:t>25,4</w:t>
            </w:r>
          </w:p>
        </w:tc>
      </w:tr>
      <w:tr w:rsidR="003072C7" w:rsidRPr="006B5BF4" w14:paraId="4FE0A594" w14:textId="77777777" w:rsidTr="008F2E25">
        <w:tc>
          <w:tcPr>
            <w:tcW w:w="1556" w:type="dxa"/>
            <w:vAlign w:val="center"/>
          </w:tcPr>
          <w:p w14:paraId="4E70CE4D" w14:textId="14125283" w:rsidR="00CA1004" w:rsidRPr="006B5BF4" w:rsidRDefault="00CA1004" w:rsidP="00CF2C04">
            <w:pPr>
              <w:jc w:val="center"/>
              <w:rPr>
                <w:sz w:val="20"/>
                <w:szCs w:val="20"/>
              </w:rPr>
            </w:pPr>
            <w:r>
              <w:rPr>
                <w:sz w:val="20"/>
                <w:szCs w:val="20"/>
              </w:rPr>
              <w:t>2026</w:t>
            </w:r>
          </w:p>
        </w:tc>
        <w:tc>
          <w:tcPr>
            <w:tcW w:w="1559" w:type="dxa"/>
          </w:tcPr>
          <w:p w14:paraId="58A74B6B" w14:textId="6A0056D6" w:rsidR="00CA1004" w:rsidRPr="006B5BF4" w:rsidRDefault="00CA1004" w:rsidP="00CA1004">
            <w:pPr>
              <w:jc w:val="right"/>
              <w:rPr>
                <w:sz w:val="20"/>
                <w:szCs w:val="20"/>
              </w:rPr>
            </w:pPr>
            <w:r>
              <w:rPr>
                <w:sz w:val="20"/>
                <w:szCs w:val="20"/>
              </w:rPr>
              <w:t>1 166 619</w:t>
            </w:r>
          </w:p>
        </w:tc>
        <w:tc>
          <w:tcPr>
            <w:tcW w:w="1559" w:type="dxa"/>
          </w:tcPr>
          <w:p w14:paraId="250533D8" w14:textId="694392C1" w:rsidR="00CA1004" w:rsidRPr="006B5BF4" w:rsidRDefault="00CA1004" w:rsidP="00CA1004">
            <w:pPr>
              <w:jc w:val="right"/>
              <w:rPr>
                <w:sz w:val="20"/>
                <w:szCs w:val="20"/>
              </w:rPr>
            </w:pPr>
            <w:r>
              <w:rPr>
                <w:bCs/>
                <w:color w:val="000000"/>
                <w:sz w:val="20"/>
                <w:szCs w:val="20"/>
              </w:rPr>
              <w:t>1 222 358</w:t>
            </w:r>
          </w:p>
        </w:tc>
        <w:tc>
          <w:tcPr>
            <w:tcW w:w="1558" w:type="dxa"/>
          </w:tcPr>
          <w:p w14:paraId="53A2B57E" w14:textId="24A167BC" w:rsidR="00CA1004" w:rsidRPr="00353300" w:rsidRDefault="00CA1004" w:rsidP="00CA1004">
            <w:pPr>
              <w:jc w:val="right"/>
              <w:rPr>
                <w:b/>
                <w:bCs/>
                <w:sz w:val="20"/>
                <w:szCs w:val="20"/>
              </w:rPr>
            </w:pPr>
            <w:r>
              <w:rPr>
                <w:b/>
                <w:bCs/>
                <w:sz w:val="20"/>
                <w:szCs w:val="20"/>
              </w:rPr>
              <w:t>887 854</w:t>
            </w:r>
          </w:p>
        </w:tc>
        <w:tc>
          <w:tcPr>
            <w:tcW w:w="1558" w:type="dxa"/>
            <w:vAlign w:val="center"/>
          </w:tcPr>
          <w:p w14:paraId="24197C51" w14:textId="1B9A11CA" w:rsidR="00CA1004" w:rsidRPr="006B5BF4" w:rsidRDefault="00BD6029" w:rsidP="00CA1004">
            <w:pPr>
              <w:jc w:val="center"/>
              <w:rPr>
                <w:sz w:val="20"/>
                <w:szCs w:val="20"/>
              </w:rPr>
            </w:pPr>
            <w:r>
              <w:rPr>
                <w:sz w:val="20"/>
                <w:szCs w:val="20"/>
              </w:rPr>
              <w:t>-</w:t>
            </w:r>
          </w:p>
        </w:tc>
        <w:tc>
          <w:tcPr>
            <w:tcW w:w="1560" w:type="dxa"/>
            <w:vAlign w:val="center"/>
          </w:tcPr>
          <w:p w14:paraId="00C2E53A" w14:textId="6B1E9C1C" w:rsidR="00CA1004" w:rsidRPr="006B5BF4" w:rsidRDefault="00CA1004" w:rsidP="00CA1004">
            <w:pPr>
              <w:jc w:val="center"/>
              <w:rPr>
                <w:sz w:val="20"/>
                <w:szCs w:val="20"/>
              </w:rPr>
            </w:pPr>
            <w:r>
              <w:rPr>
                <w:sz w:val="20"/>
                <w:szCs w:val="20"/>
              </w:rPr>
              <w:t>27,4</w:t>
            </w:r>
          </w:p>
        </w:tc>
      </w:tr>
      <w:tr w:rsidR="003072C7" w:rsidRPr="006B5BF4" w14:paraId="4848040D" w14:textId="77777777" w:rsidTr="008F2E25">
        <w:tc>
          <w:tcPr>
            <w:tcW w:w="1556" w:type="dxa"/>
            <w:vAlign w:val="center"/>
          </w:tcPr>
          <w:p w14:paraId="783D11DB" w14:textId="67708D4F" w:rsidR="00CA1004" w:rsidRPr="006B5BF4" w:rsidRDefault="00CA1004" w:rsidP="00CF2C04">
            <w:pPr>
              <w:jc w:val="center"/>
              <w:rPr>
                <w:sz w:val="20"/>
                <w:szCs w:val="20"/>
              </w:rPr>
            </w:pPr>
            <w:r>
              <w:rPr>
                <w:sz w:val="20"/>
                <w:szCs w:val="20"/>
              </w:rPr>
              <w:t>2027</w:t>
            </w:r>
          </w:p>
        </w:tc>
        <w:tc>
          <w:tcPr>
            <w:tcW w:w="1559" w:type="dxa"/>
          </w:tcPr>
          <w:p w14:paraId="59E2E3DC" w14:textId="6A6A1B12" w:rsidR="00CA1004" w:rsidRPr="006B5BF4" w:rsidRDefault="00CA1004" w:rsidP="00CA1004">
            <w:pPr>
              <w:jc w:val="right"/>
              <w:rPr>
                <w:sz w:val="20"/>
                <w:szCs w:val="20"/>
              </w:rPr>
            </w:pPr>
            <w:r>
              <w:rPr>
                <w:sz w:val="20"/>
                <w:szCs w:val="20"/>
              </w:rPr>
              <w:t>1 233 332</w:t>
            </w:r>
          </w:p>
        </w:tc>
        <w:tc>
          <w:tcPr>
            <w:tcW w:w="1559" w:type="dxa"/>
          </w:tcPr>
          <w:p w14:paraId="704C5EF0" w14:textId="40FC9CBC" w:rsidR="00CA1004" w:rsidRPr="006B5BF4" w:rsidRDefault="00CA1004" w:rsidP="00CA1004">
            <w:pPr>
              <w:jc w:val="right"/>
              <w:rPr>
                <w:sz w:val="20"/>
                <w:szCs w:val="20"/>
              </w:rPr>
            </w:pPr>
            <w:r>
              <w:rPr>
                <w:bCs/>
                <w:color w:val="000000"/>
                <w:sz w:val="20"/>
                <w:szCs w:val="20"/>
              </w:rPr>
              <w:t>1 222 358</w:t>
            </w:r>
          </w:p>
        </w:tc>
        <w:tc>
          <w:tcPr>
            <w:tcW w:w="1558" w:type="dxa"/>
          </w:tcPr>
          <w:p w14:paraId="3CE30C3B" w14:textId="799657ED" w:rsidR="00CA1004" w:rsidRPr="00353300" w:rsidRDefault="00CA1004" w:rsidP="00CA1004">
            <w:pPr>
              <w:jc w:val="right"/>
              <w:rPr>
                <w:b/>
                <w:bCs/>
                <w:sz w:val="20"/>
                <w:szCs w:val="20"/>
              </w:rPr>
            </w:pPr>
            <w:r>
              <w:rPr>
                <w:b/>
                <w:bCs/>
                <w:sz w:val="20"/>
                <w:szCs w:val="20"/>
              </w:rPr>
              <w:t>864 056</w:t>
            </w:r>
          </w:p>
        </w:tc>
        <w:tc>
          <w:tcPr>
            <w:tcW w:w="1558" w:type="dxa"/>
            <w:vAlign w:val="center"/>
          </w:tcPr>
          <w:p w14:paraId="6D5914C3" w14:textId="11ADEC15" w:rsidR="00CA1004" w:rsidRPr="006B5BF4" w:rsidRDefault="00CA1004" w:rsidP="00CA1004">
            <w:pPr>
              <w:jc w:val="center"/>
              <w:rPr>
                <w:sz w:val="20"/>
                <w:szCs w:val="20"/>
              </w:rPr>
            </w:pPr>
            <w:r>
              <w:rPr>
                <w:sz w:val="20"/>
                <w:szCs w:val="20"/>
              </w:rPr>
              <w:t>1,9</w:t>
            </w:r>
          </w:p>
        </w:tc>
        <w:tc>
          <w:tcPr>
            <w:tcW w:w="1560" w:type="dxa"/>
            <w:vAlign w:val="center"/>
          </w:tcPr>
          <w:p w14:paraId="0D7E7B2C" w14:textId="279395D1" w:rsidR="00CA1004" w:rsidRPr="006B5BF4" w:rsidRDefault="00CA1004" w:rsidP="00CA1004">
            <w:pPr>
              <w:jc w:val="center"/>
              <w:rPr>
                <w:sz w:val="20"/>
                <w:szCs w:val="20"/>
              </w:rPr>
            </w:pPr>
            <w:r>
              <w:rPr>
                <w:sz w:val="20"/>
                <w:szCs w:val="20"/>
              </w:rPr>
              <w:t>29,3</w:t>
            </w:r>
          </w:p>
        </w:tc>
      </w:tr>
      <w:tr w:rsidR="003072C7" w:rsidRPr="006B5BF4" w14:paraId="26F8B03D" w14:textId="77777777" w:rsidTr="008F2E25">
        <w:tc>
          <w:tcPr>
            <w:tcW w:w="1556" w:type="dxa"/>
            <w:vAlign w:val="center"/>
          </w:tcPr>
          <w:p w14:paraId="0DD041FD" w14:textId="44ADB592" w:rsidR="00CA1004" w:rsidRPr="006B5BF4" w:rsidRDefault="00CA1004" w:rsidP="00CF2C04">
            <w:pPr>
              <w:jc w:val="center"/>
              <w:rPr>
                <w:sz w:val="20"/>
                <w:szCs w:val="20"/>
              </w:rPr>
            </w:pPr>
            <w:r>
              <w:rPr>
                <w:sz w:val="20"/>
                <w:szCs w:val="20"/>
              </w:rPr>
              <w:t>2028</w:t>
            </w:r>
          </w:p>
        </w:tc>
        <w:tc>
          <w:tcPr>
            <w:tcW w:w="1559" w:type="dxa"/>
          </w:tcPr>
          <w:p w14:paraId="09804388" w14:textId="34A48AA1" w:rsidR="00CA1004" w:rsidRPr="006B5BF4" w:rsidRDefault="00CA1004" w:rsidP="00CA1004">
            <w:pPr>
              <w:jc w:val="right"/>
              <w:rPr>
                <w:sz w:val="20"/>
                <w:szCs w:val="20"/>
              </w:rPr>
            </w:pPr>
            <w:r>
              <w:rPr>
                <w:sz w:val="20"/>
                <w:szCs w:val="20"/>
              </w:rPr>
              <w:t>1 304 048</w:t>
            </w:r>
          </w:p>
        </w:tc>
        <w:tc>
          <w:tcPr>
            <w:tcW w:w="1559" w:type="dxa"/>
          </w:tcPr>
          <w:p w14:paraId="18AB69DD" w14:textId="2E8C44CD" w:rsidR="00CA1004" w:rsidRPr="006B5BF4" w:rsidRDefault="00CA1004" w:rsidP="00CA1004">
            <w:pPr>
              <w:jc w:val="right"/>
              <w:rPr>
                <w:sz w:val="20"/>
                <w:szCs w:val="20"/>
              </w:rPr>
            </w:pPr>
            <w:r>
              <w:rPr>
                <w:bCs/>
                <w:color w:val="000000"/>
                <w:sz w:val="20"/>
                <w:szCs w:val="20"/>
              </w:rPr>
              <w:t>1 222 358</w:t>
            </w:r>
          </w:p>
        </w:tc>
        <w:tc>
          <w:tcPr>
            <w:tcW w:w="1558" w:type="dxa"/>
          </w:tcPr>
          <w:p w14:paraId="0308F245" w14:textId="447BC470" w:rsidR="00CA1004" w:rsidRPr="00353300" w:rsidRDefault="00CA1004" w:rsidP="00CA1004">
            <w:pPr>
              <w:jc w:val="right"/>
              <w:rPr>
                <w:b/>
                <w:bCs/>
                <w:sz w:val="20"/>
                <w:szCs w:val="20"/>
              </w:rPr>
            </w:pPr>
            <w:r>
              <w:rPr>
                <w:b/>
                <w:bCs/>
                <w:sz w:val="20"/>
                <w:szCs w:val="20"/>
              </w:rPr>
              <w:t>840 258</w:t>
            </w:r>
          </w:p>
        </w:tc>
        <w:tc>
          <w:tcPr>
            <w:tcW w:w="1558" w:type="dxa"/>
            <w:vAlign w:val="center"/>
          </w:tcPr>
          <w:p w14:paraId="0942F046" w14:textId="3A453AB7" w:rsidR="00CA1004" w:rsidRPr="006B5BF4" w:rsidRDefault="00CA1004" w:rsidP="00CA1004">
            <w:pPr>
              <w:jc w:val="center"/>
              <w:rPr>
                <w:sz w:val="20"/>
                <w:szCs w:val="20"/>
              </w:rPr>
            </w:pPr>
            <w:r>
              <w:rPr>
                <w:sz w:val="20"/>
                <w:szCs w:val="20"/>
              </w:rPr>
              <w:t>4,6</w:t>
            </w:r>
          </w:p>
        </w:tc>
        <w:tc>
          <w:tcPr>
            <w:tcW w:w="1560" w:type="dxa"/>
            <w:vAlign w:val="center"/>
          </w:tcPr>
          <w:p w14:paraId="6808718A" w14:textId="125155BC" w:rsidR="00CA1004" w:rsidRPr="006B5BF4" w:rsidRDefault="00CA1004" w:rsidP="00CA1004">
            <w:pPr>
              <w:jc w:val="center"/>
              <w:rPr>
                <w:sz w:val="20"/>
                <w:szCs w:val="20"/>
              </w:rPr>
            </w:pPr>
            <w:r>
              <w:rPr>
                <w:sz w:val="20"/>
                <w:szCs w:val="20"/>
              </w:rPr>
              <w:t>31,3</w:t>
            </w:r>
          </w:p>
        </w:tc>
      </w:tr>
      <w:tr w:rsidR="003072C7" w:rsidRPr="007B07B8" w14:paraId="60D3C90F" w14:textId="77777777" w:rsidTr="008F2E25">
        <w:tc>
          <w:tcPr>
            <w:tcW w:w="1556" w:type="dxa"/>
            <w:vAlign w:val="center"/>
          </w:tcPr>
          <w:p w14:paraId="2D8DDB0B" w14:textId="5DD68C8C" w:rsidR="00CA1004" w:rsidRPr="007B07B8" w:rsidRDefault="00CA1004" w:rsidP="00CF2C04">
            <w:pPr>
              <w:jc w:val="center"/>
              <w:rPr>
                <w:sz w:val="20"/>
                <w:szCs w:val="20"/>
              </w:rPr>
            </w:pPr>
            <w:r>
              <w:rPr>
                <w:sz w:val="20"/>
                <w:szCs w:val="20"/>
              </w:rPr>
              <w:t>2029</w:t>
            </w:r>
          </w:p>
        </w:tc>
        <w:tc>
          <w:tcPr>
            <w:tcW w:w="1559" w:type="dxa"/>
          </w:tcPr>
          <w:p w14:paraId="36190864" w14:textId="4AD590CA" w:rsidR="00CA1004" w:rsidRPr="007B07B8" w:rsidRDefault="00CA1004" w:rsidP="00CA1004">
            <w:pPr>
              <w:jc w:val="right"/>
              <w:rPr>
                <w:sz w:val="20"/>
                <w:szCs w:val="20"/>
              </w:rPr>
            </w:pPr>
            <w:r>
              <w:rPr>
                <w:sz w:val="20"/>
                <w:szCs w:val="20"/>
              </w:rPr>
              <w:t>1 379 007</w:t>
            </w:r>
          </w:p>
        </w:tc>
        <w:tc>
          <w:tcPr>
            <w:tcW w:w="1559" w:type="dxa"/>
          </w:tcPr>
          <w:p w14:paraId="7963C488" w14:textId="4234D3A8" w:rsidR="00CA1004" w:rsidRPr="007B07B8" w:rsidRDefault="00CA1004" w:rsidP="00CA1004">
            <w:pPr>
              <w:jc w:val="right"/>
              <w:rPr>
                <w:sz w:val="20"/>
                <w:szCs w:val="20"/>
              </w:rPr>
            </w:pPr>
            <w:r>
              <w:rPr>
                <w:bCs/>
                <w:color w:val="000000"/>
                <w:sz w:val="20"/>
                <w:szCs w:val="20"/>
              </w:rPr>
              <w:t>1 100 122</w:t>
            </w:r>
          </w:p>
        </w:tc>
        <w:tc>
          <w:tcPr>
            <w:tcW w:w="1558" w:type="dxa"/>
          </w:tcPr>
          <w:p w14:paraId="03779E4E" w14:textId="07A6F8B8" w:rsidR="00CA1004" w:rsidRPr="007B07B8" w:rsidRDefault="00D934DD" w:rsidP="00CA1004">
            <w:pPr>
              <w:jc w:val="right"/>
              <w:rPr>
                <w:b/>
                <w:bCs/>
                <w:sz w:val="20"/>
                <w:szCs w:val="20"/>
              </w:rPr>
            </w:pPr>
            <w:r>
              <w:rPr>
                <w:b/>
                <w:bCs/>
                <w:sz w:val="20"/>
                <w:szCs w:val="20"/>
              </w:rPr>
              <w:t>792 662</w:t>
            </w:r>
          </w:p>
        </w:tc>
        <w:tc>
          <w:tcPr>
            <w:tcW w:w="1558" w:type="dxa"/>
            <w:vAlign w:val="center"/>
          </w:tcPr>
          <w:p w14:paraId="1F00C46B" w14:textId="6557FF77" w:rsidR="00CA1004" w:rsidRPr="007B07B8" w:rsidRDefault="00D934DD" w:rsidP="00CA1004">
            <w:pPr>
              <w:jc w:val="center"/>
              <w:rPr>
                <w:sz w:val="20"/>
                <w:szCs w:val="20"/>
              </w:rPr>
            </w:pPr>
            <w:r>
              <w:rPr>
                <w:sz w:val="20"/>
                <w:szCs w:val="20"/>
              </w:rPr>
              <w:t>10,0</w:t>
            </w:r>
          </w:p>
        </w:tc>
        <w:tc>
          <w:tcPr>
            <w:tcW w:w="1560" w:type="dxa"/>
            <w:vAlign w:val="center"/>
          </w:tcPr>
          <w:p w14:paraId="7B7C0B8B" w14:textId="530CAEB6" w:rsidR="00CA1004" w:rsidRPr="007B07B8" w:rsidRDefault="00D934DD" w:rsidP="00CA1004">
            <w:pPr>
              <w:jc w:val="center"/>
              <w:rPr>
                <w:sz w:val="20"/>
                <w:szCs w:val="20"/>
              </w:rPr>
            </w:pPr>
            <w:r>
              <w:rPr>
                <w:sz w:val="20"/>
                <w:szCs w:val="20"/>
              </w:rPr>
              <w:t>35,2</w:t>
            </w:r>
          </w:p>
        </w:tc>
      </w:tr>
      <w:tr w:rsidR="003072C7" w:rsidRPr="007B07B8" w14:paraId="44B8174B" w14:textId="77777777" w:rsidTr="008F2E25">
        <w:tc>
          <w:tcPr>
            <w:tcW w:w="1556" w:type="dxa"/>
            <w:vAlign w:val="center"/>
          </w:tcPr>
          <w:p w14:paraId="466E50CF" w14:textId="6FBD2D4D" w:rsidR="00CA1004" w:rsidRPr="007B07B8" w:rsidRDefault="00CA1004" w:rsidP="00CF2C04">
            <w:pPr>
              <w:jc w:val="center"/>
              <w:rPr>
                <w:sz w:val="20"/>
                <w:szCs w:val="20"/>
              </w:rPr>
            </w:pPr>
            <w:r>
              <w:rPr>
                <w:sz w:val="20"/>
                <w:szCs w:val="20"/>
              </w:rPr>
              <w:t>2030</w:t>
            </w:r>
          </w:p>
        </w:tc>
        <w:tc>
          <w:tcPr>
            <w:tcW w:w="1559" w:type="dxa"/>
          </w:tcPr>
          <w:p w14:paraId="111EE1A2" w14:textId="18D9DBE8" w:rsidR="00CA1004" w:rsidRPr="007B07B8" w:rsidRDefault="00CA1004" w:rsidP="00CA1004">
            <w:pPr>
              <w:jc w:val="right"/>
              <w:rPr>
                <w:sz w:val="20"/>
                <w:szCs w:val="20"/>
              </w:rPr>
            </w:pPr>
            <w:r>
              <w:rPr>
                <w:sz w:val="20"/>
                <w:szCs w:val="20"/>
              </w:rPr>
              <w:t>1 458 464</w:t>
            </w:r>
          </w:p>
        </w:tc>
        <w:tc>
          <w:tcPr>
            <w:tcW w:w="1559" w:type="dxa"/>
          </w:tcPr>
          <w:p w14:paraId="68C2B274" w14:textId="2804A6A5" w:rsidR="00CA1004" w:rsidRPr="007B07B8" w:rsidRDefault="00CA1004" w:rsidP="00CA1004">
            <w:pPr>
              <w:jc w:val="right"/>
              <w:rPr>
                <w:sz w:val="20"/>
                <w:szCs w:val="20"/>
              </w:rPr>
            </w:pPr>
            <w:r>
              <w:rPr>
                <w:bCs/>
                <w:color w:val="000000"/>
                <w:sz w:val="20"/>
                <w:szCs w:val="20"/>
              </w:rPr>
              <w:t>1 100 122</w:t>
            </w:r>
          </w:p>
        </w:tc>
        <w:tc>
          <w:tcPr>
            <w:tcW w:w="1558" w:type="dxa"/>
          </w:tcPr>
          <w:p w14:paraId="10450B99" w14:textId="3C22F202" w:rsidR="00CA1004" w:rsidRPr="007B07B8" w:rsidRDefault="00CA1004" w:rsidP="00CA1004">
            <w:pPr>
              <w:jc w:val="right"/>
              <w:rPr>
                <w:b/>
                <w:bCs/>
                <w:sz w:val="20"/>
                <w:szCs w:val="20"/>
              </w:rPr>
            </w:pPr>
            <w:r>
              <w:rPr>
                <w:b/>
                <w:bCs/>
                <w:sz w:val="20"/>
                <w:szCs w:val="20"/>
              </w:rPr>
              <w:t>792 662</w:t>
            </w:r>
          </w:p>
        </w:tc>
        <w:tc>
          <w:tcPr>
            <w:tcW w:w="1558" w:type="dxa"/>
            <w:vAlign w:val="center"/>
          </w:tcPr>
          <w:p w14:paraId="43DA9EEF" w14:textId="52339961" w:rsidR="00CA1004" w:rsidRPr="007B07B8" w:rsidRDefault="00CA1004" w:rsidP="00CA1004">
            <w:pPr>
              <w:jc w:val="center"/>
              <w:rPr>
                <w:sz w:val="20"/>
                <w:szCs w:val="20"/>
              </w:rPr>
            </w:pPr>
            <w:r>
              <w:rPr>
                <w:sz w:val="20"/>
                <w:szCs w:val="20"/>
              </w:rPr>
              <w:t>10,0</w:t>
            </w:r>
          </w:p>
        </w:tc>
        <w:tc>
          <w:tcPr>
            <w:tcW w:w="1560" w:type="dxa"/>
            <w:vAlign w:val="center"/>
          </w:tcPr>
          <w:p w14:paraId="35101310" w14:textId="50C7CAEF" w:rsidR="00CA1004" w:rsidRPr="007B07B8" w:rsidRDefault="00CA1004" w:rsidP="00CA1004">
            <w:pPr>
              <w:jc w:val="center"/>
              <w:rPr>
                <w:sz w:val="20"/>
                <w:szCs w:val="20"/>
              </w:rPr>
            </w:pPr>
            <w:r>
              <w:rPr>
                <w:sz w:val="20"/>
                <w:szCs w:val="20"/>
              </w:rPr>
              <w:t>35,2</w:t>
            </w:r>
          </w:p>
        </w:tc>
      </w:tr>
    </w:tbl>
    <w:p w14:paraId="653229AB" w14:textId="3EBF68DF" w:rsidR="006B5BF4" w:rsidRPr="00276C5D" w:rsidRDefault="006B5BF4" w:rsidP="00276C5D">
      <w:pPr>
        <w:pStyle w:val="Heading1"/>
        <w:numPr>
          <w:ilvl w:val="0"/>
          <w:numId w:val="0"/>
        </w:numPr>
        <w:rPr>
          <w:sz w:val="18"/>
          <w:szCs w:val="18"/>
        </w:rPr>
      </w:pPr>
      <w:r>
        <w:rPr>
          <w:sz w:val="18"/>
          <w:szCs w:val="18"/>
        </w:rPr>
        <w:t xml:space="preserve">*Suponiendo una tasa de crecimiento anual del 6% más un aumento anual de 54 739 toneladas </w:t>
      </w:r>
      <w:proofErr w:type="spellStart"/>
      <w:r>
        <w:rPr>
          <w:sz w:val="18"/>
          <w:szCs w:val="18"/>
        </w:rPr>
        <w:t>eq</w:t>
      </w:r>
      <w:proofErr w:type="spellEnd"/>
      <w:r>
        <w:rPr>
          <w:sz w:val="18"/>
          <w:szCs w:val="18"/>
        </w:rPr>
        <w:t>. de CO2 vinculado a la eliminación de los HCFC.</w:t>
      </w:r>
    </w:p>
    <w:p w14:paraId="46322DD0" w14:textId="37422499" w:rsidR="00486E19" w:rsidRPr="00E1707E" w:rsidRDefault="00665739" w:rsidP="000B1F29">
      <w:pPr>
        <w:keepNext/>
        <w:suppressAutoHyphens/>
        <w:spacing w:before="240" w:after="240"/>
        <w:rPr>
          <w:i/>
          <w:iCs/>
        </w:rPr>
      </w:pPr>
      <w:r>
        <w:rPr>
          <w:i/>
          <w:iCs/>
        </w:rPr>
        <w:t>Actividades propuestas</w:t>
      </w:r>
    </w:p>
    <w:p w14:paraId="4E27B287" w14:textId="3A49433F" w:rsidR="00A462F7" w:rsidRDefault="00F0405D" w:rsidP="00E45AE1">
      <w:pPr>
        <w:pStyle w:val="Heading1"/>
      </w:pPr>
      <w:r>
        <w:t>En consulta con las partes interesadas y utilizando un enfoque de clasificación basado en los niveles de consumo y la facilidad de aplicación, el Gobierno de Níger determinó que la etapa I del PAK daría prioridad a tres sectores: refrigeración doméstica y comercial, climatización residencial y MAC. En todos estos sectores se llevarán a cabo actividades de capacitación, formación y actualización de planes de estudio, campañas de concienciación para las partes interesadas de la industria y los usuarios finales, y apoyo a las asociaciones locales. Además, la etapa I del PAK incluye el componente de política general, destinado a reforzar el marco normativo y los mecanismos de control, y el componente de coordinación y supervisión de proyectos.</w:t>
      </w:r>
    </w:p>
    <w:p w14:paraId="37D41876" w14:textId="098CDCD8" w:rsidR="00F0405D" w:rsidRPr="00100634" w:rsidRDefault="008B3B97" w:rsidP="007F261B">
      <w:pPr>
        <w:pStyle w:val="Heading1"/>
      </w:pPr>
      <w:r>
        <w:t>Al ajustar el nivel de financiación para la etapa I del PAK de 685 500 $EUA solicitados en la 91ª</w:t>
      </w:r>
      <w:r w:rsidR="00AE0751">
        <w:t> </w:t>
      </w:r>
      <w:r>
        <w:t>reunión a 432 000 $EUA establecidos de acuerdo con la decisión 92/37, se eliminaron del plan las actividades de evaluación de un centro de recuperación de refrigerantes y los estudios sobre la gestión racional de refrigerantes y aparatos al final de su vida útil, al tiempo que se redujo el presupuesto para varias otras actividades. Los elementos revisados de la etapa I del PAK para Níger y su desglose de costos se presentan en la tabla 5 a continuación.</w:t>
      </w:r>
    </w:p>
    <w:p w14:paraId="2A4B466D" w14:textId="6229839D" w:rsidR="00EA2CE0" w:rsidRDefault="00EA2CE0" w:rsidP="004847EF">
      <w:pPr>
        <w:pStyle w:val="Heading1"/>
        <w:keepNext/>
        <w:keepLines/>
        <w:numPr>
          <w:ilvl w:val="0"/>
          <w:numId w:val="0"/>
        </w:numPr>
        <w:spacing w:after="0"/>
        <w:rPr>
          <w:b/>
          <w:bCs/>
        </w:rPr>
      </w:pPr>
      <w:r>
        <w:rPr>
          <w:b/>
          <w:bCs/>
        </w:rPr>
        <w:t>Tabla 5. Costo propuesto de las actividades que se realizarán en la etapa I del PAK para Níger ($EUA)</w:t>
      </w:r>
    </w:p>
    <w:tbl>
      <w:tblPr>
        <w:tblW w:w="5000" w:type="pct"/>
        <w:jc w:val="center"/>
        <w:tblCellMar>
          <w:left w:w="85" w:type="dxa"/>
          <w:right w:w="85" w:type="dxa"/>
        </w:tblCellMar>
        <w:tblLook w:val="04A0" w:firstRow="1" w:lastRow="0" w:firstColumn="1" w:lastColumn="0" w:noHBand="0" w:noVBand="1"/>
      </w:tblPr>
      <w:tblGrid>
        <w:gridCol w:w="1437"/>
        <w:gridCol w:w="5967"/>
        <w:gridCol w:w="1126"/>
        <w:gridCol w:w="820"/>
      </w:tblGrid>
      <w:tr w:rsidR="003F44BB" w:rsidRPr="007B07B8" w14:paraId="27A4149F" w14:textId="77777777" w:rsidTr="00CB7069">
        <w:trPr>
          <w:tblHeader/>
          <w:jc w:val="center"/>
        </w:trPr>
        <w:tc>
          <w:tcPr>
            <w:tcW w:w="817" w:type="pct"/>
            <w:tcBorders>
              <w:top w:val="single" w:sz="4" w:space="0" w:color="000000"/>
              <w:left w:val="single" w:sz="4" w:space="0" w:color="000000"/>
              <w:bottom w:val="single" w:sz="4" w:space="0" w:color="000000"/>
              <w:right w:val="single" w:sz="4" w:space="0" w:color="000000"/>
            </w:tcBorders>
            <w:shd w:val="clear" w:color="auto" w:fill="auto"/>
          </w:tcPr>
          <w:p w14:paraId="6F46AF90" w14:textId="3C55B785" w:rsidR="00392257" w:rsidRPr="007B07B8" w:rsidRDefault="00124DFD" w:rsidP="00392257">
            <w:pPr>
              <w:keepNext/>
              <w:keepLines/>
              <w:jc w:val="center"/>
              <w:rPr>
                <w:b/>
                <w:sz w:val="20"/>
                <w:szCs w:val="20"/>
              </w:rPr>
            </w:pPr>
            <w:r>
              <w:rPr>
                <w:b/>
                <w:sz w:val="20"/>
                <w:szCs w:val="20"/>
              </w:rPr>
              <w:t>Componente del PAK</w:t>
            </w: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81B12E" w14:textId="6081D148" w:rsidR="00392257" w:rsidRPr="007B07B8" w:rsidRDefault="00392257" w:rsidP="00392257">
            <w:pPr>
              <w:keepNext/>
              <w:keepLines/>
              <w:jc w:val="center"/>
              <w:rPr>
                <w:b/>
                <w:sz w:val="20"/>
                <w:szCs w:val="20"/>
              </w:rPr>
            </w:pPr>
            <w:r>
              <w:rPr>
                <w:b/>
                <w:sz w:val="20"/>
                <w:szCs w:val="20"/>
              </w:rPr>
              <w:t>Actividad</w:t>
            </w:r>
          </w:p>
        </w:tc>
        <w:tc>
          <w:tcPr>
            <w:tcW w:w="4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705690" w14:textId="111BA75F" w:rsidR="00392257" w:rsidRPr="007B07B8" w:rsidRDefault="00392257" w:rsidP="00392257">
            <w:pPr>
              <w:keepNext/>
              <w:keepLines/>
              <w:jc w:val="center"/>
              <w:rPr>
                <w:b/>
                <w:sz w:val="20"/>
                <w:szCs w:val="20"/>
              </w:rPr>
            </w:pPr>
            <w:r>
              <w:rPr>
                <w:b/>
                <w:sz w:val="20"/>
                <w:szCs w:val="20"/>
              </w:rPr>
              <w:t>Organismo</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6EBA1" w14:textId="34D83FCF" w:rsidR="00392257" w:rsidRPr="007B07B8" w:rsidRDefault="00124DFD" w:rsidP="00392257">
            <w:pPr>
              <w:keepNext/>
              <w:keepLines/>
              <w:jc w:val="center"/>
              <w:rPr>
                <w:b/>
                <w:sz w:val="20"/>
                <w:szCs w:val="20"/>
              </w:rPr>
            </w:pPr>
            <w:r>
              <w:rPr>
                <w:b/>
                <w:sz w:val="20"/>
                <w:szCs w:val="20"/>
              </w:rPr>
              <w:t>Costo</w:t>
            </w:r>
          </w:p>
        </w:tc>
      </w:tr>
      <w:tr w:rsidR="00F224EF" w:rsidRPr="007B07B8" w14:paraId="15B20762" w14:textId="77777777" w:rsidTr="00CB7069">
        <w:trPr>
          <w:trHeight w:val="98"/>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07A1DA9F" w14:textId="56CA0B2F" w:rsidR="00F224EF" w:rsidRPr="007B07B8" w:rsidRDefault="00F224EF" w:rsidP="00392257">
            <w:pPr>
              <w:keepNext/>
              <w:keepLines/>
              <w:jc w:val="left"/>
              <w:rPr>
                <w:bCs/>
                <w:sz w:val="20"/>
                <w:szCs w:val="20"/>
              </w:rPr>
            </w:pPr>
            <w:r>
              <w:rPr>
                <w:bCs/>
                <w:sz w:val="20"/>
                <w:szCs w:val="20"/>
              </w:rPr>
              <w:t>Servicio y mantenimiento de refrigeración doméstica y comercial</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F169A3A" w14:textId="761A4FAC" w:rsidR="00F224EF" w:rsidRPr="007B07B8" w:rsidRDefault="00F224EF" w:rsidP="00392257">
            <w:pPr>
              <w:keepNext/>
              <w:keepLines/>
              <w:jc w:val="left"/>
              <w:rPr>
                <w:sz w:val="20"/>
                <w:szCs w:val="20"/>
              </w:rPr>
            </w:pPr>
            <w:r>
              <w:rPr>
                <w:sz w:val="20"/>
                <w:szCs w:val="20"/>
              </w:rPr>
              <w:t>Capacitación de 180 técnicos en el sector de refrigeración doméstica</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6105AFB" w14:textId="0012922E" w:rsidR="00F224EF" w:rsidRPr="007B07B8" w:rsidRDefault="00F224EF" w:rsidP="00F224EF">
            <w:pPr>
              <w:keepNext/>
              <w:keepLines/>
              <w:jc w:val="left"/>
              <w:rPr>
                <w:bCs/>
                <w:sz w:val="20"/>
                <w:szCs w:val="20"/>
              </w:rPr>
            </w:pPr>
            <w:r>
              <w:rPr>
                <w:sz w:val="20"/>
                <w:szCs w:val="20"/>
              </w:rPr>
              <w:t>PNUMA</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1276DFF" w14:textId="58716308" w:rsidR="00F224EF" w:rsidRPr="007B07B8" w:rsidRDefault="00F224EF" w:rsidP="00392257">
            <w:pPr>
              <w:keepNext/>
              <w:keepLines/>
              <w:jc w:val="right"/>
              <w:rPr>
                <w:bCs/>
                <w:sz w:val="20"/>
                <w:szCs w:val="20"/>
              </w:rPr>
            </w:pPr>
            <w:r>
              <w:rPr>
                <w:bCs/>
                <w:sz w:val="20"/>
                <w:szCs w:val="20"/>
              </w:rPr>
              <w:t>45 000</w:t>
            </w:r>
          </w:p>
        </w:tc>
      </w:tr>
      <w:tr w:rsidR="00F224EF" w:rsidRPr="007B07B8" w14:paraId="7448725D" w14:textId="77777777" w:rsidTr="00CB7069">
        <w:trPr>
          <w:trHeight w:val="89"/>
          <w:jc w:val="center"/>
        </w:trPr>
        <w:tc>
          <w:tcPr>
            <w:tcW w:w="817" w:type="pct"/>
            <w:vMerge/>
            <w:tcBorders>
              <w:left w:val="single" w:sz="4" w:space="0" w:color="000000"/>
              <w:right w:val="single" w:sz="4" w:space="0" w:color="000000"/>
            </w:tcBorders>
            <w:shd w:val="clear" w:color="auto" w:fill="auto"/>
            <w:vAlign w:val="center"/>
          </w:tcPr>
          <w:p w14:paraId="5A78B1A0" w14:textId="77777777" w:rsidR="00F224EF" w:rsidRPr="007B07B8" w:rsidRDefault="00F224EF" w:rsidP="00392257">
            <w:pPr>
              <w:jc w:val="left"/>
              <w:rPr>
                <w:b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38B803A2" w14:textId="08F20348" w:rsidR="00F224EF" w:rsidRPr="007B07B8" w:rsidRDefault="00F224EF" w:rsidP="00392257">
            <w:pPr>
              <w:jc w:val="left"/>
              <w:rPr>
                <w:sz w:val="20"/>
                <w:szCs w:val="20"/>
              </w:rPr>
            </w:pPr>
            <w:r>
              <w:rPr>
                <w:sz w:val="20"/>
                <w:szCs w:val="20"/>
              </w:rPr>
              <w:t>Apoyo a las asociaciones industriales para formalizar sus sectores</w:t>
            </w:r>
          </w:p>
        </w:tc>
        <w:tc>
          <w:tcPr>
            <w:tcW w:w="450" w:type="pct"/>
            <w:vMerge/>
            <w:tcBorders>
              <w:left w:val="single" w:sz="4" w:space="0" w:color="000000"/>
              <w:bottom w:val="single" w:sz="4" w:space="0" w:color="000000"/>
              <w:right w:val="single" w:sz="4" w:space="0" w:color="000000"/>
            </w:tcBorders>
            <w:shd w:val="clear" w:color="auto" w:fill="auto"/>
            <w:vAlign w:val="center"/>
          </w:tcPr>
          <w:p w14:paraId="49FFE94F" w14:textId="7C284FC3" w:rsidR="00F224EF" w:rsidRPr="00B5096A" w:rsidRDefault="00F224EF" w:rsidP="00392257">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6702ABB" w14:textId="0B17F1D1" w:rsidR="00F224EF" w:rsidRPr="007B07B8" w:rsidRDefault="00F224EF" w:rsidP="00392257">
            <w:pPr>
              <w:jc w:val="right"/>
              <w:rPr>
                <w:bCs/>
                <w:sz w:val="20"/>
                <w:szCs w:val="20"/>
              </w:rPr>
            </w:pPr>
            <w:r>
              <w:rPr>
                <w:bCs/>
                <w:sz w:val="20"/>
                <w:szCs w:val="20"/>
              </w:rPr>
              <w:t>10 000</w:t>
            </w:r>
          </w:p>
        </w:tc>
      </w:tr>
      <w:tr w:rsidR="00F224EF" w:rsidRPr="007B07B8" w14:paraId="72604BB6"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6C823F56" w14:textId="77777777" w:rsidR="00F224EF" w:rsidRPr="007B07B8" w:rsidRDefault="00F224EF" w:rsidP="004A6293">
            <w:pPr>
              <w:jc w:val="left"/>
              <w:rPr>
                <w:b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7F76DE2" w14:textId="32704395" w:rsidR="00F224EF" w:rsidRPr="007B07B8" w:rsidRDefault="00F224EF" w:rsidP="004A6293">
            <w:pPr>
              <w:jc w:val="left"/>
              <w:rPr>
                <w:sz w:val="20"/>
                <w:szCs w:val="20"/>
              </w:rPr>
            </w:pPr>
            <w:r>
              <w:rPr>
                <w:sz w:val="20"/>
                <w:szCs w:val="20"/>
              </w:rPr>
              <w:t>Suministro de herramientas para técnicos del sector de la refrigeración doméstica</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0E65CE90" w14:textId="33ABF683" w:rsidR="00F224EF" w:rsidRPr="007B07B8" w:rsidRDefault="00F224EF" w:rsidP="00F224EF">
            <w:pPr>
              <w:jc w:val="left"/>
              <w:rPr>
                <w:bCs/>
                <w:sz w:val="20"/>
                <w:szCs w:val="20"/>
              </w:rPr>
            </w:pPr>
            <w:r>
              <w:rPr>
                <w:sz w:val="20"/>
                <w:szCs w:val="20"/>
              </w:rPr>
              <w:t>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A3F6219" w14:textId="37826935" w:rsidR="00F224EF" w:rsidRPr="007B07B8" w:rsidRDefault="00F224EF" w:rsidP="004A6293">
            <w:pPr>
              <w:jc w:val="right"/>
              <w:rPr>
                <w:bCs/>
                <w:sz w:val="20"/>
                <w:szCs w:val="20"/>
              </w:rPr>
            </w:pPr>
            <w:r>
              <w:rPr>
                <w:bCs/>
                <w:sz w:val="20"/>
                <w:szCs w:val="20"/>
              </w:rPr>
              <w:t>50 000</w:t>
            </w:r>
          </w:p>
        </w:tc>
      </w:tr>
      <w:tr w:rsidR="00F224EF" w:rsidRPr="007B07B8" w14:paraId="53992363"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539C2912" w14:textId="77777777" w:rsidR="00F224EF" w:rsidRPr="007B07B8" w:rsidRDefault="00F224EF" w:rsidP="004A6293">
            <w:pPr>
              <w:jc w:val="left"/>
              <w:rPr>
                <w:b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A77CACC" w14:textId="4EED3F2F" w:rsidR="00F224EF" w:rsidRPr="007B07B8" w:rsidRDefault="00F224EF" w:rsidP="004A6293">
            <w:pPr>
              <w:jc w:val="left"/>
              <w:rPr>
                <w:sz w:val="20"/>
                <w:szCs w:val="20"/>
              </w:rPr>
            </w:pPr>
            <w:r>
              <w:rPr>
                <w:sz w:val="20"/>
                <w:szCs w:val="20"/>
              </w:rPr>
              <w:t>Sensibilización tecnológica de las partes interesadas en la refrigeración</w:t>
            </w:r>
          </w:p>
        </w:tc>
        <w:tc>
          <w:tcPr>
            <w:tcW w:w="450" w:type="pct"/>
            <w:vMerge/>
            <w:tcBorders>
              <w:left w:val="single" w:sz="4" w:space="0" w:color="000000"/>
              <w:bottom w:val="single" w:sz="4" w:space="0" w:color="000000"/>
              <w:right w:val="single" w:sz="4" w:space="0" w:color="000000"/>
            </w:tcBorders>
            <w:shd w:val="clear" w:color="auto" w:fill="auto"/>
            <w:vAlign w:val="center"/>
          </w:tcPr>
          <w:p w14:paraId="7B2BEC28" w14:textId="091FD7A4" w:rsidR="00F224EF" w:rsidRPr="00B5096A" w:rsidRDefault="00F224EF" w:rsidP="004A6293">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0ABD9C9" w14:textId="3AC3A4BD" w:rsidR="00F224EF" w:rsidRPr="007B07B8" w:rsidRDefault="00F224EF" w:rsidP="004A6293">
            <w:pPr>
              <w:jc w:val="right"/>
              <w:rPr>
                <w:bCs/>
                <w:sz w:val="20"/>
                <w:szCs w:val="20"/>
              </w:rPr>
            </w:pPr>
            <w:r>
              <w:rPr>
                <w:bCs/>
                <w:sz w:val="20"/>
                <w:szCs w:val="20"/>
              </w:rPr>
              <w:t>40 000</w:t>
            </w:r>
          </w:p>
        </w:tc>
      </w:tr>
      <w:tr w:rsidR="00F224EF" w:rsidRPr="007B07B8" w14:paraId="1EF79E62" w14:textId="77777777" w:rsidTr="00CB7069">
        <w:trPr>
          <w:trHeight w:val="237"/>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3B410DFB" w14:textId="77777777" w:rsidR="00F224EF" w:rsidRPr="007B07B8" w:rsidRDefault="00F224EF" w:rsidP="004A6293">
            <w:pPr>
              <w:ind w:left="761"/>
              <w:rPr>
                <w:b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721728B" w14:textId="41CD2579" w:rsidR="00F224EF" w:rsidRPr="007B07B8" w:rsidRDefault="00F224EF" w:rsidP="004A6293">
            <w:pPr>
              <w:jc w:val="left"/>
              <w:rPr>
                <w:bCs/>
                <w:i/>
                <w:iCs/>
                <w:sz w:val="20"/>
                <w:szCs w:val="20"/>
              </w:rPr>
            </w:pPr>
            <w:r>
              <w:rPr>
                <w:bCs/>
                <w:i/>
                <w:iCs/>
                <w:sz w:val="20"/>
                <w:szCs w:val="20"/>
              </w:rPr>
              <w:t>Subtotal de servicio y mantenimiento de refrigeración doméstica y comercial</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E000D40" w14:textId="02E59BDA" w:rsidR="00F224EF" w:rsidRPr="007B07B8" w:rsidRDefault="00F224EF" w:rsidP="004A6293">
            <w:pPr>
              <w:jc w:val="right"/>
              <w:rPr>
                <w:bCs/>
                <w:i/>
                <w:iCs/>
                <w:sz w:val="20"/>
                <w:szCs w:val="20"/>
              </w:rPr>
            </w:pPr>
            <w:r>
              <w:rPr>
                <w:bCs/>
                <w:i/>
                <w:iCs/>
                <w:sz w:val="20"/>
                <w:szCs w:val="20"/>
              </w:rPr>
              <w:t>145 000</w:t>
            </w:r>
          </w:p>
        </w:tc>
      </w:tr>
      <w:tr w:rsidR="001605D2" w:rsidRPr="007B07B8" w14:paraId="7534C21D" w14:textId="77777777" w:rsidTr="00CB7069">
        <w:trPr>
          <w:trHeight w:hRule="exact" w:val="496"/>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4FB7CD8C" w14:textId="456578B2" w:rsidR="001605D2" w:rsidRPr="007B07B8" w:rsidRDefault="001605D2" w:rsidP="004A6293">
            <w:pPr>
              <w:jc w:val="left"/>
              <w:rPr>
                <w:bCs/>
                <w:sz w:val="20"/>
                <w:szCs w:val="20"/>
              </w:rPr>
            </w:pPr>
            <w:r>
              <w:rPr>
                <w:bCs/>
                <w:sz w:val="20"/>
                <w:szCs w:val="20"/>
              </w:rPr>
              <w:t>Mantenimiento de equipos de climatización</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1786C911" w14:textId="29A8C334" w:rsidR="001605D2" w:rsidRPr="007B07B8" w:rsidRDefault="001605D2" w:rsidP="001605D2">
            <w:pPr>
              <w:jc w:val="left"/>
              <w:rPr>
                <w:sz w:val="20"/>
                <w:szCs w:val="20"/>
              </w:rPr>
            </w:pPr>
            <w:r>
              <w:t>Proyectos de demostración tecnológica y sensibilización de los usuarios finales para promover la adopción de la tecnología basada en el R-290 en las unidades residenciales de climatización.</w:t>
            </w:r>
          </w:p>
        </w:tc>
        <w:tc>
          <w:tcPr>
            <w:tcW w:w="4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581F74" w14:textId="5794E20B" w:rsidR="001605D2" w:rsidRPr="007B07B8" w:rsidRDefault="001605D2" w:rsidP="001605D2">
            <w:pPr>
              <w:jc w:val="left"/>
              <w:rPr>
                <w:bCs/>
                <w:sz w:val="20"/>
                <w:szCs w:val="20"/>
              </w:rPr>
            </w:pPr>
            <w:r>
              <w:rPr>
                <w:sz w:val="20"/>
                <w:szCs w:val="20"/>
              </w:rPr>
              <w:t>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8DC5CA1" w14:textId="2528F2B6" w:rsidR="001605D2" w:rsidRPr="007B07B8" w:rsidRDefault="001605D2" w:rsidP="001605D2">
            <w:pPr>
              <w:jc w:val="right"/>
              <w:rPr>
                <w:bCs/>
                <w:sz w:val="20"/>
                <w:szCs w:val="20"/>
              </w:rPr>
            </w:pPr>
            <w:r>
              <w:rPr>
                <w:bCs/>
                <w:sz w:val="20"/>
                <w:szCs w:val="20"/>
              </w:rPr>
              <w:t>45 000</w:t>
            </w:r>
          </w:p>
        </w:tc>
      </w:tr>
      <w:tr w:rsidR="001605D2" w:rsidRPr="007B07B8" w14:paraId="60F5D937" w14:textId="77777777" w:rsidTr="00CB7069">
        <w:trPr>
          <w:trHeight w:hRule="exact" w:val="262"/>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317B06CB" w14:textId="77777777" w:rsidR="001605D2" w:rsidRPr="007B07B8" w:rsidRDefault="001605D2" w:rsidP="004A6293">
            <w:pPr>
              <w:jc w:val="left"/>
              <w:rPr>
                <w:b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tcPr>
          <w:p w14:paraId="0A397489" w14:textId="06A58A6C" w:rsidR="001605D2" w:rsidRPr="007B07B8" w:rsidRDefault="001605D2" w:rsidP="001605D2">
            <w:pPr>
              <w:jc w:val="left"/>
              <w:rPr>
                <w:sz w:val="20"/>
                <w:szCs w:val="20"/>
              </w:rPr>
            </w:pPr>
            <w:r>
              <w:rPr>
                <w:i/>
                <w:iCs/>
                <w:sz w:val="20"/>
                <w:szCs w:val="20"/>
              </w:rPr>
              <w:t>Subtotal para el servicio y mantenimiento de climatización</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93853DB" w14:textId="6279B5D2" w:rsidR="001605D2" w:rsidRPr="007B07B8" w:rsidRDefault="001605D2" w:rsidP="001605D2">
            <w:pPr>
              <w:jc w:val="right"/>
              <w:rPr>
                <w:bCs/>
                <w:i/>
                <w:iCs/>
                <w:sz w:val="20"/>
                <w:szCs w:val="20"/>
              </w:rPr>
            </w:pPr>
            <w:r>
              <w:rPr>
                <w:bCs/>
                <w:i/>
                <w:iCs/>
                <w:sz w:val="20"/>
                <w:szCs w:val="20"/>
              </w:rPr>
              <w:t>45 000</w:t>
            </w:r>
          </w:p>
        </w:tc>
      </w:tr>
      <w:tr w:rsidR="00F224EF" w:rsidRPr="007B07B8" w14:paraId="1D0E0D0C" w14:textId="77777777" w:rsidTr="00CB7069">
        <w:trPr>
          <w:trHeight w:val="39"/>
          <w:jc w:val="center"/>
        </w:trPr>
        <w:tc>
          <w:tcPr>
            <w:tcW w:w="817" w:type="pct"/>
            <w:vMerge w:val="restart"/>
            <w:tcBorders>
              <w:top w:val="single" w:sz="4" w:space="0" w:color="000000"/>
              <w:left w:val="single" w:sz="4" w:space="0" w:color="000000"/>
              <w:right w:val="single" w:sz="4" w:space="0" w:color="000000"/>
            </w:tcBorders>
            <w:shd w:val="clear" w:color="auto" w:fill="auto"/>
            <w:vAlign w:val="center"/>
          </w:tcPr>
          <w:p w14:paraId="079646F8" w14:textId="5F31C2DB" w:rsidR="00F224EF" w:rsidRPr="007B07B8" w:rsidRDefault="00F224EF" w:rsidP="004A6293">
            <w:pPr>
              <w:jc w:val="left"/>
              <w:rPr>
                <w:bCs/>
                <w:sz w:val="20"/>
                <w:szCs w:val="20"/>
              </w:rPr>
            </w:pPr>
            <w:r>
              <w:rPr>
                <w:bCs/>
                <w:sz w:val="20"/>
                <w:szCs w:val="20"/>
              </w:rPr>
              <w:t>Mantenimiento de equipos MAC</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39C59908" w14:textId="0AC7D60E" w:rsidR="00F224EF" w:rsidRPr="007B07B8" w:rsidRDefault="00F224EF" w:rsidP="004A6293">
            <w:pPr>
              <w:jc w:val="left"/>
              <w:rPr>
                <w:sz w:val="20"/>
                <w:szCs w:val="20"/>
              </w:rPr>
            </w:pPr>
            <w:r>
              <w:rPr>
                <w:sz w:val="20"/>
                <w:szCs w:val="20"/>
              </w:rPr>
              <w:t>Capacitación de 80 técnicos de equipos MAC</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D332346" w14:textId="7120713C" w:rsidR="00F224EF" w:rsidRPr="007B07B8" w:rsidRDefault="00F224EF" w:rsidP="00F224EF">
            <w:pPr>
              <w:jc w:val="left"/>
              <w:rPr>
                <w:bCs/>
                <w:sz w:val="20"/>
                <w:szCs w:val="20"/>
              </w:rPr>
            </w:pPr>
            <w:r>
              <w:rPr>
                <w:sz w:val="20"/>
                <w:szCs w:val="20"/>
              </w:rPr>
              <w:t>PNUMA</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C8CA890" w14:textId="49E0189C" w:rsidR="00F224EF" w:rsidRPr="007B07B8" w:rsidRDefault="00F224EF" w:rsidP="004A6293">
            <w:pPr>
              <w:jc w:val="right"/>
              <w:rPr>
                <w:bCs/>
                <w:sz w:val="20"/>
                <w:szCs w:val="20"/>
              </w:rPr>
            </w:pPr>
            <w:r>
              <w:rPr>
                <w:bCs/>
                <w:sz w:val="20"/>
                <w:szCs w:val="20"/>
              </w:rPr>
              <w:t>20 000</w:t>
            </w:r>
          </w:p>
        </w:tc>
      </w:tr>
      <w:tr w:rsidR="00F224EF" w:rsidRPr="007B07B8" w14:paraId="7725186D"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7A89AAAA" w14:textId="77777777" w:rsidR="00F224EF" w:rsidRPr="007B07B8" w:rsidRDefault="00F224EF" w:rsidP="004A6293">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7DC8E36A" w14:textId="1B797742" w:rsidR="00F224EF" w:rsidRPr="007B07B8" w:rsidRDefault="00F224EF" w:rsidP="004A6293">
            <w:pPr>
              <w:jc w:val="left"/>
              <w:rPr>
                <w:sz w:val="20"/>
                <w:szCs w:val="20"/>
              </w:rPr>
            </w:pPr>
            <w:r>
              <w:rPr>
                <w:sz w:val="20"/>
                <w:szCs w:val="20"/>
              </w:rPr>
              <w:t>Ampliación del sistema de certificación de técnicos al subsector MAC</w:t>
            </w:r>
          </w:p>
        </w:tc>
        <w:tc>
          <w:tcPr>
            <w:tcW w:w="450" w:type="pct"/>
            <w:vMerge/>
            <w:tcBorders>
              <w:left w:val="single" w:sz="4" w:space="0" w:color="000000"/>
              <w:bottom w:val="single" w:sz="4" w:space="0" w:color="000000"/>
              <w:right w:val="single" w:sz="4" w:space="0" w:color="000000"/>
            </w:tcBorders>
            <w:shd w:val="clear" w:color="auto" w:fill="auto"/>
            <w:vAlign w:val="center"/>
          </w:tcPr>
          <w:p w14:paraId="1A73D6C4" w14:textId="050FDC47" w:rsidR="00F224EF" w:rsidRPr="00B5096A" w:rsidRDefault="00F224EF" w:rsidP="004A6293">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1EC9458F" w14:textId="34F78196" w:rsidR="00F224EF" w:rsidRPr="007B07B8" w:rsidRDefault="00F224EF" w:rsidP="004A6293">
            <w:pPr>
              <w:jc w:val="right"/>
              <w:rPr>
                <w:bCs/>
                <w:sz w:val="20"/>
                <w:szCs w:val="20"/>
              </w:rPr>
            </w:pPr>
            <w:r>
              <w:rPr>
                <w:bCs/>
                <w:sz w:val="20"/>
                <w:szCs w:val="20"/>
              </w:rPr>
              <w:t>10 000</w:t>
            </w:r>
          </w:p>
        </w:tc>
      </w:tr>
      <w:tr w:rsidR="00F224EF" w:rsidRPr="007B07B8" w14:paraId="35292F4E"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20913AD0" w14:textId="77777777" w:rsidR="00F224EF" w:rsidRPr="007B07B8" w:rsidRDefault="00F224EF"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5ED475C" w14:textId="7CB807B6" w:rsidR="00F224EF" w:rsidRPr="007B07B8" w:rsidRDefault="00F224EF" w:rsidP="00426F6C">
            <w:pPr>
              <w:jc w:val="left"/>
              <w:rPr>
                <w:sz w:val="20"/>
                <w:szCs w:val="20"/>
              </w:rPr>
            </w:pPr>
            <w:r>
              <w:rPr>
                <w:sz w:val="20"/>
                <w:szCs w:val="20"/>
              </w:rPr>
              <w:t>Elaboración de un código de prácticas</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66563895" w14:textId="54BA71AD" w:rsidR="00F224EF" w:rsidRPr="007B07B8" w:rsidRDefault="00F224EF" w:rsidP="00F224EF">
            <w:pPr>
              <w:jc w:val="left"/>
              <w:rPr>
                <w:bCs/>
                <w:sz w:val="20"/>
                <w:szCs w:val="20"/>
              </w:rPr>
            </w:pPr>
            <w:r>
              <w:rPr>
                <w:sz w:val="20"/>
                <w:szCs w:val="20"/>
              </w:rPr>
              <w:t>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1AD75F34" w14:textId="44F85B8D" w:rsidR="00F224EF" w:rsidRPr="007B07B8" w:rsidRDefault="00F224EF" w:rsidP="00426F6C">
            <w:pPr>
              <w:jc w:val="right"/>
              <w:rPr>
                <w:bCs/>
                <w:sz w:val="20"/>
                <w:szCs w:val="20"/>
              </w:rPr>
            </w:pPr>
            <w:r>
              <w:rPr>
                <w:bCs/>
                <w:sz w:val="20"/>
                <w:szCs w:val="20"/>
              </w:rPr>
              <w:t>10 000</w:t>
            </w:r>
          </w:p>
        </w:tc>
      </w:tr>
      <w:tr w:rsidR="00F224EF" w:rsidRPr="007B07B8" w14:paraId="12E069F3" w14:textId="77777777" w:rsidTr="00CB7069">
        <w:trPr>
          <w:jc w:val="center"/>
        </w:trPr>
        <w:tc>
          <w:tcPr>
            <w:tcW w:w="817" w:type="pct"/>
            <w:vMerge/>
            <w:tcBorders>
              <w:left w:val="single" w:sz="4" w:space="0" w:color="000000"/>
              <w:right w:val="single" w:sz="4" w:space="0" w:color="000000"/>
            </w:tcBorders>
            <w:shd w:val="clear" w:color="auto" w:fill="auto"/>
            <w:vAlign w:val="center"/>
          </w:tcPr>
          <w:p w14:paraId="40CC7064" w14:textId="77777777" w:rsidR="00F224EF" w:rsidRPr="007B07B8" w:rsidRDefault="00F224EF"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C3DC7A2" w14:textId="45C2FCC5" w:rsidR="00F224EF" w:rsidRPr="007B07B8" w:rsidRDefault="00F224EF" w:rsidP="00426F6C">
            <w:pPr>
              <w:jc w:val="left"/>
              <w:rPr>
                <w:sz w:val="20"/>
                <w:szCs w:val="20"/>
              </w:rPr>
            </w:pPr>
            <w:r>
              <w:rPr>
                <w:sz w:val="20"/>
                <w:szCs w:val="20"/>
              </w:rPr>
              <w:t>Suministro de herramientas y equipos para capacitación de técnicos de MAC</w:t>
            </w:r>
          </w:p>
        </w:tc>
        <w:tc>
          <w:tcPr>
            <w:tcW w:w="450" w:type="pct"/>
            <w:vMerge/>
            <w:tcBorders>
              <w:left w:val="single" w:sz="4" w:space="0" w:color="000000"/>
              <w:bottom w:val="single" w:sz="4" w:space="0" w:color="000000"/>
              <w:right w:val="single" w:sz="4" w:space="0" w:color="000000"/>
            </w:tcBorders>
            <w:shd w:val="clear" w:color="auto" w:fill="auto"/>
          </w:tcPr>
          <w:p w14:paraId="4FF4D3EA" w14:textId="6849306E" w:rsidR="00F224EF" w:rsidRPr="00B5096A" w:rsidRDefault="00F224EF"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920708F" w14:textId="68C69A42" w:rsidR="00F224EF" w:rsidRPr="007B07B8" w:rsidRDefault="00F224EF" w:rsidP="00426F6C">
            <w:pPr>
              <w:jc w:val="right"/>
              <w:rPr>
                <w:bCs/>
                <w:sz w:val="20"/>
                <w:szCs w:val="20"/>
              </w:rPr>
            </w:pPr>
            <w:r>
              <w:rPr>
                <w:bCs/>
                <w:sz w:val="20"/>
                <w:szCs w:val="20"/>
              </w:rPr>
              <w:t>40 000</w:t>
            </w:r>
          </w:p>
        </w:tc>
      </w:tr>
      <w:tr w:rsidR="00F224EF" w:rsidRPr="007B07B8" w14:paraId="31832B5E" w14:textId="77777777" w:rsidTr="005F273D">
        <w:trPr>
          <w:jc w:val="center"/>
        </w:trPr>
        <w:tc>
          <w:tcPr>
            <w:tcW w:w="817" w:type="pct"/>
            <w:vMerge/>
            <w:tcBorders>
              <w:left w:val="single" w:sz="4" w:space="0" w:color="000000"/>
              <w:bottom w:val="single" w:sz="4" w:space="0" w:color="000000"/>
              <w:right w:val="single" w:sz="4" w:space="0" w:color="000000"/>
            </w:tcBorders>
            <w:shd w:val="clear" w:color="auto" w:fill="auto"/>
            <w:vAlign w:val="center"/>
          </w:tcPr>
          <w:p w14:paraId="2EE2F8F8" w14:textId="77777777" w:rsidR="00F224EF" w:rsidRPr="007B07B8" w:rsidRDefault="00F224EF" w:rsidP="00426F6C">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C1F3D8" w14:textId="13EBE697" w:rsidR="00F224EF" w:rsidRPr="007B07B8" w:rsidRDefault="00F224EF" w:rsidP="00426F6C">
            <w:pPr>
              <w:jc w:val="left"/>
              <w:rPr>
                <w:bCs/>
                <w:i/>
                <w:iCs/>
                <w:sz w:val="20"/>
                <w:szCs w:val="20"/>
              </w:rPr>
            </w:pPr>
            <w:r>
              <w:rPr>
                <w:bCs/>
                <w:i/>
                <w:iCs/>
                <w:sz w:val="20"/>
                <w:szCs w:val="20"/>
              </w:rPr>
              <w:t>Subtotal para el servicio y mantenimiento de MAC</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0AA0DE3" w14:textId="1FC10CB3" w:rsidR="00F224EF" w:rsidRPr="007B07B8" w:rsidRDefault="00F224EF" w:rsidP="00426F6C">
            <w:pPr>
              <w:jc w:val="right"/>
              <w:rPr>
                <w:bCs/>
                <w:i/>
                <w:iCs/>
                <w:sz w:val="20"/>
                <w:szCs w:val="20"/>
              </w:rPr>
            </w:pPr>
            <w:r>
              <w:rPr>
                <w:bCs/>
                <w:i/>
                <w:iCs/>
                <w:sz w:val="20"/>
                <w:szCs w:val="20"/>
              </w:rPr>
              <w:t>80 000</w:t>
            </w:r>
          </w:p>
        </w:tc>
      </w:tr>
      <w:tr w:rsidR="008767C2" w:rsidRPr="007B07B8" w14:paraId="1EBBF549" w14:textId="77777777" w:rsidTr="005F273D">
        <w:trPr>
          <w:trHeight w:val="144"/>
          <w:jc w:val="center"/>
        </w:trPr>
        <w:tc>
          <w:tcPr>
            <w:tcW w:w="817" w:type="pct"/>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06561864" w14:textId="0C8E332B" w:rsidR="008767C2" w:rsidRPr="007B07B8" w:rsidRDefault="008767C2" w:rsidP="00426F6C">
            <w:pPr>
              <w:jc w:val="left"/>
              <w:rPr>
                <w:bCs/>
                <w:sz w:val="20"/>
                <w:szCs w:val="20"/>
              </w:rPr>
            </w:pPr>
            <w:r>
              <w:rPr>
                <w:bCs/>
                <w:sz w:val="20"/>
                <w:szCs w:val="20"/>
              </w:rPr>
              <w:t>Fortalecimiento del marco reglamentario y los mecanismos de control</w:t>
            </w: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BB44EF3" w14:textId="5842E672" w:rsidR="008767C2" w:rsidRPr="007B07B8" w:rsidRDefault="008767C2" w:rsidP="00426F6C">
            <w:pPr>
              <w:jc w:val="left"/>
              <w:rPr>
                <w:sz w:val="20"/>
                <w:szCs w:val="20"/>
              </w:rPr>
            </w:pPr>
            <w:r>
              <w:rPr>
                <w:sz w:val="20"/>
                <w:szCs w:val="20"/>
              </w:rPr>
              <w:t>Fortalecimiento del sistema de licencias y cuotas de HFC</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210FBC46" w14:textId="7DF919CA" w:rsidR="008767C2" w:rsidRPr="007B07B8" w:rsidRDefault="008767C2" w:rsidP="00426F6C">
            <w:pPr>
              <w:jc w:val="left"/>
              <w:rPr>
                <w:bCs/>
                <w:sz w:val="20"/>
                <w:szCs w:val="20"/>
              </w:rPr>
            </w:pPr>
            <w:r>
              <w:rPr>
                <w:bCs/>
                <w:sz w:val="20"/>
                <w:szCs w:val="20"/>
              </w:rPr>
              <w:t>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F4584FD" w14:textId="3FDC7461" w:rsidR="008767C2" w:rsidRPr="007B07B8" w:rsidRDefault="008767C2" w:rsidP="00426F6C">
            <w:pPr>
              <w:jc w:val="right"/>
              <w:rPr>
                <w:bCs/>
                <w:sz w:val="20"/>
                <w:szCs w:val="20"/>
              </w:rPr>
            </w:pPr>
            <w:r>
              <w:rPr>
                <w:bCs/>
                <w:sz w:val="20"/>
                <w:szCs w:val="20"/>
              </w:rPr>
              <w:t>5 000</w:t>
            </w:r>
          </w:p>
        </w:tc>
      </w:tr>
      <w:tr w:rsidR="008767C2" w:rsidRPr="007B07B8" w14:paraId="5C41BA10"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41FE0886"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281E9D67" w14:textId="4C287816" w:rsidR="008767C2" w:rsidRPr="007B07B8" w:rsidRDefault="008767C2" w:rsidP="00426F6C">
            <w:pPr>
              <w:jc w:val="left"/>
              <w:rPr>
                <w:sz w:val="20"/>
                <w:szCs w:val="20"/>
              </w:rPr>
            </w:pPr>
            <w:r>
              <w:rPr>
                <w:sz w:val="20"/>
                <w:szCs w:val="20"/>
              </w:rPr>
              <w:t>Elaboración y adopción de normas y etiquetado de refrigerantes</w:t>
            </w:r>
          </w:p>
        </w:tc>
        <w:tc>
          <w:tcPr>
            <w:tcW w:w="450" w:type="pct"/>
            <w:vMerge/>
            <w:tcBorders>
              <w:left w:val="single" w:sz="4" w:space="0" w:color="000000"/>
              <w:right w:val="single" w:sz="4" w:space="0" w:color="000000"/>
            </w:tcBorders>
            <w:shd w:val="clear" w:color="auto" w:fill="auto"/>
            <w:vAlign w:val="center"/>
          </w:tcPr>
          <w:p w14:paraId="2387CD6D" w14:textId="1B6586A6" w:rsidR="008767C2" w:rsidRPr="00B5096A" w:rsidRDefault="008767C2"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98937F5" w14:textId="75CEE32D" w:rsidR="008767C2" w:rsidRPr="007B07B8" w:rsidRDefault="008767C2" w:rsidP="00426F6C">
            <w:pPr>
              <w:jc w:val="right"/>
              <w:rPr>
                <w:bCs/>
                <w:sz w:val="20"/>
                <w:szCs w:val="20"/>
              </w:rPr>
            </w:pPr>
            <w:r>
              <w:rPr>
                <w:bCs/>
                <w:sz w:val="20"/>
                <w:szCs w:val="20"/>
              </w:rPr>
              <w:t>15 000</w:t>
            </w:r>
          </w:p>
        </w:tc>
      </w:tr>
      <w:tr w:rsidR="008767C2" w:rsidRPr="007B07B8" w14:paraId="19B08EBC"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1E48B574"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6FE83A79" w14:textId="71F16D11" w:rsidR="008767C2" w:rsidRPr="007B07B8" w:rsidRDefault="009F05FD" w:rsidP="00426F6C">
            <w:pPr>
              <w:jc w:val="left"/>
              <w:rPr>
                <w:sz w:val="20"/>
                <w:szCs w:val="20"/>
              </w:rPr>
            </w:pPr>
            <w:r>
              <w:rPr>
                <w:sz w:val="20"/>
                <w:szCs w:val="20"/>
              </w:rPr>
              <w:t>Establecimiento de la autorización obligatoria de los talleres de servicio y mantenimiento</w:t>
            </w:r>
          </w:p>
        </w:tc>
        <w:tc>
          <w:tcPr>
            <w:tcW w:w="450" w:type="pct"/>
            <w:vMerge/>
            <w:tcBorders>
              <w:left w:val="single" w:sz="4" w:space="0" w:color="000000"/>
              <w:right w:val="single" w:sz="4" w:space="0" w:color="000000"/>
            </w:tcBorders>
            <w:shd w:val="clear" w:color="auto" w:fill="auto"/>
            <w:vAlign w:val="center"/>
          </w:tcPr>
          <w:p w14:paraId="2E2B85AE" w14:textId="12B79D2D" w:rsidR="008767C2" w:rsidRPr="00B5096A" w:rsidRDefault="008767C2"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B1832D0" w14:textId="798EF3B5" w:rsidR="008767C2" w:rsidRPr="007B07B8" w:rsidRDefault="008767C2" w:rsidP="00426F6C">
            <w:pPr>
              <w:jc w:val="right"/>
              <w:rPr>
                <w:bCs/>
                <w:sz w:val="20"/>
                <w:szCs w:val="20"/>
              </w:rPr>
            </w:pPr>
            <w:r>
              <w:rPr>
                <w:bCs/>
                <w:sz w:val="20"/>
                <w:szCs w:val="20"/>
              </w:rPr>
              <w:t>10 000</w:t>
            </w:r>
          </w:p>
        </w:tc>
      </w:tr>
      <w:tr w:rsidR="008767C2" w:rsidRPr="007B07B8" w14:paraId="1004310B"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024C98C9"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1CF4762" w14:textId="76B5B34A" w:rsidR="008767C2" w:rsidRPr="007B07B8" w:rsidRDefault="008767C2" w:rsidP="00426F6C">
            <w:pPr>
              <w:jc w:val="left"/>
              <w:rPr>
                <w:sz w:val="20"/>
                <w:szCs w:val="20"/>
              </w:rPr>
            </w:pPr>
            <w:r>
              <w:rPr>
                <w:sz w:val="20"/>
                <w:szCs w:val="20"/>
              </w:rPr>
              <w:t>Campaña de sensibilización para los principales interesados</w:t>
            </w:r>
          </w:p>
        </w:tc>
        <w:tc>
          <w:tcPr>
            <w:tcW w:w="450" w:type="pct"/>
            <w:vMerge/>
            <w:tcBorders>
              <w:left w:val="single" w:sz="4" w:space="0" w:color="000000"/>
              <w:right w:val="single" w:sz="4" w:space="0" w:color="000000"/>
            </w:tcBorders>
            <w:shd w:val="clear" w:color="auto" w:fill="auto"/>
            <w:vAlign w:val="center"/>
          </w:tcPr>
          <w:p w14:paraId="7452610A" w14:textId="20F9B3E5" w:rsidR="008767C2" w:rsidRPr="00B5096A" w:rsidRDefault="008767C2"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7F22B9C" w14:textId="34C079A7" w:rsidR="008767C2" w:rsidRPr="007B07B8" w:rsidRDefault="008767C2" w:rsidP="00426F6C">
            <w:pPr>
              <w:jc w:val="right"/>
              <w:rPr>
                <w:bCs/>
                <w:sz w:val="20"/>
                <w:szCs w:val="20"/>
              </w:rPr>
            </w:pPr>
            <w:r>
              <w:rPr>
                <w:bCs/>
                <w:sz w:val="20"/>
                <w:szCs w:val="20"/>
              </w:rPr>
              <w:t>20 000</w:t>
            </w:r>
          </w:p>
        </w:tc>
      </w:tr>
      <w:tr w:rsidR="008767C2" w:rsidRPr="007B07B8" w14:paraId="0BC275B7"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1EB8CB46"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D054A7B" w14:textId="49B2868C" w:rsidR="008767C2" w:rsidRPr="007B07B8" w:rsidRDefault="008767C2" w:rsidP="00426F6C">
            <w:pPr>
              <w:jc w:val="left"/>
              <w:rPr>
                <w:sz w:val="20"/>
                <w:szCs w:val="20"/>
              </w:rPr>
            </w:pPr>
            <w:r>
              <w:rPr>
                <w:sz w:val="20"/>
                <w:szCs w:val="20"/>
              </w:rPr>
              <w:t>Fortalecimiento del mantenimiento de registros y la presentación de informes por parte de las empresas</w:t>
            </w:r>
          </w:p>
        </w:tc>
        <w:tc>
          <w:tcPr>
            <w:tcW w:w="450" w:type="pct"/>
            <w:vMerge/>
            <w:tcBorders>
              <w:left w:val="single" w:sz="4" w:space="0" w:color="000000"/>
              <w:right w:val="single" w:sz="4" w:space="0" w:color="000000"/>
            </w:tcBorders>
            <w:shd w:val="clear" w:color="auto" w:fill="auto"/>
            <w:vAlign w:val="center"/>
          </w:tcPr>
          <w:p w14:paraId="32D3D50B" w14:textId="7779D6B4" w:rsidR="008767C2" w:rsidRPr="00B5096A" w:rsidRDefault="008767C2"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F07214E" w14:textId="5F7D5197" w:rsidR="008767C2" w:rsidRPr="007B07B8" w:rsidRDefault="008767C2" w:rsidP="00426F6C">
            <w:pPr>
              <w:jc w:val="right"/>
              <w:rPr>
                <w:bCs/>
                <w:sz w:val="20"/>
                <w:szCs w:val="20"/>
              </w:rPr>
            </w:pPr>
            <w:r>
              <w:rPr>
                <w:bCs/>
                <w:sz w:val="20"/>
                <w:szCs w:val="20"/>
              </w:rPr>
              <w:t>5 000</w:t>
            </w:r>
          </w:p>
        </w:tc>
      </w:tr>
      <w:tr w:rsidR="008767C2" w:rsidRPr="007B07B8" w14:paraId="5862E7E6"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76C1DA2C"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2B8BC56" w14:textId="574B820C" w:rsidR="008767C2" w:rsidRPr="007B07B8" w:rsidRDefault="008767C2" w:rsidP="00426F6C">
            <w:pPr>
              <w:jc w:val="left"/>
              <w:rPr>
                <w:sz w:val="20"/>
                <w:szCs w:val="20"/>
              </w:rPr>
            </w:pPr>
            <w:r>
              <w:rPr>
                <w:sz w:val="20"/>
                <w:szCs w:val="20"/>
              </w:rPr>
              <w:t>Suministro de siete identificadores de refrigerantes a las aduanas</w:t>
            </w:r>
          </w:p>
        </w:tc>
        <w:tc>
          <w:tcPr>
            <w:tcW w:w="450" w:type="pct"/>
            <w:vMerge/>
            <w:tcBorders>
              <w:left w:val="single" w:sz="4" w:space="0" w:color="000000"/>
              <w:bottom w:val="single" w:sz="4" w:space="0" w:color="000000"/>
              <w:right w:val="single" w:sz="4" w:space="0" w:color="000000"/>
            </w:tcBorders>
            <w:shd w:val="clear" w:color="auto" w:fill="auto"/>
            <w:vAlign w:val="center"/>
          </w:tcPr>
          <w:p w14:paraId="0F4A116C" w14:textId="26724F7E" w:rsidR="008767C2" w:rsidRPr="00B5096A" w:rsidRDefault="008767C2" w:rsidP="00426F6C">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41DEEDC" w14:textId="2C017F2D" w:rsidR="008767C2" w:rsidRPr="007B07B8" w:rsidRDefault="008767C2" w:rsidP="00426F6C">
            <w:pPr>
              <w:jc w:val="right"/>
              <w:rPr>
                <w:bCs/>
                <w:sz w:val="20"/>
                <w:szCs w:val="20"/>
              </w:rPr>
            </w:pPr>
            <w:r>
              <w:rPr>
                <w:bCs/>
                <w:sz w:val="20"/>
                <w:szCs w:val="20"/>
              </w:rPr>
              <w:t>35 000</w:t>
            </w:r>
          </w:p>
        </w:tc>
      </w:tr>
      <w:tr w:rsidR="008767C2" w:rsidRPr="007B07B8" w14:paraId="2F1D2717"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1BE9937E" w14:textId="77777777" w:rsidR="008767C2" w:rsidRPr="007B07B8" w:rsidRDefault="008767C2" w:rsidP="00426F6C">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7843DD5" w14:textId="28575E4A" w:rsidR="008767C2" w:rsidRPr="007B07B8" w:rsidRDefault="008767C2" w:rsidP="00426F6C">
            <w:pPr>
              <w:jc w:val="left"/>
              <w:rPr>
                <w:sz w:val="20"/>
                <w:szCs w:val="20"/>
              </w:rPr>
            </w:pPr>
            <w:r>
              <w:rPr>
                <w:sz w:val="20"/>
                <w:szCs w:val="20"/>
              </w:rPr>
              <w:t>Fortalecimiento de los registros de importación de HFC en las aduanas</w:t>
            </w:r>
          </w:p>
        </w:tc>
        <w:tc>
          <w:tcPr>
            <w:tcW w:w="450" w:type="pct"/>
            <w:vMerge w:val="restart"/>
            <w:tcBorders>
              <w:top w:val="single" w:sz="4" w:space="0" w:color="000000"/>
              <w:left w:val="single" w:sz="4" w:space="0" w:color="000000"/>
              <w:bottom w:val="single" w:sz="4" w:space="0" w:color="auto"/>
              <w:right w:val="single" w:sz="4" w:space="0" w:color="000000"/>
            </w:tcBorders>
            <w:shd w:val="clear" w:color="auto" w:fill="auto"/>
            <w:vAlign w:val="center"/>
          </w:tcPr>
          <w:p w14:paraId="7ED86D44" w14:textId="599E58AE" w:rsidR="008767C2" w:rsidRPr="007B07B8" w:rsidRDefault="008767C2" w:rsidP="00BF57EA">
            <w:pPr>
              <w:jc w:val="left"/>
              <w:rPr>
                <w:bCs/>
                <w:sz w:val="20"/>
                <w:szCs w:val="20"/>
              </w:rPr>
            </w:pPr>
            <w:r>
              <w:rPr>
                <w:sz w:val="20"/>
                <w:szCs w:val="20"/>
              </w:rPr>
              <w:t>PNUMA</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3744F9FC" w14:textId="4283F42E" w:rsidR="008767C2" w:rsidRPr="007B07B8" w:rsidRDefault="008767C2" w:rsidP="00426F6C">
            <w:pPr>
              <w:jc w:val="right"/>
              <w:rPr>
                <w:bCs/>
                <w:sz w:val="20"/>
                <w:szCs w:val="20"/>
              </w:rPr>
            </w:pPr>
            <w:r>
              <w:rPr>
                <w:bCs/>
                <w:sz w:val="20"/>
                <w:szCs w:val="20"/>
              </w:rPr>
              <w:t>5 000</w:t>
            </w:r>
          </w:p>
        </w:tc>
      </w:tr>
      <w:tr w:rsidR="008767C2" w:rsidRPr="007B07B8" w14:paraId="6619E3CB"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3AA28984" w14:textId="77777777" w:rsidR="008767C2" w:rsidRPr="007B07B8" w:rsidRDefault="008767C2" w:rsidP="003F44BB">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7886445E" w14:textId="7EBED0FD" w:rsidR="008767C2" w:rsidRPr="007B07B8" w:rsidRDefault="008767C2" w:rsidP="003F44BB">
            <w:pPr>
              <w:jc w:val="left"/>
              <w:rPr>
                <w:sz w:val="20"/>
                <w:szCs w:val="20"/>
              </w:rPr>
            </w:pPr>
            <w:r>
              <w:rPr>
                <w:sz w:val="20"/>
                <w:szCs w:val="20"/>
              </w:rPr>
              <w:t>Elaboración de un plan de estudios para funcionarios de aduanas y agentes de la autoridad</w:t>
            </w:r>
          </w:p>
        </w:tc>
        <w:tc>
          <w:tcPr>
            <w:tcW w:w="450" w:type="pct"/>
            <w:vMerge/>
            <w:tcBorders>
              <w:left w:val="single" w:sz="4" w:space="0" w:color="000000"/>
              <w:bottom w:val="single" w:sz="4" w:space="0" w:color="auto"/>
              <w:right w:val="single" w:sz="4" w:space="0" w:color="000000"/>
            </w:tcBorders>
            <w:shd w:val="clear" w:color="auto" w:fill="auto"/>
          </w:tcPr>
          <w:p w14:paraId="6D030AA9" w14:textId="01B31120" w:rsidR="008767C2" w:rsidRPr="00B5096A" w:rsidRDefault="008767C2" w:rsidP="003F44BB">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1F9BBAA" w14:textId="0E91604C" w:rsidR="008767C2" w:rsidRPr="007B07B8" w:rsidRDefault="008767C2" w:rsidP="003F44BB">
            <w:pPr>
              <w:jc w:val="right"/>
              <w:rPr>
                <w:bCs/>
                <w:sz w:val="20"/>
                <w:szCs w:val="20"/>
              </w:rPr>
            </w:pPr>
            <w:r>
              <w:rPr>
                <w:bCs/>
                <w:sz w:val="20"/>
                <w:szCs w:val="20"/>
              </w:rPr>
              <w:t>5 000</w:t>
            </w:r>
          </w:p>
        </w:tc>
      </w:tr>
      <w:tr w:rsidR="008767C2" w:rsidRPr="007B07B8" w14:paraId="08FB8317"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40EAD8BC" w14:textId="77777777" w:rsidR="008767C2" w:rsidRPr="007B07B8" w:rsidRDefault="008767C2" w:rsidP="003F44BB">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0D846FD1" w14:textId="7DF12309" w:rsidR="008767C2" w:rsidRPr="007B07B8" w:rsidRDefault="008767C2" w:rsidP="003F44BB">
            <w:pPr>
              <w:jc w:val="left"/>
              <w:rPr>
                <w:sz w:val="20"/>
                <w:szCs w:val="20"/>
              </w:rPr>
            </w:pPr>
            <w:r>
              <w:rPr>
                <w:sz w:val="20"/>
                <w:szCs w:val="20"/>
              </w:rPr>
              <w:t>Capacitación de 60 funcionarios de aduanas y agentes de la autoridad</w:t>
            </w:r>
          </w:p>
        </w:tc>
        <w:tc>
          <w:tcPr>
            <w:tcW w:w="450" w:type="pct"/>
            <w:vMerge/>
            <w:tcBorders>
              <w:left w:val="single" w:sz="4" w:space="0" w:color="000000"/>
              <w:bottom w:val="single" w:sz="4" w:space="0" w:color="auto"/>
              <w:right w:val="single" w:sz="4" w:space="0" w:color="000000"/>
            </w:tcBorders>
            <w:shd w:val="clear" w:color="auto" w:fill="auto"/>
          </w:tcPr>
          <w:p w14:paraId="50F39F21" w14:textId="76F16DA5" w:rsidR="008767C2" w:rsidRPr="00B5096A" w:rsidRDefault="008767C2" w:rsidP="003F44BB">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CC26A89" w14:textId="6AD451F0" w:rsidR="008767C2" w:rsidRPr="007B07B8" w:rsidRDefault="008767C2" w:rsidP="003F44BB">
            <w:pPr>
              <w:jc w:val="right"/>
              <w:rPr>
                <w:bCs/>
                <w:sz w:val="20"/>
                <w:szCs w:val="20"/>
              </w:rPr>
            </w:pPr>
            <w:r>
              <w:rPr>
                <w:bCs/>
                <w:sz w:val="20"/>
                <w:szCs w:val="20"/>
              </w:rPr>
              <w:t>15 000</w:t>
            </w:r>
          </w:p>
        </w:tc>
      </w:tr>
      <w:tr w:rsidR="008767C2" w:rsidRPr="007B07B8" w14:paraId="09AC2E05"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3C7C9C21" w14:textId="77777777" w:rsidR="008767C2" w:rsidRPr="007B07B8" w:rsidRDefault="008767C2" w:rsidP="003F44BB">
            <w:pPr>
              <w:jc w:val="left"/>
              <w:rPr>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tcPr>
          <w:p w14:paraId="4DC1FFAF" w14:textId="53B7321D" w:rsidR="008767C2" w:rsidRPr="007B07B8" w:rsidRDefault="00B47F4E" w:rsidP="001D1DE7">
            <w:pPr>
              <w:ind w:right="-110"/>
              <w:jc w:val="left"/>
              <w:rPr>
                <w:sz w:val="20"/>
                <w:szCs w:val="20"/>
              </w:rPr>
            </w:pPr>
            <w:r>
              <w:rPr>
                <w:sz w:val="20"/>
                <w:szCs w:val="20"/>
              </w:rPr>
              <w:t>Fortalecimiento de la vigilancia del mercado, incluidas las encuestas, y elaboración de medidas reglamentarias para una prohibición progresiva de las importaciones de equipos basados en HFC-134a.</w:t>
            </w:r>
          </w:p>
        </w:tc>
        <w:tc>
          <w:tcPr>
            <w:tcW w:w="450" w:type="pct"/>
            <w:vMerge/>
            <w:tcBorders>
              <w:left w:val="single" w:sz="4" w:space="0" w:color="000000"/>
              <w:bottom w:val="single" w:sz="4" w:space="0" w:color="auto"/>
              <w:right w:val="single" w:sz="4" w:space="0" w:color="000000"/>
            </w:tcBorders>
            <w:shd w:val="clear" w:color="auto" w:fill="auto"/>
          </w:tcPr>
          <w:p w14:paraId="7ACD31EC" w14:textId="78DD2990" w:rsidR="008767C2" w:rsidRPr="00B5096A" w:rsidRDefault="008767C2" w:rsidP="003F44BB">
            <w:pPr>
              <w:jc w:val="left"/>
              <w:rPr>
                <w:bCs/>
                <w:sz w:val="20"/>
                <w:szCs w:val="20"/>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67AAE3F" w14:textId="4CA64964" w:rsidR="008767C2" w:rsidRPr="007B07B8" w:rsidRDefault="008767C2" w:rsidP="003F44BB">
            <w:pPr>
              <w:jc w:val="right"/>
              <w:rPr>
                <w:bCs/>
                <w:sz w:val="20"/>
                <w:szCs w:val="20"/>
              </w:rPr>
            </w:pPr>
            <w:r>
              <w:rPr>
                <w:bCs/>
                <w:sz w:val="20"/>
                <w:szCs w:val="20"/>
              </w:rPr>
              <w:t>5 000</w:t>
            </w:r>
          </w:p>
        </w:tc>
      </w:tr>
      <w:tr w:rsidR="006204BE" w:rsidRPr="007B07B8" w14:paraId="72783E88" w14:textId="77777777" w:rsidTr="005F273D">
        <w:trPr>
          <w:jc w:val="center"/>
        </w:trPr>
        <w:tc>
          <w:tcPr>
            <w:tcW w:w="817" w:type="pct"/>
            <w:vMerge/>
            <w:tcBorders>
              <w:left w:val="single" w:sz="4" w:space="0" w:color="000000"/>
              <w:bottom w:val="single" w:sz="4" w:space="0" w:color="auto"/>
              <w:right w:val="single" w:sz="4" w:space="0" w:color="000000"/>
            </w:tcBorders>
            <w:shd w:val="clear" w:color="auto" w:fill="auto"/>
          </w:tcPr>
          <w:p w14:paraId="4907C496" w14:textId="77777777" w:rsidR="006204BE" w:rsidRPr="007B07B8" w:rsidRDefault="006204BE" w:rsidP="003F44BB">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ABB08E4" w14:textId="4F9E9EF2" w:rsidR="006204BE" w:rsidRPr="007B07B8" w:rsidRDefault="006204BE" w:rsidP="003F44BB">
            <w:pPr>
              <w:jc w:val="left"/>
              <w:rPr>
                <w:bCs/>
                <w:i/>
                <w:iCs/>
                <w:sz w:val="20"/>
                <w:szCs w:val="20"/>
              </w:rPr>
            </w:pPr>
            <w:r>
              <w:rPr>
                <w:bCs/>
                <w:i/>
                <w:iCs/>
                <w:sz w:val="20"/>
                <w:szCs w:val="20"/>
              </w:rPr>
              <w:t>Subtotal del marco reglamentario</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74127C2" w14:textId="7E6B5DAC" w:rsidR="006204BE" w:rsidRPr="007B07B8" w:rsidRDefault="006204BE" w:rsidP="003F44BB">
            <w:pPr>
              <w:jc w:val="right"/>
              <w:rPr>
                <w:bCs/>
                <w:i/>
                <w:iCs/>
                <w:sz w:val="20"/>
                <w:szCs w:val="20"/>
              </w:rPr>
            </w:pPr>
            <w:r>
              <w:rPr>
                <w:bCs/>
                <w:i/>
                <w:iCs/>
                <w:sz w:val="20"/>
                <w:szCs w:val="20"/>
              </w:rPr>
              <w:t>120 000</w:t>
            </w:r>
          </w:p>
        </w:tc>
      </w:tr>
      <w:tr w:rsidR="00E212B9" w:rsidRPr="007B07B8" w14:paraId="49E81869" w14:textId="77777777" w:rsidTr="005F273D">
        <w:trPr>
          <w:jc w:val="center"/>
        </w:trPr>
        <w:tc>
          <w:tcPr>
            <w:tcW w:w="817" w:type="pct"/>
            <w:vMerge w:val="restart"/>
            <w:tcBorders>
              <w:top w:val="single" w:sz="4" w:space="0" w:color="auto"/>
              <w:left w:val="single" w:sz="4" w:space="0" w:color="000000"/>
              <w:right w:val="single" w:sz="4" w:space="0" w:color="000000"/>
            </w:tcBorders>
            <w:shd w:val="clear" w:color="auto" w:fill="auto"/>
            <w:vAlign w:val="center"/>
          </w:tcPr>
          <w:p w14:paraId="2FC3E7B3" w14:textId="5DCEDDDF" w:rsidR="00E212B9" w:rsidRPr="007B07B8" w:rsidRDefault="001D1DE7" w:rsidP="00143C0A">
            <w:pPr>
              <w:jc w:val="left"/>
              <w:rPr>
                <w:bCs/>
                <w:sz w:val="20"/>
                <w:szCs w:val="20"/>
              </w:rPr>
            </w:pPr>
            <w:r>
              <w:rPr>
                <w:sz w:val="20"/>
                <w:szCs w:val="20"/>
              </w:rPr>
              <w:t>Coordinación y supervisión del proyecto</w:t>
            </w: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9C99E5" w14:textId="08925879" w:rsidR="00E212B9" w:rsidRPr="007B07B8" w:rsidRDefault="00E212B9" w:rsidP="003F44BB">
            <w:pPr>
              <w:jc w:val="left"/>
              <w:rPr>
                <w:bCs/>
                <w:i/>
                <w:iCs/>
                <w:sz w:val="20"/>
                <w:szCs w:val="20"/>
              </w:rPr>
            </w:pPr>
            <w:r>
              <w:rPr>
                <w:sz w:val="20"/>
                <w:szCs w:val="20"/>
              </w:rPr>
              <w:t>Consultores internacionales y nacionales</w:t>
            </w:r>
          </w:p>
        </w:tc>
        <w:tc>
          <w:tcPr>
            <w:tcW w:w="450" w:type="pct"/>
            <w:vMerge w:val="restart"/>
            <w:tcBorders>
              <w:top w:val="single" w:sz="4" w:space="0" w:color="000000"/>
              <w:left w:val="single" w:sz="4" w:space="0" w:color="000000"/>
              <w:right w:val="single" w:sz="4" w:space="0" w:color="000000"/>
            </w:tcBorders>
            <w:shd w:val="clear" w:color="auto" w:fill="auto"/>
            <w:vAlign w:val="center"/>
          </w:tcPr>
          <w:p w14:paraId="57C88DD4" w14:textId="5394F538" w:rsidR="00E212B9" w:rsidRPr="007B07B8" w:rsidRDefault="00E212B9" w:rsidP="003F44BB">
            <w:pPr>
              <w:jc w:val="left"/>
              <w:rPr>
                <w:bCs/>
                <w:sz w:val="20"/>
                <w:szCs w:val="20"/>
              </w:rPr>
            </w:pPr>
            <w:r>
              <w:rPr>
                <w:sz w:val="20"/>
                <w:szCs w:val="20"/>
              </w:rPr>
              <w:t>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3F5DB3A" w14:textId="1F6009AC" w:rsidR="00E212B9" w:rsidRPr="007B07B8" w:rsidRDefault="00E212B9" w:rsidP="003F44BB">
            <w:pPr>
              <w:jc w:val="right"/>
              <w:rPr>
                <w:bCs/>
                <w:sz w:val="20"/>
                <w:szCs w:val="20"/>
              </w:rPr>
            </w:pPr>
            <w:r>
              <w:rPr>
                <w:bCs/>
                <w:sz w:val="20"/>
                <w:szCs w:val="20"/>
              </w:rPr>
              <w:t>20 000</w:t>
            </w:r>
          </w:p>
        </w:tc>
      </w:tr>
      <w:tr w:rsidR="00E212B9" w:rsidRPr="007B07B8" w14:paraId="7DFA9A7E" w14:textId="77777777" w:rsidTr="00CB7069">
        <w:trPr>
          <w:jc w:val="center"/>
        </w:trPr>
        <w:tc>
          <w:tcPr>
            <w:tcW w:w="817" w:type="pct"/>
            <w:vMerge/>
            <w:tcBorders>
              <w:left w:val="single" w:sz="4" w:space="0" w:color="000000"/>
              <w:right w:val="single" w:sz="4" w:space="0" w:color="000000"/>
            </w:tcBorders>
            <w:shd w:val="clear" w:color="auto" w:fill="auto"/>
          </w:tcPr>
          <w:p w14:paraId="0715CE28" w14:textId="77777777" w:rsidR="00E212B9" w:rsidRPr="007B07B8" w:rsidRDefault="00E212B9" w:rsidP="003F44BB">
            <w:pPr>
              <w:ind w:left="761"/>
              <w:rPr>
                <w:bCs/>
                <w:i/>
                <w:i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927EB7" w14:textId="20B7CC4C" w:rsidR="00E212B9" w:rsidRPr="007B07B8" w:rsidRDefault="00E212B9" w:rsidP="003F44BB">
            <w:pPr>
              <w:jc w:val="left"/>
              <w:rPr>
                <w:sz w:val="20"/>
                <w:szCs w:val="20"/>
              </w:rPr>
            </w:pPr>
            <w:r>
              <w:rPr>
                <w:sz w:val="20"/>
                <w:szCs w:val="20"/>
              </w:rPr>
              <w:t>Viajes</w:t>
            </w:r>
          </w:p>
        </w:tc>
        <w:tc>
          <w:tcPr>
            <w:tcW w:w="450" w:type="pct"/>
            <w:vMerge/>
            <w:tcBorders>
              <w:left w:val="single" w:sz="4" w:space="0" w:color="000000"/>
              <w:right w:val="single" w:sz="4" w:space="0" w:color="000000"/>
            </w:tcBorders>
            <w:shd w:val="clear" w:color="auto" w:fill="auto"/>
            <w:vAlign w:val="center"/>
          </w:tcPr>
          <w:p w14:paraId="11141670" w14:textId="77777777" w:rsidR="00E212B9" w:rsidRPr="007B07B8" w:rsidRDefault="00E212B9" w:rsidP="003F44BB">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AAD8600" w14:textId="735239CE" w:rsidR="00E212B9" w:rsidRPr="007B07B8" w:rsidRDefault="00E212B9" w:rsidP="003F44BB">
            <w:pPr>
              <w:jc w:val="right"/>
              <w:rPr>
                <w:bCs/>
                <w:sz w:val="20"/>
                <w:szCs w:val="20"/>
              </w:rPr>
            </w:pPr>
            <w:r>
              <w:rPr>
                <w:bCs/>
                <w:sz w:val="20"/>
                <w:szCs w:val="20"/>
              </w:rPr>
              <w:t>11 000</w:t>
            </w:r>
          </w:p>
        </w:tc>
      </w:tr>
      <w:tr w:rsidR="00E212B9" w:rsidRPr="007B07B8" w14:paraId="09ECCD4C" w14:textId="77777777" w:rsidTr="00CB7069">
        <w:trPr>
          <w:jc w:val="center"/>
        </w:trPr>
        <w:tc>
          <w:tcPr>
            <w:tcW w:w="817" w:type="pct"/>
            <w:vMerge/>
            <w:tcBorders>
              <w:left w:val="single" w:sz="4" w:space="0" w:color="000000"/>
              <w:right w:val="single" w:sz="4" w:space="0" w:color="000000"/>
            </w:tcBorders>
            <w:shd w:val="clear" w:color="auto" w:fill="auto"/>
          </w:tcPr>
          <w:p w14:paraId="7971E42A" w14:textId="77777777" w:rsidR="00E212B9" w:rsidRPr="007B07B8" w:rsidRDefault="00E212B9" w:rsidP="003F44BB">
            <w:pPr>
              <w:ind w:left="761"/>
              <w:rPr>
                <w:bCs/>
                <w:i/>
                <w:i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B1FB0" w14:textId="03B45D03" w:rsidR="00E212B9" w:rsidRPr="007B07B8" w:rsidRDefault="00E212B9" w:rsidP="003F44BB">
            <w:pPr>
              <w:jc w:val="left"/>
              <w:rPr>
                <w:sz w:val="20"/>
                <w:szCs w:val="20"/>
              </w:rPr>
            </w:pPr>
            <w:r>
              <w:rPr>
                <w:sz w:val="20"/>
                <w:szCs w:val="20"/>
              </w:rPr>
              <w:t>Reuniones de consulta</w:t>
            </w:r>
          </w:p>
        </w:tc>
        <w:tc>
          <w:tcPr>
            <w:tcW w:w="450" w:type="pct"/>
            <w:vMerge/>
            <w:tcBorders>
              <w:left w:val="single" w:sz="4" w:space="0" w:color="000000"/>
              <w:right w:val="single" w:sz="4" w:space="0" w:color="000000"/>
            </w:tcBorders>
            <w:shd w:val="clear" w:color="auto" w:fill="auto"/>
            <w:vAlign w:val="center"/>
          </w:tcPr>
          <w:p w14:paraId="5A0B634D" w14:textId="77777777" w:rsidR="00E212B9" w:rsidRPr="007B07B8" w:rsidRDefault="00E212B9" w:rsidP="003F44BB">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01ED5BF1" w14:textId="4285A359" w:rsidR="00E212B9" w:rsidRPr="007B07B8" w:rsidRDefault="00E212B9" w:rsidP="003F44BB">
            <w:pPr>
              <w:jc w:val="right"/>
              <w:rPr>
                <w:bCs/>
                <w:sz w:val="20"/>
                <w:szCs w:val="20"/>
              </w:rPr>
            </w:pPr>
            <w:r>
              <w:rPr>
                <w:bCs/>
                <w:sz w:val="20"/>
                <w:szCs w:val="20"/>
              </w:rPr>
              <w:t>7 000</w:t>
            </w:r>
          </w:p>
        </w:tc>
      </w:tr>
      <w:tr w:rsidR="00E212B9" w:rsidRPr="007B07B8" w14:paraId="7E0FC13B" w14:textId="77777777" w:rsidTr="00CB7069">
        <w:trPr>
          <w:jc w:val="center"/>
        </w:trPr>
        <w:tc>
          <w:tcPr>
            <w:tcW w:w="817" w:type="pct"/>
            <w:vMerge/>
            <w:tcBorders>
              <w:left w:val="single" w:sz="4" w:space="0" w:color="000000"/>
              <w:right w:val="single" w:sz="4" w:space="0" w:color="000000"/>
            </w:tcBorders>
            <w:shd w:val="clear" w:color="auto" w:fill="auto"/>
          </w:tcPr>
          <w:p w14:paraId="23C18362" w14:textId="77777777" w:rsidR="00E212B9" w:rsidRPr="007B07B8" w:rsidRDefault="00E212B9" w:rsidP="003F44BB">
            <w:pPr>
              <w:ind w:left="761"/>
              <w:rPr>
                <w:bCs/>
                <w:i/>
                <w:iCs/>
                <w:sz w:val="20"/>
                <w:szCs w:val="20"/>
                <w:lang w:val="en-US"/>
              </w:rPr>
            </w:pPr>
          </w:p>
        </w:tc>
        <w:tc>
          <w:tcPr>
            <w:tcW w:w="326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D9FB47" w14:textId="421E5DE0" w:rsidR="00E212B9" w:rsidRPr="007B07B8" w:rsidRDefault="00E212B9" w:rsidP="003F44BB">
            <w:pPr>
              <w:jc w:val="left"/>
              <w:rPr>
                <w:sz w:val="20"/>
                <w:szCs w:val="20"/>
              </w:rPr>
            </w:pPr>
            <w:r>
              <w:rPr>
                <w:sz w:val="20"/>
                <w:szCs w:val="20"/>
              </w:rPr>
              <w:t>Otros gastos</w:t>
            </w:r>
          </w:p>
        </w:tc>
        <w:tc>
          <w:tcPr>
            <w:tcW w:w="450" w:type="pct"/>
            <w:vMerge/>
            <w:tcBorders>
              <w:left w:val="single" w:sz="4" w:space="0" w:color="000000"/>
              <w:bottom w:val="single" w:sz="4" w:space="0" w:color="000000"/>
              <w:right w:val="single" w:sz="4" w:space="0" w:color="000000"/>
            </w:tcBorders>
            <w:shd w:val="clear" w:color="auto" w:fill="auto"/>
            <w:vAlign w:val="center"/>
          </w:tcPr>
          <w:p w14:paraId="3289A0DF" w14:textId="77777777" w:rsidR="00E212B9" w:rsidRPr="007B07B8" w:rsidRDefault="00E212B9" w:rsidP="003F44BB">
            <w:pPr>
              <w:jc w:val="left"/>
              <w:rPr>
                <w:bCs/>
                <w:i/>
                <w:iCs/>
                <w:sz w:val="20"/>
                <w:szCs w:val="20"/>
                <w:lang w:val="en-US"/>
              </w:rPr>
            </w:pP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64ED48D3" w14:textId="56AA83C9" w:rsidR="00E212B9" w:rsidRPr="007B07B8" w:rsidRDefault="00E212B9" w:rsidP="003F44BB">
            <w:pPr>
              <w:jc w:val="right"/>
              <w:rPr>
                <w:bCs/>
                <w:sz w:val="20"/>
                <w:szCs w:val="20"/>
              </w:rPr>
            </w:pPr>
            <w:r>
              <w:rPr>
                <w:bCs/>
                <w:sz w:val="20"/>
                <w:szCs w:val="20"/>
              </w:rPr>
              <w:t>4 000</w:t>
            </w:r>
          </w:p>
        </w:tc>
      </w:tr>
      <w:tr w:rsidR="00E84359" w:rsidRPr="007B07B8" w14:paraId="18E13E2F" w14:textId="77777777" w:rsidTr="00CB7069">
        <w:trPr>
          <w:jc w:val="center"/>
        </w:trPr>
        <w:tc>
          <w:tcPr>
            <w:tcW w:w="817" w:type="pct"/>
            <w:vMerge/>
            <w:tcBorders>
              <w:left w:val="single" w:sz="4" w:space="0" w:color="000000"/>
              <w:bottom w:val="single" w:sz="4" w:space="0" w:color="000000"/>
              <w:right w:val="single" w:sz="4" w:space="0" w:color="000000"/>
            </w:tcBorders>
            <w:shd w:val="clear" w:color="auto" w:fill="auto"/>
          </w:tcPr>
          <w:p w14:paraId="545E7A6F" w14:textId="77777777" w:rsidR="00E84359" w:rsidRPr="007B07B8" w:rsidRDefault="00E84359" w:rsidP="003F44BB">
            <w:pPr>
              <w:ind w:left="761"/>
              <w:rPr>
                <w:bCs/>
                <w:i/>
                <w:iCs/>
                <w:sz w:val="20"/>
                <w:szCs w:val="20"/>
                <w:lang w:val="en-US"/>
              </w:rPr>
            </w:pPr>
          </w:p>
        </w:tc>
        <w:tc>
          <w:tcPr>
            <w:tcW w:w="371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17AB6D" w14:textId="7564B35B" w:rsidR="00E84359" w:rsidRPr="007B07B8" w:rsidRDefault="00E84359" w:rsidP="003F44BB">
            <w:pPr>
              <w:jc w:val="left"/>
              <w:rPr>
                <w:bCs/>
                <w:i/>
                <w:iCs/>
                <w:sz w:val="20"/>
                <w:szCs w:val="20"/>
              </w:rPr>
            </w:pPr>
            <w:r>
              <w:rPr>
                <w:i/>
                <w:iCs/>
                <w:sz w:val="20"/>
                <w:szCs w:val="20"/>
              </w:rPr>
              <w:t>Subtotal de coordinación y supervisión</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59186B82" w14:textId="0964F7BD" w:rsidR="00E84359" w:rsidRPr="007B07B8" w:rsidRDefault="00E84359" w:rsidP="003F44BB">
            <w:pPr>
              <w:jc w:val="right"/>
              <w:rPr>
                <w:bCs/>
                <w:i/>
                <w:iCs/>
                <w:sz w:val="20"/>
                <w:szCs w:val="20"/>
              </w:rPr>
            </w:pPr>
            <w:r>
              <w:rPr>
                <w:i/>
                <w:iCs/>
                <w:sz w:val="20"/>
                <w:szCs w:val="20"/>
              </w:rPr>
              <w:t>42 000</w:t>
            </w:r>
          </w:p>
        </w:tc>
      </w:tr>
      <w:tr w:rsidR="003F44BB" w:rsidRPr="007B07B8" w14:paraId="3F76EE7C" w14:textId="77777777" w:rsidTr="00CB706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40F7A941" w14:textId="5175CC4D" w:rsidR="003F44BB" w:rsidRPr="007B07B8" w:rsidRDefault="003F44BB" w:rsidP="003F44BB">
            <w:pPr>
              <w:jc w:val="left"/>
              <w:rPr>
                <w:b/>
                <w:sz w:val="20"/>
                <w:szCs w:val="20"/>
              </w:rPr>
            </w:pPr>
            <w:r>
              <w:rPr>
                <w:b/>
                <w:sz w:val="20"/>
                <w:szCs w:val="20"/>
              </w:rPr>
              <w:t>Total</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7825067D" w14:textId="45A334AF" w:rsidR="003F44BB" w:rsidRPr="007B07B8" w:rsidRDefault="003F44BB" w:rsidP="003F44BB">
            <w:pPr>
              <w:jc w:val="right"/>
              <w:rPr>
                <w:b/>
                <w:sz w:val="20"/>
                <w:szCs w:val="20"/>
              </w:rPr>
            </w:pPr>
            <w:r>
              <w:rPr>
                <w:b/>
                <w:sz w:val="20"/>
                <w:szCs w:val="20"/>
              </w:rPr>
              <w:t>432 000</w:t>
            </w:r>
          </w:p>
        </w:tc>
      </w:tr>
      <w:tr w:rsidR="003F44BB" w:rsidRPr="007B07B8" w14:paraId="3498BBB5" w14:textId="77777777" w:rsidTr="00CB706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135506F0" w14:textId="3712CA83" w:rsidR="003F44BB" w:rsidRPr="007B07B8" w:rsidRDefault="003F44BB" w:rsidP="003F44BB">
            <w:pPr>
              <w:jc w:val="left"/>
              <w:rPr>
                <w:bCs/>
                <w:sz w:val="20"/>
                <w:szCs w:val="20"/>
              </w:rPr>
            </w:pPr>
            <w:r>
              <w:rPr>
                <w:bCs/>
                <w:sz w:val="20"/>
                <w:szCs w:val="20"/>
              </w:rPr>
              <w:t>Total para ONUDI</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20F19DB9" w14:textId="3E5D3B7A" w:rsidR="003F44BB" w:rsidRPr="007B07B8" w:rsidRDefault="003F44BB" w:rsidP="003F44BB">
            <w:pPr>
              <w:jc w:val="right"/>
              <w:rPr>
                <w:bCs/>
                <w:sz w:val="20"/>
                <w:szCs w:val="20"/>
              </w:rPr>
            </w:pPr>
            <w:r>
              <w:rPr>
                <w:bCs/>
                <w:sz w:val="20"/>
                <w:szCs w:val="20"/>
              </w:rPr>
              <w:t>317 000</w:t>
            </w:r>
          </w:p>
        </w:tc>
      </w:tr>
      <w:tr w:rsidR="003F44BB" w:rsidRPr="00A66C58" w14:paraId="660FD44A" w14:textId="77777777" w:rsidTr="00CB7069">
        <w:trPr>
          <w:jc w:val="center"/>
        </w:trPr>
        <w:tc>
          <w:tcPr>
            <w:tcW w:w="4529" w:type="pct"/>
            <w:gridSpan w:val="3"/>
            <w:tcBorders>
              <w:top w:val="single" w:sz="4" w:space="0" w:color="000000"/>
              <w:left w:val="single" w:sz="4" w:space="0" w:color="000000"/>
              <w:bottom w:val="single" w:sz="4" w:space="0" w:color="000000"/>
              <w:right w:val="single" w:sz="4" w:space="0" w:color="000000"/>
            </w:tcBorders>
            <w:shd w:val="clear" w:color="auto" w:fill="auto"/>
          </w:tcPr>
          <w:p w14:paraId="21757BA9" w14:textId="4C9CFEFA" w:rsidR="003F44BB" w:rsidRPr="007B07B8" w:rsidRDefault="003F44BB" w:rsidP="003F44BB">
            <w:pPr>
              <w:jc w:val="left"/>
              <w:rPr>
                <w:bCs/>
                <w:sz w:val="20"/>
                <w:szCs w:val="20"/>
              </w:rPr>
            </w:pPr>
            <w:r>
              <w:rPr>
                <w:bCs/>
                <w:sz w:val="20"/>
                <w:szCs w:val="20"/>
              </w:rPr>
              <w:t>Total para PNUMA</w:t>
            </w:r>
          </w:p>
        </w:tc>
        <w:tc>
          <w:tcPr>
            <w:tcW w:w="471" w:type="pct"/>
            <w:tcBorders>
              <w:top w:val="single" w:sz="4" w:space="0" w:color="000000"/>
              <w:left w:val="single" w:sz="4" w:space="0" w:color="000000"/>
              <w:bottom w:val="single" w:sz="4" w:space="0" w:color="000000"/>
              <w:right w:val="single" w:sz="4" w:space="0" w:color="000000"/>
            </w:tcBorders>
            <w:shd w:val="clear" w:color="auto" w:fill="auto"/>
          </w:tcPr>
          <w:p w14:paraId="48E661FC" w14:textId="648FAACF" w:rsidR="003F44BB" w:rsidRPr="00A66C58" w:rsidRDefault="003F44BB" w:rsidP="003F44BB">
            <w:pPr>
              <w:jc w:val="right"/>
              <w:rPr>
                <w:bCs/>
                <w:sz w:val="20"/>
                <w:szCs w:val="20"/>
              </w:rPr>
            </w:pPr>
            <w:r>
              <w:rPr>
                <w:bCs/>
                <w:sz w:val="20"/>
                <w:szCs w:val="20"/>
              </w:rPr>
              <w:t>115 000</w:t>
            </w:r>
          </w:p>
        </w:tc>
      </w:tr>
    </w:tbl>
    <w:p w14:paraId="4588E7AD" w14:textId="77777777" w:rsidR="009D7BC0" w:rsidRPr="0012455C" w:rsidRDefault="009D7BC0" w:rsidP="001D1DE7">
      <w:pPr>
        <w:keepNext/>
        <w:suppressAutoHyphens/>
        <w:spacing w:before="240" w:after="240"/>
        <w:rPr>
          <w:i/>
        </w:rPr>
      </w:pPr>
      <w:r>
        <w:rPr>
          <w:i/>
        </w:rPr>
        <w:t>Aplicación de la política de género</w:t>
      </w:r>
    </w:p>
    <w:p w14:paraId="302CBC67" w14:textId="390E4264" w:rsidR="009D7BC0" w:rsidRDefault="009E76D1" w:rsidP="009D7BC0">
      <w:pPr>
        <w:pStyle w:val="Heading1"/>
      </w:pPr>
      <w:r>
        <w:t xml:space="preserve">De conformidad con las decisiones 84/92(d), 90/48(c) y 92/40(b), la dependencia nacional del ozono garantizará la participación de las mujeres en los programas de formación y certificación para funcionarios de aduanas y técnicos RAC; promoverá su inscripción en los programas RAC de las escuelas secundarias y de formación profesional; y sensibilizará a las partes interesadas sobre la política de género del Fondo Multilateral. Entre las actividades previstas y presupuestadas por la ONUDI y el PNUMA figuran las siguientes: animar a las mujeres que trabajan sobre el terreno a que se afilien a asociaciones profesionales; fijarse como objetivo una tasa del 20% de mujeres en prácticas entre los funcionarios de aduanas y los agentes de la autoridad; aumentar el número de mujeres que participan en los programas de formación y certificación de técnicos de RAC; destinar varios kits de herramientas proporcionados en el marco del PAK a su uso por parte de mujeres técnicas; recopilar obligatoriamente datos desglosados por género; incluir la dimensión de género a la hora de seleccionar a los usuarios finales beneficiarios; e implicar al Ministerio de Promoción de la Mujer y Protección de la Infancia en el componente de </w:t>
      </w:r>
      <w:r>
        <w:lastRenderedPageBreak/>
        <w:t>coordinación y supervisión del proyecto. El marco de resultados de los organismos de ejecución requiere la inclusión de indicadores, objetivos y datos de referencia que tengan en cuenta las cuestiones de género para supervisar los avances en la promoción de la igualdad de género. El personal del proyecto ha completado los cursos de formación en línea de ONU Mujeres, el punto focal de género de ONUDI fue consultado durante la preparación de la propuesta, y el género se tendrá en cuenta en la contratación de expertos internacionales y nacionales.</w:t>
      </w:r>
    </w:p>
    <w:p w14:paraId="600456BA" w14:textId="12854631" w:rsidR="003F05C6" w:rsidRPr="005C33B4" w:rsidRDefault="003F05C6" w:rsidP="002805BC">
      <w:pPr>
        <w:pStyle w:val="Heading1"/>
        <w:keepNext/>
        <w:numPr>
          <w:ilvl w:val="0"/>
          <w:numId w:val="0"/>
        </w:numPr>
        <w:rPr>
          <w:u w:val="single"/>
        </w:rPr>
      </w:pPr>
      <w:r>
        <w:rPr>
          <w:u w:val="single"/>
        </w:rPr>
        <w:t>Costo total de la etapa I del plan de aplicación de la Enmienda de Kigali para los HFC</w:t>
      </w:r>
    </w:p>
    <w:p w14:paraId="218010AA" w14:textId="379262A8" w:rsidR="003F05C6" w:rsidRPr="00CF63ED" w:rsidRDefault="00840210" w:rsidP="003F05C6">
      <w:pPr>
        <w:pStyle w:val="Heading1"/>
      </w:pPr>
      <w:r>
        <w:t xml:space="preserve">El consumo medio de HFC en el sector del servicio y mantenimiento de refrigeración durante los años de referencia fue de 341,63 </w:t>
      </w:r>
      <w:proofErr w:type="spellStart"/>
      <w:r>
        <w:t>tm</w:t>
      </w:r>
      <w:proofErr w:type="spellEnd"/>
      <w:r>
        <w:t>. De acuerdo con la decisión 92/37, la financiación admisible para la etapa I del PAK es de 360 000 $EUA más el 20%, ya que el país se ha comprometido a reducir su consumo de HFC en un 10% de la media de los años de referencia. En consecuencia, el presupuesto para la etapa I se ha establecido en 432 000 $EUA, como se indica en la tabla 5 anterior.</w:t>
      </w:r>
    </w:p>
    <w:p w14:paraId="28BE93FE" w14:textId="199543A3" w:rsidR="00B3465F" w:rsidRPr="00FC1555" w:rsidRDefault="00B3465F" w:rsidP="00B3465F">
      <w:pPr>
        <w:keepNext/>
        <w:suppressAutoHyphens/>
        <w:spacing w:before="240" w:after="240"/>
        <w:rPr>
          <w:iCs/>
          <w:u w:val="single"/>
        </w:rPr>
      </w:pPr>
      <w:r>
        <w:rPr>
          <w:iCs/>
          <w:u w:val="single"/>
        </w:rPr>
        <w:t>Coordinación de las actividades en el sector de servicio y mantenimiento en el marco de los planes de eliminación de HCFC y de reducción de HFC</w:t>
      </w:r>
    </w:p>
    <w:p w14:paraId="1C111C9D" w14:textId="5C142824" w:rsidR="004D5A23" w:rsidRDefault="009F11A4" w:rsidP="003103EB">
      <w:pPr>
        <w:pStyle w:val="Heading1"/>
      </w:pPr>
      <w:r>
        <w:t>El Gobierno del Níger se compromete a armonizar la ejecución de las actividades del PGEH y del PAK en la medida de lo posible, en el entendimiento de que ambos acuerdos plurianuales se regirán por acuerdos separados entre el país y el Comité Ejecutivo. Las actividades del PAK que podrían ejecutarse de forma integrada con el PGEH, minimizando así los gastos y los costos logísticos, incluyen, entre otras, la adquisición de herramientas, la introducción de medidas reglamentarias, la formación y certificación de técnicos de climatización, la formación de funcionarios de aduanas, el refuerzo de las escuelas técnicas y las asociaciones de refrigeración, la aplicación de estrategias de contención de refrigerantes, la adopción de normas y códigos de prácticas para facilitar la adopción segura de refrigerantes inflamables y/o tóxicos con bajo PCA, y la coordinación de proyectos. Las actividades que se llevarán a cabo en paralelo incluyen la formación y el suministro de equipos básicos y herramientas de mantenimiento para los técnicos de los subsectores de servicio y mantenimiento de refrigeración doméstica y de MAC.</w:t>
      </w:r>
    </w:p>
    <w:p w14:paraId="333B737D" w14:textId="63D3D4F7" w:rsidR="00F47CE1" w:rsidRPr="007B07B8" w:rsidRDefault="004840F1" w:rsidP="00A70711">
      <w:pPr>
        <w:pStyle w:val="Heading1"/>
        <w:keepNext/>
        <w:suppressAutoHyphens/>
        <w:rPr>
          <w:u w:val="single"/>
        </w:rPr>
      </w:pPr>
      <w:r>
        <w:t>La etapa I del PAK se ejecutará en cuatro tramos. El calendario de los compromisos de reducción de HFC y de eliminación de HCFC, así como el de los tramos del PAK y del PGEH, se presentan en el anexo I del presente documento, mientras que el anexo II presenta un resumen detallado y los costos de las actividades tanto del PGEH como del PAK.</w:t>
      </w:r>
    </w:p>
    <w:p w14:paraId="074F4510" w14:textId="2CDCF1F8" w:rsidR="00486E19" w:rsidRPr="007B07B8" w:rsidRDefault="0080017F" w:rsidP="00F47CE1">
      <w:pPr>
        <w:pStyle w:val="Heading1"/>
        <w:keepNext/>
        <w:numPr>
          <w:ilvl w:val="0"/>
          <w:numId w:val="0"/>
        </w:numPr>
        <w:suppressAutoHyphens/>
        <w:rPr>
          <w:u w:val="single"/>
        </w:rPr>
      </w:pPr>
      <w:r>
        <w:rPr>
          <w:u w:val="single"/>
        </w:rPr>
        <w:t>Ejecución del primer tramo de la etapa I del plan de aplicación de la Enmienda de Kigali sobre los HFC</w:t>
      </w:r>
    </w:p>
    <w:p w14:paraId="0792114B" w14:textId="5736B875" w:rsidR="00CB7069" w:rsidRPr="007B07B8" w:rsidRDefault="00CB7069" w:rsidP="004A277D">
      <w:pPr>
        <w:pStyle w:val="Heading1"/>
      </w:pPr>
      <w:bookmarkStart w:id="3" w:name="_Hlk126916095"/>
      <w:r>
        <w:t>Con los 100.000 $EUA aprobados por adelantado en la 91ª reunión, el Gobierno está reforzando su sistema de concesión de licencias de HFC y los registros de importación, y ha iniciado tres campañas para sensibilizar a las principales partes interesadas, incluidos los responsables políticos, los usuarios finales y los talleres de servicio y mantenimiento, sobre las cuestiones y actividades relacionadas con el PAK. Los detalles de las actividades restantes acordadas en el marco del primer tramo se presentan a continuación, en el párrafo 38, en la sección de comentarios de la Secretaría.</w:t>
      </w:r>
    </w:p>
    <w:p w14:paraId="241FF5B4" w14:textId="77777777" w:rsidR="0001218E" w:rsidRPr="00996241" w:rsidRDefault="0001218E" w:rsidP="00EA2913">
      <w:pPr>
        <w:widowControl w:val="0"/>
        <w:spacing w:before="240" w:after="240"/>
        <w:jc w:val="center"/>
        <w:rPr>
          <w:b/>
        </w:rPr>
      </w:pPr>
      <w:r>
        <w:rPr>
          <w:b/>
        </w:rPr>
        <w:t>OBSERVACIONES Y RECOMENDACIÓN DE LA SECRETARÍA</w:t>
      </w:r>
    </w:p>
    <w:p w14:paraId="7921CFA8" w14:textId="77777777" w:rsidR="0001218E" w:rsidRPr="00B00D3D" w:rsidRDefault="0001218E" w:rsidP="00426B10">
      <w:pPr>
        <w:widowControl w:val="0"/>
        <w:spacing w:after="240"/>
        <w:rPr>
          <w:b/>
        </w:rPr>
      </w:pPr>
      <w:r>
        <w:rPr>
          <w:b/>
        </w:rPr>
        <w:t>OBSERVACIONES</w:t>
      </w:r>
    </w:p>
    <w:bookmarkEnd w:id="3"/>
    <w:p w14:paraId="3C65C3F2" w14:textId="7010AAAC" w:rsidR="0013568F" w:rsidRPr="00B00D3D" w:rsidRDefault="00A04667" w:rsidP="008D63FD">
      <w:pPr>
        <w:pStyle w:val="Heading1"/>
        <w:widowControl w:val="0"/>
      </w:pPr>
      <w:r>
        <w:t xml:space="preserve">La Secretaría revisó la etapa I del PAK para Níger a la luz de las políticas y directrices existentes </w:t>
      </w:r>
      <w:r>
        <w:lastRenderedPageBreak/>
        <w:t>del Fondo Multilateral, incluidas las decisiones 91/38</w:t>
      </w:r>
      <w:r w:rsidR="00DA3C39" w:rsidRPr="00B00D3D">
        <w:rPr>
          <w:rStyle w:val="FootnoteReference"/>
        </w:rPr>
        <w:footnoteReference w:id="11"/>
      </w:r>
      <w:r>
        <w:t xml:space="preserve"> y 92/37,</w:t>
      </w:r>
      <w:r w:rsidR="00DA3C39" w:rsidRPr="00B00D3D">
        <w:rPr>
          <w:rStyle w:val="FootnoteReference"/>
        </w:rPr>
        <w:footnoteReference w:id="12"/>
      </w:r>
      <w:r>
        <w:t xml:space="preserve"> la etapa II del PGEH del país y el plan administrativo 2023-2025 del Fondo Multilateral.</w:t>
      </w:r>
    </w:p>
    <w:p w14:paraId="0EE21C4D" w14:textId="77777777" w:rsidR="00C53713" w:rsidRPr="001C26E3" w:rsidRDefault="00C53713" w:rsidP="00C53713">
      <w:pPr>
        <w:keepNext/>
        <w:keepLines/>
        <w:spacing w:after="240"/>
        <w:rPr>
          <w:u w:val="single"/>
        </w:rPr>
      </w:pPr>
      <w:r>
        <w:rPr>
          <w:u w:val="single"/>
        </w:rPr>
        <w:t>Marcos políticos, normativos e institucionales</w:t>
      </w:r>
    </w:p>
    <w:p w14:paraId="13647C55" w14:textId="77777777" w:rsidR="00C53713" w:rsidRPr="004E31ED" w:rsidRDefault="00C53713" w:rsidP="00C53713">
      <w:pPr>
        <w:suppressAutoHyphens/>
        <w:spacing w:after="240"/>
        <w:rPr>
          <w:i/>
          <w:iCs/>
        </w:rPr>
      </w:pPr>
      <w:r>
        <w:rPr>
          <w:i/>
          <w:iCs/>
        </w:rPr>
        <w:t>Sistemas de concesión de licencias y cuotas de HFC</w:t>
      </w:r>
    </w:p>
    <w:p w14:paraId="110291DD" w14:textId="55B29153" w:rsidR="00C53713" w:rsidRPr="008C7305" w:rsidRDefault="00C53713" w:rsidP="00C53713">
      <w:pPr>
        <w:pStyle w:val="Heading1"/>
      </w:pPr>
      <w:r>
        <w:t xml:space="preserve">De conformidad con la decisión 87/50(g), el Gobierno de Níger confirmó que el país contaba con un sistema nacional establecido y aplicable de concesión de licencias y cuotas para supervisar las importaciones/exportaciones de HFC. </w:t>
      </w:r>
      <w:bookmarkStart w:id="4" w:name="_Hlk126916116"/>
      <w:r>
        <w:t xml:space="preserve">El sistema de licencias para los HFC, las mezclas y los equipos que los contienen se estableció en diciembre de 2020 mediante el Decreto 0225, y el sistema de cuotas se estableció mediante un decreto interministerial 2021-161 en marzo de 2021. El Gobierno empezará a emitir cuotas de importación de HFC en 2024 a un nivel de 935 450 toneladas </w:t>
      </w:r>
      <w:proofErr w:type="spellStart"/>
      <w:r>
        <w:t>eq</w:t>
      </w:r>
      <w:proofErr w:type="spellEnd"/>
      <w:r>
        <w:t>. de CO2, coherente con las reducciones propuestas en la etapa I del PAK.</w:t>
      </w:r>
    </w:p>
    <w:bookmarkEnd w:id="4"/>
    <w:p w14:paraId="271AF2F5" w14:textId="1D497794" w:rsidR="0013568F" w:rsidRPr="00B00D3D" w:rsidRDefault="00CB1C1B" w:rsidP="0013568F">
      <w:pPr>
        <w:spacing w:after="240"/>
        <w:rPr>
          <w:u w:val="single"/>
        </w:rPr>
      </w:pPr>
      <w:r>
        <w:rPr>
          <w:u w:val="single"/>
        </w:rPr>
        <w:t>Ajustes de la etapa I del PAK presentados en la 91ª reunión</w:t>
      </w:r>
    </w:p>
    <w:p w14:paraId="1C730027" w14:textId="43535382" w:rsidR="00460FEC" w:rsidRPr="002D37B3" w:rsidRDefault="00460FEC" w:rsidP="00C3294B">
      <w:pPr>
        <w:pStyle w:val="Heading1"/>
      </w:pPr>
      <w:r>
        <w:t>La Secretaría toma nota de que se han introducido los siguientes ajustes en la propuesta de la etapa I del PAK para el Níger:</w:t>
      </w:r>
    </w:p>
    <w:p w14:paraId="30DE417C" w14:textId="7FD028B8" w:rsidR="00161775" w:rsidRPr="002D37B3" w:rsidRDefault="00460FEC" w:rsidP="001D3647">
      <w:pPr>
        <w:pStyle w:val="Heading2"/>
      </w:pPr>
      <w:r>
        <w:t xml:space="preserve">Se incluyeron las cifras de consumo de HFC para 2022 y la base de referencia de HFC recientemente establecida de 1 222 358 toneladas </w:t>
      </w:r>
      <w:proofErr w:type="spellStart"/>
      <w:r>
        <w:t>eq</w:t>
      </w:r>
      <w:proofErr w:type="spellEnd"/>
      <w:r>
        <w:t>. de CO2;</w:t>
      </w:r>
    </w:p>
    <w:p w14:paraId="566831AE" w14:textId="6569B5B9" w:rsidR="002E108A" w:rsidRPr="002D37B3" w:rsidRDefault="0018401C" w:rsidP="000A4B52">
      <w:pPr>
        <w:pStyle w:val="Heading2"/>
        <w:widowControl/>
      </w:pPr>
      <w:r>
        <w:t>Se propone que las reducciones anuales del consumo de HFC comiencen en 2024 y continúen hasta alcanzar una reducción del 35,2% en 2029, lo que corresponde a una reducción del 10% del consumo medio de HFC en el sector de servicio y mantenimiento de refrigeración durante los años de referencia; y</w:t>
      </w:r>
    </w:p>
    <w:p w14:paraId="42E170C6" w14:textId="14176AB9" w:rsidR="00447331" w:rsidRDefault="00470D90" w:rsidP="00EA2913">
      <w:pPr>
        <w:pStyle w:val="Heading2"/>
        <w:spacing w:after="0"/>
      </w:pPr>
      <w:r>
        <w:t>De acuerdo con la decisión 92/37, la financiación solicitada para la etapa I ha pasado de 685 500 $EUA a 432 000 $EUA, y la estrategia propuesta en la 91ª reunión se ha ajustado en consecuencia.</w:t>
      </w:r>
      <w:bookmarkStart w:id="5" w:name="_Hlk148080773"/>
      <w:r>
        <w:t xml:space="preserve"> </w:t>
      </w:r>
      <w:bookmarkEnd w:id="5"/>
      <w:r>
        <w:t>En la tabla 6 se presenta un resumen de los ajustes realizados en la etapa I del PAK para el Níger.</w:t>
      </w:r>
    </w:p>
    <w:p w14:paraId="05128B2C" w14:textId="75791331" w:rsidR="0026537D" w:rsidRPr="0026537D" w:rsidRDefault="0026537D" w:rsidP="00EA2913">
      <w:pPr>
        <w:spacing w:before="240"/>
        <w:rPr>
          <w:b/>
          <w:bCs/>
        </w:rPr>
      </w:pPr>
      <w:r>
        <w:rPr>
          <w:b/>
          <w:bCs/>
        </w:rPr>
        <w:t>Tabla 6. Ajustes de la etapa I del PAK para Níger</w:t>
      </w:r>
    </w:p>
    <w:tbl>
      <w:tblPr>
        <w:tblW w:w="0" w:type="auto"/>
        <w:tblLayout w:type="fixed"/>
        <w:tblLook w:val="04A0" w:firstRow="1" w:lastRow="0" w:firstColumn="1" w:lastColumn="0" w:noHBand="0" w:noVBand="1"/>
      </w:tblPr>
      <w:tblGrid>
        <w:gridCol w:w="2263"/>
        <w:gridCol w:w="1418"/>
        <w:gridCol w:w="1417"/>
        <w:gridCol w:w="4252"/>
      </w:tblGrid>
      <w:tr w:rsidR="00C51F73" w:rsidRPr="00490247" w14:paraId="6852DB36" w14:textId="77777777" w:rsidTr="00AE0751">
        <w:trPr>
          <w:trHeight w:val="128"/>
          <w:tblHeader/>
        </w:trPr>
        <w:tc>
          <w:tcPr>
            <w:tcW w:w="2263" w:type="dxa"/>
            <w:vMerge w:val="restart"/>
            <w:tcBorders>
              <w:top w:val="single" w:sz="4" w:space="0" w:color="auto"/>
              <w:left w:val="single" w:sz="4" w:space="0" w:color="auto"/>
              <w:right w:val="single" w:sz="4" w:space="0" w:color="auto"/>
            </w:tcBorders>
            <w:shd w:val="clear" w:color="auto" w:fill="auto"/>
            <w:noWrap/>
            <w:vAlign w:val="center"/>
            <w:hideMark/>
          </w:tcPr>
          <w:p w14:paraId="4619E8C6" w14:textId="477D93AA" w:rsidR="00C51F73" w:rsidRPr="00490247" w:rsidRDefault="00486423" w:rsidP="00486423">
            <w:pPr>
              <w:jc w:val="center"/>
              <w:rPr>
                <w:b/>
                <w:bCs/>
                <w:color w:val="000000"/>
                <w:sz w:val="20"/>
                <w:szCs w:val="20"/>
              </w:rPr>
            </w:pPr>
            <w:r>
              <w:rPr>
                <w:b/>
                <w:bCs/>
                <w:color w:val="000000"/>
                <w:sz w:val="20"/>
                <w:szCs w:val="20"/>
              </w:rPr>
              <w:t>Componente</w:t>
            </w:r>
          </w:p>
        </w:tc>
        <w:tc>
          <w:tcPr>
            <w:tcW w:w="2835" w:type="dxa"/>
            <w:gridSpan w:val="2"/>
            <w:tcBorders>
              <w:top w:val="single" w:sz="4" w:space="0" w:color="auto"/>
              <w:left w:val="nil"/>
              <w:bottom w:val="single" w:sz="4" w:space="0" w:color="auto"/>
              <w:right w:val="single" w:sz="4" w:space="0" w:color="auto"/>
            </w:tcBorders>
            <w:shd w:val="clear" w:color="auto" w:fill="auto"/>
            <w:noWrap/>
            <w:vAlign w:val="center"/>
            <w:hideMark/>
          </w:tcPr>
          <w:p w14:paraId="0B41D885" w14:textId="147AE7F5" w:rsidR="00C51F73" w:rsidRPr="00490247" w:rsidRDefault="00A41721" w:rsidP="00486423">
            <w:pPr>
              <w:jc w:val="center"/>
              <w:rPr>
                <w:b/>
                <w:bCs/>
                <w:color w:val="000000"/>
                <w:sz w:val="20"/>
                <w:szCs w:val="20"/>
              </w:rPr>
            </w:pPr>
            <w:r>
              <w:rPr>
                <w:b/>
                <w:bCs/>
                <w:color w:val="000000"/>
                <w:sz w:val="20"/>
                <w:szCs w:val="20"/>
              </w:rPr>
              <w:t>Costo propuesto de la etapa I del PAK ($EUA)</w:t>
            </w:r>
          </w:p>
        </w:tc>
        <w:tc>
          <w:tcPr>
            <w:tcW w:w="4252" w:type="dxa"/>
            <w:vMerge w:val="restart"/>
            <w:tcBorders>
              <w:top w:val="single" w:sz="4" w:space="0" w:color="auto"/>
              <w:left w:val="nil"/>
              <w:right w:val="single" w:sz="4" w:space="0" w:color="auto"/>
            </w:tcBorders>
            <w:shd w:val="clear" w:color="auto" w:fill="auto"/>
            <w:noWrap/>
            <w:vAlign w:val="center"/>
            <w:hideMark/>
          </w:tcPr>
          <w:p w14:paraId="781C14B2" w14:textId="475464D8" w:rsidR="00C51F73" w:rsidRPr="00490247" w:rsidRDefault="00C70644" w:rsidP="00486423">
            <w:pPr>
              <w:jc w:val="center"/>
              <w:rPr>
                <w:b/>
                <w:bCs/>
                <w:color w:val="000000"/>
                <w:sz w:val="20"/>
                <w:szCs w:val="20"/>
              </w:rPr>
            </w:pPr>
            <w:r>
              <w:rPr>
                <w:b/>
                <w:bCs/>
                <w:color w:val="000000"/>
                <w:sz w:val="20"/>
                <w:szCs w:val="20"/>
              </w:rPr>
              <w:t>Ajustes realizados en las actividades propuestas</w:t>
            </w:r>
          </w:p>
        </w:tc>
      </w:tr>
      <w:tr w:rsidR="00C51F73" w:rsidRPr="00490247" w14:paraId="0ED221DA" w14:textId="77777777" w:rsidTr="00AE0751">
        <w:trPr>
          <w:trHeight w:val="79"/>
          <w:tblHeader/>
        </w:trPr>
        <w:tc>
          <w:tcPr>
            <w:tcW w:w="2263" w:type="dxa"/>
            <w:vMerge/>
            <w:tcBorders>
              <w:left w:val="single" w:sz="4" w:space="0" w:color="auto"/>
              <w:bottom w:val="single" w:sz="4" w:space="0" w:color="auto"/>
              <w:right w:val="single" w:sz="4" w:space="0" w:color="auto"/>
            </w:tcBorders>
            <w:shd w:val="clear" w:color="auto" w:fill="auto"/>
            <w:noWrap/>
            <w:vAlign w:val="center"/>
          </w:tcPr>
          <w:p w14:paraId="28E2E0C4" w14:textId="77777777" w:rsidR="00C51F73" w:rsidRPr="00490247" w:rsidRDefault="00C51F73" w:rsidP="00486423">
            <w:pPr>
              <w:jc w:val="center"/>
              <w:rPr>
                <w:b/>
                <w:bCs/>
                <w:color w:val="000000"/>
                <w:sz w:val="20"/>
                <w:szCs w:val="20"/>
                <w:lang w:eastAsia="en-CA"/>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22D587A9" w14:textId="67884182" w:rsidR="00C51F73" w:rsidRPr="00490247" w:rsidRDefault="00C51F73" w:rsidP="00486423">
            <w:pPr>
              <w:jc w:val="center"/>
              <w:rPr>
                <w:b/>
                <w:bCs/>
                <w:color w:val="000000"/>
                <w:sz w:val="20"/>
                <w:szCs w:val="20"/>
              </w:rPr>
            </w:pPr>
            <w:r>
              <w:rPr>
                <w:b/>
                <w:bCs/>
                <w:color w:val="000000"/>
                <w:sz w:val="20"/>
                <w:szCs w:val="20"/>
              </w:rPr>
              <w:t>91</w:t>
            </w:r>
            <w:r>
              <w:rPr>
                <w:b/>
                <w:bCs/>
                <w:color w:val="000000"/>
                <w:sz w:val="20"/>
                <w:szCs w:val="20"/>
                <w:vertAlign w:val="superscript"/>
              </w:rPr>
              <w:t xml:space="preserve">a </w:t>
            </w:r>
            <w:r>
              <w:rPr>
                <w:b/>
                <w:bCs/>
                <w:color w:val="000000"/>
                <w:sz w:val="20"/>
                <w:szCs w:val="20"/>
              </w:rPr>
              <w:t>reunión</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74C22AAB" w14:textId="44BBCF79" w:rsidR="00C51F73" w:rsidRPr="00490247" w:rsidRDefault="00C51F73" w:rsidP="00486423">
            <w:pPr>
              <w:jc w:val="center"/>
              <w:rPr>
                <w:b/>
                <w:bCs/>
                <w:color w:val="000000"/>
                <w:sz w:val="20"/>
                <w:szCs w:val="20"/>
              </w:rPr>
            </w:pPr>
            <w:r>
              <w:rPr>
                <w:b/>
                <w:bCs/>
                <w:color w:val="000000"/>
                <w:sz w:val="20"/>
                <w:szCs w:val="20"/>
              </w:rPr>
              <w:t>93</w:t>
            </w:r>
            <w:r>
              <w:rPr>
                <w:b/>
                <w:bCs/>
                <w:color w:val="000000"/>
                <w:sz w:val="20"/>
                <w:szCs w:val="20"/>
                <w:vertAlign w:val="superscript"/>
              </w:rPr>
              <w:t>a</w:t>
            </w:r>
            <w:r>
              <w:rPr>
                <w:b/>
                <w:bCs/>
                <w:color w:val="000000"/>
                <w:sz w:val="20"/>
                <w:szCs w:val="20"/>
              </w:rPr>
              <w:t xml:space="preserve"> reunión</w:t>
            </w:r>
          </w:p>
        </w:tc>
        <w:tc>
          <w:tcPr>
            <w:tcW w:w="4252" w:type="dxa"/>
            <w:vMerge/>
            <w:tcBorders>
              <w:left w:val="nil"/>
              <w:bottom w:val="single" w:sz="4" w:space="0" w:color="auto"/>
              <w:right w:val="single" w:sz="4" w:space="0" w:color="auto"/>
            </w:tcBorders>
            <w:shd w:val="clear" w:color="auto" w:fill="auto"/>
            <w:noWrap/>
          </w:tcPr>
          <w:p w14:paraId="57EBDEE0" w14:textId="77777777" w:rsidR="00C51F73" w:rsidRPr="00490247" w:rsidRDefault="00C51F73" w:rsidP="00490247">
            <w:pPr>
              <w:jc w:val="left"/>
              <w:rPr>
                <w:b/>
                <w:bCs/>
                <w:color w:val="000000"/>
                <w:sz w:val="20"/>
                <w:szCs w:val="20"/>
                <w:lang w:eastAsia="en-CA"/>
              </w:rPr>
            </w:pPr>
          </w:p>
        </w:tc>
      </w:tr>
      <w:tr w:rsidR="0026537D" w:rsidRPr="00490247" w14:paraId="41BC214E" w14:textId="77777777" w:rsidTr="00EB7520">
        <w:trPr>
          <w:trHeight w:val="290"/>
        </w:trPr>
        <w:tc>
          <w:tcPr>
            <w:tcW w:w="2263" w:type="dxa"/>
            <w:tcBorders>
              <w:top w:val="nil"/>
              <w:left w:val="single" w:sz="4" w:space="0" w:color="auto"/>
              <w:bottom w:val="single" w:sz="4" w:space="0" w:color="auto"/>
              <w:right w:val="single" w:sz="4" w:space="0" w:color="auto"/>
            </w:tcBorders>
            <w:shd w:val="clear" w:color="auto" w:fill="auto"/>
            <w:noWrap/>
            <w:hideMark/>
          </w:tcPr>
          <w:p w14:paraId="4DB08BD8" w14:textId="31EF75C8" w:rsidR="00490247" w:rsidRPr="00490247" w:rsidRDefault="00490247" w:rsidP="00490247">
            <w:pPr>
              <w:jc w:val="left"/>
              <w:rPr>
                <w:color w:val="000000"/>
                <w:sz w:val="20"/>
                <w:szCs w:val="20"/>
              </w:rPr>
            </w:pPr>
            <w:r>
              <w:rPr>
                <w:color w:val="000000"/>
                <w:sz w:val="20"/>
                <w:szCs w:val="20"/>
              </w:rPr>
              <w:t>Servicio y mantenimiento de refrigeración doméstica y comercial</w:t>
            </w:r>
          </w:p>
        </w:tc>
        <w:tc>
          <w:tcPr>
            <w:tcW w:w="1418" w:type="dxa"/>
            <w:tcBorders>
              <w:top w:val="nil"/>
              <w:left w:val="nil"/>
              <w:bottom w:val="single" w:sz="4" w:space="0" w:color="auto"/>
              <w:right w:val="single" w:sz="4" w:space="0" w:color="auto"/>
            </w:tcBorders>
            <w:shd w:val="clear" w:color="auto" w:fill="auto"/>
            <w:noWrap/>
            <w:hideMark/>
          </w:tcPr>
          <w:p w14:paraId="08F1C686" w14:textId="7BEF56BA" w:rsidR="00490247" w:rsidRPr="00490247" w:rsidRDefault="00490247" w:rsidP="005F7331">
            <w:pPr>
              <w:jc w:val="right"/>
              <w:rPr>
                <w:color w:val="000000"/>
                <w:sz w:val="20"/>
                <w:szCs w:val="20"/>
              </w:rPr>
            </w:pPr>
            <w:r>
              <w:rPr>
                <w:color w:val="000000"/>
                <w:sz w:val="20"/>
                <w:szCs w:val="20"/>
              </w:rPr>
              <w:t>213 000</w:t>
            </w:r>
          </w:p>
        </w:tc>
        <w:tc>
          <w:tcPr>
            <w:tcW w:w="1417" w:type="dxa"/>
            <w:tcBorders>
              <w:top w:val="nil"/>
              <w:left w:val="nil"/>
              <w:bottom w:val="single" w:sz="4" w:space="0" w:color="auto"/>
              <w:right w:val="single" w:sz="4" w:space="0" w:color="auto"/>
            </w:tcBorders>
            <w:shd w:val="clear" w:color="auto" w:fill="auto"/>
            <w:noWrap/>
            <w:hideMark/>
          </w:tcPr>
          <w:p w14:paraId="3E59A91E" w14:textId="36915A93" w:rsidR="00490247" w:rsidRPr="00490247" w:rsidRDefault="00490247" w:rsidP="005F7331">
            <w:pPr>
              <w:jc w:val="right"/>
              <w:rPr>
                <w:color w:val="000000"/>
                <w:sz w:val="20"/>
                <w:szCs w:val="20"/>
              </w:rPr>
            </w:pPr>
            <w:r>
              <w:rPr>
                <w:color w:val="000000"/>
                <w:sz w:val="20"/>
                <w:szCs w:val="20"/>
              </w:rPr>
              <w:t>145 000</w:t>
            </w:r>
          </w:p>
        </w:tc>
        <w:tc>
          <w:tcPr>
            <w:tcW w:w="4252" w:type="dxa"/>
            <w:tcBorders>
              <w:top w:val="nil"/>
              <w:left w:val="nil"/>
              <w:bottom w:val="single" w:sz="4" w:space="0" w:color="auto"/>
              <w:right w:val="single" w:sz="4" w:space="0" w:color="auto"/>
            </w:tcBorders>
            <w:shd w:val="clear" w:color="auto" w:fill="auto"/>
            <w:noWrap/>
            <w:hideMark/>
          </w:tcPr>
          <w:p w14:paraId="10B9C4B6" w14:textId="571DA89A" w:rsidR="00490247" w:rsidRPr="00490247" w:rsidRDefault="00CE56F7" w:rsidP="00490247">
            <w:pPr>
              <w:jc w:val="left"/>
              <w:rPr>
                <w:color w:val="000000"/>
                <w:sz w:val="20"/>
                <w:szCs w:val="20"/>
              </w:rPr>
            </w:pPr>
            <w:r>
              <w:rPr>
                <w:color w:val="000000"/>
                <w:sz w:val="20"/>
                <w:szCs w:val="20"/>
              </w:rPr>
              <w:t>La asistencia a las PYME en el ámbito de la refrigeración comercial se llevará a cabo en el marco del PGEH. La demostración tecnológica para usuarios finales se sustituyó por actividades de sensibilización tecnológica para las partes interesadas en la refrigeración. Se ha reducido el presupuesto para otras actividades.</w:t>
            </w:r>
          </w:p>
        </w:tc>
      </w:tr>
      <w:tr w:rsidR="0026537D" w:rsidRPr="00490247" w14:paraId="1DDAEE12" w14:textId="77777777" w:rsidTr="00EB7520">
        <w:trPr>
          <w:trHeight w:val="290"/>
        </w:trPr>
        <w:tc>
          <w:tcPr>
            <w:tcW w:w="2263" w:type="dxa"/>
            <w:tcBorders>
              <w:top w:val="nil"/>
              <w:left w:val="single" w:sz="4" w:space="0" w:color="auto"/>
              <w:bottom w:val="single" w:sz="4" w:space="0" w:color="auto"/>
              <w:right w:val="single" w:sz="4" w:space="0" w:color="auto"/>
            </w:tcBorders>
            <w:shd w:val="clear" w:color="auto" w:fill="auto"/>
            <w:noWrap/>
            <w:hideMark/>
          </w:tcPr>
          <w:p w14:paraId="69568719" w14:textId="24B9F8BA" w:rsidR="00490247" w:rsidRPr="00490247" w:rsidRDefault="00490247" w:rsidP="00490247">
            <w:pPr>
              <w:jc w:val="left"/>
              <w:rPr>
                <w:color w:val="000000"/>
                <w:sz w:val="20"/>
                <w:szCs w:val="20"/>
              </w:rPr>
            </w:pPr>
            <w:r>
              <w:rPr>
                <w:color w:val="000000"/>
                <w:sz w:val="20"/>
                <w:szCs w:val="20"/>
              </w:rPr>
              <w:t>Mantenimiento de equipos de climatización</w:t>
            </w:r>
          </w:p>
        </w:tc>
        <w:tc>
          <w:tcPr>
            <w:tcW w:w="1418" w:type="dxa"/>
            <w:tcBorders>
              <w:top w:val="nil"/>
              <w:left w:val="nil"/>
              <w:bottom w:val="single" w:sz="4" w:space="0" w:color="auto"/>
              <w:right w:val="single" w:sz="4" w:space="0" w:color="auto"/>
            </w:tcBorders>
            <w:shd w:val="clear" w:color="auto" w:fill="auto"/>
            <w:noWrap/>
            <w:hideMark/>
          </w:tcPr>
          <w:p w14:paraId="3789BB26" w14:textId="71B6A352" w:rsidR="00490247" w:rsidRPr="00490247" w:rsidRDefault="00490247" w:rsidP="005F7331">
            <w:pPr>
              <w:jc w:val="right"/>
              <w:rPr>
                <w:color w:val="000000"/>
                <w:sz w:val="20"/>
                <w:szCs w:val="20"/>
              </w:rPr>
            </w:pPr>
            <w:r>
              <w:rPr>
                <w:color w:val="000000"/>
                <w:sz w:val="20"/>
                <w:szCs w:val="20"/>
              </w:rPr>
              <w:t>60 000</w:t>
            </w:r>
          </w:p>
        </w:tc>
        <w:tc>
          <w:tcPr>
            <w:tcW w:w="1417" w:type="dxa"/>
            <w:tcBorders>
              <w:top w:val="nil"/>
              <w:left w:val="nil"/>
              <w:bottom w:val="single" w:sz="4" w:space="0" w:color="auto"/>
              <w:right w:val="single" w:sz="4" w:space="0" w:color="auto"/>
            </w:tcBorders>
            <w:shd w:val="clear" w:color="auto" w:fill="auto"/>
            <w:noWrap/>
            <w:hideMark/>
          </w:tcPr>
          <w:p w14:paraId="39DD7E51" w14:textId="70824725" w:rsidR="00490247" w:rsidRPr="00490247" w:rsidRDefault="00490247" w:rsidP="005F7331">
            <w:pPr>
              <w:jc w:val="right"/>
              <w:rPr>
                <w:color w:val="000000"/>
                <w:sz w:val="20"/>
                <w:szCs w:val="20"/>
              </w:rPr>
            </w:pPr>
            <w:r>
              <w:rPr>
                <w:color w:val="000000"/>
                <w:sz w:val="20"/>
                <w:szCs w:val="20"/>
              </w:rPr>
              <w:t>45 000</w:t>
            </w:r>
          </w:p>
        </w:tc>
        <w:tc>
          <w:tcPr>
            <w:tcW w:w="4252" w:type="dxa"/>
            <w:tcBorders>
              <w:top w:val="nil"/>
              <w:left w:val="nil"/>
              <w:bottom w:val="single" w:sz="4" w:space="0" w:color="auto"/>
              <w:right w:val="single" w:sz="4" w:space="0" w:color="auto"/>
            </w:tcBorders>
            <w:shd w:val="clear" w:color="auto" w:fill="auto"/>
            <w:noWrap/>
            <w:hideMark/>
          </w:tcPr>
          <w:p w14:paraId="0143B748" w14:textId="40E22ED2" w:rsidR="00490247" w:rsidRPr="00490247" w:rsidRDefault="00DA3F00" w:rsidP="00490247">
            <w:pPr>
              <w:jc w:val="left"/>
              <w:rPr>
                <w:color w:val="000000"/>
                <w:sz w:val="20"/>
                <w:szCs w:val="20"/>
              </w:rPr>
            </w:pPr>
            <w:r>
              <w:rPr>
                <w:color w:val="000000"/>
                <w:sz w:val="20"/>
                <w:szCs w:val="20"/>
              </w:rPr>
              <w:t>La capacitación de los técnicos se llevará a cabo como parte de las actividades en curso del PGEH. Se ha reducido el presupuesto del proyecto de demostración tecnológica.</w:t>
            </w:r>
          </w:p>
        </w:tc>
      </w:tr>
      <w:tr w:rsidR="0026537D" w:rsidRPr="00490247" w14:paraId="00D98D3F" w14:textId="77777777" w:rsidTr="0068638D">
        <w:trPr>
          <w:trHeight w:val="91"/>
        </w:trPr>
        <w:tc>
          <w:tcPr>
            <w:tcW w:w="2263" w:type="dxa"/>
            <w:tcBorders>
              <w:top w:val="nil"/>
              <w:left w:val="single" w:sz="4" w:space="0" w:color="auto"/>
              <w:bottom w:val="single" w:sz="4" w:space="0" w:color="auto"/>
              <w:right w:val="single" w:sz="4" w:space="0" w:color="auto"/>
            </w:tcBorders>
            <w:shd w:val="clear" w:color="auto" w:fill="auto"/>
            <w:noWrap/>
            <w:hideMark/>
          </w:tcPr>
          <w:p w14:paraId="72EBE2C2" w14:textId="35BDBC33" w:rsidR="00490247" w:rsidRPr="00490247" w:rsidRDefault="00490247" w:rsidP="00490247">
            <w:pPr>
              <w:jc w:val="left"/>
              <w:rPr>
                <w:color w:val="000000"/>
                <w:sz w:val="20"/>
                <w:szCs w:val="20"/>
              </w:rPr>
            </w:pPr>
            <w:r>
              <w:rPr>
                <w:color w:val="000000"/>
                <w:sz w:val="20"/>
                <w:szCs w:val="20"/>
              </w:rPr>
              <w:t>Mantenimiento de equipos MAC</w:t>
            </w:r>
          </w:p>
        </w:tc>
        <w:tc>
          <w:tcPr>
            <w:tcW w:w="1418" w:type="dxa"/>
            <w:tcBorders>
              <w:top w:val="nil"/>
              <w:left w:val="nil"/>
              <w:bottom w:val="single" w:sz="4" w:space="0" w:color="auto"/>
              <w:right w:val="single" w:sz="4" w:space="0" w:color="auto"/>
            </w:tcBorders>
            <w:shd w:val="clear" w:color="auto" w:fill="auto"/>
            <w:noWrap/>
            <w:hideMark/>
          </w:tcPr>
          <w:p w14:paraId="5E6716FC" w14:textId="2D7B3DA9" w:rsidR="00490247" w:rsidRPr="00490247" w:rsidRDefault="00490247" w:rsidP="005F7331">
            <w:pPr>
              <w:jc w:val="right"/>
              <w:rPr>
                <w:color w:val="000000"/>
                <w:sz w:val="20"/>
                <w:szCs w:val="20"/>
              </w:rPr>
            </w:pPr>
            <w:r>
              <w:rPr>
                <w:color w:val="000000"/>
                <w:sz w:val="20"/>
                <w:szCs w:val="20"/>
              </w:rPr>
              <w:t>118 000</w:t>
            </w:r>
          </w:p>
        </w:tc>
        <w:tc>
          <w:tcPr>
            <w:tcW w:w="1417" w:type="dxa"/>
            <w:tcBorders>
              <w:top w:val="nil"/>
              <w:left w:val="nil"/>
              <w:bottom w:val="single" w:sz="4" w:space="0" w:color="auto"/>
              <w:right w:val="single" w:sz="4" w:space="0" w:color="auto"/>
            </w:tcBorders>
            <w:shd w:val="clear" w:color="auto" w:fill="auto"/>
            <w:noWrap/>
            <w:hideMark/>
          </w:tcPr>
          <w:p w14:paraId="33E9B65C" w14:textId="555A4565" w:rsidR="00490247" w:rsidRPr="00490247" w:rsidRDefault="00490247" w:rsidP="005F7331">
            <w:pPr>
              <w:jc w:val="right"/>
              <w:rPr>
                <w:color w:val="000000"/>
                <w:sz w:val="20"/>
                <w:szCs w:val="20"/>
              </w:rPr>
            </w:pPr>
            <w:r>
              <w:rPr>
                <w:color w:val="000000"/>
                <w:sz w:val="20"/>
                <w:szCs w:val="20"/>
              </w:rPr>
              <w:t>80 000</w:t>
            </w:r>
          </w:p>
        </w:tc>
        <w:tc>
          <w:tcPr>
            <w:tcW w:w="4252" w:type="dxa"/>
            <w:tcBorders>
              <w:top w:val="nil"/>
              <w:left w:val="nil"/>
              <w:bottom w:val="single" w:sz="4" w:space="0" w:color="auto"/>
              <w:right w:val="single" w:sz="4" w:space="0" w:color="auto"/>
            </w:tcBorders>
            <w:shd w:val="clear" w:color="auto" w:fill="auto"/>
            <w:noWrap/>
            <w:hideMark/>
          </w:tcPr>
          <w:p w14:paraId="2805C815" w14:textId="6EA26A4D" w:rsidR="00490247" w:rsidRPr="00490247" w:rsidRDefault="0068638D" w:rsidP="00490247">
            <w:pPr>
              <w:jc w:val="left"/>
              <w:rPr>
                <w:color w:val="000000"/>
                <w:sz w:val="20"/>
                <w:szCs w:val="20"/>
              </w:rPr>
            </w:pPr>
            <w:r>
              <w:rPr>
                <w:color w:val="000000"/>
                <w:sz w:val="20"/>
                <w:szCs w:val="20"/>
              </w:rPr>
              <w:t>Se ha reducido el presupuesto para todas las actividades.</w:t>
            </w:r>
          </w:p>
        </w:tc>
      </w:tr>
      <w:tr w:rsidR="0026537D" w:rsidRPr="00490247" w14:paraId="6CCFB420" w14:textId="77777777" w:rsidTr="000972E4">
        <w:trPr>
          <w:trHeight w:val="721"/>
        </w:trPr>
        <w:tc>
          <w:tcPr>
            <w:tcW w:w="2263" w:type="dxa"/>
            <w:tcBorders>
              <w:top w:val="nil"/>
              <w:left w:val="single" w:sz="4" w:space="0" w:color="auto"/>
              <w:bottom w:val="single" w:sz="4" w:space="0" w:color="auto"/>
              <w:right w:val="single" w:sz="4" w:space="0" w:color="auto"/>
            </w:tcBorders>
            <w:shd w:val="clear" w:color="auto" w:fill="auto"/>
            <w:noWrap/>
            <w:hideMark/>
          </w:tcPr>
          <w:p w14:paraId="350C6588" w14:textId="66E68F3C" w:rsidR="00490247" w:rsidRPr="00490247" w:rsidRDefault="00490247" w:rsidP="00490247">
            <w:pPr>
              <w:jc w:val="left"/>
              <w:rPr>
                <w:color w:val="000000"/>
                <w:sz w:val="20"/>
                <w:szCs w:val="20"/>
              </w:rPr>
            </w:pPr>
            <w:r>
              <w:rPr>
                <w:color w:val="000000"/>
                <w:sz w:val="20"/>
                <w:szCs w:val="20"/>
              </w:rPr>
              <w:lastRenderedPageBreak/>
              <w:t>Gestión de refrigerantes</w:t>
            </w:r>
          </w:p>
        </w:tc>
        <w:tc>
          <w:tcPr>
            <w:tcW w:w="1418" w:type="dxa"/>
            <w:tcBorders>
              <w:top w:val="nil"/>
              <w:left w:val="nil"/>
              <w:bottom w:val="single" w:sz="4" w:space="0" w:color="auto"/>
              <w:right w:val="single" w:sz="4" w:space="0" w:color="auto"/>
            </w:tcBorders>
            <w:shd w:val="clear" w:color="auto" w:fill="auto"/>
            <w:noWrap/>
            <w:hideMark/>
          </w:tcPr>
          <w:p w14:paraId="379FDC5D" w14:textId="3EBBB522" w:rsidR="00490247" w:rsidRPr="00490247" w:rsidRDefault="00490247" w:rsidP="005F7331">
            <w:pPr>
              <w:jc w:val="right"/>
              <w:rPr>
                <w:color w:val="000000"/>
                <w:sz w:val="20"/>
                <w:szCs w:val="20"/>
              </w:rPr>
            </w:pPr>
            <w:r>
              <w:rPr>
                <w:color w:val="000000"/>
                <w:sz w:val="20"/>
                <w:szCs w:val="20"/>
              </w:rPr>
              <w:t>65 500</w:t>
            </w:r>
          </w:p>
        </w:tc>
        <w:tc>
          <w:tcPr>
            <w:tcW w:w="1417" w:type="dxa"/>
            <w:tcBorders>
              <w:top w:val="nil"/>
              <w:left w:val="nil"/>
              <w:bottom w:val="single" w:sz="4" w:space="0" w:color="auto"/>
              <w:right w:val="single" w:sz="4" w:space="0" w:color="auto"/>
            </w:tcBorders>
            <w:shd w:val="clear" w:color="auto" w:fill="auto"/>
            <w:noWrap/>
            <w:hideMark/>
          </w:tcPr>
          <w:p w14:paraId="0AD5A57B" w14:textId="77777777" w:rsidR="00490247" w:rsidRPr="00490247" w:rsidRDefault="00490247" w:rsidP="005F7331">
            <w:pPr>
              <w:jc w:val="right"/>
              <w:rPr>
                <w:color w:val="000000"/>
                <w:sz w:val="20"/>
                <w:szCs w:val="20"/>
              </w:rPr>
            </w:pPr>
            <w:r>
              <w:rPr>
                <w:color w:val="000000"/>
                <w:sz w:val="20"/>
                <w:szCs w:val="20"/>
              </w:rPr>
              <w:t>0</w:t>
            </w:r>
          </w:p>
        </w:tc>
        <w:tc>
          <w:tcPr>
            <w:tcW w:w="4252" w:type="dxa"/>
            <w:tcBorders>
              <w:top w:val="nil"/>
              <w:left w:val="nil"/>
              <w:bottom w:val="single" w:sz="4" w:space="0" w:color="auto"/>
              <w:right w:val="single" w:sz="4" w:space="0" w:color="auto"/>
            </w:tcBorders>
            <w:shd w:val="clear" w:color="auto" w:fill="auto"/>
            <w:noWrap/>
            <w:hideMark/>
          </w:tcPr>
          <w:p w14:paraId="413A18A1" w14:textId="49D7D869" w:rsidR="00490247" w:rsidRPr="00490247" w:rsidRDefault="0068638D" w:rsidP="00490247">
            <w:pPr>
              <w:jc w:val="left"/>
              <w:rPr>
                <w:color w:val="000000"/>
                <w:sz w:val="20"/>
                <w:szCs w:val="20"/>
              </w:rPr>
            </w:pPr>
            <w:r>
              <w:rPr>
                <w:color w:val="000000"/>
                <w:sz w:val="20"/>
                <w:szCs w:val="20"/>
              </w:rPr>
              <w:t>La evaluación de un centro de recuperación se realizará en el marco del PGEH. Se eliminaron los estudios sobre la gestión de refrigerantes y aparatos al final de su vida útil.</w:t>
            </w:r>
          </w:p>
        </w:tc>
      </w:tr>
      <w:tr w:rsidR="00373015" w:rsidRPr="00490247" w14:paraId="68270CF8" w14:textId="77777777" w:rsidTr="000972E4">
        <w:trPr>
          <w:trHeight w:val="69"/>
        </w:trPr>
        <w:tc>
          <w:tcPr>
            <w:tcW w:w="2263" w:type="dxa"/>
            <w:tcBorders>
              <w:top w:val="nil"/>
              <w:left w:val="single" w:sz="4" w:space="0" w:color="auto"/>
              <w:bottom w:val="single" w:sz="4" w:space="0" w:color="auto"/>
              <w:right w:val="single" w:sz="4" w:space="0" w:color="auto"/>
            </w:tcBorders>
            <w:shd w:val="clear" w:color="auto" w:fill="auto"/>
            <w:noWrap/>
            <w:hideMark/>
          </w:tcPr>
          <w:p w14:paraId="773E0F15" w14:textId="06D87EFE" w:rsidR="00373015" w:rsidRPr="00490247" w:rsidRDefault="00373015" w:rsidP="00373015">
            <w:pPr>
              <w:jc w:val="left"/>
              <w:rPr>
                <w:color w:val="000000"/>
                <w:sz w:val="20"/>
                <w:szCs w:val="20"/>
              </w:rPr>
            </w:pPr>
            <w:r>
              <w:rPr>
                <w:color w:val="000000"/>
                <w:sz w:val="20"/>
                <w:szCs w:val="20"/>
              </w:rPr>
              <w:t>Marco reglamentario</w:t>
            </w:r>
          </w:p>
        </w:tc>
        <w:tc>
          <w:tcPr>
            <w:tcW w:w="1418" w:type="dxa"/>
            <w:tcBorders>
              <w:top w:val="nil"/>
              <w:left w:val="nil"/>
              <w:bottom w:val="single" w:sz="4" w:space="0" w:color="auto"/>
              <w:right w:val="single" w:sz="4" w:space="0" w:color="auto"/>
            </w:tcBorders>
            <w:shd w:val="clear" w:color="auto" w:fill="auto"/>
            <w:noWrap/>
            <w:hideMark/>
          </w:tcPr>
          <w:p w14:paraId="22D5825B" w14:textId="78B2E810" w:rsidR="00373015" w:rsidRPr="00490247" w:rsidRDefault="00373015" w:rsidP="00373015">
            <w:pPr>
              <w:jc w:val="right"/>
              <w:rPr>
                <w:color w:val="000000"/>
                <w:sz w:val="20"/>
                <w:szCs w:val="20"/>
              </w:rPr>
            </w:pPr>
            <w:r>
              <w:rPr>
                <w:color w:val="000000"/>
                <w:sz w:val="20"/>
                <w:szCs w:val="20"/>
              </w:rPr>
              <w:t>168 000</w:t>
            </w:r>
          </w:p>
        </w:tc>
        <w:tc>
          <w:tcPr>
            <w:tcW w:w="1417" w:type="dxa"/>
            <w:tcBorders>
              <w:top w:val="nil"/>
              <w:left w:val="nil"/>
              <w:bottom w:val="single" w:sz="4" w:space="0" w:color="auto"/>
              <w:right w:val="single" w:sz="4" w:space="0" w:color="auto"/>
            </w:tcBorders>
            <w:shd w:val="clear" w:color="auto" w:fill="auto"/>
            <w:noWrap/>
            <w:hideMark/>
          </w:tcPr>
          <w:p w14:paraId="73F69BEC" w14:textId="29840CE5" w:rsidR="00373015" w:rsidRPr="00490247" w:rsidRDefault="00373015" w:rsidP="00373015">
            <w:pPr>
              <w:jc w:val="right"/>
              <w:rPr>
                <w:color w:val="000000"/>
                <w:sz w:val="20"/>
                <w:szCs w:val="20"/>
              </w:rPr>
            </w:pPr>
            <w:r>
              <w:rPr>
                <w:color w:val="000000"/>
                <w:sz w:val="20"/>
                <w:szCs w:val="20"/>
              </w:rPr>
              <w:t>120 000</w:t>
            </w:r>
          </w:p>
        </w:tc>
        <w:tc>
          <w:tcPr>
            <w:tcW w:w="4252" w:type="dxa"/>
            <w:tcBorders>
              <w:top w:val="nil"/>
              <w:left w:val="nil"/>
              <w:bottom w:val="single" w:sz="4" w:space="0" w:color="auto"/>
              <w:right w:val="single" w:sz="4" w:space="0" w:color="auto"/>
            </w:tcBorders>
            <w:shd w:val="clear" w:color="auto" w:fill="auto"/>
            <w:noWrap/>
            <w:hideMark/>
          </w:tcPr>
          <w:p w14:paraId="56C895C8" w14:textId="22E602A0" w:rsidR="00373015" w:rsidRPr="00490247" w:rsidRDefault="00373015" w:rsidP="00373015">
            <w:pPr>
              <w:jc w:val="left"/>
              <w:rPr>
                <w:color w:val="000000"/>
                <w:sz w:val="20"/>
                <w:szCs w:val="20"/>
              </w:rPr>
            </w:pPr>
            <w:r>
              <w:rPr>
                <w:color w:val="000000"/>
                <w:sz w:val="20"/>
                <w:szCs w:val="20"/>
              </w:rPr>
              <w:t>Se ha reducido el presupuesto para todas las actividades.</w:t>
            </w:r>
          </w:p>
        </w:tc>
      </w:tr>
      <w:tr w:rsidR="00373015" w:rsidRPr="00490247" w14:paraId="4B5F81C5" w14:textId="77777777" w:rsidTr="000972E4">
        <w:trPr>
          <w:trHeight w:val="58"/>
        </w:trPr>
        <w:tc>
          <w:tcPr>
            <w:tcW w:w="2263" w:type="dxa"/>
            <w:tcBorders>
              <w:top w:val="single" w:sz="4" w:space="0" w:color="auto"/>
              <w:left w:val="single" w:sz="4" w:space="0" w:color="auto"/>
              <w:bottom w:val="single" w:sz="4" w:space="0" w:color="auto"/>
              <w:right w:val="single" w:sz="4" w:space="0" w:color="auto"/>
            </w:tcBorders>
            <w:shd w:val="clear" w:color="auto" w:fill="auto"/>
            <w:noWrap/>
            <w:hideMark/>
          </w:tcPr>
          <w:p w14:paraId="3D2974D7" w14:textId="0092A102" w:rsidR="00373015" w:rsidRPr="00490247" w:rsidRDefault="00373015" w:rsidP="00373015">
            <w:pPr>
              <w:jc w:val="left"/>
              <w:rPr>
                <w:color w:val="000000"/>
                <w:sz w:val="20"/>
                <w:szCs w:val="20"/>
              </w:rPr>
            </w:pPr>
            <w:r>
              <w:rPr>
                <w:color w:val="000000"/>
                <w:sz w:val="20"/>
                <w:szCs w:val="20"/>
              </w:rPr>
              <w:t>Coordinación de proyecto</w:t>
            </w:r>
          </w:p>
        </w:tc>
        <w:tc>
          <w:tcPr>
            <w:tcW w:w="1418" w:type="dxa"/>
            <w:tcBorders>
              <w:top w:val="single" w:sz="4" w:space="0" w:color="auto"/>
              <w:left w:val="nil"/>
              <w:bottom w:val="single" w:sz="4" w:space="0" w:color="auto"/>
              <w:right w:val="single" w:sz="4" w:space="0" w:color="auto"/>
            </w:tcBorders>
            <w:shd w:val="clear" w:color="auto" w:fill="auto"/>
            <w:noWrap/>
            <w:hideMark/>
          </w:tcPr>
          <w:p w14:paraId="7A742169" w14:textId="03C0563C" w:rsidR="00373015" w:rsidRPr="00490247" w:rsidRDefault="00373015" w:rsidP="00373015">
            <w:pPr>
              <w:jc w:val="right"/>
              <w:rPr>
                <w:color w:val="000000"/>
                <w:sz w:val="20"/>
                <w:szCs w:val="20"/>
              </w:rPr>
            </w:pPr>
            <w:r>
              <w:rPr>
                <w:color w:val="000000"/>
                <w:sz w:val="20"/>
                <w:szCs w:val="20"/>
              </w:rPr>
              <w:t>61 000</w:t>
            </w:r>
          </w:p>
        </w:tc>
        <w:tc>
          <w:tcPr>
            <w:tcW w:w="1417" w:type="dxa"/>
            <w:tcBorders>
              <w:top w:val="single" w:sz="4" w:space="0" w:color="auto"/>
              <w:left w:val="nil"/>
              <w:bottom w:val="single" w:sz="4" w:space="0" w:color="auto"/>
              <w:right w:val="single" w:sz="4" w:space="0" w:color="auto"/>
            </w:tcBorders>
            <w:shd w:val="clear" w:color="auto" w:fill="auto"/>
            <w:noWrap/>
            <w:hideMark/>
          </w:tcPr>
          <w:p w14:paraId="5432BA05" w14:textId="445032A8" w:rsidR="00373015" w:rsidRPr="00490247" w:rsidRDefault="00373015" w:rsidP="00373015">
            <w:pPr>
              <w:jc w:val="right"/>
              <w:rPr>
                <w:color w:val="000000"/>
                <w:sz w:val="20"/>
                <w:szCs w:val="20"/>
              </w:rPr>
            </w:pPr>
            <w:r>
              <w:rPr>
                <w:color w:val="000000"/>
                <w:sz w:val="20"/>
                <w:szCs w:val="20"/>
              </w:rPr>
              <w:t>42 000</w:t>
            </w:r>
          </w:p>
        </w:tc>
        <w:tc>
          <w:tcPr>
            <w:tcW w:w="4252" w:type="dxa"/>
            <w:tcBorders>
              <w:top w:val="single" w:sz="4" w:space="0" w:color="auto"/>
              <w:left w:val="nil"/>
              <w:bottom w:val="single" w:sz="4" w:space="0" w:color="auto"/>
              <w:right w:val="single" w:sz="4" w:space="0" w:color="auto"/>
            </w:tcBorders>
            <w:shd w:val="clear" w:color="auto" w:fill="auto"/>
            <w:noWrap/>
            <w:hideMark/>
          </w:tcPr>
          <w:p w14:paraId="39173BD7" w14:textId="4533393E" w:rsidR="00373015" w:rsidRPr="00490247" w:rsidRDefault="00373015" w:rsidP="00373015">
            <w:pPr>
              <w:jc w:val="left"/>
              <w:rPr>
                <w:color w:val="000000"/>
                <w:sz w:val="20"/>
                <w:szCs w:val="20"/>
              </w:rPr>
            </w:pPr>
            <w:r>
              <w:rPr>
                <w:color w:val="000000"/>
                <w:sz w:val="20"/>
                <w:szCs w:val="20"/>
              </w:rPr>
              <w:t>Se ha reducido el presupuesto para todas las actividades.</w:t>
            </w:r>
          </w:p>
        </w:tc>
      </w:tr>
      <w:tr w:rsidR="005F7331" w:rsidRPr="000D276E" w14:paraId="2D09251E" w14:textId="77777777" w:rsidTr="000972E4">
        <w:trPr>
          <w:trHeight w:val="109"/>
        </w:trPr>
        <w:tc>
          <w:tcPr>
            <w:tcW w:w="2263" w:type="dxa"/>
            <w:tcBorders>
              <w:top w:val="single" w:sz="4" w:space="0" w:color="auto"/>
              <w:left w:val="single" w:sz="4" w:space="0" w:color="auto"/>
              <w:bottom w:val="single" w:sz="4" w:space="0" w:color="auto"/>
              <w:right w:val="single" w:sz="4" w:space="0" w:color="auto"/>
            </w:tcBorders>
            <w:shd w:val="clear" w:color="auto" w:fill="auto"/>
            <w:noWrap/>
          </w:tcPr>
          <w:p w14:paraId="5325525E" w14:textId="77A3C041" w:rsidR="005F7331" w:rsidRPr="000D276E" w:rsidRDefault="000D276E" w:rsidP="00490247">
            <w:pPr>
              <w:jc w:val="left"/>
              <w:rPr>
                <w:b/>
                <w:bCs/>
                <w:color w:val="000000"/>
                <w:sz w:val="20"/>
                <w:szCs w:val="20"/>
              </w:rPr>
            </w:pPr>
            <w:r>
              <w:rPr>
                <w:b/>
                <w:bCs/>
                <w:color w:val="000000"/>
                <w:sz w:val="20"/>
                <w:szCs w:val="20"/>
              </w:rPr>
              <w:t xml:space="preserve">Total </w:t>
            </w:r>
          </w:p>
        </w:tc>
        <w:tc>
          <w:tcPr>
            <w:tcW w:w="1418" w:type="dxa"/>
            <w:tcBorders>
              <w:top w:val="single" w:sz="4" w:space="0" w:color="auto"/>
              <w:left w:val="nil"/>
              <w:bottom w:val="single" w:sz="4" w:space="0" w:color="auto"/>
              <w:right w:val="single" w:sz="4" w:space="0" w:color="auto"/>
            </w:tcBorders>
            <w:shd w:val="clear" w:color="auto" w:fill="auto"/>
            <w:noWrap/>
          </w:tcPr>
          <w:p w14:paraId="59D5B3EB" w14:textId="41427E03" w:rsidR="005F7331" w:rsidRPr="000D276E" w:rsidRDefault="000D276E" w:rsidP="005F7331">
            <w:pPr>
              <w:jc w:val="right"/>
              <w:rPr>
                <w:b/>
                <w:bCs/>
                <w:color w:val="000000"/>
                <w:sz w:val="20"/>
                <w:szCs w:val="20"/>
              </w:rPr>
            </w:pPr>
            <w:r>
              <w:rPr>
                <w:b/>
                <w:bCs/>
                <w:color w:val="000000"/>
                <w:sz w:val="20"/>
                <w:szCs w:val="20"/>
              </w:rPr>
              <w:t>685 500</w:t>
            </w:r>
          </w:p>
        </w:tc>
        <w:tc>
          <w:tcPr>
            <w:tcW w:w="1417" w:type="dxa"/>
            <w:tcBorders>
              <w:top w:val="single" w:sz="4" w:space="0" w:color="auto"/>
              <w:left w:val="nil"/>
              <w:bottom w:val="single" w:sz="4" w:space="0" w:color="auto"/>
              <w:right w:val="single" w:sz="4" w:space="0" w:color="auto"/>
            </w:tcBorders>
            <w:shd w:val="clear" w:color="auto" w:fill="auto"/>
            <w:noWrap/>
          </w:tcPr>
          <w:p w14:paraId="76641B0E" w14:textId="40BB6CC9" w:rsidR="005F7331" w:rsidRPr="000D276E" w:rsidRDefault="000D276E" w:rsidP="005F7331">
            <w:pPr>
              <w:jc w:val="right"/>
              <w:rPr>
                <w:b/>
                <w:bCs/>
                <w:color w:val="000000"/>
                <w:sz w:val="20"/>
                <w:szCs w:val="20"/>
              </w:rPr>
            </w:pPr>
            <w:r>
              <w:rPr>
                <w:b/>
                <w:bCs/>
                <w:color w:val="000000"/>
                <w:sz w:val="20"/>
                <w:szCs w:val="20"/>
              </w:rPr>
              <w:t>432 000</w:t>
            </w:r>
          </w:p>
        </w:tc>
        <w:tc>
          <w:tcPr>
            <w:tcW w:w="4252" w:type="dxa"/>
            <w:tcBorders>
              <w:top w:val="single" w:sz="4" w:space="0" w:color="auto"/>
              <w:left w:val="nil"/>
              <w:bottom w:val="single" w:sz="4" w:space="0" w:color="auto"/>
              <w:right w:val="single" w:sz="4" w:space="0" w:color="auto"/>
            </w:tcBorders>
            <w:shd w:val="clear" w:color="auto" w:fill="auto"/>
            <w:noWrap/>
          </w:tcPr>
          <w:p w14:paraId="796EDC5F" w14:textId="77777777" w:rsidR="005F7331" w:rsidRPr="000D276E" w:rsidRDefault="005F7331" w:rsidP="00490247">
            <w:pPr>
              <w:jc w:val="left"/>
              <w:rPr>
                <w:b/>
                <w:bCs/>
                <w:color w:val="000000"/>
                <w:sz w:val="20"/>
                <w:szCs w:val="20"/>
                <w:lang w:eastAsia="en-CA"/>
              </w:rPr>
            </w:pPr>
          </w:p>
        </w:tc>
      </w:tr>
    </w:tbl>
    <w:p w14:paraId="40287302" w14:textId="079308C8" w:rsidR="004F3375" w:rsidRPr="00052081" w:rsidRDefault="004F3375" w:rsidP="008D63FD">
      <w:pPr>
        <w:keepNext/>
        <w:spacing w:before="240" w:after="240"/>
        <w:rPr>
          <w:u w:val="single"/>
        </w:rPr>
      </w:pPr>
      <w:r>
        <w:rPr>
          <w:u w:val="single"/>
        </w:rPr>
        <w:t>Cuestiones técnicas y de costos</w:t>
      </w:r>
    </w:p>
    <w:p w14:paraId="57E83D5D" w14:textId="23E1E2B0" w:rsidR="00F2323D" w:rsidRPr="00F2323D" w:rsidRDefault="00841877" w:rsidP="004A19F5">
      <w:pPr>
        <w:pStyle w:val="Heading1"/>
      </w:pPr>
      <w:r>
        <w:t>En cuanto a los ajustes indicados en la tabla 6, la ONUDI aclaró que la asistencia técnica a las PYME del sector de la refrigeración comercial eliminada del PAK seguiría llevándose a cabo a través del centro de excelencia establecido en la etapa II del PGEH, mientras que el proyecto de concienciación tecnológica del PAK propuesto complementará esta asistencia sensibilizando a las partes interesadas de los sectores de la refrigeración doméstica y comercial sobre las ventajas económicas y medioambientales de adoptar alternativas con bajo potencial de calentamiento de la atmósfera y alta eficiencia energética. El proyecto incluirá talleres para importadores de equipos, componentes y refrigerantes para debatir los planes de restricción de las cuotas de importación de R-404A y la necesidad de eliminar progresivamente su uso en nuevas instalaciones; talleres para PYME sobre las alternativas disponibles al R-404A</w:t>
      </w:r>
      <w:r w:rsidR="003978F4">
        <w:rPr>
          <w:rStyle w:val="FootnoteReference"/>
        </w:rPr>
        <w:footnoteReference w:id="13"/>
      </w:r>
      <w:r>
        <w:t>; consultas con ministerios y comunidades económicas regionales para preparar una eventual prohibición del R-404A; y material de sensibilización relacionado que se elaborará y difundirá entre las partes interesadas.</w:t>
      </w:r>
    </w:p>
    <w:p w14:paraId="72FCA6CD" w14:textId="4B29B4F5" w:rsidR="005154C6" w:rsidRDefault="00F378CB" w:rsidP="005154C6">
      <w:pPr>
        <w:pStyle w:val="Heading1"/>
        <w:rPr>
          <w:rStyle w:val="Heading1Char1"/>
        </w:rPr>
      </w:pPr>
      <w:r>
        <w:t>En cuanto al proyecto de demostración de tecnología en el subsector de servicio y mantenimiento de climatización, la ONUDI explicó que ayudaría a dos importantes importadores de equipos del país a integrar la tecnología basada en el R-290 (es decir, refrigerante, equipos y componentes) en sus canales de suministro, facilitando la importación de 200 unidades de equipos de climatización domésticos pequeños de tipo dividido para demostración y supervisión del rendimiento, y promoviendo esta tecnología entre los usuarios finales. Un total de 40 unidades serán instaladas por técnicos formados en institutos técnicos y lugares designados con fines de formación y para controlar el rendimiento y el uso de la energía. Las 160</w:t>
      </w:r>
      <w:r w:rsidR="00AE0751">
        <w:t> </w:t>
      </w:r>
      <w:r>
        <w:t>unidades restantes se distribuirán entre los importadores y se venderán. Ambas empresas aportarán 50 000 $EUA cada una en concepto de cofinanciación. En consonancia con la decisión 92/36, se pidió a la ONUDI que informara, una vez finalizado este proyecto, sobre los logros alcanzados en materia de eliminación de HFC y eficiencia energética. Como se acordó en la 91ª reunión, los fondos para esta actividad sólo se solicitarán junto con el segundo tramo, lo que permitirá disponer de más tiempo para aumentar la disponibilidad mundial de refrigerante R-290, equipos y componentes.</w:t>
      </w:r>
    </w:p>
    <w:p w14:paraId="1069CD0D" w14:textId="065E7FFD" w:rsidR="00035ED4" w:rsidRPr="00035ED4" w:rsidRDefault="00035ED4" w:rsidP="00035ED4">
      <w:pPr>
        <w:pStyle w:val="Heading1"/>
      </w:pPr>
      <w:r>
        <w:t>En cuanto al subsector de instalación y montaje local, la Secretaría tomó nota de las estimaciones preliminares realizadas por el Gobierno y la ONUDI, así como de su interés expreso en seguir recopilando datos durante la etapa I del PAK para conocer mejor el sector.</w:t>
      </w:r>
    </w:p>
    <w:p w14:paraId="43BBAAA3" w14:textId="7E43C2CD" w:rsidR="00E863A8" w:rsidRPr="001C66E1" w:rsidRDefault="001C66E1" w:rsidP="00AE3DF7">
      <w:pPr>
        <w:spacing w:before="240" w:after="240"/>
        <w:rPr>
          <w:u w:val="single"/>
        </w:rPr>
      </w:pPr>
      <w:r>
        <w:rPr>
          <w:u w:val="single"/>
        </w:rPr>
        <w:t>Distribución de los tramos y plan de acción para el primer tramo</w:t>
      </w:r>
    </w:p>
    <w:p w14:paraId="79A545F6" w14:textId="241BEF80" w:rsidR="004B3EBA" w:rsidRPr="004C4ABD" w:rsidRDefault="00075DC6" w:rsidP="00362329">
      <w:pPr>
        <w:pStyle w:val="Heading1"/>
      </w:pPr>
      <w:r>
        <w:t xml:space="preserve">La Secretaría señaló que la etapa I revisada del PAK, tal y como se había presentado, solo incluía actividades limitadas (es decir, formación de técnicos) en los sectores de la refrigeración doméstica y comercial, mientras que otras actividades importantes, como el suministro de herramientas a los técnicos y la sensibilización tecnológica para reducir el uso de R-404A en el sector de la refrigeración comercial, </w:t>
      </w:r>
      <w:r>
        <w:lastRenderedPageBreak/>
        <w:t>estaba previsto que comenzaran solo en el segundo tramo, es decir, en 2026. Observando que esos sectores tenían el mayor consumo de HFC, la Secretaría y la ONUDI acordaron trasladar algunas de esas actividades al primer tramo. En consecuencia, la financiación recomendada para el primer tramo se ha establecido en 150 000 $EUA, incluidos los 100 000 $EUA aprobados en la 91ª reunión, para cubrir el suministro de herramientas a los técnicos, el apoyo a las asociaciones industriales y la puesta en marcha de talleres de sensibilización tecnológica para usuarios finales, importadores y PYME del sector de la refrigeración. El primer tramo de financiación de la etapa I del PAK, seguirá ejecutándose hasta diciembre de 2026. Las actividades restantes que se ejecutarán en el marco del primer tramo revisado incluyen:</w:t>
      </w:r>
    </w:p>
    <w:p w14:paraId="5479E2BB" w14:textId="0E5C9E67" w:rsidR="004B3EBA" w:rsidRPr="004F7BAB" w:rsidRDefault="004B3EBA" w:rsidP="004B3EBA">
      <w:pPr>
        <w:pStyle w:val="Heading2"/>
      </w:pPr>
      <w:r>
        <w:rPr>
          <w:i/>
          <w:iCs/>
        </w:rPr>
        <w:t>Servicio y mantenimiento de refrigeración doméstica y comercial (ONUDI, PNUMA) (75 000 $EUA):</w:t>
      </w:r>
      <w:r>
        <w:t xml:space="preserve"> </w:t>
      </w:r>
      <w:bookmarkStart w:id="6" w:name="_Hlk118659796"/>
      <w:r>
        <w:t>suministro de cuatro juegos de herramientas y equipos para talleres de formación sobre refrigeración y sensibilización tecnológica dirigidos a importadores, PYME y usuarios finales (ONUDI) (60 000 $EUA); formación sobre la manipulación segura del R-600a para 60 técnicos de refrigeración no formados en el marco del PGEH, y apoyo a la asociación del sector (PNUMA) (15 000 $EUA);</w:t>
      </w:r>
      <w:bookmarkEnd w:id="6"/>
    </w:p>
    <w:p w14:paraId="62FBFD38" w14:textId="4449C9CF" w:rsidR="004B3EBA" w:rsidRPr="004F7BAB" w:rsidRDefault="004B3EBA" w:rsidP="004B3EBA">
      <w:pPr>
        <w:pStyle w:val="Heading2"/>
      </w:pPr>
      <w:r>
        <w:rPr>
          <w:i/>
          <w:iCs/>
        </w:rPr>
        <w:t xml:space="preserve">Servicio y mantenimiento de MAC (ONUDI) (30 000 $EUA): </w:t>
      </w:r>
      <w:r>
        <w:t>elaboración de un código de buenas prácticas para el sector de los MAC, que incluya un componente de género, y suministro de dos conjuntos de herramientas y equipos a institutos de formación para la capacitación de técnicos en MAC;</w:t>
      </w:r>
    </w:p>
    <w:p w14:paraId="782E2CA6" w14:textId="1023D80B" w:rsidR="004B3EBA" w:rsidRPr="004F7BAB" w:rsidRDefault="004B3EBA" w:rsidP="006658BC">
      <w:pPr>
        <w:pStyle w:val="Heading2"/>
      </w:pPr>
      <w:r>
        <w:rPr>
          <w:i/>
          <w:iCs/>
        </w:rPr>
        <w:t xml:space="preserve">Marco normativo y mecanismos de control (ONUDI, PNUMA) (35 000 $EUA): </w:t>
      </w:r>
      <w:r>
        <w:t>fortalecimiento continuo del sistema de licencias y cuotas de HFC y campañas de sensibilización de los principales interesados sobre las cuestiones y actividades relacionadas con el PAK (ONUDI) (15 000 $EUA); fortalecimiento de la plataforma electrónica de aduanas (aplicación informática) para incluir las importaciones de HFC, preparación de un plan de estudios para funcionarios de aduanas y agentes de la autoridad y formación conexa de los funcionarios de aduanas, y supervisión continua del mercado, incluidos estudios sobre el comercio ilegal y las importaciones de refrigerantes (PNUMA) (20 000 $EUA); y</w:t>
      </w:r>
    </w:p>
    <w:p w14:paraId="1E73DE4F" w14:textId="21EF929D" w:rsidR="004B3EBA" w:rsidRPr="004F7BAB" w:rsidRDefault="004B3EBA" w:rsidP="004B3EBA">
      <w:pPr>
        <w:pStyle w:val="Heading2"/>
      </w:pPr>
      <w:r>
        <w:rPr>
          <w:i/>
          <w:iCs/>
        </w:rPr>
        <w:t>Coordinación y supervisión del proyecto (ONUDI) (10 000 $EUA):</w:t>
      </w:r>
      <w:r>
        <w:t xml:space="preserve"> consultores internacionales y nacionales (3 000 $EUA), viajes (4 000 $EUA), reuniones de consulta (2 000 $EUA) y otros gastos (1 000 $EUA).</w:t>
      </w:r>
    </w:p>
    <w:p w14:paraId="0200FEDC" w14:textId="77777777" w:rsidR="00011ED3" w:rsidRDefault="00011ED3" w:rsidP="00011ED3">
      <w:pPr>
        <w:pStyle w:val="Heading1"/>
      </w:pPr>
      <w:r>
        <w:t>Además, la ONUDI acordó programar los tramos del PAK (inicialmente propuestos en 2026 y 2028) en los mismos años que los tramos del PGEH (2025, 2027 y 2030) para reducir la carga administrativa y de presentación de informes para el país, los organismos de ejecución y el Comité Ejecutivo. En consecuencia, el número total de todos los tramos futuros de los dos acuerdos plurianuales se ha reducido de cinco a tres.</w:t>
      </w:r>
    </w:p>
    <w:p w14:paraId="09CD08B4" w14:textId="19D3911F" w:rsidR="00B02C59" w:rsidRDefault="0001218E" w:rsidP="001C3665">
      <w:pPr>
        <w:widowControl w:val="0"/>
        <w:spacing w:before="240" w:after="240"/>
      </w:pPr>
      <w:bookmarkStart w:id="7" w:name="_Hlk126916178"/>
      <w:r>
        <w:rPr>
          <w:i/>
          <w:u w:val="single"/>
        </w:rPr>
        <w:t>Impacto sobre el clima</w:t>
      </w:r>
      <w:bookmarkStart w:id="8" w:name="_Hlk126916186"/>
      <w:bookmarkEnd w:id="7"/>
    </w:p>
    <w:p w14:paraId="391EA4D4" w14:textId="37AAE136" w:rsidR="00C56556" w:rsidRDefault="00B02C59" w:rsidP="001C3665">
      <w:pPr>
        <w:pStyle w:val="Heading1"/>
      </w:pPr>
      <w:r>
        <w:t xml:space="preserve">Las actividades propuestas, incluidos los esfuerzos para promover alternativas de bajo PCA y la formación de técnicos en buenas prácticas de mantenimiento, indican que la aplicación de la etapa I del PAK reducirá las emisiones de HFC a la atmósfera, lo que redundará en beneficios para el clima. Un cálculo del impacto sobre el clima de las actividades del PAK indica que Níger logrará una reducción anual de emisiones de 429 696 toneladas </w:t>
      </w:r>
      <w:proofErr w:type="spellStart"/>
      <w:r>
        <w:t>eq</w:t>
      </w:r>
      <w:proofErr w:type="spellEnd"/>
      <w:r>
        <w:t>. de CO2 de HFC cuando se alcance el objetivo final de la etapa I de su PAK, calculado como la diferencia entre la base de referencia de los HFC y el objetivo final establecido en la etapa I.</w:t>
      </w:r>
    </w:p>
    <w:p w14:paraId="38C23C34" w14:textId="69DF9432" w:rsidR="0001218E" w:rsidRPr="00C56556" w:rsidRDefault="0001218E" w:rsidP="001C3665">
      <w:pPr>
        <w:pStyle w:val="Heading1"/>
        <w:keepNext/>
        <w:numPr>
          <w:ilvl w:val="0"/>
          <w:numId w:val="0"/>
        </w:numPr>
        <w:spacing w:before="240"/>
        <w:rPr>
          <w:u w:val="single"/>
        </w:rPr>
      </w:pPr>
      <w:r>
        <w:rPr>
          <w:u w:val="single"/>
        </w:rPr>
        <w:lastRenderedPageBreak/>
        <w:t>Sostenibilidad de la reducción progresiva de HFC y evaluación de los riesgos</w:t>
      </w:r>
    </w:p>
    <w:p w14:paraId="2A5F5B3E" w14:textId="53BAD1D2" w:rsidR="00972D1A" w:rsidRPr="009832AF" w:rsidRDefault="00972D1A" w:rsidP="001C3665">
      <w:pPr>
        <w:pStyle w:val="Heading1"/>
      </w:pPr>
      <w:bookmarkStart w:id="9" w:name="_Hlk126916207"/>
      <w:bookmarkEnd w:id="8"/>
      <w:r>
        <w:t>Los compromisos y actividades de la etapa I del PAK se mantendrán en el tiempo con la aplicación y el fortalecimiento del sistema de licencias y cuotas para los HFC, la supervisión continua del mercado, incluidos los estudios, el fortalecimiento de los registros de importación de HFC por parte de las aduanas y el mantenimiento de registros por parte de las empresas, y la supervisión continua de todas las actividades aplicadas.</w:t>
      </w:r>
    </w:p>
    <w:p w14:paraId="65F7445A" w14:textId="000A2A65" w:rsidR="00F50A9A" w:rsidRPr="00D32A06" w:rsidRDefault="003B29D1" w:rsidP="00B45BF4">
      <w:pPr>
        <w:pStyle w:val="Heading1"/>
      </w:pPr>
      <w:r>
        <w:t>Uno de los riesgos potenciales identificados por la ONUDI fue la situación política del país, que podría privar a la dependencia nacional del ozono de recursos suficientes y oportunos para ejecutar el plan de aplicación de PAK y el PGEH. Para ayudar a garantizar una financiación suficiente y oportuna y el acceso a los recursos necesarios, los organismos de ejecución, el Comité Nacional del Ozono y la dependencia nacional del ozono están coordinando actualmente una hoja de ruta para la ejecución, en la que la ONUDI seguirá de cerca el calendario de este proceso. La ONUDI también confirmó que mantiene un contacto permanente con la dependencia nacional del ozono, que, a pesar de los recientes cambios en el Gobierno, sigue estando plenamente operativa y dotada de personal. La dependencia nacional del ozono recibe apoyo de su Ministerio y ha reanudado la ejecución de actividades como la formación y la sensibilización.</w:t>
      </w:r>
    </w:p>
    <w:p w14:paraId="4ABC51C5" w14:textId="48868AF5" w:rsidR="00972D1A" w:rsidRPr="00255069" w:rsidRDefault="00E50C15" w:rsidP="00AE1814">
      <w:pPr>
        <w:pStyle w:val="Heading1"/>
      </w:pPr>
      <w:r>
        <w:t>El riesgo de una posible falta de compromiso por parte de los principales interesados se abordará mediante actividades de sensibilización incluidas en el proyecto. El bajo riesgo de incumplimiento se mitigará mediante la imposición de cuotas de HFC y el mantenimiento de canales de comunicación abiertos con los importadores. Además, la ONUDI informó de que el Gobierno evaluará si el establecimiento de cuotas para los refrigeradores domésticos a base de HFC contribuiría a la adopción de la tecnología R-600a en el país, y estudiará la posibilidad de establecer cuotas cero para las importaciones de HFC-23 a fin de evitar el riesgo de su introducción en el país, donde actualmente no se produce ni se importa.</w:t>
      </w:r>
      <w:r>
        <w:rPr>
          <w:caps/>
        </w:rPr>
        <w:t xml:space="preserve"> </w:t>
      </w:r>
    </w:p>
    <w:p w14:paraId="3599C1C4" w14:textId="10A87FF1" w:rsidR="00972D1A" w:rsidRDefault="00972D1A" w:rsidP="00972D1A">
      <w:pPr>
        <w:pStyle w:val="Heading1"/>
      </w:pPr>
      <w:r>
        <w:t>El riesgo de que las tecnologías promovidas a través del PAK puedan ser inaccesibles para el país será mitigado por la ONUDI facilitando la coordinación con los proveedores mundiales y comprometiendo a los importadores y distribuidores en los proyectos de demostración y sensibilización. Por último, el riesgo de retrasos en las actividades que requieran coordinación regional (por ejemplo, reglamentos regionales) se mitigará si los organismos de ejecución facilitan el diálogo entre las dependencias nacionales del ozono de los Estados miembros de la Comunidad Económica de los Estados de África Occidental e incluyen a representantes nacionales de los organismos regionales en el Comité Nacional del Ozono.</w:t>
      </w:r>
    </w:p>
    <w:p w14:paraId="6F067776" w14:textId="1EBFE190" w:rsidR="0001218E" w:rsidRPr="00C62F24" w:rsidRDefault="0001218E" w:rsidP="006F2CC2">
      <w:pPr>
        <w:keepNext/>
        <w:spacing w:after="240"/>
        <w:outlineLvl w:val="0"/>
        <w:rPr>
          <w:bCs/>
          <w:u w:val="single"/>
        </w:rPr>
      </w:pPr>
      <w:r>
        <w:rPr>
          <w:bCs/>
          <w:u w:val="single"/>
        </w:rPr>
        <w:t>Cofinanciación</w:t>
      </w:r>
    </w:p>
    <w:p w14:paraId="2FB9697B" w14:textId="4C0B9244" w:rsidR="0008110B" w:rsidRPr="00C62F24" w:rsidRDefault="00AE7AB4" w:rsidP="0008110B">
      <w:pPr>
        <w:pStyle w:val="Heading1"/>
      </w:pPr>
      <w:bookmarkStart w:id="10" w:name="_Hlk126916238"/>
      <w:bookmarkEnd w:id="9"/>
      <w:r>
        <w:t xml:space="preserve">Los dos importadores de equipos que participan en el proyecto de demostración tecnológica en el sector de climatización aportarán una financiación de 50 000 $EUA cada uno. Se espera que, una vez finalizado el proyecto, las instituciones locales sigan autofinanciando el establecimiento de un sistema de certificación y un sistema de licencias para los talleres, así como el refuerzo del mantenimiento de registros tanto por parte de las aduanas como de las empresas. </w:t>
      </w:r>
    </w:p>
    <w:p w14:paraId="3D6E2E40" w14:textId="3F7AA261" w:rsidR="0001218E" w:rsidRPr="00446A65" w:rsidRDefault="0001218E" w:rsidP="008C3C79">
      <w:pPr>
        <w:keepNext/>
        <w:widowControl w:val="0"/>
        <w:spacing w:before="240" w:after="240"/>
        <w:outlineLvl w:val="0"/>
        <w:rPr>
          <w:bCs/>
          <w:u w:val="single"/>
        </w:rPr>
      </w:pPr>
      <w:r>
        <w:rPr>
          <w:bCs/>
          <w:u w:val="single"/>
        </w:rPr>
        <w:t xml:space="preserve">Plan administrativo del Fondo Multilateral de 2023-2025 </w:t>
      </w:r>
    </w:p>
    <w:bookmarkEnd w:id="10"/>
    <w:p w14:paraId="2BE8955E" w14:textId="57FEC76A" w:rsidR="0001218E" w:rsidRPr="00446A65" w:rsidRDefault="008437D9" w:rsidP="00114DAA">
      <w:pPr>
        <w:pStyle w:val="Heading1"/>
        <w:shd w:val="clear" w:color="auto" w:fill="FFFFFF" w:themeFill="background1"/>
      </w:pPr>
      <w:r>
        <w:t>El PNUMA y la ONUDI solicitan 432 000 $EUA, más los costos de apoyo del organismo, para la ejecución de la etapa I del PGEH de Níger. El valor total de 303 265 $EUA, incluidos los costos de apoyo del organismo, solicitado para el período 2023-2025, no se ha incluido en el plan administrativo para el período correspondiente. La razón es que la etapa I revisada, tal como se presentó, no incluía financiación adicional para el primer tramo y sólo programaba el segundo tramo en 2026. Los fondos solicitados para el periodo 2023-2025 son el resultado de aumentar el primer tramo dando prioridad a las actividades en el ámbito de la refrigeración doméstica y comercial, y de sincronizar los tramos del PAK con los tramos del PGEH para reducir la carga administrativa y de presentación de informes.</w:t>
      </w:r>
    </w:p>
    <w:p w14:paraId="14B6F44B" w14:textId="77777777" w:rsidR="0001218E" w:rsidRPr="00446A65" w:rsidRDefault="0001218E" w:rsidP="006F2CC2">
      <w:pPr>
        <w:spacing w:after="240"/>
        <w:outlineLvl w:val="0"/>
        <w:rPr>
          <w:bCs/>
          <w:u w:val="single"/>
        </w:rPr>
      </w:pPr>
      <w:bookmarkStart w:id="11" w:name="_Hlk126916245"/>
      <w:r>
        <w:rPr>
          <w:bCs/>
          <w:u w:val="single"/>
        </w:rPr>
        <w:lastRenderedPageBreak/>
        <w:t xml:space="preserve">Proyecto de Acuerdo </w:t>
      </w:r>
    </w:p>
    <w:bookmarkEnd w:id="11"/>
    <w:p w14:paraId="0F54042B" w14:textId="1FE828C8" w:rsidR="008212A9" w:rsidRPr="006A27BC" w:rsidRDefault="0001218E" w:rsidP="008212A9">
      <w:pPr>
        <w:pStyle w:val="Heading1"/>
      </w:pPr>
      <w:r>
        <w:t>No se ha preparado un proyecto de acuerdo entre el Gobierno de Níger y el Comité Ejecutivo para la etapa I del PAK ya que el modelo de acuerdo todavía está siendo estudiado por el Comité Ejecutivo. A falta de un Acuerdo, la ONUDI facilitó una tabla que incluía los compromisos estimados de reducción de HFC y los tramos a solicitar durante el periodo cubierto por la etapa I del PAK, tal y como se muestra en el anexo I.</w:t>
      </w:r>
    </w:p>
    <w:p w14:paraId="4C521651" w14:textId="77777777" w:rsidR="00A57158" w:rsidRDefault="0001218E" w:rsidP="00F5499D">
      <w:pPr>
        <w:pStyle w:val="Heading1"/>
        <w:keepNext/>
        <w:keepLines/>
        <w:numPr>
          <w:ilvl w:val="0"/>
          <w:numId w:val="0"/>
        </w:numPr>
        <w:autoSpaceDE w:val="0"/>
        <w:autoSpaceDN w:val="0"/>
        <w:adjustRightInd w:val="0"/>
        <w:spacing w:before="240"/>
        <w:rPr>
          <w:bCs/>
        </w:rPr>
      </w:pPr>
      <w:r>
        <w:rPr>
          <w:b/>
        </w:rPr>
        <w:t xml:space="preserve">RECOMENDACIÓN </w:t>
      </w:r>
    </w:p>
    <w:p w14:paraId="272E1265" w14:textId="55724F68" w:rsidR="004D6F2E" w:rsidRPr="0058722C" w:rsidRDefault="004D6F2E" w:rsidP="00DA4BAB">
      <w:pPr>
        <w:pStyle w:val="Heading1"/>
        <w:rPr>
          <w:u w:val="single"/>
        </w:rPr>
      </w:pPr>
      <w:r>
        <w:t>El Comité Ejecutivo puede considerar oportuno:</w:t>
      </w:r>
    </w:p>
    <w:p w14:paraId="67F70C5A" w14:textId="5FE99FB0" w:rsidR="00A609FC" w:rsidRPr="0058722C" w:rsidRDefault="004D6F2E" w:rsidP="000972E4">
      <w:pPr>
        <w:pStyle w:val="Heading2"/>
        <w:widowControl/>
      </w:pPr>
      <w:r>
        <w:t>Aprobar, en principio, la etapa I del de aplicación de la Enmienda de Kigali para los HFC (PAK) para Níger para el período 2023-2030 con el fin de reducir el consumo de HFC en un 35,2 % con respecto a la base de referencia del país en 2029 (es decir, 10 % de su consumo medio de HFC en los años de referencia), por un importe de 469 140 $EUA, consistente en 317 000 $EUA, más 22 190 $EUA de gastos de apoyo del organismo, para la ONUDI y 115 000 $EUA, más 14 950 $EUA de gastos de apoyo del organismo, para el PNUMA, como se refleja en el calendario que figura en el anexo I del presente documento;</w:t>
      </w:r>
    </w:p>
    <w:p w14:paraId="4D9843F4" w14:textId="1043A415" w:rsidR="004B706B" w:rsidRDefault="004D6F2E" w:rsidP="00F43FEB">
      <w:pPr>
        <w:pStyle w:val="Heading2"/>
      </w:pPr>
      <w:r>
        <w:t>Tomar nota de que, una vez finalizado el proyecto de demostración de tecnología para usuarios finales incluido en la etapa I del PAK, la ONUDI presentará un informe final sobre la ejecución de este proyecto, incluida la eliminación gradual de los HFC y los logros en materia de eficiencia energética alcanzados, en consonancia con la decisión 92/36(g);</w:t>
      </w:r>
    </w:p>
    <w:p w14:paraId="5FD7028E" w14:textId="0771DF83" w:rsidR="004D6F2E" w:rsidRDefault="004D6F2E" w:rsidP="004B706B">
      <w:pPr>
        <w:pStyle w:val="Heading2"/>
      </w:pPr>
      <w:r>
        <w:t>Aprobar el primer tramo de la etapa I del PAK para Níger, y el correspondiente plan de ejecución del tramo, por un importe de 162 600 $EUA, consistente en 115 000 $EUA, más unos gastos de apoyo del organismo de 8 050 $EUA, para la ONUDI y 35 000 $EUA, más unos gastos de apoyo del organismo de 4 550 $EUA, para el PNUMA, tomando nota de que, de conformidad con la decisión 91/58(b), la siguiente parte de la aprobación ya ha sido transferida por adelantado a los organismos de ejecución en la 91ª reunión: 80 000</w:t>
      </w:r>
      <w:r w:rsidR="00AE0751">
        <w:t> </w:t>
      </w:r>
      <w:r>
        <w:t>$EUA más gastos de apoyo al organismo de 7 200 $EUA para la ONUDI, y 20 000</w:t>
      </w:r>
      <w:r w:rsidR="00AE0751">
        <w:t> </w:t>
      </w:r>
      <w:r>
        <w:t>$EUA más gastos de apoyo al organismo de 2 600 $EUA para el PNUMA; y</w:t>
      </w:r>
    </w:p>
    <w:p w14:paraId="5689F593" w14:textId="505B55CE" w:rsidR="004D6F2E" w:rsidRDefault="004D6F2E" w:rsidP="00F44513">
      <w:pPr>
        <w:keepNext/>
        <w:numPr>
          <w:ilvl w:val="1"/>
          <w:numId w:val="1"/>
        </w:numPr>
        <w:spacing w:after="240"/>
        <w:outlineLvl w:val="1"/>
      </w:pPr>
      <w:r>
        <w:t>Solicitar al Gobierno de Níger, a la ONUDI, al PNUMA y a la Secretaría que finalicen el proyecto de Acuerdo entre el Gobierno de Níger y el Comité Ejecutivo para la reducción del consumo de HFC, incluyendo la información contenida en el anexo mencionado en el apartado (a) anterior, y que lo presenten en una futura reunión una vez que el Comité Ejecutivo haya aprobado el modelo de acuerdo PAK.</w:t>
      </w:r>
    </w:p>
    <w:p w14:paraId="4E4AB10E" w14:textId="77777777" w:rsidR="00F43ED6" w:rsidRDefault="00F43ED6" w:rsidP="00F43ED6"/>
    <w:p w14:paraId="0F858464" w14:textId="209010E8" w:rsidR="00F43ED6" w:rsidRPr="00F43ED6" w:rsidRDefault="00F43ED6" w:rsidP="00F43ED6">
      <w:pPr>
        <w:sectPr w:rsidR="00F43ED6" w:rsidRPr="00F43E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080B6C6" w14:textId="03AAC997" w:rsidR="00636FF8" w:rsidRDefault="00636FF8" w:rsidP="00636FF8">
      <w:pPr>
        <w:widowControl w:val="0"/>
        <w:spacing w:after="240"/>
        <w:jc w:val="center"/>
        <w:rPr>
          <w:b/>
          <w:bCs/>
        </w:rPr>
      </w:pPr>
      <w:r>
        <w:rPr>
          <w:b/>
          <w:bCs/>
        </w:rPr>
        <w:lastRenderedPageBreak/>
        <w:t>Anexo I</w:t>
      </w:r>
    </w:p>
    <w:p w14:paraId="12537195" w14:textId="30F0CF46" w:rsidR="008A6D4B" w:rsidRPr="000A4838" w:rsidRDefault="008A6D4B" w:rsidP="00B505B6">
      <w:pPr>
        <w:suppressAutoHyphens/>
        <w:spacing w:after="240"/>
        <w:jc w:val="center"/>
        <w:rPr>
          <w:b/>
          <w:bCs/>
        </w:rPr>
      </w:pPr>
      <w:r>
        <w:rPr>
          <w:b/>
          <w:bCs/>
        </w:rPr>
        <w:t>CALENDARIO DE COMPROMISOS DE ELIMINACIÓN DE HFC Y HCFC Y TRAMOS DE FINANCIACIÓN EN EL MARCO DEL PLAN DE APLICACIÓN DE LA ENMIENDA DE KIGALI Y DEL PLAN DE GESTIÓN DE LA ELIMINACIÓN DE LOS HCFC PARA NÍGER</w:t>
      </w:r>
    </w:p>
    <w:p w14:paraId="7670D4A2" w14:textId="28DAF378" w:rsidR="008A6D4B" w:rsidRPr="000A4838" w:rsidRDefault="008A6D4B" w:rsidP="00B505B6">
      <w:pPr>
        <w:suppressAutoHyphens/>
        <w:spacing w:after="40"/>
        <w:jc w:val="left"/>
        <w:rPr>
          <w:b/>
          <w:bCs/>
        </w:rPr>
      </w:pPr>
      <w:r>
        <w:rPr>
          <w:b/>
          <w:bCs/>
        </w:rPr>
        <w:t xml:space="preserve">Plan de aplicación de la Enmienda de Kigali para los HFC (etapa I) </w:t>
      </w:r>
    </w:p>
    <w:tbl>
      <w:tblPr>
        <w:tblW w:w="4924" w:type="pct"/>
        <w:tblCellMar>
          <w:left w:w="85" w:type="dxa"/>
          <w:right w:w="85" w:type="dxa"/>
        </w:tblCellMar>
        <w:tblLook w:val="04A0" w:firstRow="1" w:lastRow="0" w:firstColumn="1" w:lastColumn="0" w:noHBand="0" w:noVBand="1"/>
      </w:tblPr>
      <w:tblGrid>
        <w:gridCol w:w="503"/>
        <w:gridCol w:w="4030"/>
        <w:gridCol w:w="1056"/>
        <w:gridCol w:w="1055"/>
        <w:gridCol w:w="1055"/>
        <w:gridCol w:w="1055"/>
        <w:gridCol w:w="1055"/>
        <w:gridCol w:w="1055"/>
        <w:gridCol w:w="1055"/>
        <w:gridCol w:w="1055"/>
        <w:gridCol w:w="1055"/>
      </w:tblGrid>
      <w:tr w:rsidR="000817EA" w:rsidRPr="000A4838" w14:paraId="7FD87E1A" w14:textId="77777777" w:rsidTr="000817EA">
        <w:trPr>
          <w:trHeight w:val="280"/>
        </w:trPr>
        <w:tc>
          <w:tcPr>
            <w:tcW w:w="17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19A4582"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Fila</w:t>
            </w:r>
          </w:p>
        </w:tc>
        <w:tc>
          <w:tcPr>
            <w:tcW w:w="1436" w:type="pct"/>
            <w:tcBorders>
              <w:top w:val="single" w:sz="4" w:space="0" w:color="auto"/>
              <w:left w:val="nil"/>
              <w:bottom w:val="single" w:sz="4" w:space="0" w:color="auto"/>
              <w:right w:val="single" w:sz="4" w:space="0" w:color="auto"/>
            </w:tcBorders>
            <w:vAlign w:val="center"/>
            <w:hideMark/>
          </w:tcPr>
          <w:p w14:paraId="76697366"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Particulares</w:t>
            </w:r>
          </w:p>
        </w:tc>
        <w:tc>
          <w:tcPr>
            <w:tcW w:w="376" w:type="pct"/>
            <w:tcBorders>
              <w:top w:val="single" w:sz="4" w:space="0" w:color="auto"/>
              <w:left w:val="nil"/>
              <w:bottom w:val="single" w:sz="4" w:space="0" w:color="auto"/>
              <w:right w:val="single" w:sz="4" w:space="0" w:color="auto"/>
            </w:tcBorders>
            <w:vAlign w:val="center"/>
            <w:hideMark/>
          </w:tcPr>
          <w:p w14:paraId="467D14D4"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2023</w:t>
            </w:r>
          </w:p>
        </w:tc>
        <w:tc>
          <w:tcPr>
            <w:tcW w:w="376" w:type="pct"/>
            <w:tcBorders>
              <w:top w:val="single" w:sz="4" w:space="0" w:color="auto"/>
              <w:left w:val="nil"/>
              <w:bottom w:val="single" w:sz="4" w:space="0" w:color="auto"/>
              <w:right w:val="single" w:sz="4" w:space="0" w:color="auto"/>
            </w:tcBorders>
            <w:vAlign w:val="center"/>
            <w:hideMark/>
          </w:tcPr>
          <w:p w14:paraId="4794DDC2"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2024</w:t>
            </w:r>
          </w:p>
        </w:tc>
        <w:tc>
          <w:tcPr>
            <w:tcW w:w="376" w:type="pct"/>
            <w:tcBorders>
              <w:top w:val="single" w:sz="4" w:space="0" w:color="auto"/>
              <w:left w:val="nil"/>
              <w:bottom w:val="single" w:sz="4" w:space="0" w:color="auto"/>
              <w:right w:val="single" w:sz="4" w:space="0" w:color="auto"/>
            </w:tcBorders>
            <w:vAlign w:val="center"/>
            <w:hideMark/>
          </w:tcPr>
          <w:p w14:paraId="350C4607"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2025</w:t>
            </w:r>
          </w:p>
        </w:tc>
        <w:tc>
          <w:tcPr>
            <w:tcW w:w="376" w:type="pct"/>
            <w:tcBorders>
              <w:top w:val="single" w:sz="4" w:space="0" w:color="auto"/>
              <w:left w:val="nil"/>
              <w:bottom w:val="single" w:sz="4" w:space="0" w:color="auto"/>
              <w:right w:val="single" w:sz="4" w:space="0" w:color="auto"/>
            </w:tcBorders>
            <w:vAlign w:val="center"/>
            <w:hideMark/>
          </w:tcPr>
          <w:p w14:paraId="32E73942"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2026</w:t>
            </w:r>
          </w:p>
        </w:tc>
        <w:tc>
          <w:tcPr>
            <w:tcW w:w="376" w:type="pct"/>
            <w:tcBorders>
              <w:top w:val="single" w:sz="4" w:space="0" w:color="auto"/>
              <w:left w:val="nil"/>
              <w:bottom w:val="single" w:sz="4" w:space="0" w:color="auto"/>
              <w:right w:val="single" w:sz="4" w:space="0" w:color="auto"/>
            </w:tcBorders>
            <w:vAlign w:val="center"/>
            <w:hideMark/>
          </w:tcPr>
          <w:p w14:paraId="6B8C7416"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2027</w:t>
            </w:r>
          </w:p>
        </w:tc>
        <w:tc>
          <w:tcPr>
            <w:tcW w:w="376" w:type="pct"/>
            <w:tcBorders>
              <w:top w:val="single" w:sz="4" w:space="0" w:color="auto"/>
              <w:left w:val="nil"/>
              <w:bottom w:val="single" w:sz="4" w:space="0" w:color="auto"/>
              <w:right w:val="single" w:sz="4" w:space="0" w:color="auto"/>
            </w:tcBorders>
            <w:vAlign w:val="center"/>
            <w:hideMark/>
          </w:tcPr>
          <w:p w14:paraId="064E6B67"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2028</w:t>
            </w:r>
          </w:p>
        </w:tc>
        <w:tc>
          <w:tcPr>
            <w:tcW w:w="376" w:type="pct"/>
            <w:tcBorders>
              <w:top w:val="single" w:sz="4" w:space="0" w:color="auto"/>
              <w:left w:val="nil"/>
              <w:bottom w:val="single" w:sz="4" w:space="0" w:color="auto"/>
              <w:right w:val="single" w:sz="4" w:space="0" w:color="auto"/>
            </w:tcBorders>
            <w:vAlign w:val="center"/>
            <w:hideMark/>
          </w:tcPr>
          <w:p w14:paraId="097B0831"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2029</w:t>
            </w:r>
          </w:p>
        </w:tc>
        <w:tc>
          <w:tcPr>
            <w:tcW w:w="376" w:type="pct"/>
            <w:tcBorders>
              <w:top w:val="single" w:sz="4" w:space="0" w:color="auto"/>
              <w:left w:val="nil"/>
              <w:bottom w:val="single" w:sz="4" w:space="0" w:color="auto"/>
              <w:right w:val="single" w:sz="4" w:space="0" w:color="auto"/>
            </w:tcBorders>
            <w:vAlign w:val="center"/>
            <w:hideMark/>
          </w:tcPr>
          <w:p w14:paraId="4FF5F500"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2030</w:t>
            </w:r>
          </w:p>
        </w:tc>
        <w:tc>
          <w:tcPr>
            <w:tcW w:w="376" w:type="pct"/>
            <w:tcBorders>
              <w:top w:val="single" w:sz="4" w:space="0" w:color="auto"/>
              <w:left w:val="nil"/>
              <w:bottom w:val="single" w:sz="4" w:space="0" w:color="auto"/>
              <w:right w:val="single" w:sz="4" w:space="0" w:color="auto"/>
            </w:tcBorders>
            <w:vAlign w:val="center"/>
            <w:hideMark/>
          </w:tcPr>
          <w:p w14:paraId="29C4D97E"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0817EA" w:rsidRPr="000A4838" w14:paraId="3F3588DD"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F6AA8A7" w14:textId="77777777" w:rsidR="00850640" w:rsidRPr="000A4838" w:rsidRDefault="00850640" w:rsidP="00850640">
            <w:pPr>
              <w:suppressAutoHyphens/>
              <w:jc w:val="left"/>
              <w:rPr>
                <w:rFonts w:asciiTheme="majorBidi" w:hAnsiTheme="majorBidi" w:cstheme="majorBidi"/>
                <w:sz w:val="20"/>
                <w:szCs w:val="20"/>
              </w:rPr>
            </w:pPr>
            <w:r>
              <w:rPr>
                <w:rFonts w:asciiTheme="majorBidi" w:hAnsiTheme="majorBidi"/>
                <w:sz w:val="20"/>
                <w:szCs w:val="20"/>
              </w:rPr>
              <w:t>1,1</w:t>
            </w:r>
          </w:p>
        </w:tc>
        <w:tc>
          <w:tcPr>
            <w:tcW w:w="1436" w:type="pct"/>
            <w:tcBorders>
              <w:top w:val="nil"/>
              <w:left w:val="nil"/>
              <w:bottom w:val="single" w:sz="4" w:space="0" w:color="auto"/>
              <w:right w:val="single" w:sz="4" w:space="0" w:color="auto"/>
            </w:tcBorders>
            <w:hideMark/>
          </w:tcPr>
          <w:p w14:paraId="29D4D63A" w14:textId="7DE3E6DB" w:rsidR="00850640" w:rsidRPr="000A4838" w:rsidRDefault="00850640" w:rsidP="00850640">
            <w:pPr>
              <w:suppressAutoHyphens/>
              <w:jc w:val="left"/>
              <w:rPr>
                <w:rFonts w:asciiTheme="majorBidi" w:hAnsiTheme="majorBidi" w:cstheme="majorBidi"/>
                <w:sz w:val="20"/>
                <w:szCs w:val="20"/>
              </w:rPr>
            </w:pPr>
            <w:r>
              <w:rPr>
                <w:rFonts w:asciiTheme="majorBidi" w:hAnsiTheme="majorBidi"/>
                <w:sz w:val="20"/>
                <w:szCs w:val="20"/>
              </w:rPr>
              <w:t xml:space="preserve">Calendario de reducción de sustancias del anexo F del Protocolo de Montreal (toneladas </w:t>
            </w:r>
            <w:proofErr w:type="spellStart"/>
            <w:r>
              <w:rPr>
                <w:rFonts w:asciiTheme="majorBidi" w:hAnsiTheme="majorBidi"/>
                <w:sz w:val="20"/>
                <w:szCs w:val="20"/>
              </w:rPr>
              <w:t>eq</w:t>
            </w:r>
            <w:proofErr w:type="spellEnd"/>
            <w:r>
              <w:rPr>
                <w:rFonts w:asciiTheme="majorBidi" w:hAnsiTheme="majorBidi"/>
                <w:sz w:val="20"/>
                <w:szCs w:val="20"/>
              </w:rPr>
              <w:t>. de CO2)</w:t>
            </w:r>
          </w:p>
        </w:tc>
        <w:tc>
          <w:tcPr>
            <w:tcW w:w="376" w:type="pct"/>
            <w:tcBorders>
              <w:top w:val="single" w:sz="4" w:space="0" w:color="auto"/>
              <w:left w:val="nil"/>
              <w:bottom w:val="single" w:sz="4" w:space="0" w:color="auto"/>
              <w:right w:val="single" w:sz="4" w:space="0" w:color="auto"/>
            </w:tcBorders>
            <w:hideMark/>
          </w:tcPr>
          <w:p w14:paraId="652B3474" w14:textId="15ABAB76" w:rsidR="00850640" w:rsidRPr="00EC3BD4" w:rsidRDefault="00850640" w:rsidP="00850640">
            <w:pPr>
              <w:suppressAutoHyphens/>
              <w:jc w:val="right"/>
              <w:rPr>
                <w:sz w:val="20"/>
                <w:szCs w:val="20"/>
              </w:rPr>
            </w:pPr>
            <w:r>
              <w:rPr>
                <w:color w:val="0D0D0D" w:themeColor="text1" w:themeTint="F2"/>
                <w:sz w:val="20"/>
                <w:szCs w:val="20"/>
              </w:rPr>
              <w:t>n/a</w:t>
            </w:r>
          </w:p>
        </w:tc>
        <w:tc>
          <w:tcPr>
            <w:tcW w:w="376" w:type="pct"/>
            <w:tcBorders>
              <w:top w:val="nil"/>
              <w:left w:val="nil"/>
              <w:bottom w:val="single" w:sz="4" w:space="0" w:color="auto"/>
              <w:right w:val="single" w:sz="4" w:space="0" w:color="auto"/>
            </w:tcBorders>
            <w:shd w:val="clear" w:color="auto" w:fill="auto"/>
            <w:hideMark/>
          </w:tcPr>
          <w:p w14:paraId="4588279F" w14:textId="2F187D01" w:rsidR="00850640" w:rsidRPr="000817EA" w:rsidRDefault="00850640" w:rsidP="000817EA">
            <w:pPr>
              <w:suppressAutoHyphens/>
              <w:ind w:left="-139"/>
              <w:jc w:val="right"/>
              <w:rPr>
                <w:sz w:val="20"/>
                <w:szCs w:val="20"/>
              </w:rPr>
            </w:pPr>
            <w:r>
              <w:rPr>
                <w:sz w:val="20"/>
                <w:szCs w:val="20"/>
              </w:rPr>
              <w:t>1 222 358</w:t>
            </w:r>
          </w:p>
        </w:tc>
        <w:tc>
          <w:tcPr>
            <w:tcW w:w="376" w:type="pct"/>
            <w:tcBorders>
              <w:top w:val="nil"/>
              <w:left w:val="nil"/>
              <w:bottom w:val="single" w:sz="4" w:space="0" w:color="auto"/>
              <w:right w:val="single" w:sz="4" w:space="0" w:color="auto"/>
            </w:tcBorders>
            <w:shd w:val="clear" w:color="auto" w:fill="auto"/>
          </w:tcPr>
          <w:p w14:paraId="1364E4AB" w14:textId="74C51078" w:rsidR="00850640" w:rsidRPr="000817EA" w:rsidRDefault="00850640" w:rsidP="000817EA">
            <w:pPr>
              <w:suppressAutoHyphens/>
              <w:ind w:left="-139"/>
              <w:jc w:val="right"/>
              <w:rPr>
                <w:sz w:val="20"/>
                <w:szCs w:val="20"/>
              </w:rPr>
            </w:pPr>
            <w:r>
              <w:rPr>
                <w:sz w:val="20"/>
                <w:szCs w:val="20"/>
              </w:rPr>
              <w:t>1 222 358</w:t>
            </w:r>
          </w:p>
        </w:tc>
        <w:tc>
          <w:tcPr>
            <w:tcW w:w="376" w:type="pct"/>
            <w:tcBorders>
              <w:top w:val="nil"/>
              <w:left w:val="nil"/>
              <w:bottom w:val="single" w:sz="4" w:space="0" w:color="auto"/>
              <w:right w:val="single" w:sz="4" w:space="0" w:color="auto"/>
            </w:tcBorders>
            <w:shd w:val="clear" w:color="auto" w:fill="auto"/>
          </w:tcPr>
          <w:p w14:paraId="20A528CC" w14:textId="28FA3543" w:rsidR="00850640" w:rsidRPr="000817EA" w:rsidRDefault="00850640" w:rsidP="000817EA">
            <w:pPr>
              <w:suppressAutoHyphens/>
              <w:ind w:left="-139"/>
              <w:jc w:val="right"/>
              <w:rPr>
                <w:sz w:val="20"/>
                <w:szCs w:val="20"/>
              </w:rPr>
            </w:pPr>
            <w:r>
              <w:rPr>
                <w:sz w:val="20"/>
                <w:szCs w:val="20"/>
              </w:rPr>
              <w:t>1 222 358</w:t>
            </w:r>
          </w:p>
        </w:tc>
        <w:tc>
          <w:tcPr>
            <w:tcW w:w="376" w:type="pct"/>
            <w:tcBorders>
              <w:top w:val="nil"/>
              <w:left w:val="nil"/>
              <w:bottom w:val="single" w:sz="4" w:space="0" w:color="auto"/>
              <w:right w:val="single" w:sz="4" w:space="0" w:color="auto"/>
            </w:tcBorders>
            <w:shd w:val="clear" w:color="auto" w:fill="auto"/>
          </w:tcPr>
          <w:p w14:paraId="7B1AE82E" w14:textId="58AB9877" w:rsidR="00850640" w:rsidRPr="000817EA" w:rsidRDefault="00850640" w:rsidP="000817EA">
            <w:pPr>
              <w:suppressAutoHyphens/>
              <w:ind w:left="-139"/>
              <w:jc w:val="right"/>
              <w:rPr>
                <w:sz w:val="20"/>
                <w:szCs w:val="20"/>
              </w:rPr>
            </w:pPr>
            <w:r>
              <w:rPr>
                <w:sz w:val="20"/>
                <w:szCs w:val="20"/>
              </w:rPr>
              <w:t>1 222 358</w:t>
            </w:r>
          </w:p>
        </w:tc>
        <w:tc>
          <w:tcPr>
            <w:tcW w:w="376" w:type="pct"/>
            <w:tcBorders>
              <w:top w:val="nil"/>
              <w:left w:val="nil"/>
              <w:bottom w:val="single" w:sz="4" w:space="0" w:color="auto"/>
              <w:right w:val="single" w:sz="4" w:space="0" w:color="auto"/>
            </w:tcBorders>
            <w:shd w:val="clear" w:color="auto" w:fill="auto"/>
          </w:tcPr>
          <w:p w14:paraId="524A3741" w14:textId="292C6A88" w:rsidR="00850640" w:rsidRPr="000817EA" w:rsidRDefault="00850640" w:rsidP="000817EA">
            <w:pPr>
              <w:suppressAutoHyphens/>
              <w:ind w:left="-139"/>
              <w:jc w:val="right"/>
              <w:rPr>
                <w:sz w:val="20"/>
                <w:szCs w:val="20"/>
              </w:rPr>
            </w:pPr>
            <w:r>
              <w:rPr>
                <w:sz w:val="20"/>
                <w:szCs w:val="20"/>
              </w:rPr>
              <w:t>1 222 358</w:t>
            </w:r>
          </w:p>
        </w:tc>
        <w:tc>
          <w:tcPr>
            <w:tcW w:w="376" w:type="pct"/>
            <w:tcBorders>
              <w:top w:val="nil"/>
              <w:left w:val="nil"/>
              <w:bottom w:val="single" w:sz="4" w:space="0" w:color="auto"/>
              <w:right w:val="single" w:sz="4" w:space="0" w:color="auto"/>
            </w:tcBorders>
            <w:shd w:val="clear" w:color="auto" w:fill="auto"/>
            <w:hideMark/>
          </w:tcPr>
          <w:p w14:paraId="04368CE9" w14:textId="3AF98D6D" w:rsidR="00850640" w:rsidRPr="000817EA" w:rsidRDefault="00850640" w:rsidP="000817EA">
            <w:pPr>
              <w:suppressAutoHyphens/>
              <w:ind w:left="-139"/>
              <w:jc w:val="right"/>
              <w:rPr>
                <w:sz w:val="20"/>
                <w:szCs w:val="20"/>
              </w:rPr>
            </w:pPr>
            <w:r>
              <w:rPr>
                <w:sz w:val="20"/>
                <w:szCs w:val="20"/>
              </w:rPr>
              <w:t>1 100 122</w:t>
            </w:r>
          </w:p>
        </w:tc>
        <w:tc>
          <w:tcPr>
            <w:tcW w:w="376" w:type="pct"/>
            <w:tcBorders>
              <w:top w:val="nil"/>
              <w:left w:val="nil"/>
              <w:bottom w:val="single" w:sz="4" w:space="0" w:color="auto"/>
              <w:right w:val="single" w:sz="4" w:space="0" w:color="auto"/>
            </w:tcBorders>
            <w:shd w:val="clear" w:color="auto" w:fill="auto"/>
            <w:hideMark/>
          </w:tcPr>
          <w:p w14:paraId="3BC88762" w14:textId="6D1EA219" w:rsidR="00850640" w:rsidRPr="000817EA" w:rsidRDefault="00850640" w:rsidP="000817EA">
            <w:pPr>
              <w:suppressAutoHyphens/>
              <w:ind w:left="-139"/>
              <w:jc w:val="right"/>
              <w:rPr>
                <w:sz w:val="20"/>
                <w:szCs w:val="20"/>
              </w:rPr>
            </w:pPr>
            <w:r>
              <w:rPr>
                <w:sz w:val="20"/>
                <w:szCs w:val="20"/>
              </w:rPr>
              <w:t>1 100 122</w:t>
            </w:r>
          </w:p>
        </w:tc>
        <w:tc>
          <w:tcPr>
            <w:tcW w:w="376" w:type="pct"/>
            <w:tcBorders>
              <w:top w:val="nil"/>
              <w:left w:val="nil"/>
              <w:bottom w:val="single" w:sz="4" w:space="0" w:color="auto"/>
              <w:right w:val="single" w:sz="4" w:space="0" w:color="auto"/>
            </w:tcBorders>
            <w:shd w:val="clear" w:color="auto" w:fill="auto"/>
            <w:hideMark/>
          </w:tcPr>
          <w:p w14:paraId="16FE920C" w14:textId="07128297" w:rsidR="00850640" w:rsidRPr="000817EA" w:rsidRDefault="00850640" w:rsidP="000817EA">
            <w:pPr>
              <w:suppressAutoHyphens/>
              <w:ind w:left="-139"/>
              <w:jc w:val="right"/>
              <w:rPr>
                <w:sz w:val="20"/>
                <w:szCs w:val="20"/>
              </w:rPr>
            </w:pPr>
            <w:r>
              <w:rPr>
                <w:color w:val="0D0D0D" w:themeColor="text1" w:themeTint="F2"/>
                <w:sz w:val="20"/>
                <w:szCs w:val="20"/>
              </w:rPr>
              <w:t>n/a</w:t>
            </w:r>
          </w:p>
        </w:tc>
      </w:tr>
      <w:tr w:rsidR="000817EA" w:rsidRPr="000A4838" w14:paraId="62661EF0"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D04A19" w14:textId="77777777" w:rsidR="00EC3BD4" w:rsidRPr="000A4838" w:rsidRDefault="00EC3BD4" w:rsidP="00EC3BD4">
            <w:pPr>
              <w:suppressAutoHyphens/>
              <w:jc w:val="left"/>
              <w:rPr>
                <w:rFonts w:asciiTheme="majorBidi" w:hAnsiTheme="majorBidi" w:cstheme="majorBidi"/>
                <w:sz w:val="20"/>
                <w:szCs w:val="20"/>
              </w:rPr>
            </w:pPr>
            <w:r>
              <w:rPr>
                <w:rFonts w:asciiTheme="majorBidi" w:hAnsiTheme="majorBidi"/>
                <w:sz w:val="20"/>
                <w:szCs w:val="20"/>
              </w:rPr>
              <w:t>1.2</w:t>
            </w:r>
          </w:p>
        </w:tc>
        <w:tc>
          <w:tcPr>
            <w:tcW w:w="1436" w:type="pct"/>
            <w:tcBorders>
              <w:top w:val="nil"/>
              <w:left w:val="nil"/>
              <w:bottom w:val="single" w:sz="4" w:space="0" w:color="auto"/>
              <w:right w:val="single" w:sz="4" w:space="0" w:color="auto"/>
            </w:tcBorders>
            <w:hideMark/>
          </w:tcPr>
          <w:p w14:paraId="68B76351" w14:textId="791FBE57" w:rsidR="00EC3BD4" w:rsidRPr="000A4838" w:rsidRDefault="00EC3BD4" w:rsidP="00EC3BD4">
            <w:pPr>
              <w:suppressAutoHyphens/>
              <w:jc w:val="left"/>
              <w:rPr>
                <w:rFonts w:asciiTheme="majorBidi" w:hAnsiTheme="majorBidi" w:cstheme="majorBidi"/>
                <w:sz w:val="20"/>
                <w:szCs w:val="20"/>
              </w:rPr>
            </w:pPr>
            <w:r>
              <w:rPr>
                <w:rFonts w:asciiTheme="majorBidi" w:hAnsiTheme="majorBidi"/>
                <w:sz w:val="20"/>
                <w:szCs w:val="20"/>
              </w:rPr>
              <w:t xml:space="preserve">Consumo total máximo admitido de sustancias del anexo F (toneladas </w:t>
            </w:r>
            <w:proofErr w:type="spellStart"/>
            <w:r>
              <w:rPr>
                <w:rFonts w:asciiTheme="majorBidi" w:hAnsiTheme="majorBidi"/>
                <w:sz w:val="20"/>
                <w:szCs w:val="20"/>
              </w:rPr>
              <w:t>eq</w:t>
            </w:r>
            <w:proofErr w:type="spellEnd"/>
            <w:r>
              <w:rPr>
                <w:rFonts w:asciiTheme="majorBidi" w:hAnsiTheme="majorBidi"/>
                <w:sz w:val="20"/>
                <w:szCs w:val="20"/>
              </w:rPr>
              <w:t>. de CO2)</w:t>
            </w:r>
          </w:p>
        </w:tc>
        <w:tc>
          <w:tcPr>
            <w:tcW w:w="376" w:type="pct"/>
            <w:tcBorders>
              <w:top w:val="single" w:sz="4" w:space="0" w:color="auto"/>
              <w:left w:val="nil"/>
              <w:bottom w:val="single" w:sz="4" w:space="0" w:color="auto"/>
              <w:right w:val="single" w:sz="4" w:space="0" w:color="auto"/>
            </w:tcBorders>
          </w:tcPr>
          <w:p w14:paraId="5E6A0A24" w14:textId="6C7B9271" w:rsidR="00EC3BD4" w:rsidRPr="00EC3BD4" w:rsidRDefault="00EC3BD4" w:rsidP="00EC3BD4">
            <w:pPr>
              <w:suppressAutoHyphens/>
              <w:jc w:val="right"/>
              <w:rPr>
                <w:sz w:val="20"/>
                <w:szCs w:val="20"/>
              </w:rPr>
            </w:pPr>
            <w:r>
              <w:rPr>
                <w:color w:val="0D0D0D" w:themeColor="text1" w:themeTint="F2"/>
                <w:sz w:val="20"/>
                <w:szCs w:val="20"/>
              </w:rPr>
              <w:t>n/a</w:t>
            </w:r>
          </w:p>
        </w:tc>
        <w:tc>
          <w:tcPr>
            <w:tcW w:w="376" w:type="pct"/>
            <w:tcBorders>
              <w:top w:val="nil"/>
              <w:left w:val="nil"/>
              <w:bottom w:val="single" w:sz="4" w:space="0" w:color="auto"/>
              <w:right w:val="single" w:sz="4" w:space="0" w:color="auto"/>
            </w:tcBorders>
            <w:shd w:val="clear" w:color="auto" w:fill="auto"/>
          </w:tcPr>
          <w:p w14:paraId="2514009D" w14:textId="13F7E53D" w:rsidR="00EC3BD4" w:rsidRPr="00EC3BD4" w:rsidRDefault="00EC3BD4" w:rsidP="00EC3BD4">
            <w:pPr>
              <w:suppressAutoHyphens/>
              <w:ind w:left="-139"/>
              <w:jc w:val="right"/>
              <w:rPr>
                <w:sz w:val="20"/>
                <w:szCs w:val="20"/>
              </w:rPr>
            </w:pPr>
            <w:r>
              <w:rPr>
                <w:color w:val="0D0D0D" w:themeColor="text1" w:themeTint="F2"/>
                <w:sz w:val="20"/>
                <w:szCs w:val="20"/>
              </w:rPr>
              <w:t>935 450</w:t>
            </w:r>
          </w:p>
        </w:tc>
        <w:tc>
          <w:tcPr>
            <w:tcW w:w="376" w:type="pct"/>
            <w:tcBorders>
              <w:top w:val="nil"/>
              <w:left w:val="nil"/>
              <w:bottom w:val="single" w:sz="4" w:space="0" w:color="auto"/>
              <w:right w:val="single" w:sz="4" w:space="0" w:color="auto"/>
            </w:tcBorders>
            <w:shd w:val="clear" w:color="auto" w:fill="auto"/>
          </w:tcPr>
          <w:p w14:paraId="0B685257" w14:textId="3B61D605" w:rsidR="00EC3BD4" w:rsidRPr="00EC3BD4" w:rsidRDefault="00EC3BD4" w:rsidP="00EC3BD4">
            <w:pPr>
              <w:suppressAutoHyphens/>
              <w:ind w:left="-139"/>
              <w:jc w:val="right"/>
              <w:rPr>
                <w:sz w:val="20"/>
                <w:szCs w:val="20"/>
              </w:rPr>
            </w:pPr>
            <w:r>
              <w:rPr>
                <w:color w:val="0D0D0D" w:themeColor="text1" w:themeTint="F2"/>
                <w:sz w:val="20"/>
                <w:szCs w:val="20"/>
              </w:rPr>
              <w:t>911 652</w:t>
            </w:r>
          </w:p>
        </w:tc>
        <w:tc>
          <w:tcPr>
            <w:tcW w:w="376" w:type="pct"/>
            <w:tcBorders>
              <w:top w:val="nil"/>
              <w:left w:val="nil"/>
              <w:bottom w:val="single" w:sz="4" w:space="0" w:color="auto"/>
              <w:right w:val="single" w:sz="4" w:space="0" w:color="auto"/>
            </w:tcBorders>
            <w:shd w:val="clear" w:color="auto" w:fill="auto"/>
          </w:tcPr>
          <w:p w14:paraId="3C2B9C23" w14:textId="760F170F" w:rsidR="00EC3BD4" w:rsidRPr="00EC3BD4" w:rsidRDefault="00EC3BD4" w:rsidP="00EC3BD4">
            <w:pPr>
              <w:suppressAutoHyphens/>
              <w:ind w:left="-139"/>
              <w:jc w:val="right"/>
              <w:rPr>
                <w:sz w:val="20"/>
                <w:szCs w:val="20"/>
              </w:rPr>
            </w:pPr>
            <w:r>
              <w:rPr>
                <w:color w:val="0D0D0D" w:themeColor="text1" w:themeTint="F2"/>
                <w:sz w:val="20"/>
                <w:szCs w:val="20"/>
              </w:rPr>
              <w:t>887 506</w:t>
            </w:r>
          </w:p>
        </w:tc>
        <w:tc>
          <w:tcPr>
            <w:tcW w:w="376" w:type="pct"/>
            <w:tcBorders>
              <w:top w:val="nil"/>
              <w:left w:val="nil"/>
              <w:bottom w:val="single" w:sz="4" w:space="0" w:color="auto"/>
              <w:right w:val="single" w:sz="4" w:space="0" w:color="auto"/>
            </w:tcBorders>
            <w:shd w:val="clear" w:color="auto" w:fill="auto"/>
          </w:tcPr>
          <w:p w14:paraId="7011BDF5" w14:textId="2E431401" w:rsidR="00EC3BD4" w:rsidRPr="00EC3BD4" w:rsidRDefault="00EC3BD4" w:rsidP="00EC3BD4">
            <w:pPr>
              <w:suppressAutoHyphens/>
              <w:ind w:left="-139"/>
              <w:jc w:val="right"/>
              <w:rPr>
                <w:sz w:val="20"/>
                <w:szCs w:val="20"/>
              </w:rPr>
            </w:pPr>
            <w:r>
              <w:rPr>
                <w:color w:val="0D0D0D" w:themeColor="text1" w:themeTint="F2"/>
                <w:sz w:val="20"/>
                <w:szCs w:val="20"/>
              </w:rPr>
              <w:t>864 056</w:t>
            </w:r>
          </w:p>
        </w:tc>
        <w:tc>
          <w:tcPr>
            <w:tcW w:w="376" w:type="pct"/>
            <w:tcBorders>
              <w:top w:val="nil"/>
              <w:left w:val="nil"/>
              <w:bottom w:val="single" w:sz="4" w:space="0" w:color="auto"/>
              <w:right w:val="single" w:sz="4" w:space="0" w:color="auto"/>
            </w:tcBorders>
            <w:shd w:val="clear" w:color="auto" w:fill="auto"/>
          </w:tcPr>
          <w:p w14:paraId="73B158A3" w14:textId="2047FB8F" w:rsidR="00EC3BD4" w:rsidRPr="00EC3BD4" w:rsidRDefault="00EC3BD4" w:rsidP="00EC3BD4">
            <w:pPr>
              <w:suppressAutoHyphens/>
              <w:ind w:left="-139"/>
              <w:jc w:val="right"/>
              <w:rPr>
                <w:sz w:val="20"/>
                <w:szCs w:val="20"/>
              </w:rPr>
            </w:pPr>
            <w:r>
              <w:rPr>
                <w:color w:val="0D0D0D" w:themeColor="text1" w:themeTint="F2"/>
                <w:sz w:val="20"/>
                <w:szCs w:val="20"/>
              </w:rPr>
              <w:t>840 258</w:t>
            </w:r>
          </w:p>
        </w:tc>
        <w:tc>
          <w:tcPr>
            <w:tcW w:w="376" w:type="pct"/>
            <w:tcBorders>
              <w:top w:val="nil"/>
              <w:left w:val="nil"/>
              <w:bottom w:val="single" w:sz="4" w:space="0" w:color="auto"/>
              <w:right w:val="single" w:sz="4" w:space="0" w:color="auto"/>
            </w:tcBorders>
            <w:shd w:val="clear" w:color="auto" w:fill="auto"/>
          </w:tcPr>
          <w:p w14:paraId="75A25022" w14:textId="49EB8F61" w:rsidR="00EC3BD4" w:rsidRPr="006A27BC" w:rsidRDefault="008D63FD" w:rsidP="00EC3BD4">
            <w:pPr>
              <w:suppressAutoHyphens/>
              <w:ind w:left="-139"/>
              <w:jc w:val="right"/>
              <w:rPr>
                <w:sz w:val="20"/>
                <w:szCs w:val="20"/>
              </w:rPr>
            </w:pPr>
            <w:r>
              <w:rPr>
                <w:color w:val="0D0D0D" w:themeColor="text1" w:themeTint="F2"/>
                <w:sz w:val="20"/>
                <w:szCs w:val="20"/>
              </w:rPr>
              <w:t>792 662</w:t>
            </w:r>
          </w:p>
        </w:tc>
        <w:tc>
          <w:tcPr>
            <w:tcW w:w="376" w:type="pct"/>
            <w:tcBorders>
              <w:top w:val="nil"/>
              <w:left w:val="nil"/>
              <w:bottom w:val="single" w:sz="4" w:space="0" w:color="auto"/>
              <w:right w:val="single" w:sz="4" w:space="0" w:color="auto"/>
            </w:tcBorders>
            <w:shd w:val="clear" w:color="auto" w:fill="auto"/>
          </w:tcPr>
          <w:p w14:paraId="6EE93058" w14:textId="2ABC1219" w:rsidR="00EC3BD4" w:rsidRPr="006A27BC" w:rsidRDefault="00EC3BD4" w:rsidP="00EC3BD4">
            <w:pPr>
              <w:suppressAutoHyphens/>
              <w:ind w:left="-139"/>
              <w:jc w:val="right"/>
              <w:rPr>
                <w:sz w:val="20"/>
                <w:szCs w:val="20"/>
              </w:rPr>
            </w:pPr>
            <w:r>
              <w:rPr>
                <w:color w:val="0D0D0D" w:themeColor="text1" w:themeTint="F2"/>
                <w:sz w:val="20"/>
                <w:szCs w:val="20"/>
              </w:rPr>
              <w:t>792 662</w:t>
            </w:r>
          </w:p>
        </w:tc>
        <w:tc>
          <w:tcPr>
            <w:tcW w:w="376" w:type="pct"/>
            <w:tcBorders>
              <w:top w:val="nil"/>
              <w:left w:val="nil"/>
              <w:bottom w:val="single" w:sz="4" w:space="0" w:color="auto"/>
              <w:right w:val="single" w:sz="4" w:space="0" w:color="auto"/>
            </w:tcBorders>
            <w:shd w:val="clear" w:color="auto" w:fill="auto"/>
            <w:hideMark/>
          </w:tcPr>
          <w:p w14:paraId="02F093E3" w14:textId="4C2FB171" w:rsidR="00EC3BD4" w:rsidRPr="00EC3BD4" w:rsidRDefault="00EC3BD4" w:rsidP="00EC3BD4">
            <w:pPr>
              <w:suppressAutoHyphens/>
              <w:ind w:left="-139"/>
              <w:jc w:val="right"/>
              <w:rPr>
                <w:sz w:val="20"/>
                <w:szCs w:val="20"/>
              </w:rPr>
            </w:pPr>
            <w:r>
              <w:rPr>
                <w:color w:val="0D0D0D" w:themeColor="text1" w:themeTint="F2"/>
                <w:sz w:val="20"/>
                <w:szCs w:val="20"/>
              </w:rPr>
              <w:t>n/a</w:t>
            </w:r>
          </w:p>
        </w:tc>
      </w:tr>
      <w:tr w:rsidR="000817EA" w:rsidRPr="000A4838" w14:paraId="15B0700B"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BDD53B" w14:textId="77777777"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2.1</w:t>
            </w:r>
          </w:p>
        </w:tc>
        <w:tc>
          <w:tcPr>
            <w:tcW w:w="1436" w:type="pct"/>
            <w:tcBorders>
              <w:top w:val="nil"/>
              <w:left w:val="nil"/>
              <w:bottom w:val="single" w:sz="4" w:space="0" w:color="auto"/>
              <w:right w:val="single" w:sz="4" w:space="0" w:color="auto"/>
            </w:tcBorders>
            <w:hideMark/>
          </w:tcPr>
          <w:p w14:paraId="47A9DC19" w14:textId="77EB28DA"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Financiación convenida para el organismo de ejecución director (ONUDI) ($EUA)</w:t>
            </w:r>
          </w:p>
        </w:tc>
        <w:tc>
          <w:tcPr>
            <w:tcW w:w="376" w:type="pct"/>
            <w:tcBorders>
              <w:top w:val="single" w:sz="4" w:space="0" w:color="auto"/>
              <w:bottom w:val="single" w:sz="4" w:space="0" w:color="auto"/>
              <w:right w:val="single" w:sz="4" w:space="0" w:color="auto"/>
            </w:tcBorders>
            <w:shd w:val="clear" w:color="auto" w:fill="auto"/>
          </w:tcPr>
          <w:p w14:paraId="5A6D969B" w14:textId="3BEF4714" w:rsidR="007515CC" w:rsidRPr="007515CC" w:rsidRDefault="007515CC" w:rsidP="007515CC">
            <w:pPr>
              <w:suppressAutoHyphens/>
              <w:jc w:val="right"/>
              <w:rPr>
                <w:sz w:val="20"/>
                <w:szCs w:val="20"/>
              </w:rPr>
            </w:pPr>
            <w:r>
              <w:rPr>
                <w:sz w:val="20"/>
                <w:szCs w:val="20"/>
              </w:rPr>
              <w:t>115 000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39379BE4" w14:textId="63B9F6EE" w:rsidR="007515CC" w:rsidRPr="007515CC" w:rsidRDefault="007515CC" w:rsidP="007515CC">
            <w:pPr>
              <w:suppressAutoHyphens/>
              <w:ind w:left="-139"/>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25643CAB" w14:textId="79A2EDDB" w:rsidR="007515CC" w:rsidRPr="007515CC" w:rsidRDefault="007515CC" w:rsidP="007515CC">
            <w:pPr>
              <w:suppressAutoHyphens/>
              <w:ind w:left="-139"/>
              <w:jc w:val="right"/>
              <w:rPr>
                <w:sz w:val="20"/>
                <w:szCs w:val="20"/>
              </w:rPr>
            </w:pPr>
            <w:r>
              <w:rPr>
                <w:sz w:val="20"/>
                <w:szCs w:val="20"/>
              </w:rPr>
              <w:t>94 500</w:t>
            </w:r>
          </w:p>
        </w:tc>
        <w:tc>
          <w:tcPr>
            <w:tcW w:w="376" w:type="pct"/>
            <w:tcBorders>
              <w:top w:val="nil"/>
              <w:left w:val="nil"/>
              <w:bottom w:val="single" w:sz="4" w:space="0" w:color="auto"/>
              <w:right w:val="single" w:sz="4" w:space="0" w:color="auto"/>
            </w:tcBorders>
            <w:shd w:val="clear" w:color="auto" w:fill="auto"/>
          </w:tcPr>
          <w:p w14:paraId="11782080" w14:textId="5B1E50C4" w:rsidR="007515CC" w:rsidRPr="007515CC" w:rsidRDefault="007515CC" w:rsidP="007515CC">
            <w:pPr>
              <w:suppressAutoHyphens/>
              <w:ind w:left="-139"/>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488380B4" w14:textId="649D4DE1" w:rsidR="007515CC" w:rsidRPr="007515CC" w:rsidRDefault="007515CC" w:rsidP="007515CC">
            <w:pPr>
              <w:suppressAutoHyphens/>
              <w:ind w:left="-139"/>
              <w:jc w:val="right"/>
              <w:rPr>
                <w:sz w:val="20"/>
                <w:szCs w:val="20"/>
              </w:rPr>
            </w:pPr>
            <w:r>
              <w:rPr>
                <w:sz w:val="20"/>
                <w:szCs w:val="20"/>
              </w:rPr>
              <w:t>69 500</w:t>
            </w:r>
          </w:p>
        </w:tc>
        <w:tc>
          <w:tcPr>
            <w:tcW w:w="376" w:type="pct"/>
            <w:tcBorders>
              <w:top w:val="nil"/>
              <w:left w:val="nil"/>
              <w:bottom w:val="single" w:sz="4" w:space="0" w:color="auto"/>
              <w:right w:val="single" w:sz="4" w:space="0" w:color="auto"/>
            </w:tcBorders>
            <w:shd w:val="clear" w:color="auto" w:fill="auto"/>
          </w:tcPr>
          <w:p w14:paraId="77ED47B0" w14:textId="67F5B46C" w:rsidR="007515CC" w:rsidRPr="004F193E" w:rsidRDefault="007515CC" w:rsidP="007515CC">
            <w:pPr>
              <w:suppressAutoHyphens/>
              <w:ind w:left="-139"/>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64E42405" w14:textId="2B19966B" w:rsidR="007515CC" w:rsidRPr="004F193E" w:rsidRDefault="007515CC" w:rsidP="007515CC">
            <w:pPr>
              <w:suppressAutoHyphens/>
              <w:ind w:left="-139"/>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1F46C20A" w14:textId="7A585124" w:rsidR="007515CC" w:rsidRPr="00EC3BD4" w:rsidRDefault="007515CC" w:rsidP="007515CC">
            <w:pPr>
              <w:suppressAutoHyphens/>
              <w:ind w:left="-139"/>
              <w:jc w:val="right"/>
              <w:rPr>
                <w:sz w:val="20"/>
                <w:szCs w:val="20"/>
              </w:rPr>
            </w:pPr>
            <w:r>
              <w:rPr>
                <w:sz w:val="20"/>
              </w:rPr>
              <w:t>38 000</w:t>
            </w:r>
          </w:p>
        </w:tc>
        <w:tc>
          <w:tcPr>
            <w:tcW w:w="376" w:type="pct"/>
            <w:tcBorders>
              <w:top w:val="nil"/>
              <w:left w:val="single" w:sz="4" w:space="0" w:color="auto"/>
              <w:bottom w:val="single" w:sz="4" w:space="0" w:color="auto"/>
              <w:right w:val="single" w:sz="4" w:space="0" w:color="auto"/>
            </w:tcBorders>
            <w:shd w:val="clear" w:color="auto" w:fill="auto"/>
          </w:tcPr>
          <w:p w14:paraId="788EB486" w14:textId="5AC4210A" w:rsidR="007515CC" w:rsidRPr="00EC3BD4" w:rsidRDefault="007515CC" w:rsidP="007515CC">
            <w:pPr>
              <w:suppressAutoHyphens/>
              <w:ind w:left="-139"/>
              <w:jc w:val="right"/>
              <w:rPr>
                <w:b/>
                <w:bCs/>
                <w:sz w:val="20"/>
                <w:szCs w:val="20"/>
              </w:rPr>
            </w:pPr>
            <w:r>
              <w:rPr>
                <w:color w:val="0D0D0D" w:themeColor="text1" w:themeTint="F2"/>
                <w:sz w:val="20"/>
                <w:szCs w:val="20"/>
              </w:rPr>
              <w:t>317 000</w:t>
            </w:r>
          </w:p>
        </w:tc>
      </w:tr>
      <w:tr w:rsidR="000817EA" w:rsidRPr="000A4838" w14:paraId="13ECA62A"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C7171C" w14:textId="77777777"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2.2</w:t>
            </w:r>
          </w:p>
        </w:tc>
        <w:tc>
          <w:tcPr>
            <w:tcW w:w="1436" w:type="pct"/>
            <w:tcBorders>
              <w:top w:val="nil"/>
              <w:left w:val="nil"/>
              <w:bottom w:val="single" w:sz="4" w:space="0" w:color="auto"/>
              <w:right w:val="single" w:sz="4" w:space="0" w:color="auto"/>
            </w:tcBorders>
            <w:hideMark/>
          </w:tcPr>
          <w:p w14:paraId="6CCE6117" w14:textId="77777777"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Gastos de apoyo al organismo de ejecución director ($EUA)</w:t>
            </w:r>
          </w:p>
        </w:tc>
        <w:tc>
          <w:tcPr>
            <w:tcW w:w="376" w:type="pct"/>
            <w:tcBorders>
              <w:top w:val="single" w:sz="4" w:space="0" w:color="auto"/>
              <w:bottom w:val="single" w:sz="4" w:space="0" w:color="auto"/>
              <w:right w:val="single" w:sz="4" w:space="0" w:color="auto"/>
            </w:tcBorders>
            <w:shd w:val="clear" w:color="auto" w:fill="auto"/>
          </w:tcPr>
          <w:p w14:paraId="446F99FA" w14:textId="44ABDAAA" w:rsidR="007515CC" w:rsidRPr="007515CC" w:rsidRDefault="007515CC" w:rsidP="007515CC">
            <w:pPr>
              <w:suppressAutoHyphens/>
              <w:jc w:val="right"/>
              <w:rPr>
                <w:sz w:val="20"/>
                <w:szCs w:val="20"/>
              </w:rPr>
            </w:pPr>
            <w:r>
              <w:rPr>
                <w:sz w:val="20"/>
                <w:szCs w:val="20"/>
              </w:rPr>
              <w:t>8 050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0872F7F2" w14:textId="5C191926"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3D9EB683" w14:textId="1B2D9A24" w:rsidR="007515CC" w:rsidRPr="007515CC" w:rsidRDefault="007515CC" w:rsidP="007515CC">
            <w:pPr>
              <w:suppressAutoHyphens/>
              <w:jc w:val="right"/>
              <w:rPr>
                <w:sz w:val="20"/>
                <w:szCs w:val="20"/>
              </w:rPr>
            </w:pPr>
            <w:r>
              <w:rPr>
                <w:sz w:val="20"/>
                <w:szCs w:val="20"/>
              </w:rPr>
              <w:t>6 615</w:t>
            </w:r>
          </w:p>
        </w:tc>
        <w:tc>
          <w:tcPr>
            <w:tcW w:w="376" w:type="pct"/>
            <w:tcBorders>
              <w:top w:val="nil"/>
              <w:left w:val="nil"/>
              <w:bottom w:val="single" w:sz="4" w:space="0" w:color="auto"/>
              <w:right w:val="single" w:sz="4" w:space="0" w:color="auto"/>
            </w:tcBorders>
            <w:shd w:val="clear" w:color="auto" w:fill="auto"/>
          </w:tcPr>
          <w:p w14:paraId="0CCC90E4" w14:textId="4B176DAB"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1EDF3161" w14:textId="0B53F244" w:rsidR="007515CC" w:rsidRPr="007515CC" w:rsidRDefault="007515CC" w:rsidP="007515CC">
            <w:pPr>
              <w:suppressAutoHyphens/>
              <w:jc w:val="right"/>
              <w:rPr>
                <w:sz w:val="20"/>
                <w:szCs w:val="20"/>
              </w:rPr>
            </w:pPr>
            <w:r>
              <w:rPr>
                <w:sz w:val="20"/>
                <w:szCs w:val="20"/>
              </w:rPr>
              <w:t>4 865</w:t>
            </w:r>
          </w:p>
        </w:tc>
        <w:tc>
          <w:tcPr>
            <w:tcW w:w="376" w:type="pct"/>
            <w:tcBorders>
              <w:top w:val="nil"/>
              <w:left w:val="nil"/>
              <w:bottom w:val="single" w:sz="4" w:space="0" w:color="auto"/>
              <w:right w:val="single" w:sz="4" w:space="0" w:color="auto"/>
            </w:tcBorders>
            <w:shd w:val="clear" w:color="auto" w:fill="auto"/>
          </w:tcPr>
          <w:p w14:paraId="737612B4" w14:textId="4C493949" w:rsidR="007515CC" w:rsidRPr="004F193E"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13B873A3" w14:textId="180F06B4" w:rsidR="007515CC" w:rsidRPr="004F193E"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2638EB97" w14:textId="4470B0A7" w:rsidR="007515CC" w:rsidRPr="00EC3BD4" w:rsidRDefault="007515CC" w:rsidP="007515CC">
            <w:pPr>
              <w:suppressAutoHyphens/>
              <w:jc w:val="right"/>
              <w:rPr>
                <w:sz w:val="20"/>
                <w:szCs w:val="20"/>
              </w:rPr>
            </w:pPr>
            <w:r>
              <w:rPr>
                <w:sz w:val="20"/>
              </w:rPr>
              <w:t>2 660</w:t>
            </w:r>
          </w:p>
        </w:tc>
        <w:tc>
          <w:tcPr>
            <w:tcW w:w="376" w:type="pct"/>
            <w:tcBorders>
              <w:top w:val="nil"/>
              <w:left w:val="single" w:sz="4" w:space="0" w:color="auto"/>
              <w:bottom w:val="single" w:sz="4" w:space="0" w:color="auto"/>
              <w:right w:val="single" w:sz="4" w:space="0" w:color="auto"/>
            </w:tcBorders>
            <w:shd w:val="clear" w:color="auto" w:fill="auto"/>
          </w:tcPr>
          <w:p w14:paraId="70B2BC3F" w14:textId="52DDDBCE" w:rsidR="007515CC" w:rsidRPr="00EC3BD4" w:rsidRDefault="007515CC" w:rsidP="007515CC">
            <w:pPr>
              <w:suppressAutoHyphens/>
              <w:jc w:val="right"/>
              <w:rPr>
                <w:b/>
                <w:bCs/>
                <w:sz w:val="20"/>
                <w:szCs w:val="20"/>
              </w:rPr>
            </w:pPr>
            <w:r>
              <w:rPr>
                <w:color w:val="0D0D0D" w:themeColor="text1" w:themeTint="F2"/>
                <w:sz w:val="20"/>
                <w:szCs w:val="20"/>
              </w:rPr>
              <w:t>22 190</w:t>
            </w:r>
          </w:p>
        </w:tc>
      </w:tr>
      <w:tr w:rsidR="000817EA" w:rsidRPr="000A4838" w14:paraId="5257E621"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ED89AC3" w14:textId="402A73B6"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2.3</w:t>
            </w:r>
          </w:p>
        </w:tc>
        <w:tc>
          <w:tcPr>
            <w:tcW w:w="1436" w:type="pct"/>
            <w:tcBorders>
              <w:top w:val="nil"/>
              <w:left w:val="nil"/>
              <w:bottom w:val="single" w:sz="4" w:space="0" w:color="auto"/>
              <w:right w:val="single" w:sz="4" w:space="0" w:color="auto"/>
            </w:tcBorders>
            <w:shd w:val="clear" w:color="auto" w:fill="auto"/>
          </w:tcPr>
          <w:p w14:paraId="66B61157" w14:textId="1A813DBF" w:rsidR="007515CC" w:rsidRPr="000A4838" w:rsidRDefault="007515CC" w:rsidP="007515CC">
            <w:pPr>
              <w:suppressAutoHyphens/>
              <w:jc w:val="left"/>
              <w:rPr>
                <w:rFonts w:asciiTheme="majorBidi" w:hAnsiTheme="majorBidi" w:cstheme="majorBidi"/>
                <w:sz w:val="20"/>
                <w:szCs w:val="20"/>
              </w:rPr>
            </w:pPr>
            <w:r>
              <w:rPr>
                <w:color w:val="0D0D0D" w:themeColor="text1" w:themeTint="F2"/>
                <w:sz w:val="20"/>
                <w:szCs w:val="20"/>
              </w:rPr>
              <w:t>Financiación convenida para el organismo de ejecución cooperante (PNUMA) ($EUA)</w:t>
            </w:r>
          </w:p>
        </w:tc>
        <w:tc>
          <w:tcPr>
            <w:tcW w:w="376" w:type="pct"/>
            <w:tcBorders>
              <w:top w:val="single" w:sz="4" w:space="0" w:color="auto"/>
              <w:bottom w:val="single" w:sz="4" w:space="0" w:color="auto"/>
              <w:right w:val="single" w:sz="4" w:space="0" w:color="auto"/>
            </w:tcBorders>
            <w:shd w:val="clear" w:color="auto" w:fill="auto"/>
          </w:tcPr>
          <w:p w14:paraId="71C42306" w14:textId="3B06FDAE" w:rsidR="007515CC" w:rsidRPr="007515CC" w:rsidRDefault="007515CC" w:rsidP="007515CC">
            <w:pPr>
              <w:suppressAutoHyphens/>
              <w:jc w:val="right"/>
              <w:rPr>
                <w:sz w:val="20"/>
                <w:szCs w:val="20"/>
              </w:rPr>
            </w:pPr>
            <w:r>
              <w:rPr>
                <w:sz w:val="20"/>
                <w:szCs w:val="20"/>
              </w:rPr>
              <w:t>35 000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0C809704" w14:textId="2C624B9C"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3C2E356B" w14:textId="0130FEB9" w:rsidR="007515CC" w:rsidRPr="007515CC" w:rsidRDefault="007515CC" w:rsidP="007515CC">
            <w:pPr>
              <w:suppressAutoHyphens/>
              <w:jc w:val="right"/>
              <w:rPr>
                <w:sz w:val="20"/>
                <w:szCs w:val="20"/>
              </w:rPr>
            </w:pPr>
            <w:r>
              <w:rPr>
                <w:sz w:val="20"/>
                <w:szCs w:val="20"/>
              </w:rPr>
              <w:t>35 000</w:t>
            </w:r>
          </w:p>
        </w:tc>
        <w:tc>
          <w:tcPr>
            <w:tcW w:w="376" w:type="pct"/>
            <w:tcBorders>
              <w:top w:val="nil"/>
              <w:left w:val="nil"/>
              <w:bottom w:val="single" w:sz="4" w:space="0" w:color="auto"/>
              <w:right w:val="single" w:sz="4" w:space="0" w:color="auto"/>
            </w:tcBorders>
            <w:shd w:val="clear" w:color="auto" w:fill="auto"/>
          </w:tcPr>
          <w:p w14:paraId="53C40FDA" w14:textId="0621880D"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23A11110" w14:textId="130FF574" w:rsidR="007515CC" w:rsidRPr="007515CC" w:rsidRDefault="007515CC" w:rsidP="007515CC">
            <w:pPr>
              <w:suppressAutoHyphens/>
              <w:jc w:val="right"/>
              <w:rPr>
                <w:sz w:val="20"/>
                <w:szCs w:val="20"/>
              </w:rPr>
            </w:pPr>
            <w:r>
              <w:rPr>
                <w:sz w:val="20"/>
                <w:szCs w:val="20"/>
              </w:rPr>
              <w:t>40 000</w:t>
            </w:r>
          </w:p>
        </w:tc>
        <w:tc>
          <w:tcPr>
            <w:tcW w:w="376" w:type="pct"/>
            <w:tcBorders>
              <w:top w:val="nil"/>
              <w:left w:val="nil"/>
              <w:bottom w:val="single" w:sz="4" w:space="0" w:color="auto"/>
              <w:right w:val="single" w:sz="4" w:space="0" w:color="auto"/>
            </w:tcBorders>
            <w:shd w:val="clear" w:color="auto" w:fill="auto"/>
          </w:tcPr>
          <w:p w14:paraId="751857BE" w14:textId="70EB34D7" w:rsidR="007515CC" w:rsidRPr="004F193E"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41EB186C" w14:textId="085CE529" w:rsidR="007515CC" w:rsidRPr="004F193E"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7314BF92" w14:textId="76CC3ABD" w:rsidR="007515CC" w:rsidRPr="00EC3BD4" w:rsidRDefault="007515CC" w:rsidP="007515CC">
            <w:pPr>
              <w:suppressAutoHyphens/>
              <w:jc w:val="right"/>
              <w:rPr>
                <w:sz w:val="20"/>
                <w:szCs w:val="20"/>
              </w:rPr>
            </w:pPr>
            <w:r>
              <w:rPr>
                <w:sz w:val="20"/>
              </w:rPr>
              <w:t>5 000</w:t>
            </w:r>
          </w:p>
        </w:tc>
        <w:tc>
          <w:tcPr>
            <w:tcW w:w="376" w:type="pct"/>
            <w:tcBorders>
              <w:top w:val="nil"/>
              <w:left w:val="single" w:sz="4" w:space="0" w:color="auto"/>
              <w:bottom w:val="single" w:sz="4" w:space="0" w:color="auto"/>
              <w:right w:val="single" w:sz="4" w:space="0" w:color="auto"/>
            </w:tcBorders>
            <w:shd w:val="clear" w:color="auto" w:fill="auto"/>
          </w:tcPr>
          <w:p w14:paraId="7E064A28" w14:textId="6ED8C069" w:rsidR="007515CC" w:rsidRPr="00EC3BD4" w:rsidRDefault="007515CC" w:rsidP="007515CC">
            <w:pPr>
              <w:suppressAutoHyphens/>
              <w:jc w:val="right"/>
              <w:rPr>
                <w:b/>
                <w:bCs/>
                <w:sz w:val="20"/>
                <w:szCs w:val="20"/>
              </w:rPr>
            </w:pPr>
            <w:r>
              <w:rPr>
                <w:color w:val="0D0D0D" w:themeColor="text1" w:themeTint="F2"/>
                <w:sz w:val="20"/>
                <w:szCs w:val="20"/>
              </w:rPr>
              <w:t>115 000</w:t>
            </w:r>
          </w:p>
        </w:tc>
      </w:tr>
      <w:tr w:rsidR="000817EA" w:rsidRPr="000A4838" w14:paraId="70298FAA"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BE2206" w14:textId="558F6A4A"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2.4</w:t>
            </w:r>
          </w:p>
        </w:tc>
        <w:tc>
          <w:tcPr>
            <w:tcW w:w="1436" w:type="pct"/>
            <w:tcBorders>
              <w:top w:val="nil"/>
              <w:left w:val="nil"/>
              <w:bottom w:val="single" w:sz="4" w:space="0" w:color="auto"/>
              <w:right w:val="single" w:sz="4" w:space="0" w:color="auto"/>
            </w:tcBorders>
            <w:shd w:val="clear" w:color="auto" w:fill="auto"/>
          </w:tcPr>
          <w:p w14:paraId="312C4255" w14:textId="30B1CA1D" w:rsidR="007515CC" w:rsidRPr="000A4838" w:rsidRDefault="007515CC" w:rsidP="007515CC">
            <w:pPr>
              <w:suppressAutoHyphens/>
              <w:jc w:val="left"/>
              <w:rPr>
                <w:rFonts w:asciiTheme="majorBidi" w:hAnsiTheme="majorBidi" w:cstheme="majorBidi"/>
                <w:sz w:val="20"/>
                <w:szCs w:val="20"/>
              </w:rPr>
            </w:pPr>
            <w:r>
              <w:rPr>
                <w:color w:val="0D0D0D" w:themeColor="text1" w:themeTint="F2"/>
                <w:sz w:val="20"/>
                <w:szCs w:val="20"/>
              </w:rPr>
              <w:t>Gastos de apoyo para el OE cooperante ($EUA)</w:t>
            </w:r>
          </w:p>
        </w:tc>
        <w:tc>
          <w:tcPr>
            <w:tcW w:w="376" w:type="pct"/>
            <w:tcBorders>
              <w:top w:val="single" w:sz="4" w:space="0" w:color="auto"/>
              <w:bottom w:val="single" w:sz="4" w:space="0" w:color="auto"/>
              <w:right w:val="single" w:sz="4" w:space="0" w:color="auto"/>
            </w:tcBorders>
            <w:shd w:val="clear" w:color="auto" w:fill="auto"/>
          </w:tcPr>
          <w:p w14:paraId="09F97DFD" w14:textId="01900BA3" w:rsidR="007515CC" w:rsidRPr="007515CC" w:rsidRDefault="007515CC" w:rsidP="007515CC">
            <w:pPr>
              <w:suppressAutoHyphens/>
              <w:jc w:val="right"/>
              <w:rPr>
                <w:sz w:val="20"/>
                <w:szCs w:val="20"/>
              </w:rPr>
            </w:pPr>
            <w:r>
              <w:rPr>
                <w:sz w:val="20"/>
                <w:szCs w:val="20"/>
              </w:rPr>
              <w:t>4 550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436314D9" w14:textId="302C482E"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4B239CAD" w14:textId="441C9E22" w:rsidR="007515CC" w:rsidRPr="007515CC" w:rsidRDefault="007515CC" w:rsidP="007515CC">
            <w:pPr>
              <w:suppressAutoHyphens/>
              <w:jc w:val="right"/>
              <w:rPr>
                <w:sz w:val="20"/>
                <w:szCs w:val="20"/>
              </w:rPr>
            </w:pPr>
            <w:r>
              <w:rPr>
                <w:sz w:val="20"/>
                <w:szCs w:val="20"/>
              </w:rPr>
              <w:t>4 550</w:t>
            </w:r>
          </w:p>
        </w:tc>
        <w:tc>
          <w:tcPr>
            <w:tcW w:w="376" w:type="pct"/>
            <w:tcBorders>
              <w:top w:val="nil"/>
              <w:left w:val="nil"/>
              <w:bottom w:val="single" w:sz="4" w:space="0" w:color="auto"/>
              <w:right w:val="single" w:sz="4" w:space="0" w:color="auto"/>
            </w:tcBorders>
            <w:shd w:val="clear" w:color="auto" w:fill="auto"/>
          </w:tcPr>
          <w:p w14:paraId="303E7C81" w14:textId="4CBB88FD"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683B2AAA" w14:textId="198D3B63" w:rsidR="007515CC" w:rsidRPr="007515CC" w:rsidRDefault="007515CC" w:rsidP="007515CC">
            <w:pPr>
              <w:suppressAutoHyphens/>
              <w:jc w:val="right"/>
              <w:rPr>
                <w:sz w:val="20"/>
                <w:szCs w:val="20"/>
              </w:rPr>
            </w:pPr>
            <w:r>
              <w:rPr>
                <w:sz w:val="20"/>
                <w:szCs w:val="20"/>
              </w:rPr>
              <w:t>5 200</w:t>
            </w:r>
          </w:p>
        </w:tc>
        <w:tc>
          <w:tcPr>
            <w:tcW w:w="376" w:type="pct"/>
            <w:tcBorders>
              <w:top w:val="nil"/>
              <w:left w:val="nil"/>
              <w:bottom w:val="single" w:sz="4" w:space="0" w:color="auto"/>
              <w:right w:val="single" w:sz="4" w:space="0" w:color="auto"/>
            </w:tcBorders>
            <w:shd w:val="clear" w:color="auto" w:fill="auto"/>
          </w:tcPr>
          <w:p w14:paraId="40E0B8BD" w14:textId="4C168903" w:rsidR="007515CC" w:rsidRPr="004F193E"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081C039B" w14:textId="151AA357" w:rsidR="007515CC" w:rsidRPr="004F193E"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35C2F5BA" w14:textId="2E92921F" w:rsidR="007515CC" w:rsidRPr="00EC3BD4" w:rsidRDefault="007515CC" w:rsidP="007515CC">
            <w:pPr>
              <w:suppressAutoHyphens/>
              <w:jc w:val="right"/>
              <w:rPr>
                <w:sz w:val="20"/>
                <w:szCs w:val="20"/>
              </w:rPr>
            </w:pPr>
            <w:r>
              <w:rPr>
                <w:sz w:val="20"/>
              </w:rPr>
              <w:t>650</w:t>
            </w:r>
          </w:p>
        </w:tc>
        <w:tc>
          <w:tcPr>
            <w:tcW w:w="376" w:type="pct"/>
            <w:tcBorders>
              <w:top w:val="nil"/>
              <w:left w:val="single" w:sz="4" w:space="0" w:color="auto"/>
              <w:bottom w:val="single" w:sz="4" w:space="0" w:color="auto"/>
              <w:right w:val="single" w:sz="4" w:space="0" w:color="auto"/>
            </w:tcBorders>
            <w:shd w:val="clear" w:color="auto" w:fill="auto"/>
          </w:tcPr>
          <w:p w14:paraId="13599EB0" w14:textId="673F722E" w:rsidR="007515CC" w:rsidRPr="00EC3BD4" w:rsidRDefault="007515CC" w:rsidP="007515CC">
            <w:pPr>
              <w:suppressAutoHyphens/>
              <w:jc w:val="right"/>
              <w:rPr>
                <w:b/>
                <w:bCs/>
                <w:sz w:val="20"/>
                <w:szCs w:val="20"/>
              </w:rPr>
            </w:pPr>
            <w:r>
              <w:rPr>
                <w:color w:val="0D0D0D" w:themeColor="text1" w:themeTint="F2"/>
                <w:sz w:val="20"/>
                <w:szCs w:val="20"/>
              </w:rPr>
              <w:t>14 950</w:t>
            </w:r>
          </w:p>
        </w:tc>
      </w:tr>
      <w:tr w:rsidR="000817EA" w:rsidRPr="000A4838" w14:paraId="2A1703BC"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8AF54AC" w14:textId="77777777"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3.1</w:t>
            </w:r>
          </w:p>
        </w:tc>
        <w:tc>
          <w:tcPr>
            <w:tcW w:w="1436" w:type="pct"/>
            <w:tcBorders>
              <w:top w:val="nil"/>
              <w:left w:val="nil"/>
              <w:bottom w:val="single" w:sz="4" w:space="0" w:color="auto"/>
              <w:right w:val="single" w:sz="4" w:space="0" w:color="auto"/>
            </w:tcBorders>
          </w:tcPr>
          <w:p w14:paraId="79504C42" w14:textId="77777777"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Financiación total acordada ($EUA)</w:t>
            </w:r>
          </w:p>
        </w:tc>
        <w:tc>
          <w:tcPr>
            <w:tcW w:w="376" w:type="pct"/>
            <w:tcBorders>
              <w:top w:val="single" w:sz="4" w:space="0" w:color="auto"/>
              <w:bottom w:val="single" w:sz="4" w:space="0" w:color="auto"/>
              <w:right w:val="single" w:sz="4" w:space="0" w:color="auto"/>
            </w:tcBorders>
            <w:shd w:val="clear" w:color="auto" w:fill="auto"/>
          </w:tcPr>
          <w:p w14:paraId="188A70E5" w14:textId="5B19BA3B" w:rsidR="007515CC" w:rsidRPr="007515CC" w:rsidRDefault="007515CC" w:rsidP="007515CC">
            <w:pPr>
              <w:suppressAutoHyphens/>
              <w:jc w:val="right"/>
              <w:rPr>
                <w:sz w:val="20"/>
                <w:szCs w:val="20"/>
              </w:rPr>
            </w:pPr>
            <w:r>
              <w:rPr>
                <w:sz w:val="20"/>
                <w:szCs w:val="20"/>
              </w:rPr>
              <w:t>*150 000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1219D0D8" w14:textId="2429052B"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036DA52C" w14:textId="775BD3BC" w:rsidR="007515CC" w:rsidRPr="007515CC" w:rsidRDefault="007515CC" w:rsidP="007515CC">
            <w:pPr>
              <w:suppressAutoHyphens/>
              <w:jc w:val="right"/>
              <w:rPr>
                <w:sz w:val="20"/>
                <w:szCs w:val="20"/>
              </w:rPr>
            </w:pPr>
            <w:r>
              <w:rPr>
                <w:sz w:val="20"/>
                <w:szCs w:val="20"/>
              </w:rPr>
              <w:t>129 500</w:t>
            </w:r>
          </w:p>
        </w:tc>
        <w:tc>
          <w:tcPr>
            <w:tcW w:w="376" w:type="pct"/>
            <w:tcBorders>
              <w:top w:val="nil"/>
              <w:left w:val="nil"/>
              <w:bottom w:val="single" w:sz="4" w:space="0" w:color="auto"/>
              <w:right w:val="single" w:sz="4" w:space="0" w:color="auto"/>
            </w:tcBorders>
            <w:shd w:val="clear" w:color="auto" w:fill="auto"/>
          </w:tcPr>
          <w:p w14:paraId="20662D07" w14:textId="6ABA7549"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0ADA272F" w14:textId="02F5B8D7" w:rsidR="007515CC" w:rsidRPr="007515CC" w:rsidRDefault="007515CC" w:rsidP="007515CC">
            <w:pPr>
              <w:suppressAutoHyphens/>
              <w:jc w:val="right"/>
              <w:rPr>
                <w:sz w:val="20"/>
                <w:szCs w:val="20"/>
              </w:rPr>
            </w:pPr>
            <w:r>
              <w:rPr>
                <w:sz w:val="20"/>
                <w:szCs w:val="20"/>
              </w:rPr>
              <w:t>109 500</w:t>
            </w:r>
          </w:p>
        </w:tc>
        <w:tc>
          <w:tcPr>
            <w:tcW w:w="376" w:type="pct"/>
            <w:tcBorders>
              <w:top w:val="nil"/>
              <w:left w:val="nil"/>
              <w:bottom w:val="single" w:sz="4" w:space="0" w:color="auto"/>
              <w:right w:val="single" w:sz="4" w:space="0" w:color="auto"/>
            </w:tcBorders>
            <w:shd w:val="clear" w:color="auto" w:fill="auto"/>
          </w:tcPr>
          <w:p w14:paraId="6E1DEE0B" w14:textId="5A70E9D2" w:rsidR="007515CC" w:rsidRPr="004F193E"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0D421023" w14:textId="4B97233E" w:rsidR="007515CC" w:rsidRPr="004F193E"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3A71D72C" w14:textId="27D72B6B" w:rsidR="007515CC" w:rsidRPr="00EC3BD4" w:rsidRDefault="007515CC" w:rsidP="007515CC">
            <w:pPr>
              <w:suppressAutoHyphens/>
              <w:jc w:val="right"/>
              <w:rPr>
                <w:sz w:val="20"/>
                <w:szCs w:val="20"/>
              </w:rPr>
            </w:pPr>
            <w:r>
              <w:rPr>
                <w:sz w:val="20"/>
              </w:rPr>
              <w:t>43 000</w:t>
            </w:r>
          </w:p>
        </w:tc>
        <w:tc>
          <w:tcPr>
            <w:tcW w:w="376" w:type="pct"/>
            <w:tcBorders>
              <w:top w:val="nil"/>
              <w:left w:val="single" w:sz="4" w:space="0" w:color="auto"/>
              <w:bottom w:val="single" w:sz="4" w:space="0" w:color="auto"/>
              <w:right w:val="single" w:sz="4" w:space="0" w:color="auto"/>
            </w:tcBorders>
            <w:shd w:val="clear" w:color="auto" w:fill="auto"/>
          </w:tcPr>
          <w:p w14:paraId="3C587F43" w14:textId="744F86E4" w:rsidR="007515CC" w:rsidRPr="00EC3BD4" w:rsidRDefault="007515CC" w:rsidP="007515CC">
            <w:pPr>
              <w:suppressAutoHyphens/>
              <w:jc w:val="right"/>
              <w:rPr>
                <w:b/>
                <w:bCs/>
                <w:sz w:val="20"/>
                <w:szCs w:val="20"/>
              </w:rPr>
            </w:pPr>
            <w:r>
              <w:rPr>
                <w:color w:val="0D0D0D" w:themeColor="text1" w:themeTint="F2"/>
                <w:sz w:val="20"/>
                <w:szCs w:val="20"/>
              </w:rPr>
              <w:t>432 000</w:t>
            </w:r>
          </w:p>
        </w:tc>
      </w:tr>
      <w:tr w:rsidR="000817EA" w:rsidRPr="000A4838" w14:paraId="18034316"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FF70755" w14:textId="77777777"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3.2</w:t>
            </w:r>
          </w:p>
        </w:tc>
        <w:tc>
          <w:tcPr>
            <w:tcW w:w="1436" w:type="pct"/>
            <w:tcBorders>
              <w:top w:val="nil"/>
              <w:left w:val="nil"/>
              <w:bottom w:val="single" w:sz="4" w:space="0" w:color="auto"/>
              <w:right w:val="single" w:sz="4" w:space="0" w:color="auto"/>
            </w:tcBorders>
          </w:tcPr>
          <w:p w14:paraId="52E11F05" w14:textId="77777777"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Gastos totales de apoyo ($EUA)</w:t>
            </w:r>
          </w:p>
        </w:tc>
        <w:tc>
          <w:tcPr>
            <w:tcW w:w="376" w:type="pct"/>
            <w:tcBorders>
              <w:top w:val="single" w:sz="4" w:space="0" w:color="auto"/>
              <w:bottom w:val="single" w:sz="4" w:space="0" w:color="auto"/>
              <w:right w:val="single" w:sz="4" w:space="0" w:color="auto"/>
            </w:tcBorders>
            <w:shd w:val="clear" w:color="auto" w:fill="auto"/>
          </w:tcPr>
          <w:p w14:paraId="216FE62C" w14:textId="7E1917D7" w:rsidR="007515CC" w:rsidRPr="007515CC" w:rsidRDefault="00FE365B" w:rsidP="007515CC">
            <w:pPr>
              <w:suppressAutoHyphens/>
              <w:jc w:val="right"/>
              <w:rPr>
                <w:sz w:val="20"/>
                <w:szCs w:val="20"/>
              </w:rPr>
            </w:pPr>
            <w:r>
              <w:rPr>
                <w:sz w:val="20"/>
                <w:szCs w:val="20"/>
              </w:rPr>
              <w:t>*12 600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5CDDFA47" w14:textId="0B74C1CB"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4AD75CE5" w14:textId="5F98857C" w:rsidR="007515CC" w:rsidRPr="007515CC" w:rsidRDefault="007515CC" w:rsidP="007515CC">
            <w:pPr>
              <w:suppressAutoHyphens/>
              <w:jc w:val="right"/>
              <w:rPr>
                <w:sz w:val="20"/>
                <w:szCs w:val="20"/>
              </w:rPr>
            </w:pPr>
            <w:r>
              <w:rPr>
                <w:sz w:val="20"/>
                <w:szCs w:val="20"/>
              </w:rPr>
              <w:t>11 165</w:t>
            </w:r>
          </w:p>
        </w:tc>
        <w:tc>
          <w:tcPr>
            <w:tcW w:w="376" w:type="pct"/>
            <w:tcBorders>
              <w:top w:val="nil"/>
              <w:left w:val="nil"/>
              <w:bottom w:val="single" w:sz="4" w:space="0" w:color="auto"/>
              <w:right w:val="single" w:sz="4" w:space="0" w:color="auto"/>
            </w:tcBorders>
            <w:shd w:val="clear" w:color="auto" w:fill="auto"/>
          </w:tcPr>
          <w:p w14:paraId="431394A2" w14:textId="14C74E05"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6139E3B7" w14:textId="05ED4179" w:rsidR="007515CC" w:rsidRPr="007515CC" w:rsidRDefault="007515CC" w:rsidP="007515CC">
            <w:pPr>
              <w:suppressAutoHyphens/>
              <w:jc w:val="right"/>
              <w:rPr>
                <w:sz w:val="20"/>
                <w:szCs w:val="20"/>
              </w:rPr>
            </w:pPr>
            <w:r>
              <w:rPr>
                <w:sz w:val="20"/>
                <w:szCs w:val="20"/>
              </w:rPr>
              <w:t>10 065</w:t>
            </w:r>
          </w:p>
        </w:tc>
        <w:tc>
          <w:tcPr>
            <w:tcW w:w="376" w:type="pct"/>
            <w:tcBorders>
              <w:top w:val="nil"/>
              <w:left w:val="nil"/>
              <w:bottom w:val="single" w:sz="4" w:space="0" w:color="auto"/>
              <w:right w:val="single" w:sz="4" w:space="0" w:color="auto"/>
            </w:tcBorders>
            <w:shd w:val="clear" w:color="auto" w:fill="auto"/>
          </w:tcPr>
          <w:p w14:paraId="04E1CDA8" w14:textId="3CC8C4AD" w:rsidR="007515CC" w:rsidRPr="004F193E"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659B6844" w14:textId="584DC472" w:rsidR="007515CC" w:rsidRPr="004F193E"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15FBE86D" w14:textId="5A1C8802" w:rsidR="007515CC" w:rsidRPr="00EC3BD4" w:rsidRDefault="007515CC" w:rsidP="007515CC">
            <w:pPr>
              <w:suppressAutoHyphens/>
              <w:jc w:val="right"/>
              <w:rPr>
                <w:sz w:val="20"/>
                <w:szCs w:val="20"/>
              </w:rPr>
            </w:pPr>
            <w:r>
              <w:rPr>
                <w:sz w:val="20"/>
              </w:rPr>
              <w:t>3 310</w:t>
            </w:r>
          </w:p>
        </w:tc>
        <w:tc>
          <w:tcPr>
            <w:tcW w:w="376" w:type="pct"/>
            <w:tcBorders>
              <w:top w:val="nil"/>
              <w:left w:val="single" w:sz="4" w:space="0" w:color="auto"/>
              <w:bottom w:val="single" w:sz="4" w:space="0" w:color="auto"/>
              <w:right w:val="single" w:sz="4" w:space="0" w:color="auto"/>
            </w:tcBorders>
            <w:shd w:val="clear" w:color="auto" w:fill="auto"/>
          </w:tcPr>
          <w:p w14:paraId="7C104A67" w14:textId="2F89723D" w:rsidR="007515CC" w:rsidRPr="00EC3BD4" w:rsidRDefault="007515CC" w:rsidP="007515CC">
            <w:pPr>
              <w:suppressAutoHyphens/>
              <w:jc w:val="right"/>
              <w:rPr>
                <w:b/>
                <w:bCs/>
                <w:sz w:val="20"/>
                <w:szCs w:val="20"/>
              </w:rPr>
            </w:pPr>
            <w:r>
              <w:rPr>
                <w:color w:val="0D0D0D" w:themeColor="text1" w:themeTint="F2"/>
                <w:sz w:val="20"/>
                <w:szCs w:val="20"/>
              </w:rPr>
              <w:t>37 140</w:t>
            </w:r>
          </w:p>
        </w:tc>
      </w:tr>
      <w:tr w:rsidR="000817EA" w:rsidRPr="000A4838" w14:paraId="61396E43" w14:textId="77777777" w:rsidTr="000817EA">
        <w:trPr>
          <w:trHeight w:val="280"/>
        </w:trPr>
        <w:tc>
          <w:tcPr>
            <w:tcW w:w="17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316B99" w14:textId="77777777"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3.3</w:t>
            </w:r>
          </w:p>
        </w:tc>
        <w:tc>
          <w:tcPr>
            <w:tcW w:w="1436" w:type="pct"/>
            <w:tcBorders>
              <w:top w:val="nil"/>
              <w:left w:val="nil"/>
              <w:bottom w:val="single" w:sz="4" w:space="0" w:color="auto"/>
              <w:right w:val="single" w:sz="4" w:space="0" w:color="auto"/>
            </w:tcBorders>
            <w:hideMark/>
          </w:tcPr>
          <w:p w14:paraId="12F9A6CC" w14:textId="24937DAD" w:rsidR="007515CC" w:rsidRPr="000A4838" w:rsidRDefault="007515CC" w:rsidP="007515CC">
            <w:pPr>
              <w:suppressAutoHyphens/>
              <w:jc w:val="left"/>
              <w:rPr>
                <w:rFonts w:asciiTheme="majorBidi" w:hAnsiTheme="majorBidi" w:cstheme="majorBidi"/>
                <w:sz w:val="20"/>
                <w:szCs w:val="20"/>
              </w:rPr>
            </w:pPr>
            <w:r>
              <w:rPr>
                <w:rFonts w:asciiTheme="majorBidi" w:hAnsiTheme="majorBidi"/>
                <w:sz w:val="20"/>
                <w:szCs w:val="20"/>
              </w:rPr>
              <w:t>Gastos convenidos totales ($EUA)</w:t>
            </w:r>
          </w:p>
        </w:tc>
        <w:tc>
          <w:tcPr>
            <w:tcW w:w="376" w:type="pct"/>
            <w:tcBorders>
              <w:top w:val="single" w:sz="4" w:space="0" w:color="auto"/>
              <w:bottom w:val="single" w:sz="4" w:space="0" w:color="auto"/>
              <w:right w:val="single" w:sz="4" w:space="0" w:color="auto"/>
            </w:tcBorders>
            <w:shd w:val="clear" w:color="auto" w:fill="auto"/>
          </w:tcPr>
          <w:p w14:paraId="0E80AE43" w14:textId="0FFAD7DD" w:rsidR="007515CC" w:rsidRPr="007515CC" w:rsidRDefault="00FE365B" w:rsidP="007515CC">
            <w:pPr>
              <w:suppressAutoHyphens/>
              <w:jc w:val="right"/>
              <w:rPr>
                <w:sz w:val="20"/>
                <w:szCs w:val="20"/>
              </w:rPr>
            </w:pPr>
            <w:r>
              <w:rPr>
                <w:sz w:val="20"/>
                <w:szCs w:val="20"/>
              </w:rPr>
              <w:t>*162 600</w:t>
            </w:r>
          </w:p>
        </w:tc>
        <w:tc>
          <w:tcPr>
            <w:tcW w:w="376" w:type="pct"/>
            <w:tcBorders>
              <w:top w:val="single" w:sz="4" w:space="0" w:color="auto"/>
              <w:left w:val="single" w:sz="4" w:space="0" w:color="auto"/>
              <w:bottom w:val="single" w:sz="4" w:space="0" w:color="auto"/>
              <w:right w:val="single" w:sz="4" w:space="0" w:color="auto"/>
            </w:tcBorders>
            <w:shd w:val="clear" w:color="auto" w:fill="auto"/>
          </w:tcPr>
          <w:p w14:paraId="79AA051F" w14:textId="4B4851C0"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0A936CBA" w14:textId="704BA670" w:rsidR="007515CC" w:rsidRPr="007515CC" w:rsidRDefault="007515CC" w:rsidP="007515CC">
            <w:pPr>
              <w:suppressAutoHyphens/>
              <w:jc w:val="right"/>
              <w:rPr>
                <w:sz w:val="20"/>
                <w:szCs w:val="20"/>
              </w:rPr>
            </w:pPr>
            <w:r>
              <w:rPr>
                <w:sz w:val="20"/>
                <w:szCs w:val="20"/>
              </w:rPr>
              <w:t>140 665</w:t>
            </w:r>
          </w:p>
        </w:tc>
        <w:tc>
          <w:tcPr>
            <w:tcW w:w="376" w:type="pct"/>
            <w:tcBorders>
              <w:top w:val="nil"/>
              <w:left w:val="nil"/>
              <w:bottom w:val="single" w:sz="4" w:space="0" w:color="auto"/>
              <w:right w:val="single" w:sz="4" w:space="0" w:color="auto"/>
            </w:tcBorders>
            <w:shd w:val="clear" w:color="auto" w:fill="auto"/>
          </w:tcPr>
          <w:p w14:paraId="54BED5CA" w14:textId="55927AB9"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381C8565" w14:textId="3BE3E5C5" w:rsidR="007515CC" w:rsidRPr="007515CC" w:rsidRDefault="007515CC" w:rsidP="007515CC">
            <w:pPr>
              <w:suppressAutoHyphens/>
              <w:jc w:val="right"/>
              <w:rPr>
                <w:sz w:val="20"/>
                <w:szCs w:val="20"/>
              </w:rPr>
            </w:pPr>
            <w:r>
              <w:rPr>
                <w:sz w:val="20"/>
                <w:szCs w:val="20"/>
              </w:rPr>
              <w:t>119 565</w:t>
            </w:r>
          </w:p>
        </w:tc>
        <w:tc>
          <w:tcPr>
            <w:tcW w:w="376" w:type="pct"/>
            <w:tcBorders>
              <w:top w:val="nil"/>
              <w:left w:val="nil"/>
              <w:bottom w:val="single" w:sz="4" w:space="0" w:color="auto"/>
              <w:right w:val="single" w:sz="4" w:space="0" w:color="auto"/>
            </w:tcBorders>
            <w:shd w:val="clear" w:color="auto" w:fill="auto"/>
          </w:tcPr>
          <w:p w14:paraId="39363375" w14:textId="127CE9DB" w:rsidR="007515CC" w:rsidRPr="007515CC" w:rsidRDefault="007515CC" w:rsidP="007515CC">
            <w:pPr>
              <w:suppressAutoHyphens/>
              <w:jc w:val="right"/>
              <w:rPr>
                <w:sz w:val="20"/>
                <w:szCs w:val="20"/>
              </w:rPr>
            </w:pPr>
            <w:r>
              <w:rPr>
                <w:sz w:val="20"/>
                <w:szCs w:val="20"/>
              </w:rPr>
              <w:t>0</w:t>
            </w:r>
          </w:p>
        </w:tc>
        <w:tc>
          <w:tcPr>
            <w:tcW w:w="376" w:type="pct"/>
            <w:tcBorders>
              <w:top w:val="nil"/>
              <w:left w:val="nil"/>
              <w:bottom w:val="single" w:sz="4" w:space="0" w:color="auto"/>
              <w:right w:val="single" w:sz="4" w:space="0" w:color="auto"/>
            </w:tcBorders>
            <w:shd w:val="clear" w:color="auto" w:fill="auto"/>
          </w:tcPr>
          <w:p w14:paraId="6F60D915" w14:textId="21DE33BB" w:rsidR="007515CC" w:rsidRPr="007515CC" w:rsidRDefault="007515CC" w:rsidP="007515CC">
            <w:pPr>
              <w:suppressAutoHyphens/>
              <w:jc w:val="right"/>
              <w:rPr>
                <w:sz w:val="20"/>
                <w:szCs w:val="20"/>
              </w:rPr>
            </w:pPr>
            <w:r>
              <w:rPr>
                <w:sz w:val="20"/>
                <w:szCs w:val="20"/>
              </w:rPr>
              <w:t>0</w:t>
            </w:r>
          </w:p>
        </w:tc>
        <w:tc>
          <w:tcPr>
            <w:tcW w:w="376" w:type="pct"/>
            <w:tcBorders>
              <w:top w:val="single" w:sz="4" w:space="0" w:color="auto"/>
              <w:bottom w:val="single" w:sz="4" w:space="0" w:color="auto"/>
              <w:right w:val="single" w:sz="4" w:space="0" w:color="auto"/>
            </w:tcBorders>
            <w:shd w:val="clear" w:color="auto" w:fill="auto"/>
          </w:tcPr>
          <w:p w14:paraId="7174E2B4" w14:textId="64E29438" w:rsidR="007515CC" w:rsidRPr="007515CC" w:rsidRDefault="007515CC" w:rsidP="007515CC">
            <w:pPr>
              <w:suppressAutoHyphens/>
              <w:jc w:val="right"/>
              <w:rPr>
                <w:sz w:val="20"/>
                <w:szCs w:val="20"/>
              </w:rPr>
            </w:pPr>
            <w:r>
              <w:rPr>
                <w:sz w:val="20"/>
              </w:rPr>
              <w:t>46 310</w:t>
            </w:r>
          </w:p>
        </w:tc>
        <w:tc>
          <w:tcPr>
            <w:tcW w:w="376" w:type="pct"/>
            <w:tcBorders>
              <w:top w:val="nil"/>
              <w:left w:val="single" w:sz="4" w:space="0" w:color="auto"/>
              <w:bottom w:val="single" w:sz="4" w:space="0" w:color="auto"/>
              <w:right w:val="single" w:sz="4" w:space="0" w:color="auto"/>
            </w:tcBorders>
            <w:shd w:val="clear" w:color="auto" w:fill="auto"/>
          </w:tcPr>
          <w:p w14:paraId="2C29F8C5" w14:textId="03E722B4" w:rsidR="007515CC" w:rsidRPr="00EC3BD4" w:rsidRDefault="007515CC" w:rsidP="007515CC">
            <w:pPr>
              <w:suppressAutoHyphens/>
              <w:jc w:val="right"/>
              <w:rPr>
                <w:b/>
                <w:bCs/>
                <w:sz w:val="20"/>
                <w:szCs w:val="20"/>
              </w:rPr>
            </w:pPr>
            <w:r>
              <w:rPr>
                <w:color w:val="0D0D0D" w:themeColor="text1" w:themeTint="F2"/>
                <w:sz w:val="20"/>
                <w:szCs w:val="20"/>
              </w:rPr>
              <w:t>469 140</w:t>
            </w:r>
          </w:p>
        </w:tc>
      </w:tr>
    </w:tbl>
    <w:p w14:paraId="621AB569" w14:textId="70A48DF2" w:rsidR="002D2614" w:rsidRPr="003006D9" w:rsidRDefault="002D2614" w:rsidP="00FF70A9">
      <w:pPr>
        <w:rPr>
          <w:sz w:val="18"/>
          <w:szCs w:val="18"/>
        </w:rPr>
      </w:pPr>
      <w:r>
        <w:rPr>
          <w:b/>
          <w:bCs/>
        </w:rPr>
        <w:t>*</w:t>
      </w:r>
      <w:r>
        <w:rPr>
          <w:sz w:val="18"/>
          <w:szCs w:val="18"/>
        </w:rPr>
        <w:t>Incluidos los 100 000 $EUA adelantados en la 91ª reunión</w:t>
      </w:r>
    </w:p>
    <w:p w14:paraId="2A249EDF" w14:textId="6EBC3EDB" w:rsidR="008A6D4B" w:rsidRPr="000A4838" w:rsidRDefault="008A6D4B" w:rsidP="00B505B6">
      <w:pPr>
        <w:tabs>
          <w:tab w:val="left" w:pos="1097"/>
          <w:tab w:val="left" w:pos="2098"/>
          <w:tab w:val="left" w:pos="3099"/>
          <w:tab w:val="left" w:pos="4100"/>
          <w:tab w:val="left" w:pos="5251"/>
          <w:tab w:val="left" w:pos="6318"/>
        </w:tabs>
        <w:suppressAutoHyphens/>
        <w:spacing w:before="240" w:after="40"/>
        <w:jc w:val="left"/>
        <w:rPr>
          <w:b/>
          <w:bCs/>
        </w:rPr>
      </w:pPr>
      <w:r>
        <w:rPr>
          <w:b/>
          <w:bCs/>
        </w:rPr>
        <w:t>Plan de Gestión de la Eliminación de los HCFC (etapa II)</w:t>
      </w:r>
    </w:p>
    <w:tbl>
      <w:tblPr>
        <w:tblW w:w="4924" w:type="pct"/>
        <w:tblLook w:val="04A0" w:firstRow="1" w:lastRow="0" w:firstColumn="1" w:lastColumn="0" w:noHBand="0" w:noVBand="1"/>
      </w:tblPr>
      <w:tblGrid>
        <w:gridCol w:w="531"/>
        <w:gridCol w:w="4002"/>
        <w:gridCol w:w="1056"/>
        <w:gridCol w:w="1055"/>
        <w:gridCol w:w="1055"/>
        <w:gridCol w:w="1055"/>
        <w:gridCol w:w="1055"/>
        <w:gridCol w:w="1055"/>
        <w:gridCol w:w="1055"/>
        <w:gridCol w:w="1055"/>
        <w:gridCol w:w="1055"/>
      </w:tblGrid>
      <w:tr w:rsidR="00832099" w:rsidRPr="000A4838" w14:paraId="4A090357" w14:textId="77777777" w:rsidTr="00AE0751">
        <w:trPr>
          <w:trHeight w:val="280"/>
          <w:tblHeader/>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59EF97F8"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Fila</w:t>
            </w:r>
          </w:p>
        </w:tc>
        <w:tc>
          <w:tcPr>
            <w:tcW w:w="1426" w:type="pct"/>
            <w:tcBorders>
              <w:top w:val="single" w:sz="4" w:space="0" w:color="auto"/>
              <w:left w:val="nil"/>
              <w:bottom w:val="single" w:sz="4" w:space="0" w:color="auto"/>
              <w:right w:val="single" w:sz="4" w:space="0" w:color="auto"/>
            </w:tcBorders>
            <w:vAlign w:val="center"/>
            <w:hideMark/>
          </w:tcPr>
          <w:p w14:paraId="57A5DF75"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Particulares</w:t>
            </w:r>
          </w:p>
        </w:tc>
        <w:tc>
          <w:tcPr>
            <w:tcW w:w="376" w:type="pct"/>
            <w:tcBorders>
              <w:top w:val="single" w:sz="4" w:space="0" w:color="auto"/>
              <w:left w:val="nil"/>
              <w:bottom w:val="single" w:sz="4" w:space="0" w:color="auto"/>
              <w:right w:val="single" w:sz="4" w:space="0" w:color="auto"/>
            </w:tcBorders>
            <w:vAlign w:val="center"/>
            <w:hideMark/>
          </w:tcPr>
          <w:p w14:paraId="117A6798"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2023</w:t>
            </w:r>
          </w:p>
        </w:tc>
        <w:tc>
          <w:tcPr>
            <w:tcW w:w="376" w:type="pct"/>
            <w:tcBorders>
              <w:top w:val="single" w:sz="4" w:space="0" w:color="auto"/>
              <w:left w:val="nil"/>
              <w:bottom w:val="single" w:sz="4" w:space="0" w:color="auto"/>
              <w:right w:val="single" w:sz="4" w:space="0" w:color="auto"/>
            </w:tcBorders>
            <w:vAlign w:val="center"/>
            <w:hideMark/>
          </w:tcPr>
          <w:p w14:paraId="1FE4EEC3"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2024</w:t>
            </w:r>
          </w:p>
        </w:tc>
        <w:tc>
          <w:tcPr>
            <w:tcW w:w="376" w:type="pct"/>
            <w:tcBorders>
              <w:top w:val="single" w:sz="4" w:space="0" w:color="auto"/>
              <w:left w:val="nil"/>
              <w:bottom w:val="single" w:sz="4" w:space="0" w:color="auto"/>
              <w:right w:val="single" w:sz="4" w:space="0" w:color="auto"/>
            </w:tcBorders>
            <w:vAlign w:val="center"/>
            <w:hideMark/>
          </w:tcPr>
          <w:p w14:paraId="2CA87FB0"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2025</w:t>
            </w:r>
          </w:p>
        </w:tc>
        <w:tc>
          <w:tcPr>
            <w:tcW w:w="376" w:type="pct"/>
            <w:tcBorders>
              <w:top w:val="single" w:sz="4" w:space="0" w:color="auto"/>
              <w:left w:val="nil"/>
              <w:bottom w:val="single" w:sz="4" w:space="0" w:color="auto"/>
              <w:right w:val="single" w:sz="4" w:space="0" w:color="auto"/>
            </w:tcBorders>
            <w:vAlign w:val="center"/>
            <w:hideMark/>
          </w:tcPr>
          <w:p w14:paraId="57375C67"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2026</w:t>
            </w:r>
          </w:p>
        </w:tc>
        <w:tc>
          <w:tcPr>
            <w:tcW w:w="376" w:type="pct"/>
            <w:tcBorders>
              <w:top w:val="single" w:sz="4" w:space="0" w:color="auto"/>
              <w:left w:val="nil"/>
              <w:bottom w:val="single" w:sz="4" w:space="0" w:color="auto"/>
              <w:right w:val="single" w:sz="4" w:space="0" w:color="auto"/>
            </w:tcBorders>
            <w:vAlign w:val="center"/>
            <w:hideMark/>
          </w:tcPr>
          <w:p w14:paraId="01E0B09E"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2027</w:t>
            </w:r>
          </w:p>
        </w:tc>
        <w:tc>
          <w:tcPr>
            <w:tcW w:w="376" w:type="pct"/>
            <w:tcBorders>
              <w:top w:val="single" w:sz="4" w:space="0" w:color="auto"/>
              <w:left w:val="nil"/>
              <w:bottom w:val="single" w:sz="4" w:space="0" w:color="auto"/>
              <w:right w:val="single" w:sz="4" w:space="0" w:color="auto"/>
            </w:tcBorders>
            <w:vAlign w:val="center"/>
            <w:hideMark/>
          </w:tcPr>
          <w:p w14:paraId="23E43EAB"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2028</w:t>
            </w:r>
          </w:p>
        </w:tc>
        <w:tc>
          <w:tcPr>
            <w:tcW w:w="376" w:type="pct"/>
            <w:tcBorders>
              <w:top w:val="single" w:sz="4" w:space="0" w:color="auto"/>
              <w:left w:val="nil"/>
              <w:bottom w:val="single" w:sz="4" w:space="0" w:color="auto"/>
              <w:right w:val="single" w:sz="4" w:space="0" w:color="auto"/>
            </w:tcBorders>
            <w:vAlign w:val="center"/>
            <w:hideMark/>
          </w:tcPr>
          <w:p w14:paraId="0644F27B"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2029</w:t>
            </w:r>
          </w:p>
        </w:tc>
        <w:tc>
          <w:tcPr>
            <w:tcW w:w="376" w:type="pct"/>
            <w:tcBorders>
              <w:top w:val="single" w:sz="4" w:space="0" w:color="auto"/>
              <w:left w:val="nil"/>
              <w:bottom w:val="single" w:sz="4" w:space="0" w:color="auto"/>
              <w:right w:val="single" w:sz="4" w:space="0" w:color="auto"/>
            </w:tcBorders>
            <w:vAlign w:val="center"/>
            <w:hideMark/>
          </w:tcPr>
          <w:p w14:paraId="1E170053"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bCs/>
                <w:sz w:val="20"/>
                <w:szCs w:val="20"/>
              </w:rPr>
              <w:t>2030</w:t>
            </w:r>
          </w:p>
        </w:tc>
        <w:tc>
          <w:tcPr>
            <w:tcW w:w="376" w:type="pct"/>
            <w:tcBorders>
              <w:top w:val="single" w:sz="4" w:space="0" w:color="auto"/>
              <w:left w:val="nil"/>
              <w:bottom w:val="single" w:sz="4" w:space="0" w:color="auto"/>
              <w:right w:val="single" w:sz="4" w:space="0" w:color="auto"/>
            </w:tcBorders>
            <w:vAlign w:val="center"/>
            <w:hideMark/>
          </w:tcPr>
          <w:p w14:paraId="737426FF"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bCs/>
                <w:sz w:val="20"/>
                <w:szCs w:val="20"/>
              </w:rPr>
              <w:t>Total</w:t>
            </w:r>
          </w:p>
        </w:tc>
      </w:tr>
      <w:tr w:rsidR="00832099" w:rsidRPr="000A4838" w14:paraId="1644C549"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D20070" w14:textId="77777777" w:rsidR="008C47E9" w:rsidRPr="000A4838" w:rsidRDefault="008C47E9" w:rsidP="008C47E9">
            <w:pPr>
              <w:suppressAutoHyphens/>
              <w:ind w:left="-19"/>
              <w:jc w:val="left"/>
              <w:rPr>
                <w:rFonts w:asciiTheme="majorBidi" w:hAnsiTheme="majorBidi" w:cstheme="majorBidi"/>
                <w:sz w:val="20"/>
                <w:szCs w:val="20"/>
              </w:rPr>
            </w:pPr>
            <w:r>
              <w:rPr>
                <w:rFonts w:asciiTheme="majorBidi" w:hAnsiTheme="majorBidi"/>
                <w:sz w:val="20"/>
                <w:szCs w:val="20"/>
              </w:rPr>
              <w:t>1.1</w:t>
            </w:r>
          </w:p>
        </w:tc>
        <w:tc>
          <w:tcPr>
            <w:tcW w:w="1426" w:type="pct"/>
            <w:tcBorders>
              <w:top w:val="nil"/>
              <w:left w:val="nil"/>
              <w:bottom w:val="single" w:sz="4" w:space="0" w:color="auto"/>
              <w:right w:val="single" w:sz="4" w:space="0" w:color="auto"/>
            </w:tcBorders>
            <w:hideMark/>
          </w:tcPr>
          <w:p w14:paraId="5167AEBD" w14:textId="5C95761F" w:rsidR="008C47E9" w:rsidRPr="000A4838" w:rsidRDefault="008C47E9" w:rsidP="008C47E9">
            <w:pPr>
              <w:suppressAutoHyphens/>
              <w:ind w:right="-106"/>
              <w:jc w:val="left"/>
              <w:rPr>
                <w:rFonts w:asciiTheme="majorBidi" w:hAnsiTheme="majorBidi" w:cstheme="majorBidi"/>
                <w:sz w:val="20"/>
                <w:szCs w:val="20"/>
              </w:rPr>
            </w:pPr>
            <w:r>
              <w:rPr>
                <w:rFonts w:asciiTheme="majorBidi" w:hAnsiTheme="majorBidi"/>
                <w:sz w:val="20"/>
                <w:szCs w:val="20"/>
              </w:rPr>
              <w:t>Calendario de reducción de las sustancias del grupo I del anexo C del Protocolo de Montreal (toneladas PAO)</w:t>
            </w:r>
          </w:p>
        </w:tc>
        <w:tc>
          <w:tcPr>
            <w:tcW w:w="376" w:type="pct"/>
            <w:tcBorders>
              <w:top w:val="nil"/>
              <w:left w:val="nil"/>
              <w:bottom w:val="single" w:sz="4" w:space="0" w:color="auto"/>
              <w:right w:val="single" w:sz="4" w:space="0" w:color="auto"/>
            </w:tcBorders>
            <w:shd w:val="clear" w:color="auto" w:fill="auto"/>
          </w:tcPr>
          <w:p w14:paraId="11A771A3" w14:textId="1359560F" w:rsidR="008C47E9" w:rsidRPr="008C47E9" w:rsidRDefault="008C47E9" w:rsidP="008C47E9">
            <w:pPr>
              <w:suppressAutoHyphens/>
              <w:ind w:left="-115" w:right="41"/>
              <w:jc w:val="right"/>
              <w:rPr>
                <w:sz w:val="20"/>
                <w:szCs w:val="20"/>
                <w:highlight w:val="cyan"/>
              </w:rPr>
            </w:pPr>
            <w:r>
              <w:rPr>
                <w:color w:val="0D0D0D" w:themeColor="text1" w:themeTint="F2"/>
                <w:sz w:val="20"/>
                <w:szCs w:val="20"/>
              </w:rPr>
              <w:t>10.38</w:t>
            </w:r>
          </w:p>
        </w:tc>
        <w:tc>
          <w:tcPr>
            <w:tcW w:w="376" w:type="pct"/>
            <w:tcBorders>
              <w:top w:val="nil"/>
              <w:left w:val="nil"/>
              <w:bottom w:val="single" w:sz="4" w:space="0" w:color="auto"/>
              <w:right w:val="single" w:sz="4" w:space="0" w:color="auto"/>
            </w:tcBorders>
            <w:shd w:val="clear" w:color="auto" w:fill="auto"/>
          </w:tcPr>
          <w:p w14:paraId="5FBF400C" w14:textId="765AEF35" w:rsidR="008C47E9" w:rsidRPr="008C47E9" w:rsidRDefault="008C47E9" w:rsidP="008C47E9">
            <w:pPr>
              <w:suppressAutoHyphens/>
              <w:ind w:left="-115" w:right="1"/>
              <w:jc w:val="right"/>
              <w:rPr>
                <w:sz w:val="20"/>
                <w:szCs w:val="20"/>
              </w:rPr>
            </w:pPr>
            <w:r>
              <w:rPr>
                <w:color w:val="0D0D0D" w:themeColor="text1" w:themeTint="F2"/>
                <w:sz w:val="20"/>
                <w:szCs w:val="20"/>
              </w:rPr>
              <w:t>10.38</w:t>
            </w:r>
          </w:p>
        </w:tc>
        <w:tc>
          <w:tcPr>
            <w:tcW w:w="376" w:type="pct"/>
            <w:tcBorders>
              <w:top w:val="nil"/>
              <w:left w:val="nil"/>
              <w:bottom w:val="single" w:sz="4" w:space="0" w:color="auto"/>
              <w:right w:val="single" w:sz="4" w:space="0" w:color="auto"/>
            </w:tcBorders>
            <w:shd w:val="clear" w:color="auto" w:fill="auto"/>
          </w:tcPr>
          <w:p w14:paraId="4708F14A" w14:textId="6D5E796D"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3D1D710F" w14:textId="311F3865"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2D8729BD" w14:textId="0174D83F"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3558F09B" w14:textId="4B71506F" w:rsidR="008C47E9" w:rsidRPr="008C47E9" w:rsidRDefault="008C47E9" w:rsidP="008C47E9">
            <w:pPr>
              <w:suppressAutoHyphens/>
              <w:ind w:left="-115" w:right="-33"/>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301345F2" w14:textId="67DA48B5" w:rsidR="008C47E9" w:rsidRPr="008C47E9" w:rsidRDefault="008C47E9" w:rsidP="008C47E9">
            <w:pPr>
              <w:suppressAutoHyphens/>
              <w:ind w:left="-349"/>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6E6F345F" w14:textId="257810CA"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3B390A16" w14:textId="59B9F113" w:rsidR="008C47E9" w:rsidRPr="008C47E9" w:rsidRDefault="008C47E9" w:rsidP="008C47E9">
            <w:pPr>
              <w:suppressAutoHyphens/>
              <w:jc w:val="right"/>
              <w:rPr>
                <w:sz w:val="20"/>
                <w:szCs w:val="20"/>
              </w:rPr>
            </w:pPr>
            <w:r>
              <w:rPr>
                <w:color w:val="0D0D0D" w:themeColor="text1" w:themeTint="F2"/>
                <w:sz w:val="20"/>
                <w:szCs w:val="20"/>
              </w:rPr>
              <w:t>n/a</w:t>
            </w:r>
          </w:p>
        </w:tc>
      </w:tr>
      <w:tr w:rsidR="00832099" w:rsidRPr="000A4838" w14:paraId="5EDF8E57"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514C72" w14:textId="77777777" w:rsidR="008C47E9" w:rsidRPr="000A4838" w:rsidRDefault="008C47E9" w:rsidP="008C47E9">
            <w:pPr>
              <w:suppressAutoHyphens/>
              <w:ind w:left="-19"/>
              <w:jc w:val="left"/>
              <w:rPr>
                <w:rFonts w:asciiTheme="majorBidi" w:hAnsiTheme="majorBidi" w:cstheme="majorBidi"/>
                <w:sz w:val="20"/>
                <w:szCs w:val="20"/>
              </w:rPr>
            </w:pPr>
            <w:r>
              <w:rPr>
                <w:rFonts w:asciiTheme="majorBidi" w:hAnsiTheme="majorBidi"/>
                <w:sz w:val="20"/>
                <w:szCs w:val="20"/>
              </w:rPr>
              <w:t>1.2</w:t>
            </w:r>
          </w:p>
        </w:tc>
        <w:tc>
          <w:tcPr>
            <w:tcW w:w="1426" w:type="pct"/>
            <w:tcBorders>
              <w:top w:val="nil"/>
              <w:left w:val="nil"/>
              <w:bottom w:val="single" w:sz="4" w:space="0" w:color="auto"/>
              <w:right w:val="single" w:sz="4" w:space="0" w:color="auto"/>
            </w:tcBorders>
            <w:hideMark/>
          </w:tcPr>
          <w:p w14:paraId="34EEA3D5" w14:textId="66F69A3E" w:rsidR="008C47E9" w:rsidRPr="000A4838" w:rsidRDefault="008C47E9" w:rsidP="008C47E9">
            <w:pPr>
              <w:suppressAutoHyphens/>
              <w:ind w:right="-106"/>
              <w:jc w:val="left"/>
              <w:rPr>
                <w:rFonts w:asciiTheme="majorBidi" w:hAnsiTheme="majorBidi" w:cstheme="majorBidi"/>
                <w:sz w:val="20"/>
                <w:szCs w:val="20"/>
              </w:rPr>
            </w:pPr>
            <w:r>
              <w:rPr>
                <w:rFonts w:asciiTheme="majorBidi" w:hAnsiTheme="majorBidi"/>
                <w:sz w:val="20"/>
                <w:szCs w:val="20"/>
              </w:rPr>
              <w:t>Consumo total máximo autorizado de sustancias del grupo I del anexo C (toneladas PAO)</w:t>
            </w:r>
          </w:p>
        </w:tc>
        <w:tc>
          <w:tcPr>
            <w:tcW w:w="376" w:type="pct"/>
            <w:tcBorders>
              <w:top w:val="nil"/>
              <w:left w:val="nil"/>
              <w:bottom w:val="single" w:sz="4" w:space="0" w:color="auto"/>
              <w:right w:val="single" w:sz="4" w:space="0" w:color="auto"/>
            </w:tcBorders>
            <w:shd w:val="clear" w:color="auto" w:fill="auto"/>
          </w:tcPr>
          <w:p w14:paraId="420FE3DE" w14:textId="51B38FAF" w:rsidR="008C47E9" w:rsidRPr="008C47E9" w:rsidRDefault="008C47E9" w:rsidP="008C47E9">
            <w:pPr>
              <w:suppressAutoHyphens/>
              <w:ind w:left="-115" w:right="41"/>
              <w:jc w:val="right"/>
              <w:rPr>
                <w:sz w:val="20"/>
                <w:szCs w:val="20"/>
              </w:rPr>
            </w:pPr>
            <w:r>
              <w:rPr>
                <w:color w:val="0D0D0D" w:themeColor="text1" w:themeTint="F2"/>
                <w:sz w:val="20"/>
                <w:szCs w:val="20"/>
              </w:rPr>
              <w:t>10.38</w:t>
            </w:r>
          </w:p>
        </w:tc>
        <w:tc>
          <w:tcPr>
            <w:tcW w:w="376" w:type="pct"/>
            <w:tcBorders>
              <w:top w:val="nil"/>
              <w:left w:val="nil"/>
              <w:bottom w:val="single" w:sz="4" w:space="0" w:color="auto"/>
              <w:right w:val="single" w:sz="4" w:space="0" w:color="auto"/>
            </w:tcBorders>
            <w:shd w:val="clear" w:color="auto" w:fill="auto"/>
          </w:tcPr>
          <w:p w14:paraId="76A58C0B" w14:textId="2BB7AD4E" w:rsidR="008C47E9" w:rsidRPr="008C47E9" w:rsidRDefault="008C47E9" w:rsidP="008C47E9">
            <w:pPr>
              <w:suppressAutoHyphens/>
              <w:ind w:left="-115" w:right="1"/>
              <w:jc w:val="right"/>
              <w:rPr>
                <w:sz w:val="20"/>
                <w:szCs w:val="20"/>
              </w:rPr>
            </w:pPr>
            <w:r>
              <w:rPr>
                <w:color w:val="0D0D0D" w:themeColor="text1" w:themeTint="F2"/>
                <w:sz w:val="20"/>
                <w:szCs w:val="20"/>
              </w:rPr>
              <w:t>10.38</w:t>
            </w:r>
          </w:p>
        </w:tc>
        <w:tc>
          <w:tcPr>
            <w:tcW w:w="376" w:type="pct"/>
            <w:tcBorders>
              <w:top w:val="nil"/>
              <w:left w:val="nil"/>
              <w:bottom w:val="single" w:sz="4" w:space="0" w:color="auto"/>
              <w:right w:val="single" w:sz="4" w:space="0" w:color="auto"/>
            </w:tcBorders>
            <w:shd w:val="clear" w:color="auto" w:fill="auto"/>
          </w:tcPr>
          <w:p w14:paraId="47FA7E60" w14:textId="13F73A3C"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6FCF16CB" w14:textId="2635432F"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76AA557D" w14:textId="347352B7" w:rsidR="008C47E9" w:rsidRPr="008C47E9" w:rsidRDefault="008C47E9" w:rsidP="008C47E9">
            <w:pPr>
              <w:suppressAutoHyphens/>
              <w:ind w:left="-115"/>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7F9EA467" w14:textId="7253B58C" w:rsidR="008C47E9" w:rsidRPr="008C47E9" w:rsidRDefault="008C47E9" w:rsidP="008C47E9">
            <w:pPr>
              <w:suppressAutoHyphens/>
              <w:ind w:left="-115" w:right="-33"/>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0415F756" w14:textId="19602D77" w:rsidR="008C47E9" w:rsidRPr="008C47E9" w:rsidRDefault="008C47E9" w:rsidP="008C47E9">
            <w:pPr>
              <w:suppressAutoHyphens/>
              <w:ind w:left="-349"/>
              <w:jc w:val="right"/>
              <w:rPr>
                <w:sz w:val="20"/>
                <w:szCs w:val="20"/>
              </w:rPr>
            </w:pPr>
            <w:r>
              <w:rPr>
                <w:color w:val="0D0D0D" w:themeColor="text1" w:themeTint="F2"/>
                <w:sz w:val="20"/>
                <w:szCs w:val="20"/>
              </w:rPr>
              <w:t>5.19</w:t>
            </w:r>
          </w:p>
        </w:tc>
        <w:tc>
          <w:tcPr>
            <w:tcW w:w="376" w:type="pct"/>
            <w:tcBorders>
              <w:top w:val="nil"/>
              <w:left w:val="nil"/>
              <w:bottom w:val="single" w:sz="4" w:space="0" w:color="auto"/>
              <w:right w:val="single" w:sz="4" w:space="0" w:color="auto"/>
            </w:tcBorders>
            <w:shd w:val="clear" w:color="auto" w:fill="auto"/>
          </w:tcPr>
          <w:p w14:paraId="59BE51B7" w14:textId="153713F7" w:rsidR="008C47E9" w:rsidRPr="008C47E9" w:rsidRDefault="008C47E9" w:rsidP="008C47E9">
            <w:pPr>
              <w:suppressAutoHyphens/>
              <w:ind w:left="-286"/>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7551D183" w14:textId="5EFD019C" w:rsidR="008C47E9" w:rsidRPr="008C47E9" w:rsidRDefault="008C47E9" w:rsidP="008C47E9">
            <w:pPr>
              <w:suppressAutoHyphens/>
              <w:jc w:val="right"/>
              <w:rPr>
                <w:sz w:val="20"/>
                <w:szCs w:val="20"/>
              </w:rPr>
            </w:pPr>
            <w:r>
              <w:rPr>
                <w:color w:val="0D0D0D" w:themeColor="text1" w:themeTint="F2"/>
                <w:sz w:val="20"/>
                <w:szCs w:val="20"/>
              </w:rPr>
              <w:t>n/a</w:t>
            </w:r>
          </w:p>
        </w:tc>
      </w:tr>
      <w:tr w:rsidR="00832099" w:rsidRPr="000A4838" w14:paraId="622DA5A6"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649445" w14:textId="7777777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2.1</w:t>
            </w:r>
          </w:p>
        </w:tc>
        <w:tc>
          <w:tcPr>
            <w:tcW w:w="1426" w:type="pct"/>
            <w:tcBorders>
              <w:top w:val="nil"/>
              <w:left w:val="nil"/>
              <w:bottom w:val="single" w:sz="4" w:space="0" w:color="auto"/>
              <w:right w:val="single" w:sz="4" w:space="0" w:color="auto"/>
            </w:tcBorders>
            <w:hideMark/>
          </w:tcPr>
          <w:p w14:paraId="4A98EDC9" w14:textId="5F454D09" w:rsidR="008C47E9" w:rsidRPr="007A6D05" w:rsidRDefault="008C47E9" w:rsidP="008C47E9">
            <w:pPr>
              <w:suppressAutoHyphens/>
              <w:jc w:val="left"/>
              <w:rPr>
                <w:rFonts w:asciiTheme="majorBidi" w:hAnsiTheme="majorBidi" w:cstheme="majorBidi"/>
                <w:sz w:val="20"/>
                <w:szCs w:val="20"/>
              </w:rPr>
            </w:pPr>
            <w:r>
              <w:rPr>
                <w:rFonts w:asciiTheme="majorBidi" w:hAnsiTheme="majorBidi"/>
                <w:sz w:val="20"/>
                <w:szCs w:val="20"/>
              </w:rPr>
              <w:t>Financiación convenida para el organismo de ejecución director (ONUDI) ($EUA)</w:t>
            </w:r>
          </w:p>
        </w:tc>
        <w:tc>
          <w:tcPr>
            <w:tcW w:w="376" w:type="pct"/>
            <w:tcBorders>
              <w:top w:val="nil"/>
              <w:left w:val="nil"/>
              <w:bottom w:val="single" w:sz="4" w:space="0" w:color="auto"/>
              <w:right w:val="single" w:sz="4" w:space="0" w:color="auto"/>
            </w:tcBorders>
            <w:shd w:val="clear" w:color="auto" w:fill="auto"/>
          </w:tcPr>
          <w:p w14:paraId="67E7263D" w14:textId="7736B804"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29B2D36B" w14:textId="38CC6C1C"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C6580DE" w14:textId="68EE012A" w:rsidR="008C47E9" w:rsidRPr="008C47E9" w:rsidRDefault="008C47E9" w:rsidP="008C47E9">
            <w:pPr>
              <w:suppressAutoHyphens/>
              <w:ind w:left="-115"/>
              <w:jc w:val="right"/>
              <w:rPr>
                <w:sz w:val="20"/>
                <w:szCs w:val="20"/>
              </w:rPr>
            </w:pPr>
            <w:r>
              <w:rPr>
                <w:color w:val="0D0D0D" w:themeColor="text1" w:themeTint="F2"/>
                <w:sz w:val="20"/>
                <w:szCs w:val="20"/>
              </w:rPr>
              <w:t>166 000</w:t>
            </w:r>
          </w:p>
        </w:tc>
        <w:tc>
          <w:tcPr>
            <w:tcW w:w="376" w:type="pct"/>
            <w:tcBorders>
              <w:top w:val="nil"/>
              <w:left w:val="nil"/>
              <w:bottom w:val="single" w:sz="4" w:space="0" w:color="auto"/>
              <w:right w:val="single" w:sz="4" w:space="0" w:color="auto"/>
            </w:tcBorders>
            <w:shd w:val="clear" w:color="auto" w:fill="auto"/>
          </w:tcPr>
          <w:p w14:paraId="6D0DAC0C" w14:textId="02960E4C"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08E3BAD" w14:textId="21CB42FF" w:rsidR="008C47E9" w:rsidRPr="008C47E9" w:rsidRDefault="008C47E9" w:rsidP="008C47E9">
            <w:pPr>
              <w:suppressAutoHyphens/>
              <w:ind w:left="-115"/>
              <w:jc w:val="right"/>
              <w:rPr>
                <w:sz w:val="20"/>
                <w:szCs w:val="20"/>
              </w:rPr>
            </w:pPr>
            <w:r>
              <w:rPr>
                <w:color w:val="0D0D0D" w:themeColor="text1" w:themeTint="F2"/>
                <w:sz w:val="20"/>
                <w:szCs w:val="20"/>
              </w:rPr>
              <w:t>167 500</w:t>
            </w:r>
          </w:p>
        </w:tc>
        <w:tc>
          <w:tcPr>
            <w:tcW w:w="376" w:type="pct"/>
            <w:tcBorders>
              <w:top w:val="nil"/>
              <w:left w:val="nil"/>
              <w:bottom w:val="single" w:sz="4" w:space="0" w:color="auto"/>
              <w:right w:val="single" w:sz="4" w:space="0" w:color="auto"/>
            </w:tcBorders>
            <w:shd w:val="clear" w:color="auto" w:fill="auto"/>
          </w:tcPr>
          <w:p w14:paraId="2B94244E" w14:textId="647942F3"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D41909C" w14:textId="72FDD691"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755AD6E" w14:textId="64BC1A41" w:rsidR="008C47E9" w:rsidRPr="008C47E9" w:rsidRDefault="008C47E9" w:rsidP="008C47E9">
            <w:pPr>
              <w:suppressAutoHyphens/>
              <w:ind w:left="-115"/>
              <w:jc w:val="right"/>
              <w:rPr>
                <w:sz w:val="20"/>
                <w:szCs w:val="20"/>
              </w:rPr>
            </w:pPr>
            <w:r>
              <w:rPr>
                <w:color w:val="0D0D0D" w:themeColor="text1" w:themeTint="F2"/>
                <w:sz w:val="20"/>
                <w:szCs w:val="20"/>
              </w:rPr>
              <w:t>118 100</w:t>
            </w:r>
          </w:p>
        </w:tc>
        <w:tc>
          <w:tcPr>
            <w:tcW w:w="376" w:type="pct"/>
            <w:tcBorders>
              <w:top w:val="nil"/>
              <w:left w:val="nil"/>
              <w:bottom w:val="single" w:sz="4" w:space="0" w:color="auto"/>
              <w:right w:val="single" w:sz="4" w:space="0" w:color="auto"/>
            </w:tcBorders>
            <w:shd w:val="clear" w:color="auto" w:fill="auto"/>
          </w:tcPr>
          <w:p w14:paraId="7CEB1911" w14:textId="2A57708A" w:rsidR="008C47E9" w:rsidRPr="008C47E9" w:rsidRDefault="008C47E9" w:rsidP="008C47E9">
            <w:pPr>
              <w:suppressAutoHyphens/>
              <w:jc w:val="right"/>
              <w:rPr>
                <w:b/>
                <w:bCs/>
                <w:sz w:val="20"/>
                <w:szCs w:val="20"/>
              </w:rPr>
            </w:pPr>
            <w:r>
              <w:rPr>
                <w:color w:val="0D0D0D" w:themeColor="text1" w:themeTint="F2"/>
                <w:sz w:val="20"/>
                <w:szCs w:val="20"/>
              </w:rPr>
              <w:t>695 000</w:t>
            </w:r>
          </w:p>
        </w:tc>
      </w:tr>
      <w:tr w:rsidR="00832099" w:rsidRPr="000A4838" w14:paraId="53A77D6F"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38B08B" w14:textId="7777777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2.2</w:t>
            </w:r>
          </w:p>
        </w:tc>
        <w:tc>
          <w:tcPr>
            <w:tcW w:w="1426" w:type="pct"/>
            <w:tcBorders>
              <w:top w:val="nil"/>
              <w:left w:val="nil"/>
              <w:bottom w:val="single" w:sz="4" w:space="0" w:color="auto"/>
              <w:right w:val="single" w:sz="4" w:space="0" w:color="auto"/>
            </w:tcBorders>
            <w:hideMark/>
          </w:tcPr>
          <w:p w14:paraId="75D972CC" w14:textId="77777777" w:rsidR="008C47E9" w:rsidRPr="007A6D05" w:rsidRDefault="008C47E9" w:rsidP="008C47E9">
            <w:pPr>
              <w:suppressAutoHyphens/>
              <w:jc w:val="left"/>
              <w:rPr>
                <w:rFonts w:asciiTheme="majorBidi" w:hAnsiTheme="majorBidi" w:cstheme="majorBidi"/>
                <w:sz w:val="20"/>
                <w:szCs w:val="20"/>
              </w:rPr>
            </w:pPr>
            <w:r>
              <w:rPr>
                <w:rFonts w:asciiTheme="majorBidi" w:hAnsiTheme="majorBidi"/>
                <w:sz w:val="20"/>
                <w:szCs w:val="20"/>
              </w:rPr>
              <w:t>Gastos de apoyo al organismo de ejecución director ($EUA)</w:t>
            </w:r>
          </w:p>
        </w:tc>
        <w:tc>
          <w:tcPr>
            <w:tcW w:w="376" w:type="pct"/>
            <w:tcBorders>
              <w:top w:val="nil"/>
              <w:left w:val="nil"/>
              <w:bottom w:val="single" w:sz="4" w:space="0" w:color="auto"/>
              <w:right w:val="single" w:sz="4" w:space="0" w:color="auto"/>
            </w:tcBorders>
            <w:shd w:val="clear" w:color="auto" w:fill="auto"/>
          </w:tcPr>
          <w:p w14:paraId="3216060E" w14:textId="1E963F1C"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11F30A00" w14:textId="652B89AE"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33D35D58" w14:textId="47A817D8" w:rsidR="008C47E9" w:rsidRPr="008C47E9" w:rsidRDefault="008C47E9" w:rsidP="008C47E9">
            <w:pPr>
              <w:suppressAutoHyphens/>
              <w:ind w:left="-115"/>
              <w:jc w:val="right"/>
              <w:rPr>
                <w:sz w:val="20"/>
                <w:szCs w:val="20"/>
              </w:rPr>
            </w:pPr>
            <w:r>
              <w:rPr>
                <w:color w:val="0D0D0D" w:themeColor="text1" w:themeTint="F2"/>
                <w:sz w:val="20"/>
                <w:szCs w:val="20"/>
              </w:rPr>
              <w:t>11 620</w:t>
            </w:r>
          </w:p>
        </w:tc>
        <w:tc>
          <w:tcPr>
            <w:tcW w:w="376" w:type="pct"/>
            <w:tcBorders>
              <w:top w:val="nil"/>
              <w:left w:val="nil"/>
              <w:bottom w:val="single" w:sz="4" w:space="0" w:color="auto"/>
              <w:right w:val="single" w:sz="4" w:space="0" w:color="auto"/>
            </w:tcBorders>
            <w:shd w:val="clear" w:color="auto" w:fill="auto"/>
          </w:tcPr>
          <w:p w14:paraId="4EB0CD6A" w14:textId="7EAB8CE4"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FC52A2E" w14:textId="34669F69" w:rsidR="008C47E9" w:rsidRPr="008C47E9" w:rsidRDefault="008C47E9" w:rsidP="008C47E9">
            <w:pPr>
              <w:suppressAutoHyphens/>
              <w:ind w:left="-115"/>
              <w:jc w:val="right"/>
              <w:rPr>
                <w:sz w:val="20"/>
                <w:szCs w:val="20"/>
              </w:rPr>
            </w:pPr>
            <w:r>
              <w:rPr>
                <w:color w:val="0D0D0D" w:themeColor="text1" w:themeTint="F2"/>
                <w:sz w:val="20"/>
                <w:szCs w:val="20"/>
              </w:rPr>
              <w:t>11 718</w:t>
            </w:r>
          </w:p>
        </w:tc>
        <w:tc>
          <w:tcPr>
            <w:tcW w:w="376" w:type="pct"/>
            <w:tcBorders>
              <w:top w:val="nil"/>
              <w:left w:val="nil"/>
              <w:bottom w:val="single" w:sz="4" w:space="0" w:color="auto"/>
              <w:right w:val="single" w:sz="4" w:space="0" w:color="auto"/>
            </w:tcBorders>
            <w:shd w:val="clear" w:color="auto" w:fill="auto"/>
          </w:tcPr>
          <w:p w14:paraId="79F01C45" w14:textId="243CEB86"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B79831F" w14:textId="1AE722B1"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FA80012" w14:textId="37AEFB00" w:rsidR="008C47E9" w:rsidRPr="008C47E9" w:rsidRDefault="008C47E9" w:rsidP="008C47E9">
            <w:pPr>
              <w:suppressAutoHyphens/>
              <w:ind w:left="-115"/>
              <w:jc w:val="right"/>
              <w:rPr>
                <w:sz w:val="20"/>
                <w:szCs w:val="20"/>
              </w:rPr>
            </w:pPr>
            <w:r>
              <w:rPr>
                <w:color w:val="0D0D0D" w:themeColor="text1" w:themeTint="F2"/>
                <w:sz w:val="20"/>
                <w:szCs w:val="20"/>
              </w:rPr>
              <w:t>8 267</w:t>
            </w:r>
          </w:p>
        </w:tc>
        <w:tc>
          <w:tcPr>
            <w:tcW w:w="376" w:type="pct"/>
            <w:tcBorders>
              <w:top w:val="nil"/>
              <w:left w:val="nil"/>
              <w:bottom w:val="single" w:sz="4" w:space="0" w:color="auto"/>
              <w:right w:val="single" w:sz="4" w:space="0" w:color="auto"/>
            </w:tcBorders>
            <w:shd w:val="clear" w:color="auto" w:fill="auto"/>
          </w:tcPr>
          <w:p w14:paraId="7B179B23" w14:textId="03D6F0BF" w:rsidR="008C47E9" w:rsidRPr="008C47E9" w:rsidRDefault="008C47E9" w:rsidP="008C47E9">
            <w:pPr>
              <w:suppressAutoHyphens/>
              <w:jc w:val="right"/>
              <w:rPr>
                <w:b/>
                <w:bCs/>
                <w:sz w:val="20"/>
                <w:szCs w:val="20"/>
              </w:rPr>
            </w:pPr>
            <w:r>
              <w:rPr>
                <w:color w:val="0D0D0D" w:themeColor="text1" w:themeTint="F2"/>
                <w:sz w:val="20"/>
                <w:szCs w:val="20"/>
              </w:rPr>
              <w:t>48 650</w:t>
            </w:r>
          </w:p>
        </w:tc>
      </w:tr>
      <w:tr w:rsidR="00832099" w:rsidRPr="000A4838" w14:paraId="736D92E2"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AED03E" w14:textId="4DF2556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2.3</w:t>
            </w:r>
          </w:p>
        </w:tc>
        <w:tc>
          <w:tcPr>
            <w:tcW w:w="1426" w:type="pct"/>
            <w:tcBorders>
              <w:top w:val="nil"/>
              <w:left w:val="nil"/>
              <w:bottom w:val="single" w:sz="4" w:space="0" w:color="auto"/>
              <w:right w:val="single" w:sz="4" w:space="0" w:color="auto"/>
            </w:tcBorders>
            <w:shd w:val="clear" w:color="auto" w:fill="auto"/>
          </w:tcPr>
          <w:p w14:paraId="2C77DE06" w14:textId="59D2C874" w:rsidR="008C47E9" w:rsidRPr="007A6D05" w:rsidRDefault="008C47E9" w:rsidP="008C47E9">
            <w:pPr>
              <w:suppressAutoHyphens/>
              <w:jc w:val="left"/>
              <w:rPr>
                <w:rFonts w:asciiTheme="majorBidi" w:hAnsiTheme="majorBidi" w:cstheme="majorBidi"/>
                <w:sz w:val="20"/>
                <w:szCs w:val="20"/>
              </w:rPr>
            </w:pPr>
            <w:r>
              <w:rPr>
                <w:color w:val="0D0D0D" w:themeColor="text1" w:themeTint="F2"/>
                <w:sz w:val="20"/>
                <w:szCs w:val="20"/>
              </w:rPr>
              <w:t>Financiación convenida para el organismo de ejecución cooperante (PNUMA) ($EUA)</w:t>
            </w:r>
          </w:p>
        </w:tc>
        <w:tc>
          <w:tcPr>
            <w:tcW w:w="376" w:type="pct"/>
            <w:tcBorders>
              <w:top w:val="nil"/>
              <w:left w:val="nil"/>
              <w:bottom w:val="single" w:sz="4" w:space="0" w:color="auto"/>
              <w:right w:val="single" w:sz="4" w:space="0" w:color="auto"/>
            </w:tcBorders>
            <w:shd w:val="clear" w:color="auto" w:fill="auto"/>
          </w:tcPr>
          <w:p w14:paraId="0D8D5DA1" w14:textId="32BEEB3C"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34DADFA" w14:textId="4E7E12BE"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5618040B" w14:textId="5F0CE16B" w:rsidR="008C47E9" w:rsidRPr="008C47E9" w:rsidRDefault="008C47E9" w:rsidP="008C47E9">
            <w:pPr>
              <w:suppressAutoHyphens/>
              <w:ind w:left="-115"/>
              <w:jc w:val="right"/>
              <w:rPr>
                <w:sz w:val="20"/>
                <w:szCs w:val="20"/>
              </w:rPr>
            </w:pPr>
            <w:r>
              <w:rPr>
                <w:color w:val="0D0D0D" w:themeColor="text1" w:themeTint="F2"/>
                <w:sz w:val="20"/>
                <w:szCs w:val="20"/>
              </w:rPr>
              <w:t>84 500</w:t>
            </w:r>
          </w:p>
        </w:tc>
        <w:tc>
          <w:tcPr>
            <w:tcW w:w="376" w:type="pct"/>
            <w:tcBorders>
              <w:top w:val="nil"/>
              <w:left w:val="nil"/>
              <w:bottom w:val="single" w:sz="4" w:space="0" w:color="auto"/>
              <w:right w:val="single" w:sz="4" w:space="0" w:color="auto"/>
            </w:tcBorders>
            <w:shd w:val="clear" w:color="auto" w:fill="auto"/>
          </w:tcPr>
          <w:p w14:paraId="72600AFD" w14:textId="4DCD12B8"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9927974" w14:textId="45961F4D" w:rsidR="008C47E9" w:rsidRPr="008C47E9" w:rsidRDefault="008C47E9" w:rsidP="008C47E9">
            <w:pPr>
              <w:suppressAutoHyphens/>
              <w:ind w:left="-115"/>
              <w:jc w:val="right"/>
              <w:rPr>
                <w:sz w:val="20"/>
                <w:szCs w:val="20"/>
              </w:rPr>
            </w:pPr>
            <w:r>
              <w:rPr>
                <w:color w:val="0D0D0D" w:themeColor="text1" w:themeTint="F2"/>
                <w:sz w:val="20"/>
                <w:szCs w:val="20"/>
              </w:rPr>
              <w:t>90 000</w:t>
            </w:r>
          </w:p>
        </w:tc>
        <w:tc>
          <w:tcPr>
            <w:tcW w:w="376" w:type="pct"/>
            <w:tcBorders>
              <w:top w:val="nil"/>
              <w:left w:val="nil"/>
              <w:bottom w:val="single" w:sz="4" w:space="0" w:color="auto"/>
              <w:right w:val="single" w:sz="4" w:space="0" w:color="auto"/>
            </w:tcBorders>
            <w:shd w:val="clear" w:color="auto" w:fill="auto"/>
          </w:tcPr>
          <w:p w14:paraId="334A468F" w14:textId="0E57CDED"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381B99C" w14:textId="2B39932A"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2BA7175" w14:textId="2808A76E" w:rsidR="008C47E9" w:rsidRPr="008C47E9" w:rsidRDefault="008C47E9" w:rsidP="008C47E9">
            <w:pPr>
              <w:suppressAutoHyphens/>
              <w:ind w:left="-115"/>
              <w:jc w:val="right"/>
              <w:rPr>
                <w:sz w:val="20"/>
                <w:szCs w:val="20"/>
              </w:rPr>
            </w:pPr>
            <w:r>
              <w:rPr>
                <w:color w:val="0D0D0D" w:themeColor="text1" w:themeTint="F2"/>
                <w:sz w:val="20"/>
                <w:szCs w:val="20"/>
              </w:rPr>
              <w:t>62 500</w:t>
            </w:r>
          </w:p>
        </w:tc>
        <w:tc>
          <w:tcPr>
            <w:tcW w:w="376" w:type="pct"/>
            <w:tcBorders>
              <w:top w:val="nil"/>
              <w:left w:val="nil"/>
              <w:bottom w:val="single" w:sz="4" w:space="0" w:color="auto"/>
              <w:right w:val="single" w:sz="4" w:space="0" w:color="auto"/>
            </w:tcBorders>
            <w:shd w:val="clear" w:color="auto" w:fill="auto"/>
          </w:tcPr>
          <w:p w14:paraId="259F82E7" w14:textId="371DB176" w:rsidR="008C47E9" w:rsidRPr="008C47E9" w:rsidRDefault="008C47E9" w:rsidP="008C47E9">
            <w:pPr>
              <w:suppressAutoHyphens/>
              <w:jc w:val="right"/>
              <w:rPr>
                <w:b/>
                <w:bCs/>
                <w:sz w:val="20"/>
                <w:szCs w:val="20"/>
              </w:rPr>
            </w:pPr>
            <w:r>
              <w:rPr>
                <w:color w:val="0D0D0D" w:themeColor="text1" w:themeTint="F2"/>
                <w:sz w:val="20"/>
                <w:szCs w:val="20"/>
              </w:rPr>
              <w:t>345 000</w:t>
            </w:r>
          </w:p>
        </w:tc>
      </w:tr>
      <w:tr w:rsidR="00832099" w:rsidRPr="000A4838" w14:paraId="606628C2"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F3C7BE7" w14:textId="2EEB2FA2"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lastRenderedPageBreak/>
              <w:t>2.4</w:t>
            </w:r>
          </w:p>
        </w:tc>
        <w:tc>
          <w:tcPr>
            <w:tcW w:w="1426" w:type="pct"/>
            <w:tcBorders>
              <w:top w:val="nil"/>
              <w:left w:val="nil"/>
              <w:bottom w:val="single" w:sz="4" w:space="0" w:color="auto"/>
              <w:right w:val="single" w:sz="4" w:space="0" w:color="auto"/>
            </w:tcBorders>
            <w:shd w:val="clear" w:color="auto" w:fill="auto"/>
          </w:tcPr>
          <w:p w14:paraId="3E6A12AD" w14:textId="0F8F19EB" w:rsidR="008C47E9" w:rsidRPr="000A4838" w:rsidRDefault="008C47E9" w:rsidP="008C47E9">
            <w:pPr>
              <w:suppressAutoHyphens/>
              <w:jc w:val="left"/>
              <w:rPr>
                <w:rFonts w:asciiTheme="majorBidi" w:hAnsiTheme="majorBidi" w:cstheme="majorBidi"/>
                <w:sz w:val="20"/>
                <w:szCs w:val="20"/>
              </w:rPr>
            </w:pPr>
            <w:r>
              <w:rPr>
                <w:color w:val="0D0D0D" w:themeColor="text1" w:themeTint="F2"/>
                <w:sz w:val="20"/>
                <w:szCs w:val="20"/>
              </w:rPr>
              <w:t>Gastos de apoyo para el OE cooperante ($EUA)</w:t>
            </w:r>
          </w:p>
        </w:tc>
        <w:tc>
          <w:tcPr>
            <w:tcW w:w="376" w:type="pct"/>
            <w:tcBorders>
              <w:top w:val="nil"/>
              <w:left w:val="nil"/>
              <w:bottom w:val="single" w:sz="4" w:space="0" w:color="auto"/>
              <w:right w:val="single" w:sz="4" w:space="0" w:color="auto"/>
            </w:tcBorders>
            <w:shd w:val="clear" w:color="auto" w:fill="auto"/>
          </w:tcPr>
          <w:p w14:paraId="065B54D0" w14:textId="4AF45676"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78D15A7E" w14:textId="66DB875E"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1289970D" w14:textId="3C66E9B4" w:rsidR="008C47E9" w:rsidRPr="008C47E9" w:rsidRDefault="008C47E9" w:rsidP="008C47E9">
            <w:pPr>
              <w:suppressAutoHyphens/>
              <w:ind w:left="-115"/>
              <w:jc w:val="right"/>
              <w:rPr>
                <w:sz w:val="20"/>
                <w:szCs w:val="20"/>
              </w:rPr>
            </w:pPr>
            <w:r>
              <w:rPr>
                <w:color w:val="0D0D0D" w:themeColor="text1" w:themeTint="F2"/>
                <w:sz w:val="20"/>
                <w:szCs w:val="20"/>
              </w:rPr>
              <w:t>10 985</w:t>
            </w:r>
          </w:p>
        </w:tc>
        <w:tc>
          <w:tcPr>
            <w:tcW w:w="376" w:type="pct"/>
            <w:tcBorders>
              <w:top w:val="nil"/>
              <w:left w:val="nil"/>
              <w:bottom w:val="single" w:sz="4" w:space="0" w:color="auto"/>
              <w:right w:val="single" w:sz="4" w:space="0" w:color="auto"/>
            </w:tcBorders>
            <w:shd w:val="clear" w:color="auto" w:fill="auto"/>
          </w:tcPr>
          <w:p w14:paraId="43748A31" w14:textId="6514732B"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8E643AE" w14:textId="218E6BA4" w:rsidR="008C47E9" w:rsidRPr="008C47E9" w:rsidRDefault="008C47E9" w:rsidP="008C47E9">
            <w:pPr>
              <w:suppressAutoHyphens/>
              <w:ind w:left="-115"/>
              <w:jc w:val="right"/>
              <w:rPr>
                <w:sz w:val="20"/>
                <w:szCs w:val="20"/>
              </w:rPr>
            </w:pPr>
            <w:r>
              <w:rPr>
                <w:color w:val="0D0D0D" w:themeColor="text1" w:themeTint="F2"/>
                <w:sz w:val="20"/>
                <w:szCs w:val="20"/>
              </w:rPr>
              <w:t>11 700</w:t>
            </w:r>
          </w:p>
        </w:tc>
        <w:tc>
          <w:tcPr>
            <w:tcW w:w="376" w:type="pct"/>
            <w:tcBorders>
              <w:top w:val="nil"/>
              <w:left w:val="nil"/>
              <w:bottom w:val="single" w:sz="4" w:space="0" w:color="auto"/>
              <w:right w:val="single" w:sz="4" w:space="0" w:color="auto"/>
            </w:tcBorders>
            <w:shd w:val="clear" w:color="auto" w:fill="auto"/>
          </w:tcPr>
          <w:p w14:paraId="64BF47CB" w14:textId="0B45637C"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193231EE" w14:textId="0B9A3F87"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35B2429D" w14:textId="53DAAE69" w:rsidR="008C47E9" w:rsidRPr="008C47E9" w:rsidRDefault="008C47E9" w:rsidP="008C47E9">
            <w:pPr>
              <w:suppressAutoHyphens/>
              <w:ind w:left="-115"/>
              <w:jc w:val="right"/>
              <w:rPr>
                <w:sz w:val="20"/>
                <w:szCs w:val="20"/>
              </w:rPr>
            </w:pPr>
            <w:r>
              <w:rPr>
                <w:color w:val="0D0D0D" w:themeColor="text1" w:themeTint="F2"/>
                <w:sz w:val="20"/>
                <w:szCs w:val="20"/>
              </w:rPr>
              <w:t>8 125</w:t>
            </w:r>
          </w:p>
        </w:tc>
        <w:tc>
          <w:tcPr>
            <w:tcW w:w="376" w:type="pct"/>
            <w:tcBorders>
              <w:top w:val="nil"/>
              <w:left w:val="nil"/>
              <w:bottom w:val="single" w:sz="4" w:space="0" w:color="auto"/>
              <w:right w:val="single" w:sz="4" w:space="0" w:color="auto"/>
            </w:tcBorders>
            <w:shd w:val="clear" w:color="auto" w:fill="auto"/>
          </w:tcPr>
          <w:p w14:paraId="12B261FF" w14:textId="5025B9D6" w:rsidR="008C47E9" w:rsidRPr="008C47E9" w:rsidRDefault="008C47E9" w:rsidP="008C47E9">
            <w:pPr>
              <w:suppressAutoHyphens/>
              <w:jc w:val="right"/>
              <w:rPr>
                <w:b/>
                <w:bCs/>
                <w:sz w:val="20"/>
                <w:szCs w:val="20"/>
              </w:rPr>
            </w:pPr>
            <w:r>
              <w:rPr>
                <w:color w:val="0D0D0D" w:themeColor="text1" w:themeTint="F2"/>
                <w:sz w:val="20"/>
                <w:szCs w:val="20"/>
              </w:rPr>
              <w:t>44 850</w:t>
            </w:r>
          </w:p>
        </w:tc>
      </w:tr>
      <w:tr w:rsidR="00832099" w:rsidRPr="000A4838" w14:paraId="564F6F5E"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83DE91" w14:textId="7777777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3.1</w:t>
            </w:r>
          </w:p>
        </w:tc>
        <w:tc>
          <w:tcPr>
            <w:tcW w:w="1426" w:type="pct"/>
            <w:tcBorders>
              <w:top w:val="nil"/>
              <w:left w:val="nil"/>
              <w:bottom w:val="single" w:sz="4" w:space="0" w:color="auto"/>
              <w:right w:val="single" w:sz="4" w:space="0" w:color="auto"/>
            </w:tcBorders>
            <w:hideMark/>
          </w:tcPr>
          <w:p w14:paraId="6CFE594F" w14:textId="7777777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Financiación total acordada ($EUA)</w:t>
            </w:r>
          </w:p>
        </w:tc>
        <w:tc>
          <w:tcPr>
            <w:tcW w:w="376" w:type="pct"/>
            <w:tcBorders>
              <w:top w:val="nil"/>
              <w:left w:val="nil"/>
              <w:bottom w:val="single" w:sz="4" w:space="0" w:color="auto"/>
              <w:right w:val="single" w:sz="4" w:space="0" w:color="auto"/>
            </w:tcBorders>
            <w:shd w:val="clear" w:color="auto" w:fill="auto"/>
          </w:tcPr>
          <w:p w14:paraId="74B51678" w14:textId="20E35281"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22BF3A6" w14:textId="0ED4B889"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B2F2376" w14:textId="73F700E2" w:rsidR="008C47E9" w:rsidRPr="008C47E9" w:rsidRDefault="008C47E9" w:rsidP="008C47E9">
            <w:pPr>
              <w:suppressAutoHyphens/>
              <w:ind w:left="-115"/>
              <w:jc w:val="right"/>
              <w:rPr>
                <w:sz w:val="20"/>
                <w:szCs w:val="20"/>
              </w:rPr>
            </w:pPr>
            <w:r>
              <w:rPr>
                <w:color w:val="0D0D0D" w:themeColor="text1" w:themeTint="F2"/>
                <w:sz w:val="20"/>
                <w:szCs w:val="20"/>
              </w:rPr>
              <w:t>250 500</w:t>
            </w:r>
          </w:p>
        </w:tc>
        <w:tc>
          <w:tcPr>
            <w:tcW w:w="376" w:type="pct"/>
            <w:tcBorders>
              <w:top w:val="nil"/>
              <w:left w:val="nil"/>
              <w:bottom w:val="single" w:sz="4" w:space="0" w:color="auto"/>
              <w:right w:val="single" w:sz="4" w:space="0" w:color="auto"/>
            </w:tcBorders>
            <w:shd w:val="clear" w:color="auto" w:fill="auto"/>
          </w:tcPr>
          <w:p w14:paraId="6A703EE1" w14:textId="1F4F012E"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F2935D9" w14:textId="57782E4A" w:rsidR="008C47E9" w:rsidRPr="008C47E9" w:rsidRDefault="008C47E9" w:rsidP="008C47E9">
            <w:pPr>
              <w:suppressAutoHyphens/>
              <w:ind w:left="-115"/>
              <w:jc w:val="right"/>
              <w:rPr>
                <w:sz w:val="20"/>
                <w:szCs w:val="20"/>
              </w:rPr>
            </w:pPr>
            <w:r>
              <w:rPr>
                <w:color w:val="0D0D0D" w:themeColor="text1" w:themeTint="F2"/>
                <w:sz w:val="20"/>
                <w:szCs w:val="20"/>
              </w:rPr>
              <w:t>257 400</w:t>
            </w:r>
          </w:p>
        </w:tc>
        <w:tc>
          <w:tcPr>
            <w:tcW w:w="376" w:type="pct"/>
            <w:tcBorders>
              <w:top w:val="nil"/>
              <w:left w:val="nil"/>
              <w:bottom w:val="single" w:sz="4" w:space="0" w:color="auto"/>
              <w:right w:val="single" w:sz="4" w:space="0" w:color="auto"/>
            </w:tcBorders>
            <w:shd w:val="clear" w:color="auto" w:fill="auto"/>
          </w:tcPr>
          <w:p w14:paraId="1B03A631" w14:textId="58D80DA6"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760B700D" w14:textId="0AD9FEDF"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2FD6A327" w14:textId="3BACE348" w:rsidR="008C47E9" w:rsidRPr="008C47E9" w:rsidRDefault="008C47E9" w:rsidP="008C47E9">
            <w:pPr>
              <w:suppressAutoHyphens/>
              <w:ind w:left="-115"/>
              <w:jc w:val="right"/>
              <w:rPr>
                <w:sz w:val="20"/>
                <w:szCs w:val="20"/>
              </w:rPr>
            </w:pPr>
            <w:r>
              <w:rPr>
                <w:color w:val="0D0D0D" w:themeColor="text1" w:themeTint="F2"/>
                <w:sz w:val="20"/>
                <w:szCs w:val="20"/>
              </w:rPr>
              <w:t>180 600</w:t>
            </w:r>
          </w:p>
        </w:tc>
        <w:tc>
          <w:tcPr>
            <w:tcW w:w="376" w:type="pct"/>
            <w:tcBorders>
              <w:top w:val="nil"/>
              <w:left w:val="nil"/>
              <w:bottom w:val="single" w:sz="4" w:space="0" w:color="auto"/>
              <w:right w:val="single" w:sz="4" w:space="0" w:color="auto"/>
            </w:tcBorders>
            <w:shd w:val="clear" w:color="auto" w:fill="auto"/>
          </w:tcPr>
          <w:p w14:paraId="583DCF88" w14:textId="6EE0AF85" w:rsidR="008C47E9" w:rsidRPr="008C47E9" w:rsidRDefault="008C47E9" w:rsidP="008C47E9">
            <w:pPr>
              <w:suppressAutoHyphens/>
              <w:jc w:val="right"/>
              <w:rPr>
                <w:b/>
                <w:bCs/>
                <w:sz w:val="20"/>
                <w:szCs w:val="20"/>
              </w:rPr>
            </w:pPr>
            <w:r>
              <w:rPr>
                <w:color w:val="0D0D0D" w:themeColor="text1" w:themeTint="F2"/>
                <w:sz w:val="20"/>
                <w:szCs w:val="20"/>
              </w:rPr>
              <w:t>1 040 000</w:t>
            </w:r>
          </w:p>
        </w:tc>
      </w:tr>
      <w:tr w:rsidR="00832099" w:rsidRPr="000A4838" w14:paraId="0D2A321F"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70569E" w14:textId="7777777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3.2</w:t>
            </w:r>
          </w:p>
        </w:tc>
        <w:tc>
          <w:tcPr>
            <w:tcW w:w="1426" w:type="pct"/>
            <w:tcBorders>
              <w:top w:val="nil"/>
              <w:left w:val="nil"/>
              <w:bottom w:val="single" w:sz="4" w:space="0" w:color="auto"/>
              <w:right w:val="single" w:sz="4" w:space="0" w:color="auto"/>
            </w:tcBorders>
            <w:hideMark/>
          </w:tcPr>
          <w:p w14:paraId="30B7D3B3" w14:textId="7777777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Gastos totales de apoyo ($EUA)</w:t>
            </w:r>
          </w:p>
        </w:tc>
        <w:tc>
          <w:tcPr>
            <w:tcW w:w="376" w:type="pct"/>
            <w:tcBorders>
              <w:top w:val="nil"/>
              <w:left w:val="nil"/>
              <w:bottom w:val="single" w:sz="4" w:space="0" w:color="auto"/>
              <w:right w:val="single" w:sz="4" w:space="0" w:color="auto"/>
            </w:tcBorders>
            <w:shd w:val="clear" w:color="auto" w:fill="auto"/>
          </w:tcPr>
          <w:p w14:paraId="17414DE0" w14:textId="6A411A1B"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3F5547AB" w14:textId="58C0E881"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45AB34ED" w14:textId="55A0CFC2" w:rsidR="008C47E9" w:rsidRPr="008C47E9" w:rsidRDefault="008C47E9" w:rsidP="008C47E9">
            <w:pPr>
              <w:suppressAutoHyphens/>
              <w:ind w:left="-115"/>
              <w:jc w:val="right"/>
              <w:rPr>
                <w:sz w:val="20"/>
                <w:szCs w:val="20"/>
              </w:rPr>
            </w:pPr>
            <w:r>
              <w:rPr>
                <w:color w:val="0D0D0D" w:themeColor="text1" w:themeTint="F2"/>
                <w:sz w:val="20"/>
                <w:szCs w:val="20"/>
              </w:rPr>
              <w:t>22 605</w:t>
            </w:r>
          </w:p>
        </w:tc>
        <w:tc>
          <w:tcPr>
            <w:tcW w:w="376" w:type="pct"/>
            <w:tcBorders>
              <w:top w:val="nil"/>
              <w:left w:val="nil"/>
              <w:bottom w:val="single" w:sz="4" w:space="0" w:color="auto"/>
              <w:right w:val="single" w:sz="4" w:space="0" w:color="auto"/>
            </w:tcBorders>
            <w:shd w:val="clear" w:color="auto" w:fill="auto"/>
          </w:tcPr>
          <w:p w14:paraId="541A3EB7" w14:textId="19A1751F"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DE4CB6C" w14:textId="190C459B" w:rsidR="008C47E9" w:rsidRPr="008C47E9" w:rsidRDefault="008C47E9" w:rsidP="008C47E9">
            <w:pPr>
              <w:suppressAutoHyphens/>
              <w:ind w:left="-115"/>
              <w:jc w:val="right"/>
              <w:rPr>
                <w:sz w:val="20"/>
                <w:szCs w:val="20"/>
              </w:rPr>
            </w:pPr>
            <w:r>
              <w:rPr>
                <w:color w:val="0D0D0D" w:themeColor="text1" w:themeTint="F2"/>
                <w:sz w:val="20"/>
                <w:szCs w:val="20"/>
              </w:rPr>
              <w:t>23 418</w:t>
            </w:r>
          </w:p>
        </w:tc>
        <w:tc>
          <w:tcPr>
            <w:tcW w:w="376" w:type="pct"/>
            <w:tcBorders>
              <w:top w:val="nil"/>
              <w:left w:val="nil"/>
              <w:bottom w:val="single" w:sz="4" w:space="0" w:color="auto"/>
              <w:right w:val="single" w:sz="4" w:space="0" w:color="auto"/>
            </w:tcBorders>
            <w:shd w:val="clear" w:color="auto" w:fill="auto"/>
          </w:tcPr>
          <w:p w14:paraId="1D5CB904" w14:textId="66494BFA"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9328C93" w14:textId="577F9DD0"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734786C4" w14:textId="0493ED2F" w:rsidR="008C47E9" w:rsidRPr="008C47E9" w:rsidRDefault="008C47E9" w:rsidP="008C47E9">
            <w:pPr>
              <w:suppressAutoHyphens/>
              <w:ind w:left="-115"/>
              <w:jc w:val="right"/>
              <w:rPr>
                <w:sz w:val="20"/>
                <w:szCs w:val="20"/>
              </w:rPr>
            </w:pPr>
            <w:r>
              <w:rPr>
                <w:color w:val="0D0D0D" w:themeColor="text1" w:themeTint="F2"/>
                <w:sz w:val="20"/>
                <w:szCs w:val="20"/>
              </w:rPr>
              <w:t>16 392</w:t>
            </w:r>
          </w:p>
        </w:tc>
        <w:tc>
          <w:tcPr>
            <w:tcW w:w="376" w:type="pct"/>
            <w:tcBorders>
              <w:top w:val="nil"/>
              <w:left w:val="nil"/>
              <w:bottom w:val="single" w:sz="4" w:space="0" w:color="auto"/>
              <w:right w:val="single" w:sz="4" w:space="0" w:color="auto"/>
            </w:tcBorders>
            <w:shd w:val="clear" w:color="auto" w:fill="auto"/>
          </w:tcPr>
          <w:p w14:paraId="1A0A0338" w14:textId="7DC8CE9C" w:rsidR="008C47E9" w:rsidRPr="008C47E9" w:rsidRDefault="008C47E9" w:rsidP="008C47E9">
            <w:pPr>
              <w:suppressAutoHyphens/>
              <w:jc w:val="right"/>
              <w:rPr>
                <w:b/>
                <w:bCs/>
                <w:sz w:val="20"/>
                <w:szCs w:val="20"/>
              </w:rPr>
            </w:pPr>
            <w:r>
              <w:rPr>
                <w:color w:val="0D0D0D" w:themeColor="text1" w:themeTint="F2"/>
                <w:sz w:val="20"/>
                <w:szCs w:val="20"/>
              </w:rPr>
              <w:t>93 500</w:t>
            </w:r>
          </w:p>
        </w:tc>
      </w:tr>
      <w:tr w:rsidR="00832099" w:rsidRPr="000A4838" w14:paraId="3E114B21" w14:textId="77777777" w:rsidTr="000817EA">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D17A46" w14:textId="77777777"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3.3</w:t>
            </w:r>
          </w:p>
        </w:tc>
        <w:tc>
          <w:tcPr>
            <w:tcW w:w="1426" w:type="pct"/>
            <w:tcBorders>
              <w:top w:val="nil"/>
              <w:left w:val="nil"/>
              <w:bottom w:val="single" w:sz="4" w:space="0" w:color="auto"/>
              <w:right w:val="single" w:sz="4" w:space="0" w:color="auto"/>
            </w:tcBorders>
            <w:hideMark/>
          </w:tcPr>
          <w:p w14:paraId="4D4C8CF2" w14:textId="19471886" w:rsidR="008C47E9" w:rsidRPr="000A4838" w:rsidRDefault="008C47E9" w:rsidP="008C47E9">
            <w:pPr>
              <w:suppressAutoHyphens/>
              <w:jc w:val="left"/>
              <w:rPr>
                <w:rFonts w:asciiTheme="majorBidi" w:hAnsiTheme="majorBidi" w:cstheme="majorBidi"/>
                <w:sz w:val="20"/>
                <w:szCs w:val="20"/>
              </w:rPr>
            </w:pPr>
            <w:r>
              <w:rPr>
                <w:rFonts w:asciiTheme="majorBidi" w:hAnsiTheme="majorBidi"/>
                <w:sz w:val="20"/>
                <w:szCs w:val="20"/>
              </w:rPr>
              <w:t>Gastos convenidos totales ($EUA)</w:t>
            </w:r>
          </w:p>
        </w:tc>
        <w:tc>
          <w:tcPr>
            <w:tcW w:w="376" w:type="pct"/>
            <w:tcBorders>
              <w:top w:val="nil"/>
              <w:left w:val="nil"/>
              <w:bottom w:val="single" w:sz="4" w:space="0" w:color="auto"/>
              <w:right w:val="single" w:sz="4" w:space="0" w:color="auto"/>
            </w:tcBorders>
            <w:shd w:val="clear" w:color="auto" w:fill="auto"/>
          </w:tcPr>
          <w:p w14:paraId="0CC7FEA0" w14:textId="45433CA9"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F800A60" w14:textId="6A22F6B4"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1E1B054E" w14:textId="7E06501B" w:rsidR="008C47E9" w:rsidRPr="008C47E9" w:rsidRDefault="008C47E9" w:rsidP="008C47E9">
            <w:pPr>
              <w:suppressAutoHyphens/>
              <w:ind w:left="-115"/>
              <w:jc w:val="right"/>
              <w:rPr>
                <w:sz w:val="20"/>
                <w:szCs w:val="20"/>
              </w:rPr>
            </w:pPr>
            <w:r>
              <w:rPr>
                <w:color w:val="0D0D0D" w:themeColor="text1" w:themeTint="F2"/>
                <w:sz w:val="20"/>
                <w:szCs w:val="20"/>
              </w:rPr>
              <w:t>273 105</w:t>
            </w:r>
          </w:p>
        </w:tc>
        <w:tc>
          <w:tcPr>
            <w:tcW w:w="376" w:type="pct"/>
            <w:tcBorders>
              <w:top w:val="nil"/>
              <w:left w:val="nil"/>
              <w:bottom w:val="single" w:sz="4" w:space="0" w:color="auto"/>
              <w:right w:val="single" w:sz="4" w:space="0" w:color="auto"/>
            </w:tcBorders>
            <w:shd w:val="clear" w:color="auto" w:fill="auto"/>
          </w:tcPr>
          <w:p w14:paraId="0DA741B4" w14:textId="33B1E7BF"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64904AFD" w14:textId="4081F980" w:rsidR="008C47E9" w:rsidRPr="008C47E9" w:rsidRDefault="008C47E9" w:rsidP="008C47E9">
            <w:pPr>
              <w:suppressAutoHyphens/>
              <w:ind w:left="-115"/>
              <w:jc w:val="right"/>
              <w:rPr>
                <w:sz w:val="20"/>
                <w:szCs w:val="20"/>
              </w:rPr>
            </w:pPr>
            <w:r>
              <w:rPr>
                <w:color w:val="0D0D0D" w:themeColor="text1" w:themeTint="F2"/>
                <w:sz w:val="20"/>
                <w:szCs w:val="20"/>
              </w:rPr>
              <w:t>280 818</w:t>
            </w:r>
          </w:p>
        </w:tc>
        <w:tc>
          <w:tcPr>
            <w:tcW w:w="376" w:type="pct"/>
            <w:tcBorders>
              <w:top w:val="nil"/>
              <w:left w:val="nil"/>
              <w:bottom w:val="single" w:sz="4" w:space="0" w:color="auto"/>
              <w:right w:val="single" w:sz="4" w:space="0" w:color="auto"/>
            </w:tcBorders>
            <w:shd w:val="clear" w:color="auto" w:fill="auto"/>
          </w:tcPr>
          <w:p w14:paraId="0E99B962" w14:textId="6FAA07F0"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3A69A68A" w14:textId="2ADB834A" w:rsidR="008C47E9" w:rsidRPr="008C47E9" w:rsidRDefault="008C47E9" w:rsidP="008C47E9">
            <w:pPr>
              <w:suppressAutoHyphens/>
              <w:ind w:left="-115"/>
              <w:jc w:val="right"/>
              <w:rPr>
                <w:sz w:val="20"/>
                <w:szCs w:val="20"/>
              </w:rPr>
            </w:pPr>
            <w:r>
              <w:rPr>
                <w:color w:val="0D0D0D" w:themeColor="text1" w:themeTint="F2"/>
                <w:sz w:val="20"/>
                <w:szCs w:val="20"/>
              </w:rPr>
              <w:t>0</w:t>
            </w:r>
          </w:p>
        </w:tc>
        <w:tc>
          <w:tcPr>
            <w:tcW w:w="376" w:type="pct"/>
            <w:tcBorders>
              <w:top w:val="nil"/>
              <w:left w:val="nil"/>
              <w:bottom w:val="single" w:sz="4" w:space="0" w:color="auto"/>
              <w:right w:val="single" w:sz="4" w:space="0" w:color="auto"/>
            </w:tcBorders>
            <w:shd w:val="clear" w:color="auto" w:fill="auto"/>
          </w:tcPr>
          <w:p w14:paraId="0226CFFB" w14:textId="17CE6FCA" w:rsidR="008C47E9" w:rsidRPr="008C47E9" w:rsidRDefault="008C47E9" w:rsidP="008C47E9">
            <w:pPr>
              <w:suppressAutoHyphens/>
              <w:ind w:left="-115"/>
              <w:jc w:val="right"/>
              <w:rPr>
                <w:sz w:val="20"/>
                <w:szCs w:val="20"/>
              </w:rPr>
            </w:pPr>
            <w:r>
              <w:rPr>
                <w:color w:val="0D0D0D" w:themeColor="text1" w:themeTint="F2"/>
                <w:sz w:val="20"/>
                <w:szCs w:val="20"/>
              </w:rPr>
              <w:t>196 992</w:t>
            </w:r>
          </w:p>
        </w:tc>
        <w:tc>
          <w:tcPr>
            <w:tcW w:w="376" w:type="pct"/>
            <w:tcBorders>
              <w:top w:val="nil"/>
              <w:left w:val="nil"/>
              <w:bottom w:val="single" w:sz="4" w:space="0" w:color="auto"/>
              <w:right w:val="single" w:sz="4" w:space="0" w:color="auto"/>
            </w:tcBorders>
            <w:shd w:val="clear" w:color="auto" w:fill="auto"/>
          </w:tcPr>
          <w:p w14:paraId="26058D7A" w14:textId="5AB99FE0" w:rsidR="008C47E9" w:rsidRPr="008C47E9" w:rsidRDefault="008C47E9" w:rsidP="008C47E9">
            <w:pPr>
              <w:suppressAutoHyphens/>
              <w:jc w:val="right"/>
              <w:rPr>
                <w:b/>
                <w:bCs/>
                <w:sz w:val="20"/>
                <w:szCs w:val="20"/>
              </w:rPr>
            </w:pPr>
            <w:r>
              <w:rPr>
                <w:color w:val="0D0D0D" w:themeColor="text1" w:themeTint="F2"/>
                <w:sz w:val="20"/>
                <w:szCs w:val="20"/>
              </w:rPr>
              <w:t>1 133 500</w:t>
            </w:r>
          </w:p>
        </w:tc>
      </w:tr>
    </w:tbl>
    <w:p w14:paraId="272CFC72" w14:textId="77777777" w:rsidR="008A6D4B" w:rsidRPr="000A4838" w:rsidRDefault="008A6D4B" w:rsidP="008A6D4B">
      <w:pPr>
        <w:suppressAutoHyphens/>
        <w:jc w:val="center"/>
        <w:rPr>
          <w:b/>
          <w:bCs/>
        </w:rPr>
        <w:sectPr w:rsidR="008A6D4B" w:rsidRPr="000A4838" w:rsidSect="001B41F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3DD5F75" w14:textId="5BFD2E4C" w:rsidR="008A6D4B" w:rsidRPr="007A7DEA" w:rsidRDefault="008A6D4B" w:rsidP="007A7DEA">
      <w:pPr>
        <w:suppressAutoHyphens/>
        <w:spacing w:after="240"/>
        <w:jc w:val="center"/>
        <w:rPr>
          <w:b/>
          <w:bCs/>
        </w:rPr>
      </w:pPr>
      <w:r>
        <w:rPr>
          <w:b/>
          <w:bCs/>
        </w:rPr>
        <w:lastRenderedPageBreak/>
        <w:t>Anexo II</w:t>
      </w:r>
    </w:p>
    <w:p w14:paraId="4AB523D0" w14:textId="5F86AFFC" w:rsidR="00CA6E88" w:rsidRPr="007A7DEA" w:rsidRDefault="00E57A11" w:rsidP="007A7DEA">
      <w:pPr>
        <w:suppressAutoHyphens/>
        <w:jc w:val="center"/>
        <w:rPr>
          <w:b/>
          <w:bCs/>
        </w:rPr>
      </w:pPr>
      <w:r>
        <w:rPr>
          <w:b/>
          <w:bCs/>
        </w:rPr>
        <w:t>APLICACIÓN SIMULTÁNEA DEL PLAN DE GESTIÓN DE LA ELIMINACIÓN DE LOS HCFC Y DEL PLAN DE APLICACIÓN DE LA ENMIENDA DE KIGALI PARA LOS HCFC EN NÍGER</w:t>
      </w:r>
    </w:p>
    <w:p w14:paraId="4D2CDA79" w14:textId="5918B3A5" w:rsidR="008A6D4B" w:rsidRDefault="008A6D4B" w:rsidP="007A7DEA">
      <w:pPr>
        <w:suppressAutoHyphens/>
        <w:spacing w:after="240"/>
        <w:jc w:val="center"/>
        <w:rPr>
          <w:b/>
          <w:bCs/>
        </w:rPr>
      </w:pPr>
    </w:p>
    <w:tbl>
      <w:tblPr>
        <w:tblW w:w="5000" w:type="pct"/>
        <w:tblLook w:val="04A0" w:firstRow="1" w:lastRow="0" w:firstColumn="1" w:lastColumn="0" w:noHBand="0" w:noVBand="1"/>
      </w:tblPr>
      <w:tblGrid>
        <w:gridCol w:w="2996"/>
        <w:gridCol w:w="3855"/>
        <w:gridCol w:w="974"/>
        <w:gridCol w:w="4553"/>
        <w:gridCol w:w="801"/>
        <w:gridCol w:w="1067"/>
      </w:tblGrid>
      <w:tr w:rsidR="00184915" w:rsidRPr="008923CB" w14:paraId="3E90B560" w14:textId="77777777" w:rsidTr="00AE0751">
        <w:trPr>
          <w:trHeight w:val="218"/>
          <w:tblHeader/>
        </w:trPr>
        <w:tc>
          <w:tcPr>
            <w:tcW w:w="1052"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CBBFD6" w14:textId="77777777" w:rsidR="00234C80" w:rsidRPr="008923CB" w:rsidRDefault="00234C80" w:rsidP="00234C80">
            <w:pPr>
              <w:jc w:val="center"/>
              <w:rPr>
                <w:b/>
                <w:bCs/>
                <w:color w:val="000000"/>
                <w:sz w:val="18"/>
                <w:szCs w:val="18"/>
              </w:rPr>
            </w:pPr>
            <w:r>
              <w:rPr>
                <w:b/>
                <w:bCs/>
                <w:color w:val="000000"/>
                <w:sz w:val="18"/>
                <w:szCs w:val="18"/>
              </w:rPr>
              <w:t>Ámbito de trabajo</w:t>
            </w:r>
          </w:p>
        </w:tc>
        <w:tc>
          <w:tcPr>
            <w:tcW w:w="1695" w:type="pct"/>
            <w:gridSpan w:val="2"/>
            <w:tcBorders>
              <w:top w:val="single" w:sz="4" w:space="0" w:color="auto"/>
              <w:left w:val="nil"/>
              <w:bottom w:val="single" w:sz="4" w:space="0" w:color="auto"/>
              <w:right w:val="single" w:sz="4" w:space="0" w:color="auto"/>
            </w:tcBorders>
            <w:shd w:val="clear" w:color="000000" w:fill="FFFFFF"/>
            <w:vAlign w:val="center"/>
            <w:hideMark/>
          </w:tcPr>
          <w:p w14:paraId="5C8B401E" w14:textId="77777777" w:rsidR="00234C80" w:rsidRPr="008923CB" w:rsidRDefault="00234C80" w:rsidP="00234C80">
            <w:pPr>
              <w:jc w:val="center"/>
              <w:rPr>
                <w:b/>
                <w:bCs/>
                <w:color w:val="000000"/>
                <w:sz w:val="18"/>
                <w:szCs w:val="18"/>
              </w:rPr>
            </w:pPr>
            <w:r>
              <w:rPr>
                <w:b/>
                <w:bCs/>
                <w:color w:val="000000"/>
                <w:sz w:val="18"/>
                <w:szCs w:val="18"/>
              </w:rPr>
              <w:t>PGEH</w:t>
            </w:r>
          </w:p>
        </w:tc>
        <w:tc>
          <w:tcPr>
            <w:tcW w:w="1879" w:type="pct"/>
            <w:gridSpan w:val="2"/>
            <w:tcBorders>
              <w:top w:val="single" w:sz="4" w:space="0" w:color="auto"/>
              <w:left w:val="nil"/>
              <w:bottom w:val="single" w:sz="4" w:space="0" w:color="auto"/>
              <w:right w:val="single" w:sz="4" w:space="0" w:color="auto"/>
            </w:tcBorders>
            <w:shd w:val="clear" w:color="000000" w:fill="FFFFFF"/>
            <w:vAlign w:val="center"/>
            <w:hideMark/>
          </w:tcPr>
          <w:p w14:paraId="6527B4C2" w14:textId="77777777" w:rsidR="00234C80" w:rsidRPr="008923CB" w:rsidRDefault="00234C80" w:rsidP="00234C80">
            <w:pPr>
              <w:jc w:val="center"/>
              <w:rPr>
                <w:b/>
                <w:bCs/>
                <w:color w:val="000000"/>
                <w:sz w:val="18"/>
                <w:szCs w:val="18"/>
              </w:rPr>
            </w:pPr>
            <w:r>
              <w:rPr>
                <w:b/>
                <w:bCs/>
                <w:color w:val="000000"/>
                <w:sz w:val="18"/>
                <w:szCs w:val="18"/>
              </w:rPr>
              <w:t>KIP</w:t>
            </w:r>
          </w:p>
        </w:tc>
        <w:tc>
          <w:tcPr>
            <w:tcW w:w="374"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4E6BF7" w14:textId="77777777" w:rsidR="00234C80" w:rsidRPr="008923CB" w:rsidRDefault="00234C80" w:rsidP="00234C80">
            <w:pPr>
              <w:jc w:val="center"/>
              <w:rPr>
                <w:b/>
                <w:bCs/>
                <w:color w:val="000000"/>
                <w:sz w:val="18"/>
                <w:szCs w:val="18"/>
              </w:rPr>
            </w:pPr>
            <w:r>
              <w:rPr>
                <w:b/>
                <w:bCs/>
                <w:color w:val="000000"/>
                <w:sz w:val="18"/>
                <w:szCs w:val="18"/>
              </w:rPr>
              <w:t>Costo combinado</w:t>
            </w:r>
          </w:p>
        </w:tc>
      </w:tr>
      <w:tr w:rsidR="00184915" w:rsidRPr="008923CB" w14:paraId="4A59C8EB" w14:textId="77777777" w:rsidTr="00AE0751">
        <w:trPr>
          <w:trHeight w:val="122"/>
        </w:trPr>
        <w:tc>
          <w:tcPr>
            <w:tcW w:w="1052" w:type="pct"/>
            <w:vMerge/>
            <w:tcBorders>
              <w:top w:val="single" w:sz="4" w:space="0" w:color="auto"/>
              <w:left w:val="single" w:sz="4" w:space="0" w:color="auto"/>
              <w:bottom w:val="single" w:sz="4" w:space="0" w:color="auto"/>
              <w:right w:val="single" w:sz="4" w:space="0" w:color="auto"/>
            </w:tcBorders>
            <w:hideMark/>
          </w:tcPr>
          <w:p w14:paraId="508B0B20" w14:textId="77777777" w:rsidR="00234C80" w:rsidRPr="008923CB" w:rsidRDefault="00234C80" w:rsidP="00234C80">
            <w:pPr>
              <w:jc w:val="left"/>
              <w:rPr>
                <w:b/>
                <w:bCs/>
                <w:color w:val="000000"/>
                <w:sz w:val="18"/>
                <w:szCs w:val="18"/>
                <w:lang w:eastAsia="en-CA"/>
              </w:rPr>
            </w:pPr>
          </w:p>
        </w:tc>
        <w:tc>
          <w:tcPr>
            <w:tcW w:w="1353" w:type="pct"/>
            <w:tcBorders>
              <w:top w:val="nil"/>
              <w:left w:val="nil"/>
              <w:bottom w:val="single" w:sz="4" w:space="0" w:color="auto"/>
              <w:right w:val="single" w:sz="4" w:space="0" w:color="auto"/>
            </w:tcBorders>
            <w:shd w:val="clear" w:color="000000" w:fill="FFFFFF"/>
            <w:vAlign w:val="center"/>
            <w:hideMark/>
          </w:tcPr>
          <w:p w14:paraId="0136B002" w14:textId="77777777" w:rsidR="00234C80" w:rsidRPr="008923CB" w:rsidRDefault="00234C80" w:rsidP="00234C80">
            <w:pPr>
              <w:jc w:val="center"/>
              <w:rPr>
                <w:b/>
                <w:bCs/>
                <w:color w:val="000000"/>
                <w:sz w:val="18"/>
                <w:szCs w:val="18"/>
              </w:rPr>
            </w:pPr>
            <w:r>
              <w:rPr>
                <w:b/>
                <w:bCs/>
                <w:color w:val="000000"/>
                <w:sz w:val="18"/>
                <w:szCs w:val="18"/>
              </w:rPr>
              <w:t>Actividad</w:t>
            </w:r>
          </w:p>
        </w:tc>
        <w:tc>
          <w:tcPr>
            <w:tcW w:w="341" w:type="pct"/>
            <w:tcBorders>
              <w:top w:val="nil"/>
              <w:left w:val="nil"/>
              <w:bottom w:val="single" w:sz="4" w:space="0" w:color="auto"/>
              <w:right w:val="single" w:sz="4" w:space="0" w:color="auto"/>
            </w:tcBorders>
            <w:shd w:val="clear" w:color="000000" w:fill="FFFFFF"/>
            <w:vAlign w:val="center"/>
            <w:hideMark/>
          </w:tcPr>
          <w:p w14:paraId="2A0AE6FD" w14:textId="77777777" w:rsidR="00234C80" w:rsidRPr="008923CB" w:rsidRDefault="00234C80" w:rsidP="00234C80">
            <w:pPr>
              <w:jc w:val="center"/>
              <w:rPr>
                <w:b/>
                <w:bCs/>
                <w:color w:val="000000"/>
                <w:sz w:val="18"/>
                <w:szCs w:val="18"/>
              </w:rPr>
            </w:pPr>
            <w:r>
              <w:rPr>
                <w:b/>
                <w:bCs/>
                <w:color w:val="000000"/>
                <w:sz w:val="18"/>
                <w:szCs w:val="18"/>
              </w:rPr>
              <w:t>Costo</w:t>
            </w:r>
          </w:p>
        </w:tc>
        <w:tc>
          <w:tcPr>
            <w:tcW w:w="1598" w:type="pct"/>
            <w:tcBorders>
              <w:top w:val="nil"/>
              <w:left w:val="nil"/>
              <w:bottom w:val="single" w:sz="4" w:space="0" w:color="auto"/>
              <w:right w:val="single" w:sz="4" w:space="0" w:color="auto"/>
            </w:tcBorders>
            <w:shd w:val="clear" w:color="000000" w:fill="FFFFFF"/>
            <w:vAlign w:val="center"/>
            <w:hideMark/>
          </w:tcPr>
          <w:p w14:paraId="7F4C3C78" w14:textId="77777777" w:rsidR="00234C80" w:rsidRPr="008923CB" w:rsidRDefault="00234C80" w:rsidP="00234C80">
            <w:pPr>
              <w:jc w:val="center"/>
              <w:rPr>
                <w:b/>
                <w:bCs/>
                <w:color w:val="000000"/>
                <w:sz w:val="18"/>
                <w:szCs w:val="18"/>
              </w:rPr>
            </w:pPr>
            <w:r>
              <w:rPr>
                <w:b/>
                <w:bCs/>
                <w:color w:val="000000"/>
                <w:sz w:val="18"/>
                <w:szCs w:val="18"/>
              </w:rPr>
              <w:t>Actividad</w:t>
            </w:r>
          </w:p>
        </w:tc>
        <w:tc>
          <w:tcPr>
            <w:tcW w:w="281" w:type="pct"/>
            <w:tcBorders>
              <w:top w:val="nil"/>
              <w:left w:val="nil"/>
              <w:bottom w:val="single" w:sz="4" w:space="0" w:color="auto"/>
              <w:right w:val="single" w:sz="4" w:space="0" w:color="auto"/>
            </w:tcBorders>
            <w:shd w:val="clear" w:color="000000" w:fill="FFFFFF"/>
            <w:vAlign w:val="center"/>
            <w:hideMark/>
          </w:tcPr>
          <w:p w14:paraId="2AB8B4A7" w14:textId="77777777" w:rsidR="00234C80" w:rsidRPr="008923CB" w:rsidRDefault="00234C80" w:rsidP="00234C80">
            <w:pPr>
              <w:jc w:val="center"/>
              <w:rPr>
                <w:b/>
                <w:bCs/>
                <w:color w:val="000000"/>
                <w:sz w:val="18"/>
                <w:szCs w:val="18"/>
              </w:rPr>
            </w:pPr>
            <w:r>
              <w:rPr>
                <w:b/>
                <w:bCs/>
                <w:color w:val="000000"/>
                <w:sz w:val="18"/>
                <w:szCs w:val="18"/>
              </w:rPr>
              <w:t>Costo</w:t>
            </w:r>
          </w:p>
        </w:tc>
        <w:tc>
          <w:tcPr>
            <w:tcW w:w="374" w:type="pct"/>
            <w:vMerge/>
            <w:tcBorders>
              <w:top w:val="single" w:sz="4" w:space="0" w:color="auto"/>
              <w:left w:val="single" w:sz="4" w:space="0" w:color="auto"/>
              <w:bottom w:val="single" w:sz="4" w:space="0" w:color="auto"/>
              <w:right w:val="single" w:sz="4" w:space="0" w:color="auto"/>
            </w:tcBorders>
            <w:hideMark/>
          </w:tcPr>
          <w:p w14:paraId="0AF73FDD" w14:textId="77777777" w:rsidR="00234C80" w:rsidRPr="008923CB" w:rsidRDefault="00234C80" w:rsidP="00234C80">
            <w:pPr>
              <w:jc w:val="left"/>
              <w:rPr>
                <w:b/>
                <w:bCs/>
                <w:color w:val="000000"/>
                <w:sz w:val="18"/>
                <w:szCs w:val="18"/>
                <w:lang w:eastAsia="en-CA"/>
              </w:rPr>
            </w:pPr>
          </w:p>
        </w:tc>
      </w:tr>
      <w:tr w:rsidR="00184915" w:rsidRPr="008923CB" w14:paraId="0A1C2011" w14:textId="77777777" w:rsidTr="00AE0751">
        <w:trPr>
          <w:trHeight w:val="807"/>
        </w:trPr>
        <w:tc>
          <w:tcPr>
            <w:tcW w:w="1052" w:type="pct"/>
            <w:tcBorders>
              <w:top w:val="nil"/>
              <w:left w:val="single" w:sz="4" w:space="0" w:color="auto"/>
              <w:bottom w:val="single" w:sz="4" w:space="0" w:color="auto"/>
              <w:right w:val="single" w:sz="4" w:space="0" w:color="auto"/>
            </w:tcBorders>
            <w:shd w:val="clear" w:color="auto" w:fill="auto"/>
            <w:hideMark/>
          </w:tcPr>
          <w:p w14:paraId="717DABB8" w14:textId="49A9498C" w:rsidR="00234C80" w:rsidRPr="008923CB" w:rsidRDefault="00234C80" w:rsidP="00234C80">
            <w:pPr>
              <w:jc w:val="left"/>
              <w:rPr>
                <w:color w:val="000000"/>
                <w:sz w:val="18"/>
                <w:szCs w:val="18"/>
              </w:rPr>
            </w:pPr>
            <w:r>
              <w:rPr>
                <w:color w:val="000000"/>
                <w:sz w:val="18"/>
                <w:szCs w:val="18"/>
              </w:rPr>
              <w:t>Actualización del marco reglamentario</w:t>
            </w:r>
          </w:p>
        </w:tc>
        <w:tc>
          <w:tcPr>
            <w:tcW w:w="1353" w:type="pct"/>
            <w:tcBorders>
              <w:top w:val="nil"/>
              <w:left w:val="nil"/>
              <w:bottom w:val="single" w:sz="4" w:space="0" w:color="auto"/>
              <w:right w:val="single" w:sz="4" w:space="0" w:color="auto"/>
            </w:tcBorders>
            <w:shd w:val="clear" w:color="auto" w:fill="auto"/>
            <w:hideMark/>
          </w:tcPr>
          <w:p w14:paraId="7D31B590" w14:textId="13D5F86F" w:rsidR="00234C80" w:rsidRPr="008923CB" w:rsidRDefault="00234C80" w:rsidP="00234C80">
            <w:pPr>
              <w:jc w:val="left"/>
              <w:rPr>
                <w:color w:val="000000"/>
                <w:sz w:val="18"/>
                <w:szCs w:val="18"/>
              </w:rPr>
            </w:pPr>
            <w:r>
              <w:rPr>
                <w:color w:val="000000"/>
                <w:sz w:val="18"/>
                <w:szCs w:val="18"/>
              </w:rPr>
              <w:t>Actualización del marco regulatorio nacional y del sistema de cuotas; estudio de las normas de seguridad para refrigerantes inflamables; concesión de licencias y eventual prohibición de las importaciones de equipos a base de HCFC-22.</w:t>
            </w:r>
          </w:p>
        </w:tc>
        <w:tc>
          <w:tcPr>
            <w:tcW w:w="341" w:type="pct"/>
            <w:tcBorders>
              <w:top w:val="nil"/>
              <w:left w:val="nil"/>
              <w:bottom w:val="single" w:sz="4" w:space="0" w:color="auto"/>
              <w:right w:val="single" w:sz="4" w:space="0" w:color="auto"/>
            </w:tcBorders>
            <w:shd w:val="clear" w:color="auto" w:fill="auto"/>
            <w:hideMark/>
          </w:tcPr>
          <w:p w14:paraId="770F621A" w14:textId="45063063" w:rsidR="00234C80" w:rsidRPr="008923CB" w:rsidRDefault="00234C80" w:rsidP="00234C80">
            <w:pPr>
              <w:jc w:val="right"/>
              <w:rPr>
                <w:color w:val="000000"/>
                <w:sz w:val="18"/>
                <w:szCs w:val="18"/>
              </w:rPr>
            </w:pPr>
            <w:r>
              <w:rPr>
                <w:color w:val="000000"/>
                <w:sz w:val="18"/>
                <w:szCs w:val="18"/>
              </w:rPr>
              <w:t>55 000</w:t>
            </w:r>
          </w:p>
        </w:tc>
        <w:tc>
          <w:tcPr>
            <w:tcW w:w="1598" w:type="pct"/>
            <w:tcBorders>
              <w:top w:val="nil"/>
              <w:left w:val="nil"/>
              <w:bottom w:val="single" w:sz="4" w:space="0" w:color="auto"/>
              <w:right w:val="single" w:sz="4" w:space="0" w:color="auto"/>
            </w:tcBorders>
            <w:shd w:val="clear" w:color="auto" w:fill="auto"/>
            <w:hideMark/>
          </w:tcPr>
          <w:p w14:paraId="243364FA" w14:textId="0BD3A1CE" w:rsidR="00234C80" w:rsidRPr="008923CB" w:rsidRDefault="00234C80" w:rsidP="008821B2">
            <w:pPr>
              <w:ind w:right="-162"/>
              <w:jc w:val="left"/>
              <w:rPr>
                <w:color w:val="000000"/>
                <w:sz w:val="18"/>
                <w:szCs w:val="18"/>
              </w:rPr>
            </w:pPr>
            <w:r>
              <w:rPr>
                <w:color w:val="000000"/>
                <w:sz w:val="18"/>
                <w:szCs w:val="18"/>
              </w:rPr>
              <w:t>Fortalecimiento del sistema de licencias y cuotas de HFC, elaboración, revisión y adopción de normas, etiquetado de refrigerantes, concesión de licencias a talleres de servicio.</w:t>
            </w:r>
          </w:p>
        </w:tc>
        <w:tc>
          <w:tcPr>
            <w:tcW w:w="281" w:type="pct"/>
            <w:tcBorders>
              <w:top w:val="nil"/>
              <w:left w:val="nil"/>
              <w:bottom w:val="single" w:sz="4" w:space="0" w:color="auto"/>
              <w:right w:val="single" w:sz="4" w:space="0" w:color="auto"/>
            </w:tcBorders>
            <w:shd w:val="clear" w:color="auto" w:fill="auto"/>
            <w:hideMark/>
          </w:tcPr>
          <w:p w14:paraId="6872F301" w14:textId="22F319D9" w:rsidR="00234C80" w:rsidRPr="008923CB" w:rsidRDefault="00234C80" w:rsidP="00234C80">
            <w:pPr>
              <w:jc w:val="right"/>
              <w:rPr>
                <w:color w:val="000000"/>
                <w:sz w:val="18"/>
                <w:szCs w:val="18"/>
              </w:rPr>
            </w:pPr>
            <w:r>
              <w:rPr>
                <w:color w:val="000000"/>
                <w:sz w:val="18"/>
                <w:szCs w:val="18"/>
              </w:rPr>
              <w:t>30 000</w:t>
            </w:r>
          </w:p>
        </w:tc>
        <w:tc>
          <w:tcPr>
            <w:tcW w:w="374" w:type="pct"/>
            <w:tcBorders>
              <w:top w:val="nil"/>
              <w:left w:val="nil"/>
              <w:bottom w:val="single" w:sz="4" w:space="0" w:color="auto"/>
              <w:right w:val="single" w:sz="4" w:space="0" w:color="auto"/>
            </w:tcBorders>
            <w:shd w:val="clear" w:color="auto" w:fill="auto"/>
            <w:hideMark/>
          </w:tcPr>
          <w:p w14:paraId="1CE14B8D" w14:textId="439C70B0" w:rsidR="00234C80" w:rsidRPr="008923CB" w:rsidRDefault="00234C80" w:rsidP="00234C80">
            <w:pPr>
              <w:jc w:val="right"/>
              <w:rPr>
                <w:color w:val="000000"/>
                <w:sz w:val="18"/>
                <w:szCs w:val="18"/>
              </w:rPr>
            </w:pPr>
            <w:r>
              <w:rPr>
                <w:color w:val="000000"/>
                <w:sz w:val="18"/>
                <w:szCs w:val="18"/>
              </w:rPr>
              <w:t>83 000</w:t>
            </w:r>
          </w:p>
        </w:tc>
      </w:tr>
      <w:tr w:rsidR="00184915" w:rsidRPr="008923CB" w14:paraId="4B2E2B24" w14:textId="77777777" w:rsidTr="00AE0751">
        <w:trPr>
          <w:trHeight w:val="92"/>
        </w:trPr>
        <w:tc>
          <w:tcPr>
            <w:tcW w:w="1052" w:type="pct"/>
            <w:tcBorders>
              <w:top w:val="nil"/>
              <w:left w:val="single" w:sz="4" w:space="0" w:color="auto"/>
              <w:bottom w:val="single" w:sz="4" w:space="0" w:color="auto"/>
              <w:right w:val="single" w:sz="4" w:space="0" w:color="auto"/>
            </w:tcBorders>
            <w:shd w:val="clear" w:color="auto" w:fill="auto"/>
            <w:hideMark/>
          </w:tcPr>
          <w:p w14:paraId="7406D65C" w14:textId="77777777" w:rsidR="00234C80" w:rsidRPr="008923CB" w:rsidRDefault="00234C80" w:rsidP="00234C80">
            <w:pPr>
              <w:jc w:val="left"/>
              <w:rPr>
                <w:color w:val="000000"/>
                <w:sz w:val="18"/>
                <w:szCs w:val="18"/>
              </w:rPr>
            </w:pPr>
            <w:r>
              <w:rPr>
                <w:color w:val="000000"/>
                <w:sz w:val="18"/>
                <w:szCs w:val="18"/>
              </w:rPr>
              <w:t>Capacitación de funcionarios de aduanas</w:t>
            </w:r>
          </w:p>
        </w:tc>
        <w:tc>
          <w:tcPr>
            <w:tcW w:w="1353" w:type="pct"/>
            <w:tcBorders>
              <w:top w:val="nil"/>
              <w:left w:val="nil"/>
              <w:bottom w:val="single" w:sz="4" w:space="0" w:color="auto"/>
              <w:right w:val="single" w:sz="4" w:space="0" w:color="auto"/>
            </w:tcBorders>
            <w:shd w:val="clear" w:color="auto" w:fill="auto"/>
            <w:hideMark/>
          </w:tcPr>
          <w:p w14:paraId="455A6B60" w14:textId="39F8CB04" w:rsidR="00234C80" w:rsidRPr="008923CB" w:rsidRDefault="00234C80" w:rsidP="00234C80">
            <w:pPr>
              <w:jc w:val="left"/>
              <w:rPr>
                <w:color w:val="000000"/>
                <w:sz w:val="18"/>
                <w:szCs w:val="18"/>
              </w:rPr>
            </w:pPr>
            <w:r>
              <w:rPr>
                <w:color w:val="000000"/>
                <w:sz w:val="18"/>
                <w:szCs w:val="18"/>
              </w:rPr>
              <w:t>Capacitación de 640 funcionarios de aduanas y agentes de la autoridad</w:t>
            </w:r>
          </w:p>
        </w:tc>
        <w:tc>
          <w:tcPr>
            <w:tcW w:w="341" w:type="pct"/>
            <w:tcBorders>
              <w:top w:val="nil"/>
              <w:left w:val="nil"/>
              <w:bottom w:val="single" w:sz="4" w:space="0" w:color="auto"/>
              <w:right w:val="single" w:sz="4" w:space="0" w:color="auto"/>
            </w:tcBorders>
            <w:shd w:val="clear" w:color="auto" w:fill="auto"/>
            <w:hideMark/>
          </w:tcPr>
          <w:p w14:paraId="38D627B4" w14:textId="7024E04C" w:rsidR="00234C80" w:rsidRPr="008923CB" w:rsidRDefault="00234C80" w:rsidP="00234C80">
            <w:pPr>
              <w:jc w:val="right"/>
              <w:rPr>
                <w:color w:val="000000"/>
                <w:sz w:val="18"/>
                <w:szCs w:val="18"/>
              </w:rPr>
            </w:pPr>
            <w:r>
              <w:rPr>
                <w:color w:val="000000"/>
                <w:sz w:val="18"/>
                <w:szCs w:val="18"/>
              </w:rPr>
              <w:t>100 000</w:t>
            </w:r>
          </w:p>
        </w:tc>
        <w:tc>
          <w:tcPr>
            <w:tcW w:w="1598" w:type="pct"/>
            <w:tcBorders>
              <w:top w:val="nil"/>
              <w:left w:val="nil"/>
              <w:bottom w:val="single" w:sz="4" w:space="0" w:color="auto"/>
              <w:right w:val="single" w:sz="4" w:space="0" w:color="auto"/>
            </w:tcBorders>
            <w:shd w:val="clear" w:color="auto" w:fill="auto"/>
            <w:hideMark/>
          </w:tcPr>
          <w:p w14:paraId="0ABDF877" w14:textId="277B9CD3" w:rsidR="00234C80" w:rsidRPr="008923CB" w:rsidRDefault="00234C80" w:rsidP="00234C80">
            <w:pPr>
              <w:jc w:val="left"/>
              <w:rPr>
                <w:color w:val="000000"/>
                <w:sz w:val="18"/>
                <w:szCs w:val="18"/>
              </w:rPr>
            </w:pPr>
            <w:r>
              <w:rPr>
                <w:color w:val="000000"/>
                <w:sz w:val="18"/>
                <w:szCs w:val="18"/>
              </w:rPr>
              <w:t>Capacitación de 60 funcionarios de aduanas y agentes de la autoridad</w:t>
            </w:r>
          </w:p>
        </w:tc>
        <w:tc>
          <w:tcPr>
            <w:tcW w:w="281" w:type="pct"/>
            <w:tcBorders>
              <w:top w:val="nil"/>
              <w:left w:val="nil"/>
              <w:bottom w:val="single" w:sz="4" w:space="0" w:color="auto"/>
              <w:right w:val="single" w:sz="4" w:space="0" w:color="auto"/>
            </w:tcBorders>
            <w:shd w:val="clear" w:color="auto" w:fill="auto"/>
            <w:hideMark/>
          </w:tcPr>
          <w:p w14:paraId="34F19911" w14:textId="76DA4212" w:rsidR="00234C80" w:rsidRPr="008923CB" w:rsidRDefault="00234C80" w:rsidP="00234C80">
            <w:pPr>
              <w:jc w:val="right"/>
              <w:rPr>
                <w:color w:val="000000"/>
                <w:sz w:val="18"/>
                <w:szCs w:val="18"/>
              </w:rPr>
            </w:pPr>
            <w:r>
              <w:rPr>
                <w:color w:val="000000"/>
                <w:sz w:val="18"/>
                <w:szCs w:val="18"/>
              </w:rPr>
              <w:t>15 000</w:t>
            </w:r>
          </w:p>
        </w:tc>
        <w:tc>
          <w:tcPr>
            <w:tcW w:w="374" w:type="pct"/>
            <w:tcBorders>
              <w:top w:val="nil"/>
              <w:left w:val="nil"/>
              <w:bottom w:val="single" w:sz="4" w:space="0" w:color="auto"/>
              <w:right w:val="single" w:sz="4" w:space="0" w:color="auto"/>
            </w:tcBorders>
            <w:shd w:val="clear" w:color="auto" w:fill="auto"/>
            <w:hideMark/>
          </w:tcPr>
          <w:p w14:paraId="3389DE9E" w14:textId="7367091D" w:rsidR="00234C80" w:rsidRPr="008923CB" w:rsidRDefault="00234C80" w:rsidP="00234C80">
            <w:pPr>
              <w:jc w:val="right"/>
              <w:rPr>
                <w:color w:val="000000"/>
                <w:sz w:val="18"/>
                <w:szCs w:val="18"/>
              </w:rPr>
            </w:pPr>
            <w:r>
              <w:rPr>
                <w:color w:val="000000"/>
                <w:sz w:val="18"/>
                <w:szCs w:val="18"/>
              </w:rPr>
              <w:t>115 000</w:t>
            </w:r>
          </w:p>
        </w:tc>
      </w:tr>
      <w:tr w:rsidR="00184915" w:rsidRPr="008923CB" w14:paraId="7278CC8F" w14:textId="77777777" w:rsidTr="00AE0751">
        <w:trPr>
          <w:trHeight w:val="50"/>
        </w:trPr>
        <w:tc>
          <w:tcPr>
            <w:tcW w:w="1052" w:type="pct"/>
            <w:tcBorders>
              <w:top w:val="nil"/>
              <w:left w:val="single" w:sz="4" w:space="0" w:color="auto"/>
              <w:bottom w:val="single" w:sz="4" w:space="0" w:color="auto"/>
              <w:right w:val="single" w:sz="4" w:space="0" w:color="auto"/>
            </w:tcBorders>
            <w:shd w:val="clear" w:color="auto" w:fill="auto"/>
            <w:hideMark/>
          </w:tcPr>
          <w:p w14:paraId="4539D274" w14:textId="77777777" w:rsidR="00234C80" w:rsidRPr="008923CB" w:rsidRDefault="00234C80" w:rsidP="00234C80">
            <w:pPr>
              <w:jc w:val="left"/>
              <w:rPr>
                <w:color w:val="000000"/>
                <w:sz w:val="18"/>
                <w:szCs w:val="18"/>
              </w:rPr>
            </w:pPr>
            <w:r>
              <w:rPr>
                <w:color w:val="000000"/>
                <w:sz w:val="18"/>
                <w:szCs w:val="18"/>
              </w:rPr>
              <w:t>Suministro de herramientas a las aduanas</w:t>
            </w:r>
          </w:p>
        </w:tc>
        <w:tc>
          <w:tcPr>
            <w:tcW w:w="1353" w:type="pct"/>
            <w:tcBorders>
              <w:top w:val="nil"/>
              <w:left w:val="nil"/>
              <w:bottom w:val="single" w:sz="4" w:space="0" w:color="auto"/>
              <w:right w:val="single" w:sz="4" w:space="0" w:color="auto"/>
            </w:tcBorders>
            <w:shd w:val="clear" w:color="auto" w:fill="auto"/>
            <w:hideMark/>
          </w:tcPr>
          <w:p w14:paraId="564B85D4" w14:textId="77777777" w:rsidR="00234C80" w:rsidRPr="008923CB" w:rsidRDefault="00234C80" w:rsidP="00234C80">
            <w:pPr>
              <w:jc w:val="left"/>
              <w:rPr>
                <w:color w:val="000000"/>
                <w:sz w:val="18"/>
                <w:szCs w:val="18"/>
              </w:rPr>
            </w:pPr>
            <w:r>
              <w:rPr>
                <w:color w:val="000000"/>
                <w:sz w:val="18"/>
                <w:szCs w:val="18"/>
              </w:rPr>
              <w:t>Suministro de 10 identificadores de refrigerantes</w:t>
            </w:r>
          </w:p>
        </w:tc>
        <w:tc>
          <w:tcPr>
            <w:tcW w:w="341" w:type="pct"/>
            <w:tcBorders>
              <w:top w:val="nil"/>
              <w:left w:val="nil"/>
              <w:bottom w:val="single" w:sz="4" w:space="0" w:color="auto"/>
              <w:right w:val="single" w:sz="4" w:space="0" w:color="auto"/>
            </w:tcBorders>
            <w:shd w:val="clear" w:color="auto" w:fill="auto"/>
            <w:hideMark/>
          </w:tcPr>
          <w:p w14:paraId="2A5A001E" w14:textId="6705D982" w:rsidR="00234C80" w:rsidRPr="008923CB" w:rsidRDefault="00234C80" w:rsidP="00234C80">
            <w:pPr>
              <w:jc w:val="right"/>
              <w:rPr>
                <w:color w:val="000000"/>
                <w:sz w:val="18"/>
                <w:szCs w:val="18"/>
              </w:rPr>
            </w:pPr>
            <w:r>
              <w:rPr>
                <w:color w:val="000000"/>
                <w:sz w:val="18"/>
                <w:szCs w:val="18"/>
              </w:rPr>
              <w:t>43 300</w:t>
            </w:r>
          </w:p>
        </w:tc>
        <w:tc>
          <w:tcPr>
            <w:tcW w:w="1598" w:type="pct"/>
            <w:tcBorders>
              <w:top w:val="nil"/>
              <w:left w:val="nil"/>
              <w:bottom w:val="single" w:sz="4" w:space="0" w:color="auto"/>
              <w:right w:val="single" w:sz="4" w:space="0" w:color="auto"/>
            </w:tcBorders>
            <w:shd w:val="clear" w:color="auto" w:fill="auto"/>
            <w:hideMark/>
          </w:tcPr>
          <w:p w14:paraId="59C33A2A" w14:textId="107F2850" w:rsidR="00234C80" w:rsidRPr="008923CB" w:rsidRDefault="00234C80" w:rsidP="004A5AE5">
            <w:pPr>
              <w:ind w:right="-162"/>
              <w:jc w:val="left"/>
              <w:rPr>
                <w:color w:val="000000"/>
                <w:sz w:val="18"/>
                <w:szCs w:val="18"/>
              </w:rPr>
            </w:pPr>
            <w:r>
              <w:rPr>
                <w:sz w:val="18"/>
                <w:szCs w:val="18"/>
              </w:rPr>
              <w:t>Suministro de siete (7) identificadores de refrigerantes a las aduanas</w:t>
            </w:r>
          </w:p>
        </w:tc>
        <w:tc>
          <w:tcPr>
            <w:tcW w:w="281" w:type="pct"/>
            <w:tcBorders>
              <w:top w:val="nil"/>
              <w:left w:val="nil"/>
              <w:bottom w:val="single" w:sz="4" w:space="0" w:color="auto"/>
              <w:right w:val="single" w:sz="4" w:space="0" w:color="auto"/>
            </w:tcBorders>
            <w:shd w:val="clear" w:color="auto" w:fill="auto"/>
            <w:hideMark/>
          </w:tcPr>
          <w:p w14:paraId="319B5119" w14:textId="602FA937" w:rsidR="00234C80" w:rsidRPr="008923CB" w:rsidRDefault="00234C80" w:rsidP="00234C80">
            <w:pPr>
              <w:jc w:val="right"/>
              <w:rPr>
                <w:color w:val="000000"/>
                <w:sz w:val="18"/>
                <w:szCs w:val="18"/>
              </w:rPr>
            </w:pPr>
            <w:r>
              <w:rPr>
                <w:color w:val="000000"/>
                <w:sz w:val="18"/>
                <w:szCs w:val="18"/>
              </w:rPr>
              <w:t>35 000</w:t>
            </w:r>
          </w:p>
        </w:tc>
        <w:tc>
          <w:tcPr>
            <w:tcW w:w="374" w:type="pct"/>
            <w:tcBorders>
              <w:top w:val="nil"/>
              <w:left w:val="nil"/>
              <w:bottom w:val="single" w:sz="4" w:space="0" w:color="auto"/>
              <w:right w:val="single" w:sz="4" w:space="0" w:color="auto"/>
            </w:tcBorders>
            <w:shd w:val="clear" w:color="auto" w:fill="auto"/>
            <w:hideMark/>
          </w:tcPr>
          <w:p w14:paraId="2E82FEE1" w14:textId="6087296A" w:rsidR="00234C80" w:rsidRPr="008923CB" w:rsidRDefault="00234C80" w:rsidP="00234C80">
            <w:pPr>
              <w:jc w:val="right"/>
              <w:rPr>
                <w:color w:val="000000"/>
                <w:sz w:val="18"/>
                <w:szCs w:val="18"/>
              </w:rPr>
            </w:pPr>
            <w:r>
              <w:rPr>
                <w:color w:val="000000"/>
                <w:sz w:val="18"/>
                <w:szCs w:val="18"/>
              </w:rPr>
              <w:t>78 300</w:t>
            </w:r>
          </w:p>
        </w:tc>
      </w:tr>
      <w:tr w:rsidR="00184915" w:rsidRPr="008923CB" w14:paraId="34C67FC2" w14:textId="77777777" w:rsidTr="00AE0751">
        <w:trPr>
          <w:trHeight w:val="165"/>
        </w:trPr>
        <w:tc>
          <w:tcPr>
            <w:tcW w:w="1052" w:type="pct"/>
            <w:tcBorders>
              <w:top w:val="nil"/>
              <w:left w:val="single" w:sz="4" w:space="0" w:color="auto"/>
              <w:bottom w:val="single" w:sz="4" w:space="0" w:color="auto"/>
              <w:right w:val="single" w:sz="4" w:space="0" w:color="auto"/>
            </w:tcBorders>
            <w:shd w:val="clear" w:color="auto" w:fill="auto"/>
            <w:hideMark/>
          </w:tcPr>
          <w:p w14:paraId="1F4C8D73" w14:textId="1A768104" w:rsidR="00234C80" w:rsidRPr="008923CB" w:rsidRDefault="00234C80" w:rsidP="00234C80">
            <w:pPr>
              <w:jc w:val="left"/>
              <w:rPr>
                <w:color w:val="000000"/>
                <w:sz w:val="18"/>
                <w:szCs w:val="18"/>
              </w:rPr>
            </w:pPr>
            <w:r>
              <w:rPr>
                <w:color w:val="000000"/>
                <w:sz w:val="18"/>
                <w:szCs w:val="18"/>
              </w:rPr>
              <w:t>Capacitación de técnicos de RAC</w:t>
            </w:r>
          </w:p>
        </w:tc>
        <w:tc>
          <w:tcPr>
            <w:tcW w:w="1353" w:type="pct"/>
            <w:tcBorders>
              <w:top w:val="nil"/>
              <w:left w:val="nil"/>
              <w:bottom w:val="single" w:sz="4" w:space="0" w:color="auto"/>
              <w:right w:val="single" w:sz="4" w:space="0" w:color="auto"/>
            </w:tcBorders>
            <w:shd w:val="clear" w:color="auto" w:fill="auto"/>
            <w:hideMark/>
          </w:tcPr>
          <w:p w14:paraId="56DB4639" w14:textId="77777777" w:rsidR="00234C80" w:rsidRPr="008923CB" w:rsidRDefault="00234C80" w:rsidP="00234C80">
            <w:pPr>
              <w:jc w:val="left"/>
              <w:rPr>
                <w:color w:val="000000"/>
                <w:sz w:val="18"/>
                <w:szCs w:val="18"/>
              </w:rPr>
            </w:pPr>
            <w:r>
              <w:rPr>
                <w:color w:val="000000"/>
                <w:sz w:val="18"/>
                <w:szCs w:val="18"/>
              </w:rPr>
              <w:t>Capacitación de 800 técnicos</w:t>
            </w:r>
          </w:p>
        </w:tc>
        <w:tc>
          <w:tcPr>
            <w:tcW w:w="341" w:type="pct"/>
            <w:tcBorders>
              <w:top w:val="nil"/>
              <w:left w:val="nil"/>
              <w:bottom w:val="single" w:sz="4" w:space="0" w:color="auto"/>
              <w:right w:val="single" w:sz="4" w:space="0" w:color="auto"/>
            </w:tcBorders>
            <w:shd w:val="clear" w:color="auto" w:fill="auto"/>
            <w:hideMark/>
          </w:tcPr>
          <w:p w14:paraId="3521E38E" w14:textId="661B1F5E" w:rsidR="00234C80" w:rsidRPr="008923CB" w:rsidRDefault="00234C80" w:rsidP="00234C80">
            <w:pPr>
              <w:jc w:val="right"/>
              <w:rPr>
                <w:color w:val="000000"/>
                <w:sz w:val="18"/>
                <w:szCs w:val="18"/>
              </w:rPr>
            </w:pPr>
            <w:r>
              <w:rPr>
                <w:color w:val="000000"/>
                <w:sz w:val="18"/>
                <w:szCs w:val="18"/>
              </w:rPr>
              <w:t>190 000</w:t>
            </w:r>
          </w:p>
        </w:tc>
        <w:tc>
          <w:tcPr>
            <w:tcW w:w="1598" w:type="pct"/>
            <w:tcBorders>
              <w:top w:val="nil"/>
              <w:left w:val="nil"/>
              <w:bottom w:val="single" w:sz="4" w:space="0" w:color="auto"/>
              <w:right w:val="single" w:sz="4" w:space="0" w:color="auto"/>
            </w:tcBorders>
            <w:shd w:val="clear" w:color="auto" w:fill="auto"/>
            <w:hideMark/>
          </w:tcPr>
          <w:p w14:paraId="7023992C" w14:textId="38EFBBAD" w:rsidR="00234C80" w:rsidRPr="008923CB" w:rsidRDefault="00234C80" w:rsidP="00234C80">
            <w:pPr>
              <w:jc w:val="left"/>
              <w:rPr>
                <w:strike/>
                <w:color w:val="000000"/>
                <w:sz w:val="18"/>
                <w:szCs w:val="18"/>
                <w:lang w:eastAsia="en-CA"/>
              </w:rPr>
            </w:pPr>
          </w:p>
        </w:tc>
        <w:tc>
          <w:tcPr>
            <w:tcW w:w="281" w:type="pct"/>
            <w:tcBorders>
              <w:top w:val="nil"/>
              <w:left w:val="nil"/>
              <w:bottom w:val="single" w:sz="4" w:space="0" w:color="auto"/>
              <w:right w:val="single" w:sz="4" w:space="0" w:color="auto"/>
            </w:tcBorders>
            <w:shd w:val="clear" w:color="auto" w:fill="auto"/>
            <w:hideMark/>
          </w:tcPr>
          <w:p w14:paraId="20B81DFA" w14:textId="5FFFB96E" w:rsidR="00234C80" w:rsidRPr="008923CB" w:rsidRDefault="00234C80" w:rsidP="00234C80">
            <w:pPr>
              <w:jc w:val="right"/>
              <w:rPr>
                <w:strike/>
                <w:color w:val="000000"/>
                <w:sz w:val="18"/>
                <w:szCs w:val="18"/>
                <w:lang w:eastAsia="en-CA"/>
              </w:rPr>
            </w:pPr>
          </w:p>
        </w:tc>
        <w:tc>
          <w:tcPr>
            <w:tcW w:w="374" w:type="pct"/>
            <w:tcBorders>
              <w:top w:val="nil"/>
              <w:left w:val="nil"/>
              <w:bottom w:val="single" w:sz="4" w:space="0" w:color="auto"/>
              <w:right w:val="single" w:sz="4" w:space="0" w:color="auto"/>
            </w:tcBorders>
            <w:shd w:val="clear" w:color="auto" w:fill="auto"/>
            <w:hideMark/>
          </w:tcPr>
          <w:p w14:paraId="5262D65D" w14:textId="49D41558" w:rsidR="00234C80" w:rsidRPr="008923CB" w:rsidRDefault="00234C80" w:rsidP="00234C80">
            <w:pPr>
              <w:jc w:val="right"/>
              <w:rPr>
                <w:color w:val="000000"/>
                <w:sz w:val="18"/>
                <w:szCs w:val="18"/>
              </w:rPr>
            </w:pPr>
            <w:r>
              <w:rPr>
                <w:color w:val="000000"/>
                <w:sz w:val="18"/>
                <w:szCs w:val="18"/>
              </w:rPr>
              <w:t>190 000</w:t>
            </w:r>
          </w:p>
        </w:tc>
      </w:tr>
      <w:tr w:rsidR="00184915" w:rsidRPr="008923CB" w14:paraId="1BF210CF" w14:textId="77777777" w:rsidTr="00AE0751">
        <w:trPr>
          <w:trHeight w:val="84"/>
        </w:trPr>
        <w:tc>
          <w:tcPr>
            <w:tcW w:w="1052" w:type="pct"/>
            <w:tcBorders>
              <w:top w:val="nil"/>
              <w:left w:val="single" w:sz="4" w:space="0" w:color="auto"/>
              <w:bottom w:val="single" w:sz="4" w:space="0" w:color="auto"/>
              <w:right w:val="single" w:sz="4" w:space="0" w:color="auto"/>
            </w:tcBorders>
            <w:shd w:val="clear" w:color="auto" w:fill="auto"/>
            <w:hideMark/>
          </w:tcPr>
          <w:p w14:paraId="3E200460" w14:textId="77777777" w:rsidR="00234C80" w:rsidRPr="008923CB" w:rsidRDefault="00234C80" w:rsidP="00234C80">
            <w:pPr>
              <w:jc w:val="left"/>
              <w:rPr>
                <w:color w:val="000000"/>
                <w:sz w:val="18"/>
                <w:szCs w:val="18"/>
              </w:rPr>
            </w:pPr>
            <w:r>
              <w:rPr>
                <w:color w:val="000000"/>
                <w:sz w:val="18"/>
                <w:szCs w:val="18"/>
              </w:rPr>
              <w:t>Capacitación de técnicos en refrigeración</w:t>
            </w:r>
          </w:p>
        </w:tc>
        <w:tc>
          <w:tcPr>
            <w:tcW w:w="1353" w:type="pct"/>
            <w:tcBorders>
              <w:top w:val="nil"/>
              <w:left w:val="nil"/>
              <w:bottom w:val="single" w:sz="4" w:space="0" w:color="auto"/>
              <w:right w:val="single" w:sz="4" w:space="0" w:color="auto"/>
            </w:tcBorders>
            <w:shd w:val="clear" w:color="000000" w:fill="BFBFBF"/>
            <w:hideMark/>
          </w:tcPr>
          <w:p w14:paraId="6D54BAFA" w14:textId="77777777" w:rsidR="00234C80" w:rsidRPr="008923CB" w:rsidRDefault="00234C80" w:rsidP="00234C80">
            <w:pPr>
              <w:jc w:val="left"/>
              <w:rPr>
                <w:color w:val="000000"/>
                <w:sz w:val="18"/>
                <w:szCs w:val="18"/>
                <w:lang w:eastAsia="en-CA"/>
              </w:rPr>
            </w:pPr>
          </w:p>
        </w:tc>
        <w:tc>
          <w:tcPr>
            <w:tcW w:w="341" w:type="pct"/>
            <w:tcBorders>
              <w:top w:val="nil"/>
              <w:left w:val="nil"/>
              <w:bottom w:val="single" w:sz="4" w:space="0" w:color="auto"/>
              <w:right w:val="single" w:sz="4" w:space="0" w:color="auto"/>
            </w:tcBorders>
            <w:shd w:val="clear" w:color="000000" w:fill="BFBFBF"/>
            <w:hideMark/>
          </w:tcPr>
          <w:p w14:paraId="6695FC6F" w14:textId="77777777" w:rsidR="00234C80" w:rsidRPr="008923CB" w:rsidRDefault="00234C80" w:rsidP="00234C80">
            <w:pPr>
              <w:jc w:val="right"/>
              <w:rPr>
                <w:color w:val="000000"/>
                <w:sz w:val="18"/>
                <w:szCs w:val="18"/>
                <w:lang w:eastAsia="en-CA"/>
              </w:rPr>
            </w:pPr>
          </w:p>
        </w:tc>
        <w:tc>
          <w:tcPr>
            <w:tcW w:w="1598" w:type="pct"/>
            <w:tcBorders>
              <w:top w:val="nil"/>
              <w:left w:val="nil"/>
              <w:bottom w:val="single" w:sz="4" w:space="0" w:color="auto"/>
              <w:right w:val="single" w:sz="4" w:space="0" w:color="auto"/>
            </w:tcBorders>
            <w:shd w:val="clear" w:color="auto" w:fill="auto"/>
            <w:hideMark/>
          </w:tcPr>
          <w:p w14:paraId="230212A8" w14:textId="4F404906" w:rsidR="00234C80" w:rsidRPr="008923CB" w:rsidRDefault="00234C80" w:rsidP="00234C80">
            <w:pPr>
              <w:jc w:val="left"/>
              <w:rPr>
                <w:color w:val="000000"/>
                <w:sz w:val="18"/>
                <w:szCs w:val="18"/>
              </w:rPr>
            </w:pPr>
            <w:r>
              <w:rPr>
                <w:color w:val="000000"/>
                <w:sz w:val="18"/>
                <w:szCs w:val="18"/>
              </w:rPr>
              <w:t>Capacitación de 180 técnicos de servicio y mantenimiento en refrigeración doméstica, comercial e industrial</w:t>
            </w:r>
          </w:p>
        </w:tc>
        <w:tc>
          <w:tcPr>
            <w:tcW w:w="281" w:type="pct"/>
            <w:tcBorders>
              <w:top w:val="nil"/>
              <w:left w:val="nil"/>
              <w:bottom w:val="single" w:sz="4" w:space="0" w:color="auto"/>
              <w:right w:val="single" w:sz="4" w:space="0" w:color="auto"/>
            </w:tcBorders>
            <w:shd w:val="clear" w:color="auto" w:fill="auto"/>
            <w:hideMark/>
          </w:tcPr>
          <w:p w14:paraId="219272D4" w14:textId="0686BE2D" w:rsidR="00234C80" w:rsidRPr="008923CB" w:rsidRDefault="00234C80" w:rsidP="00234C80">
            <w:pPr>
              <w:jc w:val="right"/>
              <w:rPr>
                <w:color w:val="000000"/>
                <w:sz w:val="18"/>
                <w:szCs w:val="18"/>
              </w:rPr>
            </w:pPr>
            <w:r>
              <w:rPr>
                <w:color w:val="000000"/>
                <w:sz w:val="18"/>
                <w:szCs w:val="18"/>
              </w:rPr>
              <w:t>45 000</w:t>
            </w:r>
          </w:p>
        </w:tc>
        <w:tc>
          <w:tcPr>
            <w:tcW w:w="374" w:type="pct"/>
            <w:tcBorders>
              <w:top w:val="nil"/>
              <w:left w:val="nil"/>
              <w:bottom w:val="single" w:sz="4" w:space="0" w:color="auto"/>
              <w:right w:val="single" w:sz="4" w:space="0" w:color="auto"/>
            </w:tcBorders>
            <w:shd w:val="clear" w:color="auto" w:fill="auto"/>
            <w:hideMark/>
          </w:tcPr>
          <w:p w14:paraId="0A4BE08C" w14:textId="32557155" w:rsidR="00234C80" w:rsidRPr="008923CB" w:rsidRDefault="00234C80" w:rsidP="00234C80">
            <w:pPr>
              <w:jc w:val="right"/>
              <w:rPr>
                <w:color w:val="000000"/>
                <w:sz w:val="18"/>
                <w:szCs w:val="18"/>
              </w:rPr>
            </w:pPr>
            <w:r>
              <w:rPr>
                <w:color w:val="000000"/>
                <w:sz w:val="18"/>
                <w:szCs w:val="18"/>
              </w:rPr>
              <w:t>45 000</w:t>
            </w:r>
          </w:p>
        </w:tc>
      </w:tr>
      <w:tr w:rsidR="00184915" w:rsidRPr="008923CB" w14:paraId="753D2EEC" w14:textId="77777777" w:rsidTr="00AE0751">
        <w:trPr>
          <w:trHeight w:val="50"/>
        </w:trPr>
        <w:tc>
          <w:tcPr>
            <w:tcW w:w="1052" w:type="pct"/>
            <w:tcBorders>
              <w:top w:val="nil"/>
              <w:left w:val="single" w:sz="4" w:space="0" w:color="auto"/>
              <w:bottom w:val="single" w:sz="4" w:space="0" w:color="auto"/>
              <w:right w:val="single" w:sz="4" w:space="0" w:color="auto"/>
            </w:tcBorders>
            <w:shd w:val="clear" w:color="auto" w:fill="auto"/>
            <w:hideMark/>
          </w:tcPr>
          <w:p w14:paraId="307BA6A6" w14:textId="77777777" w:rsidR="00234C80" w:rsidRPr="008923CB" w:rsidRDefault="00234C80" w:rsidP="00234C80">
            <w:pPr>
              <w:jc w:val="left"/>
              <w:rPr>
                <w:color w:val="000000"/>
                <w:sz w:val="18"/>
                <w:szCs w:val="18"/>
              </w:rPr>
            </w:pPr>
            <w:r>
              <w:rPr>
                <w:color w:val="000000"/>
                <w:sz w:val="18"/>
                <w:szCs w:val="18"/>
              </w:rPr>
              <w:t>Capacitación de técnicos de equipos MAC</w:t>
            </w:r>
          </w:p>
        </w:tc>
        <w:tc>
          <w:tcPr>
            <w:tcW w:w="1353" w:type="pct"/>
            <w:tcBorders>
              <w:top w:val="nil"/>
              <w:left w:val="nil"/>
              <w:bottom w:val="single" w:sz="4" w:space="0" w:color="auto"/>
              <w:right w:val="single" w:sz="4" w:space="0" w:color="auto"/>
            </w:tcBorders>
            <w:shd w:val="clear" w:color="000000" w:fill="BFBFBF"/>
            <w:hideMark/>
          </w:tcPr>
          <w:p w14:paraId="12B4F2CB" w14:textId="77777777" w:rsidR="00234C80" w:rsidRPr="008923CB" w:rsidRDefault="00234C80" w:rsidP="00234C80">
            <w:pPr>
              <w:jc w:val="left"/>
              <w:rPr>
                <w:color w:val="000000"/>
                <w:sz w:val="18"/>
                <w:szCs w:val="18"/>
                <w:lang w:eastAsia="en-CA"/>
              </w:rPr>
            </w:pPr>
          </w:p>
        </w:tc>
        <w:tc>
          <w:tcPr>
            <w:tcW w:w="341" w:type="pct"/>
            <w:tcBorders>
              <w:top w:val="nil"/>
              <w:left w:val="nil"/>
              <w:bottom w:val="single" w:sz="4" w:space="0" w:color="auto"/>
              <w:right w:val="single" w:sz="4" w:space="0" w:color="auto"/>
            </w:tcBorders>
            <w:shd w:val="clear" w:color="000000" w:fill="BFBFBF"/>
            <w:hideMark/>
          </w:tcPr>
          <w:p w14:paraId="42D309F9" w14:textId="77777777" w:rsidR="00234C80" w:rsidRPr="008923CB" w:rsidRDefault="00234C80" w:rsidP="00234C80">
            <w:pPr>
              <w:jc w:val="right"/>
              <w:rPr>
                <w:color w:val="000000"/>
                <w:sz w:val="18"/>
                <w:szCs w:val="18"/>
                <w:lang w:eastAsia="en-CA"/>
              </w:rPr>
            </w:pPr>
          </w:p>
        </w:tc>
        <w:tc>
          <w:tcPr>
            <w:tcW w:w="1598" w:type="pct"/>
            <w:tcBorders>
              <w:top w:val="nil"/>
              <w:left w:val="nil"/>
              <w:bottom w:val="single" w:sz="4" w:space="0" w:color="auto"/>
              <w:right w:val="single" w:sz="4" w:space="0" w:color="auto"/>
            </w:tcBorders>
            <w:shd w:val="clear" w:color="auto" w:fill="auto"/>
            <w:hideMark/>
          </w:tcPr>
          <w:p w14:paraId="35326016" w14:textId="121AEECF" w:rsidR="00234C80" w:rsidRPr="008923CB" w:rsidRDefault="00234C80" w:rsidP="00234C80">
            <w:pPr>
              <w:jc w:val="left"/>
              <w:rPr>
                <w:color w:val="000000"/>
                <w:sz w:val="18"/>
                <w:szCs w:val="18"/>
              </w:rPr>
            </w:pPr>
            <w:r>
              <w:rPr>
                <w:color w:val="000000"/>
                <w:sz w:val="18"/>
                <w:szCs w:val="18"/>
              </w:rPr>
              <w:t>Capacitación de 80 técnicos de equipos MAC</w:t>
            </w:r>
          </w:p>
        </w:tc>
        <w:tc>
          <w:tcPr>
            <w:tcW w:w="281" w:type="pct"/>
            <w:tcBorders>
              <w:top w:val="nil"/>
              <w:left w:val="nil"/>
              <w:bottom w:val="single" w:sz="4" w:space="0" w:color="auto"/>
              <w:right w:val="single" w:sz="4" w:space="0" w:color="auto"/>
            </w:tcBorders>
            <w:shd w:val="clear" w:color="auto" w:fill="auto"/>
            <w:hideMark/>
          </w:tcPr>
          <w:p w14:paraId="689D0288" w14:textId="24C5435A" w:rsidR="00234C80" w:rsidRPr="008923CB" w:rsidRDefault="00234C80" w:rsidP="00234C80">
            <w:pPr>
              <w:jc w:val="right"/>
              <w:rPr>
                <w:color w:val="000000"/>
                <w:sz w:val="18"/>
                <w:szCs w:val="18"/>
              </w:rPr>
            </w:pPr>
            <w:r>
              <w:rPr>
                <w:color w:val="000000"/>
                <w:sz w:val="18"/>
                <w:szCs w:val="18"/>
              </w:rPr>
              <w:t>20 000</w:t>
            </w:r>
          </w:p>
        </w:tc>
        <w:tc>
          <w:tcPr>
            <w:tcW w:w="374" w:type="pct"/>
            <w:tcBorders>
              <w:top w:val="nil"/>
              <w:left w:val="nil"/>
              <w:bottom w:val="single" w:sz="4" w:space="0" w:color="auto"/>
              <w:right w:val="single" w:sz="4" w:space="0" w:color="auto"/>
            </w:tcBorders>
            <w:shd w:val="clear" w:color="auto" w:fill="auto"/>
            <w:hideMark/>
          </w:tcPr>
          <w:p w14:paraId="6A7713BD" w14:textId="557CAFBE" w:rsidR="00234C80" w:rsidRPr="008923CB" w:rsidRDefault="00234C80" w:rsidP="00234C80">
            <w:pPr>
              <w:jc w:val="right"/>
              <w:rPr>
                <w:color w:val="000000"/>
                <w:sz w:val="18"/>
                <w:szCs w:val="18"/>
              </w:rPr>
            </w:pPr>
            <w:r>
              <w:rPr>
                <w:color w:val="000000"/>
                <w:sz w:val="18"/>
                <w:szCs w:val="18"/>
              </w:rPr>
              <w:t>20 000</w:t>
            </w:r>
          </w:p>
        </w:tc>
      </w:tr>
      <w:tr w:rsidR="00184915" w:rsidRPr="008923CB" w14:paraId="616080C3" w14:textId="77777777" w:rsidTr="00AE0751">
        <w:trPr>
          <w:trHeight w:val="217"/>
        </w:trPr>
        <w:tc>
          <w:tcPr>
            <w:tcW w:w="1052" w:type="pct"/>
            <w:tcBorders>
              <w:top w:val="nil"/>
              <w:left w:val="single" w:sz="4" w:space="0" w:color="auto"/>
              <w:bottom w:val="single" w:sz="4" w:space="0" w:color="auto"/>
              <w:right w:val="single" w:sz="4" w:space="0" w:color="auto"/>
            </w:tcBorders>
            <w:shd w:val="clear" w:color="auto" w:fill="auto"/>
            <w:hideMark/>
          </w:tcPr>
          <w:p w14:paraId="473DF7D7" w14:textId="77777777" w:rsidR="00234C80" w:rsidRPr="008923CB" w:rsidRDefault="00234C80" w:rsidP="00234C80">
            <w:pPr>
              <w:jc w:val="left"/>
              <w:rPr>
                <w:color w:val="000000"/>
                <w:sz w:val="18"/>
                <w:szCs w:val="18"/>
              </w:rPr>
            </w:pPr>
            <w:r>
              <w:rPr>
                <w:color w:val="000000"/>
                <w:sz w:val="18"/>
                <w:szCs w:val="18"/>
              </w:rPr>
              <w:t>Suministro de herramientas para la capacitación en climatización</w:t>
            </w:r>
          </w:p>
        </w:tc>
        <w:tc>
          <w:tcPr>
            <w:tcW w:w="1353" w:type="pct"/>
            <w:tcBorders>
              <w:top w:val="nil"/>
              <w:left w:val="nil"/>
              <w:bottom w:val="single" w:sz="4" w:space="0" w:color="auto"/>
              <w:right w:val="single" w:sz="4" w:space="0" w:color="auto"/>
            </w:tcBorders>
            <w:shd w:val="clear" w:color="auto" w:fill="auto"/>
            <w:hideMark/>
          </w:tcPr>
          <w:p w14:paraId="2F59C05C" w14:textId="79DDEF28" w:rsidR="00234C80" w:rsidRPr="008923CB" w:rsidRDefault="00234C80" w:rsidP="00234C80">
            <w:pPr>
              <w:jc w:val="left"/>
              <w:rPr>
                <w:color w:val="000000"/>
                <w:sz w:val="18"/>
                <w:szCs w:val="18"/>
              </w:rPr>
            </w:pPr>
            <w:r>
              <w:rPr>
                <w:color w:val="000000"/>
                <w:sz w:val="18"/>
                <w:szCs w:val="18"/>
              </w:rPr>
              <w:t>Suministro de herramientas para cuatro (4) escuelas de formación profesional y siete (7) sucursales de la asociación del sector.</w:t>
            </w:r>
          </w:p>
        </w:tc>
        <w:tc>
          <w:tcPr>
            <w:tcW w:w="341" w:type="pct"/>
            <w:tcBorders>
              <w:top w:val="nil"/>
              <w:left w:val="nil"/>
              <w:bottom w:val="single" w:sz="4" w:space="0" w:color="auto"/>
              <w:right w:val="single" w:sz="4" w:space="0" w:color="auto"/>
            </w:tcBorders>
            <w:shd w:val="clear" w:color="auto" w:fill="auto"/>
            <w:hideMark/>
          </w:tcPr>
          <w:p w14:paraId="21354751" w14:textId="57EB272A" w:rsidR="00234C80" w:rsidRPr="008923CB" w:rsidRDefault="00234C80" w:rsidP="00234C80">
            <w:pPr>
              <w:jc w:val="right"/>
              <w:rPr>
                <w:color w:val="000000"/>
                <w:sz w:val="18"/>
                <w:szCs w:val="18"/>
              </w:rPr>
            </w:pPr>
            <w:r>
              <w:rPr>
                <w:color w:val="000000"/>
                <w:sz w:val="18"/>
                <w:szCs w:val="18"/>
              </w:rPr>
              <w:t>118 100</w:t>
            </w:r>
          </w:p>
        </w:tc>
        <w:tc>
          <w:tcPr>
            <w:tcW w:w="1598" w:type="pct"/>
            <w:tcBorders>
              <w:top w:val="nil"/>
              <w:left w:val="nil"/>
              <w:bottom w:val="single" w:sz="4" w:space="0" w:color="auto"/>
              <w:right w:val="single" w:sz="4" w:space="0" w:color="auto"/>
            </w:tcBorders>
            <w:shd w:val="clear" w:color="000000" w:fill="BFBFBF"/>
            <w:hideMark/>
          </w:tcPr>
          <w:p w14:paraId="13FDA341" w14:textId="77777777" w:rsidR="00234C80" w:rsidRPr="008923CB" w:rsidRDefault="00234C80" w:rsidP="00234C80">
            <w:pPr>
              <w:jc w:val="left"/>
              <w:rPr>
                <w:color w:val="000000"/>
                <w:sz w:val="18"/>
                <w:szCs w:val="18"/>
                <w:lang w:eastAsia="en-CA"/>
              </w:rPr>
            </w:pPr>
          </w:p>
        </w:tc>
        <w:tc>
          <w:tcPr>
            <w:tcW w:w="281" w:type="pct"/>
            <w:tcBorders>
              <w:top w:val="nil"/>
              <w:left w:val="nil"/>
              <w:bottom w:val="single" w:sz="4" w:space="0" w:color="auto"/>
              <w:right w:val="single" w:sz="4" w:space="0" w:color="auto"/>
            </w:tcBorders>
            <w:shd w:val="clear" w:color="000000" w:fill="BFBFBF"/>
            <w:hideMark/>
          </w:tcPr>
          <w:p w14:paraId="046CAA44" w14:textId="77777777" w:rsidR="00234C80" w:rsidRPr="008923CB" w:rsidRDefault="00234C80" w:rsidP="00234C80">
            <w:pPr>
              <w:jc w:val="right"/>
              <w:rPr>
                <w:color w:val="000000"/>
                <w:sz w:val="18"/>
                <w:szCs w:val="18"/>
                <w:lang w:eastAsia="en-CA"/>
              </w:rPr>
            </w:pPr>
          </w:p>
        </w:tc>
        <w:tc>
          <w:tcPr>
            <w:tcW w:w="374" w:type="pct"/>
            <w:tcBorders>
              <w:top w:val="nil"/>
              <w:left w:val="nil"/>
              <w:bottom w:val="single" w:sz="4" w:space="0" w:color="auto"/>
              <w:right w:val="single" w:sz="4" w:space="0" w:color="auto"/>
            </w:tcBorders>
            <w:shd w:val="clear" w:color="auto" w:fill="auto"/>
            <w:hideMark/>
          </w:tcPr>
          <w:p w14:paraId="57CCA847" w14:textId="05C45730" w:rsidR="00234C80" w:rsidRPr="008923CB" w:rsidRDefault="00234C80" w:rsidP="00234C80">
            <w:pPr>
              <w:jc w:val="right"/>
              <w:rPr>
                <w:color w:val="000000"/>
                <w:sz w:val="18"/>
                <w:szCs w:val="18"/>
              </w:rPr>
            </w:pPr>
            <w:r>
              <w:rPr>
                <w:color w:val="000000"/>
                <w:sz w:val="18"/>
                <w:szCs w:val="18"/>
              </w:rPr>
              <w:t>118 100</w:t>
            </w:r>
          </w:p>
        </w:tc>
      </w:tr>
      <w:tr w:rsidR="00184915" w:rsidRPr="008923CB" w14:paraId="576F49B6" w14:textId="77777777" w:rsidTr="00AE0751">
        <w:trPr>
          <w:trHeight w:val="280"/>
        </w:trPr>
        <w:tc>
          <w:tcPr>
            <w:tcW w:w="1052" w:type="pct"/>
            <w:tcBorders>
              <w:top w:val="nil"/>
              <w:left w:val="single" w:sz="4" w:space="0" w:color="auto"/>
              <w:bottom w:val="single" w:sz="4" w:space="0" w:color="auto"/>
              <w:right w:val="single" w:sz="4" w:space="0" w:color="auto"/>
            </w:tcBorders>
            <w:shd w:val="clear" w:color="auto" w:fill="auto"/>
            <w:hideMark/>
          </w:tcPr>
          <w:p w14:paraId="4E3891EE" w14:textId="77777777" w:rsidR="00234C80" w:rsidRPr="008923CB" w:rsidRDefault="00234C80" w:rsidP="00234C80">
            <w:pPr>
              <w:jc w:val="left"/>
              <w:rPr>
                <w:color w:val="000000"/>
                <w:sz w:val="18"/>
                <w:szCs w:val="18"/>
              </w:rPr>
            </w:pPr>
            <w:r>
              <w:rPr>
                <w:color w:val="000000"/>
                <w:sz w:val="18"/>
                <w:szCs w:val="18"/>
              </w:rPr>
              <w:t>Suministro de herramientas para la capacitación en refrigeración</w:t>
            </w:r>
          </w:p>
        </w:tc>
        <w:tc>
          <w:tcPr>
            <w:tcW w:w="1353" w:type="pct"/>
            <w:tcBorders>
              <w:top w:val="nil"/>
              <w:left w:val="nil"/>
              <w:bottom w:val="single" w:sz="4" w:space="0" w:color="auto"/>
              <w:right w:val="single" w:sz="4" w:space="0" w:color="auto"/>
            </w:tcBorders>
            <w:shd w:val="clear" w:color="000000" w:fill="BFBFBF"/>
            <w:hideMark/>
          </w:tcPr>
          <w:p w14:paraId="6B43302C" w14:textId="77777777" w:rsidR="00234C80" w:rsidRPr="008923CB" w:rsidRDefault="00234C80" w:rsidP="00234C80">
            <w:pPr>
              <w:jc w:val="left"/>
              <w:rPr>
                <w:color w:val="000000"/>
                <w:sz w:val="18"/>
                <w:szCs w:val="18"/>
                <w:lang w:eastAsia="en-CA"/>
              </w:rPr>
            </w:pPr>
          </w:p>
        </w:tc>
        <w:tc>
          <w:tcPr>
            <w:tcW w:w="341" w:type="pct"/>
            <w:tcBorders>
              <w:top w:val="nil"/>
              <w:left w:val="nil"/>
              <w:bottom w:val="single" w:sz="4" w:space="0" w:color="auto"/>
              <w:right w:val="single" w:sz="4" w:space="0" w:color="auto"/>
            </w:tcBorders>
            <w:shd w:val="clear" w:color="000000" w:fill="BFBFBF"/>
            <w:hideMark/>
          </w:tcPr>
          <w:p w14:paraId="0B9C0A97" w14:textId="77777777" w:rsidR="00234C80" w:rsidRPr="008923CB" w:rsidRDefault="00234C80" w:rsidP="00234C80">
            <w:pPr>
              <w:jc w:val="right"/>
              <w:rPr>
                <w:color w:val="000000"/>
                <w:sz w:val="18"/>
                <w:szCs w:val="18"/>
                <w:lang w:eastAsia="en-CA"/>
              </w:rPr>
            </w:pPr>
          </w:p>
        </w:tc>
        <w:tc>
          <w:tcPr>
            <w:tcW w:w="1598" w:type="pct"/>
            <w:tcBorders>
              <w:top w:val="nil"/>
              <w:left w:val="nil"/>
              <w:bottom w:val="single" w:sz="4" w:space="0" w:color="auto"/>
              <w:right w:val="single" w:sz="4" w:space="0" w:color="auto"/>
            </w:tcBorders>
            <w:shd w:val="clear" w:color="auto" w:fill="auto"/>
            <w:hideMark/>
          </w:tcPr>
          <w:p w14:paraId="7C4EE70B" w14:textId="20E1D75E" w:rsidR="00234C80" w:rsidRPr="008923CB" w:rsidRDefault="00234C80" w:rsidP="00234C80">
            <w:pPr>
              <w:jc w:val="left"/>
              <w:rPr>
                <w:color w:val="000000"/>
                <w:sz w:val="18"/>
                <w:szCs w:val="18"/>
              </w:rPr>
            </w:pPr>
            <w:r>
              <w:rPr>
                <w:color w:val="000000"/>
                <w:sz w:val="18"/>
                <w:szCs w:val="18"/>
              </w:rPr>
              <w:t>Suministro de herramientas y equipos para capacitación en refrigeración</w:t>
            </w:r>
          </w:p>
        </w:tc>
        <w:tc>
          <w:tcPr>
            <w:tcW w:w="281" w:type="pct"/>
            <w:tcBorders>
              <w:top w:val="nil"/>
              <w:left w:val="nil"/>
              <w:bottom w:val="single" w:sz="4" w:space="0" w:color="auto"/>
              <w:right w:val="single" w:sz="4" w:space="0" w:color="auto"/>
            </w:tcBorders>
            <w:shd w:val="clear" w:color="auto" w:fill="auto"/>
            <w:hideMark/>
          </w:tcPr>
          <w:p w14:paraId="7A0286EE" w14:textId="49DE8318" w:rsidR="00234C80" w:rsidRPr="008923CB" w:rsidRDefault="00234C80" w:rsidP="00234C80">
            <w:pPr>
              <w:jc w:val="right"/>
              <w:rPr>
                <w:color w:val="000000"/>
                <w:sz w:val="18"/>
                <w:szCs w:val="18"/>
              </w:rPr>
            </w:pPr>
            <w:r>
              <w:rPr>
                <w:color w:val="000000"/>
                <w:sz w:val="18"/>
                <w:szCs w:val="18"/>
              </w:rPr>
              <w:t>50 000</w:t>
            </w:r>
          </w:p>
        </w:tc>
        <w:tc>
          <w:tcPr>
            <w:tcW w:w="374" w:type="pct"/>
            <w:tcBorders>
              <w:top w:val="nil"/>
              <w:left w:val="nil"/>
              <w:bottom w:val="single" w:sz="4" w:space="0" w:color="auto"/>
              <w:right w:val="single" w:sz="4" w:space="0" w:color="auto"/>
            </w:tcBorders>
            <w:shd w:val="clear" w:color="auto" w:fill="auto"/>
            <w:hideMark/>
          </w:tcPr>
          <w:p w14:paraId="4DFF5511" w14:textId="6387CF39" w:rsidR="00234C80" w:rsidRPr="008923CB" w:rsidRDefault="00234C80" w:rsidP="00234C80">
            <w:pPr>
              <w:jc w:val="right"/>
              <w:rPr>
                <w:color w:val="000000"/>
                <w:sz w:val="18"/>
                <w:szCs w:val="18"/>
              </w:rPr>
            </w:pPr>
            <w:r>
              <w:rPr>
                <w:color w:val="000000"/>
                <w:sz w:val="18"/>
                <w:szCs w:val="18"/>
              </w:rPr>
              <w:t>50 000</w:t>
            </w:r>
          </w:p>
        </w:tc>
      </w:tr>
      <w:tr w:rsidR="00184915" w:rsidRPr="008923CB" w14:paraId="11354DC9" w14:textId="77777777" w:rsidTr="00AE0751">
        <w:trPr>
          <w:trHeight w:val="146"/>
        </w:trPr>
        <w:tc>
          <w:tcPr>
            <w:tcW w:w="1052" w:type="pct"/>
            <w:tcBorders>
              <w:top w:val="nil"/>
              <w:left w:val="single" w:sz="4" w:space="0" w:color="auto"/>
              <w:bottom w:val="single" w:sz="4" w:space="0" w:color="auto"/>
              <w:right w:val="single" w:sz="4" w:space="0" w:color="auto"/>
            </w:tcBorders>
            <w:shd w:val="clear" w:color="auto" w:fill="auto"/>
            <w:hideMark/>
          </w:tcPr>
          <w:p w14:paraId="636BB178" w14:textId="77777777" w:rsidR="00234C80" w:rsidRPr="008923CB" w:rsidRDefault="00234C80" w:rsidP="00234C80">
            <w:pPr>
              <w:jc w:val="left"/>
              <w:rPr>
                <w:color w:val="000000"/>
                <w:sz w:val="18"/>
                <w:szCs w:val="18"/>
              </w:rPr>
            </w:pPr>
            <w:r>
              <w:rPr>
                <w:color w:val="000000"/>
                <w:sz w:val="18"/>
                <w:szCs w:val="18"/>
              </w:rPr>
              <w:t>Suministro de herramientas para la capacitación en equipos MAC</w:t>
            </w:r>
          </w:p>
        </w:tc>
        <w:tc>
          <w:tcPr>
            <w:tcW w:w="1353" w:type="pct"/>
            <w:tcBorders>
              <w:top w:val="nil"/>
              <w:left w:val="nil"/>
              <w:bottom w:val="single" w:sz="4" w:space="0" w:color="auto"/>
              <w:right w:val="single" w:sz="4" w:space="0" w:color="auto"/>
            </w:tcBorders>
            <w:shd w:val="clear" w:color="000000" w:fill="BFBFBF"/>
            <w:hideMark/>
          </w:tcPr>
          <w:p w14:paraId="35842714" w14:textId="77777777" w:rsidR="00234C80" w:rsidRPr="008923CB" w:rsidRDefault="00234C80" w:rsidP="00234C80">
            <w:pPr>
              <w:jc w:val="left"/>
              <w:rPr>
                <w:color w:val="000000"/>
                <w:sz w:val="18"/>
                <w:szCs w:val="18"/>
                <w:lang w:eastAsia="en-CA"/>
              </w:rPr>
            </w:pPr>
          </w:p>
        </w:tc>
        <w:tc>
          <w:tcPr>
            <w:tcW w:w="341" w:type="pct"/>
            <w:tcBorders>
              <w:top w:val="nil"/>
              <w:left w:val="nil"/>
              <w:bottom w:val="single" w:sz="4" w:space="0" w:color="auto"/>
              <w:right w:val="single" w:sz="4" w:space="0" w:color="auto"/>
            </w:tcBorders>
            <w:shd w:val="clear" w:color="000000" w:fill="BFBFBF"/>
            <w:hideMark/>
          </w:tcPr>
          <w:p w14:paraId="29DC05FB" w14:textId="77777777" w:rsidR="00234C80" w:rsidRPr="008923CB" w:rsidRDefault="00234C80" w:rsidP="00234C80">
            <w:pPr>
              <w:jc w:val="right"/>
              <w:rPr>
                <w:color w:val="000000"/>
                <w:sz w:val="18"/>
                <w:szCs w:val="18"/>
                <w:lang w:eastAsia="en-CA"/>
              </w:rPr>
            </w:pPr>
          </w:p>
        </w:tc>
        <w:tc>
          <w:tcPr>
            <w:tcW w:w="1598" w:type="pct"/>
            <w:tcBorders>
              <w:top w:val="nil"/>
              <w:left w:val="nil"/>
              <w:bottom w:val="single" w:sz="4" w:space="0" w:color="auto"/>
              <w:right w:val="single" w:sz="4" w:space="0" w:color="auto"/>
            </w:tcBorders>
            <w:shd w:val="clear" w:color="auto" w:fill="auto"/>
            <w:hideMark/>
          </w:tcPr>
          <w:p w14:paraId="78DE2E3F" w14:textId="68126E22" w:rsidR="00234C80" w:rsidRPr="008923CB" w:rsidRDefault="00234C80" w:rsidP="00234C80">
            <w:pPr>
              <w:jc w:val="left"/>
              <w:rPr>
                <w:color w:val="000000"/>
                <w:sz w:val="18"/>
                <w:szCs w:val="18"/>
              </w:rPr>
            </w:pPr>
            <w:r>
              <w:rPr>
                <w:color w:val="000000"/>
                <w:sz w:val="18"/>
                <w:szCs w:val="18"/>
              </w:rPr>
              <w:t>Suministro de herramientas y equipos para capacitación en equipos MAC</w:t>
            </w:r>
          </w:p>
        </w:tc>
        <w:tc>
          <w:tcPr>
            <w:tcW w:w="281" w:type="pct"/>
            <w:tcBorders>
              <w:top w:val="nil"/>
              <w:left w:val="nil"/>
              <w:bottom w:val="single" w:sz="4" w:space="0" w:color="auto"/>
              <w:right w:val="single" w:sz="4" w:space="0" w:color="auto"/>
            </w:tcBorders>
            <w:shd w:val="clear" w:color="auto" w:fill="auto"/>
            <w:hideMark/>
          </w:tcPr>
          <w:p w14:paraId="7EA10C56" w14:textId="7DC872C3" w:rsidR="00234C80" w:rsidRPr="008923CB" w:rsidRDefault="00234C80" w:rsidP="00234C80">
            <w:pPr>
              <w:jc w:val="right"/>
              <w:rPr>
                <w:color w:val="000000"/>
                <w:sz w:val="18"/>
                <w:szCs w:val="18"/>
              </w:rPr>
            </w:pPr>
            <w:r>
              <w:rPr>
                <w:color w:val="000000"/>
                <w:sz w:val="18"/>
                <w:szCs w:val="18"/>
              </w:rPr>
              <w:t>40 000</w:t>
            </w:r>
          </w:p>
        </w:tc>
        <w:tc>
          <w:tcPr>
            <w:tcW w:w="374" w:type="pct"/>
            <w:tcBorders>
              <w:top w:val="nil"/>
              <w:left w:val="nil"/>
              <w:bottom w:val="single" w:sz="4" w:space="0" w:color="auto"/>
              <w:right w:val="single" w:sz="4" w:space="0" w:color="auto"/>
            </w:tcBorders>
            <w:shd w:val="clear" w:color="auto" w:fill="auto"/>
            <w:hideMark/>
          </w:tcPr>
          <w:p w14:paraId="03633D5A" w14:textId="0B5823E2" w:rsidR="00234C80" w:rsidRPr="008923CB" w:rsidRDefault="00234C80" w:rsidP="00234C80">
            <w:pPr>
              <w:jc w:val="right"/>
              <w:rPr>
                <w:color w:val="000000"/>
                <w:sz w:val="18"/>
                <w:szCs w:val="18"/>
              </w:rPr>
            </w:pPr>
            <w:r>
              <w:rPr>
                <w:color w:val="000000"/>
                <w:sz w:val="18"/>
                <w:szCs w:val="18"/>
              </w:rPr>
              <w:t>40 000</w:t>
            </w:r>
          </w:p>
        </w:tc>
      </w:tr>
      <w:tr w:rsidR="00184915" w:rsidRPr="008923CB" w14:paraId="38CCCF98" w14:textId="77777777" w:rsidTr="00AE0751">
        <w:trPr>
          <w:trHeight w:val="125"/>
        </w:trPr>
        <w:tc>
          <w:tcPr>
            <w:tcW w:w="1052" w:type="pct"/>
            <w:tcBorders>
              <w:top w:val="nil"/>
              <w:left w:val="single" w:sz="4" w:space="0" w:color="auto"/>
              <w:bottom w:val="single" w:sz="4" w:space="0" w:color="auto"/>
              <w:right w:val="single" w:sz="4" w:space="0" w:color="auto"/>
            </w:tcBorders>
            <w:shd w:val="clear" w:color="auto" w:fill="auto"/>
            <w:hideMark/>
          </w:tcPr>
          <w:p w14:paraId="44F5D250" w14:textId="77777777" w:rsidR="00234C80" w:rsidRPr="008923CB" w:rsidRDefault="00234C80" w:rsidP="00234C80">
            <w:pPr>
              <w:jc w:val="left"/>
              <w:rPr>
                <w:color w:val="000000"/>
                <w:sz w:val="18"/>
                <w:szCs w:val="18"/>
              </w:rPr>
            </w:pPr>
            <w:r>
              <w:rPr>
                <w:color w:val="000000"/>
                <w:sz w:val="18"/>
                <w:szCs w:val="18"/>
              </w:rPr>
              <w:t>Certificación de técnicos</w:t>
            </w:r>
          </w:p>
        </w:tc>
        <w:tc>
          <w:tcPr>
            <w:tcW w:w="1353" w:type="pct"/>
            <w:tcBorders>
              <w:top w:val="nil"/>
              <w:left w:val="nil"/>
              <w:bottom w:val="single" w:sz="4" w:space="0" w:color="auto"/>
              <w:right w:val="single" w:sz="4" w:space="0" w:color="auto"/>
            </w:tcBorders>
            <w:shd w:val="clear" w:color="auto" w:fill="auto"/>
            <w:hideMark/>
          </w:tcPr>
          <w:p w14:paraId="25922D0B" w14:textId="70DDF4BB" w:rsidR="00234C80" w:rsidRPr="008923CB" w:rsidRDefault="00234C80" w:rsidP="00234C80">
            <w:pPr>
              <w:jc w:val="left"/>
              <w:rPr>
                <w:color w:val="000000"/>
                <w:sz w:val="18"/>
                <w:szCs w:val="18"/>
              </w:rPr>
            </w:pPr>
            <w:r>
              <w:rPr>
                <w:color w:val="000000"/>
                <w:sz w:val="18"/>
                <w:szCs w:val="18"/>
              </w:rPr>
              <w:t>Establecimiento de un sistema de certificación</w:t>
            </w:r>
          </w:p>
        </w:tc>
        <w:tc>
          <w:tcPr>
            <w:tcW w:w="341" w:type="pct"/>
            <w:tcBorders>
              <w:top w:val="nil"/>
              <w:left w:val="nil"/>
              <w:bottom w:val="single" w:sz="4" w:space="0" w:color="auto"/>
              <w:right w:val="single" w:sz="4" w:space="0" w:color="auto"/>
            </w:tcBorders>
            <w:shd w:val="clear" w:color="auto" w:fill="auto"/>
            <w:hideMark/>
          </w:tcPr>
          <w:p w14:paraId="73D6BAA3" w14:textId="7C75BDBC" w:rsidR="00234C80" w:rsidRPr="008923CB" w:rsidRDefault="00234C80" w:rsidP="00234C80">
            <w:pPr>
              <w:jc w:val="right"/>
              <w:rPr>
                <w:color w:val="000000"/>
                <w:sz w:val="18"/>
                <w:szCs w:val="18"/>
              </w:rPr>
            </w:pPr>
            <w:r>
              <w:rPr>
                <w:color w:val="000000"/>
                <w:sz w:val="18"/>
                <w:szCs w:val="18"/>
              </w:rPr>
              <w:t>40 000</w:t>
            </w:r>
          </w:p>
        </w:tc>
        <w:tc>
          <w:tcPr>
            <w:tcW w:w="1598" w:type="pct"/>
            <w:tcBorders>
              <w:top w:val="nil"/>
              <w:left w:val="nil"/>
              <w:bottom w:val="single" w:sz="4" w:space="0" w:color="auto"/>
              <w:right w:val="single" w:sz="4" w:space="0" w:color="auto"/>
            </w:tcBorders>
            <w:shd w:val="clear" w:color="auto" w:fill="auto"/>
            <w:hideMark/>
          </w:tcPr>
          <w:p w14:paraId="0FC2EF89" w14:textId="6A8D6304" w:rsidR="00234C80" w:rsidRPr="008923CB" w:rsidRDefault="00234C80" w:rsidP="00234C80">
            <w:pPr>
              <w:jc w:val="left"/>
              <w:rPr>
                <w:color w:val="000000"/>
                <w:sz w:val="18"/>
                <w:szCs w:val="18"/>
              </w:rPr>
            </w:pPr>
            <w:r>
              <w:rPr>
                <w:sz w:val="18"/>
                <w:szCs w:val="18"/>
              </w:rPr>
              <w:t>Ampliación del sistema de certificación a los equipos MAC</w:t>
            </w:r>
          </w:p>
        </w:tc>
        <w:tc>
          <w:tcPr>
            <w:tcW w:w="281" w:type="pct"/>
            <w:tcBorders>
              <w:top w:val="nil"/>
              <w:left w:val="nil"/>
              <w:bottom w:val="single" w:sz="4" w:space="0" w:color="auto"/>
              <w:right w:val="single" w:sz="4" w:space="0" w:color="auto"/>
            </w:tcBorders>
            <w:shd w:val="clear" w:color="auto" w:fill="auto"/>
            <w:hideMark/>
          </w:tcPr>
          <w:p w14:paraId="446C1909" w14:textId="3D32C5B3" w:rsidR="00234C80" w:rsidRPr="008923CB" w:rsidRDefault="00234C80" w:rsidP="00234C80">
            <w:pPr>
              <w:jc w:val="right"/>
              <w:rPr>
                <w:color w:val="000000"/>
                <w:sz w:val="18"/>
                <w:szCs w:val="18"/>
              </w:rPr>
            </w:pPr>
            <w:r>
              <w:rPr>
                <w:color w:val="000000"/>
                <w:sz w:val="18"/>
                <w:szCs w:val="18"/>
              </w:rPr>
              <w:t>10 000</w:t>
            </w:r>
          </w:p>
        </w:tc>
        <w:tc>
          <w:tcPr>
            <w:tcW w:w="374" w:type="pct"/>
            <w:tcBorders>
              <w:top w:val="nil"/>
              <w:left w:val="nil"/>
              <w:bottom w:val="single" w:sz="4" w:space="0" w:color="auto"/>
              <w:right w:val="single" w:sz="4" w:space="0" w:color="auto"/>
            </w:tcBorders>
            <w:shd w:val="clear" w:color="auto" w:fill="auto"/>
            <w:hideMark/>
          </w:tcPr>
          <w:p w14:paraId="020945F1" w14:textId="5DFA7000" w:rsidR="00234C80" w:rsidRPr="008923CB" w:rsidRDefault="00234C80" w:rsidP="00234C80">
            <w:pPr>
              <w:jc w:val="right"/>
              <w:rPr>
                <w:color w:val="000000"/>
                <w:sz w:val="18"/>
                <w:szCs w:val="18"/>
              </w:rPr>
            </w:pPr>
            <w:r>
              <w:rPr>
                <w:color w:val="000000"/>
                <w:sz w:val="18"/>
                <w:szCs w:val="18"/>
              </w:rPr>
              <w:t>50 000</w:t>
            </w:r>
          </w:p>
        </w:tc>
      </w:tr>
      <w:tr w:rsidR="00184915" w:rsidRPr="008923CB" w14:paraId="45605D2E" w14:textId="77777777" w:rsidTr="00AE0751">
        <w:trPr>
          <w:trHeight w:val="50"/>
        </w:trPr>
        <w:tc>
          <w:tcPr>
            <w:tcW w:w="1052" w:type="pct"/>
            <w:tcBorders>
              <w:top w:val="nil"/>
              <w:left w:val="single" w:sz="4" w:space="0" w:color="auto"/>
              <w:bottom w:val="single" w:sz="4" w:space="0" w:color="auto"/>
              <w:right w:val="single" w:sz="4" w:space="0" w:color="auto"/>
            </w:tcBorders>
            <w:shd w:val="clear" w:color="auto" w:fill="auto"/>
            <w:hideMark/>
          </w:tcPr>
          <w:p w14:paraId="2444D809" w14:textId="4D1C7934" w:rsidR="00234C80" w:rsidRPr="008923CB" w:rsidRDefault="00234C80" w:rsidP="00234C80">
            <w:pPr>
              <w:jc w:val="left"/>
              <w:rPr>
                <w:color w:val="000000"/>
                <w:sz w:val="18"/>
                <w:szCs w:val="18"/>
              </w:rPr>
            </w:pPr>
            <w:r>
              <w:rPr>
                <w:color w:val="000000"/>
                <w:sz w:val="18"/>
                <w:szCs w:val="18"/>
              </w:rPr>
              <w:t>Elaboración de códigos y normas</w:t>
            </w:r>
          </w:p>
        </w:tc>
        <w:tc>
          <w:tcPr>
            <w:tcW w:w="1353" w:type="pct"/>
            <w:tcBorders>
              <w:top w:val="nil"/>
              <w:left w:val="nil"/>
              <w:bottom w:val="single" w:sz="4" w:space="0" w:color="auto"/>
              <w:right w:val="single" w:sz="4" w:space="0" w:color="auto"/>
            </w:tcBorders>
            <w:shd w:val="clear" w:color="auto" w:fill="auto"/>
            <w:hideMark/>
          </w:tcPr>
          <w:p w14:paraId="00208546" w14:textId="5CC1294C" w:rsidR="00234C80" w:rsidRPr="008923CB" w:rsidRDefault="00234C80" w:rsidP="00234C80">
            <w:pPr>
              <w:jc w:val="left"/>
              <w:rPr>
                <w:color w:val="000000"/>
                <w:sz w:val="18"/>
                <w:szCs w:val="18"/>
              </w:rPr>
            </w:pPr>
            <w:r>
              <w:rPr>
                <w:color w:val="000000"/>
                <w:sz w:val="18"/>
                <w:szCs w:val="18"/>
              </w:rPr>
              <w:t>Elaboración de un código de prácticas para equipos RAC</w:t>
            </w:r>
          </w:p>
        </w:tc>
        <w:tc>
          <w:tcPr>
            <w:tcW w:w="341" w:type="pct"/>
            <w:tcBorders>
              <w:top w:val="nil"/>
              <w:left w:val="nil"/>
              <w:bottom w:val="single" w:sz="4" w:space="0" w:color="auto"/>
              <w:right w:val="single" w:sz="4" w:space="0" w:color="auto"/>
            </w:tcBorders>
            <w:shd w:val="clear" w:color="auto" w:fill="auto"/>
            <w:hideMark/>
          </w:tcPr>
          <w:p w14:paraId="7AA58426" w14:textId="1A3C76C8" w:rsidR="00234C80" w:rsidRPr="008923CB" w:rsidRDefault="00234C80" w:rsidP="00234C80">
            <w:pPr>
              <w:jc w:val="right"/>
              <w:rPr>
                <w:color w:val="000000"/>
                <w:sz w:val="18"/>
                <w:szCs w:val="18"/>
              </w:rPr>
            </w:pPr>
            <w:r>
              <w:rPr>
                <w:color w:val="000000"/>
                <w:sz w:val="18"/>
                <w:szCs w:val="18"/>
              </w:rPr>
              <w:t>23 500</w:t>
            </w:r>
          </w:p>
        </w:tc>
        <w:tc>
          <w:tcPr>
            <w:tcW w:w="1598" w:type="pct"/>
            <w:tcBorders>
              <w:top w:val="nil"/>
              <w:left w:val="nil"/>
              <w:bottom w:val="single" w:sz="4" w:space="0" w:color="auto"/>
              <w:right w:val="single" w:sz="4" w:space="0" w:color="auto"/>
            </w:tcBorders>
            <w:shd w:val="clear" w:color="auto" w:fill="auto"/>
            <w:hideMark/>
          </w:tcPr>
          <w:p w14:paraId="3ACBAF13" w14:textId="63C1BA8A" w:rsidR="00234C80" w:rsidRPr="008923CB" w:rsidRDefault="00234C80" w:rsidP="00234C80">
            <w:pPr>
              <w:jc w:val="left"/>
              <w:rPr>
                <w:color w:val="000000"/>
                <w:sz w:val="18"/>
                <w:szCs w:val="18"/>
              </w:rPr>
            </w:pPr>
            <w:r>
              <w:rPr>
                <w:color w:val="000000"/>
                <w:sz w:val="18"/>
                <w:szCs w:val="18"/>
              </w:rPr>
              <w:t>Elaboración de un código de prácticas para equipos MAC</w:t>
            </w:r>
          </w:p>
        </w:tc>
        <w:tc>
          <w:tcPr>
            <w:tcW w:w="281" w:type="pct"/>
            <w:tcBorders>
              <w:top w:val="nil"/>
              <w:left w:val="nil"/>
              <w:bottom w:val="single" w:sz="4" w:space="0" w:color="auto"/>
              <w:right w:val="single" w:sz="4" w:space="0" w:color="auto"/>
            </w:tcBorders>
            <w:shd w:val="clear" w:color="auto" w:fill="auto"/>
            <w:hideMark/>
          </w:tcPr>
          <w:p w14:paraId="33084B23" w14:textId="186E6C78" w:rsidR="00234C80" w:rsidRPr="008923CB" w:rsidRDefault="00234C80" w:rsidP="00234C80">
            <w:pPr>
              <w:jc w:val="right"/>
              <w:rPr>
                <w:color w:val="000000"/>
                <w:sz w:val="18"/>
                <w:szCs w:val="18"/>
              </w:rPr>
            </w:pPr>
            <w:r>
              <w:rPr>
                <w:color w:val="000000"/>
                <w:sz w:val="18"/>
                <w:szCs w:val="18"/>
              </w:rPr>
              <w:t>10 000</w:t>
            </w:r>
          </w:p>
        </w:tc>
        <w:tc>
          <w:tcPr>
            <w:tcW w:w="374" w:type="pct"/>
            <w:tcBorders>
              <w:top w:val="nil"/>
              <w:left w:val="nil"/>
              <w:bottom w:val="single" w:sz="4" w:space="0" w:color="auto"/>
              <w:right w:val="single" w:sz="4" w:space="0" w:color="auto"/>
            </w:tcBorders>
            <w:shd w:val="clear" w:color="auto" w:fill="auto"/>
            <w:hideMark/>
          </w:tcPr>
          <w:p w14:paraId="60375262" w14:textId="5015EFBD" w:rsidR="00234C80" w:rsidRPr="008923CB" w:rsidRDefault="00234C80" w:rsidP="00234C80">
            <w:pPr>
              <w:jc w:val="right"/>
              <w:rPr>
                <w:color w:val="000000"/>
                <w:sz w:val="18"/>
                <w:szCs w:val="18"/>
              </w:rPr>
            </w:pPr>
            <w:r>
              <w:rPr>
                <w:color w:val="000000"/>
                <w:sz w:val="18"/>
                <w:szCs w:val="18"/>
              </w:rPr>
              <w:t>33 500</w:t>
            </w:r>
          </w:p>
        </w:tc>
      </w:tr>
      <w:tr w:rsidR="00184915" w:rsidRPr="008923CB" w14:paraId="340CB4AE" w14:textId="77777777" w:rsidTr="00AE0751">
        <w:trPr>
          <w:trHeight w:val="50"/>
        </w:trPr>
        <w:tc>
          <w:tcPr>
            <w:tcW w:w="1052" w:type="pct"/>
            <w:tcBorders>
              <w:top w:val="nil"/>
              <w:left w:val="single" w:sz="4" w:space="0" w:color="auto"/>
              <w:bottom w:val="single" w:sz="4" w:space="0" w:color="auto"/>
              <w:right w:val="single" w:sz="4" w:space="0" w:color="auto"/>
            </w:tcBorders>
            <w:shd w:val="clear" w:color="auto" w:fill="auto"/>
            <w:hideMark/>
          </w:tcPr>
          <w:p w14:paraId="1CE396EA" w14:textId="2313B92E" w:rsidR="00234C80" w:rsidRPr="008923CB" w:rsidRDefault="00DA27C3" w:rsidP="00A470F8">
            <w:pPr>
              <w:ind w:right="35"/>
              <w:jc w:val="left"/>
              <w:rPr>
                <w:color w:val="000000"/>
                <w:sz w:val="18"/>
                <w:szCs w:val="18"/>
              </w:rPr>
            </w:pPr>
            <w:r>
              <w:rPr>
                <w:color w:val="000000"/>
                <w:sz w:val="18"/>
                <w:szCs w:val="18"/>
              </w:rPr>
              <w:t>Elaboración y actualización de planes de estudios</w:t>
            </w:r>
          </w:p>
        </w:tc>
        <w:tc>
          <w:tcPr>
            <w:tcW w:w="1353" w:type="pct"/>
            <w:tcBorders>
              <w:top w:val="nil"/>
              <w:left w:val="nil"/>
              <w:bottom w:val="single" w:sz="4" w:space="0" w:color="auto"/>
              <w:right w:val="single" w:sz="4" w:space="0" w:color="auto"/>
            </w:tcBorders>
            <w:shd w:val="clear" w:color="auto" w:fill="auto"/>
            <w:hideMark/>
          </w:tcPr>
          <w:p w14:paraId="62214362" w14:textId="7BEA4F90" w:rsidR="00234C80" w:rsidRPr="008923CB" w:rsidRDefault="00234C80" w:rsidP="00234C80">
            <w:pPr>
              <w:jc w:val="left"/>
              <w:rPr>
                <w:color w:val="000000"/>
                <w:sz w:val="18"/>
                <w:szCs w:val="18"/>
              </w:rPr>
            </w:pPr>
            <w:r>
              <w:rPr>
                <w:color w:val="000000"/>
                <w:sz w:val="18"/>
                <w:szCs w:val="18"/>
              </w:rPr>
              <w:t>Actualización de los planes de estudios de las escuelas de formación profesional</w:t>
            </w:r>
          </w:p>
        </w:tc>
        <w:tc>
          <w:tcPr>
            <w:tcW w:w="341" w:type="pct"/>
            <w:tcBorders>
              <w:top w:val="nil"/>
              <w:left w:val="nil"/>
              <w:bottom w:val="single" w:sz="4" w:space="0" w:color="auto"/>
              <w:right w:val="single" w:sz="4" w:space="0" w:color="auto"/>
            </w:tcBorders>
            <w:shd w:val="clear" w:color="auto" w:fill="auto"/>
            <w:hideMark/>
          </w:tcPr>
          <w:p w14:paraId="3122DF2B" w14:textId="7AA193A6" w:rsidR="00234C80" w:rsidRPr="008923CB" w:rsidRDefault="00234C80" w:rsidP="00234C80">
            <w:pPr>
              <w:jc w:val="right"/>
              <w:rPr>
                <w:color w:val="000000"/>
                <w:sz w:val="18"/>
                <w:szCs w:val="18"/>
              </w:rPr>
            </w:pPr>
            <w:r>
              <w:rPr>
                <w:color w:val="000000"/>
                <w:sz w:val="18"/>
                <w:szCs w:val="18"/>
              </w:rPr>
              <w:t>15 000</w:t>
            </w:r>
          </w:p>
        </w:tc>
        <w:tc>
          <w:tcPr>
            <w:tcW w:w="1598" w:type="pct"/>
            <w:tcBorders>
              <w:top w:val="nil"/>
              <w:left w:val="nil"/>
              <w:bottom w:val="single" w:sz="4" w:space="0" w:color="auto"/>
              <w:right w:val="single" w:sz="4" w:space="0" w:color="auto"/>
            </w:tcBorders>
            <w:shd w:val="clear" w:color="auto" w:fill="auto"/>
            <w:hideMark/>
          </w:tcPr>
          <w:p w14:paraId="21D842EC" w14:textId="71A47D6B" w:rsidR="00234C80" w:rsidRPr="008923CB" w:rsidRDefault="00234C80" w:rsidP="00234C80">
            <w:pPr>
              <w:jc w:val="left"/>
              <w:rPr>
                <w:color w:val="000000"/>
                <w:sz w:val="18"/>
                <w:szCs w:val="18"/>
              </w:rPr>
            </w:pPr>
            <w:r>
              <w:rPr>
                <w:color w:val="000000"/>
                <w:sz w:val="18"/>
                <w:szCs w:val="18"/>
              </w:rPr>
              <w:t>Elaboración de un plan de estudios para funcionarios de aduanas</w:t>
            </w:r>
          </w:p>
        </w:tc>
        <w:tc>
          <w:tcPr>
            <w:tcW w:w="281" w:type="pct"/>
            <w:tcBorders>
              <w:top w:val="nil"/>
              <w:left w:val="nil"/>
              <w:bottom w:val="single" w:sz="4" w:space="0" w:color="auto"/>
              <w:right w:val="single" w:sz="4" w:space="0" w:color="auto"/>
            </w:tcBorders>
            <w:shd w:val="clear" w:color="auto" w:fill="auto"/>
            <w:hideMark/>
          </w:tcPr>
          <w:p w14:paraId="008C2A76" w14:textId="571B913F" w:rsidR="00234C80" w:rsidRPr="008923CB" w:rsidRDefault="00234C80" w:rsidP="00234C80">
            <w:pPr>
              <w:jc w:val="right"/>
              <w:rPr>
                <w:strike/>
                <w:color w:val="000000"/>
                <w:sz w:val="18"/>
                <w:szCs w:val="18"/>
              </w:rPr>
            </w:pPr>
            <w:r>
              <w:rPr>
                <w:color w:val="000000"/>
                <w:sz w:val="18"/>
                <w:szCs w:val="18"/>
              </w:rPr>
              <w:t>5 000</w:t>
            </w:r>
          </w:p>
        </w:tc>
        <w:tc>
          <w:tcPr>
            <w:tcW w:w="374" w:type="pct"/>
            <w:tcBorders>
              <w:top w:val="nil"/>
              <w:left w:val="nil"/>
              <w:bottom w:val="single" w:sz="4" w:space="0" w:color="auto"/>
              <w:right w:val="single" w:sz="4" w:space="0" w:color="auto"/>
            </w:tcBorders>
            <w:shd w:val="clear" w:color="auto" w:fill="auto"/>
            <w:hideMark/>
          </w:tcPr>
          <w:p w14:paraId="1C45925D" w14:textId="324AE593" w:rsidR="00234C80" w:rsidRPr="008923CB" w:rsidRDefault="00234C80" w:rsidP="00234C80">
            <w:pPr>
              <w:jc w:val="right"/>
              <w:rPr>
                <w:color w:val="000000"/>
                <w:sz w:val="18"/>
                <w:szCs w:val="18"/>
              </w:rPr>
            </w:pPr>
            <w:r>
              <w:rPr>
                <w:color w:val="000000"/>
                <w:sz w:val="18"/>
                <w:szCs w:val="18"/>
              </w:rPr>
              <w:t>15 000</w:t>
            </w:r>
          </w:p>
        </w:tc>
      </w:tr>
      <w:tr w:rsidR="00184915" w:rsidRPr="008923CB" w14:paraId="35A2BC51" w14:textId="77777777" w:rsidTr="00AE0751">
        <w:trPr>
          <w:trHeight w:val="267"/>
        </w:trPr>
        <w:tc>
          <w:tcPr>
            <w:tcW w:w="1052" w:type="pct"/>
            <w:tcBorders>
              <w:top w:val="nil"/>
              <w:left w:val="single" w:sz="4" w:space="0" w:color="auto"/>
              <w:bottom w:val="single" w:sz="4" w:space="0" w:color="auto"/>
              <w:right w:val="single" w:sz="4" w:space="0" w:color="auto"/>
            </w:tcBorders>
            <w:shd w:val="clear" w:color="auto" w:fill="auto"/>
            <w:hideMark/>
          </w:tcPr>
          <w:p w14:paraId="667C53B5" w14:textId="45A5ECA3" w:rsidR="00234C80" w:rsidRPr="008923CB" w:rsidRDefault="00234C80" w:rsidP="00234C80">
            <w:pPr>
              <w:jc w:val="left"/>
              <w:rPr>
                <w:color w:val="000000"/>
                <w:sz w:val="18"/>
                <w:szCs w:val="18"/>
              </w:rPr>
            </w:pPr>
            <w:r>
              <w:rPr>
                <w:color w:val="000000"/>
                <w:sz w:val="18"/>
                <w:szCs w:val="18"/>
              </w:rPr>
              <w:t>Centros de excelencia</w:t>
            </w:r>
          </w:p>
        </w:tc>
        <w:tc>
          <w:tcPr>
            <w:tcW w:w="1353" w:type="pct"/>
            <w:tcBorders>
              <w:top w:val="nil"/>
              <w:left w:val="nil"/>
              <w:bottom w:val="single" w:sz="4" w:space="0" w:color="auto"/>
              <w:right w:val="single" w:sz="4" w:space="0" w:color="auto"/>
            </w:tcBorders>
            <w:shd w:val="clear" w:color="auto" w:fill="auto"/>
            <w:hideMark/>
          </w:tcPr>
          <w:p w14:paraId="4AA43CCE" w14:textId="436478A0" w:rsidR="00234C80" w:rsidRPr="008923CB" w:rsidRDefault="00234C80" w:rsidP="00234C80">
            <w:pPr>
              <w:jc w:val="left"/>
              <w:rPr>
                <w:color w:val="000000"/>
                <w:sz w:val="18"/>
                <w:szCs w:val="18"/>
              </w:rPr>
            </w:pPr>
            <w:r>
              <w:rPr>
                <w:color w:val="000000"/>
                <w:sz w:val="18"/>
                <w:szCs w:val="18"/>
              </w:rPr>
              <w:t>Creación de un centro de excelencia, compra de 70 unidades de recuperación y reciclado de refrigerantes</w:t>
            </w:r>
          </w:p>
        </w:tc>
        <w:tc>
          <w:tcPr>
            <w:tcW w:w="341" w:type="pct"/>
            <w:tcBorders>
              <w:top w:val="nil"/>
              <w:left w:val="nil"/>
              <w:bottom w:val="single" w:sz="4" w:space="0" w:color="auto"/>
              <w:right w:val="single" w:sz="4" w:space="0" w:color="auto"/>
            </w:tcBorders>
            <w:shd w:val="clear" w:color="auto" w:fill="auto"/>
            <w:hideMark/>
          </w:tcPr>
          <w:p w14:paraId="19BD782A" w14:textId="7C308185" w:rsidR="00234C80" w:rsidRPr="008923CB" w:rsidRDefault="00234C80" w:rsidP="00234C80">
            <w:pPr>
              <w:jc w:val="right"/>
              <w:rPr>
                <w:color w:val="000000"/>
                <w:sz w:val="18"/>
                <w:szCs w:val="18"/>
              </w:rPr>
            </w:pPr>
            <w:r>
              <w:rPr>
                <w:color w:val="000000"/>
                <w:sz w:val="18"/>
                <w:szCs w:val="18"/>
              </w:rPr>
              <w:t>290 100</w:t>
            </w:r>
          </w:p>
        </w:tc>
        <w:tc>
          <w:tcPr>
            <w:tcW w:w="1598" w:type="pct"/>
            <w:tcBorders>
              <w:top w:val="nil"/>
              <w:left w:val="nil"/>
              <w:bottom w:val="single" w:sz="4" w:space="0" w:color="auto"/>
              <w:right w:val="single" w:sz="4" w:space="0" w:color="auto"/>
            </w:tcBorders>
            <w:shd w:val="clear" w:color="000000" w:fill="FFFFFF"/>
            <w:hideMark/>
          </w:tcPr>
          <w:p w14:paraId="14B7A81F" w14:textId="182D317E" w:rsidR="00234C80" w:rsidRPr="008923CB" w:rsidRDefault="00234C80" w:rsidP="00234C80">
            <w:pPr>
              <w:jc w:val="left"/>
              <w:rPr>
                <w:strike/>
                <w:color w:val="000000"/>
                <w:sz w:val="18"/>
                <w:szCs w:val="18"/>
                <w:lang w:eastAsia="en-CA"/>
              </w:rPr>
            </w:pPr>
          </w:p>
        </w:tc>
        <w:tc>
          <w:tcPr>
            <w:tcW w:w="281" w:type="pct"/>
            <w:tcBorders>
              <w:top w:val="nil"/>
              <w:left w:val="nil"/>
              <w:bottom w:val="single" w:sz="4" w:space="0" w:color="auto"/>
              <w:right w:val="single" w:sz="4" w:space="0" w:color="auto"/>
            </w:tcBorders>
            <w:shd w:val="clear" w:color="auto" w:fill="auto"/>
          </w:tcPr>
          <w:p w14:paraId="64B95DF7" w14:textId="18D07163" w:rsidR="00234C80" w:rsidRPr="008923CB" w:rsidRDefault="00234C80" w:rsidP="00234C80">
            <w:pPr>
              <w:jc w:val="right"/>
              <w:rPr>
                <w:strike/>
                <w:color w:val="000000"/>
                <w:sz w:val="18"/>
                <w:szCs w:val="18"/>
                <w:lang w:eastAsia="en-CA"/>
              </w:rPr>
            </w:pPr>
          </w:p>
        </w:tc>
        <w:tc>
          <w:tcPr>
            <w:tcW w:w="374" w:type="pct"/>
            <w:tcBorders>
              <w:top w:val="nil"/>
              <w:left w:val="nil"/>
              <w:bottom w:val="single" w:sz="4" w:space="0" w:color="auto"/>
              <w:right w:val="single" w:sz="4" w:space="0" w:color="auto"/>
            </w:tcBorders>
            <w:shd w:val="clear" w:color="auto" w:fill="auto"/>
            <w:hideMark/>
          </w:tcPr>
          <w:p w14:paraId="3656A91E" w14:textId="67FA3371" w:rsidR="00234C80" w:rsidRPr="008923CB" w:rsidRDefault="00234C80" w:rsidP="00234C80">
            <w:pPr>
              <w:jc w:val="right"/>
              <w:rPr>
                <w:strike/>
                <w:color w:val="000000"/>
                <w:sz w:val="18"/>
                <w:szCs w:val="18"/>
              </w:rPr>
            </w:pPr>
            <w:r>
              <w:rPr>
                <w:color w:val="000000"/>
                <w:sz w:val="18"/>
                <w:szCs w:val="18"/>
              </w:rPr>
              <w:t>290 100</w:t>
            </w:r>
          </w:p>
        </w:tc>
      </w:tr>
      <w:tr w:rsidR="00184915" w:rsidRPr="008923CB" w14:paraId="0A2D3B60" w14:textId="77777777" w:rsidTr="00AE0751">
        <w:trPr>
          <w:trHeight w:val="63"/>
        </w:trPr>
        <w:tc>
          <w:tcPr>
            <w:tcW w:w="1052" w:type="pct"/>
            <w:vMerge w:val="restart"/>
            <w:tcBorders>
              <w:top w:val="nil"/>
              <w:left w:val="single" w:sz="4" w:space="0" w:color="auto"/>
              <w:right w:val="single" w:sz="4" w:space="0" w:color="auto"/>
            </w:tcBorders>
            <w:shd w:val="clear" w:color="auto" w:fill="auto"/>
            <w:hideMark/>
          </w:tcPr>
          <w:p w14:paraId="3F1F2FCA" w14:textId="77777777" w:rsidR="00640B7F" w:rsidRPr="008923CB" w:rsidRDefault="00640B7F" w:rsidP="00234C80">
            <w:pPr>
              <w:jc w:val="left"/>
              <w:rPr>
                <w:color w:val="000000"/>
                <w:sz w:val="18"/>
                <w:szCs w:val="18"/>
              </w:rPr>
            </w:pPr>
            <w:r>
              <w:rPr>
                <w:color w:val="000000"/>
                <w:sz w:val="18"/>
                <w:szCs w:val="18"/>
              </w:rPr>
              <w:t>Sensibilización</w:t>
            </w:r>
          </w:p>
        </w:tc>
        <w:tc>
          <w:tcPr>
            <w:tcW w:w="1353" w:type="pct"/>
            <w:vMerge w:val="restart"/>
            <w:tcBorders>
              <w:top w:val="nil"/>
              <w:left w:val="nil"/>
              <w:right w:val="single" w:sz="4" w:space="0" w:color="auto"/>
            </w:tcBorders>
            <w:shd w:val="clear" w:color="auto" w:fill="auto"/>
            <w:hideMark/>
          </w:tcPr>
          <w:p w14:paraId="2A793359" w14:textId="7BC3A3E1" w:rsidR="00640B7F" w:rsidRPr="008923CB" w:rsidRDefault="00640B7F" w:rsidP="00234C80">
            <w:pPr>
              <w:jc w:val="left"/>
              <w:rPr>
                <w:color w:val="000000"/>
                <w:sz w:val="18"/>
                <w:szCs w:val="18"/>
              </w:rPr>
            </w:pPr>
            <w:r>
              <w:rPr>
                <w:color w:val="000000"/>
                <w:sz w:val="18"/>
                <w:szCs w:val="18"/>
              </w:rPr>
              <w:t>Sensibilización de los usuarios finales y las instituciones gubernamentales</w:t>
            </w:r>
          </w:p>
        </w:tc>
        <w:tc>
          <w:tcPr>
            <w:tcW w:w="341" w:type="pct"/>
            <w:vMerge w:val="restart"/>
            <w:tcBorders>
              <w:top w:val="nil"/>
              <w:left w:val="nil"/>
              <w:right w:val="single" w:sz="4" w:space="0" w:color="auto"/>
            </w:tcBorders>
            <w:shd w:val="clear" w:color="auto" w:fill="auto"/>
            <w:hideMark/>
          </w:tcPr>
          <w:p w14:paraId="06B3A471" w14:textId="4A0BA104" w:rsidR="00640B7F" w:rsidRPr="008923CB" w:rsidRDefault="00640B7F" w:rsidP="00234C80">
            <w:pPr>
              <w:jc w:val="right"/>
              <w:rPr>
                <w:color w:val="000000"/>
                <w:sz w:val="18"/>
                <w:szCs w:val="18"/>
              </w:rPr>
            </w:pPr>
            <w:r>
              <w:rPr>
                <w:color w:val="000000"/>
                <w:sz w:val="18"/>
                <w:szCs w:val="18"/>
              </w:rPr>
              <w:t>80 000</w:t>
            </w:r>
          </w:p>
        </w:tc>
        <w:tc>
          <w:tcPr>
            <w:tcW w:w="1598" w:type="pct"/>
            <w:tcBorders>
              <w:top w:val="nil"/>
              <w:left w:val="nil"/>
              <w:bottom w:val="single" w:sz="4" w:space="0" w:color="auto"/>
              <w:right w:val="single" w:sz="4" w:space="0" w:color="auto"/>
            </w:tcBorders>
            <w:shd w:val="clear" w:color="auto" w:fill="auto"/>
            <w:hideMark/>
          </w:tcPr>
          <w:p w14:paraId="34B844FD" w14:textId="2037180B" w:rsidR="00640B7F" w:rsidRPr="008923CB" w:rsidRDefault="00640B7F" w:rsidP="00234C80">
            <w:pPr>
              <w:jc w:val="left"/>
              <w:rPr>
                <w:color w:val="000000"/>
                <w:sz w:val="18"/>
                <w:szCs w:val="18"/>
              </w:rPr>
            </w:pPr>
            <w:r>
              <w:rPr>
                <w:color w:val="000000"/>
                <w:sz w:val="18"/>
                <w:szCs w:val="18"/>
              </w:rPr>
              <w:t>Sensibilización de los usuarios finales en sectores prioritarios</w:t>
            </w:r>
          </w:p>
        </w:tc>
        <w:tc>
          <w:tcPr>
            <w:tcW w:w="281" w:type="pct"/>
            <w:tcBorders>
              <w:top w:val="nil"/>
              <w:left w:val="nil"/>
              <w:bottom w:val="single" w:sz="4" w:space="0" w:color="auto"/>
              <w:right w:val="single" w:sz="4" w:space="0" w:color="auto"/>
            </w:tcBorders>
            <w:shd w:val="clear" w:color="auto" w:fill="auto"/>
            <w:hideMark/>
          </w:tcPr>
          <w:p w14:paraId="1C3B71C2" w14:textId="45CC01C3" w:rsidR="00640B7F" w:rsidRPr="008923CB" w:rsidRDefault="00640B7F" w:rsidP="00234C80">
            <w:pPr>
              <w:jc w:val="right"/>
              <w:rPr>
                <w:color w:val="000000"/>
                <w:sz w:val="18"/>
                <w:szCs w:val="18"/>
              </w:rPr>
            </w:pPr>
            <w:r>
              <w:rPr>
                <w:color w:val="000000"/>
                <w:sz w:val="18"/>
                <w:szCs w:val="18"/>
              </w:rPr>
              <w:t>20 000</w:t>
            </w:r>
          </w:p>
        </w:tc>
        <w:tc>
          <w:tcPr>
            <w:tcW w:w="374" w:type="pct"/>
            <w:vMerge w:val="restart"/>
            <w:tcBorders>
              <w:top w:val="nil"/>
              <w:left w:val="nil"/>
              <w:right w:val="single" w:sz="4" w:space="0" w:color="auto"/>
            </w:tcBorders>
            <w:shd w:val="clear" w:color="auto" w:fill="auto"/>
            <w:hideMark/>
          </w:tcPr>
          <w:p w14:paraId="26E1C498" w14:textId="630AA09A" w:rsidR="00640B7F" w:rsidRPr="008923CB" w:rsidRDefault="00640B7F" w:rsidP="00234C80">
            <w:pPr>
              <w:jc w:val="right"/>
              <w:rPr>
                <w:color w:val="000000"/>
                <w:sz w:val="18"/>
                <w:szCs w:val="18"/>
              </w:rPr>
            </w:pPr>
            <w:r>
              <w:rPr>
                <w:color w:val="000000"/>
                <w:sz w:val="18"/>
                <w:szCs w:val="18"/>
              </w:rPr>
              <w:t>140 000</w:t>
            </w:r>
          </w:p>
          <w:p w14:paraId="2F87DCC5" w14:textId="6B23927D" w:rsidR="00640B7F" w:rsidRPr="008923CB" w:rsidRDefault="00640B7F" w:rsidP="00640B7F">
            <w:pPr>
              <w:jc w:val="right"/>
              <w:rPr>
                <w:color w:val="000000"/>
                <w:sz w:val="18"/>
                <w:szCs w:val="18"/>
                <w:lang w:eastAsia="en-CA"/>
              </w:rPr>
            </w:pPr>
          </w:p>
        </w:tc>
      </w:tr>
      <w:tr w:rsidR="00184915" w:rsidRPr="008923CB" w14:paraId="3E3F79B2" w14:textId="77777777" w:rsidTr="00AE0751">
        <w:trPr>
          <w:trHeight w:val="137"/>
        </w:trPr>
        <w:tc>
          <w:tcPr>
            <w:tcW w:w="1052" w:type="pct"/>
            <w:vMerge/>
            <w:tcBorders>
              <w:left w:val="single" w:sz="4" w:space="0" w:color="auto"/>
              <w:bottom w:val="single" w:sz="4" w:space="0" w:color="auto"/>
              <w:right w:val="single" w:sz="4" w:space="0" w:color="auto"/>
            </w:tcBorders>
            <w:shd w:val="clear" w:color="auto" w:fill="auto"/>
          </w:tcPr>
          <w:p w14:paraId="30A7F9F0" w14:textId="77777777" w:rsidR="00640B7F" w:rsidRPr="008923CB" w:rsidRDefault="00640B7F" w:rsidP="00640B7F">
            <w:pPr>
              <w:jc w:val="left"/>
              <w:rPr>
                <w:color w:val="000000"/>
                <w:sz w:val="18"/>
                <w:szCs w:val="18"/>
                <w:lang w:eastAsia="en-CA"/>
              </w:rPr>
            </w:pPr>
          </w:p>
        </w:tc>
        <w:tc>
          <w:tcPr>
            <w:tcW w:w="1353" w:type="pct"/>
            <w:vMerge/>
            <w:tcBorders>
              <w:left w:val="nil"/>
              <w:bottom w:val="single" w:sz="4" w:space="0" w:color="auto"/>
              <w:right w:val="single" w:sz="4" w:space="0" w:color="auto"/>
            </w:tcBorders>
            <w:shd w:val="clear" w:color="auto" w:fill="auto"/>
          </w:tcPr>
          <w:p w14:paraId="372C35D8" w14:textId="77777777" w:rsidR="00640B7F" w:rsidRPr="008923CB" w:rsidRDefault="00640B7F" w:rsidP="00640B7F">
            <w:pPr>
              <w:jc w:val="left"/>
              <w:rPr>
                <w:color w:val="000000"/>
                <w:sz w:val="18"/>
                <w:szCs w:val="18"/>
                <w:lang w:eastAsia="en-CA"/>
              </w:rPr>
            </w:pPr>
          </w:p>
        </w:tc>
        <w:tc>
          <w:tcPr>
            <w:tcW w:w="341" w:type="pct"/>
            <w:vMerge/>
            <w:tcBorders>
              <w:left w:val="nil"/>
              <w:bottom w:val="single" w:sz="4" w:space="0" w:color="auto"/>
              <w:right w:val="single" w:sz="4" w:space="0" w:color="auto"/>
            </w:tcBorders>
            <w:shd w:val="clear" w:color="auto" w:fill="auto"/>
          </w:tcPr>
          <w:p w14:paraId="361A6826" w14:textId="77777777" w:rsidR="00640B7F" w:rsidRPr="008923CB" w:rsidRDefault="00640B7F" w:rsidP="00640B7F">
            <w:pPr>
              <w:jc w:val="right"/>
              <w:rPr>
                <w:color w:val="000000"/>
                <w:sz w:val="18"/>
                <w:szCs w:val="18"/>
                <w:lang w:eastAsia="en-CA"/>
              </w:rPr>
            </w:pPr>
          </w:p>
        </w:tc>
        <w:tc>
          <w:tcPr>
            <w:tcW w:w="1598" w:type="pct"/>
            <w:tcBorders>
              <w:top w:val="nil"/>
              <w:left w:val="nil"/>
              <w:bottom w:val="single" w:sz="4" w:space="0" w:color="auto"/>
              <w:right w:val="single" w:sz="4" w:space="0" w:color="auto"/>
            </w:tcBorders>
            <w:shd w:val="clear" w:color="auto" w:fill="auto"/>
          </w:tcPr>
          <w:p w14:paraId="2E1A5AFD" w14:textId="00A5A47F" w:rsidR="00640B7F" w:rsidRPr="008923CB" w:rsidRDefault="00640B7F" w:rsidP="00640B7F">
            <w:pPr>
              <w:jc w:val="left"/>
              <w:rPr>
                <w:color w:val="000000"/>
                <w:sz w:val="18"/>
                <w:szCs w:val="18"/>
              </w:rPr>
            </w:pPr>
            <w:r>
              <w:rPr>
                <w:sz w:val="18"/>
                <w:szCs w:val="18"/>
              </w:rPr>
              <w:t>Proyectos de sensibilización tecnológica en el sector de la refrigeración</w:t>
            </w:r>
          </w:p>
        </w:tc>
        <w:tc>
          <w:tcPr>
            <w:tcW w:w="281" w:type="pct"/>
            <w:tcBorders>
              <w:top w:val="nil"/>
              <w:left w:val="nil"/>
              <w:bottom w:val="single" w:sz="4" w:space="0" w:color="auto"/>
              <w:right w:val="single" w:sz="4" w:space="0" w:color="auto"/>
            </w:tcBorders>
            <w:shd w:val="clear" w:color="auto" w:fill="auto"/>
          </w:tcPr>
          <w:p w14:paraId="442165F0" w14:textId="4B9DBE7F" w:rsidR="00640B7F" w:rsidRPr="008923CB" w:rsidRDefault="00640B7F" w:rsidP="00640B7F">
            <w:pPr>
              <w:jc w:val="right"/>
              <w:rPr>
                <w:color w:val="000000"/>
                <w:sz w:val="18"/>
                <w:szCs w:val="18"/>
              </w:rPr>
            </w:pPr>
            <w:r>
              <w:rPr>
                <w:sz w:val="18"/>
                <w:szCs w:val="18"/>
              </w:rPr>
              <w:t>40 000</w:t>
            </w:r>
          </w:p>
        </w:tc>
        <w:tc>
          <w:tcPr>
            <w:tcW w:w="374" w:type="pct"/>
            <w:vMerge/>
            <w:tcBorders>
              <w:left w:val="nil"/>
              <w:bottom w:val="single" w:sz="4" w:space="0" w:color="auto"/>
              <w:right w:val="single" w:sz="4" w:space="0" w:color="auto"/>
            </w:tcBorders>
            <w:shd w:val="clear" w:color="auto" w:fill="auto"/>
          </w:tcPr>
          <w:p w14:paraId="505093B5" w14:textId="0C79EA08" w:rsidR="00640B7F" w:rsidRPr="008923CB" w:rsidRDefault="00640B7F" w:rsidP="00640B7F">
            <w:pPr>
              <w:jc w:val="right"/>
              <w:rPr>
                <w:color w:val="000000"/>
                <w:sz w:val="18"/>
                <w:szCs w:val="18"/>
                <w:lang w:eastAsia="en-CA"/>
              </w:rPr>
            </w:pPr>
          </w:p>
        </w:tc>
      </w:tr>
      <w:tr w:rsidR="00184915" w:rsidRPr="008923CB" w14:paraId="46D1E765" w14:textId="77777777" w:rsidTr="00AE0751">
        <w:trPr>
          <w:trHeight w:val="339"/>
        </w:trPr>
        <w:tc>
          <w:tcPr>
            <w:tcW w:w="1052" w:type="pct"/>
            <w:tcBorders>
              <w:top w:val="nil"/>
              <w:left w:val="single" w:sz="4" w:space="0" w:color="auto"/>
              <w:bottom w:val="single" w:sz="4" w:space="0" w:color="auto"/>
              <w:right w:val="single" w:sz="4" w:space="0" w:color="auto"/>
            </w:tcBorders>
            <w:shd w:val="clear" w:color="auto" w:fill="auto"/>
            <w:hideMark/>
          </w:tcPr>
          <w:p w14:paraId="044B8222" w14:textId="77777777" w:rsidR="00640B7F" w:rsidRPr="008923CB" w:rsidRDefault="00640B7F" w:rsidP="00640B7F">
            <w:pPr>
              <w:jc w:val="left"/>
              <w:rPr>
                <w:color w:val="000000"/>
                <w:sz w:val="18"/>
                <w:szCs w:val="18"/>
              </w:rPr>
            </w:pPr>
            <w:r>
              <w:rPr>
                <w:color w:val="000000"/>
                <w:sz w:val="18"/>
                <w:szCs w:val="18"/>
              </w:rPr>
              <w:lastRenderedPageBreak/>
              <w:t>Supervisión del consumo</w:t>
            </w:r>
          </w:p>
        </w:tc>
        <w:tc>
          <w:tcPr>
            <w:tcW w:w="1353" w:type="pct"/>
            <w:tcBorders>
              <w:top w:val="nil"/>
              <w:left w:val="nil"/>
              <w:bottom w:val="single" w:sz="4" w:space="0" w:color="auto"/>
              <w:right w:val="single" w:sz="4" w:space="0" w:color="auto"/>
            </w:tcBorders>
            <w:shd w:val="clear" w:color="000000" w:fill="BFBFBF"/>
            <w:hideMark/>
          </w:tcPr>
          <w:p w14:paraId="5FCC04ED" w14:textId="77777777" w:rsidR="00640B7F" w:rsidRPr="008923CB" w:rsidRDefault="00640B7F" w:rsidP="00640B7F">
            <w:pPr>
              <w:jc w:val="left"/>
              <w:rPr>
                <w:color w:val="000000"/>
                <w:sz w:val="18"/>
                <w:szCs w:val="18"/>
                <w:lang w:eastAsia="en-CA"/>
              </w:rPr>
            </w:pPr>
          </w:p>
        </w:tc>
        <w:tc>
          <w:tcPr>
            <w:tcW w:w="341" w:type="pct"/>
            <w:tcBorders>
              <w:top w:val="nil"/>
              <w:left w:val="nil"/>
              <w:bottom w:val="single" w:sz="4" w:space="0" w:color="auto"/>
              <w:right w:val="single" w:sz="4" w:space="0" w:color="auto"/>
            </w:tcBorders>
            <w:shd w:val="clear" w:color="000000" w:fill="BFBFBF"/>
            <w:hideMark/>
          </w:tcPr>
          <w:p w14:paraId="30E5E93E" w14:textId="77777777" w:rsidR="00640B7F" w:rsidRPr="008923CB" w:rsidRDefault="00640B7F" w:rsidP="00640B7F">
            <w:pPr>
              <w:jc w:val="right"/>
              <w:rPr>
                <w:color w:val="000000"/>
                <w:sz w:val="18"/>
                <w:szCs w:val="18"/>
                <w:lang w:eastAsia="en-CA"/>
              </w:rPr>
            </w:pPr>
          </w:p>
        </w:tc>
        <w:tc>
          <w:tcPr>
            <w:tcW w:w="1598" w:type="pct"/>
            <w:tcBorders>
              <w:top w:val="nil"/>
              <w:left w:val="nil"/>
              <w:bottom w:val="single" w:sz="4" w:space="0" w:color="auto"/>
              <w:right w:val="single" w:sz="4" w:space="0" w:color="auto"/>
            </w:tcBorders>
            <w:shd w:val="clear" w:color="auto" w:fill="auto"/>
            <w:hideMark/>
          </w:tcPr>
          <w:p w14:paraId="7F31ADA3" w14:textId="2DA23A08" w:rsidR="00640B7F" w:rsidRPr="008923CB" w:rsidRDefault="00640B7F" w:rsidP="00640B7F">
            <w:pPr>
              <w:jc w:val="left"/>
              <w:rPr>
                <w:color w:val="000000"/>
                <w:sz w:val="18"/>
                <w:szCs w:val="18"/>
              </w:rPr>
            </w:pPr>
            <w:r>
              <w:rPr>
                <w:color w:val="000000"/>
                <w:sz w:val="18"/>
                <w:szCs w:val="18"/>
              </w:rPr>
              <w:t>Fortalecimiento de los registros de importación de HFC por parte de las aduanas y mantenimiento de registros por parte de las empresas, mejora de la supervisión del mercado.</w:t>
            </w:r>
          </w:p>
        </w:tc>
        <w:tc>
          <w:tcPr>
            <w:tcW w:w="281" w:type="pct"/>
            <w:tcBorders>
              <w:top w:val="nil"/>
              <w:left w:val="nil"/>
              <w:bottom w:val="single" w:sz="4" w:space="0" w:color="auto"/>
              <w:right w:val="single" w:sz="4" w:space="0" w:color="auto"/>
            </w:tcBorders>
            <w:shd w:val="clear" w:color="auto" w:fill="auto"/>
            <w:hideMark/>
          </w:tcPr>
          <w:p w14:paraId="2FDF364F" w14:textId="47EE2C40" w:rsidR="00640B7F" w:rsidRPr="008923CB" w:rsidRDefault="00640B7F" w:rsidP="00640B7F">
            <w:pPr>
              <w:jc w:val="right"/>
              <w:rPr>
                <w:color w:val="000000"/>
                <w:sz w:val="18"/>
                <w:szCs w:val="18"/>
              </w:rPr>
            </w:pPr>
            <w:r>
              <w:rPr>
                <w:color w:val="000000"/>
                <w:sz w:val="18"/>
                <w:szCs w:val="18"/>
              </w:rPr>
              <w:t>15 000</w:t>
            </w:r>
          </w:p>
        </w:tc>
        <w:tc>
          <w:tcPr>
            <w:tcW w:w="374" w:type="pct"/>
            <w:tcBorders>
              <w:top w:val="nil"/>
              <w:left w:val="nil"/>
              <w:bottom w:val="single" w:sz="4" w:space="0" w:color="auto"/>
              <w:right w:val="single" w:sz="4" w:space="0" w:color="auto"/>
            </w:tcBorders>
            <w:shd w:val="clear" w:color="auto" w:fill="auto"/>
            <w:hideMark/>
          </w:tcPr>
          <w:p w14:paraId="2133445A" w14:textId="6B575E94" w:rsidR="00640B7F" w:rsidRPr="008923CB" w:rsidRDefault="00640B7F" w:rsidP="00640B7F">
            <w:pPr>
              <w:jc w:val="right"/>
              <w:rPr>
                <w:color w:val="000000"/>
                <w:sz w:val="18"/>
                <w:szCs w:val="18"/>
              </w:rPr>
            </w:pPr>
            <w:r>
              <w:rPr>
                <w:color w:val="000000"/>
                <w:sz w:val="18"/>
                <w:szCs w:val="18"/>
              </w:rPr>
              <w:t>15 000</w:t>
            </w:r>
          </w:p>
        </w:tc>
      </w:tr>
      <w:tr w:rsidR="00184915" w:rsidRPr="008923CB" w14:paraId="2C3384B6" w14:textId="77777777" w:rsidTr="00AE0751">
        <w:trPr>
          <w:trHeight w:val="123"/>
        </w:trPr>
        <w:tc>
          <w:tcPr>
            <w:tcW w:w="1052" w:type="pct"/>
            <w:tcBorders>
              <w:top w:val="nil"/>
              <w:left w:val="single" w:sz="4" w:space="0" w:color="auto"/>
              <w:bottom w:val="single" w:sz="4" w:space="0" w:color="auto"/>
              <w:right w:val="single" w:sz="4" w:space="0" w:color="auto"/>
            </w:tcBorders>
            <w:shd w:val="clear" w:color="auto" w:fill="auto"/>
            <w:hideMark/>
          </w:tcPr>
          <w:p w14:paraId="7DA6D817" w14:textId="43991754" w:rsidR="00640B7F" w:rsidRPr="008923CB" w:rsidRDefault="00640B7F" w:rsidP="00640B7F">
            <w:pPr>
              <w:jc w:val="left"/>
              <w:rPr>
                <w:color w:val="000000"/>
                <w:sz w:val="18"/>
                <w:szCs w:val="18"/>
              </w:rPr>
            </w:pPr>
            <w:r>
              <w:rPr>
                <w:color w:val="000000"/>
                <w:sz w:val="18"/>
                <w:szCs w:val="18"/>
              </w:rPr>
              <w:t>Apoyo a las asociaciones sectoriales</w:t>
            </w:r>
          </w:p>
        </w:tc>
        <w:tc>
          <w:tcPr>
            <w:tcW w:w="1353" w:type="pct"/>
            <w:tcBorders>
              <w:top w:val="nil"/>
              <w:left w:val="nil"/>
              <w:bottom w:val="single" w:sz="4" w:space="0" w:color="auto"/>
              <w:right w:val="single" w:sz="4" w:space="0" w:color="auto"/>
            </w:tcBorders>
            <w:shd w:val="clear" w:color="000000" w:fill="BFBFBF"/>
            <w:hideMark/>
          </w:tcPr>
          <w:p w14:paraId="04BCF8B9" w14:textId="77777777" w:rsidR="00640B7F" w:rsidRPr="008923CB" w:rsidRDefault="00640B7F" w:rsidP="00640B7F">
            <w:pPr>
              <w:jc w:val="left"/>
              <w:rPr>
                <w:color w:val="000000"/>
                <w:sz w:val="18"/>
                <w:szCs w:val="18"/>
                <w:lang w:eastAsia="en-CA"/>
              </w:rPr>
            </w:pPr>
          </w:p>
        </w:tc>
        <w:tc>
          <w:tcPr>
            <w:tcW w:w="341" w:type="pct"/>
            <w:tcBorders>
              <w:top w:val="nil"/>
              <w:left w:val="nil"/>
              <w:bottom w:val="single" w:sz="4" w:space="0" w:color="auto"/>
              <w:right w:val="single" w:sz="4" w:space="0" w:color="auto"/>
            </w:tcBorders>
            <w:shd w:val="clear" w:color="000000" w:fill="BFBFBF"/>
            <w:hideMark/>
          </w:tcPr>
          <w:p w14:paraId="609E892D" w14:textId="77777777" w:rsidR="00640B7F" w:rsidRPr="008923CB" w:rsidRDefault="00640B7F" w:rsidP="00640B7F">
            <w:pPr>
              <w:jc w:val="right"/>
              <w:rPr>
                <w:color w:val="000000"/>
                <w:sz w:val="18"/>
                <w:szCs w:val="18"/>
                <w:lang w:eastAsia="en-CA"/>
              </w:rPr>
            </w:pPr>
          </w:p>
        </w:tc>
        <w:tc>
          <w:tcPr>
            <w:tcW w:w="1598" w:type="pct"/>
            <w:tcBorders>
              <w:top w:val="nil"/>
              <w:left w:val="nil"/>
              <w:bottom w:val="single" w:sz="4" w:space="0" w:color="auto"/>
              <w:right w:val="single" w:sz="4" w:space="0" w:color="auto"/>
            </w:tcBorders>
            <w:shd w:val="clear" w:color="auto" w:fill="auto"/>
            <w:hideMark/>
          </w:tcPr>
          <w:p w14:paraId="3D01777D" w14:textId="4D1A0942" w:rsidR="00640B7F" w:rsidRPr="008923CB" w:rsidRDefault="00640B7F" w:rsidP="00640B7F">
            <w:pPr>
              <w:jc w:val="left"/>
              <w:rPr>
                <w:color w:val="000000"/>
                <w:sz w:val="18"/>
                <w:szCs w:val="18"/>
              </w:rPr>
            </w:pPr>
            <w:r>
              <w:rPr>
                <w:color w:val="000000"/>
                <w:sz w:val="18"/>
                <w:szCs w:val="18"/>
              </w:rPr>
              <w:t>Apoyo a las asociaciones de todos los sectores</w:t>
            </w:r>
          </w:p>
        </w:tc>
        <w:tc>
          <w:tcPr>
            <w:tcW w:w="281" w:type="pct"/>
            <w:tcBorders>
              <w:top w:val="nil"/>
              <w:left w:val="nil"/>
              <w:bottom w:val="single" w:sz="4" w:space="0" w:color="auto"/>
              <w:right w:val="single" w:sz="4" w:space="0" w:color="auto"/>
            </w:tcBorders>
            <w:shd w:val="clear" w:color="auto" w:fill="auto"/>
            <w:hideMark/>
          </w:tcPr>
          <w:p w14:paraId="7C51BEB6" w14:textId="157E92B2" w:rsidR="00640B7F" w:rsidRPr="008923CB" w:rsidRDefault="00640B7F" w:rsidP="00640B7F">
            <w:pPr>
              <w:jc w:val="right"/>
              <w:rPr>
                <w:color w:val="000000"/>
                <w:sz w:val="18"/>
                <w:szCs w:val="18"/>
              </w:rPr>
            </w:pPr>
            <w:r>
              <w:rPr>
                <w:color w:val="000000"/>
                <w:sz w:val="18"/>
                <w:szCs w:val="18"/>
              </w:rPr>
              <w:t>10 000</w:t>
            </w:r>
          </w:p>
        </w:tc>
        <w:tc>
          <w:tcPr>
            <w:tcW w:w="374" w:type="pct"/>
            <w:tcBorders>
              <w:top w:val="nil"/>
              <w:left w:val="nil"/>
              <w:bottom w:val="single" w:sz="4" w:space="0" w:color="auto"/>
              <w:right w:val="single" w:sz="4" w:space="0" w:color="auto"/>
            </w:tcBorders>
            <w:shd w:val="clear" w:color="auto" w:fill="auto"/>
            <w:hideMark/>
          </w:tcPr>
          <w:p w14:paraId="670E572F" w14:textId="104F1E50" w:rsidR="00640B7F" w:rsidRPr="008923CB" w:rsidRDefault="00640B7F" w:rsidP="00640B7F">
            <w:pPr>
              <w:jc w:val="right"/>
              <w:rPr>
                <w:color w:val="000000"/>
                <w:sz w:val="18"/>
                <w:szCs w:val="18"/>
              </w:rPr>
            </w:pPr>
            <w:r>
              <w:rPr>
                <w:color w:val="000000"/>
                <w:sz w:val="18"/>
                <w:szCs w:val="18"/>
              </w:rPr>
              <w:t>10 000</w:t>
            </w:r>
          </w:p>
        </w:tc>
      </w:tr>
      <w:tr w:rsidR="00184915" w:rsidRPr="008923CB" w14:paraId="1EED5CF0" w14:textId="77777777" w:rsidTr="00AE0751">
        <w:trPr>
          <w:trHeight w:val="178"/>
        </w:trPr>
        <w:tc>
          <w:tcPr>
            <w:tcW w:w="1052" w:type="pct"/>
            <w:tcBorders>
              <w:top w:val="nil"/>
              <w:left w:val="single" w:sz="4" w:space="0" w:color="auto"/>
              <w:bottom w:val="single" w:sz="4" w:space="0" w:color="auto"/>
              <w:right w:val="single" w:sz="4" w:space="0" w:color="auto"/>
            </w:tcBorders>
            <w:shd w:val="clear" w:color="auto" w:fill="auto"/>
            <w:hideMark/>
          </w:tcPr>
          <w:p w14:paraId="707BED6E" w14:textId="77777777" w:rsidR="00640B7F" w:rsidRPr="008923CB" w:rsidRDefault="00640B7F" w:rsidP="00640B7F">
            <w:pPr>
              <w:jc w:val="left"/>
              <w:rPr>
                <w:color w:val="000000"/>
                <w:sz w:val="18"/>
                <w:szCs w:val="18"/>
              </w:rPr>
            </w:pPr>
            <w:r>
              <w:rPr>
                <w:color w:val="000000"/>
                <w:sz w:val="18"/>
                <w:szCs w:val="18"/>
              </w:rPr>
              <w:t>Demostración de tecnologías</w:t>
            </w:r>
          </w:p>
        </w:tc>
        <w:tc>
          <w:tcPr>
            <w:tcW w:w="1353" w:type="pct"/>
            <w:tcBorders>
              <w:top w:val="nil"/>
              <w:left w:val="nil"/>
              <w:bottom w:val="single" w:sz="4" w:space="0" w:color="auto"/>
              <w:right w:val="single" w:sz="4" w:space="0" w:color="auto"/>
            </w:tcBorders>
            <w:shd w:val="clear" w:color="000000" w:fill="BFBFBF"/>
            <w:hideMark/>
          </w:tcPr>
          <w:p w14:paraId="5D5078C4" w14:textId="77777777" w:rsidR="00640B7F" w:rsidRPr="008923CB" w:rsidRDefault="00640B7F" w:rsidP="00640B7F">
            <w:pPr>
              <w:jc w:val="left"/>
              <w:rPr>
                <w:color w:val="000000"/>
                <w:sz w:val="18"/>
                <w:szCs w:val="18"/>
                <w:lang w:eastAsia="en-CA"/>
              </w:rPr>
            </w:pPr>
          </w:p>
        </w:tc>
        <w:tc>
          <w:tcPr>
            <w:tcW w:w="341" w:type="pct"/>
            <w:tcBorders>
              <w:top w:val="nil"/>
              <w:left w:val="nil"/>
              <w:bottom w:val="single" w:sz="4" w:space="0" w:color="auto"/>
              <w:right w:val="single" w:sz="4" w:space="0" w:color="auto"/>
            </w:tcBorders>
            <w:shd w:val="clear" w:color="000000" w:fill="BFBFBF"/>
            <w:hideMark/>
          </w:tcPr>
          <w:p w14:paraId="7335CEF1" w14:textId="77777777" w:rsidR="00640B7F" w:rsidRPr="008923CB" w:rsidRDefault="00640B7F" w:rsidP="00640B7F">
            <w:pPr>
              <w:jc w:val="right"/>
              <w:rPr>
                <w:color w:val="000000"/>
                <w:sz w:val="18"/>
                <w:szCs w:val="18"/>
                <w:lang w:eastAsia="en-CA"/>
              </w:rPr>
            </w:pPr>
          </w:p>
        </w:tc>
        <w:tc>
          <w:tcPr>
            <w:tcW w:w="1598" w:type="pct"/>
            <w:tcBorders>
              <w:top w:val="nil"/>
              <w:left w:val="nil"/>
              <w:bottom w:val="single" w:sz="4" w:space="0" w:color="auto"/>
              <w:right w:val="single" w:sz="4" w:space="0" w:color="auto"/>
            </w:tcBorders>
            <w:shd w:val="clear" w:color="auto" w:fill="auto"/>
            <w:hideMark/>
          </w:tcPr>
          <w:p w14:paraId="7250E849" w14:textId="313D5380" w:rsidR="00640B7F" w:rsidRPr="008923CB" w:rsidRDefault="00640B7F" w:rsidP="00640B7F">
            <w:pPr>
              <w:jc w:val="left"/>
              <w:rPr>
                <w:color w:val="000000"/>
                <w:sz w:val="18"/>
                <w:szCs w:val="18"/>
              </w:rPr>
            </w:pPr>
            <w:r>
              <w:rPr>
                <w:color w:val="000000"/>
                <w:sz w:val="18"/>
                <w:szCs w:val="18"/>
              </w:rPr>
              <w:t>Proyecto de demostración tecnológica de climatización residencial</w:t>
            </w:r>
          </w:p>
        </w:tc>
        <w:tc>
          <w:tcPr>
            <w:tcW w:w="281" w:type="pct"/>
            <w:tcBorders>
              <w:top w:val="nil"/>
              <w:left w:val="nil"/>
              <w:bottom w:val="single" w:sz="4" w:space="0" w:color="auto"/>
              <w:right w:val="single" w:sz="4" w:space="0" w:color="auto"/>
            </w:tcBorders>
            <w:shd w:val="clear" w:color="auto" w:fill="auto"/>
            <w:hideMark/>
          </w:tcPr>
          <w:p w14:paraId="1548E2F5" w14:textId="39FBF596" w:rsidR="00640B7F" w:rsidRPr="008923CB" w:rsidRDefault="00640B7F" w:rsidP="00640B7F">
            <w:pPr>
              <w:jc w:val="right"/>
              <w:rPr>
                <w:sz w:val="18"/>
                <w:szCs w:val="18"/>
              </w:rPr>
            </w:pPr>
            <w:r>
              <w:rPr>
                <w:sz w:val="18"/>
                <w:szCs w:val="18"/>
              </w:rPr>
              <w:t>45 000</w:t>
            </w:r>
          </w:p>
        </w:tc>
        <w:tc>
          <w:tcPr>
            <w:tcW w:w="374" w:type="pct"/>
            <w:tcBorders>
              <w:top w:val="nil"/>
              <w:left w:val="nil"/>
              <w:bottom w:val="single" w:sz="4" w:space="0" w:color="auto"/>
              <w:right w:val="single" w:sz="4" w:space="0" w:color="auto"/>
            </w:tcBorders>
            <w:shd w:val="clear" w:color="auto" w:fill="auto"/>
            <w:hideMark/>
          </w:tcPr>
          <w:p w14:paraId="75DC491A" w14:textId="08B16B5C" w:rsidR="00640B7F" w:rsidRPr="008923CB" w:rsidRDefault="00640B7F" w:rsidP="00640B7F">
            <w:pPr>
              <w:jc w:val="right"/>
              <w:rPr>
                <w:sz w:val="18"/>
                <w:szCs w:val="18"/>
              </w:rPr>
            </w:pPr>
            <w:r>
              <w:rPr>
                <w:sz w:val="18"/>
                <w:szCs w:val="18"/>
              </w:rPr>
              <w:t>45 000</w:t>
            </w:r>
          </w:p>
        </w:tc>
      </w:tr>
      <w:tr w:rsidR="00184915" w:rsidRPr="008923CB" w14:paraId="23B27951" w14:textId="77777777" w:rsidTr="00AE0751">
        <w:trPr>
          <w:trHeight w:val="50"/>
        </w:trPr>
        <w:tc>
          <w:tcPr>
            <w:tcW w:w="1052" w:type="pct"/>
            <w:tcBorders>
              <w:top w:val="nil"/>
              <w:left w:val="single" w:sz="4" w:space="0" w:color="auto"/>
              <w:bottom w:val="single" w:sz="4" w:space="0" w:color="auto"/>
              <w:right w:val="single" w:sz="4" w:space="0" w:color="auto"/>
            </w:tcBorders>
            <w:shd w:val="clear" w:color="auto" w:fill="auto"/>
            <w:hideMark/>
          </w:tcPr>
          <w:p w14:paraId="3C055082" w14:textId="77777777" w:rsidR="00640B7F" w:rsidRPr="008923CB" w:rsidRDefault="00640B7F" w:rsidP="00640B7F">
            <w:pPr>
              <w:jc w:val="left"/>
              <w:rPr>
                <w:color w:val="000000"/>
                <w:sz w:val="18"/>
                <w:szCs w:val="18"/>
              </w:rPr>
            </w:pPr>
            <w:r>
              <w:rPr>
                <w:color w:val="000000"/>
                <w:sz w:val="18"/>
                <w:szCs w:val="18"/>
              </w:rPr>
              <w:t>Coordinación y gestión</w:t>
            </w:r>
          </w:p>
        </w:tc>
        <w:tc>
          <w:tcPr>
            <w:tcW w:w="1353" w:type="pct"/>
            <w:tcBorders>
              <w:top w:val="nil"/>
              <w:left w:val="nil"/>
              <w:bottom w:val="single" w:sz="4" w:space="0" w:color="auto"/>
              <w:right w:val="single" w:sz="4" w:space="0" w:color="auto"/>
            </w:tcBorders>
            <w:shd w:val="clear" w:color="auto" w:fill="auto"/>
            <w:hideMark/>
          </w:tcPr>
          <w:p w14:paraId="32EE5C9A" w14:textId="77777777" w:rsidR="00640B7F" w:rsidRPr="008923CB" w:rsidRDefault="00640B7F" w:rsidP="00640B7F">
            <w:pPr>
              <w:jc w:val="left"/>
              <w:rPr>
                <w:color w:val="000000"/>
                <w:sz w:val="18"/>
                <w:szCs w:val="18"/>
                <w:lang w:eastAsia="en-CA"/>
              </w:rPr>
            </w:pPr>
          </w:p>
        </w:tc>
        <w:tc>
          <w:tcPr>
            <w:tcW w:w="341" w:type="pct"/>
            <w:tcBorders>
              <w:top w:val="nil"/>
              <w:left w:val="nil"/>
              <w:bottom w:val="single" w:sz="4" w:space="0" w:color="auto"/>
              <w:right w:val="single" w:sz="4" w:space="0" w:color="auto"/>
            </w:tcBorders>
            <w:shd w:val="clear" w:color="auto" w:fill="auto"/>
            <w:hideMark/>
          </w:tcPr>
          <w:p w14:paraId="7D633D75" w14:textId="06FDF2AB" w:rsidR="00640B7F" w:rsidRPr="008923CB" w:rsidRDefault="00640B7F" w:rsidP="00640B7F">
            <w:pPr>
              <w:jc w:val="right"/>
              <w:rPr>
                <w:color w:val="000000"/>
                <w:sz w:val="18"/>
                <w:szCs w:val="18"/>
              </w:rPr>
            </w:pPr>
            <w:r>
              <w:rPr>
                <w:color w:val="000000"/>
                <w:sz w:val="18"/>
                <w:szCs w:val="18"/>
              </w:rPr>
              <w:t>85 000</w:t>
            </w:r>
          </w:p>
        </w:tc>
        <w:tc>
          <w:tcPr>
            <w:tcW w:w="1598" w:type="pct"/>
            <w:tcBorders>
              <w:top w:val="nil"/>
              <w:left w:val="nil"/>
              <w:bottom w:val="single" w:sz="4" w:space="0" w:color="auto"/>
              <w:right w:val="single" w:sz="4" w:space="0" w:color="auto"/>
            </w:tcBorders>
            <w:shd w:val="clear" w:color="auto" w:fill="auto"/>
            <w:hideMark/>
          </w:tcPr>
          <w:p w14:paraId="6339B693" w14:textId="77777777" w:rsidR="00640B7F" w:rsidRPr="008923CB" w:rsidRDefault="00640B7F" w:rsidP="00640B7F">
            <w:pPr>
              <w:jc w:val="left"/>
              <w:rPr>
                <w:color w:val="000000"/>
                <w:sz w:val="18"/>
                <w:szCs w:val="18"/>
              </w:rPr>
            </w:pPr>
            <w:r>
              <w:rPr>
                <w:color w:val="000000"/>
                <w:sz w:val="18"/>
                <w:szCs w:val="18"/>
              </w:rPr>
              <w:t>Coordinación y gestión</w:t>
            </w:r>
          </w:p>
        </w:tc>
        <w:tc>
          <w:tcPr>
            <w:tcW w:w="281" w:type="pct"/>
            <w:tcBorders>
              <w:top w:val="nil"/>
              <w:left w:val="nil"/>
              <w:bottom w:val="single" w:sz="4" w:space="0" w:color="auto"/>
              <w:right w:val="single" w:sz="4" w:space="0" w:color="auto"/>
            </w:tcBorders>
            <w:shd w:val="clear" w:color="auto" w:fill="auto"/>
            <w:hideMark/>
          </w:tcPr>
          <w:p w14:paraId="381E1605" w14:textId="318E2FD0" w:rsidR="00640B7F" w:rsidRPr="008923CB" w:rsidRDefault="00640B7F" w:rsidP="00640B7F">
            <w:pPr>
              <w:jc w:val="right"/>
              <w:rPr>
                <w:color w:val="000000"/>
                <w:sz w:val="18"/>
                <w:szCs w:val="18"/>
              </w:rPr>
            </w:pPr>
            <w:r>
              <w:rPr>
                <w:color w:val="000000"/>
                <w:sz w:val="18"/>
                <w:szCs w:val="18"/>
              </w:rPr>
              <w:t>42 000</w:t>
            </w:r>
          </w:p>
        </w:tc>
        <w:tc>
          <w:tcPr>
            <w:tcW w:w="374" w:type="pct"/>
            <w:tcBorders>
              <w:top w:val="nil"/>
              <w:left w:val="nil"/>
              <w:bottom w:val="single" w:sz="4" w:space="0" w:color="auto"/>
              <w:right w:val="single" w:sz="4" w:space="0" w:color="auto"/>
            </w:tcBorders>
            <w:shd w:val="clear" w:color="auto" w:fill="auto"/>
            <w:hideMark/>
          </w:tcPr>
          <w:p w14:paraId="753F97E1" w14:textId="735F2DE9" w:rsidR="00640B7F" w:rsidRPr="008923CB" w:rsidRDefault="00640B7F" w:rsidP="00640B7F">
            <w:pPr>
              <w:jc w:val="right"/>
              <w:rPr>
                <w:color w:val="000000"/>
                <w:sz w:val="18"/>
                <w:szCs w:val="18"/>
              </w:rPr>
            </w:pPr>
            <w:r>
              <w:rPr>
                <w:color w:val="000000"/>
                <w:sz w:val="18"/>
                <w:szCs w:val="18"/>
              </w:rPr>
              <w:t>127 000</w:t>
            </w:r>
          </w:p>
        </w:tc>
      </w:tr>
      <w:tr w:rsidR="00184915" w:rsidRPr="008923CB" w14:paraId="17B09448" w14:textId="77777777" w:rsidTr="00AE0751">
        <w:trPr>
          <w:trHeight w:val="60"/>
        </w:trPr>
        <w:tc>
          <w:tcPr>
            <w:tcW w:w="1052" w:type="pct"/>
            <w:tcBorders>
              <w:top w:val="nil"/>
              <w:left w:val="single" w:sz="4" w:space="0" w:color="auto"/>
              <w:bottom w:val="single" w:sz="4" w:space="0" w:color="auto"/>
              <w:right w:val="single" w:sz="4" w:space="0" w:color="auto"/>
            </w:tcBorders>
            <w:shd w:val="clear" w:color="auto" w:fill="auto"/>
            <w:hideMark/>
          </w:tcPr>
          <w:p w14:paraId="10E4E588" w14:textId="77777777" w:rsidR="00640B7F" w:rsidRPr="008923CB" w:rsidRDefault="00640B7F" w:rsidP="00640B7F">
            <w:pPr>
              <w:jc w:val="left"/>
              <w:rPr>
                <w:b/>
                <w:bCs/>
                <w:color w:val="000000"/>
                <w:sz w:val="18"/>
                <w:szCs w:val="18"/>
                <w:lang w:eastAsia="en-CA"/>
              </w:rPr>
            </w:pPr>
          </w:p>
        </w:tc>
        <w:tc>
          <w:tcPr>
            <w:tcW w:w="1353" w:type="pct"/>
            <w:tcBorders>
              <w:top w:val="nil"/>
              <w:left w:val="nil"/>
              <w:bottom w:val="single" w:sz="4" w:space="0" w:color="auto"/>
              <w:right w:val="single" w:sz="4" w:space="0" w:color="auto"/>
            </w:tcBorders>
            <w:shd w:val="clear" w:color="auto" w:fill="auto"/>
            <w:hideMark/>
          </w:tcPr>
          <w:p w14:paraId="3846425C" w14:textId="77777777" w:rsidR="00640B7F" w:rsidRPr="008923CB" w:rsidRDefault="00640B7F" w:rsidP="00640B7F">
            <w:pPr>
              <w:jc w:val="left"/>
              <w:rPr>
                <w:b/>
                <w:bCs/>
                <w:color w:val="000000"/>
                <w:sz w:val="18"/>
                <w:szCs w:val="18"/>
              </w:rPr>
            </w:pPr>
            <w:r>
              <w:rPr>
                <w:b/>
                <w:bCs/>
                <w:color w:val="000000"/>
                <w:sz w:val="18"/>
                <w:szCs w:val="18"/>
              </w:rPr>
              <w:t>Total para el PGEH</w:t>
            </w:r>
          </w:p>
        </w:tc>
        <w:tc>
          <w:tcPr>
            <w:tcW w:w="341" w:type="pct"/>
            <w:tcBorders>
              <w:top w:val="nil"/>
              <w:left w:val="nil"/>
              <w:bottom w:val="single" w:sz="4" w:space="0" w:color="auto"/>
              <w:right w:val="single" w:sz="4" w:space="0" w:color="auto"/>
            </w:tcBorders>
            <w:shd w:val="clear" w:color="auto" w:fill="auto"/>
            <w:hideMark/>
          </w:tcPr>
          <w:p w14:paraId="7A6CA6D9" w14:textId="6BD91C6C" w:rsidR="00640B7F" w:rsidRPr="008923CB" w:rsidRDefault="00640B7F" w:rsidP="00640B7F">
            <w:pPr>
              <w:jc w:val="right"/>
              <w:rPr>
                <w:b/>
                <w:bCs/>
                <w:color w:val="000000"/>
                <w:sz w:val="18"/>
                <w:szCs w:val="18"/>
              </w:rPr>
            </w:pPr>
            <w:r>
              <w:rPr>
                <w:b/>
                <w:bCs/>
                <w:color w:val="000000"/>
                <w:sz w:val="18"/>
                <w:szCs w:val="18"/>
              </w:rPr>
              <w:t>1 040 000</w:t>
            </w:r>
          </w:p>
        </w:tc>
        <w:tc>
          <w:tcPr>
            <w:tcW w:w="1598" w:type="pct"/>
            <w:tcBorders>
              <w:top w:val="nil"/>
              <w:left w:val="nil"/>
              <w:bottom w:val="single" w:sz="4" w:space="0" w:color="auto"/>
              <w:right w:val="single" w:sz="4" w:space="0" w:color="auto"/>
            </w:tcBorders>
            <w:shd w:val="clear" w:color="auto" w:fill="auto"/>
            <w:hideMark/>
          </w:tcPr>
          <w:p w14:paraId="3549D475" w14:textId="77777777" w:rsidR="00640B7F" w:rsidRPr="008923CB" w:rsidRDefault="00640B7F" w:rsidP="00640B7F">
            <w:pPr>
              <w:jc w:val="left"/>
              <w:rPr>
                <w:b/>
                <w:bCs/>
                <w:color w:val="000000"/>
                <w:sz w:val="18"/>
                <w:szCs w:val="18"/>
              </w:rPr>
            </w:pPr>
            <w:r>
              <w:rPr>
                <w:b/>
                <w:bCs/>
                <w:color w:val="000000"/>
                <w:sz w:val="18"/>
                <w:szCs w:val="18"/>
              </w:rPr>
              <w:t>Total para el PAK</w:t>
            </w:r>
          </w:p>
        </w:tc>
        <w:tc>
          <w:tcPr>
            <w:tcW w:w="281" w:type="pct"/>
            <w:tcBorders>
              <w:top w:val="nil"/>
              <w:left w:val="nil"/>
              <w:bottom w:val="single" w:sz="4" w:space="0" w:color="auto"/>
              <w:right w:val="single" w:sz="4" w:space="0" w:color="auto"/>
            </w:tcBorders>
            <w:shd w:val="clear" w:color="auto" w:fill="auto"/>
            <w:hideMark/>
          </w:tcPr>
          <w:p w14:paraId="7D8F7F9A" w14:textId="22A8726C" w:rsidR="00640B7F" w:rsidRPr="008923CB" w:rsidRDefault="00640B7F" w:rsidP="00640B7F">
            <w:pPr>
              <w:jc w:val="right"/>
              <w:rPr>
                <w:b/>
                <w:bCs/>
                <w:color w:val="000000"/>
                <w:sz w:val="18"/>
                <w:szCs w:val="18"/>
              </w:rPr>
            </w:pPr>
            <w:r>
              <w:rPr>
                <w:b/>
                <w:bCs/>
                <w:color w:val="000000"/>
                <w:sz w:val="18"/>
                <w:szCs w:val="18"/>
              </w:rPr>
              <w:t>432 000</w:t>
            </w:r>
          </w:p>
        </w:tc>
        <w:tc>
          <w:tcPr>
            <w:tcW w:w="374" w:type="pct"/>
            <w:tcBorders>
              <w:top w:val="nil"/>
              <w:left w:val="nil"/>
              <w:bottom w:val="single" w:sz="4" w:space="0" w:color="auto"/>
              <w:right w:val="single" w:sz="4" w:space="0" w:color="auto"/>
            </w:tcBorders>
            <w:shd w:val="clear" w:color="auto" w:fill="auto"/>
            <w:hideMark/>
          </w:tcPr>
          <w:p w14:paraId="051F2A90" w14:textId="17C0B16B" w:rsidR="00640B7F" w:rsidRPr="008923CB" w:rsidRDefault="00640B7F" w:rsidP="00640B7F">
            <w:pPr>
              <w:jc w:val="right"/>
              <w:rPr>
                <w:b/>
                <w:bCs/>
                <w:color w:val="000000"/>
                <w:sz w:val="18"/>
                <w:szCs w:val="18"/>
              </w:rPr>
            </w:pPr>
            <w:r>
              <w:rPr>
                <w:b/>
                <w:bCs/>
                <w:color w:val="000000"/>
                <w:sz w:val="18"/>
                <w:szCs w:val="18"/>
              </w:rPr>
              <w:t>1 472 000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4B7650" w:rsidRPr="009B0D30" w14:paraId="7FC946AC" w14:textId="77777777" w:rsidTr="000D3242">
        <w:trPr>
          <w:trHeight w:val="603"/>
          <w:jc w:val="center"/>
        </w:trPr>
        <w:tc>
          <w:tcPr>
            <w:tcW w:w="1915" w:type="dxa"/>
          </w:tcPr>
          <w:p w14:paraId="241CB58B" w14:textId="77777777" w:rsidR="00323225" w:rsidRPr="009B0D30" w:rsidRDefault="00323225" w:rsidP="000D3242">
            <w:pPr>
              <w:suppressAutoHyphens/>
            </w:pPr>
          </w:p>
        </w:tc>
        <w:tc>
          <w:tcPr>
            <w:tcW w:w="1915" w:type="dxa"/>
          </w:tcPr>
          <w:p w14:paraId="7C6D5987" w14:textId="77777777" w:rsidR="00323225" w:rsidRPr="009B0D30" w:rsidRDefault="00323225" w:rsidP="000D3242">
            <w:pPr>
              <w:suppressAutoHyphens/>
            </w:pPr>
          </w:p>
        </w:tc>
        <w:tc>
          <w:tcPr>
            <w:tcW w:w="1915" w:type="dxa"/>
            <w:tcBorders>
              <w:bottom w:val="single" w:sz="4" w:space="0" w:color="auto"/>
            </w:tcBorders>
            <w:vAlign w:val="center"/>
          </w:tcPr>
          <w:p w14:paraId="0A108D8D" w14:textId="77777777" w:rsidR="00323225" w:rsidRDefault="00323225" w:rsidP="000D3242">
            <w:pPr>
              <w:suppressAutoHyphens/>
              <w:jc w:val="center"/>
            </w:pPr>
          </w:p>
          <w:p w14:paraId="611E9C6A" w14:textId="77777777" w:rsidR="0030291E" w:rsidRDefault="0030291E" w:rsidP="000D3242">
            <w:pPr>
              <w:suppressAutoHyphens/>
              <w:jc w:val="center"/>
            </w:pPr>
          </w:p>
          <w:p w14:paraId="77C38333" w14:textId="77777777" w:rsidR="0030291E" w:rsidRDefault="0030291E" w:rsidP="000D3242">
            <w:pPr>
              <w:suppressAutoHyphens/>
              <w:jc w:val="center"/>
            </w:pPr>
          </w:p>
          <w:p w14:paraId="3813174A" w14:textId="77777777" w:rsidR="00323225" w:rsidRPr="009B0D30" w:rsidRDefault="00323225" w:rsidP="000D3242">
            <w:pPr>
              <w:suppressAutoHyphens/>
              <w:jc w:val="center"/>
            </w:pPr>
          </w:p>
        </w:tc>
        <w:tc>
          <w:tcPr>
            <w:tcW w:w="1915" w:type="dxa"/>
          </w:tcPr>
          <w:p w14:paraId="4F714D25" w14:textId="77777777" w:rsidR="00323225" w:rsidRPr="009B0D30" w:rsidRDefault="00323225" w:rsidP="000D3242">
            <w:pPr>
              <w:suppressAutoHyphens/>
            </w:pPr>
          </w:p>
        </w:tc>
        <w:tc>
          <w:tcPr>
            <w:tcW w:w="1916" w:type="dxa"/>
          </w:tcPr>
          <w:p w14:paraId="48A9676C" w14:textId="77777777" w:rsidR="00323225" w:rsidRPr="009B0D30" w:rsidRDefault="00323225" w:rsidP="000D3242">
            <w:pPr>
              <w:suppressAutoHyphens/>
            </w:pPr>
          </w:p>
        </w:tc>
      </w:tr>
    </w:tbl>
    <w:p w14:paraId="38674C8F" w14:textId="77777777" w:rsidR="00E85409" w:rsidRPr="009B0D30" w:rsidRDefault="00E85409" w:rsidP="0030291E">
      <w:pPr>
        <w:jc w:val="center"/>
      </w:pPr>
    </w:p>
    <w:sectPr w:rsidR="00E85409" w:rsidRPr="009B0D30" w:rsidSect="008A6D4B">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7F048" w14:textId="77777777" w:rsidR="00C85751" w:rsidRDefault="00C85751" w:rsidP="004A504B">
      <w:r>
        <w:separator/>
      </w:r>
    </w:p>
  </w:endnote>
  <w:endnote w:type="continuationSeparator" w:id="0">
    <w:p w14:paraId="735A7BC8" w14:textId="77777777" w:rsidR="00C85751" w:rsidRDefault="00C85751" w:rsidP="004A504B">
      <w:r>
        <w:continuationSeparator/>
      </w:r>
    </w:p>
  </w:endnote>
  <w:endnote w:type="continuationNotice" w:id="1">
    <w:p w14:paraId="7D961EB3" w14:textId="77777777" w:rsidR="00C85751" w:rsidRDefault="00C857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796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F5BB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9509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documentos previos al período de sesiones del Comité Ejecutivo del Fondo Multilateral para la Aplicación del Protocolo de Montreal no van en perjuicio de cualquier decisión que el Comité Ejecutivo pudiera adoptar después de la emisión de los mismos.</w:t>
    </w:r>
  </w:p>
  <w:p w14:paraId="76E60D1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918CA" w14:textId="77777777" w:rsidR="008A6D4B" w:rsidRPr="0033525D" w:rsidRDefault="008A6D4B">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14C1" w14:textId="77777777" w:rsidR="008A6D4B" w:rsidRPr="0033525D" w:rsidRDefault="008A6D4B">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7A1D19BF" w14:textId="77777777" w:rsidR="008A6D4B" w:rsidRDefault="008A6D4B">
        <w:pPr>
          <w:pStyle w:val="Footer"/>
          <w:jc w:val="center"/>
        </w:pPr>
        <w:r>
          <w:fldChar w:fldCharType="begin"/>
        </w:r>
        <w:r>
          <w:instrText xml:space="preserve"> PAGE   \* MERGEFORMAT </w:instrText>
        </w:r>
        <w:r>
          <w:fldChar w:fldCharType="separate"/>
        </w:r>
        <w:r>
          <w:t>2</w:t>
        </w:r>
        <w: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7D521" w14:textId="77777777" w:rsidR="00DB0A36" w:rsidRPr="0033525D" w:rsidRDefault="00DB0A36">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68CC7" w14:textId="77777777" w:rsidR="00636FF8" w:rsidRPr="0033525D" w:rsidRDefault="00636FF8">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DB7E0"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CB407B6"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815FF" w14:textId="77777777" w:rsidR="00C85751" w:rsidRDefault="00C85751" w:rsidP="004A504B">
      <w:r>
        <w:separator/>
      </w:r>
    </w:p>
  </w:footnote>
  <w:footnote w:type="continuationSeparator" w:id="0">
    <w:p w14:paraId="43167674" w14:textId="77777777" w:rsidR="00C85751" w:rsidRDefault="00C85751" w:rsidP="004A504B">
      <w:r>
        <w:continuationSeparator/>
      </w:r>
    </w:p>
  </w:footnote>
  <w:footnote w:type="continuationNotice" w:id="1">
    <w:p w14:paraId="400F0891" w14:textId="77777777" w:rsidR="00C85751" w:rsidRDefault="00C85751"/>
  </w:footnote>
  <w:footnote w:id="2">
    <w:p w14:paraId="1070E1B6" w14:textId="0308675A" w:rsidR="0079781A" w:rsidRPr="001E1147" w:rsidRDefault="0079781A" w:rsidP="0091126A">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7FCE30AD" w14:textId="77777777" w:rsidR="008F560C" w:rsidRPr="00AA68CA" w:rsidRDefault="008F560C" w:rsidP="008F560C">
      <w:pPr>
        <w:pStyle w:val="FootnoteText"/>
      </w:pPr>
      <w:r>
        <w:rPr>
          <w:rStyle w:val="FootnoteReference"/>
        </w:rPr>
        <w:footnoteRef/>
      </w:r>
      <w:r>
        <w:t xml:space="preserve"> UNEP/</w:t>
      </w:r>
      <w:proofErr w:type="spellStart"/>
      <w:r>
        <w:t>OzL.Pro</w:t>
      </w:r>
      <w:proofErr w:type="spellEnd"/>
      <w:r>
        <w:t>/</w:t>
      </w:r>
      <w:proofErr w:type="spellStart"/>
      <w:r>
        <w:t>ExCom</w:t>
      </w:r>
      <w:proofErr w:type="spellEnd"/>
      <w:r>
        <w:t>//91/48</w:t>
      </w:r>
    </w:p>
  </w:footnote>
  <w:footnote w:id="4">
    <w:p w14:paraId="5998886B" w14:textId="464EC965" w:rsidR="00C440AB" w:rsidRDefault="00C440AB">
      <w:pPr>
        <w:pStyle w:val="FootnoteText"/>
      </w:pPr>
      <w:r>
        <w:rPr>
          <w:rStyle w:val="FootnoteReference"/>
        </w:rPr>
        <w:footnoteRef/>
      </w:r>
      <w:r>
        <w:t xml:space="preserve"> Como se describe en el párrafo 60 del documento UNEP/</w:t>
      </w:r>
      <w:proofErr w:type="spellStart"/>
      <w:r>
        <w:t>OzL.Pro</w:t>
      </w:r>
      <w:proofErr w:type="spellEnd"/>
      <w:r>
        <w:t>/</w:t>
      </w:r>
      <w:proofErr w:type="spellStart"/>
      <w:r>
        <w:t>ExCom</w:t>
      </w:r>
      <w:proofErr w:type="spellEnd"/>
      <w:r>
        <w:t>/91/48</w:t>
      </w:r>
    </w:p>
  </w:footnote>
  <w:footnote w:id="5">
    <w:p w14:paraId="160E6EAB" w14:textId="77777777" w:rsidR="004D4729" w:rsidRPr="009838BA" w:rsidRDefault="004D4729" w:rsidP="004D4729">
      <w:pPr>
        <w:pStyle w:val="FootnoteText"/>
      </w:pPr>
      <w:r>
        <w:rPr>
          <w:rStyle w:val="FootnoteReference"/>
        </w:rPr>
        <w:footnoteRef/>
      </w:r>
      <w:r>
        <w:t xml:space="preserve"> Decisión 91/58</w:t>
      </w:r>
    </w:p>
  </w:footnote>
  <w:footnote w:id="6">
    <w:p w14:paraId="3436A48B" w14:textId="77777777" w:rsidR="008B3BF5" w:rsidRPr="00996241" w:rsidRDefault="008B3BF5" w:rsidP="008B3BF5">
      <w:pPr>
        <w:pStyle w:val="FootnoteText"/>
      </w:pPr>
      <w:r>
        <w:rPr>
          <w:rStyle w:val="FootnoteReference"/>
        </w:rPr>
        <w:footnoteRef/>
      </w:r>
      <w:r>
        <w:t xml:space="preserve"> Según la carta de 29 de septiembre de 2023 del Ministerio de Agua, Saneamiento y Medio Ambiente de Níger a la ONUDI.</w:t>
      </w:r>
    </w:p>
  </w:footnote>
  <w:footnote w:id="7">
    <w:p w14:paraId="70416990" w14:textId="072499CD" w:rsidR="00E36F37" w:rsidRDefault="00E36F37" w:rsidP="00E36F37">
      <w:pPr>
        <w:pStyle w:val="FootnoteText"/>
        <w:shd w:val="clear" w:color="auto" w:fill="FFFFFF" w:themeFill="background1"/>
        <w:suppressAutoHyphens/>
      </w:pPr>
      <w:r>
        <w:rPr>
          <w:rStyle w:val="FootnoteReference"/>
        </w:rPr>
        <w:footnoteRef/>
      </w:r>
      <w:r>
        <w:t xml:space="preserve"> Excepto en el caso de los HCFC autorizados como prórroga para mantenimiento entre 2030 y 2040, cuando sea necesario, en consonancia con las disposiciones del Protocolo de Montreal.</w:t>
      </w:r>
    </w:p>
  </w:footnote>
  <w:footnote w:id="8">
    <w:p w14:paraId="1B981510" w14:textId="77777777" w:rsidR="00B304DD" w:rsidRDefault="00B304DD" w:rsidP="00B304DD">
      <w:pPr>
        <w:pStyle w:val="FootnoteText"/>
      </w:pPr>
      <w:r>
        <w:rPr>
          <w:rStyle w:val="FootnoteReference"/>
        </w:rPr>
        <w:footnoteRef/>
      </w:r>
      <w:r>
        <w:t xml:space="preserve"> Decisión 66/40 y documento UNEP/</w:t>
      </w:r>
      <w:proofErr w:type="spellStart"/>
      <w:r>
        <w:t>OzL.Pro</w:t>
      </w:r>
      <w:proofErr w:type="spellEnd"/>
      <w:r>
        <w:t>/</w:t>
      </w:r>
      <w:proofErr w:type="spellStart"/>
      <w:r>
        <w:t>ExCom</w:t>
      </w:r>
      <w:proofErr w:type="spellEnd"/>
      <w:r>
        <w:t>/66/44.</w:t>
      </w:r>
    </w:p>
  </w:footnote>
  <w:footnote w:id="9">
    <w:p w14:paraId="346CBB0A" w14:textId="77777777" w:rsidR="00B304DD" w:rsidRDefault="00B304DD" w:rsidP="00B304DD">
      <w:pPr>
        <w:pStyle w:val="FootnoteText"/>
      </w:pPr>
      <w:r>
        <w:rPr>
          <w:rStyle w:val="FootnoteReference"/>
        </w:rPr>
        <w:footnoteRef/>
      </w:r>
      <w:r>
        <w:t xml:space="preserve"> Anexo XVI del documento UNEP/</w:t>
      </w:r>
      <w:proofErr w:type="spellStart"/>
      <w:r>
        <w:t>OzL.Pro</w:t>
      </w:r>
      <w:proofErr w:type="spellEnd"/>
      <w:r>
        <w:t>/</w:t>
      </w:r>
      <w:proofErr w:type="spellStart"/>
      <w:r>
        <w:t>ExCom</w:t>
      </w:r>
      <w:proofErr w:type="spellEnd"/>
      <w:r>
        <w:t>/84/75.</w:t>
      </w:r>
    </w:p>
  </w:footnote>
  <w:footnote w:id="10">
    <w:p w14:paraId="02B195E3" w14:textId="77777777" w:rsidR="00B304DD" w:rsidRPr="009931F4" w:rsidRDefault="00B304DD" w:rsidP="00B304DD">
      <w:pPr>
        <w:pStyle w:val="FootnoteText"/>
      </w:pPr>
      <w:r>
        <w:rPr>
          <w:rStyle w:val="FootnoteReference"/>
        </w:rPr>
        <w:footnoteRef/>
      </w:r>
      <w:r>
        <w:t xml:space="preserve"> Decisión 90/42 y documento UNEP/</w:t>
      </w:r>
      <w:proofErr w:type="spellStart"/>
      <w:r>
        <w:t>OzL.Pro</w:t>
      </w:r>
      <w:proofErr w:type="spellEnd"/>
      <w:r>
        <w:t>/</w:t>
      </w:r>
      <w:proofErr w:type="spellStart"/>
      <w:r>
        <w:t>ExCom</w:t>
      </w:r>
      <w:proofErr w:type="spellEnd"/>
      <w:r>
        <w:t>/90/34.</w:t>
      </w:r>
    </w:p>
  </w:footnote>
  <w:footnote w:id="11">
    <w:p w14:paraId="490D53D7" w14:textId="2CDF08FF" w:rsidR="00DA3C39" w:rsidRPr="00992F19" w:rsidRDefault="00DA3C39" w:rsidP="00992F19">
      <w:pPr>
        <w:pStyle w:val="FootnoteText"/>
      </w:pPr>
      <w:r>
        <w:rPr>
          <w:rStyle w:val="FootnoteReference"/>
        </w:rPr>
        <w:footnoteRef/>
      </w:r>
      <w:r>
        <w:t xml:space="preserve"> A falta de directrices sobre costos para la reducción de los HFC, considerar los proyectos de inversión individual en HFC y la etapa I de los PAK caso por caso, sin sentar un precedente para las directrices sobre costos o cualquier futuro proyecto de inversión individual en HFC y la etapa I de los PAK.</w:t>
      </w:r>
    </w:p>
  </w:footnote>
  <w:footnote w:id="12">
    <w:p w14:paraId="73A199CE" w14:textId="5EE13DAE" w:rsidR="00DA3C39" w:rsidRDefault="00DA3C39">
      <w:pPr>
        <w:pStyle w:val="FootnoteText"/>
      </w:pPr>
      <w:r>
        <w:rPr>
          <w:rStyle w:val="FootnoteReference"/>
        </w:rPr>
        <w:footnoteRef/>
      </w:r>
      <w:r>
        <w:t xml:space="preserve"> Decisión del nivel y las modalidades de financiación para la reducción de los HFC en el sector de servicio y mantenimiento de equipos de refrigeración.</w:t>
      </w:r>
    </w:p>
  </w:footnote>
  <w:footnote w:id="13">
    <w:p w14:paraId="44DCD547" w14:textId="0ACA3690" w:rsidR="003978F4" w:rsidRDefault="003978F4">
      <w:pPr>
        <w:pStyle w:val="FootnoteText"/>
      </w:pPr>
      <w:r>
        <w:rPr>
          <w:rStyle w:val="FootnoteReference"/>
        </w:rPr>
        <w:footnoteRef/>
      </w:r>
      <w:r>
        <w:t xml:space="preserve"> Incluyendo, de acuerdo con el Informe de Evaluación del Comité de Opciones Técnicas de Refrigeración de 2022, el R-290 y el R-744 como refrigerantes de bajo PCA, y el R-454A, el R-448A y el R-449A como refrigerantes de PCA medio.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ABCE7" w14:textId="69F79C16" w:rsidR="00DC6A10" w:rsidRPr="0033525D" w:rsidRDefault="00000000">
    <w:r>
      <w:fldChar w:fldCharType="begin"/>
    </w:r>
    <w:r>
      <w:instrText xml:space="preserve"> DOCPROPERTY "Document number"  \* MERGEFORMAT </w:instrText>
    </w:r>
    <w:r>
      <w:fldChar w:fldCharType="separate"/>
    </w:r>
    <w:r w:rsidR="007479A7">
      <w:t>UNEP/</w:t>
    </w:r>
    <w:proofErr w:type="spellStart"/>
    <w:r w:rsidR="007479A7">
      <w:t>OzL.Pro</w:t>
    </w:r>
    <w:proofErr w:type="spellEnd"/>
    <w:r w:rsidR="007479A7">
      <w:t>/</w:t>
    </w:r>
    <w:proofErr w:type="spellStart"/>
    <w:r w:rsidR="007479A7">
      <w:t>ExCom</w:t>
    </w:r>
    <w:proofErr w:type="spellEnd"/>
    <w:r w:rsidR="007479A7">
      <w:t>/93/76</w:t>
    </w:r>
    <w:r>
      <w:fldChar w:fldCharType="end"/>
    </w:r>
  </w:p>
  <w:p w14:paraId="225DBEB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A0CE" w14:textId="61EA1232" w:rsidR="00DC6A10" w:rsidRPr="0033525D" w:rsidRDefault="00000000" w:rsidP="00630F36">
    <w:pPr>
      <w:jc w:val="right"/>
    </w:pPr>
    <w:r>
      <w:fldChar w:fldCharType="begin"/>
    </w:r>
    <w:r>
      <w:instrText xml:space="preserve"> DOCPROPERTY "Document number"  \* MERGEFORMAT </w:instrText>
    </w:r>
    <w:r>
      <w:fldChar w:fldCharType="separate"/>
    </w:r>
    <w:r w:rsidR="007479A7">
      <w:t>UNEP/</w:t>
    </w:r>
    <w:proofErr w:type="spellStart"/>
    <w:r w:rsidR="007479A7">
      <w:t>OzL.Pro</w:t>
    </w:r>
    <w:proofErr w:type="spellEnd"/>
    <w:r w:rsidR="007479A7">
      <w:t>/</w:t>
    </w:r>
    <w:proofErr w:type="spellStart"/>
    <w:r w:rsidR="007479A7">
      <w:t>ExCom</w:t>
    </w:r>
    <w:proofErr w:type="spellEnd"/>
    <w:r w:rsidR="007479A7">
      <w:t>/93/76</w:t>
    </w:r>
    <w:r>
      <w:fldChar w:fldCharType="end"/>
    </w:r>
  </w:p>
  <w:p w14:paraId="35CBDBDB"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DFB9" w14:textId="71DC56AA" w:rsidR="008A6D4B" w:rsidRDefault="00000000">
    <w:r>
      <w:fldChar w:fldCharType="begin"/>
    </w:r>
    <w:r>
      <w:instrText xml:space="preserve"> DOCPROPERTY "Document number"  \* MERGEFORMAT </w:instrText>
    </w:r>
    <w:r>
      <w:fldChar w:fldCharType="separate"/>
    </w:r>
    <w:r w:rsidR="00AE0751">
      <w:t>UNEP/</w:t>
    </w:r>
    <w:proofErr w:type="spellStart"/>
    <w:r w:rsidR="00AE0751">
      <w:t>OzL.Pro</w:t>
    </w:r>
    <w:proofErr w:type="spellEnd"/>
    <w:r w:rsidR="00AE0751">
      <w:t>/</w:t>
    </w:r>
    <w:proofErr w:type="spellStart"/>
    <w:r w:rsidR="00AE0751">
      <w:t>ExCom</w:t>
    </w:r>
    <w:proofErr w:type="spellEnd"/>
    <w:r w:rsidR="00AE0751">
      <w:t>/93/76</w:t>
    </w:r>
    <w:r>
      <w:fldChar w:fldCharType="end"/>
    </w:r>
  </w:p>
  <w:p w14:paraId="670B60D4" w14:textId="1BD42787" w:rsidR="00AE0751" w:rsidRPr="0033525D" w:rsidRDefault="00AE0751">
    <w:r>
      <w:t>Anexo I</w:t>
    </w:r>
  </w:p>
  <w:p w14:paraId="71FFAE9F" w14:textId="77777777" w:rsidR="008A6D4B" w:rsidRPr="0033525D" w:rsidRDefault="008A6D4B"/>
  <w:p w14:paraId="78DAF19C" w14:textId="77777777" w:rsidR="008A6D4B" w:rsidRPr="0033525D" w:rsidRDefault="008A6D4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50C29" w14:textId="1F3D8474" w:rsidR="008A6D4B" w:rsidRPr="0033525D" w:rsidRDefault="00000000">
    <w:pPr>
      <w:jc w:val="right"/>
    </w:pPr>
    <w:r>
      <w:fldChar w:fldCharType="begin"/>
    </w:r>
    <w:r>
      <w:instrText xml:space="preserve"> DOCPROPERTY "Document number"  \* MERGEFORMAT </w:instrText>
    </w:r>
    <w:r>
      <w:fldChar w:fldCharType="separate"/>
    </w:r>
    <w:r w:rsidR="00170CBE">
      <w:t>UNEP/</w:t>
    </w:r>
    <w:proofErr w:type="spellStart"/>
    <w:r w:rsidR="00170CBE">
      <w:t>OzL.Pro</w:t>
    </w:r>
    <w:proofErr w:type="spellEnd"/>
    <w:r w:rsidR="00170CBE">
      <w:t>/</w:t>
    </w:r>
    <w:proofErr w:type="spellStart"/>
    <w:r w:rsidR="00170CBE">
      <w:t>ExCom</w:t>
    </w:r>
    <w:proofErr w:type="spellEnd"/>
    <w:r w:rsidR="00170CBE">
      <w:t>/93/76</w:t>
    </w:r>
    <w:r>
      <w:fldChar w:fldCharType="end"/>
    </w:r>
  </w:p>
  <w:p w14:paraId="4980472E" w14:textId="77777777" w:rsidR="008A6D4B" w:rsidRPr="0033525D" w:rsidRDefault="008A6D4B"/>
  <w:p w14:paraId="593788B9" w14:textId="77777777" w:rsidR="008A6D4B" w:rsidRPr="0033525D" w:rsidRDefault="008A6D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7F83A" w14:textId="4A12B612" w:rsidR="0016050F" w:rsidRPr="00D44DF3" w:rsidRDefault="00000000" w:rsidP="0016050F">
    <w:pPr>
      <w:jc w:val="right"/>
      <w:rPr>
        <w:lang w:val="en-CA"/>
      </w:rPr>
    </w:pPr>
    <w:r>
      <w:fldChar w:fldCharType="begin"/>
    </w:r>
    <w:r w:rsidRPr="00D44DF3">
      <w:rPr>
        <w:lang w:val="en-CA"/>
      </w:rPr>
      <w:instrText>DOCPROPERTY "Document number"  \* MERGEFORMAT</w:instrText>
    </w:r>
    <w:r>
      <w:fldChar w:fldCharType="separate"/>
    </w:r>
    <w:r w:rsidR="00AE0751">
      <w:rPr>
        <w:lang w:val="en-CA"/>
      </w:rPr>
      <w:t>UNEP/</w:t>
    </w:r>
    <w:proofErr w:type="spellStart"/>
    <w:r w:rsidR="00AE0751">
      <w:rPr>
        <w:lang w:val="en-CA"/>
      </w:rPr>
      <w:t>OzL.Pro</w:t>
    </w:r>
    <w:proofErr w:type="spellEnd"/>
    <w:r w:rsidR="00AE0751">
      <w:rPr>
        <w:lang w:val="en-CA"/>
      </w:rPr>
      <w:t>/ExCom/93/76</w:t>
    </w:r>
    <w:r>
      <w:fldChar w:fldCharType="end"/>
    </w:r>
  </w:p>
  <w:p w14:paraId="70C48AF7" w14:textId="77777777" w:rsidR="008A6D4B" w:rsidRPr="00D44DF3" w:rsidRDefault="008A6D4B" w:rsidP="001B41FF">
    <w:pPr>
      <w:pStyle w:val="Header"/>
      <w:jc w:val="right"/>
      <w:rPr>
        <w:lang w:val="en-CA"/>
      </w:rPr>
    </w:pPr>
    <w:r w:rsidRPr="00D44DF3">
      <w:rPr>
        <w:lang w:val="en-CA"/>
      </w:rPr>
      <w:t>Anexo I</w:t>
    </w:r>
  </w:p>
  <w:p w14:paraId="3F141E11" w14:textId="77777777" w:rsidR="008A6D4B" w:rsidRPr="00D44DF3" w:rsidRDefault="008A6D4B" w:rsidP="001B41FF">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9DE5" w14:textId="61FDD53B" w:rsidR="00DB0A36" w:rsidRPr="00D44DF3" w:rsidRDefault="00000000" w:rsidP="00DB0A36">
    <w:pPr>
      <w:jc w:val="left"/>
      <w:rPr>
        <w:lang w:val="en-CA"/>
      </w:rPr>
    </w:pPr>
    <w:r>
      <w:fldChar w:fldCharType="begin"/>
    </w:r>
    <w:r w:rsidRPr="00D44DF3">
      <w:rPr>
        <w:lang w:val="en-CA"/>
      </w:rPr>
      <w:instrText xml:space="preserve"> DOCPROPERTY "Document number"  \* MERGEFORMAT </w:instrText>
    </w:r>
    <w:r>
      <w:fldChar w:fldCharType="separate"/>
    </w:r>
    <w:r w:rsidR="00AE0751">
      <w:rPr>
        <w:lang w:val="en-CA"/>
      </w:rPr>
      <w:t>UNEP/</w:t>
    </w:r>
    <w:proofErr w:type="spellStart"/>
    <w:r w:rsidR="00AE0751">
      <w:rPr>
        <w:lang w:val="en-CA"/>
      </w:rPr>
      <w:t>OzL.Pro</w:t>
    </w:r>
    <w:proofErr w:type="spellEnd"/>
    <w:r w:rsidR="00AE0751">
      <w:rPr>
        <w:lang w:val="en-CA"/>
      </w:rPr>
      <w:t>/ExCom/93/76</w:t>
    </w:r>
    <w:r>
      <w:fldChar w:fldCharType="end"/>
    </w:r>
  </w:p>
  <w:p w14:paraId="64ED0BCB" w14:textId="2CAD91E3" w:rsidR="00DB0A36" w:rsidRPr="00D44DF3" w:rsidRDefault="00DB0A36" w:rsidP="00DB0A36">
    <w:pPr>
      <w:jc w:val="left"/>
      <w:rPr>
        <w:lang w:val="en-CA"/>
      </w:rPr>
    </w:pPr>
    <w:r w:rsidRPr="00D44DF3">
      <w:rPr>
        <w:lang w:val="en-CA"/>
      </w:rPr>
      <w:t>Anexo II</w:t>
    </w:r>
  </w:p>
  <w:p w14:paraId="4B6E7586" w14:textId="77777777" w:rsidR="00DB0A36" w:rsidRPr="00D44DF3" w:rsidRDefault="00DB0A36" w:rsidP="00DB0A36">
    <w:pPr>
      <w:jc w:val="left"/>
      <w:rPr>
        <w:lang w:val="en-CA"/>
      </w:rPr>
    </w:pPr>
  </w:p>
  <w:p w14:paraId="74EA4E06" w14:textId="77777777" w:rsidR="00DB0A36" w:rsidRPr="00D44DF3" w:rsidRDefault="00DB0A36" w:rsidP="00DB0A36">
    <w:pPr>
      <w:jc w:val="lef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43F47" w14:textId="4CF8F935" w:rsidR="00636FF8" w:rsidRPr="00D44DF3" w:rsidRDefault="00000000">
    <w:pPr>
      <w:jc w:val="right"/>
      <w:rPr>
        <w:lang w:val="en-CA"/>
      </w:rPr>
    </w:pPr>
    <w:r>
      <w:fldChar w:fldCharType="begin"/>
    </w:r>
    <w:r w:rsidRPr="00D44DF3">
      <w:rPr>
        <w:lang w:val="en-CA"/>
      </w:rPr>
      <w:instrText xml:space="preserve"> DOCPROPERTY "Document number"  \* MERGEFORMAT </w:instrText>
    </w:r>
    <w:r>
      <w:fldChar w:fldCharType="separate"/>
    </w:r>
    <w:r w:rsidR="00AE0751">
      <w:rPr>
        <w:lang w:val="en-CA"/>
      </w:rPr>
      <w:t>UNEP/</w:t>
    </w:r>
    <w:proofErr w:type="spellStart"/>
    <w:r w:rsidR="00AE0751">
      <w:rPr>
        <w:lang w:val="en-CA"/>
      </w:rPr>
      <w:t>OzL.Pro</w:t>
    </w:r>
    <w:proofErr w:type="spellEnd"/>
    <w:r w:rsidR="00AE0751">
      <w:rPr>
        <w:lang w:val="en-CA"/>
      </w:rPr>
      <w:t>/ExCom/93/76</w:t>
    </w:r>
    <w:r>
      <w:fldChar w:fldCharType="end"/>
    </w:r>
  </w:p>
  <w:p w14:paraId="72BC6B58" w14:textId="17518024" w:rsidR="00636FF8" w:rsidRPr="00D44DF3" w:rsidRDefault="00636FF8" w:rsidP="00630F36">
    <w:pPr>
      <w:jc w:val="right"/>
      <w:rPr>
        <w:lang w:val="en-CA"/>
      </w:rPr>
    </w:pPr>
    <w:r w:rsidRPr="00D44DF3">
      <w:rPr>
        <w:lang w:val="en-CA"/>
      </w:rPr>
      <w:t>Anexo II</w:t>
    </w:r>
  </w:p>
  <w:p w14:paraId="416F0608" w14:textId="77777777" w:rsidR="00636FF8" w:rsidRPr="00D44DF3" w:rsidRDefault="00636FF8" w:rsidP="00630F36">
    <w:pPr>
      <w:pStyle w:val="Header"/>
      <w:jc w:val="right"/>
      <w:rPr>
        <w:lang w:val="en-CA"/>
      </w:rPr>
    </w:pPr>
  </w:p>
  <w:p w14:paraId="2533857E" w14:textId="77777777" w:rsidR="00DB0A36" w:rsidRPr="00D44DF3" w:rsidRDefault="00DB0A36" w:rsidP="00630F36">
    <w:pPr>
      <w:pStyle w:val="Header"/>
      <w:jc w:val="right"/>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22628" w14:textId="77777777" w:rsidR="00636FF8" w:rsidRDefault="00636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86A4238"/>
    <w:lvl w:ilvl="0">
      <w:start w:val="1"/>
      <w:numFmt w:val="decimal"/>
      <w:pStyle w:val="Heading1"/>
      <w:lvlText w:val="%1."/>
      <w:lvlJc w:val="left"/>
      <w:pPr>
        <w:tabs>
          <w:tab w:val="num" w:pos="0"/>
        </w:tabs>
        <w:ind w:left="0" w:firstLine="0"/>
      </w:pPr>
      <w:rPr>
        <w:b w:val="0"/>
        <w:bCs/>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3552707"/>
    <w:multiLevelType w:val="hybridMultilevel"/>
    <w:tmpl w:val="F2CADA7C"/>
    <w:lvl w:ilvl="0" w:tplc="10090001">
      <w:start w:val="1"/>
      <w:numFmt w:val="bullet"/>
      <w:lvlText w:val=""/>
      <w:lvlJc w:val="left"/>
      <w:pPr>
        <w:ind w:left="1493" w:hanging="360"/>
      </w:pPr>
      <w:rPr>
        <w:rFonts w:ascii="Symbol" w:hAnsi="Symbol" w:hint="default"/>
      </w:rPr>
    </w:lvl>
    <w:lvl w:ilvl="1" w:tplc="10090003" w:tentative="1">
      <w:start w:val="1"/>
      <w:numFmt w:val="bullet"/>
      <w:lvlText w:val="o"/>
      <w:lvlJc w:val="left"/>
      <w:pPr>
        <w:ind w:left="2213" w:hanging="360"/>
      </w:pPr>
      <w:rPr>
        <w:rFonts w:ascii="Courier New" w:hAnsi="Courier New" w:cs="Courier New" w:hint="default"/>
      </w:rPr>
    </w:lvl>
    <w:lvl w:ilvl="2" w:tplc="10090005" w:tentative="1">
      <w:start w:val="1"/>
      <w:numFmt w:val="bullet"/>
      <w:lvlText w:val=""/>
      <w:lvlJc w:val="left"/>
      <w:pPr>
        <w:ind w:left="2933" w:hanging="360"/>
      </w:pPr>
      <w:rPr>
        <w:rFonts w:ascii="Wingdings" w:hAnsi="Wingdings" w:hint="default"/>
      </w:rPr>
    </w:lvl>
    <w:lvl w:ilvl="3" w:tplc="10090001" w:tentative="1">
      <w:start w:val="1"/>
      <w:numFmt w:val="bullet"/>
      <w:lvlText w:val=""/>
      <w:lvlJc w:val="left"/>
      <w:pPr>
        <w:ind w:left="3653" w:hanging="360"/>
      </w:pPr>
      <w:rPr>
        <w:rFonts w:ascii="Symbol" w:hAnsi="Symbol" w:hint="default"/>
      </w:rPr>
    </w:lvl>
    <w:lvl w:ilvl="4" w:tplc="10090003" w:tentative="1">
      <w:start w:val="1"/>
      <w:numFmt w:val="bullet"/>
      <w:lvlText w:val="o"/>
      <w:lvlJc w:val="left"/>
      <w:pPr>
        <w:ind w:left="4373" w:hanging="360"/>
      </w:pPr>
      <w:rPr>
        <w:rFonts w:ascii="Courier New" w:hAnsi="Courier New" w:cs="Courier New" w:hint="default"/>
      </w:rPr>
    </w:lvl>
    <w:lvl w:ilvl="5" w:tplc="10090005" w:tentative="1">
      <w:start w:val="1"/>
      <w:numFmt w:val="bullet"/>
      <w:lvlText w:val=""/>
      <w:lvlJc w:val="left"/>
      <w:pPr>
        <w:ind w:left="5093" w:hanging="360"/>
      </w:pPr>
      <w:rPr>
        <w:rFonts w:ascii="Wingdings" w:hAnsi="Wingdings" w:hint="default"/>
      </w:rPr>
    </w:lvl>
    <w:lvl w:ilvl="6" w:tplc="10090001" w:tentative="1">
      <w:start w:val="1"/>
      <w:numFmt w:val="bullet"/>
      <w:lvlText w:val=""/>
      <w:lvlJc w:val="left"/>
      <w:pPr>
        <w:ind w:left="5813" w:hanging="360"/>
      </w:pPr>
      <w:rPr>
        <w:rFonts w:ascii="Symbol" w:hAnsi="Symbol" w:hint="default"/>
      </w:rPr>
    </w:lvl>
    <w:lvl w:ilvl="7" w:tplc="10090003" w:tentative="1">
      <w:start w:val="1"/>
      <w:numFmt w:val="bullet"/>
      <w:lvlText w:val="o"/>
      <w:lvlJc w:val="left"/>
      <w:pPr>
        <w:ind w:left="6533" w:hanging="360"/>
      </w:pPr>
      <w:rPr>
        <w:rFonts w:ascii="Courier New" w:hAnsi="Courier New" w:cs="Courier New" w:hint="default"/>
      </w:rPr>
    </w:lvl>
    <w:lvl w:ilvl="8" w:tplc="10090005" w:tentative="1">
      <w:start w:val="1"/>
      <w:numFmt w:val="bullet"/>
      <w:lvlText w:val=""/>
      <w:lvlJc w:val="left"/>
      <w:pPr>
        <w:ind w:left="7253" w:hanging="360"/>
      </w:pPr>
      <w:rPr>
        <w:rFonts w:ascii="Wingdings" w:hAnsi="Wingdings" w:hint="default"/>
      </w:r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7C6466AC"/>
    <w:lvl w:ilvl="0" w:tplc="4088EE52">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lvlOverride w:ilvl="0">
      <w:lvl w:ilvl="0">
        <w:start w:val="1"/>
        <w:numFmt w:val="upperRoman"/>
        <w:lvlText w:val="Article %1."/>
        <w:lvlJc w:val="left"/>
        <w:pPr>
          <w:tabs>
            <w:tab w:val="num" w:pos="1440"/>
          </w:tabs>
          <w:ind w:left="0" w:firstLine="0"/>
        </w:pPr>
      </w:lvl>
    </w:lvlOverride>
  </w:num>
  <w:num w:numId="19" w16cid:durableId="1488010068">
    <w:abstractNumId w:val="19"/>
  </w:num>
  <w:num w:numId="20" w16cid:durableId="444007775">
    <w:abstractNumId w:val="13"/>
  </w:num>
  <w:num w:numId="21" w16cid:durableId="2081637436">
    <w:abstractNumId w:val="18"/>
  </w:num>
  <w:num w:numId="22" w16cid:durableId="1708261730">
    <w:abstractNumId w:val="14"/>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25214910">
    <w:abstractNumId w:val="17"/>
  </w:num>
  <w:num w:numId="40" w16cid:durableId="1235359248">
    <w:abstractNumId w:val="19"/>
    <w:lvlOverride w:ilvl="0">
      <w:startOverride w:val="1"/>
    </w:lvlOverride>
  </w:num>
  <w:num w:numId="41" w16cid:durableId="157130488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FED"/>
    <w:rsid w:val="000018B1"/>
    <w:rsid w:val="00002376"/>
    <w:rsid w:val="00002D83"/>
    <w:rsid w:val="00002DBE"/>
    <w:rsid w:val="000030E6"/>
    <w:rsid w:val="000032F6"/>
    <w:rsid w:val="0000378E"/>
    <w:rsid w:val="00003A9A"/>
    <w:rsid w:val="00003B14"/>
    <w:rsid w:val="00003B8E"/>
    <w:rsid w:val="00004202"/>
    <w:rsid w:val="0000434E"/>
    <w:rsid w:val="0000440B"/>
    <w:rsid w:val="0000449D"/>
    <w:rsid w:val="00004763"/>
    <w:rsid w:val="000050E9"/>
    <w:rsid w:val="00007D6B"/>
    <w:rsid w:val="00010C6C"/>
    <w:rsid w:val="00011CFB"/>
    <w:rsid w:val="00011ED3"/>
    <w:rsid w:val="0001218E"/>
    <w:rsid w:val="000124C8"/>
    <w:rsid w:val="000132F5"/>
    <w:rsid w:val="000133B2"/>
    <w:rsid w:val="00013E87"/>
    <w:rsid w:val="00015E36"/>
    <w:rsid w:val="0001643F"/>
    <w:rsid w:val="00017E39"/>
    <w:rsid w:val="00020B06"/>
    <w:rsid w:val="000211A9"/>
    <w:rsid w:val="00021238"/>
    <w:rsid w:val="00021E79"/>
    <w:rsid w:val="00024653"/>
    <w:rsid w:val="000253D5"/>
    <w:rsid w:val="00025FA9"/>
    <w:rsid w:val="00031260"/>
    <w:rsid w:val="00031A2D"/>
    <w:rsid w:val="00031A64"/>
    <w:rsid w:val="00032B0D"/>
    <w:rsid w:val="00032C56"/>
    <w:rsid w:val="00033259"/>
    <w:rsid w:val="0003455D"/>
    <w:rsid w:val="00035ED4"/>
    <w:rsid w:val="000365E3"/>
    <w:rsid w:val="00036687"/>
    <w:rsid w:val="0003681A"/>
    <w:rsid w:val="000372B7"/>
    <w:rsid w:val="00040E2A"/>
    <w:rsid w:val="000418C3"/>
    <w:rsid w:val="00041C21"/>
    <w:rsid w:val="000435C9"/>
    <w:rsid w:val="00043805"/>
    <w:rsid w:val="00044282"/>
    <w:rsid w:val="00046D64"/>
    <w:rsid w:val="0004771A"/>
    <w:rsid w:val="000477E5"/>
    <w:rsid w:val="0005041D"/>
    <w:rsid w:val="000507F8"/>
    <w:rsid w:val="00050B32"/>
    <w:rsid w:val="00050F6E"/>
    <w:rsid w:val="000511D9"/>
    <w:rsid w:val="0005137B"/>
    <w:rsid w:val="00051D54"/>
    <w:rsid w:val="00052081"/>
    <w:rsid w:val="00052C49"/>
    <w:rsid w:val="00053594"/>
    <w:rsid w:val="00053B68"/>
    <w:rsid w:val="00053B9C"/>
    <w:rsid w:val="00054202"/>
    <w:rsid w:val="000542D1"/>
    <w:rsid w:val="0005481C"/>
    <w:rsid w:val="00056641"/>
    <w:rsid w:val="00056E74"/>
    <w:rsid w:val="00057225"/>
    <w:rsid w:val="00057528"/>
    <w:rsid w:val="00061EC2"/>
    <w:rsid w:val="00064336"/>
    <w:rsid w:val="00064702"/>
    <w:rsid w:val="00064996"/>
    <w:rsid w:val="00064BAC"/>
    <w:rsid w:val="000667C2"/>
    <w:rsid w:val="00066CE8"/>
    <w:rsid w:val="0006717D"/>
    <w:rsid w:val="00067224"/>
    <w:rsid w:val="000677D6"/>
    <w:rsid w:val="0007014A"/>
    <w:rsid w:val="0007033D"/>
    <w:rsid w:val="00070A41"/>
    <w:rsid w:val="00070C44"/>
    <w:rsid w:val="0007120D"/>
    <w:rsid w:val="0007234C"/>
    <w:rsid w:val="00072C08"/>
    <w:rsid w:val="00072D36"/>
    <w:rsid w:val="00074958"/>
    <w:rsid w:val="00074D9D"/>
    <w:rsid w:val="000752A8"/>
    <w:rsid w:val="00075A0D"/>
    <w:rsid w:val="00075DC6"/>
    <w:rsid w:val="00075F1A"/>
    <w:rsid w:val="000768C7"/>
    <w:rsid w:val="00077D60"/>
    <w:rsid w:val="00080105"/>
    <w:rsid w:val="00080860"/>
    <w:rsid w:val="00080ED0"/>
    <w:rsid w:val="0008110B"/>
    <w:rsid w:val="00081306"/>
    <w:rsid w:val="000817EA"/>
    <w:rsid w:val="000824F0"/>
    <w:rsid w:val="00082964"/>
    <w:rsid w:val="00083A42"/>
    <w:rsid w:val="0008470E"/>
    <w:rsid w:val="000849FD"/>
    <w:rsid w:val="00085B8F"/>
    <w:rsid w:val="000869CD"/>
    <w:rsid w:val="00086F8D"/>
    <w:rsid w:val="00087344"/>
    <w:rsid w:val="00090481"/>
    <w:rsid w:val="000916EF"/>
    <w:rsid w:val="0009180A"/>
    <w:rsid w:val="00091BEE"/>
    <w:rsid w:val="000930B0"/>
    <w:rsid w:val="000947EE"/>
    <w:rsid w:val="00094BDA"/>
    <w:rsid w:val="00096721"/>
    <w:rsid w:val="000972E4"/>
    <w:rsid w:val="000975AD"/>
    <w:rsid w:val="00097673"/>
    <w:rsid w:val="000979E2"/>
    <w:rsid w:val="000A0689"/>
    <w:rsid w:val="000A273D"/>
    <w:rsid w:val="000A3362"/>
    <w:rsid w:val="000A3826"/>
    <w:rsid w:val="000A4B52"/>
    <w:rsid w:val="000A4FDB"/>
    <w:rsid w:val="000A50C7"/>
    <w:rsid w:val="000A5678"/>
    <w:rsid w:val="000A6369"/>
    <w:rsid w:val="000A6C26"/>
    <w:rsid w:val="000A7B31"/>
    <w:rsid w:val="000A7E0F"/>
    <w:rsid w:val="000B113C"/>
    <w:rsid w:val="000B13A5"/>
    <w:rsid w:val="000B1F29"/>
    <w:rsid w:val="000B2A12"/>
    <w:rsid w:val="000B36C8"/>
    <w:rsid w:val="000B47A2"/>
    <w:rsid w:val="000B49E6"/>
    <w:rsid w:val="000B5AE0"/>
    <w:rsid w:val="000B6015"/>
    <w:rsid w:val="000B6881"/>
    <w:rsid w:val="000B6EB9"/>
    <w:rsid w:val="000C0736"/>
    <w:rsid w:val="000C1276"/>
    <w:rsid w:val="000C1B95"/>
    <w:rsid w:val="000C20FA"/>
    <w:rsid w:val="000C22B9"/>
    <w:rsid w:val="000C24E1"/>
    <w:rsid w:val="000C26BF"/>
    <w:rsid w:val="000C312C"/>
    <w:rsid w:val="000C4008"/>
    <w:rsid w:val="000C5FF5"/>
    <w:rsid w:val="000C617B"/>
    <w:rsid w:val="000C6308"/>
    <w:rsid w:val="000C674F"/>
    <w:rsid w:val="000C6F43"/>
    <w:rsid w:val="000C6F47"/>
    <w:rsid w:val="000C706B"/>
    <w:rsid w:val="000C7B33"/>
    <w:rsid w:val="000D0391"/>
    <w:rsid w:val="000D0438"/>
    <w:rsid w:val="000D14CC"/>
    <w:rsid w:val="000D276E"/>
    <w:rsid w:val="000D3905"/>
    <w:rsid w:val="000D3F34"/>
    <w:rsid w:val="000D45F3"/>
    <w:rsid w:val="000D472B"/>
    <w:rsid w:val="000D51A8"/>
    <w:rsid w:val="000D52A4"/>
    <w:rsid w:val="000D6C73"/>
    <w:rsid w:val="000D6CC8"/>
    <w:rsid w:val="000D7524"/>
    <w:rsid w:val="000E07BC"/>
    <w:rsid w:val="000E2999"/>
    <w:rsid w:val="000E2E21"/>
    <w:rsid w:val="000E30EA"/>
    <w:rsid w:val="000E3A26"/>
    <w:rsid w:val="000E3CE1"/>
    <w:rsid w:val="000E3E6B"/>
    <w:rsid w:val="000E45C6"/>
    <w:rsid w:val="000E464B"/>
    <w:rsid w:val="000E556A"/>
    <w:rsid w:val="000E5819"/>
    <w:rsid w:val="000E5934"/>
    <w:rsid w:val="000E6BAF"/>
    <w:rsid w:val="000E6C15"/>
    <w:rsid w:val="000E710A"/>
    <w:rsid w:val="000E7110"/>
    <w:rsid w:val="000E7BFA"/>
    <w:rsid w:val="000F0412"/>
    <w:rsid w:val="000F088C"/>
    <w:rsid w:val="000F16D5"/>
    <w:rsid w:val="000F1CD4"/>
    <w:rsid w:val="000F2E83"/>
    <w:rsid w:val="000F317C"/>
    <w:rsid w:val="000F4103"/>
    <w:rsid w:val="000F60E2"/>
    <w:rsid w:val="000F6BC1"/>
    <w:rsid w:val="000F70A7"/>
    <w:rsid w:val="000F74B6"/>
    <w:rsid w:val="00100423"/>
    <w:rsid w:val="00100634"/>
    <w:rsid w:val="00100AAB"/>
    <w:rsid w:val="001010C1"/>
    <w:rsid w:val="00101635"/>
    <w:rsid w:val="00102704"/>
    <w:rsid w:val="00102DE7"/>
    <w:rsid w:val="001031E2"/>
    <w:rsid w:val="00103A1C"/>
    <w:rsid w:val="0010436B"/>
    <w:rsid w:val="00104BB8"/>
    <w:rsid w:val="001053D2"/>
    <w:rsid w:val="0010653C"/>
    <w:rsid w:val="00107341"/>
    <w:rsid w:val="00107A6D"/>
    <w:rsid w:val="001102D3"/>
    <w:rsid w:val="001103DF"/>
    <w:rsid w:val="00110742"/>
    <w:rsid w:val="00111135"/>
    <w:rsid w:val="00112111"/>
    <w:rsid w:val="001122C9"/>
    <w:rsid w:val="0011282C"/>
    <w:rsid w:val="00113026"/>
    <w:rsid w:val="001136A0"/>
    <w:rsid w:val="00113A17"/>
    <w:rsid w:val="00113A50"/>
    <w:rsid w:val="00113CCA"/>
    <w:rsid w:val="00114DAA"/>
    <w:rsid w:val="00115DB8"/>
    <w:rsid w:val="00115FB4"/>
    <w:rsid w:val="00117833"/>
    <w:rsid w:val="00121101"/>
    <w:rsid w:val="00122504"/>
    <w:rsid w:val="00122F25"/>
    <w:rsid w:val="001236D0"/>
    <w:rsid w:val="00123A0D"/>
    <w:rsid w:val="0012455C"/>
    <w:rsid w:val="00124DFD"/>
    <w:rsid w:val="001258F2"/>
    <w:rsid w:val="00130ADE"/>
    <w:rsid w:val="00132B5F"/>
    <w:rsid w:val="00132F7E"/>
    <w:rsid w:val="00133AC8"/>
    <w:rsid w:val="001340A5"/>
    <w:rsid w:val="0013568F"/>
    <w:rsid w:val="00135980"/>
    <w:rsid w:val="001363EF"/>
    <w:rsid w:val="0013701E"/>
    <w:rsid w:val="001377CE"/>
    <w:rsid w:val="0013786F"/>
    <w:rsid w:val="00137D9D"/>
    <w:rsid w:val="0014021D"/>
    <w:rsid w:val="00140B0B"/>
    <w:rsid w:val="00143C0A"/>
    <w:rsid w:val="00143F21"/>
    <w:rsid w:val="001444ED"/>
    <w:rsid w:val="0014462C"/>
    <w:rsid w:val="001451B8"/>
    <w:rsid w:val="001453A3"/>
    <w:rsid w:val="0014607B"/>
    <w:rsid w:val="00146786"/>
    <w:rsid w:val="001477FF"/>
    <w:rsid w:val="00147AC8"/>
    <w:rsid w:val="00150027"/>
    <w:rsid w:val="001505D5"/>
    <w:rsid w:val="00150738"/>
    <w:rsid w:val="00152623"/>
    <w:rsid w:val="001526E2"/>
    <w:rsid w:val="001535CA"/>
    <w:rsid w:val="00153816"/>
    <w:rsid w:val="00153B6F"/>
    <w:rsid w:val="00154C5B"/>
    <w:rsid w:val="00154D47"/>
    <w:rsid w:val="00155293"/>
    <w:rsid w:val="00155A78"/>
    <w:rsid w:val="00155DF9"/>
    <w:rsid w:val="0016050F"/>
    <w:rsid w:val="001605D2"/>
    <w:rsid w:val="00161122"/>
    <w:rsid w:val="001614AC"/>
    <w:rsid w:val="00161775"/>
    <w:rsid w:val="00161ADC"/>
    <w:rsid w:val="00161FAF"/>
    <w:rsid w:val="0016372D"/>
    <w:rsid w:val="001639FB"/>
    <w:rsid w:val="00163AAB"/>
    <w:rsid w:val="00164719"/>
    <w:rsid w:val="0016511B"/>
    <w:rsid w:val="0016549C"/>
    <w:rsid w:val="00166A9D"/>
    <w:rsid w:val="00166FC4"/>
    <w:rsid w:val="0016725F"/>
    <w:rsid w:val="001677AC"/>
    <w:rsid w:val="00170CBE"/>
    <w:rsid w:val="00172C70"/>
    <w:rsid w:val="00174705"/>
    <w:rsid w:val="00175D96"/>
    <w:rsid w:val="00175EB9"/>
    <w:rsid w:val="00176254"/>
    <w:rsid w:val="0017788C"/>
    <w:rsid w:val="001804EA"/>
    <w:rsid w:val="001807E8"/>
    <w:rsid w:val="00180892"/>
    <w:rsid w:val="0018114F"/>
    <w:rsid w:val="001824F0"/>
    <w:rsid w:val="00182BE0"/>
    <w:rsid w:val="00182C0E"/>
    <w:rsid w:val="0018370C"/>
    <w:rsid w:val="001838B2"/>
    <w:rsid w:val="0018401C"/>
    <w:rsid w:val="00184066"/>
    <w:rsid w:val="00184209"/>
    <w:rsid w:val="00184422"/>
    <w:rsid w:val="00184584"/>
    <w:rsid w:val="001845EC"/>
    <w:rsid w:val="00184915"/>
    <w:rsid w:val="00186256"/>
    <w:rsid w:val="00186675"/>
    <w:rsid w:val="00186AFB"/>
    <w:rsid w:val="00187137"/>
    <w:rsid w:val="001878AE"/>
    <w:rsid w:val="00190A61"/>
    <w:rsid w:val="00190ECE"/>
    <w:rsid w:val="00191404"/>
    <w:rsid w:val="00192AF8"/>
    <w:rsid w:val="001932AE"/>
    <w:rsid w:val="00193CCB"/>
    <w:rsid w:val="001951F3"/>
    <w:rsid w:val="00195B7E"/>
    <w:rsid w:val="001962B6"/>
    <w:rsid w:val="001963E5"/>
    <w:rsid w:val="001973F0"/>
    <w:rsid w:val="001976ED"/>
    <w:rsid w:val="001A060C"/>
    <w:rsid w:val="001A15F9"/>
    <w:rsid w:val="001A1CBC"/>
    <w:rsid w:val="001A1FDE"/>
    <w:rsid w:val="001A2036"/>
    <w:rsid w:val="001A2215"/>
    <w:rsid w:val="001A2665"/>
    <w:rsid w:val="001A3342"/>
    <w:rsid w:val="001A349E"/>
    <w:rsid w:val="001A34D3"/>
    <w:rsid w:val="001A3E3D"/>
    <w:rsid w:val="001A4153"/>
    <w:rsid w:val="001A49EC"/>
    <w:rsid w:val="001A50D0"/>
    <w:rsid w:val="001A6D39"/>
    <w:rsid w:val="001A7049"/>
    <w:rsid w:val="001A7248"/>
    <w:rsid w:val="001A79DC"/>
    <w:rsid w:val="001B06B3"/>
    <w:rsid w:val="001B09D5"/>
    <w:rsid w:val="001B0AF0"/>
    <w:rsid w:val="001B1E40"/>
    <w:rsid w:val="001B2076"/>
    <w:rsid w:val="001B43E9"/>
    <w:rsid w:val="001B4963"/>
    <w:rsid w:val="001B57F8"/>
    <w:rsid w:val="001B6E6B"/>
    <w:rsid w:val="001C06C8"/>
    <w:rsid w:val="001C06D2"/>
    <w:rsid w:val="001C0D5F"/>
    <w:rsid w:val="001C141E"/>
    <w:rsid w:val="001C19A5"/>
    <w:rsid w:val="001C2C9A"/>
    <w:rsid w:val="001C32B9"/>
    <w:rsid w:val="001C3665"/>
    <w:rsid w:val="001C3868"/>
    <w:rsid w:val="001C3C94"/>
    <w:rsid w:val="001C4D87"/>
    <w:rsid w:val="001C53B2"/>
    <w:rsid w:val="001C5896"/>
    <w:rsid w:val="001C652E"/>
    <w:rsid w:val="001C66E1"/>
    <w:rsid w:val="001C69B9"/>
    <w:rsid w:val="001C764E"/>
    <w:rsid w:val="001D0987"/>
    <w:rsid w:val="001D1DE7"/>
    <w:rsid w:val="001D2BA2"/>
    <w:rsid w:val="001D36E1"/>
    <w:rsid w:val="001D43B8"/>
    <w:rsid w:val="001D44D6"/>
    <w:rsid w:val="001D46F4"/>
    <w:rsid w:val="001D5135"/>
    <w:rsid w:val="001D5286"/>
    <w:rsid w:val="001D60C1"/>
    <w:rsid w:val="001D6EC1"/>
    <w:rsid w:val="001E06B5"/>
    <w:rsid w:val="001E1052"/>
    <w:rsid w:val="001E21B1"/>
    <w:rsid w:val="001E22DE"/>
    <w:rsid w:val="001E2BF0"/>
    <w:rsid w:val="001E2F93"/>
    <w:rsid w:val="001E30D3"/>
    <w:rsid w:val="001E4554"/>
    <w:rsid w:val="001E5940"/>
    <w:rsid w:val="001E61E5"/>
    <w:rsid w:val="001E71F4"/>
    <w:rsid w:val="001E726C"/>
    <w:rsid w:val="001E7ABB"/>
    <w:rsid w:val="001F023D"/>
    <w:rsid w:val="001F0404"/>
    <w:rsid w:val="001F04AC"/>
    <w:rsid w:val="001F1C31"/>
    <w:rsid w:val="001F20E8"/>
    <w:rsid w:val="001F2159"/>
    <w:rsid w:val="001F31FE"/>
    <w:rsid w:val="001F327B"/>
    <w:rsid w:val="001F3A20"/>
    <w:rsid w:val="001F4431"/>
    <w:rsid w:val="001F4928"/>
    <w:rsid w:val="001F4AAC"/>
    <w:rsid w:val="001F53FD"/>
    <w:rsid w:val="001F7883"/>
    <w:rsid w:val="001F7905"/>
    <w:rsid w:val="00202194"/>
    <w:rsid w:val="002024FF"/>
    <w:rsid w:val="0020330D"/>
    <w:rsid w:val="00204D78"/>
    <w:rsid w:val="0020514E"/>
    <w:rsid w:val="00205ABE"/>
    <w:rsid w:val="00205DC1"/>
    <w:rsid w:val="00206852"/>
    <w:rsid w:val="00206D0D"/>
    <w:rsid w:val="00210B8B"/>
    <w:rsid w:val="00210F8B"/>
    <w:rsid w:val="002125A2"/>
    <w:rsid w:val="00212687"/>
    <w:rsid w:val="0021327C"/>
    <w:rsid w:val="00213A11"/>
    <w:rsid w:val="00213F00"/>
    <w:rsid w:val="00214218"/>
    <w:rsid w:val="0021455D"/>
    <w:rsid w:val="00214863"/>
    <w:rsid w:val="002156B4"/>
    <w:rsid w:val="00215B5C"/>
    <w:rsid w:val="002174E5"/>
    <w:rsid w:val="002176A1"/>
    <w:rsid w:val="00217D80"/>
    <w:rsid w:val="00220E2E"/>
    <w:rsid w:val="00222623"/>
    <w:rsid w:val="00222C55"/>
    <w:rsid w:val="00223CA0"/>
    <w:rsid w:val="00224FCD"/>
    <w:rsid w:val="00225190"/>
    <w:rsid w:val="00225ED5"/>
    <w:rsid w:val="0022759E"/>
    <w:rsid w:val="00232EC4"/>
    <w:rsid w:val="00234C80"/>
    <w:rsid w:val="0023532C"/>
    <w:rsid w:val="00235D4C"/>
    <w:rsid w:val="002368FD"/>
    <w:rsid w:val="00236ECA"/>
    <w:rsid w:val="002372E6"/>
    <w:rsid w:val="0023739F"/>
    <w:rsid w:val="00237AB5"/>
    <w:rsid w:val="00242993"/>
    <w:rsid w:val="002429FE"/>
    <w:rsid w:val="00243075"/>
    <w:rsid w:val="00243CEF"/>
    <w:rsid w:val="00244D94"/>
    <w:rsid w:val="00244DDA"/>
    <w:rsid w:val="002467E8"/>
    <w:rsid w:val="00246929"/>
    <w:rsid w:val="00246A5C"/>
    <w:rsid w:val="00246EBD"/>
    <w:rsid w:val="00247283"/>
    <w:rsid w:val="00250CB2"/>
    <w:rsid w:val="00251AE2"/>
    <w:rsid w:val="00251DA1"/>
    <w:rsid w:val="002521CE"/>
    <w:rsid w:val="002529D4"/>
    <w:rsid w:val="00252AB4"/>
    <w:rsid w:val="00252DE3"/>
    <w:rsid w:val="00253064"/>
    <w:rsid w:val="00253222"/>
    <w:rsid w:val="00253562"/>
    <w:rsid w:val="00255069"/>
    <w:rsid w:val="00255772"/>
    <w:rsid w:val="002557AF"/>
    <w:rsid w:val="00255DFF"/>
    <w:rsid w:val="0025650E"/>
    <w:rsid w:val="00256F05"/>
    <w:rsid w:val="002579DC"/>
    <w:rsid w:val="0026050F"/>
    <w:rsid w:val="00260544"/>
    <w:rsid w:val="00260745"/>
    <w:rsid w:val="002616F4"/>
    <w:rsid w:val="0026174C"/>
    <w:rsid w:val="00261B45"/>
    <w:rsid w:val="00261C13"/>
    <w:rsid w:val="00261C41"/>
    <w:rsid w:val="0026229B"/>
    <w:rsid w:val="00262847"/>
    <w:rsid w:val="00262B82"/>
    <w:rsid w:val="0026302A"/>
    <w:rsid w:val="00264A53"/>
    <w:rsid w:val="00264B7B"/>
    <w:rsid w:val="0026537D"/>
    <w:rsid w:val="0026581E"/>
    <w:rsid w:val="00266006"/>
    <w:rsid w:val="002669D9"/>
    <w:rsid w:val="00267573"/>
    <w:rsid w:val="00270649"/>
    <w:rsid w:val="00270A62"/>
    <w:rsid w:val="002712FF"/>
    <w:rsid w:val="00271E8D"/>
    <w:rsid w:val="00272AFD"/>
    <w:rsid w:val="00272CC8"/>
    <w:rsid w:val="002731E5"/>
    <w:rsid w:val="0027353D"/>
    <w:rsid w:val="002735D7"/>
    <w:rsid w:val="00273DFC"/>
    <w:rsid w:val="002743F5"/>
    <w:rsid w:val="00274550"/>
    <w:rsid w:val="002749DE"/>
    <w:rsid w:val="0027560E"/>
    <w:rsid w:val="0027671D"/>
    <w:rsid w:val="00276B2A"/>
    <w:rsid w:val="00276C5D"/>
    <w:rsid w:val="00277D76"/>
    <w:rsid w:val="00277FEF"/>
    <w:rsid w:val="00280089"/>
    <w:rsid w:val="002805BC"/>
    <w:rsid w:val="00281BB2"/>
    <w:rsid w:val="00283283"/>
    <w:rsid w:val="0028341F"/>
    <w:rsid w:val="00283644"/>
    <w:rsid w:val="002836BF"/>
    <w:rsid w:val="00283B9E"/>
    <w:rsid w:val="00283C76"/>
    <w:rsid w:val="0028504F"/>
    <w:rsid w:val="0028515F"/>
    <w:rsid w:val="00285235"/>
    <w:rsid w:val="002875B7"/>
    <w:rsid w:val="002879F6"/>
    <w:rsid w:val="00290226"/>
    <w:rsid w:val="00291B74"/>
    <w:rsid w:val="00291BA8"/>
    <w:rsid w:val="00291F19"/>
    <w:rsid w:val="0029236C"/>
    <w:rsid w:val="002923D2"/>
    <w:rsid w:val="00292EC5"/>
    <w:rsid w:val="00293010"/>
    <w:rsid w:val="0029342A"/>
    <w:rsid w:val="0029540F"/>
    <w:rsid w:val="00296CCC"/>
    <w:rsid w:val="002A03C3"/>
    <w:rsid w:val="002A0A03"/>
    <w:rsid w:val="002A0A86"/>
    <w:rsid w:val="002A0F27"/>
    <w:rsid w:val="002A2BFA"/>
    <w:rsid w:val="002A363E"/>
    <w:rsid w:val="002A3E13"/>
    <w:rsid w:val="002A4410"/>
    <w:rsid w:val="002A44BB"/>
    <w:rsid w:val="002A46C8"/>
    <w:rsid w:val="002A48CE"/>
    <w:rsid w:val="002A4E51"/>
    <w:rsid w:val="002A593C"/>
    <w:rsid w:val="002A5EFC"/>
    <w:rsid w:val="002A63AC"/>
    <w:rsid w:val="002A6B97"/>
    <w:rsid w:val="002A6BC7"/>
    <w:rsid w:val="002A6E26"/>
    <w:rsid w:val="002A72EC"/>
    <w:rsid w:val="002B00C2"/>
    <w:rsid w:val="002B254E"/>
    <w:rsid w:val="002B2794"/>
    <w:rsid w:val="002B2D4E"/>
    <w:rsid w:val="002B32E2"/>
    <w:rsid w:val="002B3FA2"/>
    <w:rsid w:val="002B4F42"/>
    <w:rsid w:val="002B6A43"/>
    <w:rsid w:val="002B72E9"/>
    <w:rsid w:val="002C0079"/>
    <w:rsid w:val="002C0295"/>
    <w:rsid w:val="002C02F3"/>
    <w:rsid w:val="002C39BC"/>
    <w:rsid w:val="002C4458"/>
    <w:rsid w:val="002C4498"/>
    <w:rsid w:val="002C4D25"/>
    <w:rsid w:val="002C6162"/>
    <w:rsid w:val="002C69FE"/>
    <w:rsid w:val="002C6CA4"/>
    <w:rsid w:val="002C728B"/>
    <w:rsid w:val="002C7998"/>
    <w:rsid w:val="002C7D8B"/>
    <w:rsid w:val="002D08B9"/>
    <w:rsid w:val="002D0967"/>
    <w:rsid w:val="002D0EE4"/>
    <w:rsid w:val="002D1F7E"/>
    <w:rsid w:val="002D218D"/>
    <w:rsid w:val="002D2614"/>
    <w:rsid w:val="002D37B3"/>
    <w:rsid w:val="002D38C9"/>
    <w:rsid w:val="002D5731"/>
    <w:rsid w:val="002D5D91"/>
    <w:rsid w:val="002D7575"/>
    <w:rsid w:val="002D78DE"/>
    <w:rsid w:val="002D7E88"/>
    <w:rsid w:val="002E00B6"/>
    <w:rsid w:val="002E043D"/>
    <w:rsid w:val="002E09FA"/>
    <w:rsid w:val="002E0D49"/>
    <w:rsid w:val="002E1007"/>
    <w:rsid w:val="002E108A"/>
    <w:rsid w:val="002E17B3"/>
    <w:rsid w:val="002E248E"/>
    <w:rsid w:val="002E26A1"/>
    <w:rsid w:val="002E39C7"/>
    <w:rsid w:val="002E5F9E"/>
    <w:rsid w:val="002E6DAC"/>
    <w:rsid w:val="002E7BDB"/>
    <w:rsid w:val="002F0880"/>
    <w:rsid w:val="002F116A"/>
    <w:rsid w:val="002F17E7"/>
    <w:rsid w:val="002F1D10"/>
    <w:rsid w:val="002F1DE3"/>
    <w:rsid w:val="002F1E53"/>
    <w:rsid w:val="002F2CAA"/>
    <w:rsid w:val="002F2E99"/>
    <w:rsid w:val="002F3B14"/>
    <w:rsid w:val="002F3BC5"/>
    <w:rsid w:val="002F42B2"/>
    <w:rsid w:val="002F5E1C"/>
    <w:rsid w:val="002F6EAD"/>
    <w:rsid w:val="002F78D6"/>
    <w:rsid w:val="0030052C"/>
    <w:rsid w:val="003006D9"/>
    <w:rsid w:val="00300766"/>
    <w:rsid w:val="0030125C"/>
    <w:rsid w:val="00301D73"/>
    <w:rsid w:val="0030291E"/>
    <w:rsid w:val="00303D21"/>
    <w:rsid w:val="0030401E"/>
    <w:rsid w:val="00304B73"/>
    <w:rsid w:val="003051A3"/>
    <w:rsid w:val="00305936"/>
    <w:rsid w:val="00306AC3"/>
    <w:rsid w:val="00307155"/>
    <w:rsid w:val="003072C7"/>
    <w:rsid w:val="00310382"/>
    <w:rsid w:val="0031041A"/>
    <w:rsid w:val="003111DD"/>
    <w:rsid w:val="003120E4"/>
    <w:rsid w:val="003126CA"/>
    <w:rsid w:val="0031359C"/>
    <w:rsid w:val="003139E8"/>
    <w:rsid w:val="00313F18"/>
    <w:rsid w:val="003142C1"/>
    <w:rsid w:val="0031517A"/>
    <w:rsid w:val="003164BB"/>
    <w:rsid w:val="003168BF"/>
    <w:rsid w:val="00317102"/>
    <w:rsid w:val="0031742A"/>
    <w:rsid w:val="00321753"/>
    <w:rsid w:val="003217F2"/>
    <w:rsid w:val="00323225"/>
    <w:rsid w:val="00324404"/>
    <w:rsid w:val="003251A4"/>
    <w:rsid w:val="0032540D"/>
    <w:rsid w:val="00326499"/>
    <w:rsid w:val="00327264"/>
    <w:rsid w:val="003304DF"/>
    <w:rsid w:val="003306E1"/>
    <w:rsid w:val="00330B6B"/>
    <w:rsid w:val="00331017"/>
    <w:rsid w:val="003320E4"/>
    <w:rsid w:val="003323E8"/>
    <w:rsid w:val="003327F8"/>
    <w:rsid w:val="00334AF0"/>
    <w:rsid w:val="0033525C"/>
    <w:rsid w:val="0033525D"/>
    <w:rsid w:val="0033540D"/>
    <w:rsid w:val="0033606A"/>
    <w:rsid w:val="00337509"/>
    <w:rsid w:val="003407FF"/>
    <w:rsid w:val="003414F3"/>
    <w:rsid w:val="00341A96"/>
    <w:rsid w:val="00341F3A"/>
    <w:rsid w:val="003421DD"/>
    <w:rsid w:val="00343088"/>
    <w:rsid w:val="0034364B"/>
    <w:rsid w:val="00344B35"/>
    <w:rsid w:val="003450AA"/>
    <w:rsid w:val="00346AF0"/>
    <w:rsid w:val="00347866"/>
    <w:rsid w:val="003514FB"/>
    <w:rsid w:val="003530C2"/>
    <w:rsid w:val="00353300"/>
    <w:rsid w:val="00353850"/>
    <w:rsid w:val="003540AA"/>
    <w:rsid w:val="00355D53"/>
    <w:rsid w:val="0035613E"/>
    <w:rsid w:val="003571A2"/>
    <w:rsid w:val="00357904"/>
    <w:rsid w:val="0036000F"/>
    <w:rsid w:val="00360E08"/>
    <w:rsid w:val="00360E85"/>
    <w:rsid w:val="00362084"/>
    <w:rsid w:val="00362609"/>
    <w:rsid w:val="00362DC5"/>
    <w:rsid w:val="00363D3F"/>
    <w:rsid w:val="00363EE9"/>
    <w:rsid w:val="0036599C"/>
    <w:rsid w:val="003662D4"/>
    <w:rsid w:val="00370A89"/>
    <w:rsid w:val="00372D87"/>
    <w:rsid w:val="00372F8D"/>
    <w:rsid w:val="00373015"/>
    <w:rsid w:val="0037443F"/>
    <w:rsid w:val="003748B6"/>
    <w:rsid w:val="00376128"/>
    <w:rsid w:val="00376712"/>
    <w:rsid w:val="0037728C"/>
    <w:rsid w:val="0037742E"/>
    <w:rsid w:val="00377CDA"/>
    <w:rsid w:val="00377D56"/>
    <w:rsid w:val="00377FA8"/>
    <w:rsid w:val="003808B7"/>
    <w:rsid w:val="0038234C"/>
    <w:rsid w:val="0038245A"/>
    <w:rsid w:val="00382D9B"/>
    <w:rsid w:val="00383723"/>
    <w:rsid w:val="003840E6"/>
    <w:rsid w:val="0038448F"/>
    <w:rsid w:val="00385643"/>
    <w:rsid w:val="00385CFC"/>
    <w:rsid w:val="0038606E"/>
    <w:rsid w:val="00391FE8"/>
    <w:rsid w:val="0039221F"/>
    <w:rsid w:val="00392257"/>
    <w:rsid w:val="0039337A"/>
    <w:rsid w:val="003935E9"/>
    <w:rsid w:val="00394BEB"/>
    <w:rsid w:val="0039527A"/>
    <w:rsid w:val="00395B94"/>
    <w:rsid w:val="0039766F"/>
    <w:rsid w:val="003977A5"/>
    <w:rsid w:val="003978F4"/>
    <w:rsid w:val="00397D0D"/>
    <w:rsid w:val="00397D5F"/>
    <w:rsid w:val="003A0067"/>
    <w:rsid w:val="003A0632"/>
    <w:rsid w:val="003A06F2"/>
    <w:rsid w:val="003A2B34"/>
    <w:rsid w:val="003A3189"/>
    <w:rsid w:val="003A3CA7"/>
    <w:rsid w:val="003A3DDF"/>
    <w:rsid w:val="003A3F6F"/>
    <w:rsid w:val="003A688A"/>
    <w:rsid w:val="003A6E01"/>
    <w:rsid w:val="003B04D4"/>
    <w:rsid w:val="003B053F"/>
    <w:rsid w:val="003B0BEB"/>
    <w:rsid w:val="003B0CC3"/>
    <w:rsid w:val="003B29D1"/>
    <w:rsid w:val="003B33BD"/>
    <w:rsid w:val="003B4305"/>
    <w:rsid w:val="003B4432"/>
    <w:rsid w:val="003B4BDB"/>
    <w:rsid w:val="003B569D"/>
    <w:rsid w:val="003B5E35"/>
    <w:rsid w:val="003B6255"/>
    <w:rsid w:val="003B6C5D"/>
    <w:rsid w:val="003B6D9A"/>
    <w:rsid w:val="003B70BC"/>
    <w:rsid w:val="003C102E"/>
    <w:rsid w:val="003C14D0"/>
    <w:rsid w:val="003C1E27"/>
    <w:rsid w:val="003C3C0E"/>
    <w:rsid w:val="003C3D68"/>
    <w:rsid w:val="003C4788"/>
    <w:rsid w:val="003C5FF5"/>
    <w:rsid w:val="003C617E"/>
    <w:rsid w:val="003C7D67"/>
    <w:rsid w:val="003C7E1B"/>
    <w:rsid w:val="003D0F9B"/>
    <w:rsid w:val="003D0FAA"/>
    <w:rsid w:val="003D1E24"/>
    <w:rsid w:val="003D23E2"/>
    <w:rsid w:val="003D2F58"/>
    <w:rsid w:val="003D384C"/>
    <w:rsid w:val="003D390C"/>
    <w:rsid w:val="003D3A58"/>
    <w:rsid w:val="003D3A84"/>
    <w:rsid w:val="003D3B14"/>
    <w:rsid w:val="003D42A6"/>
    <w:rsid w:val="003D4F21"/>
    <w:rsid w:val="003D4FAC"/>
    <w:rsid w:val="003D5D3E"/>
    <w:rsid w:val="003D63A2"/>
    <w:rsid w:val="003D79C0"/>
    <w:rsid w:val="003E0F1E"/>
    <w:rsid w:val="003E1A33"/>
    <w:rsid w:val="003E24C3"/>
    <w:rsid w:val="003E310F"/>
    <w:rsid w:val="003E3318"/>
    <w:rsid w:val="003E373C"/>
    <w:rsid w:val="003E37A7"/>
    <w:rsid w:val="003E3DB4"/>
    <w:rsid w:val="003E4A0A"/>
    <w:rsid w:val="003E6555"/>
    <w:rsid w:val="003E6729"/>
    <w:rsid w:val="003E6879"/>
    <w:rsid w:val="003E6AF0"/>
    <w:rsid w:val="003E6BB9"/>
    <w:rsid w:val="003E6FD5"/>
    <w:rsid w:val="003E7685"/>
    <w:rsid w:val="003E7906"/>
    <w:rsid w:val="003E7C9F"/>
    <w:rsid w:val="003E7EC6"/>
    <w:rsid w:val="003F000F"/>
    <w:rsid w:val="003F05AF"/>
    <w:rsid w:val="003F05C6"/>
    <w:rsid w:val="003F0E5A"/>
    <w:rsid w:val="003F13A2"/>
    <w:rsid w:val="003F2010"/>
    <w:rsid w:val="003F3C50"/>
    <w:rsid w:val="003F4399"/>
    <w:rsid w:val="003F44BB"/>
    <w:rsid w:val="003F4EBB"/>
    <w:rsid w:val="003F5F42"/>
    <w:rsid w:val="003F62D5"/>
    <w:rsid w:val="003F656D"/>
    <w:rsid w:val="003F7D33"/>
    <w:rsid w:val="003F7E44"/>
    <w:rsid w:val="00400116"/>
    <w:rsid w:val="0040290B"/>
    <w:rsid w:val="00405823"/>
    <w:rsid w:val="00406202"/>
    <w:rsid w:val="00406A6A"/>
    <w:rsid w:val="00406B22"/>
    <w:rsid w:val="00407147"/>
    <w:rsid w:val="004072E9"/>
    <w:rsid w:val="004078FA"/>
    <w:rsid w:val="00410971"/>
    <w:rsid w:val="00411D12"/>
    <w:rsid w:val="00412267"/>
    <w:rsid w:val="00412CBA"/>
    <w:rsid w:val="00413D71"/>
    <w:rsid w:val="00414105"/>
    <w:rsid w:val="0041428A"/>
    <w:rsid w:val="00414A9B"/>
    <w:rsid w:val="00415262"/>
    <w:rsid w:val="00416048"/>
    <w:rsid w:val="0041639C"/>
    <w:rsid w:val="00417005"/>
    <w:rsid w:val="00417178"/>
    <w:rsid w:val="00421736"/>
    <w:rsid w:val="00421937"/>
    <w:rsid w:val="00422247"/>
    <w:rsid w:val="00422501"/>
    <w:rsid w:val="004230F6"/>
    <w:rsid w:val="0042338D"/>
    <w:rsid w:val="00423525"/>
    <w:rsid w:val="00423EBB"/>
    <w:rsid w:val="00424069"/>
    <w:rsid w:val="00425223"/>
    <w:rsid w:val="00425619"/>
    <w:rsid w:val="00426B10"/>
    <w:rsid w:val="00426BA3"/>
    <w:rsid w:val="00426F6C"/>
    <w:rsid w:val="0042764B"/>
    <w:rsid w:val="004279D8"/>
    <w:rsid w:val="00427E7F"/>
    <w:rsid w:val="00431095"/>
    <w:rsid w:val="004312B9"/>
    <w:rsid w:val="004312F3"/>
    <w:rsid w:val="00431E08"/>
    <w:rsid w:val="0043247B"/>
    <w:rsid w:val="00432794"/>
    <w:rsid w:val="004328A7"/>
    <w:rsid w:val="00434246"/>
    <w:rsid w:val="004349E1"/>
    <w:rsid w:val="00434C74"/>
    <w:rsid w:val="00435F4D"/>
    <w:rsid w:val="00436563"/>
    <w:rsid w:val="00437819"/>
    <w:rsid w:val="00442ABE"/>
    <w:rsid w:val="00442EB9"/>
    <w:rsid w:val="00444A83"/>
    <w:rsid w:val="00444E91"/>
    <w:rsid w:val="004451D0"/>
    <w:rsid w:val="00445411"/>
    <w:rsid w:val="00445453"/>
    <w:rsid w:val="00446412"/>
    <w:rsid w:val="00446A65"/>
    <w:rsid w:val="00447331"/>
    <w:rsid w:val="004477A1"/>
    <w:rsid w:val="00447ECE"/>
    <w:rsid w:val="00451454"/>
    <w:rsid w:val="00451A00"/>
    <w:rsid w:val="00451C16"/>
    <w:rsid w:val="004526C7"/>
    <w:rsid w:val="00454A79"/>
    <w:rsid w:val="00455813"/>
    <w:rsid w:val="00456E42"/>
    <w:rsid w:val="00456EB4"/>
    <w:rsid w:val="004573FF"/>
    <w:rsid w:val="00457827"/>
    <w:rsid w:val="00460534"/>
    <w:rsid w:val="004606D9"/>
    <w:rsid w:val="00460FEC"/>
    <w:rsid w:val="00461093"/>
    <w:rsid w:val="00461F3B"/>
    <w:rsid w:val="00462B26"/>
    <w:rsid w:val="00464AC0"/>
    <w:rsid w:val="00465337"/>
    <w:rsid w:val="004653E8"/>
    <w:rsid w:val="00465806"/>
    <w:rsid w:val="00465F2C"/>
    <w:rsid w:val="004669B1"/>
    <w:rsid w:val="00466B55"/>
    <w:rsid w:val="00470C44"/>
    <w:rsid w:val="00470D90"/>
    <w:rsid w:val="004712A6"/>
    <w:rsid w:val="004718F3"/>
    <w:rsid w:val="004724DB"/>
    <w:rsid w:val="00473605"/>
    <w:rsid w:val="004739BC"/>
    <w:rsid w:val="00473DE4"/>
    <w:rsid w:val="004744C4"/>
    <w:rsid w:val="00474866"/>
    <w:rsid w:val="00475040"/>
    <w:rsid w:val="004755AC"/>
    <w:rsid w:val="00475771"/>
    <w:rsid w:val="00476213"/>
    <w:rsid w:val="00476B12"/>
    <w:rsid w:val="00477542"/>
    <w:rsid w:val="0047775D"/>
    <w:rsid w:val="00477803"/>
    <w:rsid w:val="00477F44"/>
    <w:rsid w:val="00480CFB"/>
    <w:rsid w:val="00481842"/>
    <w:rsid w:val="00482A1C"/>
    <w:rsid w:val="00483086"/>
    <w:rsid w:val="004840F1"/>
    <w:rsid w:val="004842CD"/>
    <w:rsid w:val="004847EF"/>
    <w:rsid w:val="00486423"/>
    <w:rsid w:val="00486D39"/>
    <w:rsid w:val="00486E19"/>
    <w:rsid w:val="004877ED"/>
    <w:rsid w:val="0048784E"/>
    <w:rsid w:val="00490190"/>
    <w:rsid w:val="00490247"/>
    <w:rsid w:val="00490881"/>
    <w:rsid w:val="00490C06"/>
    <w:rsid w:val="00490C4F"/>
    <w:rsid w:val="00491F9E"/>
    <w:rsid w:val="0049206E"/>
    <w:rsid w:val="00492089"/>
    <w:rsid w:val="0049215B"/>
    <w:rsid w:val="004924A6"/>
    <w:rsid w:val="0049365B"/>
    <w:rsid w:val="00493A1E"/>
    <w:rsid w:val="00493D40"/>
    <w:rsid w:val="00493EE3"/>
    <w:rsid w:val="00494367"/>
    <w:rsid w:val="00494979"/>
    <w:rsid w:val="00494F79"/>
    <w:rsid w:val="00496606"/>
    <w:rsid w:val="004967B6"/>
    <w:rsid w:val="004971DF"/>
    <w:rsid w:val="004972A1"/>
    <w:rsid w:val="004978B3"/>
    <w:rsid w:val="004A01B9"/>
    <w:rsid w:val="004A0651"/>
    <w:rsid w:val="004A1869"/>
    <w:rsid w:val="004A19F5"/>
    <w:rsid w:val="004A24D5"/>
    <w:rsid w:val="004A277D"/>
    <w:rsid w:val="004A2C17"/>
    <w:rsid w:val="004A2D96"/>
    <w:rsid w:val="004A44B8"/>
    <w:rsid w:val="004A4668"/>
    <w:rsid w:val="004A4EEC"/>
    <w:rsid w:val="004A504B"/>
    <w:rsid w:val="004A5AE5"/>
    <w:rsid w:val="004A5B58"/>
    <w:rsid w:val="004A6293"/>
    <w:rsid w:val="004A6911"/>
    <w:rsid w:val="004A6D5D"/>
    <w:rsid w:val="004A6E52"/>
    <w:rsid w:val="004A7422"/>
    <w:rsid w:val="004A7AD1"/>
    <w:rsid w:val="004A7B47"/>
    <w:rsid w:val="004A7EFC"/>
    <w:rsid w:val="004B0EC5"/>
    <w:rsid w:val="004B0F79"/>
    <w:rsid w:val="004B2798"/>
    <w:rsid w:val="004B385F"/>
    <w:rsid w:val="004B3EBA"/>
    <w:rsid w:val="004B411F"/>
    <w:rsid w:val="004B44C4"/>
    <w:rsid w:val="004B54E0"/>
    <w:rsid w:val="004B5A77"/>
    <w:rsid w:val="004B5DCD"/>
    <w:rsid w:val="004B706B"/>
    <w:rsid w:val="004B7384"/>
    <w:rsid w:val="004B7650"/>
    <w:rsid w:val="004C011E"/>
    <w:rsid w:val="004C01D8"/>
    <w:rsid w:val="004C04AD"/>
    <w:rsid w:val="004C0ECE"/>
    <w:rsid w:val="004C0F08"/>
    <w:rsid w:val="004C1776"/>
    <w:rsid w:val="004C249F"/>
    <w:rsid w:val="004C3C86"/>
    <w:rsid w:val="004C4269"/>
    <w:rsid w:val="004C470D"/>
    <w:rsid w:val="004C4ABD"/>
    <w:rsid w:val="004C7275"/>
    <w:rsid w:val="004C7B2F"/>
    <w:rsid w:val="004D1232"/>
    <w:rsid w:val="004D1286"/>
    <w:rsid w:val="004D147B"/>
    <w:rsid w:val="004D1F17"/>
    <w:rsid w:val="004D201A"/>
    <w:rsid w:val="004D2CB4"/>
    <w:rsid w:val="004D3464"/>
    <w:rsid w:val="004D3ACE"/>
    <w:rsid w:val="004D4729"/>
    <w:rsid w:val="004D526C"/>
    <w:rsid w:val="004D5827"/>
    <w:rsid w:val="004D5A23"/>
    <w:rsid w:val="004D5EC7"/>
    <w:rsid w:val="004D6236"/>
    <w:rsid w:val="004D6EE2"/>
    <w:rsid w:val="004D6F2E"/>
    <w:rsid w:val="004D7F90"/>
    <w:rsid w:val="004E079F"/>
    <w:rsid w:val="004E10EB"/>
    <w:rsid w:val="004E1A24"/>
    <w:rsid w:val="004E231C"/>
    <w:rsid w:val="004E31ED"/>
    <w:rsid w:val="004E3294"/>
    <w:rsid w:val="004E35EF"/>
    <w:rsid w:val="004E3B01"/>
    <w:rsid w:val="004E3C59"/>
    <w:rsid w:val="004E45C5"/>
    <w:rsid w:val="004E4DBB"/>
    <w:rsid w:val="004E4E41"/>
    <w:rsid w:val="004E501A"/>
    <w:rsid w:val="004E55AC"/>
    <w:rsid w:val="004E5DD2"/>
    <w:rsid w:val="004E5DE5"/>
    <w:rsid w:val="004E73DB"/>
    <w:rsid w:val="004E76CA"/>
    <w:rsid w:val="004E774F"/>
    <w:rsid w:val="004E7F5C"/>
    <w:rsid w:val="004E7F9C"/>
    <w:rsid w:val="004F14A0"/>
    <w:rsid w:val="004F193E"/>
    <w:rsid w:val="004F1CA2"/>
    <w:rsid w:val="004F1EFC"/>
    <w:rsid w:val="004F2995"/>
    <w:rsid w:val="004F2DE8"/>
    <w:rsid w:val="004F3375"/>
    <w:rsid w:val="004F3493"/>
    <w:rsid w:val="004F34FF"/>
    <w:rsid w:val="004F3ABA"/>
    <w:rsid w:val="004F3F77"/>
    <w:rsid w:val="004F3F9C"/>
    <w:rsid w:val="004F513F"/>
    <w:rsid w:val="004F5143"/>
    <w:rsid w:val="004F6489"/>
    <w:rsid w:val="004F769B"/>
    <w:rsid w:val="004F7BAB"/>
    <w:rsid w:val="004F7E71"/>
    <w:rsid w:val="00500398"/>
    <w:rsid w:val="005006E4"/>
    <w:rsid w:val="00502968"/>
    <w:rsid w:val="00502AFA"/>
    <w:rsid w:val="00502F1F"/>
    <w:rsid w:val="00505092"/>
    <w:rsid w:val="0050516E"/>
    <w:rsid w:val="005058D4"/>
    <w:rsid w:val="00506138"/>
    <w:rsid w:val="00511766"/>
    <w:rsid w:val="00511A20"/>
    <w:rsid w:val="00512976"/>
    <w:rsid w:val="00512B09"/>
    <w:rsid w:val="00514014"/>
    <w:rsid w:val="005154C6"/>
    <w:rsid w:val="00515644"/>
    <w:rsid w:val="0051583D"/>
    <w:rsid w:val="00515A0E"/>
    <w:rsid w:val="005162D4"/>
    <w:rsid w:val="0051698A"/>
    <w:rsid w:val="005170E7"/>
    <w:rsid w:val="00517892"/>
    <w:rsid w:val="00517996"/>
    <w:rsid w:val="00517F85"/>
    <w:rsid w:val="00520002"/>
    <w:rsid w:val="0052070A"/>
    <w:rsid w:val="005217F9"/>
    <w:rsid w:val="00521AF8"/>
    <w:rsid w:val="005220ED"/>
    <w:rsid w:val="00522B79"/>
    <w:rsid w:val="00524F33"/>
    <w:rsid w:val="0052586C"/>
    <w:rsid w:val="005258EA"/>
    <w:rsid w:val="00525977"/>
    <w:rsid w:val="00525CAE"/>
    <w:rsid w:val="00525DE3"/>
    <w:rsid w:val="0053077E"/>
    <w:rsid w:val="0053219E"/>
    <w:rsid w:val="005324F8"/>
    <w:rsid w:val="0053270D"/>
    <w:rsid w:val="00533796"/>
    <w:rsid w:val="005343A5"/>
    <w:rsid w:val="005346AE"/>
    <w:rsid w:val="0053490C"/>
    <w:rsid w:val="0053636D"/>
    <w:rsid w:val="00537343"/>
    <w:rsid w:val="005378D8"/>
    <w:rsid w:val="00540EC0"/>
    <w:rsid w:val="00542037"/>
    <w:rsid w:val="00542945"/>
    <w:rsid w:val="005430C0"/>
    <w:rsid w:val="0054330B"/>
    <w:rsid w:val="0054447D"/>
    <w:rsid w:val="005447F9"/>
    <w:rsid w:val="00544CF1"/>
    <w:rsid w:val="00545503"/>
    <w:rsid w:val="00545D6D"/>
    <w:rsid w:val="0054632C"/>
    <w:rsid w:val="00547392"/>
    <w:rsid w:val="005477CA"/>
    <w:rsid w:val="00547CFF"/>
    <w:rsid w:val="005502F7"/>
    <w:rsid w:val="005504F8"/>
    <w:rsid w:val="00550CB1"/>
    <w:rsid w:val="005516F3"/>
    <w:rsid w:val="00553513"/>
    <w:rsid w:val="0055374D"/>
    <w:rsid w:val="00554A54"/>
    <w:rsid w:val="00554C3F"/>
    <w:rsid w:val="00554EC0"/>
    <w:rsid w:val="00555D75"/>
    <w:rsid w:val="00556616"/>
    <w:rsid w:val="00556900"/>
    <w:rsid w:val="005573FD"/>
    <w:rsid w:val="00557F0B"/>
    <w:rsid w:val="00560DF0"/>
    <w:rsid w:val="0056223C"/>
    <w:rsid w:val="00562E53"/>
    <w:rsid w:val="00563926"/>
    <w:rsid w:val="00563ED9"/>
    <w:rsid w:val="00564046"/>
    <w:rsid w:val="005642E3"/>
    <w:rsid w:val="00566CF4"/>
    <w:rsid w:val="0056759C"/>
    <w:rsid w:val="00567D21"/>
    <w:rsid w:val="00570BDB"/>
    <w:rsid w:val="00571000"/>
    <w:rsid w:val="00571367"/>
    <w:rsid w:val="005713B4"/>
    <w:rsid w:val="00571766"/>
    <w:rsid w:val="0057208C"/>
    <w:rsid w:val="005721E0"/>
    <w:rsid w:val="00573124"/>
    <w:rsid w:val="00573680"/>
    <w:rsid w:val="00573A4F"/>
    <w:rsid w:val="005747D1"/>
    <w:rsid w:val="00576564"/>
    <w:rsid w:val="005765CE"/>
    <w:rsid w:val="005804C1"/>
    <w:rsid w:val="0058105C"/>
    <w:rsid w:val="005812CF"/>
    <w:rsid w:val="005823E6"/>
    <w:rsid w:val="0058377B"/>
    <w:rsid w:val="00583B74"/>
    <w:rsid w:val="00583E0D"/>
    <w:rsid w:val="00584CFF"/>
    <w:rsid w:val="00585EAF"/>
    <w:rsid w:val="0058722C"/>
    <w:rsid w:val="0059017B"/>
    <w:rsid w:val="005909F9"/>
    <w:rsid w:val="00590E54"/>
    <w:rsid w:val="005913C6"/>
    <w:rsid w:val="00591439"/>
    <w:rsid w:val="00592D63"/>
    <w:rsid w:val="005932D4"/>
    <w:rsid w:val="005943E5"/>
    <w:rsid w:val="00594448"/>
    <w:rsid w:val="00594A01"/>
    <w:rsid w:val="0059513E"/>
    <w:rsid w:val="00595210"/>
    <w:rsid w:val="0059564C"/>
    <w:rsid w:val="0059569E"/>
    <w:rsid w:val="005970F0"/>
    <w:rsid w:val="005A0541"/>
    <w:rsid w:val="005A53B4"/>
    <w:rsid w:val="005A5E07"/>
    <w:rsid w:val="005A650E"/>
    <w:rsid w:val="005A67CC"/>
    <w:rsid w:val="005A67D2"/>
    <w:rsid w:val="005A6AA4"/>
    <w:rsid w:val="005A6D9F"/>
    <w:rsid w:val="005B179B"/>
    <w:rsid w:val="005B1882"/>
    <w:rsid w:val="005B2305"/>
    <w:rsid w:val="005B2794"/>
    <w:rsid w:val="005B42CB"/>
    <w:rsid w:val="005B48FF"/>
    <w:rsid w:val="005B4C1D"/>
    <w:rsid w:val="005B5504"/>
    <w:rsid w:val="005B5D23"/>
    <w:rsid w:val="005B62C1"/>
    <w:rsid w:val="005B7043"/>
    <w:rsid w:val="005B7610"/>
    <w:rsid w:val="005B77DD"/>
    <w:rsid w:val="005C02D7"/>
    <w:rsid w:val="005C1ACE"/>
    <w:rsid w:val="005C1B7D"/>
    <w:rsid w:val="005C1E32"/>
    <w:rsid w:val="005C24C1"/>
    <w:rsid w:val="005C2BD3"/>
    <w:rsid w:val="005C2C30"/>
    <w:rsid w:val="005C2EE8"/>
    <w:rsid w:val="005C31D8"/>
    <w:rsid w:val="005C33B4"/>
    <w:rsid w:val="005C3A9E"/>
    <w:rsid w:val="005C4CFB"/>
    <w:rsid w:val="005C670D"/>
    <w:rsid w:val="005D09E8"/>
    <w:rsid w:val="005D0BE0"/>
    <w:rsid w:val="005D1FF7"/>
    <w:rsid w:val="005D253D"/>
    <w:rsid w:val="005D3556"/>
    <w:rsid w:val="005D363F"/>
    <w:rsid w:val="005D4156"/>
    <w:rsid w:val="005D436B"/>
    <w:rsid w:val="005D43AB"/>
    <w:rsid w:val="005D5674"/>
    <w:rsid w:val="005D65CD"/>
    <w:rsid w:val="005D6604"/>
    <w:rsid w:val="005D6679"/>
    <w:rsid w:val="005D7269"/>
    <w:rsid w:val="005E068A"/>
    <w:rsid w:val="005E1E32"/>
    <w:rsid w:val="005E2C31"/>
    <w:rsid w:val="005E2D3C"/>
    <w:rsid w:val="005E3BD5"/>
    <w:rsid w:val="005E3E9E"/>
    <w:rsid w:val="005E4065"/>
    <w:rsid w:val="005E4157"/>
    <w:rsid w:val="005E4D50"/>
    <w:rsid w:val="005E4FE9"/>
    <w:rsid w:val="005E604B"/>
    <w:rsid w:val="005E60F0"/>
    <w:rsid w:val="005E6CBE"/>
    <w:rsid w:val="005E7332"/>
    <w:rsid w:val="005E7C70"/>
    <w:rsid w:val="005E7E08"/>
    <w:rsid w:val="005F011D"/>
    <w:rsid w:val="005F0972"/>
    <w:rsid w:val="005F0E22"/>
    <w:rsid w:val="005F1537"/>
    <w:rsid w:val="005F1D6C"/>
    <w:rsid w:val="005F273D"/>
    <w:rsid w:val="005F27DB"/>
    <w:rsid w:val="005F4A76"/>
    <w:rsid w:val="005F617A"/>
    <w:rsid w:val="005F7331"/>
    <w:rsid w:val="005F74C7"/>
    <w:rsid w:val="005F7522"/>
    <w:rsid w:val="00600184"/>
    <w:rsid w:val="00600BAD"/>
    <w:rsid w:val="00601517"/>
    <w:rsid w:val="00604C15"/>
    <w:rsid w:val="00604EB5"/>
    <w:rsid w:val="006059F3"/>
    <w:rsid w:val="00605A62"/>
    <w:rsid w:val="00605DF5"/>
    <w:rsid w:val="006063E4"/>
    <w:rsid w:val="006072E1"/>
    <w:rsid w:val="006075FC"/>
    <w:rsid w:val="006106AF"/>
    <w:rsid w:val="00610727"/>
    <w:rsid w:val="0061199D"/>
    <w:rsid w:val="00612508"/>
    <w:rsid w:val="00612FB9"/>
    <w:rsid w:val="0061365F"/>
    <w:rsid w:val="00614DFC"/>
    <w:rsid w:val="006154C0"/>
    <w:rsid w:val="006154E5"/>
    <w:rsid w:val="006156E6"/>
    <w:rsid w:val="0061571A"/>
    <w:rsid w:val="006158D5"/>
    <w:rsid w:val="00615BF6"/>
    <w:rsid w:val="006169CB"/>
    <w:rsid w:val="00620071"/>
    <w:rsid w:val="00620087"/>
    <w:rsid w:val="00620265"/>
    <w:rsid w:val="006204BE"/>
    <w:rsid w:val="00620FBC"/>
    <w:rsid w:val="00622163"/>
    <w:rsid w:val="00623AA3"/>
    <w:rsid w:val="00625263"/>
    <w:rsid w:val="00625D83"/>
    <w:rsid w:val="00630053"/>
    <w:rsid w:val="00630248"/>
    <w:rsid w:val="00630998"/>
    <w:rsid w:val="00630F36"/>
    <w:rsid w:val="00631366"/>
    <w:rsid w:val="006315A5"/>
    <w:rsid w:val="006320E1"/>
    <w:rsid w:val="006321CB"/>
    <w:rsid w:val="006323A6"/>
    <w:rsid w:val="00632892"/>
    <w:rsid w:val="0063291C"/>
    <w:rsid w:val="00632E47"/>
    <w:rsid w:val="00632EDD"/>
    <w:rsid w:val="00633438"/>
    <w:rsid w:val="00633D88"/>
    <w:rsid w:val="006355A4"/>
    <w:rsid w:val="0063666A"/>
    <w:rsid w:val="0063682A"/>
    <w:rsid w:val="00636FF8"/>
    <w:rsid w:val="00637779"/>
    <w:rsid w:val="00637ECF"/>
    <w:rsid w:val="00640204"/>
    <w:rsid w:val="00640B7F"/>
    <w:rsid w:val="00640E20"/>
    <w:rsid w:val="00641719"/>
    <w:rsid w:val="0064190D"/>
    <w:rsid w:val="00641C4F"/>
    <w:rsid w:val="00642698"/>
    <w:rsid w:val="00642CF9"/>
    <w:rsid w:val="00643F07"/>
    <w:rsid w:val="0064400D"/>
    <w:rsid w:val="0064485D"/>
    <w:rsid w:val="006459F4"/>
    <w:rsid w:val="00646C9E"/>
    <w:rsid w:val="0064707E"/>
    <w:rsid w:val="00647259"/>
    <w:rsid w:val="0065046D"/>
    <w:rsid w:val="00650BF9"/>
    <w:rsid w:val="00651084"/>
    <w:rsid w:val="0065143F"/>
    <w:rsid w:val="00651984"/>
    <w:rsid w:val="00651F54"/>
    <w:rsid w:val="00652B69"/>
    <w:rsid w:val="00653779"/>
    <w:rsid w:val="00653ADF"/>
    <w:rsid w:val="00655314"/>
    <w:rsid w:val="00655A42"/>
    <w:rsid w:val="006568AD"/>
    <w:rsid w:val="00657EE2"/>
    <w:rsid w:val="006601F5"/>
    <w:rsid w:val="0066071C"/>
    <w:rsid w:val="00660DDC"/>
    <w:rsid w:val="006623E7"/>
    <w:rsid w:val="00662B80"/>
    <w:rsid w:val="00662B9C"/>
    <w:rsid w:val="006639A5"/>
    <w:rsid w:val="0066558A"/>
    <w:rsid w:val="00665739"/>
    <w:rsid w:val="006658BC"/>
    <w:rsid w:val="0066768F"/>
    <w:rsid w:val="0067083B"/>
    <w:rsid w:val="00670F6C"/>
    <w:rsid w:val="00671078"/>
    <w:rsid w:val="0067118D"/>
    <w:rsid w:val="0067164E"/>
    <w:rsid w:val="00671906"/>
    <w:rsid w:val="006724E5"/>
    <w:rsid w:val="006727DA"/>
    <w:rsid w:val="00672885"/>
    <w:rsid w:val="00672C5C"/>
    <w:rsid w:val="006755C1"/>
    <w:rsid w:val="00675712"/>
    <w:rsid w:val="00676076"/>
    <w:rsid w:val="006761F3"/>
    <w:rsid w:val="00676A73"/>
    <w:rsid w:val="00676E58"/>
    <w:rsid w:val="006824E0"/>
    <w:rsid w:val="00683371"/>
    <w:rsid w:val="00683ACC"/>
    <w:rsid w:val="006842DB"/>
    <w:rsid w:val="006847CE"/>
    <w:rsid w:val="00684D7C"/>
    <w:rsid w:val="006852C7"/>
    <w:rsid w:val="006852CE"/>
    <w:rsid w:val="00685C6F"/>
    <w:rsid w:val="00685DE3"/>
    <w:rsid w:val="0068602C"/>
    <w:rsid w:val="006862DE"/>
    <w:rsid w:val="00686344"/>
    <w:rsid w:val="0068638D"/>
    <w:rsid w:val="00686E86"/>
    <w:rsid w:val="0069193F"/>
    <w:rsid w:val="00692D14"/>
    <w:rsid w:val="0069348F"/>
    <w:rsid w:val="006936EB"/>
    <w:rsid w:val="00694486"/>
    <w:rsid w:val="006947A8"/>
    <w:rsid w:val="0069560D"/>
    <w:rsid w:val="00696189"/>
    <w:rsid w:val="006965FC"/>
    <w:rsid w:val="00696B29"/>
    <w:rsid w:val="0069781F"/>
    <w:rsid w:val="006A0C12"/>
    <w:rsid w:val="006A0CBF"/>
    <w:rsid w:val="006A27BC"/>
    <w:rsid w:val="006A3B4F"/>
    <w:rsid w:val="006A412D"/>
    <w:rsid w:val="006A41B4"/>
    <w:rsid w:val="006A4FC4"/>
    <w:rsid w:val="006A5067"/>
    <w:rsid w:val="006A5D3E"/>
    <w:rsid w:val="006A7A3B"/>
    <w:rsid w:val="006B02CD"/>
    <w:rsid w:val="006B1D43"/>
    <w:rsid w:val="006B2F5B"/>
    <w:rsid w:val="006B355F"/>
    <w:rsid w:val="006B4772"/>
    <w:rsid w:val="006B5BF4"/>
    <w:rsid w:val="006B65C7"/>
    <w:rsid w:val="006B71CB"/>
    <w:rsid w:val="006C0FB5"/>
    <w:rsid w:val="006C13A6"/>
    <w:rsid w:val="006C150B"/>
    <w:rsid w:val="006C1727"/>
    <w:rsid w:val="006C235C"/>
    <w:rsid w:val="006C27C4"/>
    <w:rsid w:val="006C3219"/>
    <w:rsid w:val="006C326F"/>
    <w:rsid w:val="006C32FD"/>
    <w:rsid w:val="006C3372"/>
    <w:rsid w:val="006C39CE"/>
    <w:rsid w:val="006C4F75"/>
    <w:rsid w:val="006C5299"/>
    <w:rsid w:val="006C6225"/>
    <w:rsid w:val="006C6D4F"/>
    <w:rsid w:val="006D05CE"/>
    <w:rsid w:val="006D0C76"/>
    <w:rsid w:val="006D0FCC"/>
    <w:rsid w:val="006D1168"/>
    <w:rsid w:val="006D125B"/>
    <w:rsid w:val="006D21F5"/>
    <w:rsid w:val="006D3089"/>
    <w:rsid w:val="006D3514"/>
    <w:rsid w:val="006D3AAE"/>
    <w:rsid w:val="006D44E4"/>
    <w:rsid w:val="006D4993"/>
    <w:rsid w:val="006D4EC6"/>
    <w:rsid w:val="006D53EE"/>
    <w:rsid w:val="006D56D4"/>
    <w:rsid w:val="006D797F"/>
    <w:rsid w:val="006D7E33"/>
    <w:rsid w:val="006E0192"/>
    <w:rsid w:val="006E126D"/>
    <w:rsid w:val="006E1FC3"/>
    <w:rsid w:val="006E210E"/>
    <w:rsid w:val="006E2C18"/>
    <w:rsid w:val="006E3308"/>
    <w:rsid w:val="006E3378"/>
    <w:rsid w:val="006E3542"/>
    <w:rsid w:val="006E491E"/>
    <w:rsid w:val="006E54E0"/>
    <w:rsid w:val="006E6EA5"/>
    <w:rsid w:val="006E7C12"/>
    <w:rsid w:val="006F0A6A"/>
    <w:rsid w:val="006F0B55"/>
    <w:rsid w:val="006F1F06"/>
    <w:rsid w:val="006F4340"/>
    <w:rsid w:val="006F4350"/>
    <w:rsid w:val="006F4D7A"/>
    <w:rsid w:val="006F55A5"/>
    <w:rsid w:val="006F5895"/>
    <w:rsid w:val="006F621D"/>
    <w:rsid w:val="006F63A2"/>
    <w:rsid w:val="006F7636"/>
    <w:rsid w:val="006F7DCB"/>
    <w:rsid w:val="007004A0"/>
    <w:rsid w:val="00700AAF"/>
    <w:rsid w:val="007016C9"/>
    <w:rsid w:val="00702038"/>
    <w:rsid w:val="00703BF6"/>
    <w:rsid w:val="007044C7"/>
    <w:rsid w:val="00704B3C"/>
    <w:rsid w:val="00704CE9"/>
    <w:rsid w:val="0070616B"/>
    <w:rsid w:val="00706295"/>
    <w:rsid w:val="007066A1"/>
    <w:rsid w:val="007067D1"/>
    <w:rsid w:val="00706B0C"/>
    <w:rsid w:val="00706FDA"/>
    <w:rsid w:val="007077E5"/>
    <w:rsid w:val="007109D9"/>
    <w:rsid w:val="00711F9A"/>
    <w:rsid w:val="007123AC"/>
    <w:rsid w:val="00713810"/>
    <w:rsid w:val="0071392C"/>
    <w:rsid w:val="00713A0B"/>
    <w:rsid w:val="00714FA3"/>
    <w:rsid w:val="00716C44"/>
    <w:rsid w:val="0071704E"/>
    <w:rsid w:val="00720A00"/>
    <w:rsid w:val="00720E11"/>
    <w:rsid w:val="00721556"/>
    <w:rsid w:val="007223A6"/>
    <w:rsid w:val="00724D9B"/>
    <w:rsid w:val="007250C8"/>
    <w:rsid w:val="007250FA"/>
    <w:rsid w:val="0072524F"/>
    <w:rsid w:val="007303A5"/>
    <w:rsid w:val="00730AF4"/>
    <w:rsid w:val="00730B3E"/>
    <w:rsid w:val="00731375"/>
    <w:rsid w:val="007315DE"/>
    <w:rsid w:val="007322AD"/>
    <w:rsid w:val="007328A1"/>
    <w:rsid w:val="007330EA"/>
    <w:rsid w:val="0073420B"/>
    <w:rsid w:val="00734CE5"/>
    <w:rsid w:val="00736367"/>
    <w:rsid w:val="00736BAD"/>
    <w:rsid w:val="00737E61"/>
    <w:rsid w:val="0074012D"/>
    <w:rsid w:val="00742ECE"/>
    <w:rsid w:val="00744A1F"/>
    <w:rsid w:val="0074536A"/>
    <w:rsid w:val="00746D00"/>
    <w:rsid w:val="007474EB"/>
    <w:rsid w:val="0074754A"/>
    <w:rsid w:val="00747555"/>
    <w:rsid w:val="0074760E"/>
    <w:rsid w:val="007479A2"/>
    <w:rsid w:val="007479A7"/>
    <w:rsid w:val="00750146"/>
    <w:rsid w:val="00750A52"/>
    <w:rsid w:val="007515CC"/>
    <w:rsid w:val="00751932"/>
    <w:rsid w:val="00751A8C"/>
    <w:rsid w:val="00751B66"/>
    <w:rsid w:val="00752AD6"/>
    <w:rsid w:val="007531D2"/>
    <w:rsid w:val="00753240"/>
    <w:rsid w:val="007535D5"/>
    <w:rsid w:val="00754ABA"/>
    <w:rsid w:val="007552EE"/>
    <w:rsid w:val="00755360"/>
    <w:rsid w:val="007553DE"/>
    <w:rsid w:val="0075582C"/>
    <w:rsid w:val="007558A2"/>
    <w:rsid w:val="00756287"/>
    <w:rsid w:val="00756BA2"/>
    <w:rsid w:val="00756DB7"/>
    <w:rsid w:val="00756F76"/>
    <w:rsid w:val="0075754A"/>
    <w:rsid w:val="0076076D"/>
    <w:rsid w:val="00761144"/>
    <w:rsid w:val="0076194A"/>
    <w:rsid w:val="007639C3"/>
    <w:rsid w:val="00764141"/>
    <w:rsid w:val="007643A1"/>
    <w:rsid w:val="00766373"/>
    <w:rsid w:val="00767115"/>
    <w:rsid w:val="00767A88"/>
    <w:rsid w:val="00767CE4"/>
    <w:rsid w:val="0077013D"/>
    <w:rsid w:val="007704DF"/>
    <w:rsid w:val="007713F3"/>
    <w:rsid w:val="00771D2A"/>
    <w:rsid w:val="00772381"/>
    <w:rsid w:val="00772451"/>
    <w:rsid w:val="007724DA"/>
    <w:rsid w:val="007731BE"/>
    <w:rsid w:val="007733BD"/>
    <w:rsid w:val="00773728"/>
    <w:rsid w:val="00773CA0"/>
    <w:rsid w:val="007743A8"/>
    <w:rsid w:val="007761DA"/>
    <w:rsid w:val="007769FD"/>
    <w:rsid w:val="00777486"/>
    <w:rsid w:val="007806B4"/>
    <w:rsid w:val="00781351"/>
    <w:rsid w:val="007821C1"/>
    <w:rsid w:val="007826F6"/>
    <w:rsid w:val="00782B0D"/>
    <w:rsid w:val="00782D40"/>
    <w:rsid w:val="0078387C"/>
    <w:rsid w:val="00783B54"/>
    <w:rsid w:val="00783E9A"/>
    <w:rsid w:val="00783ECE"/>
    <w:rsid w:val="0078474E"/>
    <w:rsid w:val="00784C49"/>
    <w:rsid w:val="00784F7E"/>
    <w:rsid w:val="00785E0F"/>
    <w:rsid w:val="00786351"/>
    <w:rsid w:val="007864B3"/>
    <w:rsid w:val="007879DA"/>
    <w:rsid w:val="00787BEB"/>
    <w:rsid w:val="00791CF2"/>
    <w:rsid w:val="007924D5"/>
    <w:rsid w:val="00794598"/>
    <w:rsid w:val="007955D8"/>
    <w:rsid w:val="0079653A"/>
    <w:rsid w:val="00796FFD"/>
    <w:rsid w:val="0079781A"/>
    <w:rsid w:val="007A0A2D"/>
    <w:rsid w:val="007A1546"/>
    <w:rsid w:val="007A200D"/>
    <w:rsid w:val="007A228C"/>
    <w:rsid w:val="007A2429"/>
    <w:rsid w:val="007A2964"/>
    <w:rsid w:val="007A368E"/>
    <w:rsid w:val="007A4AAE"/>
    <w:rsid w:val="007A5868"/>
    <w:rsid w:val="007A6377"/>
    <w:rsid w:val="007A68C6"/>
    <w:rsid w:val="007A6D05"/>
    <w:rsid w:val="007A6D84"/>
    <w:rsid w:val="007A71BB"/>
    <w:rsid w:val="007A78A0"/>
    <w:rsid w:val="007A7A31"/>
    <w:rsid w:val="007A7DEA"/>
    <w:rsid w:val="007B043C"/>
    <w:rsid w:val="007B04CE"/>
    <w:rsid w:val="007B07B8"/>
    <w:rsid w:val="007B1963"/>
    <w:rsid w:val="007B2286"/>
    <w:rsid w:val="007B547E"/>
    <w:rsid w:val="007B57FA"/>
    <w:rsid w:val="007B58EB"/>
    <w:rsid w:val="007B606E"/>
    <w:rsid w:val="007B6784"/>
    <w:rsid w:val="007B6871"/>
    <w:rsid w:val="007B6945"/>
    <w:rsid w:val="007B6F2A"/>
    <w:rsid w:val="007B7A2F"/>
    <w:rsid w:val="007B7F63"/>
    <w:rsid w:val="007C0D0E"/>
    <w:rsid w:val="007C2102"/>
    <w:rsid w:val="007C21CD"/>
    <w:rsid w:val="007C32EE"/>
    <w:rsid w:val="007C33D7"/>
    <w:rsid w:val="007C349C"/>
    <w:rsid w:val="007C3AC0"/>
    <w:rsid w:val="007C3C90"/>
    <w:rsid w:val="007C3D33"/>
    <w:rsid w:val="007C3EDA"/>
    <w:rsid w:val="007C43ED"/>
    <w:rsid w:val="007C46C7"/>
    <w:rsid w:val="007C4E74"/>
    <w:rsid w:val="007C5866"/>
    <w:rsid w:val="007C588C"/>
    <w:rsid w:val="007C6054"/>
    <w:rsid w:val="007C7606"/>
    <w:rsid w:val="007D0CE1"/>
    <w:rsid w:val="007D17AB"/>
    <w:rsid w:val="007D1C95"/>
    <w:rsid w:val="007D294A"/>
    <w:rsid w:val="007D2C77"/>
    <w:rsid w:val="007D2EE5"/>
    <w:rsid w:val="007D3AFC"/>
    <w:rsid w:val="007D4273"/>
    <w:rsid w:val="007D448E"/>
    <w:rsid w:val="007D47D2"/>
    <w:rsid w:val="007D6EC0"/>
    <w:rsid w:val="007D72FC"/>
    <w:rsid w:val="007D7E1D"/>
    <w:rsid w:val="007E007A"/>
    <w:rsid w:val="007E009D"/>
    <w:rsid w:val="007E07D7"/>
    <w:rsid w:val="007E0AFD"/>
    <w:rsid w:val="007E143A"/>
    <w:rsid w:val="007E1F8B"/>
    <w:rsid w:val="007E2C72"/>
    <w:rsid w:val="007E7383"/>
    <w:rsid w:val="007F02F2"/>
    <w:rsid w:val="007F0FD2"/>
    <w:rsid w:val="007F232C"/>
    <w:rsid w:val="007F23D6"/>
    <w:rsid w:val="007F3261"/>
    <w:rsid w:val="007F3AF6"/>
    <w:rsid w:val="007F42AC"/>
    <w:rsid w:val="007F4DD0"/>
    <w:rsid w:val="007F629D"/>
    <w:rsid w:val="0080017F"/>
    <w:rsid w:val="0080064A"/>
    <w:rsid w:val="00800CD3"/>
    <w:rsid w:val="00802B90"/>
    <w:rsid w:val="008033A7"/>
    <w:rsid w:val="008033CE"/>
    <w:rsid w:val="0080345C"/>
    <w:rsid w:val="008048D4"/>
    <w:rsid w:val="00805444"/>
    <w:rsid w:val="008067AB"/>
    <w:rsid w:val="00806DC5"/>
    <w:rsid w:val="008073E0"/>
    <w:rsid w:val="00807B63"/>
    <w:rsid w:val="008108C0"/>
    <w:rsid w:val="0081192A"/>
    <w:rsid w:val="00811A97"/>
    <w:rsid w:val="00812005"/>
    <w:rsid w:val="00812489"/>
    <w:rsid w:val="00813931"/>
    <w:rsid w:val="008140A2"/>
    <w:rsid w:val="00814A8B"/>
    <w:rsid w:val="0081687A"/>
    <w:rsid w:val="008169A1"/>
    <w:rsid w:val="00816FA4"/>
    <w:rsid w:val="0081717F"/>
    <w:rsid w:val="008207DA"/>
    <w:rsid w:val="008212A9"/>
    <w:rsid w:val="008231E6"/>
    <w:rsid w:val="00824805"/>
    <w:rsid w:val="00824E59"/>
    <w:rsid w:val="0082522F"/>
    <w:rsid w:val="00825360"/>
    <w:rsid w:val="0082637C"/>
    <w:rsid w:val="00827529"/>
    <w:rsid w:val="00827668"/>
    <w:rsid w:val="0083007B"/>
    <w:rsid w:val="00830AEB"/>
    <w:rsid w:val="00830CB0"/>
    <w:rsid w:val="008312D9"/>
    <w:rsid w:val="00831979"/>
    <w:rsid w:val="00832099"/>
    <w:rsid w:val="00832532"/>
    <w:rsid w:val="00832ED7"/>
    <w:rsid w:val="00834AF3"/>
    <w:rsid w:val="008359A7"/>
    <w:rsid w:val="00835B2D"/>
    <w:rsid w:val="00836D33"/>
    <w:rsid w:val="0083789C"/>
    <w:rsid w:val="00837A7E"/>
    <w:rsid w:val="00840210"/>
    <w:rsid w:val="00840808"/>
    <w:rsid w:val="0084085D"/>
    <w:rsid w:val="00840CEE"/>
    <w:rsid w:val="0084108B"/>
    <w:rsid w:val="00841877"/>
    <w:rsid w:val="008437D9"/>
    <w:rsid w:val="00843F6A"/>
    <w:rsid w:val="00845BDA"/>
    <w:rsid w:val="00846768"/>
    <w:rsid w:val="008468DA"/>
    <w:rsid w:val="00850640"/>
    <w:rsid w:val="00850814"/>
    <w:rsid w:val="00850950"/>
    <w:rsid w:val="00850EAC"/>
    <w:rsid w:val="00851352"/>
    <w:rsid w:val="00851A9B"/>
    <w:rsid w:val="008525FC"/>
    <w:rsid w:val="00852E5B"/>
    <w:rsid w:val="00853129"/>
    <w:rsid w:val="008534FA"/>
    <w:rsid w:val="00855469"/>
    <w:rsid w:val="00855713"/>
    <w:rsid w:val="00855800"/>
    <w:rsid w:val="00855AE1"/>
    <w:rsid w:val="00856A52"/>
    <w:rsid w:val="00856E06"/>
    <w:rsid w:val="00857077"/>
    <w:rsid w:val="0085734E"/>
    <w:rsid w:val="00860DED"/>
    <w:rsid w:val="008617FE"/>
    <w:rsid w:val="00861B71"/>
    <w:rsid w:val="00861E55"/>
    <w:rsid w:val="00862068"/>
    <w:rsid w:val="00862D68"/>
    <w:rsid w:val="0086313B"/>
    <w:rsid w:val="00863230"/>
    <w:rsid w:val="008632AE"/>
    <w:rsid w:val="00863E31"/>
    <w:rsid w:val="00865527"/>
    <w:rsid w:val="00865BD0"/>
    <w:rsid w:val="00866085"/>
    <w:rsid w:val="008665F6"/>
    <w:rsid w:val="00866679"/>
    <w:rsid w:val="00866747"/>
    <w:rsid w:val="00866766"/>
    <w:rsid w:val="008676AA"/>
    <w:rsid w:val="00867DA2"/>
    <w:rsid w:val="00870220"/>
    <w:rsid w:val="00870B63"/>
    <w:rsid w:val="00870FD2"/>
    <w:rsid w:val="0087132B"/>
    <w:rsid w:val="00871540"/>
    <w:rsid w:val="008716C0"/>
    <w:rsid w:val="008717D8"/>
    <w:rsid w:val="00871DFE"/>
    <w:rsid w:val="0087215C"/>
    <w:rsid w:val="00872514"/>
    <w:rsid w:val="00872939"/>
    <w:rsid w:val="0087430C"/>
    <w:rsid w:val="00874442"/>
    <w:rsid w:val="00874663"/>
    <w:rsid w:val="00874699"/>
    <w:rsid w:val="00875D25"/>
    <w:rsid w:val="008764B2"/>
    <w:rsid w:val="008767C2"/>
    <w:rsid w:val="00876832"/>
    <w:rsid w:val="00876CA8"/>
    <w:rsid w:val="008773B8"/>
    <w:rsid w:val="0087763C"/>
    <w:rsid w:val="00880CFB"/>
    <w:rsid w:val="00880E35"/>
    <w:rsid w:val="0088190B"/>
    <w:rsid w:val="008821B2"/>
    <w:rsid w:val="008829B4"/>
    <w:rsid w:val="00882B51"/>
    <w:rsid w:val="00882FB4"/>
    <w:rsid w:val="008830F7"/>
    <w:rsid w:val="00883E8B"/>
    <w:rsid w:val="00884330"/>
    <w:rsid w:val="008843BB"/>
    <w:rsid w:val="008843DD"/>
    <w:rsid w:val="00884F7C"/>
    <w:rsid w:val="008862B1"/>
    <w:rsid w:val="008864FD"/>
    <w:rsid w:val="008875FE"/>
    <w:rsid w:val="00887F8E"/>
    <w:rsid w:val="0089007A"/>
    <w:rsid w:val="00890E5A"/>
    <w:rsid w:val="008923CB"/>
    <w:rsid w:val="00892D91"/>
    <w:rsid w:val="0089323A"/>
    <w:rsid w:val="00893E7E"/>
    <w:rsid w:val="00894260"/>
    <w:rsid w:val="008944F9"/>
    <w:rsid w:val="008948A7"/>
    <w:rsid w:val="0089491E"/>
    <w:rsid w:val="00894C43"/>
    <w:rsid w:val="00895149"/>
    <w:rsid w:val="00895FE9"/>
    <w:rsid w:val="00896234"/>
    <w:rsid w:val="00897BAC"/>
    <w:rsid w:val="00897E43"/>
    <w:rsid w:val="008A06DD"/>
    <w:rsid w:val="008A0C71"/>
    <w:rsid w:val="008A0F44"/>
    <w:rsid w:val="008A150A"/>
    <w:rsid w:val="008A4337"/>
    <w:rsid w:val="008A5DB6"/>
    <w:rsid w:val="008A5F63"/>
    <w:rsid w:val="008A6112"/>
    <w:rsid w:val="008A6594"/>
    <w:rsid w:val="008A6D4B"/>
    <w:rsid w:val="008A76AC"/>
    <w:rsid w:val="008B037F"/>
    <w:rsid w:val="008B05CA"/>
    <w:rsid w:val="008B0F5C"/>
    <w:rsid w:val="008B304C"/>
    <w:rsid w:val="008B33F1"/>
    <w:rsid w:val="008B3B46"/>
    <w:rsid w:val="008B3B97"/>
    <w:rsid w:val="008B3BF5"/>
    <w:rsid w:val="008B40A8"/>
    <w:rsid w:val="008B4AAE"/>
    <w:rsid w:val="008B4BC0"/>
    <w:rsid w:val="008B500D"/>
    <w:rsid w:val="008B5EDC"/>
    <w:rsid w:val="008C0351"/>
    <w:rsid w:val="008C0791"/>
    <w:rsid w:val="008C090C"/>
    <w:rsid w:val="008C0C5F"/>
    <w:rsid w:val="008C1197"/>
    <w:rsid w:val="008C1D7C"/>
    <w:rsid w:val="008C222B"/>
    <w:rsid w:val="008C2416"/>
    <w:rsid w:val="008C2729"/>
    <w:rsid w:val="008C2DC1"/>
    <w:rsid w:val="008C3C79"/>
    <w:rsid w:val="008C3F34"/>
    <w:rsid w:val="008C47E9"/>
    <w:rsid w:val="008C4D5F"/>
    <w:rsid w:val="008C4E15"/>
    <w:rsid w:val="008C513F"/>
    <w:rsid w:val="008C5738"/>
    <w:rsid w:val="008C586F"/>
    <w:rsid w:val="008C62B7"/>
    <w:rsid w:val="008C65BF"/>
    <w:rsid w:val="008C6ADB"/>
    <w:rsid w:val="008C7305"/>
    <w:rsid w:val="008C734C"/>
    <w:rsid w:val="008C74EA"/>
    <w:rsid w:val="008C7EAD"/>
    <w:rsid w:val="008D0CFE"/>
    <w:rsid w:val="008D117D"/>
    <w:rsid w:val="008D1A89"/>
    <w:rsid w:val="008D1A96"/>
    <w:rsid w:val="008D2D65"/>
    <w:rsid w:val="008D468D"/>
    <w:rsid w:val="008D46BA"/>
    <w:rsid w:val="008D4874"/>
    <w:rsid w:val="008D6152"/>
    <w:rsid w:val="008D63FD"/>
    <w:rsid w:val="008D78BA"/>
    <w:rsid w:val="008E0593"/>
    <w:rsid w:val="008E06F0"/>
    <w:rsid w:val="008E1D85"/>
    <w:rsid w:val="008E264E"/>
    <w:rsid w:val="008E3324"/>
    <w:rsid w:val="008E4774"/>
    <w:rsid w:val="008E77CA"/>
    <w:rsid w:val="008E7871"/>
    <w:rsid w:val="008E7A1E"/>
    <w:rsid w:val="008E7BA9"/>
    <w:rsid w:val="008F0F81"/>
    <w:rsid w:val="008F1457"/>
    <w:rsid w:val="008F273D"/>
    <w:rsid w:val="008F27BF"/>
    <w:rsid w:val="008F27EF"/>
    <w:rsid w:val="008F2E25"/>
    <w:rsid w:val="008F2E64"/>
    <w:rsid w:val="008F3F50"/>
    <w:rsid w:val="008F4459"/>
    <w:rsid w:val="008F48AB"/>
    <w:rsid w:val="008F508D"/>
    <w:rsid w:val="008F560C"/>
    <w:rsid w:val="008F562B"/>
    <w:rsid w:val="008F6156"/>
    <w:rsid w:val="008F6591"/>
    <w:rsid w:val="008F67F2"/>
    <w:rsid w:val="008F6CC2"/>
    <w:rsid w:val="00901987"/>
    <w:rsid w:val="00903296"/>
    <w:rsid w:val="00903615"/>
    <w:rsid w:val="009045F7"/>
    <w:rsid w:val="00904626"/>
    <w:rsid w:val="0090520D"/>
    <w:rsid w:val="009053E6"/>
    <w:rsid w:val="0091126A"/>
    <w:rsid w:val="00912DFF"/>
    <w:rsid w:val="00912EB1"/>
    <w:rsid w:val="009136EE"/>
    <w:rsid w:val="009142EC"/>
    <w:rsid w:val="00914540"/>
    <w:rsid w:val="00914693"/>
    <w:rsid w:val="009149B9"/>
    <w:rsid w:val="00914D7D"/>
    <w:rsid w:val="009154C3"/>
    <w:rsid w:val="00917169"/>
    <w:rsid w:val="00920979"/>
    <w:rsid w:val="009209EB"/>
    <w:rsid w:val="00923096"/>
    <w:rsid w:val="0092352C"/>
    <w:rsid w:val="00923540"/>
    <w:rsid w:val="00923791"/>
    <w:rsid w:val="00923942"/>
    <w:rsid w:val="00925DB5"/>
    <w:rsid w:val="00926767"/>
    <w:rsid w:val="0092715F"/>
    <w:rsid w:val="00930026"/>
    <w:rsid w:val="00930348"/>
    <w:rsid w:val="00930D39"/>
    <w:rsid w:val="009311EF"/>
    <w:rsid w:val="0093125B"/>
    <w:rsid w:val="009319D3"/>
    <w:rsid w:val="00931C7F"/>
    <w:rsid w:val="00932BE1"/>
    <w:rsid w:val="00934BA2"/>
    <w:rsid w:val="009353AB"/>
    <w:rsid w:val="009361D5"/>
    <w:rsid w:val="00940097"/>
    <w:rsid w:val="009406A1"/>
    <w:rsid w:val="00940CCB"/>
    <w:rsid w:val="009410C5"/>
    <w:rsid w:val="0094139C"/>
    <w:rsid w:val="009424B5"/>
    <w:rsid w:val="0094254F"/>
    <w:rsid w:val="009428A4"/>
    <w:rsid w:val="009433D0"/>
    <w:rsid w:val="0094501F"/>
    <w:rsid w:val="00945BCD"/>
    <w:rsid w:val="00945E13"/>
    <w:rsid w:val="00946757"/>
    <w:rsid w:val="00946CF3"/>
    <w:rsid w:val="00946F43"/>
    <w:rsid w:val="009477F2"/>
    <w:rsid w:val="00951642"/>
    <w:rsid w:val="00951995"/>
    <w:rsid w:val="00953AD9"/>
    <w:rsid w:val="0095408E"/>
    <w:rsid w:val="009544FA"/>
    <w:rsid w:val="0095450A"/>
    <w:rsid w:val="00954838"/>
    <w:rsid w:val="0095539B"/>
    <w:rsid w:val="00956213"/>
    <w:rsid w:val="009602AC"/>
    <w:rsid w:val="0096031B"/>
    <w:rsid w:val="0096159C"/>
    <w:rsid w:val="00962981"/>
    <w:rsid w:val="00963FA3"/>
    <w:rsid w:val="00964C87"/>
    <w:rsid w:val="00965424"/>
    <w:rsid w:val="009659F4"/>
    <w:rsid w:val="0096681B"/>
    <w:rsid w:val="0096695F"/>
    <w:rsid w:val="00966D6A"/>
    <w:rsid w:val="009676BD"/>
    <w:rsid w:val="00970D60"/>
    <w:rsid w:val="00971876"/>
    <w:rsid w:val="00971FD0"/>
    <w:rsid w:val="00972D1A"/>
    <w:rsid w:val="00973A12"/>
    <w:rsid w:val="00973AA9"/>
    <w:rsid w:val="00973C32"/>
    <w:rsid w:val="009743CE"/>
    <w:rsid w:val="009745FF"/>
    <w:rsid w:val="00974D39"/>
    <w:rsid w:val="00976B62"/>
    <w:rsid w:val="009772B7"/>
    <w:rsid w:val="00977AB6"/>
    <w:rsid w:val="0098046F"/>
    <w:rsid w:val="00981F18"/>
    <w:rsid w:val="009827A5"/>
    <w:rsid w:val="00982D29"/>
    <w:rsid w:val="00983189"/>
    <w:rsid w:val="009832AF"/>
    <w:rsid w:val="009838BA"/>
    <w:rsid w:val="00983F4E"/>
    <w:rsid w:val="009856AE"/>
    <w:rsid w:val="00985E85"/>
    <w:rsid w:val="009861EA"/>
    <w:rsid w:val="009862AE"/>
    <w:rsid w:val="00986673"/>
    <w:rsid w:val="00987590"/>
    <w:rsid w:val="0098770D"/>
    <w:rsid w:val="00987E13"/>
    <w:rsid w:val="00987E68"/>
    <w:rsid w:val="00990322"/>
    <w:rsid w:val="0099115F"/>
    <w:rsid w:val="00991CAE"/>
    <w:rsid w:val="0099289A"/>
    <w:rsid w:val="00992E0E"/>
    <w:rsid w:val="00992E9D"/>
    <w:rsid w:val="00992F19"/>
    <w:rsid w:val="0099390E"/>
    <w:rsid w:val="00993A6E"/>
    <w:rsid w:val="00994598"/>
    <w:rsid w:val="00994F1E"/>
    <w:rsid w:val="00995EF3"/>
    <w:rsid w:val="009960E5"/>
    <w:rsid w:val="0099694B"/>
    <w:rsid w:val="00997A64"/>
    <w:rsid w:val="00997D86"/>
    <w:rsid w:val="009A1C4D"/>
    <w:rsid w:val="009A322F"/>
    <w:rsid w:val="009A3362"/>
    <w:rsid w:val="009A385F"/>
    <w:rsid w:val="009A5AA3"/>
    <w:rsid w:val="009A6552"/>
    <w:rsid w:val="009A6BBA"/>
    <w:rsid w:val="009A7328"/>
    <w:rsid w:val="009A77EB"/>
    <w:rsid w:val="009A7ADC"/>
    <w:rsid w:val="009B0D30"/>
    <w:rsid w:val="009B1404"/>
    <w:rsid w:val="009B2ECE"/>
    <w:rsid w:val="009B3346"/>
    <w:rsid w:val="009B37CE"/>
    <w:rsid w:val="009B3A6C"/>
    <w:rsid w:val="009B583A"/>
    <w:rsid w:val="009B6EDB"/>
    <w:rsid w:val="009B723C"/>
    <w:rsid w:val="009B782D"/>
    <w:rsid w:val="009C07B9"/>
    <w:rsid w:val="009C17F7"/>
    <w:rsid w:val="009C19B7"/>
    <w:rsid w:val="009C2FE1"/>
    <w:rsid w:val="009C302B"/>
    <w:rsid w:val="009C3ED5"/>
    <w:rsid w:val="009C41AA"/>
    <w:rsid w:val="009C442A"/>
    <w:rsid w:val="009C4C7E"/>
    <w:rsid w:val="009C58EB"/>
    <w:rsid w:val="009C5ABB"/>
    <w:rsid w:val="009C678B"/>
    <w:rsid w:val="009C6AE9"/>
    <w:rsid w:val="009C72AC"/>
    <w:rsid w:val="009C7BA4"/>
    <w:rsid w:val="009D1B04"/>
    <w:rsid w:val="009D25A6"/>
    <w:rsid w:val="009D3371"/>
    <w:rsid w:val="009D3F16"/>
    <w:rsid w:val="009D41BB"/>
    <w:rsid w:val="009D4DC3"/>
    <w:rsid w:val="009D576D"/>
    <w:rsid w:val="009D670E"/>
    <w:rsid w:val="009D70EF"/>
    <w:rsid w:val="009D7BC0"/>
    <w:rsid w:val="009D7C51"/>
    <w:rsid w:val="009E00F6"/>
    <w:rsid w:val="009E196C"/>
    <w:rsid w:val="009E1A28"/>
    <w:rsid w:val="009E1E6C"/>
    <w:rsid w:val="009E2859"/>
    <w:rsid w:val="009E2893"/>
    <w:rsid w:val="009E2D4B"/>
    <w:rsid w:val="009E3A3A"/>
    <w:rsid w:val="009E4549"/>
    <w:rsid w:val="009E493E"/>
    <w:rsid w:val="009E49A6"/>
    <w:rsid w:val="009E5C29"/>
    <w:rsid w:val="009E6694"/>
    <w:rsid w:val="009E6A0A"/>
    <w:rsid w:val="009E6ABB"/>
    <w:rsid w:val="009E76D1"/>
    <w:rsid w:val="009E7E2B"/>
    <w:rsid w:val="009E7F8C"/>
    <w:rsid w:val="009F0587"/>
    <w:rsid w:val="009F05FD"/>
    <w:rsid w:val="009F0B8E"/>
    <w:rsid w:val="009F11A4"/>
    <w:rsid w:val="009F36BF"/>
    <w:rsid w:val="009F5F37"/>
    <w:rsid w:val="009F5FA5"/>
    <w:rsid w:val="009F703F"/>
    <w:rsid w:val="009F717F"/>
    <w:rsid w:val="009F76DB"/>
    <w:rsid w:val="00A0150B"/>
    <w:rsid w:val="00A01F2B"/>
    <w:rsid w:val="00A03159"/>
    <w:rsid w:val="00A04667"/>
    <w:rsid w:val="00A052A7"/>
    <w:rsid w:val="00A053BD"/>
    <w:rsid w:val="00A05545"/>
    <w:rsid w:val="00A05743"/>
    <w:rsid w:val="00A06751"/>
    <w:rsid w:val="00A111B6"/>
    <w:rsid w:val="00A12011"/>
    <w:rsid w:val="00A125AE"/>
    <w:rsid w:val="00A12DEF"/>
    <w:rsid w:val="00A13244"/>
    <w:rsid w:val="00A13438"/>
    <w:rsid w:val="00A13651"/>
    <w:rsid w:val="00A136D7"/>
    <w:rsid w:val="00A13D99"/>
    <w:rsid w:val="00A1431E"/>
    <w:rsid w:val="00A144DC"/>
    <w:rsid w:val="00A151FC"/>
    <w:rsid w:val="00A15372"/>
    <w:rsid w:val="00A16728"/>
    <w:rsid w:val="00A17DE0"/>
    <w:rsid w:val="00A208C7"/>
    <w:rsid w:val="00A22287"/>
    <w:rsid w:val="00A232E4"/>
    <w:rsid w:val="00A24200"/>
    <w:rsid w:val="00A25CDC"/>
    <w:rsid w:val="00A26C37"/>
    <w:rsid w:val="00A26D27"/>
    <w:rsid w:val="00A30452"/>
    <w:rsid w:val="00A30789"/>
    <w:rsid w:val="00A312DE"/>
    <w:rsid w:val="00A31F60"/>
    <w:rsid w:val="00A3256D"/>
    <w:rsid w:val="00A33212"/>
    <w:rsid w:val="00A34D2F"/>
    <w:rsid w:val="00A352C9"/>
    <w:rsid w:val="00A35A99"/>
    <w:rsid w:val="00A376EE"/>
    <w:rsid w:val="00A37709"/>
    <w:rsid w:val="00A411FD"/>
    <w:rsid w:val="00A41721"/>
    <w:rsid w:val="00A41E65"/>
    <w:rsid w:val="00A425FB"/>
    <w:rsid w:val="00A42A99"/>
    <w:rsid w:val="00A4327A"/>
    <w:rsid w:val="00A432C8"/>
    <w:rsid w:val="00A439B6"/>
    <w:rsid w:val="00A44738"/>
    <w:rsid w:val="00A4479C"/>
    <w:rsid w:val="00A453DC"/>
    <w:rsid w:val="00A462F7"/>
    <w:rsid w:val="00A463AC"/>
    <w:rsid w:val="00A470F8"/>
    <w:rsid w:val="00A476A3"/>
    <w:rsid w:val="00A47F4E"/>
    <w:rsid w:val="00A50590"/>
    <w:rsid w:val="00A50AC7"/>
    <w:rsid w:val="00A50F32"/>
    <w:rsid w:val="00A51088"/>
    <w:rsid w:val="00A5151A"/>
    <w:rsid w:val="00A51662"/>
    <w:rsid w:val="00A544FF"/>
    <w:rsid w:val="00A54810"/>
    <w:rsid w:val="00A54A0A"/>
    <w:rsid w:val="00A54BB7"/>
    <w:rsid w:val="00A554BC"/>
    <w:rsid w:val="00A55B1E"/>
    <w:rsid w:val="00A56E17"/>
    <w:rsid w:val="00A56F78"/>
    <w:rsid w:val="00A57158"/>
    <w:rsid w:val="00A57B9D"/>
    <w:rsid w:val="00A57BDF"/>
    <w:rsid w:val="00A57E0A"/>
    <w:rsid w:val="00A60848"/>
    <w:rsid w:val="00A609FC"/>
    <w:rsid w:val="00A61DF1"/>
    <w:rsid w:val="00A62648"/>
    <w:rsid w:val="00A63169"/>
    <w:rsid w:val="00A63CAC"/>
    <w:rsid w:val="00A641A3"/>
    <w:rsid w:val="00A644E0"/>
    <w:rsid w:val="00A648EA"/>
    <w:rsid w:val="00A64C45"/>
    <w:rsid w:val="00A65A12"/>
    <w:rsid w:val="00A65A86"/>
    <w:rsid w:val="00A660B0"/>
    <w:rsid w:val="00A66630"/>
    <w:rsid w:val="00A66C58"/>
    <w:rsid w:val="00A67878"/>
    <w:rsid w:val="00A67B25"/>
    <w:rsid w:val="00A70486"/>
    <w:rsid w:val="00A71F0E"/>
    <w:rsid w:val="00A72033"/>
    <w:rsid w:val="00A72525"/>
    <w:rsid w:val="00A72F03"/>
    <w:rsid w:val="00A7300B"/>
    <w:rsid w:val="00A73477"/>
    <w:rsid w:val="00A7368F"/>
    <w:rsid w:val="00A73ABB"/>
    <w:rsid w:val="00A73F06"/>
    <w:rsid w:val="00A744E6"/>
    <w:rsid w:val="00A748C9"/>
    <w:rsid w:val="00A74D85"/>
    <w:rsid w:val="00A755EB"/>
    <w:rsid w:val="00A758A9"/>
    <w:rsid w:val="00A75C79"/>
    <w:rsid w:val="00A76248"/>
    <w:rsid w:val="00A76D27"/>
    <w:rsid w:val="00A77C35"/>
    <w:rsid w:val="00A8045E"/>
    <w:rsid w:val="00A80543"/>
    <w:rsid w:val="00A81D56"/>
    <w:rsid w:val="00A8201E"/>
    <w:rsid w:val="00A822F8"/>
    <w:rsid w:val="00A823AA"/>
    <w:rsid w:val="00A823F6"/>
    <w:rsid w:val="00A824FB"/>
    <w:rsid w:val="00A8380C"/>
    <w:rsid w:val="00A83E56"/>
    <w:rsid w:val="00A83EB3"/>
    <w:rsid w:val="00A8403D"/>
    <w:rsid w:val="00A85E99"/>
    <w:rsid w:val="00A863B4"/>
    <w:rsid w:val="00A8719E"/>
    <w:rsid w:val="00A879BA"/>
    <w:rsid w:val="00A87C44"/>
    <w:rsid w:val="00A87DF3"/>
    <w:rsid w:val="00A904FE"/>
    <w:rsid w:val="00A9130A"/>
    <w:rsid w:val="00A9184A"/>
    <w:rsid w:val="00A9392A"/>
    <w:rsid w:val="00A94B5C"/>
    <w:rsid w:val="00A9711E"/>
    <w:rsid w:val="00AA0A89"/>
    <w:rsid w:val="00AA0C15"/>
    <w:rsid w:val="00AA2FD4"/>
    <w:rsid w:val="00AA5368"/>
    <w:rsid w:val="00AA6429"/>
    <w:rsid w:val="00AA68CA"/>
    <w:rsid w:val="00AA6BB9"/>
    <w:rsid w:val="00AA6EA6"/>
    <w:rsid w:val="00AB0ADA"/>
    <w:rsid w:val="00AB1C3B"/>
    <w:rsid w:val="00AB37CE"/>
    <w:rsid w:val="00AB38BA"/>
    <w:rsid w:val="00AB3E28"/>
    <w:rsid w:val="00AB43C3"/>
    <w:rsid w:val="00AB4528"/>
    <w:rsid w:val="00AB4643"/>
    <w:rsid w:val="00AB57B6"/>
    <w:rsid w:val="00AB5BF8"/>
    <w:rsid w:val="00AB611F"/>
    <w:rsid w:val="00AC01AA"/>
    <w:rsid w:val="00AC0885"/>
    <w:rsid w:val="00AC08B5"/>
    <w:rsid w:val="00AC1398"/>
    <w:rsid w:val="00AC177D"/>
    <w:rsid w:val="00AC208F"/>
    <w:rsid w:val="00AC21A3"/>
    <w:rsid w:val="00AC2866"/>
    <w:rsid w:val="00AC30AB"/>
    <w:rsid w:val="00AC4105"/>
    <w:rsid w:val="00AC4F72"/>
    <w:rsid w:val="00AC73D9"/>
    <w:rsid w:val="00AC784E"/>
    <w:rsid w:val="00AD2187"/>
    <w:rsid w:val="00AD240D"/>
    <w:rsid w:val="00AD3C0F"/>
    <w:rsid w:val="00AD5AE9"/>
    <w:rsid w:val="00AD6DED"/>
    <w:rsid w:val="00AD6E54"/>
    <w:rsid w:val="00AD70EE"/>
    <w:rsid w:val="00AE0751"/>
    <w:rsid w:val="00AE21E7"/>
    <w:rsid w:val="00AE264A"/>
    <w:rsid w:val="00AE2B7A"/>
    <w:rsid w:val="00AE337F"/>
    <w:rsid w:val="00AE346F"/>
    <w:rsid w:val="00AE3DF7"/>
    <w:rsid w:val="00AE3E03"/>
    <w:rsid w:val="00AE3EBA"/>
    <w:rsid w:val="00AE46E9"/>
    <w:rsid w:val="00AE482E"/>
    <w:rsid w:val="00AE59B1"/>
    <w:rsid w:val="00AE7AB4"/>
    <w:rsid w:val="00AF14FF"/>
    <w:rsid w:val="00AF2D19"/>
    <w:rsid w:val="00AF30F5"/>
    <w:rsid w:val="00AF3254"/>
    <w:rsid w:val="00AF4098"/>
    <w:rsid w:val="00AF40AD"/>
    <w:rsid w:val="00AF5C76"/>
    <w:rsid w:val="00AF645F"/>
    <w:rsid w:val="00AF69CC"/>
    <w:rsid w:val="00AF6B6F"/>
    <w:rsid w:val="00AF73BF"/>
    <w:rsid w:val="00AF741A"/>
    <w:rsid w:val="00AF7BDF"/>
    <w:rsid w:val="00B00374"/>
    <w:rsid w:val="00B00602"/>
    <w:rsid w:val="00B00AE1"/>
    <w:rsid w:val="00B00D3D"/>
    <w:rsid w:val="00B01ABE"/>
    <w:rsid w:val="00B01ADB"/>
    <w:rsid w:val="00B01D2C"/>
    <w:rsid w:val="00B02C59"/>
    <w:rsid w:val="00B02D27"/>
    <w:rsid w:val="00B04161"/>
    <w:rsid w:val="00B0547B"/>
    <w:rsid w:val="00B056F9"/>
    <w:rsid w:val="00B07103"/>
    <w:rsid w:val="00B07DFA"/>
    <w:rsid w:val="00B1086F"/>
    <w:rsid w:val="00B114A3"/>
    <w:rsid w:val="00B1150E"/>
    <w:rsid w:val="00B11551"/>
    <w:rsid w:val="00B11E3D"/>
    <w:rsid w:val="00B129E6"/>
    <w:rsid w:val="00B135E9"/>
    <w:rsid w:val="00B13F23"/>
    <w:rsid w:val="00B14840"/>
    <w:rsid w:val="00B14D2C"/>
    <w:rsid w:val="00B14DF4"/>
    <w:rsid w:val="00B153D8"/>
    <w:rsid w:val="00B1768F"/>
    <w:rsid w:val="00B17E82"/>
    <w:rsid w:val="00B20170"/>
    <w:rsid w:val="00B2030D"/>
    <w:rsid w:val="00B20590"/>
    <w:rsid w:val="00B21221"/>
    <w:rsid w:val="00B22208"/>
    <w:rsid w:val="00B2221F"/>
    <w:rsid w:val="00B22390"/>
    <w:rsid w:val="00B228F4"/>
    <w:rsid w:val="00B22F48"/>
    <w:rsid w:val="00B23102"/>
    <w:rsid w:val="00B24D8C"/>
    <w:rsid w:val="00B256BB"/>
    <w:rsid w:val="00B25CC2"/>
    <w:rsid w:val="00B2648A"/>
    <w:rsid w:val="00B27441"/>
    <w:rsid w:val="00B304DD"/>
    <w:rsid w:val="00B30AC0"/>
    <w:rsid w:val="00B31F2B"/>
    <w:rsid w:val="00B33CF3"/>
    <w:rsid w:val="00B3465F"/>
    <w:rsid w:val="00B3556E"/>
    <w:rsid w:val="00B366B1"/>
    <w:rsid w:val="00B3705B"/>
    <w:rsid w:val="00B3721F"/>
    <w:rsid w:val="00B376BE"/>
    <w:rsid w:val="00B408AD"/>
    <w:rsid w:val="00B41642"/>
    <w:rsid w:val="00B41EC6"/>
    <w:rsid w:val="00B42199"/>
    <w:rsid w:val="00B429DB"/>
    <w:rsid w:val="00B43148"/>
    <w:rsid w:val="00B451B1"/>
    <w:rsid w:val="00B454EF"/>
    <w:rsid w:val="00B4575A"/>
    <w:rsid w:val="00B464B9"/>
    <w:rsid w:val="00B464BC"/>
    <w:rsid w:val="00B46811"/>
    <w:rsid w:val="00B478AA"/>
    <w:rsid w:val="00B47BBF"/>
    <w:rsid w:val="00B47F4E"/>
    <w:rsid w:val="00B50199"/>
    <w:rsid w:val="00B505B6"/>
    <w:rsid w:val="00B5096A"/>
    <w:rsid w:val="00B50B52"/>
    <w:rsid w:val="00B51085"/>
    <w:rsid w:val="00B51DA7"/>
    <w:rsid w:val="00B52103"/>
    <w:rsid w:val="00B5336C"/>
    <w:rsid w:val="00B54988"/>
    <w:rsid w:val="00B553AE"/>
    <w:rsid w:val="00B5552D"/>
    <w:rsid w:val="00B5730A"/>
    <w:rsid w:val="00B573A4"/>
    <w:rsid w:val="00B575BA"/>
    <w:rsid w:val="00B57D1F"/>
    <w:rsid w:val="00B60AAE"/>
    <w:rsid w:val="00B61005"/>
    <w:rsid w:val="00B6152F"/>
    <w:rsid w:val="00B6187E"/>
    <w:rsid w:val="00B61BCE"/>
    <w:rsid w:val="00B61FCF"/>
    <w:rsid w:val="00B633E7"/>
    <w:rsid w:val="00B63DB1"/>
    <w:rsid w:val="00B64CC5"/>
    <w:rsid w:val="00B7086C"/>
    <w:rsid w:val="00B71608"/>
    <w:rsid w:val="00B7279A"/>
    <w:rsid w:val="00B72ECA"/>
    <w:rsid w:val="00B741C6"/>
    <w:rsid w:val="00B74874"/>
    <w:rsid w:val="00B7526F"/>
    <w:rsid w:val="00B7627B"/>
    <w:rsid w:val="00B762AB"/>
    <w:rsid w:val="00B763F7"/>
    <w:rsid w:val="00B76429"/>
    <w:rsid w:val="00B770FB"/>
    <w:rsid w:val="00B77A8A"/>
    <w:rsid w:val="00B809BF"/>
    <w:rsid w:val="00B8240E"/>
    <w:rsid w:val="00B8370B"/>
    <w:rsid w:val="00B83BA1"/>
    <w:rsid w:val="00B8453A"/>
    <w:rsid w:val="00B84CDB"/>
    <w:rsid w:val="00B851CB"/>
    <w:rsid w:val="00B853F5"/>
    <w:rsid w:val="00B86471"/>
    <w:rsid w:val="00B8681C"/>
    <w:rsid w:val="00B87058"/>
    <w:rsid w:val="00B871D4"/>
    <w:rsid w:val="00B87488"/>
    <w:rsid w:val="00B8749E"/>
    <w:rsid w:val="00B87976"/>
    <w:rsid w:val="00B902F1"/>
    <w:rsid w:val="00B903BC"/>
    <w:rsid w:val="00B9064E"/>
    <w:rsid w:val="00B9079C"/>
    <w:rsid w:val="00B90E89"/>
    <w:rsid w:val="00B91C94"/>
    <w:rsid w:val="00B9216A"/>
    <w:rsid w:val="00B92ECF"/>
    <w:rsid w:val="00B9388F"/>
    <w:rsid w:val="00B9424B"/>
    <w:rsid w:val="00B956D4"/>
    <w:rsid w:val="00B95983"/>
    <w:rsid w:val="00B95B9E"/>
    <w:rsid w:val="00B95D1F"/>
    <w:rsid w:val="00B96C85"/>
    <w:rsid w:val="00B96F0F"/>
    <w:rsid w:val="00B97446"/>
    <w:rsid w:val="00B97AF3"/>
    <w:rsid w:val="00B97F01"/>
    <w:rsid w:val="00BA067A"/>
    <w:rsid w:val="00BA1BBD"/>
    <w:rsid w:val="00BA24B0"/>
    <w:rsid w:val="00BA3508"/>
    <w:rsid w:val="00BA3BF0"/>
    <w:rsid w:val="00BA3D4F"/>
    <w:rsid w:val="00BA43DF"/>
    <w:rsid w:val="00BA443E"/>
    <w:rsid w:val="00BA5FEF"/>
    <w:rsid w:val="00BA62A7"/>
    <w:rsid w:val="00BA6EC2"/>
    <w:rsid w:val="00BA7432"/>
    <w:rsid w:val="00BA768E"/>
    <w:rsid w:val="00BA76A6"/>
    <w:rsid w:val="00BB0E2B"/>
    <w:rsid w:val="00BB1754"/>
    <w:rsid w:val="00BB1990"/>
    <w:rsid w:val="00BB1CEB"/>
    <w:rsid w:val="00BB2764"/>
    <w:rsid w:val="00BB53C6"/>
    <w:rsid w:val="00BB58FD"/>
    <w:rsid w:val="00BB5F87"/>
    <w:rsid w:val="00BB62B9"/>
    <w:rsid w:val="00BB636F"/>
    <w:rsid w:val="00BB64A7"/>
    <w:rsid w:val="00BB6F15"/>
    <w:rsid w:val="00BB7DCA"/>
    <w:rsid w:val="00BC1312"/>
    <w:rsid w:val="00BC1AA0"/>
    <w:rsid w:val="00BC2495"/>
    <w:rsid w:val="00BC314A"/>
    <w:rsid w:val="00BC3658"/>
    <w:rsid w:val="00BC36E3"/>
    <w:rsid w:val="00BC5923"/>
    <w:rsid w:val="00BC5EC2"/>
    <w:rsid w:val="00BC644E"/>
    <w:rsid w:val="00BC738F"/>
    <w:rsid w:val="00BC7EB9"/>
    <w:rsid w:val="00BD0789"/>
    <w:rsid w:val="00BD1168"/>
    <w:rsid w:val="00BD1D8B"/>
    <w:rsid w:val="00BD2643"/>
    <w:rsid w:val="00BD2B0D"/>
    <w:rsid w:val="00BD4B5A"/>
    <w:rsid w:val="00BD51C3"/>
    <w:rsid w:val="00BD5645"/>
    <w:rsid w:val="00BD56B1"/>
    <w:rsid w:val="00BD6029"/>
    <w:rsid w:val="00BD6558"/>
    <w:rsid w:val="00BD7F00"/>
    <w:rsid w:val="00BE0D1B"/>
    <w:rsid w:val="00BE1B00"/>
    <w:rsid w:val="00BE1CCD"/>
    <w:rsid w:val="00BE1D45"/>
    <w:rsid w:val="00BE288F"/>
    <w:rsid w:val="00BE35C7"/>
    <w:rsid w:val="00BE4708"/>
    <w:rsid w:val="00BE51A2"/>
    <w:rsid w:val="00BE67E2"/>
    <w:rsid w:val="00BE682A"/>
    <w:rsid w:val="00BE7083"/>
    <w:rsid w:val="00BE787C"/>
    <w:rsid w:val="00BE7E86"/>
    <w:rsid w:val="00BE7FB3"/>
    <w:rsid w:val="00BF02E1"/>
    <w:rsid w:val="00BF04EC"/>
    <w:rsid w:val="00BF0C5B"/>
    <w:rsid w:val="00BF0FCB"/>
    <w:rsid w:val="00BF12BE"/>
    <w:rsid w:val="00BF15AC"/>
    <w:rsid w:val="00BF1913"/>
    <w:rsid w:val="00BF2AD7"/>
    <w:rsid w:val="00BF2F76"/>
    <w:rsid w:val="00BF3022"/>
    <w:rsid w:val="00BF3214"/>
    <w:rsid w:val="00BF3EB7"/>
    <w:rsid w:val="00BF5573"/>
    <w:rsid w:val="00BF57EA"/>
    <w:rsid w:val="00BF5B16"/>
    <w:rsid w:val="00BF5FCF"/>
    <w:rsid w:val="00BF63E8"/>
    <w:rsid w:val="00BF64AC"/>
    <w:rsid w:val="00BF66E4"/>
    <w:rsid w:val="00BF7028"/>
    <w:rsid w:val="00C00993"/>
    <w:rsid w:val="00C009A8"/>
    <w:rsid w:val="00C01E71"/>
    <w:rsid w:val="00C020BC"/>
    <w:rsid w:val="00C031A1"/>
    <w:rsid w:val="00C03F52"/>
    <w:rsid w:val="00C04A7B"/>
    <w:rsid w:val="00C04E97"/>
    <w:rsid w:val="00C04F5C"/>
    <w:rsid w:val="00C05A8C"/>
    <w:rsid w:val="00C065E6"/>
    <w:rsid w:val="00C07018"/>
    <w:rsid w:val="00C10349"/>
    <w:rsid w:val="00C10381"/>
    <w:rsid w:val="00C1068F"/>
    <w:rsid w:val="00C10957"/>
    <w:rsid w:val="00C113E3"/>
    <w:rsid w:val="00C11B82"/>
    <w:rsid w:val="00C126EE"/>
    <w:rsid w:val="00C1307A"/>
    <w:rsid w:val="00C137A3"/>
    <w:rsid w:val="00C13A74"/>
    <w:rsid w:val="00C14C8C"/>
    <w:rsid w:val="00C15867"/>
    <w:rsid w:val="00C158B6"/>
    <w:rsid w:val="00C15F2F"/>
    <w:rsid w:val="00C21E7F"/>
    <w:rsid w:val="00C224A2"/>
    <w:rsid w:val="00C225AF"/>
    <w:rsid w:val="00C2296D"/>
    <w:rsid w:val="00C23155"/>
    <w:rsid w:val="00C25487"/>
    <w:rsid w:val="00C25AAB"/>
    <w:rsid w:val="00C26FC8"/>
    <w:rsid w:val="00C2731E"/>
    <w:rsid w:val="00C27418"/>
    <w:rsid w:val="00C2772B"/>
    <w:rsid w:val="00C27BB6"/>
    <w:rsid w:val="00C27C80"/>
    <w:rsid w:val="00C315F5"/>
    <w:rsid w:val="00C31975"/>
    <w:rsid w:val="00C3294B"/>
    <w:rsid w:val="00C33CB0"/>
    <w:rsid w:val="00C33DFF"/>
    <w:rsid w:val="00C348F6"/>
    <w:rsid w:val="00C3493F"/>
    <w:rsid w:val="00C34956"/>
    <w:rsid w:val="00C36822"/>
    <w:rsid w:val="00C37735"/>
    <w:rsid w:val="00C37D37"/>
    <w:rsid w:val="00C402CA"/>
    <w:rsid w:val="00C40512"/>
    <w:rsid w:val="00C40651"/>
    <w:rsid w:val="00C407C2"/>
    <w:rsid w:val="00C40C41"/>
    <w:rsid w:val="00C41446"/>
    <w:rsid w:val="00C41855"/>
    <w:rsid w:val="00C42198"/>
    <w:rsid w:val="00C4319A"/>
    <w:rsid w:val="00C440AB"/>
    <w:rsid w:val="00C4471D"/>
    <w:rsid w:val="00C44C8F"/>
    <w:rsid w:val="00C45645"/>
    <w:rsid w:val="00C45675"/>
    <w:rsid w:val="00C45885"/>
    <w:rsid w:val="00C463B8"/>
    <w:rsid w:val="00C478D8"/>
    <w:rsid w:val="00C47BBE"/>
    <w:rsid w:val="00C47D24"/>
    <w:rsid w:val="00C47DD4"/>
    <w:rsid w:val="00C47F7C"/>
    <w:rsid w:val="00C50F0D"/>
    <w:rsid w:val="00C50F22"/>
    <w:rsid w:val="00C51014"/>
    <w:rsid w:val="00C51284"/>
    <w:rsid w:val="00C51F73"/>
    <w:rsid w:val="00C535D8"/>
    <w:rsid w:val="00C53620"/>
    <w:rsid w:val="00C53713"/>
    <w:rsid w:val="00C53D93"/>
    <w:rsid w:val="00C54D2F"/>
    <w:rsid w:val="00C55A24"/>
    <w:rsid w:val="00C56556"/>
    <w:rsid w:val="00C56CE8"/>
    <w:rsid w:val="00C56FBB"/>
    <w:rsid w:val="00C57971"/>
    <w:rsid w:val="00C57C90"/>
    <w:rsid w:val="00C57DA2"/>
    <w:rsid w:val="00C60CA7"/>
    <w:rsid w:val="00C61325"/>
    <w:rsid w:val="00C62814"/>
    <w:rsid w:val="00C62F24"/>
    <w:rsid w:val="00C63DBB"/>
    <w:rsid w:val="00C6464C"/>
    <w:rsid w:val="00C64977"/>
    <w:rsid w:val="00C64FE8"/>
    <w:rsid w:val="00C65875"/>
    <w:rsid w:val="00C65BD7"/>
    <w:rsid w:val="00C666E8"/>
    <w:rsid w:val="00C66A2B"/>
    <w:rsid w:val="00C672E7"/>
    <w:rsid w:val="00C674A0"/>
    <w:rsid w:val="00C675CE"/>
    <w:rsid w:val="00C6768A"/>
    <w:rsid w:val="00C67D9E"/>
    <w:rsid w:val="00C70628"/>
    <w:rsid w:val="00C70644"/>
    <w:rsid w:val="00C71E09"/>
    <w:rsid w:val="00C76170"/>
    <w:rsid w:val="00C765A1"/>
    <w:rsid w:val="00C76BA4"/>
    <w:rsid w:val="00C773FF"/>
    <w:rsid w:val="00C77BCF"/>
    <w:rsid w:val="00C80083"/>
    <w:rsid w:val="00C81B7C"/>
    <w:rsid w:val="00C8265C"/>
    <w:rsid w:val="00C82ECE"/>
    <w:rsid w:val="00C8332C"/>
    <w:rsid w:val="00C83478"/>
    <w:rsid w:val="00C834D1"/>
    <w:rsid w:val="00C83A48"/>
    <w:rsid w:val="00C83E6E"/>
    <w:rsid w:val="00C84754"/>
    <w:rsid w:val="00C849DE"/>
    <w:rsid w:val="00C85325"/>
    <w:rsid w:val="00C85751"/>
    <w:rsid w:val="00C85865"/>
    <w:rsid w:val="00C85E85"/>
    <w:rsid w:val="00C871AC"/>
    <w:rsid w:val="00C874D3"/>
    <w:rsid w:val="00C87B17"/>
    <w:rsid w:val="00C901E6"/>
    <w:rsid w:val="00C911CF"/>
    <w:rsid w:val="00C91D43"/>
    <w:rsid w:val="00C93B85"/>
    <w:rsid w:val="00C93EEA"/>
    <w:rsid w:val="00C93FD1"/>
    <w:rsid w:val="00C9524E"/>
    <w:rsid w:val="00C95F60"/>
    <w:rsid w:val="00C9601C"/>
    <w:rsid w:val="00C969A4"/>
    <w:rsid w:val="00C96AAD"/>
    <w:rsid w:val="00C971E0"/>
    <w:rsid w:val="00CA007F"/>
    <w:rsid w:val="00CA0F10"/>
    <w:rsid w:val="00CA0F21"/>
    <w:rsid w:val="00CA1004"/>
    <w:rsid w:val="00CA1418"/>
    <w:rsid w:val="00CA17DC"/>
    <w:rsid w:val="00CA24BD"/>
    <w:rsid w:val="00CA2EAE"/>
    <w:rsid w:val="00CA336C"/>
    <w:rsid w:val="00CA3D6D"/>
    <w:rsid w:val="00CA4AC1"/>
    <w:rsid w:val="00CA4DC9"/>
    <w:rsid w:val="00CA59FB"/>
    <w:rsid w:val="00CA6E0B"/>
    <w:rsid w:val="00CA6E88"/>
    <w:rsid w:val="00CB025C"/>
    <w:rsid w:val="00CB0316"/>
    <w:rsid w:val="00CB0B11"/>
    <w:rsid w:val="00CB1C08"/>
    <w:rsid w:val="00CB1C1B"/>
    <w:rsid w:val="00CB1D01"/>
    <w:rsid w:val="00CB2AAE"/>
    <w:rsid w:val="00CB3622"/>
    <w:rsid w:val="00CB426A"/>
    <w:rsid w:val="00CB4E40"/>
    <w:rsid w:val="00CB51BB"/>
    <w:rsid w:val="00CB5354"/>
    <w:rsid w:val="00CB590B"/>
    <w:rsid w:val="00CB595E"/>
    <w:rsid w:val="00CB5B39"/>
    <w:rsid w:val="00CB5FC8"/>
    <w:rsid w:val="00CB6E31"/>
    <w:rsid w:val="00CB6F85"/>
    <w:rsid w:val="00CB7069"/>
    <w:rsid w:val="00CB7C3D"/>
    <w:rsid w:val="00CB7CDE"/>
    <w:rsid w:val="00CC043D"/>
    <w:rsid w:val="00CC0FD7"/>
    <w:rsid w:val="00CC2888"/>
    <w:rsid w:val="00CC2B55"/>
    <w:rsid w:val="00CC3C9E"/>
    <w:rsid w:val="00CC4526"/>
    <w:rsid w:val="00CC524A"/>
    <w:rsid w:val="00CC5E88"/>
    <w:rsid w:val="00CC68FD"/>
    <w:rsid w:val="00CC6A14"/>
    <w:rsid w:val="00CC6C86"/>
    <w:rsid w:val="00CC70A3"/>
    <w:rsid w:val="00CC71AD"/>
    <w:rsid w:val="00CD0A18"/>
    <w:rsid w:val="00CD0DB7"/>
    <w:rsid w:val="00CD14C1"/>
    <w:rsid w:val="00CD1615"/>
    <w:rsid w:val="00CD1C48"/>
    <w:rsid w:val="00CD2619"/>
    <w:rsid w:val="00CD27FC"/>
    <w:rsid w:val="00CD2FBF"/>
    <w:rsid w:val="00CD373C"/>
    <w:rsid w:val="00CD4298"/>
    <w:rsid w:val="00CD4442"/>
    <w:rsid w:val="00CD4969"/>
    <w:rsid w:val="00CD5276"/>
    <w:rsid w:val="00CD53C3"/>
    <w:rsid w:val="00CD574E"/>
    <w:rsid w:val="00CD7675"/>
    <w:rsid w:val="00CE019C"/>
    <w:rsid w:val="00CE1DBA"/>
    <w:rsid w:val="00CE2033"/>
    <w:rsid w:val="00CE222E"/>
    <w:rsid w:val="00CE2EB9"/>
    <w:rsid w:val="00CE3B22"/>
    <w:rsid w:val="00CE4181"/>
    <w:rsid w:val="00CE4C22"/>
    <w:rsid w:val="00CE533B"/>
    <w:rsid w:val="00CE56F7"/>
    <w:rsid w:val="00CE6041"/>
    <w:rsid w:val="00CE76E5"/>
    <w:rsid w:val="00CE7DD7"/>
    <w:rsid w:val="00CF1297"/>
    <w:rsid w:val="00CF2167"/>
    <w:rsid w:val="00CF2C04"/>
    <w:rsid w:val="00CF2D55"/>
    <w:rsid w:val="00CF372D"/>
    <w:rsid w:val="00CF4018"/>
    <w:rsid w:val="00CF41EC"/>
    <w:rsid w:val="00CF48FA"/>
    <w:rsid w:val="00CF50F2"/>
    <w:rsid w:val="00CF5D04"/>
    <w:rsid w:val="00CF63ED"/>
    <w:rsid w:val="00CF68C0"/>
    <w:rsid w:val="00CF6CE9"/>
    <w:rsid w:val="00CF78C1"/>
    <w:rsid w:val="00D00DA8"/>
    <w:rsid w:val="00D01209"/>
    <w:rsid w:val="00D02502"/>
    <w:rsid w:val="00D02BD7"/>
    <w:rsid w:val="00D02E07"/>
    <w:rsid w:val="00D03641"/>
    <w:rsid w:val="00D049B0"/>
    <w:rsid w:val="00D04C1E"/>
    <w:rsid w:val="00D04DE4"/>
    <w:rsid w:val="00D063F1"/>
    <w:rsid w:val="00D11327"/>
    <w:rsid w:val="00D11FA8"/>
    <w:rsid w:val="00D13171"/>
    <w:rsid w:val="00D1336E"/>
    <w:rsid w:val="00D133B2"/>
    <w:rsid w:val="00D14282"/>
    <w:rsid w:val="00D14F22"/>
    <w:rsid w:val="00D16B37"/>
    <w:rsid w:val="00D1754C"/>
    <w:rsid w:val="00D179F3"/>
    <w:rsid w:val="00D20407"/>
    <w:rsid w:val="00D21232"/>
    <w:rsid w:val="00D21BD9"/>
    <w:rsid w:val="00D21CED"/>
    <w:rsid w:val="00D21EC0"/>
    <w:rsid w:val="00D22178"/>
    <w:rsid w:val="00D2233E"/>
    <w:rsid w:val="00D22E80"/>
    <w:rsid w:val="00D23391"/>
    <w:rsid w:val="00D2456E"/>
    <w:rsid w:val="00D24AFE"/>
    <w:rsid w:val="00D2522A"/>
    <w:rsid w:val="00D25E4F"/>
    <w:rsid w:val="00D268BC"/>
    <w:rsid w:val="00D30C18"/>
    <w:rsid w:val="00D313D1"/>
    <w:rsid w:val="00D31FB3"/>
    <w:rsid w:val="00D321F6"/>
    <w:rsid w:val="00D32383"/>
    <w:rsid w:val="00D32A06"/>
    <w:rsid w:val="00D345A3"/>
    <w:rsid w:val="00D3468C"/>
    <w:rsid w:val="00D34F06"/>
    <w:rsid w:val="00D35630"/>
    <w:rsid w:val="00D37784"/>
    <w:rsid w:val="00D3791F"/>
    <w:rsid w:val="00D40887"/>
    <w:rsid w:val="00D42F73"/>
    <w:rsid w:val="00D430E2"/>
    <w:rsid w:val="00D44DF3"/>
    <w:rsid w:val="00D45500"/>
    <w:rsid w:val="00D4558B"/>
    <w:rsid w:val="00D455EA"/>
    <w:rsid w:val="00D45D35"/>
    <w:rsid w:val="00D45D73"/>
    <w:rsid w:val="00D4635F"/>
    <w:rsid w:val="00D4741C"/>
    <w:rsid w:val="00D474CD"/>
    <w:rsid w:val="00D47C8A"/>
    <w:rsid w:val="00D47D32"/>
    <w:rsid w:val="00D51668"/>
    <w:rsid w:val="00D519EF"/>
    <w:rsid w:val="00D523C2"/>
    <w:rsid w:val="00D52B99"/>
    <w:rsid w:val="00D536A4"/>
    <w:rsid w:val="00D54463"/>
    <w:rsid w:val="00D545A8"/>
    <w:rsid w:val="00D55303"/>
    <w:rsid w:val="00D555B5"/>
    <w:rsid w:val="00D5572A"/>
    <w:rsid w:val="00D55C3C"/>
    <w:rsid w:val="00D56078"/>
    <w:rsid w:val="00D560EC"/>
    <w:rsid w:val="00D566D9"/>
    <w:rsid w:val="00D56CF8"/>
    <w:rsid w:val="00D57918"/>
    <w:rsid w:val="00D60482"/>
    <w:rsid w:val="00D60BF6"/>
    <w:rsid w:val="00D6168B"/>
    <w:rsid w:val="00D620DB"/>
    <w:rsid w:val="00D62B23"/>
    <w:rsid w:val="00D63CA4"/>
    <w:rsid w:val="00D640C3"/>
    <w:rsid w:val="00D646DC"/>
    <w:rsid w:val="00D65736"/>
    <w:rsid w:val="00D65E5E"/>
    <w:rsid w:val="00D66E4B"/>
    <w:rsid w:val="00D70D9E"/>
    <w:rsid w:val="00D70DB0"/>
    <w:rsid w:val="00D73DC6"/>
    <w:rsid w:val="00D73F09"/>
    <w:rsid w:val="00D74B54"/>
    <w:rsid w:val="00D74C1A"/>
    <w:rsid w:val="00D74C72"/>
    <w:rsid w:val="00D74DCB"/>
    <w:rsid w:val="00D74DFF"/>
    <w:rsid w:val="00D754C1"/>
    <w:rsid w:val="00D7566E"/>
    <w:rsid w:val="00D7657E"/>
    <w:rsid w:val="00D76D28"/>
    <w:rsid w:val="00D77393"/>
    <w:rsid w:val="00D77A35"/>
    <w:rsid w:val="00D800F8"/>
    <w:rsid w:val="00D80495"/>
    <w:rsid w:val="00D810FE"/>
    <w:rsid w:val="00D81B3E"/>
    <w:rsid w:val="00D82DD8"/>
    <w:rsid w:val="00D83D01"/>
    <w:rsid w:val="00D853E2"/>
    <w:rsid w:val="00D85C80"/>
    <w:rsid w:val="00D8654C"/>
    <w:rsid w:val="00D90371"/>
    <w:rsid w:val="00D90C70"/>
    <w:rsid w:val="00D90E49"/>
    <w:rsid w:val="00D921A6"/>
    <w:rsid w:val="00D927EF"/>
    <w:rsid w:val="00D934DD"/>
    <w:rsid w:val="00D94224"/>
    <w:rsid w:val="00D9569D"/>
    <w:rsid w:val="00D96ADE"/>
    <w:rsid w:val="00D9772E"/>
    <w:rsid w:val="00D977AF"/>
    <w:rsid w:val="00D979AF"/>
    <w:rsid w:val="00D97DBC"/>
    <w:rsid w:val="00DA0CE2"/>
    <w:rsid w:val="00DA108E"/>
    <w:rsid w:val="00DA1D5D"/>
    <w:rsid w:val="00DA2387"/>
    <w:rsid w:val="00DA27C3"/>
    <w:rsid w:val="00DA33DD"/>
    <w:rsid w:val="00DA3408"/>
    <w:rsid w:val="00DA3C39"/>
    <w:rsid w:val="00DA3D1B"/>
    <w:rsid w:val="00DA3F00"/>
    <w:rsid w:val="00DA4836"/>
    <w:rsid w:val="00DA48C2"/>
    <w:rsid w:val="00DA4BAB"/>
    <w:rsid w:val="00DA687B"/>
    <w:rsid w:val="00DA764B"/>
    <w:rsid w:val="00DB0A36"/>
    <w:rsid w:val="00DB1119"/>
    <w:rsid w:val="00DB1718"/>
    <w:rsid w:val="00DB225B"/>
    <w:rsid w:val="00DB2DBB"/>
    <w:rsid w:val="00DB300C"/>
    <w:rsid w:val="00DB3122"/>
    <w:rsid w:val="00DB3394"/>
    <w:rsid w:val="00DB4594"/>
    <w:rsid w:val="00DB6329"/>
    <w:rsid w:val="00DB68C1"/>
    <w:rsid w:val="00DC012D"/>
    <w:rsid w:val="00DC0F32"/>
    <w:rsid w:val="00DC16D9"/>
    <w:rsid w:val="00DC2CAB"/>
    <w:rsid w:val="00DC31B7"/>
    <w:rsid w:val="00DC3665"/>
    <w:rsid w:val="00DC5162"/>
    <w:rsid w:val="00DC5690"/>
    <w:rsid w:val="00DC5737"/>
    <w:rsid w:val="00DC6A10"/>
    <w:rsid w:val="00DC7B02"/>
    <w:rsid w:val="00DD1A87"/>
    <w:rsid w:val="00DD22DB"/>
    <w:rsid w:val="00DD37AC"/>
    <w:rsid w:val="00DD3C61"/>
    <w:rsid w:val="00DD3D99"/>
    <w:rsid w:val="00DD46D2"/>
    <w:rsid w:val="00DD4C62"/>
    <w:rsid w:val="00DD4F7C"/>
    <w:rsid w:val="00DD5670"/>
    <w:rsid w:val="00DD66BF"/>
    <w:rsid w:val="00DD75C9"/>
    <w:rsid w:val="00DD77A8"/>
    <w:rsid w:val="00DE0774"/>
    <w:rsid w:val="00DE0822"/>
    <w:rsid w:val="00DE0CC0"/>
    <w:rsid w:val="00DE1646"/>
    <w:rsid w:val="00DE1760"/>
    <w:rsid w:val="00DE1F9D"/>
    <w:rsid w:val="00DE2105"/>
    <w:rsid w:val="00DE2241"/>
    <w:rsid w:val="00DE413C"/>
    <w:rsid w:val="00DE5210"/>
    <w:rsid w:val="00DE524F"/>
    <w:rsid w:val="00DE657E"/>
    <w:rsid w:val="00DE6667"/>
    <w:rsid w:val="00DE7351"/>
    <w:rsid w:val="00DE748A"/>
    <w:rsid w:val="00DE74BA"/>
    <w:rsid w:val="00DF25E4"/>
    <w:rsid w:val="00DF3FFB"/>
    <w:rsid w:val="00DF4483"/>
    <w:rsid w:val="00DF4704"/>
    <w:rsid w:val="00DF56AE"/>
    <w:rsid w:val="00DF5F07"/>
    <w:rsid w:val="00DF69D9"/>
    <w:rsid w:val="00DF6F34"/>
    <w:rsid w:val="00DF72A8"/>
    <w:rsid w:val="00DF7827"/>
    <w:rsid w:val="00DF7F5F"/>
    <w:rsid w:val="00E01700"/>
    <w:rsid w:val="00E024AA"/>
    <w:rsid w:val="00E037D7"/>
    <w:rsid w:val="00E04D0C"/>
    <w:rsid w:val="00E05E46"/>
    <w:rsid w:val="00E07F57"/>
    <w:rsid w:val="00E10046"/>
    <w:rsid w:val="00E10D43"/>
    <w:rsid w:val="00E11BD0"/>
    <w:rsid w:val="00E1205B"/>
    <w:rsid w:val="00E12364"/>
    <w:rsid w:val="00E13093"/>
    <w:rsid w:val="00E13986"/>
    <w:rsid w:val="00E13DB1"/>
    <w:rsid w:val="00E14595"/>
    <w:rsid w:val="00E152FF"/>
    <w:rsid w:val="00E156ED"/>
    <w:rsid w:val="00E15C77"/>
    <w:rsid w:val="00E16004"/>
    <w:rsid w:val="00E16734"/>
    <w:rsid w:val="00E1707E"/>
    <w:rsid w:val="00E17F53"/>
    <w:rsid w:val="00E17F7F"/>
    <w:rsid w:val="00E2047E"/>
    <w:rsid w:val="00E20F9E"/>
    <w:rsid w:val="00E212B9"/>
    <w:rsid w:val="00E21D1D"/>
    <w:rsid w:val="00E22070"/>
    <w:rsid w:val="00E237FC"/>
    <w:rsid w:val="00E23BB4"/>
    <w:rsid w:val="00E23BE5"/>
    <w:rsid w:val="00E243E3"/>
    <w:rsid w:val="00E245E9"/>
    <w:rsid w:val="00E24655"/>
    <w:rsid w:val="00E250F1"/>
    <w:rsid w:val="00E2518D"/>
    <w:rsid w:val="00E27CE1"/>
    <w:rsid w:val="00E30B5E"/>
    <w:rsid w:val="00E328B0"/>
    <w:rsid w:val="00E32DA0"/>
    <w:rsid w:val="00E33590"/>
    <w:rsid w:val="00E33C37"/>
    <w:rsid w:val="00E34322"/>
    <w:rsid w:val="00E3550D"/>
    <w:rsid w:val="00E36241"/>
    <w:rsid w:val="00E369DA"/>
    <w:rsid w:val="00E36F37"/>
    <w:rsid w:val="00E379A2"/>
    <w:rsid w:val="00E37C05"/>
    <w:rsid w:val="00E40105"/>
    <w:rsid w:val="00E41135"/>
    <w:rsid w:val="00E423FC"/>
    <w:rsid w:val="00E429F6"/>
    <w:rsid w:val="00E439BC"/>
    <w:rsid w:val="00E43DD6"/>
    <w:rsid w:val="00E4485D"/>
    <w:rsid w:val="00E44CFC"/>
    <w:rsid w:val="00E44FE8"/>
    <w:rsid w:val="00E45313"/>
    <w:rsid w:val="00E4575F"/>
    <w:rsid w:val="00E45810"/>
    <w:rsid w:val="00E45AE1"/>
    <w:rsid w:val="00E46345"/>
    <w:rsid w:val="00E46361"/>
    <w:rsid w:val="00E46569"/>
    <w:rsid w:val="00E46A64"/>
    <w:rsid w:val="00E471F0"/>
    <w:rsid w:val="00E47B22"/>
    <w:rsid w:val="00E47DBA"/>
    <w:rsid w:val="00E50053"/>
    <w:rsid w:val="00E50C15"/>
    <w:rsid w:val="00E52246"/>
    <w:rsid w:val="00E52590"/>
    <w:rsid w:val="00E52838"/>
    <w:rsid w:val="00E538C8"/>
    <w:rsid w:val="00E53B2F"/>
    <w:rsid w:val="00E54157"/>
    <w:rsid w:val="00E5460C"/>
    <w:rsid w:val="00E565B3"/>
    <w:rsid w:val="00E57A11"/>
    <w:rsid w:val="00E57EAF"/>
    <w:rsid w:val="00E604D2"/>
    <w:rsid w:val="00E6085E"/>
    <w:rsid w:val="00E614E0"/>
    <w:rsid w:val="00E61868"/>
    <w:rsid w:val="00E61E92"/>
    <w:rsid w:val="00E63437"/>
    <w:rsid w:val="00E63B2A"/>
    <w:rsid w:val="00E63FA6"/>
    <w:rsid w:val="00E64ECA"/>
    <w:rsid w:val="00E65016"/>
    <w:rsid w:val="00E65F2A"/>
    <w:rsid w:val="00E6609E"/>
    <w:rsid w:val="00E67526"/>
    <w:rsid w:val="00E67A16"/>
    <w:rsid w:val="00E7095D"/>
    <w:rsid w:val="00E7140B"/>
    <w:rsid w:val="00E71AB0"/>
    <w:rsid w:val="00E71FBD"/>
    <w:rsid w:val="00E723A5"/>
    <w:rsid w:val="00E73031"/>
    <w:rsid w:val="00E73390"/>
    <w:rsid w:val="00E73F18"/>
    <w:rsid w:val="00E73F7F"/>
    <w:rsid w:val="00E74133"/>
    <w:rsid w:val="00E7462A"/>
    <w:rsid w:val="00E753E8"/>
    <w:rsid w:val="00E754E3"/>
    <w:rsid w:val="00E755FA"/>
    <w:rsid w:val="00E75F8D"/>
    <w:rsid w:val="00E75FB3"/>
    <w:rsid w:val="00E76D0D"/>
    <w:rsid w:val="00E808AF"/>
    <w:rsid w:val="00E812D6"/>
    <w:rsid w:val="00E81F46"/>
    <w:rsid w:val="00E8225F"/>
    <w:rsid w:val="00E82918"/>
    <w:rsid w:val="00E833F7"/>
    <w:rsid w:val="00E84359"/>
    <w:rsid w:val="00E85409"/>
    <w:rsid w:val="00E85D81"/>
    <w:rsid w:val="00E863A8"/>
    <w:rsid w:val="00E86876"/>
    <w:rsid w:val="00E86FF0"/>
    <w:rsid w:val="00E87CD8"/>
    <w:rsid w:val="00E87DCF"/>
    <w:rsid w:val="00E900DC"/>
    <w:rsid w:val="00E900E4"/>
    <w:rsid w:val="00E905D2"/>
    <w:rsid w:val="00E91290"/>
    <w:rsid w:val="00E92682"/>
    <w:rsid w:val="00E92A37"/>
    <w:rsid w:val="00E92DE9"/>
    <w:rsid w:val="00E93B8D"/>
    <w:rsid w:val="00E940B7"/>
    <w:rsid w:val="00E95040"/>
    <w:rsid w:val="00E957C8"/>
    <w:rsid w:val="00E96328"/>
    <w:rsid w:val="00E9637C"/>
    <w:rsid w:val="00EA058F"/>
    <w:rsid w:val="00EA06A8"/>
    <w:rsid w:val="00EA25EC"/>
    <w:rsid w:val="00EA2913"/>
    <w:rsid w:val="00EA2CE0"/>
    <w:rsid w:val="00EA3F35"/>
    <w:rsid w:val="00EA429F"/>
    <w:rsid w:val="00EA4320"/>
    <w:rsid w:val="00EA4F9E"/>
    <w:rsid w:val="00EA526A"/>
    <w:rsid w:val="00EA5433"/>
    <w:rsid w:val="00EA63CA"/>
    <w:rsid w:val="00EA6739"/>
    <w:rsid w:val="00EA6D3B"/>
    <w:rsid w:val="00EA7B67"/>
    <w:rsid w:val="00EB00AD"/>
    <w:rsid w:val="00EB06FD"/>
    <w:rsid w:val="00EB136C"/>
    <w:rsid w:val="00EB2139"/>
    <w:rsid w:val="00EB43E6"/>
    <w:rsid w:val="00EB480E"/>
    <w:rsid w:val="00EB4843"/>
    <w:rsid w:val="00EB503D"/>
    <w:rsid w:val="00EB5C52"/>
    <w:rsid w:val="00EB5E79"/>
    <w:rsid w:val="00EB5EC6"/>
    <w:rsid w:val="00EB6565"/>
    <w:rsid w:val="00EB6635"/>
    <w:rsid w:val="00EB6691"/>
    <w:rsid w:val="00EB6D8D"/>
    <w:rsid w:val="00EB7520"/>
    <w:rsid w:val="00EB798E"/>
    <w:rsid w:val="00EB7BAA"/>
    <w:rsid w:val="00EB7BF9"/>
    <w:rsid w:val="00EB7E0E"/>
    <w:rsid w:val="00EB7FC9"/>
    <w:rsid w:val="00EC0030"/>
    <w:rsid w:val="00EC2080"/>
    <w:rsid w:val="00EC2A66"/>
    <w:rsid w:val="00EC3BD4"/>
    <w:rsid w:val="00EC50F0"/>
    <w:rsid w:val="00EC681E"/>
    <w:rsid w:val="00EC6F2F"/>
    <w:rsid w:val="00ED0704"/>
    <w:rsid w:val="00ED0CC2"/>
    <w:rsid w:val="00ED27E8"/>
    <w:rsid w:val="00ED35F9"/>
    <w:rsid w:val="00ED517A"/>
    <w:rsid w:val="00ED6800"/>
    <w:rsid w:val="00ED7137"/>
    <w:rsid w:val="00ED732C"/>
    <w:rsid w:val="00ED7CBA"/>
    <w:rsid w:val="00ED7FCA"/>
    <w:rsid w:val="00EE13DF"/>
    <w:rsid w:val="00EE1BDA"/>
    <w:rsid w:val="00EE3088"/>
    <w:rsid w:val="00EE30C3"/>
    <w:rsid w:val="00EE4E21"/>
    <w:rsid w:val="00EE5869"/>
    <w:rsid w:val="00EE63DE"/>
    <w:rsid w:val="00EE74D0"/>
    <w:rsid w:val="00EE75B8"/>
    <w:rsid w:val="00EE7B9A"/>
    <w:rsid w:val="00EE7ECF"/>
    <w:rsid w:val="00EF0293"/>
    <w:rsid w:val="00EF06EA"/>
    <w:rsid w:val="00EF0A18"/>
    <w:rsid w:val="00EF1674"/>
    <w:rsid w:val="00EF4E34"/>
    <w:rsid w:val="00EF52E5"/>
    <w:rsid w:val="00EF5F35"/>
    <w:rsid w:val="00EF6013"/>
    <w:rsid w:val="00EF6985"/>
    <w:rsid w:val="00EF6FBF"/>
    <w:rsid w:val="00EF7EFB"/>
    <w:rsid w:val="00F00A95"/>
    <w:rsid w:val="00F00AC6"/>
    <w:rsid w:val="00F01267"/>
    <w:rsid w:val="00F01EA2"/>
    <w:rsid w:val="00F02065"/>
    <w:rsid w:val="00F022C7"/>
    <w:rsid w:val="00F03B49"/>
    <w:rsid w:val="00F0405D"/>
    <w:rsid w:val="00F0600B"/>
    <w:rsid w:val="00F07604"/>
    <w:rsid w:val="00F079D9"/>
    <w:rsid w:val="00F10202"/>
    <w:rsid w:val="00F1045B"/>
    <w:rsid w:val="00F1067E"/>
    <w:rsid w:val="00F108EE"/>
    <w:rsid w:val="00F109C0"/>
    <w:rsid w:val="00F10A49"/>
    <w:rsid w:val="00F1199B"/>
    <w:rsid w:val="00F1255D"/>
    <w:rsid w:val="00F12AB9"/>
    <w:rsid w:val="00F12DEF"/>
    <w:rsid w:val="00F13F04"/>
    <w:rsid w:val="00F15148"/>
    <w:rsid w:val="00F165C1"/>
    <w:rsid w:val="00F177C8"/>
    <w:rsid w:val="00F2000F"/>
    <w:rsid w:val="00F2091A"/>
    <w:rsid w:val="00F20AB0"/>
    <w:rsid w:val="00F21088"/>
    <w:rsid w:val="00F21909"/>
    <w:rsid w:val="00F221C3"/>
    <w:rsid w:val="00F224EF"/>
    <w:rsid w:val="00F2323D"/>
    <w:rsid w:val="00F235A7"/>
    <w:rsid w:val="00F24054"/>
    <w:rsid w:val="00F243A9"/>
    <w:rsid w:val="00F249E0"/>
    <w:rsid w:val="00F24C76"/>
    <w:rsid w:val="00F24D7B"/>
    <w:rsid w:val="00F250AC"/>
    <w:rsid w:val="00F25429"/>
    <w:rsid w:val="00F25D0D"/>
    <w:rsid w:val="00F263DA"/>
    <w:rsid w:val="00F26CC7"/>
    <w:rsid w:val="00F303CA"/>
    <w:rsid w:val="00F30BF9"/>
    <w:rsid w:val="00F31108"/>
    <w:rsid w:val="00F3154E"/>
    <w:rsid w:val="00F3218E"/>
    <w:rsid w:val="00F323BE"/>
    <w:rsid w:val="00F327E7"/>
    <w:rsid w:val="00F32D9E"/>
    <w:rsid w:val="00F3325C"/>
    <w:rsid w:val="00F336DB"/>
    <w:rsid w:val="00F3371C"/>
    <w:rsid w:val="00F34B31"/>
    <w:rsid w:val="00F35746"/>
    <w:rsid w:val="00F35975"/>
    <w:rsid w:val="00F37432"/>
    <w:rsid w:val="00F378CB"/>
    <w:rsid w:val="00F37BFF"/>
    <w:rsid w:val="00F41986"/>
    <w:rsid w:val="00F42075"/>
    <w:rsid w:val="00F425FA"/>
    <w:rsid w:val="00F43ED6"/>
    <w:rsid w:val="00F43FEB"/>
    <w:rsid w:val="00F44365"/>
    <w:rsid w:val="00F44513"/>
    <w:rsid w:val="00F447C7"/>
    <w:rsid w:val="00F459B4"/>
    <w:rsid w:val="00F459DF"/>
    <w:rsid w:val="00F45AB2"/>
    <w:rsid w:val="00F46CD2"/>
    <w:rsid w:val="00F4750F"/>
    <w:rsid w:val="00F47818"/>
    <w:rsid w:val="00F47CE1"/>
    <w:rsid w:val="00F50A9A"/>
    <w:rsid w:val="00F50E24"/>
    <w:rsid w:val="00F5211B"/>
    <w:rsid w:val="00F52E6A"/>
    <w:rsid w:val="00F53FE5"/>
    <w:rsid w:val="00F5499D"/>
    <w:rsid w:val="00F554A9"/>
    <w:rsid w:val="00F55DE6"/>
    <w:rsid w:val="00F55F81"/>
    <w:rsid w:val="00F565C1"/>
    <w:rsid w:val="00F576B0"/>
    <w:rsid w:val="00F60F56"/>
    <w:rsid w:val="00F613FB"/>
    <w:rsid w:val="00F6195E"/>
    <w:rsid w:val="00F620F6"/>
    <w:rsid w:val="00F627FD"/>
    <w:rsid w:val="00F62C99"/>
    <w:rsid w:val="00F62F48"/>
    <w:rsid w:val="00F63F56"/>
    <w:rsid w:val="00F6565E"/>
    <w:rsid w:val="00F65F65"/>
    <w:rsid w:val="00F66105"/>
    <w:rsid w:val="00F67187"/>
    <w:rsid w:val="00F671FB"/>
    <w:rsid w:val="00F6781E"/>
    <w:rsid w:val="00F70708"/>
    <w:rsid w:val="00F70EF2"/>
    <w:rsid w:val="00F716FD"/>
    <w:rsid w:val="00F71C2E"/>
    <w:rsid w:val="00F71F69"/>
    <w:rsid w:val="00F72E47"/>
    <w:rsid w:val="00F73565"/>
    <w:rsid w:val="00F736A8"/>
    <w:rsid w:val="00F7388E"/>
    <w:rsid w:val="00F7441E"/>
    <w:rsid w:val="00F745FB"/>
    <w:rsid w:val="00F760B6"/>
    <w:rsid w:val="00F80355"/>
    <w:rsid w:val="00F81ABC"/>
    <w:rsid w:val="00F840F8"/>
    <w:rsid w:val="00F8430A"/>
    <w:rsid w:val="00F85CB1"/>
    <w:rsid w:val="00F866C1"/>
    <w:rsid w:val="00F86B92"/>
    <w:rsid w:val="00F86CB2"/>
    <w:rsid w:val="00F87C43"/>
    <w:rsid w:val="00F87C75"/>
    <w:rsid w:val="00F87FC6"/>
    <w:rsid w:val="00F90592"/>
    <w:rsid w:val="00F910B2"/>
    <w:rsid w:val="00F92E00"/>
    <w:rsid w:val="00F94209"/>
    <w:rsid w:val="00F9454A"/>
    <w:rsid w:val="00F9458E"/>
    <w:rsid w:val="00F94EB5"/>
    <w:rsid w:val="00F955BE"/>
    <w:rsid w:val="00F95650"/>
    <w:rsid w:val="00F963B2"/>
    <w:rsid w:val="00F978E3"/>
    <w:rsid w:val="00FA02FC"/>
    <w:rsid w:val="00FA05BB"/>
    <w:rsid w:val="00FA075C"/>
    <w:rsid w:val="00FA1C30"/>
    <w:rsid w:val="00FA2A39"/>
    <w:rsid w:val="00FA2FE3"/>
    <w:rsid w:val="00FA3B7B"/>
    <w:rsid w:val="00FA4179"/>
    <w:rsid w:val="00FA4C1E"/>
    <w:rsid w:val="00FA5722"/>
    <w:rsid w:val="00FA6508"/>
    <w:rsid w:val="00FA77B9"/>
    <w:rsid w:val="00FA7D4D"/>
    <w:rsid w:val="00FB0C81"/>
    <w:rsid w:val="00FB1B55"/>
    <w:rsid w:val="00FB1D17"/>
    <w:rsid w:val="00FB224B"/>
    <w:rsid w:val="00FB44C3"/>
    <w:rsid w:val="00FB4DBF"/>
    <w:rsid w:val="00FB4EED"/>
    <w:rsid w:val="00FB7627"/>
    <w:rsid w:val="00FB7D9C"/>
    <w:rsid w:val="00FC018A"/>
    <w:rsid w:val="00FC0788"/>
    <w:rsid w:val="00FC0BB7"/>
    <w:rsid w:val="00FC1555"/>
    <w:rsid w:val="00FC1DA6"/>
    <w:rsid w:val="00FC1EC2"/>
    <w:rsid w:val="00FC2200"/>
    <w:rsid w:val="00FC2540"/>
    <w:rsid w:val="00FC282C"/>
    <w:rsid w:val="00FC32B1"/>
    <w:rsid w:val="00FC4350"/>
    <w:rsid w:val="00FC441C"/>
    <w:rsid w:val="00FC4839"/>
    <w:rsid w:val="00FC612E"/>
    <w:rsid w:val="00FC69D9"/>
    <w:rsid w:val="00FC6B03"/>
    <w:rsid w:val="00FC796E"/>
    <w:rsid w:val="00FC7E49"/>
    <w:rsid w:val="00FD0036"/>
    <w:rsid w:val="00FD07B1"/>
    <w:rsid w:val="00FD087B"/>
    <w:rsid w:val="00FD29E1"/>
    <w:rsid w:val="00FD2EB6"/>
    <w:rsid w:val="00FD3C73"/>
    <w:rsid w:val="00FD4E24"/>
    <w:rsid w:val="00FD674E"/>
    <w:rsid w:val="00FD6D2C"/>
    <w:rsid w:val="00FD6EC0"/>
    <w:rsid w:val="00FD6EEE"/>
    <w:rsid w:val="00FE1597"/>
    <w:rsid w:val="00FE365B"/>
    <w:rsid w:val="00FE3DFD"/>
    <w:rsid w:val="00FE4CB2"/>
    <w:rsid w:val="00FE5417"/>
    <w:rsid w:val="00FE725E"/>
    <w:rsid w:val="00FE7D55"/>
    <w:rsid w:val="00FF0102"/>
    <w:rsid w:val="00FF0204"/>
    <w:rsid w:val="00FF0E88"/>
    <w:rsid w:val="00FF2157"/>
    <w:rsid w:val="00FF2265"/>
    <w:rsid w:val="00FF2357"/>
    <w:rsid w:val="00FF2E89"/>
    <w:rsid w:val="00FF32D6"/>
    <w:rsid w:val="00FF3AED"/>
    <w:rsid w:val="00FF3BE0"/>
    <w:rsid w:val="00FF458D"/>
    <w:rsid w:val="00FF46AE"/>
    <w:rsid w:val="00FF5936"/>
    <w:rsid w:val="00FF5B4A"/>
    <w:rsid w:val="00FF5F98"/>
    <w:rsid w:val="00FF674E"/>
    <w:rsid w:val="00FF6C5F"/>
    <w:rsid w:val="00FF70A9"/>
    <w:rsid w:val="00FF73E4"/>
    <w:rsid w:val="00FF7542"/>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03F53"/>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41"/>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styleId="ListParagraph">
    <w:name w:val="List Paragraph"/>
    <w:basedOn w:val="Normal"/>
    <w:link w:val="ListParagraphChar"/>
    <w:uiPriority w:val="34"/>
    <w:qFormat/>
    <w:rsid w:val="0001218E"/>
    <w:pPr>
      <w:ind w:left="720"/>
      <w:contextualSpacing/>
    </w:pPr>
  </w:style>
  <w:style w:type="character" w:customStyle="1" w:styleId="ListParagraphChar">
    <w:name w:val="List Paragraph Char"/>
    <w:basedOn w:val="DefaultParagraphFont"/>
    <w:link w:val="ListParagraph"/>
    <w:uiPriority w:val="34"/>
    <w:locked/>
    <w:rsid w:val="0001218E"/>
    <w:rPr>
      <w:sz w:val="22"/>
      <w:szCs w:val="22"/>
      <w:lang w:val="es-ES"/>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semiHidden/>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es-ES"/>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01218E"/>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839972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46787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4485A71B8AC2E43A0CB2A8996969BFF" ma:contentTypeVersion="5" ma:contentTypeDescription="Create a new document." ma:contentTypeScope="" ma:versionID="f0ffba110fd2197e11745fa11b39967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D2982C16-DA63-416D-A220-849FA6A75E4F}"/>
</file>

<file path=docProps/app.xml><?xml version="1.0" encoding="utf-8"?>
<Properties xmlns="http://schemas.openxmlformats.org/officeDocument/2006/extended-properties" xmlns:vt="http://schemas.openxmlformats.org/officeDocument/2006/docPropsVTypes">
  <Template>Eec93G</Template>
  <TotalTime>1</TotalTime>
  <Pages>20</Pages>
  <Words>7897</Words>
  <Characters>45013</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Propuesta de proyecto: Níger (el)</vt:lpstr>
    </vt:vector>
  </TitlesOfParts>
  <Company>UNMFS</Company>
  <LinksUpToDate>false</LinksUpToDate>
  <CharactersWithSpaces>52805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Níger (el)</dc:title>
  <dc:creator>Dominika Anna Suwik</dc:creator>
  <cp:keywords>93rd ExCom</cp:keywords>
  <cp:lastModifiedBy>Martine Chery</cp:lastModifiedBy>
  <cp:revision>2</cp:revision>
  <cp:lastPrinted>2023-11-07T23:59:00Z</cp:lastPrinted>
  <dcterms:created xsi:type="dcterms:W3CDTF">2023-11-13T20:09:00Z</dcterms:created>
  <dcterms:modified xsi:type="dcterms:W3CDTF">2023-11-13T20:09:00Z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UNEP/OzL.Pro/ExCom/93/76</vt:lpwstr>
  </property>
  <property fmtid="{D5CDD505-2E9C-101B-9397-08002B2CF9AE}" pid="3" name="Revision date">
    <vt:lpwstr>11/07/2023</vt:lpwstr>
  </property>
  <property fmtid="{D5CDD505-2E9C-101B-9397-08002B2CF9AE}" pid="4" name="ContentTypeId">
    <vt:lpwstr>0x01010064485A71B8AC2E43A0CB2A8996969BFF</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