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3A1D88" w14:paraId="58D8E64F" w14:textId="77777777" w:rsidTr="001C5FAA">
        <w:trPr>
          <w:trHeight w:val="720"/>
        </w:trPr>
        <w:tc>
          <w:tcPr>
            <w:tcW w:w="5922" w:type="dxa"/>
            <w:gridSpan w:val="2"/>
            <w:tcBorders>
              <w:bottom w:val="single" w:sz="18" w:space="0" w:color="auto"/>
            </w:tcBorders>
          </w:tcPr>
          <w:p w14:paraId="262803E0" w14:textId="77777777" w:rsidR="003A1D88" w:rsidRDefault="003A1D88"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8296750" w14:textId="77777777" w:rsidR="003A1D88" w:rsidRDefault="003A1D88"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176D5815" w14:textId="77777777" w:rsidR="003A1D88" w:rsidRDefault="003A1D88" w:rsidP="001C5FAA">
            <w:pPr>
              <w:tabs>
                <w:tab w:val="left" w:pos="3010"/>
              </w:tabs>
              <w:jc w:val="center"/>
              <w:rPr>
                <w:sz w:val="52"/>
                <w:szCs w:val="52"/>
              </w:rPr>
            </w:pPr>
            <w:r>
              <w:rPr>
                <w:rFonts w:ascii="Univers Bold" w:hAnsi="Univers Bold"/>
                <w:b/>
                <w:sz w:val="72"/>
                <w:lang w:val="fr-CA"/>
              </w:rPr>
              <w:t xml:space="preserve">              EP</w:t>
            </w:r>
          </w:p>
        </w:tc>
      </w:tr>
      <w:tr w:rsidR="003A1D88" w:rsidRPr="00103AB1" w14:paraId="31A8647B" w14:textId="77777777" w:rsidTr="001C5F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40845E2" w14:textId="77777777" w:rsidR="003A1D88" w:rsidRDefault="003A1D88" w:rsidP="001C5FAA">
            <w:pPr>
              <w:spacing w:before="120"/>
            </w:pPr>
            <w:r>
              <w:rPr>
                <w:noProof/>
                <w:lang w:eastAsia="en-CA"/>
              </w:rPr>
              <w:drawing>
                <wp:anchor distT="0" distB="0" distL="114300" distR="114300" simplePos="0" relativeHeight="251657728" behindDoc="0" locked="0" layoutInCell="0" allowOverlap="1" wp14:anchorId="2DF55666" wp14:editId="380057E7">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1C6DB922" w14:textId="77777777" w:rsidR="003A1D88" w:rsidRDefault="003A1D88" w:rsidP="001C5FAA">
            <w:pPr>
              <w:spacing w:before="120"/>
            </w:pPr>
          </w:p>
          <w:p w14:paraId="38641283" w14:textId="77777777" w:rsidR="003A1D88" w:rsidRDefault="003A1D88" w:rsidP="001C5FAA">
            <w:pPr>
              <w:spacing w:before="120"/>
            </w:pPr>
          </w:p>
          <w:p w14:paraId="7226F82A" w14:textId="77777777" w:rsidR="003A1D88" w:rsidRDefault="003A1D88" w:rsidP="001C5FAA">
            <w:pPr>
              <w:spacing w:before="120"/>
            </w:pPr>
            <w:r>
              <w:rPr>
                <w:noProof/>
                <w:lang w:eastAsia="en-CA"/>
              </w:rPr>
              <w:drawing>
                <wp:anchor distT="0" distB="0" distL="114300" distR="114300" simplePos="0" relativeHeight="251658752" behindDoc="0" locked="0" layoutInCell="1" allowOverlap="1" wp14:anchorId="00391263" wp14:editId="28830ECC">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5C0B5586" w14:textId="77777777" w:rsidR="003A1D88" w:rsidRDefault="003A1D88" w:rsidP="001C5FAA">
            <w:pPr>
              <w:spacing w:before="120"/>
            </w:pPr>
          </w:p>
        </w:tc>
        <w:tc>
          <w:tcPr>
            <w:tcW w:w="3870" w:type="dxa"/>
            <w:tcBorders>
              <w:top w:val="nil"/>
              <w:left w:val="nil"/>
              <w:bottom w:val="single" w:sz="36" w:space="0" w:color="auto"/>
              <w:right w:val="nil"/>
            </w:tcBorders>
          </w:tcPr>
          <w:p w14:paraId="39DCCFAB" w14:textId="77777777" w:rsidR="003A1D88" w:rsidRDefault="003A1D88"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717B2BA" w14:textId="77777777" w:rsidR="003A1D88" w:rsidRDefault="003A1D88" w:rsidP="001C5F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3308116" w14:textId="77777777" w:rsidR="003A1D88" w:rsidRDefault="003A1D88" w:rsidP="001C5FAA">
            <w:pPr>
              <w:rPr>
                <w:rFonts w:ascii="Univers" w:hAnsi="Univers"/>
                <w:b/>
                <w:sz w:val="32"/>
                <w:lang w:val="fr-CA"/>
              </w:rPr>
            </w:pPr>
            <w:r>
              <w:rPr>
                <w:rFonts w:ascii="Univers" w:hAnsi="Univers"/>
                <w:b/>
                <w:sz w:val="32"/>
                <w:lang w:val="fr-CA"/>
              </w:rPr>
              <w:t>Nations Unies pour</w:t>
            </w:r>
          </w:p>
          <w:p w14:paraId="46D4D19A" w14:textId="77777777" w:rsidR="003A1D88" w:rsidRPr="00542808" w:rsidRDefault="003A1D88" w:rsidP="001C5FA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6D79EC04" w14:textId="77777777" w:rsidR="003A1D88" w:rsidRDefault="003A1D88" w:rsidP="001C5FAA">
            <w:pPr>
              <w:rPr>
                <w:lang w:val="fr-FR"/>
              </w:rPr>
            </w:pPr>
          </w:p>
          <w:p w14:paraId="796044F1" w14:textId="77777777" w:rsidR="003A1D88" w:rsidRPr="00DD3433" w:rsidRDefault="003A1D88" w:rsidP="001C5FAA">
            <w:pPr>
              <w:rPr>
                <w:lang w:val="fr-FR"/>
              </w:rPr>
            </w:pPr>
            <w:r w:rsidRPr="00DD3433">
              <w:rPr>
                <w:lang w:val="fr-FR"/>
              </w:rPr>
              <w:t>Distr.</w:t>
            </w:r>
          </w:p>
          <w:p w14:paraId="7D41DC8A" w14:textId="77777777" w:rsidR="003A1D88" w:rsidRPr="00DD3433" w:rsidRDefault="003A1D88" w:rsidP="001C5FAA">
            <w:pPr>
              <w:rPr>
                <w:lang w:val="fr-FR"/>
              </w:rPr>
            </w:pPr>
            <w:r w:rsidRPr="00DD3433">
              <w:rPr>
                <w:lang w:val="fr-FR"/>
              </w:rPr>
              <w:t>GÉNÉRALE</w:t>
            </w:r>
          </w:p>
          <w:p w14:paraId="62B6983C" w14:textId="77777777" w:rsidR="003A1D88" w:rsidRPr="00DD3433" w:rsidRDefault="003A1D88" w:rsidP="001C5FAA">
            <w:pPr>
              <w:rPr>
                <w:lang w:val="fr-FR"/>
              </w:rPr>
            </w:pPr>
          </w:p>
          <w:p w14:paraId="11FB2A9D" w14:textId="54AD7820" w:rsidR="003A1D88" w:rsidRPr="00C50368" w:rsidRDefault="003A1D88" w:rsidP="001C5FAA">
            <w:pPr>
              <w:rPr>
                <w:lang w:val="fr-FR"/>
              </w:rPr>
            </w:pPr>
            <w:r>
              <w:fldChar w:fldCharType="begin"/>
            </w:r>
            <w:r w:rsidRPr="00E86B43">
              <w:rPr>
                <w:lang w:val="fr-CA"/>
              </w:rPr>
              <w:instrText xml:space="preserve"> DOCPROPERTY "Document number"  \* MERGEFORMAT </w:instrText>
            </w:r>
            <w:r>
              <w:fldChar w:fldCharType="separate"/>
            </w:r>
            <w:r w:rsidRPr="00E86B43">
              <w:rPr>
                <w:lang w:val="fr-CA"/>
              </w:rPr>
              <w:t>UNEP/OzL.Pro/ExCom/97/43</w:t>
            </w:r>
            <w:r>
              <w:fldChar w:fldCharType="end"/>
            </w:r>
            <w:r w:rsidR="00C50368" w:rsidRPr="00C50368">
              <w:rPr>
                <w:lang w:val="fr-FR"/>
              </w:rPr>
              <w:t>*</w:t>
            </w:r>
          </w:p>
          <w:p w14:paraId="6B9E8354" w14:textId="0369AC77" w:rsidR="003A1D88" w:rsidRPr="003A1D88" w:rsidRDefault="003A1D88" w:rsidP="001C5FAA">
            <w:pPr>
              <w:rPr>
                <w:szCs w:val="24"/>
                <w:lang w:val="en-US"/>
              </w:rPr>
            </w:pPr>
            <w:r w:rsidRPr="008B7BCA">
              <w:rPr>
                <w:szCs w:val="24"/>
              </w:rPr>
              <w:fldChar w:fldCharType="begin"/>
            </w:r>
            <w:r w:rsidRPr="003A1D88">
              <w:rPr>
                <w:szCs w:val="24"/>
                <w:lang w:val="en-US"/>
              </w:rPr>
              <w:instrText xml:space="preserve"> DOCPROPERTY "Revision date" \@ "d MMMM YYYY"  \* MERGEFORMAT </w:instrText>
            </w:r>
            <w:r w:rsidRPr="008B7BCA">
              <w:rPr>
                <w:szCs w:val="24"/>
              </w:rPr>
              <w:fldChar w:fldCharType="separate"/>
            </w:r>
            <w:r w:rsidRPr="003A1D88">
              <w:rPr>
                <w:szCs w:val="24"/>
                <w:lang w:val="en-US"/>
              </w:rPr>
              <w:t>6 no</w:t>
            </w:r>
            <w:r>
              <w:rPr>
                <w:szCs w:val="24"/>
                <w:lang w:val="en-US"/>
              </w:rPr>
              <w:t>vembre</w:t>
            </w:r>
            <w:r w:rsidRPr="003A1D88">
              <w:rPr>
                <w:szCs w:val="24"/>
                <w:lang w:val="en-US"/>
              </w:rPr>
              <w:t xml:space="preserve"> 2025</w:t>
            </w:r>
            <w:r w:rsidRPr="008B7BCA">
              <w:rPr>
                <w:szCs w:val="24"/>
              </w:rPr>
              <w:fldChar w:fldCharType="end"/>
            </w:r>
          </w:p>
          <w:p w14:paraId="3B21137E" w14:textId="77777777" w:rsidR="003A1D88" w:rsidRDefault="003A1D88" w:rsidP="001C5FAA">
            <w:pPr>
              <w:rPr>
                <w:caps/>
                <w:lang w:val="fr-FR"/>
              </w:rPr>
            </w:pPr>
            <w:r w:rsidRPr="003A1D88">
              <w:rPr>
                <w:caps/>
                <w:lang w:val="en-US"/>
              </w:rPr>
              <w:br/>
            </w:r>
            <w:r>
              <w:rPr>
                <w:caps/>
                <w:lang w:val="fr-FR"/>
              </w:rPr>
              <w:t>FRANÇAIS</w:t>
            </w:r>
          </w:p>
          <w:p w14:paraId="7EF5AADA" w14:textId="77777777" w:rsidR="003A1D88" w:rsidRPr="00E5237E" w:rsidRDefault="003A1D88" w:rsidP="001C5FAA">
            <w:pPr>
              <w:rPr>
                <w:lang w:val="fr-CA"/>
              </w:rPr>
            </w:pPr>
            <w:r w:rsidRPr="00E5237E">
              <w:rPr>
                <w:lang w:val="fr-CA"/>
              </w:rPr>
              <w:t>ORIGINAL: ANGLAIS</w:t>
            </w:r>
          </w:p>
        </w:tc>
      </w:tr>
    </w:tbl>
    <w:p w14:paraId="2423A31E" w14:textId="77777777" w:rsidR="003A1D88" w:rsidRDefault="003A1D88" w:rsidP="003A1D8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063586FA" w14:textId="77777777" w:rsidR="003A1D88" w:rsidRPr="00FE1FA0" w:rsidRDefault="003A1D88" w:rsidP="003A1D88">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4E87C676" w14:textId="05772D81" w:rsidR="003A1D88" w:rsidRPr="00550019" w:rsidRDefault="003A1D88" w:rsidP="003A1D88">
      <w:pPr>
        <w:jc w:val="left"/>
        <w:rPr>
          <w:lang w:val="fr-FR"/>
        </w:rPr>
      </w:pPr>
      <w:r w:rsidRPr="00FE26E8">
        <w:rPr>
          <w:lang w:val="fr-FR"/>
        </w:rPr>
        <w:t xml:space="preserve">Point </w:t>
      </w:r>
      <w:r w:rsidRPr="00FE26E8">
        <w:rPr>
          <w:lang w:val="fr-CA"/>
        </w:rPr>
        <w:t>9 </w:t>
      </w:r>
      <w:r>
        <w:rPr>
          <w:lang w:val="fr-CA"/>
        </w:rPr>
        <w:t>c</w:t>
      </w:r>
      <w:r w:rsidRPr="00FE26E8">
        <w:rPr>
          <w:lang w:val="fr-CA"/>
        </w:rPr>
        <w:t xml:space="preserve">) </w:t>
      </w:r>
      <w:r w:rsidRPr="00FE26E8">
        <w:rPr>
          <w:lang w:val="fr-FR"/>
        </w:rPr>
        <w:t>de l'ordre</w:t>
      </w:r>
      <w:r w:rsidRPr="00550019">
        <w:rPr>
          <w:lang w:val="fr-FR"/>
        </w:rPr>
        <w:t xml:space="preserve"> du jour provisoire</w:t>
      </w:r>
      <w:r w:rsidRPr="00550019">
        <w:rPr>
          <w:rStyle w:val="FootnoteReference"/>
          <w:lang w:val="fr-FR"/>
        </w:rPr>
        <w:footnoteReference w:id="1"/>
      </w:r>
    </w:p>
    <w:p w14:paraId="49D58C0F" w14:textId="77777777" w:rsidR="003A1D88" w:rsidRPr="00757B84" w:rsidRDefault="003A1D88" w:rsidP="003A1D88">
      <w:pPr>
        <w:jc w:val="left"/>
        <w:rPr>
          <w:lang w:val="fr-FR"/>
        </w:rPr>
      </w:pPr>
    </w:p>
    <w:p w14:paraId="206B0A92" w14:textId="77777777" w:rsidR="003A1D88" w:rsidRPr="00757B84" w:rsidRDefault="003A1D88" w:rsidP="003A1D88">
      <w:pPr>
        <w:jc w:val="left"/>
        <w:rPr>
          <w:lang w:val="fr-CA"/>
        </w:rPr>
      </w:pPr>
    </w:p>
    <w:p w14:paraId="458144D3" w14:textId="77777777" w:rsidR="003A1D88" w:rsidRPr="00757B84" w:rsidRDefault="003A1D88" w:rsidP="003A1D88">
      <w:pPr>
        <w:jc w:val="left"/>
        <w:rPr>
          <w:lang w:val="fr-CA"/>
        </w:rPr>
      </w:pPr>
    </w:p>
    <w:p w14:paraId="0B3A3EED" w14:textId="77777777" w:rsidR="003A1D88" w:rsidRPr="00757B84" w:rsidRDefault="003A1D88" w:rsidP="003A1D88">
      <w:pPr>
        <w:tabs>
          <w:tab w:val="left" w:pos="7590"/>
        </w:tabs>
        <w:jc w:val="left"/>
        <w:rPr>
          <w:lang w:val="fr-CA"/>
        </w:rPr>
      </w:pPr>
    </w:p>
    <w:p w14:paraId="548CCFA1" w14:textId="77777777" w:rsidR="003A1D88" w:rsidRPr="00757B84" w:rsidRDefault="003A1D88" w:rsidP="003A1D88">
      <w:pPr>
        <w:rPr>
          <w:lang w:val="fr-CA"/>
        </w:rPr>
      </w:pPr>
    </w:p>
    <w:p w14:paraId="390642E8" w14:textId="16F565A0" w:rsidR="003A1D88" w:rsidRPr="005A7AEA" w:rsidRDefault="003A1D88" w:rsidP="003A1D88">
      <w:pPr>
        <w:jc w:val="center"/>
        <w:rPr>
          <w:b/>
          <w:lang w:val="fr-CA"/>
        </w:rPr>
      </w:pPr>
      <w:r w:rsidRPr="00521890">
        <w:rPr>
          <w:b/>
          <w:lang w:val="fr-FR"/>
        </w:rPr>
        <w:t>PROPOSITION DE PROJET :</w:t>
      </w:r>
      <w:r w:rsidRPr="005A7AEA">
        <w:rPr>
          <w:b/>
          <w:lang w:val="fr-CA"/>
        </w:rPr>
        <w:t xml:space="preserve"> </w:t>
      </w:r>
      <w:r>
        <w:rPr>
          <w:b/>
          <w:lang w:val="fr-FR"/>
        </w:rPr>
        <w:t xml:space="preserve">TCHAD </w:t>
      </w:r>
      <w:r w:rsidRPr="00F53B04">
        <w:rPr>
          <w:b/>
          <w:lang w:val="fr-FR"/>
        </w:rPr>
        <w:t>(LE)</w:t>
      </w:r>
    </w:p>
    <w:p w14:paraId="40419BF1" w14:textId="77777777" w:rsidR="003A1D88" w:rsidRPr="005A7AEA" w:rsidRDefault="003A1D88" w:rsidP="003A1D88">
      <w:pPr>
        <w:rPr>
          <w:lang w:val="fr-CA"/>
        </w:rPr>
      </w:pPr>
    </w:p>
    <w:p w14:paraId="30084857" w14:textId="77777777" w:rsidR="003A1D88" w:rsidRPr="005A7AEA" w:rsidRDefault="003A1D88" w:rsidP="003A1D88">
      <w:pPr>
        <w:rPr>
          <w:lang w:val="fr-CA"/>
        </w:rPr>
      </w:pPr>
    </w:p>
    <w:p w14:paraId="48CBF8A3" w14:textId="77777777" w:rsidR="003A1D88" w:rsidRPr="005A7AEA" w:rsidRDefault="003A1D88" w:rsidP="003A1D88">
      <w:pPr>
        <w:ind w:firstLine="720"/>
        <w:rPr>
          <w:lang w:val="fr-CA"/>
        </w:rPr>
      </w:pPr>
      <w:r w:rsidRPr="00521890">
        <w:rPr>
          <w:lang w:val="fr-FR"/>
        </w:rPr>
        <w:t>Le présent document comporte les observations et la recommandation du Secrétariat sur la proposition de projet suivante :</w:t>
      </w:r>
    </w:p>
    <w:p w14:paraId="540E668C" w14:textId="77777777" w:rsidR="003A1D88" w:rsidRPr="00521890" w:rsidRDefault="003A1D88" w:rsidP="003A1D88">
      <w:pPr>
        <w:spacing w:before="240" w:after="240"/>
        <w:rPr>
          <w:u w:val="single"/>
        </w:rPr>
      </w:pPr>
      <w:r w:rsidRPr="00521890">
        <w:rPr>
          <w:u w:val="single"/>
          <w:lang w:val="fr-FR"/>
        </w:rPr>
        <w:t>Élimination</w:t>
      </w:r>
    </w:p>
    <w:tbl>
      <w:tblPr>
        <w:tblStyle w:val="TableGrid"/>
        <w:tblW w:w="5000" w:type="pct"/>
        <w:tblLayout w:type="fixed"/>
        <w:tblLook w:val="04A0" w:firstRow="1" w:lastRow="0" w:firstColumn="1" w:lastColumn="0" w:noHBand="0" w:noVBand="1"/>
      </w:tblPr>
      <w:tblGrid>
        <w:gridCol w:w="5437"/>
        <w:gridCol w:w="1765"/>
        <w:gridCol w:w="2158"/>
      </w:tblGrid>
      <w:tr w:rsidR="003A1D88" w:rsidRPr="0087317C" w14:paraId="2DEE5FB0" w14:textId="77777777" w:rsidTr="001C5FAA">
        <w:tc>
          <w:tcPr>
            <w:tcW w:w="2904" w:type="pct"/>
          </w:tcPr>
          <w:p w14:paraId="4780E0D3" w14:textId="77777777" w:rsidR="003A1D88" w:rsidRPr="00F53B04" w:rsidRDefault="003A1D88" w:rsidP="001C5FAA">
            <w:pPr>
              <w:pStyle w:val="ListParagraph"/>
              <w:numPr>
                <w:ilvl w:val="0"/>
                <w:numId w:val="22"/>
              </w:numPr>
              <w:ind w:hanging="830"/>
              <w:jc w:val="left"/>
              <w:rPr>
                <w:lang w:val="fr-CA"/>
              </w:rPr>
            </w:pPr>
            <w:r w:rsidRPr="00521890">
              <w:rPr>
                <w:lang w:val="fr-FR"/>
              </w:rPr>
              <w:t xml:space="preserve">Plan de gestion de l’élimination des HCFC </w:t>
            </w:r>
          </w:p>
          <w:p w14:paraId="363DE1EF" w14:textId="41E81491" w:rsidR="003A1D88" w:rsidRPr="005A7AEA" w:rsidRDefault="003A1D88" w:rsidP="001C5FAA">
            <w:pPr>
              <w:pStyle w:val="ListParagraph"/>
              <w:jc w:val="left"/>
              <w:rPr>
                <w:lang w:val="fr-CA"/>
              </w:rPr>
            </w:pPr>
            <w:r w:rsidRPr="00521890">
              <w:rPr>
                <w:lang w:val="fr-FR"/>
              </w:rPr>
              <w:t>(phase I</w:t>
            </w:r>
            <w:r>
              <w:rPr>
                <w:lang w:val="fr-FR"/>
              </w:rPr>
              <w:t>I</w:t>
            </w:r>
            <w:r w:rsidRPr="00521890">
              <w:rPr>
                <w:lang w:val="fr-FR"/>
              </w:rPr>
              <w:t xml:space="preserve">, </w:t>
            </w:r>
            <w:r>
              <w:rPr>
                <w:lang w:val="fr-FR"/>
              </w:rPr>
              <w:t xml:space="preserve">deuxième </w:t>
            </w:r>
            <w:r w:rsidRPr="00521890">
              <w:rPr>
                <w:lang w:val="fr-FR"/>
              </w:rPr>
              <w:t>tranche)</w:t>
            </w:r>
          </w:p>
        </w:tc>
        <w:tc>
          <w:tcPr>
            <w:tcW w:w="943" w:type="pct"/>
          </w:tcPr>
          <w:p w14:paraId="7F115B26" w14:textId="77777777" w:rsidR="003A1D88" w:rsidRPr="00521890" w:rsidRDefault="003A1D88" w:rsidP="001C5FAA">
            <w:pPr>
              <w:rPr>
                <w:highlight w:val="cyan"/>
              </w:rPr>
            </w:pPr>
            <w:r>
              <w:rPr>
                <w:lang w:val="fr-FR"/>
              </w:rPr>
              <w:t xml:space="preserve">PNUE et </w:t>
            </w:r>
            <w:r w:rsidRPr="00E971C5">
              <w:rPr>
                <w:lang w:val="fr-FR"/>
              </w:rPr>
              <w:t>ONUDI</w:t>
            </w:r>
          </w:p>
        </w:tc>
        <w:tc>
          <w:tcPr>
            <w:tcW w:w="1153" w:type="pct"/>
          </w:tcPr>
          <w:p w14:paraId="57E2AC07" w14:textId="5F81B174" w:rsidR="003A1D88" w:rsidRPr="00521890" w:rsidRDefault="003A1D88" w:rsidP="001C5FAA">
            <w:pPr>
              <w:jc w:val="right"/>
              <w:rPr>
                <w:highlight w:val="cyan"/>
              </w:rPr>
            </w:pPr>
            <w:r>
              <w:rPr>
                <w:lang w:val="fr-FR"/>
              </w:rPr>
              <w:t>Approbation générale</w:t>
            </w:r>
          </w:p>
        </w:tc>
      </w:tr>
    </w:tbl>
    <w:p w14:paraId="2CD99FEE" w14:textId="77777777" w:rsidR="003A1D88" w:rsidRPr="00122AA3" w:rsidRDefault="003A1D88" w:rsidP="003A1D88"/>
    <w:p w14:paraId="33D941C2" w14:textId="77777777" w:rsidR="003A1D88" w:rsidRPr="00122AA3" w:rsidRDefault="003A1D88" w:rsidP="003A1D88"/>
    <w:p w14:paraId="30BC7037" w14:textId="77777777" w:rsidR="003A1D88" w:rsidRPr="00122AA3" w:rsidRDefault="003A1D88" w:rsidP="003A1D88"/>
    <w:p w14:paraId="4829C56C" w14:textId="77777777" w:rsidR="003A1D88" w:rsidRPr="00122AA3" w:rsidRDefault="003A1D88" w:rsidP="003A1D88"/>
    <w:p w14:paraId="0587991A" w14:textId="77777777" w:rsidR="003A1D88" w:rsidRPr="00122AA3" w:rsidRDefault="003A1D88" w:rsidP="003A1D88">
      <w:pPr>
        <w:jc w:val="left"/>
      </w:pPr>
    </w:p>
    <w:p w14:paraId="43D9C809" w14:textId="77777777" w:rsidR="00C50368" w:rsidRDefault="00C50368" w:rsidP="003A1D88">
      <w:pPr>
        <w:jc w:val="left"/>
      </w:pPr>
    </w:p>
    <w:p w14:paraId="4F18CDDF" w14:textId="77777777" w:rsidR="00C50368" w:rsidRDefault="00C50368" w:rsidP="003A1D88">
      <w:pPr>
        <w:jc w:val="left"/>
      </w:pPr>
    </w:p>
    <w:p w14:paraId="386CE8C5" w14:textId="77777777" w:rsidR="00C50368" w:rsidRDefault="00C50368" w:rsidP="003A1D88">
      <w:pPr>
        <w:jc w:val="left"/>
      </w:pPr>
    </w:p>
    <w:p w14:paraId="0F59BE7C" w14:textId="77777777" w:rsidR="00C50368" w:rsidRDefault="00C50368" w:rsidP="003A1D88">
      <w:pPr>
        <w:jc w:val="left"/>
      </w:pPr>
    </w:p>
    <w:p w14:paraId="2ACA9DC7" w14:textId="77777777" w:rsidR="00C50368" w:rsidRDefault="00C50368" w:rsidP="003A1D88">
      <w:pPr>
        <w:jc w:val="left"/>
      </w:pPr>
    </w:p>
    <w:p w14:paraId="1C530D7E" w14:textId="77777777" w:rsidR="00C50368" w:rsidRDefault="00C50368" w:rsidP="003A1D88">
      <w:pPr>
        <w:jc w:val="left"/>
      </w:pPr>
    </w:p>
    <w:p w14:paraId="66A11D3D" w14:textId="77777777" w:rsidR="00C50368" w:rsidRDefault="00C50368" w:rsidP="003A1D88">
      <w:pPr>
        <w:jc w:val="left"/>
      </w:pPr>
    </w:p>
    <w:p w14:paraId="630DD57C" w14:textId="77777777" w:rsidR="00C50368" w:rsidRDefault="00C50368" w:rsidP="003A1D88">
      <w:pPr>
        <w:jc w:val="left"/>
      </w:pPr>
    </w:p>
    <w:p w14:paraId="0991CC0B" w14:textId="77777777" w:rsidR="00C50368" w:rsidRDefault="00C50368" w:rsidP="003A1D88">
      <w:pPr>
        <w:jc w:val="left"/>
      </w:pPr>
    </w:p>
    <w:p w14:paraId="3E093E42" w14:textId="588AF5E0" w:rsidR="003A1D88" w:rsidRPr="00C50368" w:rsidRDefault="00C50368" w:rsidP="003A1D88">
      <w:pPr>
        <w:jc w:val="left"/>
        <w:rPr>
          <w:lang w:val="fr-FR"/>
        </w:rPr>
      </w:pPr>
      <w:r w:rsidRPr="00C50368">
        <w:rPr>
          <w:sz w:val="20"/>
          <w:szCs w:val="20"/>
          <w:lang w:val="fr-FR"/>
        </w:rPr>
        <w:t>* Réémis pour des raisons techniques le 20 novembre 2025</w:t>
      </w:r>
      <w:r w:rsidRPr="00C50368">
        <w:rPr>
          <w:b/>
          <w:bCs/>
          <w:sz w:val="20"/>
          <w:szCs w:val="20"/>
          <w:lang w:val="fr-FR"/>
        </w:rPr>
        <w:t>.</w:t>
      </w:r>
      <w:r w:rsidR="003A1D88" w:rsidRPr="00C50368">
        <w:rPr>
          <w:lang w:val="fr-FR"/>
        </w:rPr>
        <w:br w:type="page"/>
      </w:r>
    </w:p>
    <w:p w14:paraId="03A62C38" w14:textId="77777777" w:rsidR="003A1D88" w:rsidRPr="00C10D73" w:rsidRDefault="003A1D88" w:rsidP="003A1D88">
      <w:pPr>
        <w:spacing w:after="240"/>
        <w:jc w:val="center"/>
        <w:rPr>
          <w:b/>
          <w:lang w:val="fr-FR"/>
        </w:rPr>
      </w:pPr>
      <w:r w:rsidRPr="00C10D73">
        <w:rPr>
          <w:b/>
          <w:lang w:val="fr-FR"/>
        </w:rPr>
        <w:lastRenderedPageBreak/>
        <w:t>FICHE D’ÉVALUATION DE PROJET – PROJET NON-PLURIANNUEL</w:t>
      </w:r>
    </w:p>
    <w:p w14:paraId="18FB0357" w14:textId="5DCD1E7A" w:rsidR="003A1D88" w:rsidRPr="00122AA3" w:rsidRDefault="003A1D88" w:rsidP="003A1D88">
      <w:pPr>
        <w:spacing w:after="240"/>
        <w:jc w:val="center"/>
        <w:rPr>
          <w:b/>
        </w:rPr>
      </w:pPr>
      <w:r>
        <w:rPr>
          <w:b/>
        </w:rPr>
        <w:t>Tchad (le)</w:t>
      </w:r>
    </w:p>
    <w:tbl>
      <w:tblPr>
        <w:tblStyle w:val="TableGrid"/>
        <w:tblW w:w="579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608"/>
        <w:gridCol w:w="1980"/>
        <w:gridCol w:w="2430"/>
        <w:gridCol w:w="3813"/>
      </w:tblGrid>
      <w:tr w:rsidR="003A1D88" w:rsidRPr="00775287" w14:paraId="617F50C3" w14:textId="77777777" w:rsidTr="00E91130">
        <w:trPr>
          <w:trHeight w:val="137"/>
        </w:trPr>
        <w:tc>
          <w:tcPr>
            <w:tcW w:w="1204" w:type="pct"/>
          </w:tcPr>
          <w:p w14:paraId="70BBCD69" w14:textId="77777777" w:rsidR="003A1D88" w:rsidRPr="00775287" w:rsidRDefault="003A1D88" w:rsidP="001C5FAA">
            <w:pPr>
              <w:rPr>
                <w:b/>
                <w:sz w:val="19"/>
                <w:szCs w:val="19"/>
              </w:rPr>
            </w:pPr>
            <w:r w:rsidRPr="00775287">
              <w:rPr>
                <w:b/>
                <w:sz w:val="19"/>
                <w:szCs w:val="19"/>
                <w:lang w:val="fr-FR"/>
              </w:rPr>
              <w:t>I) TITRE DU PROJET</w:t>
            </w:r>
          </w:p>
        </w:tc>
        <w:tc>
          <w:tcPr>
            <w:tcW w:w="914" w:type="pct"/>
          </w:tcPr>
          <w:p w14:paraId="6FC426CF" w14:textId="77777777" w:rsidR="003A1D88" w:rsidRPr="00775287" w:rsidRDefault="003A1D88" w:rsidP="001C5FAA">
            <w:pPr>
              <w:jc w:val="center"/>
              <w:rPr>
                <w:b/>
                <w:sz w:val="19"/>
                <w:szCs w:val="19"/>
              </w:rPr>
            </w:pPr>
            <w:r w:rsidRPr="00775287">
              <w:rPr>
                <w:b/>
                <w:sz w:val="19"/>
                <w:szCs w:val="19"/>
                <w:lang w:val="fr-FR"/>
              </w:rPr>
              <w:t>AGENCE</w:t>
            </w:r>
          </w:p>
        </w:tc>
        <w:tc>
          <w:tcPr>
            <w:tcW w:w="1122" w:type="pct"/>
          </w:tcPr>
          <w:p w14:paraId="5311C22B" w14:textId="77777777" w:rsidR="003A1D88" w:rsidRPr="00775287" w:rsidRDefault="003A1D88" w:rsidP="001C5FAA">
            <w:pPr>
              <w:jc w:val="center"/>
              <w:rPr>
                <w:b/>
                <w:sz w:val="19"/>
                <w:szCs w:val="19"/>
                <w:lang w:val="fr-FR"/>
              </w:rPr>
            </w:pPr>
            <w:r w:rsidRPr="00775287">
              <w:rPr>
                <w:b/>
                <w:bCs/>
                <w:sz w:val="19"/>
                <w:szCs w:val="19"/>
              </w:rPr>
              <w:t>RÉUNION APPROUVÉE</w:t>
            </w:r>
          </w:p>
        </w:tc>
        <w:tc>
          <w:tcPr>
            <w:tcW w:w="1760" w:type="pct"/>
          </w:tcPr>
          <w:p w14:paraId="6B52C5E8" w14:textId="77777777" w:rsidR="003A1D88" w:rsidRPr="00775287" w:rsidRDefault="003A1D88" w:rsidP="001C5FAA">
            <w:pPr>
              <w:jc w:val="center"/>
              <w:rPr>
                <w:b/>
                <w:sz w:val="19"/>
                <w:szCs w:val="19"/>
                <w:lang w:val="fr-FR"/>
              </w:rPr>
            </w:pPr>
            <w:r w:rsidRPr="00775287">
              <w:rPr>
                <w:b/>
                <w:bCs/>
                <w:sz w:val="19"/>
                <w:szCs w:val="19"/>
              </w:rPr>
              <w:t>MESURE DE CONTRÔLE</w:t>
            </w:r>
          </w:p>
        </w:tc>
      </w:tr>
      <w:tr w:rsidR="003A1D88" w:rsidRPr="00775287" w14:paraId="44B26559" w14:textId="77777777" w:rsidTr="00E91130">
        <w:trPr>
          <w:trHeight w:val="39"/>
        </w:trPr>
        <w:tc>
          <w:tcPr>
            <w:tcW w:w="1204" w:type="pct"/>
            <w:vAlign w:val="center"/>
          </w:tcPr>
          <w:p w14:paraId="6C4A2FDD" w14:textId="77777777" w:rsidR="003A1D88" w:rsidRPr="00775287" w:rsidRDefault="003A1D88" w:rsidP="001C5FAA">
            <w:pPr>
              <w:jc w:val="center"/>
              <w:rPr>
                <w:sz w:val="19"/>
                <w:szCs w:val="19"/>
                <w:lang w:val="fr-CA"/>
              </w:rPr>
            </w:pPr>
            <w:r w:rsidRPr="00775287">
              <w:rPr>
                <w:color w:val="000000" w:themeColor="text1"/>
                <w:sz w:val="19"/>
                <w:szCs w:val="19"/>
                <w:lang w:val="fr-FR"/>
              </w:rPr>
              <w:t>Plan d’élimination des HCFC (phase II)</w:t>
            </w:r>
          </w:p>
        </w:tc>
        <w:tc>
          <w:tcPr>
            <w:tcW w:w="914" w:type="pct"/>
            <w:vAlign w:val="center"/>
          </w:tcPr>
          <w:p w14:paraId="751B281E" w14:textId="77777777" w:rsidR="003A1D88" w:rsidRPr="00775287" w:rsidRDefault="003A1D88" w:rsidP="001C5FAA">
            <w:pPr>
              <w:jc w:val="center"/>
              <w:rPr>
                <w:sz w:val="19"/>
                <w:szCs w:val="19"/>
              </w:rPr>
            </w:pPr>
            <w:r w:rsidRPr="00775287">
              <w:rPr>
                <w:color w:val="000000" w:themeColor="text1"/>
                <w:sz w:val="19"/>
                <w:szCs w:val="19"/>
                <w:lang w:val="fr-FR"/>
              </w:rPr>
              <w:t>PNUE (principale), ONUDI</w:t>
            </w:r>
          </w:p>
        </w:tc>
        <w:tc>
          <w:tcPr>
            <w:tcW w:w="1122" w:type="pct"/>
            <w:vAlign w:val="center"/>
          </w:tcPr>
          <w:p w14:paraId="2DDF0A66" w14:textId="2C4A747D" w:rsidR="003A1D88" w:rsidRPr="00775287" w:rsidRDefault="003A1D88" w:rsidP="001C5FAA">
            <w:pPr>
              <w:jc w:val="center"/>
              <w:rPr>
                <w:color w:val="000000" w:themeColor="text1"/>
                <w:sz w:val="19"/>
                <w:szCs w:val="19"/>
                <w:lang w:val="fr-FR"/>
              </w:rPr>
            </w:pPr>
            <w:r>
              <w:rPr>
                <w:color w:val="000000" w:themeColor="text1"/>
                <w:sz w:val="19"/>
                <w:szCs w:val="19"/>
              </w:rPr>
              <w:t>90</w:t>
            </w:r>
            <w:r w:rsidRPr="00775287">
              <w:rPr>
                <w:color w:val="000000" w:themeColor="text1"/>
                <w:sz w:val="19"/>
                <w:szCs w:val="19"/>
                <w:vertAlign w:val="superscript"/>
              </w:rPr>
              <w:t>e</w:t>
            </w:r>
          </w:p>
        </w:tc>
        <w:tc>
          <w:tcPr>
            <w:tcW w:w="1760" w:type="pct"/>
          </w:tcPr>
          <w:p w14:paraId="609EBC80" w14:textId="1A2B7E22" w:rsidR="003A1D88" w:rsidRPr="00775287" w:rsidRDefault="003A1D88" w:rsidP="001C5FAA">
            <w:pPr>
              <w:jc w:val="center"/>
              <w:rPr>
                <w:color w:val="000000" w:themeColor="text1"/>
                <w:sz w:val="19"/>
                <w:szCs w:val="19"/>
                <w:lang w:val="fr-FR"/>
              </w:rPr>
            </w:pPr>
            <w:r w:rsidRPr="00775287">
              <w:rPr>
                <w:sz w:val="19"/>
                <w:szCs w:val="19"/>
              </w:rPr>
              <w:t>Réduction progressive de 1</w:t>
            </w:r>
            <w:r>
              <w:rPr>
                <w:sz w:val="19"/>
                <w:szCs w:val="19"/>
              </w:rPr>
              <w:t>00</w:t>
            </w:r>
            <w:r w:rsidRPr="00775287">
              <w:rPr>
                <w:sz w:val="19"/>
                <w:szCs w:val="19"/>
              </w:rPr>
              <w:t>% d'ici 20</w:t>
            </w:r>
            <w:r>
              <w:rPr>
                <w:sz w:val="19"/>
                <w:szCs w:val="19"/>
              </w:rPr>
              <w:t>30</w:t>
            </w:r>
          </w:p>
        </w:tc>
      </w:tr>
    </w:tbl>
    <w:p w14:paraId="0AE6E1ED" w14:textId="77777777" w:rsidR="003A1D88" w:rsidRPr="00775287" w:rsidRDefault="003A1D88" w:rsidP="003A1D88">
      <w:pPr>
        <w:jc w:val="center"/>
        <w:rPr>
          <w:sz w:val="19"/>
          <w:szCs w:val="19"/>
        </w:rPr>
      </w:pPr>
    </w:p>
    <w:tbl>
      <w:tblPr>
        <w:tblStyle w:val="TableGrid"/>
        <w:tblW w:w="579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7560"/>
        <w:gridCol w:w="1620"/>
        <w:gridCol w:w="1651"/>
      </w:tblGrid>
      <w:tr w:rsidR="003A1D88" w:rsidRPr="00775287" w14:paraId="09334150" w14:textId="77777777" w:rsidTr="00E91130">
        <w:trPr>
          <w:trHeight w:val="79"/>
        </w:trPr>
        <w:tc>
          <w:tcPr>
            <w:tcW w:w="3490" w:type="pct"/>
          </w:tcPr>
          <w:p w14:paraId="5675E55D" w14:textId="77777777" w:rsidR="003A1D88" w:rsidRPr="00775287" w:rsidRDefault="003A1D88" w:rsidP="001C5FAA">
            <w:pPr>
              <w:jc w:val="left"/>
              <w:rPr>
                <w:b/>
                <w:sz w:val="19"/>
                <w:szCs w:val="19"/>
                <w:lang w:val="fr-CA"/>
              </w:rPr>
            </w:pPr>
            <w:r w:rsidRPr="00775287">
              <w:rPr>
                <w:b/>
                <w:sz w:val="19"/>
                <w:szCs w:val="19"/>
                <w:lang w:val="fr-FR"/>
              </w:rPr>
              <w:t>II) DERNIÈRES DONNÉES CONFORMÉMENT À L’ARTICLE 7 (Annexe C, Groupe I)</w:t>
            </w:r>
          </w:p>
        </w:tc>
        <w:tc>
          <w:tcPr>
            <w:tcW w:w="748" w:type="pct"/>
          </w:tcPr>
          <w:p w14:paraId="03ECF755" w14:textId="77777777" w:rsidR="003A1D88" w:rsidRPr="00775287" w:rsidRDefault="003A1D88" w:rsidP="001C5FAA">
            <w:pPr>
              <w:jc w:val="center"/>
              <w:rPr>
                <w:sz w:val="19"/>
                <w:szCs w:val="19"/>
              </w:rPr>
            </w:pPr>
            <w:r w:rsidRPr="00775287">
              <w:rPr>
                <w:sz w:val="19"/>
                <w:szCs w:val="19"/>
                <w:lang w:val="fr-FR"/>
              </w:rPr>
              <w:t>Année :</w:t>
            </w:r>
            <w:r w:rsidRPr="00775287" w:rsidDel="00027AAC">
              <w:rPr>
                <w:sz w:val="19"/>
                <w:szCs w:val="19"/>
              </w:rPr>
              <w:t xml:space="preserve"> </w:t>
            </w:r>
            <w:r w:rsidRPr="00775287">
              <w:rPr>
                <w:sz w:val="19"/>
                <w:szCs w:val="19"/>
              </w:rPr>
              <w:t>2024</w:t>
            </w:r>
          </w:p>
        </w:tc>
        <w:tc>
          <w:tcPr>
            <w:tcW w:w="762" w:type="pct"/>
          </w:tcPr>
          <w:p w14:paraId="34D9237D" w14:textId="10A6BAB8" w:rsidR="003A1D88" w:rsidRPr="00775287" w:rsidRDefault="003A1D88" w:rsidP="001C5FAA">
            <w:pPr>
              <w:ind w:right="-89"/>
              <w:jc w:val="right"/>
              <w:rPr>
                <w:sz w:val="19"/>
                <w:szCs w:val="19"/>
              </w:rPr>
            </w:pPr>
            <w:r>
              <w:rPr>
                <w:sz w:val="19"/>
                <w:szCs w:val="19"/>
              </w:rPr>
              <w:t>10,04</w:t>
            </w:r>
            <w:r w:rsidRPr="00775287">
              <w:rPr>
                <w:sz w:val="19"/>
                <w:szCs w:val="19"/>
                <w:lang w:val="en-US"/>
              </w:rPr>
              <w:t xml:space="preserve"> </w:t>
            </w:r>
            <w:r w:rsidRPr="00775287">
              <w:rPr>
                <w:color w:val="000000" w:themeColor="text1"/>
                <w:sz w:val="19"/>
                <w:szCs w:val="19"/>
              </w:rPr>
              <w:t>tonnes PAO</w:t>
            </w:r>
          </w:p>
        </w:tc>
      </w:tr>
    </w:tbl>
    <w:p w14:paraId="0E5D57CF" w14:textId="77777777" w:rsidR="003A1D88" w:rsidRPr="00775287" w:rsidRDefault="003A1D88" w:rsidP="003A1D88">
      <w:pPr>
        <w:jc w:val="center"/>
        <w:rPr>
          <w:sz w:val="19"/>
          <w:szCs w:val="19"/>
        </w:rPr>
      </w:pPr>
    </w:p>
    <w:tbl>
      <w:tblPr>
        <w:tblStyle w:val="TableGrid"/>
        <w:tblW w:w="579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840"/>
        <w:gridCol w:w="931"/>
        <w:gridCol w:w="949"/>
        <w:gridCol w:w="1120"/>
        <w:gridCol w:w="1025"/>
        <w:gridCol w:w="840"/>
        <w:gridCol w:w="1399"/>
        <w:gridCol w:w="1118"/>
        <w:gridCol w:w="1226"/>
      </w:tblGrid>
      <w:tr w:rsidR="003A1D88" w:rsidRPr="00775287" w14:paraId="27287B14" w14:textId="77777777" w:rsidTr="00E91130">
        <w:trPr>
          <w:trHeight w:val="129"/>
        </w:trPr>
        <w:tc>
          <w:tcPr>
            <w:tcW w:w="3918" w:type="pct"/>
            <w:gridSpan w:val="8"/>
          </w:tcPr>
          <w:p w14:paraId="2DFE4717" w14:textId="77777777" w:rsidR="003A1D88" w:rsidRPr="00775287" w:rsidRDefault="003A1D88" w:rsidP="001C5FAA">
            <w:pPr>
              <w:jc w:val="left"/>
              <w:rPr>
                <w:b/>
                <w:sz w:val="19"/>
                <w:szCs w:val="19"/>
                <w:lang w:val="fr-CA"/>
              </w:rPr>
            </w:pPr>
            <w:r w:rsidRPr="00775287">
              <w:rPr>
                <w:b/>
                <w:sz w:val="19"/>
                <w:szCs w:val="19"/>
                <w:lang w:val="fr-FR"/>
              </w:rPr>
              <w:t>III) DERNIÈRES DONNÉES SECTORIELLES DU PROGRAMME DE PAYS (tonnes PAO)</w:t>
            </w:r>
          </w:p>
        </w:tc>
        <w:tc>
          <w:tcPr>
            <w:tcW w:w="1082" w:type="pct"/>
            <w:gridSpan w:val="2"/>
          </w:tcPr>
          <w:p w14:paraId="0EF9FB40" w14:textId="77777777" w:rsidR="003A1D88" w:rsidRPr="00775287" w:rsidRDefault="003A1D88" w:rsidP="001C5FAA">
            <w:pPr>
              <w:spacing w:after="60"/>
              <w:jc w:val="right"/>
              <w:rPr>
                <w:b/>
                <w:sz w:val="19"/>
                <w:szCs w:val="19"/>
              </w:rPr>
            </w:pPr>
            <w:r w:rsidRPr="00775287">
              <w:rPr>
                <w:b/>
                <w:sz w:val="19"/>
                <w:szCs w:val="19"/>
                <w:lang w:val="fr-FR"/>
              </w:rPr>
              <w:t>Année :</w:t>
            </w:r>
            <w:r w:rsidRPr="00775287">
              <w:rPr>
                <w:b/>
                <w:sz w:val="19"/>
                <w:szCs w:val="19"/>
              </w:rPr>
              <w:t xml:space="preserve"> </w:t>
            </w:r>
            <w:r w:rsidRPr="00775287">
              <w:rPr>
                <w:b/>
                <w:color w:val="000000" w:themeColor="text1"/>
                <w:sz w:val="19"/>
                <w:szCs w:val="19"/>
              </w:rPr>
              <w:t>2024</w:t>
            </w:r>
          </w:p>
        </w:tc>
      </w:tr>
      <w:tr w:rsidR="003A1D88" w:rsidRPr="00775287" w14:paraId="3A3F0974" w14:textId="77777777" w:rsidTr="00E91130">
        <w:trPr>
          <w:trHeight w:val="251"/>
        </w:trPr>
        <w:tc>
          <w:tcPr>
            <w:tcW w:w="638" w:type="pct"/>
            <w:vAlign w:val="center"/>
          </w:tcPr>
          <w:p w14:paraId="570663EA" w14:textId="77777777" w:rsidR="003A1D88" w:rsidRPr="00775287" w:rsidRDefault="003A1D88" w:rsidP="001C5FAA">
            <w:pPr>
              <w:spacing w:after="60"/>
              <w:jc w:val="center"/>
              <w:rPr>
                <w:sz w:val="19"/>
                <w:szCs w:val="19"/>
              </w:rPr>
            </w:pPr>
            <w:r w:rsidRPr="00775287">
              <w:rPr>
                <w:sz w:val="19"/>
                <w:szCs w:val="19"/>
                <w:lang w:val="fr-FR"/>
              </w:rPr>
              <w:t>Substance chimique</w:t>
            </w:r>
          </w:p>
        </w:tc>
        <w:tc>
          <w:tcPr>
            <w:tcW w:w="388" w:type="pct"/>
            <w:vAlign w:val="center"/>
          </w:tcPr>
          <w:p w14:paraId="2B33E3F2" w14:textId="77777777" w:rsidR="003A1D88" w:rsidRPr="00775287" w:rsidRDefault="003A1D88" w:rsidP="001C5FAA">
            <w:pPr>
              <w:spacing w:after="60"/>
              <w:ind w:left="-106" w:right="-97"/>
              <w:jc w:val="center"/>
              <w:rPr>
                <w:sz w:val="19"/>
                <w:szCs w:val="19"/>
              </w:rPr>
            </w:pPr>
            <w:r w:rsidRPr="00775287">
              <w:rPr>
                <w:sz w:val="19"/>
                <w:szCs w:val="19"/>
                <w:lang w:val="fr-FR"/>
              </w:rPr>
              <w:t>Aérosols</w:t>
            </w:r>
          </w:p>
        </w:tc>
        <w:tc>
          <w:tcPr>
            <w:tcW w:w="430" w:type="pct"/>
            <w:vAlign w:val="center"/>
          </w:tcPr>
          <w:p w14:paraId="00BC8FE3" w14:textId="77777777" w:rsidR="003A1D88" w:rsidRPr="00775287" w:rsidRDefault="003A1D88" w:rsidP="001C5FAA">
            <w:pPr>
              <w:spacing w:after="60"/>
              <w:jc w:val="center"/>
              <w:rPr>
                <w:sz w:val="19"/>
                <w:szCs w:val="19"/>
              </w:rPr>
            </w:pPr>
            <w:r w:rsidRPr="00775287">
              <w:rPr>
                <w:sz w:val="19"/>
                <w:szCs w:val="19"/>
                <w:lang w:val="fr-FR"/>
              </w:rPr>
              <w:t>Mousses</w:t>
            </w:r>
          </w:p>
        </w:tc>
        <w:tc>
          <w:tcPr>
            <w:tcW w:w="438" w:type="pct"/>
            <w:vAlign w:val="center"/>
          </w:tcPr>
          <w:p w14:paraId="5CE8AA31" w14:textId="77777777" w:rsidR="003A1D88" w:rsidRPr="00775287" w:rsidRDefault="003A1D88" w:rsidP="001C5FAA">
            <w:pPr>
              <w:spacing w:after="60"/>
              <w:ind w:left="-106" w:right="-112"/>
              <w:jc w:val="center"/>
              <w:rPr>
                <w:sz w:val="19"/>
                <w:szCs w:val="19"/>
              </w:rPr>
            </w:pPr>
            <w:r w:rsidRPr="00775287">
              <w:rPr>
                <w:sz w:val="19"/>
                <w:szCs w:val="19"/>
                <w:lang w:val="fr-FR"/>
              </w:rPr>
              <w:t>Lutte contre l’incendie</w:t>
            </w:r>
          </w:p>
        </w:tc>
        <w:tc>
          <w:tcPr>
            <w:tcW w:w="990" w:type="pct"/>
            <w:gridSpan w:val="2"/>
            <w:vAlign w:val="center"/>
          </w:tcPr>
          <w:p w14:paraId="64D5F284" w14:textId="77777777" w:rsidR="003A1D88" w:rsidRPr="00775287" w:rsidRDefault="003A1D88" w:rsidP="001C5FAA">
            <w:pPr>
              <w:spacing w:after="60"/>
              <w:jc w:val="center"/>
              <w:rPr>
                <w:sz w:val="19"/>
                <w:szCs w:val="19"/>
              </w:rPr>
            </w:pPr>
            <w:r w:rsidRPr="00775287">
              <w:rPr>
                <w:sz w:val="19"/>
                <w:szCs w:val="19"/>
                <w:lang w:val="fr-FR"/>
              </w:rPr>
              <w:t>Réfrigération</w:t>
            </w:r>
          </w:p>
        </w:tc>
        <w:tc>
          <w:tcPr>
            <w:tcW w:w="388" w:type="pct"/>
            <w:vAlign w:val="center"/>
          </w:tcPr>
          <w:p w14:paraId="7EC599A6" w14:textId="77777777" w:rsidR="003A1D88" w:rsidRPr="00775287" w:rsidRDefault="003A1D88" w:rsidP="001C5FAA">
            <w:pPr>
              <w:spacing w:after="60"/>
              <w:ind w:left="-106" w:right="-105"/>
              <w:jc w:val="center"/>
              <w:rPr>
                <w:sz w:val="19"/>
                <w:szCs w:val="19"/>
              </w:rPr>
            </w:pPr>
            <w:r w:rsidRPr="00775287">
              <w:rPr>
                <w:sz w:val="19"/>
                <w:szCs w:val="19"/>
                <w:lang w:val="fr-FR"/>
              </w:rPr>
              <w:t>Solvant</w:t>
            </w:r>
          </w:p>
        </w:tc>
        <w:tc>
          <w:tcPr>
            <w:tcW w:w="646" w:type="pct"/>
            <w:vAlign w:val="center"/>
          </w:tcPr>
          <w:p w14:paraId="7DA4847D" w14:textId="77777777" w:rsidR="003A1D88" w:rsidRPr="00775287" w:rsidRDefault="003A1D88" w:rsidP="001C5FAA">
            <w:pPr>
              <w:spacing w:after="60"/>
              <w:jc w:val="center"/>
              <w:rPr>
                <w:sz w:val="19"/>
                <w:szCs w:val="19"/>
              </w:rPr>
            </w:pPr>
            <w:r w:rsidRPr="00775287">
              <w:rPr>
                <w:sz w:val="19"/>
                <w:szCs w:val="19"/>
                <w:lang w:val="fr-FR"/>
              </w:rPr>
              <w:t>Agents de transformation</w:t>
            </w:r>
          </w:p>
        </w:tc>
        <w:tc>
          <w:tcPr>
            <w:tcW w:w="516" w:type="pct"/>
            <w:vAlign w:val="center"/>
          </w:tcPr>
          <w:p w14:paraId="2B7BB41C" w14:textId="77777777" w:rsidR="003A1D88" w:rsidRPr="00775287" w:rsidRDefault="003A1D88" w:rsidP="001C5FAA">
            <w:pPr>
              <w:spacing w:after="60"/>
              <w:jc w:val="center"/>
              <w:rPr>
                <w:sz w:val="19"/>
                <w:szCs w:val="19"/>
              </w:rPr>
            </w:pPr>
            <w:r w:rsidRPr="00775287">
              <w:rPr>
                <w:sz w:val="19"/>
                <w:szCs w:val="19"/>
                <w:lang w:val="fr-FR"/>
              </w:rPr>
              <w:t>Utilisation en laboratoire</w:t>
            </w:r>
          </w:p>
        </w:tc>
        <w:tc>
          <w:tcPr>
            <w:tcW w:w="566" w:type="pct"/>
            <w:vAlign w:val="center"/>
          </w:tcPr>
          <w:p w14:paraId="43B96406" w14:textId="77777777" w:rsidR="003A1D88" w:rsidRPr="00775287" w:rsidRDefault="003A1D88" w:rsidP="001C5FAA">
            <w:pPr>
              <w:spacing w:after="60"/>
              <w:jc w:val="center"/>
              <w:rPr>
                <w:sz w:val="19"/>
                <w:szCs w:val="19"/>
              </w:rPr>
            </w:pPr>
            <w:r w:rsidRPr="00775287">
              <w:rPr>
                <w:sz w:val="19"/>
                <w:szCs w:val="19"/>
                <w:lang w:val="fr-FR"/>
              </w:rPr>
              <w:t>Consommation totale par secteur</w:t>
            </w:r>
          </w:p>
        </w:tc>
      </w:tr>
      <w:tr w:rsidR="003A1D88" w:rsidRPr="00775287" w14:paraId="1C8B2FB3" w14:textId="77777777" w:rsidTr="00E91130">
        <w:trPr>
          <w:trHeight w:val="155"/>
        </w:trPr>
        <w:tc>
          <w:tcPr>
            <w:tcW w:w="1894" w:type="pct"/>
            <w:gridSpan w:val="4"/>
            <w:vAlign w:val="center"/>
          </w:tcPr>
          <w:p w14:paraId="1F5A87BA" w14:textId="77777777" w:rsidR="003A1D88" w:rsidRPr="00775287" w:rsidRDefault="003A1D88" w:rsidP="001C5FAA">
            <w:pPr>
              <w:spacing w:after="60"/>
              <w:jc w:val="center"/>
              <w:rPr>
                <w:sz w:val="19"/>
                <w:szCs w:val="19"/>
              </w:rPr>
            </w:pPr>
          </w:p>
        </w:tc>
        <w:tc>
          <w:tcPr>
            <w:tcW w:w="517" w:type="pct"/>
            <w:vAlign w:val="center"/>
          </w:tcPr>
          <w:p w14:paraId="6F15A337" w14:textId="77777777" w:rsidR="003A1D88" w:rsidRPr="00775287" w:rsidRDefault="003A1D88" w:rsidP="001C5FAA">
            <w:pPr>
              <w:spacing w:after="60"/>
              <w:ind w:left="-83" w:right="-68"/>
              <w:jc w:val="center"/>
              <w:rPr>
                <w:sz w:val="19"/>
                <w:szCs w:val="19"/>
              </w:rPr>
            </w:pPr>
            <w:r w:rsidRPr="00775287">
              <w:rPr>
                <w:sz w:val="19"/>
                <w:szCs w:val="19"/>
                <w:lang w:val="fr-FR"/>
              </w:rPr>
              <w:t>Fabrication</w:t>
            </w:r>
          </w:p>
        </w:tc>
        <w:tc>
          <w:tcPr>
            <w:tcW w:w="473" w:type="pct"/>
            <w:vAlign w:val="center"/>
          </w:tcPr>
          <w:p w14:paraId="2C235B1C" w14:textId="77777777" w:rsidR="003A1D88" w:rsidRPr="00775287" w:rsidRDefault="003A1D88" w:rsidP="001C5FAA">
            <w:pPr>
              <w:spacing w:after="60"/>
              <w:jc w:val="center"/>
              <w:rPr>
                <w:sz w:val="19"/>
                <w:szCs w:val="19"/>
              </w:rPr>
            </w:pPr>
            <w:r w:rsidRPr="00775287">
              <w:rPr>
                <w:sz w:val="19"/>
                <w:szCs w:val="19"/>
                <w:lang w:val="fr-FR"/>
              </w:rPr>
              <w:t>Entretien</w:t>
            </w:r>
          </w:p>
        </w:tc>
        <w:tc>
          <w:tcPr>
            <w:tcW w:w="2116" w:type="pct"/>
            <w:gridSpan w:val="4"/>
            <w:vAlign w:val="center"/>
          </w:tcPr>
          <w:p w14:paraId="636B0AD3" w14:textId="77777777" w:rsidR="003A1D88" w:rsidRPr="00775287" w:rsidRDefault="003A1D88" w:rsidP="001C5FAA">
            <w:pPr>
              <w:spacing w:after="60"/>
              <w:jc w:val="center"/>
              <w:rPr>
                <w:sz w:val="19"/>
                <w:szCs w:val="19"/>
              </w:rPr>
            </w:pPr>
          </w:p>
        </w:tc>
      </w:tr>
      <w:tr w:rsidR="003A1D88" w:rsidRPr="00775287" w14:paraId="0CDBF566" w14:textId="77777777" w:rsidTr="00E91130">
        <w:trPr>
          <w:trHeight w:val="251"/>
        </w:trPr>
        <w:tc>
          <w:tcPr>
            <w:tcW w:w="638" w:type="pct"/>
          </w:tcPr>
          <w:p w14:paraId="22B1A0D9" w14:textId="77777777" w:rsidR="003A1D88" w:rsidRPr="00775287" w:rsidRDefault="003A1D88" w:rsidP="001C5FAA">
            <w:pPr>
              <w:spacing w:after="60"/>
              <w:jc w:val="left"/>
              <w:rPr>
                <w:sz w:val="19"/>
                <w:szCs w:val="19"/>
              </w:rPr>
            </w:pPr>
            <w:r w:rsidRPr="00775287">
              <w:rPr>
                <w:sz w:val="19"/>
                <w:szCs w:val="19"/>
              </w:rPr>
              <w:t>HCFC-22</w:t>
            </w:r>
          </w:p>
        </w:tc>
        <w:tc>
          <w:tcPr>
            <w:tcW w:w="388" w:type="pct"/>
          </w:tcPr>
          <w:p w14:paraId="13746EDD" w14:textId="77777777" w:rsidR="003A1D88" w:rsidRPr="00775287" w:rsidRDefault="003A1D88" w:rsidP="001C5FAA">
            <w:pPr>
              <w:spacing w:after="60"/>
              <w:jc w:val="right"/>
              <w:rPr>
                <w:sz w:val="19"/>
                <w:szCs w:val="19"/>
              </w:rPr>
            </w:pPr>
          </w:p>
        </w:tc>
        <w:tc>
          <w:tcPr>
            <w:tcW w:w="430" w:type="pct"/>
          </w:tcPr>
          <w:p w14:paraId="74CDD971" w14:textId="77777777" w:rsidR="003A1D88" w:rsidRPr="00775287" w:rsidRDefault="003A1D88" w:rsidP="001C5FAA">
            <w:pPr>
              <w:spacing w:after="60"/>
              <w:jc w:val="right"/>
              <w:rPr>
                <w:sz w:val="19"/>
                <w:szCs w:val="19"/>
              </w:rPr>
            </w:pPr>
          </w:p>
        </w:tc>
        <w:tc>
          <w:tcPr>
            <w:tcW w:w="438" w:type="pct"/>
          </w:tcPr>
          <w:p w14:paraId="181BB6FE" w14:textId="77777777" w:rsidR="003A1D88" w:rsidRPr="00775287" w:rsidRDefault="003A1D88" w:rsidP="001C5FAA">
            <w:pPr>
              <w:spacing w:after="60"/>
              <w:jc w:val="right"/>
              <w:rPr>
                <w:sz w:val="19"/>
                <w:szCs w:val="19"/>
              </w:rPr>
            </w:pPr>
          </w:p>
        </w:tc>
        <w:tc>
          <w:tcPr>
            <w:tcW w:w="517" w:type="pct"/>
          </w:tcPr>
          <w:p w14:paraId="7A47FA53" w14:textId="77777777" w:rsidR="003A1D88" w:rsidRPr="00775287" w:rsidRDefault="003A1D88" w:rsidP="001C5FAA">
            <w:pPr>
              <w:spacing w:after="60"/>
              <w:jc w:val="right"/>
              <w:rPr>
                <w:sz w:val="19"/>
                <w:szCs w:val="19"/>
              </w:rPr>
            </w:pPr>
          </w:p>
        </w:tc>
        <w:tc>
          <w:tcPr>
            <w:tcW w:w="473" w:type="pct"/>
          </w:tcPr>
          <w:p w14:paraId="365B2A01" w14:textId="4E3E239E" w:rsidR="003A1D88" w:rsidRPr="00775287" w:rsidRDefault="003A1D88" w:rsidP="001C5FAA">
            <w:pPr>
              <w:spacing w:after="60"/>
              <w:jc w:val="right"/>
              <w:rPr>
                <w:sz w:val="19"/>
                <w:szCs w:val="19"/>
              </w:rPr>
            </w:pPr>
            <w:r>
              <w:rPr>
                <w:sz w:val="19"/>
                <w:szCs w:val="19"/>
              </w:rPr>
              <w:t>10,04</w:t>
            </w:r>
          </w:p>
        </w:tc>
        <w:tc>
          <w:tcPr>
            <w:tcW w:w="388" w:type="pct"/>
          </w:tcPr>
          <w:p w14:paraId="626738E9" w14:textId="77777777" w:rsidR="003A1D88" w:rsidRPr="00775287" w:rsidRDefault="003A1D88" w:rsidP="001C5FAA">
            <w:pPr>
              <w:spacing w:after="60"/>
              <w:jc w:val="right"/>
              <w:rPr>
                <w:sz w:val="19"/>
                <w:szCs w:val="19"/>
              </w:rPr>
            </w:pPr>
          </w:p>
        </w:tc>
        <w:tc>
          <w:tcPr>
            <w:tcW w:w="646" w:type="pct"/>
          </w:tcPr>
          <w:p w14:paraId="2CFF269A" w14:textId="77777777" w:rsidR="003A1D88" w:rsidRPr="00775287" w:rsidRDefault="003A1D88" w:rsidP="001C5FAA">
            <w:pPr>
              <w:spacing w:after="60"/>
              <w:jc w:val="right"/>
              <w:rPr>
                <w:sz w:val="19"/>
                <w:szCs w:val="19"/>
              </w:rPr>
            </w:pPr>
          </w:p>
        </w:tc>
        <w:tc>
          <w:tcPr>
            <w:tcW w:w="516" w:type="pct"/>
          </w:tcPr>
          <w:p w14:paraId="5378A142" w14:textId="77777777" w:rsidR="003A1D88" w:rsidRPr="00775287" w:rsidRDefault="003A1D88" w:rsidP="001C5FAA">
            <w:pPr>
              <w:spacing w:after="60"/>
              <w:jc w:val="right"/>
              <w:rPr>
                <w:sz w:val="19"/>
                <w:szCs w:val="19"/>
              </w:rPr>
            </w:pPr>
          </w:p>
        </w:tc>
        <w:tc>
          <w:tcPr>
            <w:tcW w:w="566" w:type="pct"/>
          </w:tcPr>
          <w:p w14:paraId="55CF4D79" w14:textId="4E1F862D" w:rsidR="003A1D88" w:rsidRPr="00775287" w:rsidRDefault="003A1D88" w:rsidP="001C5FAA">
            <w:pPr>
              <w:spacing w:after="60"/>
              <w:jc w:val="right"/>
              <w:rPr>
                <w:sz w:val="19"/>
                <w:szCs w:val="19"/>
              </w:rPr>
            </w:pPr>
            <w:r>
              <w:rPr>
                <w:sz w:val="19"/>
                <w:szCs w:val="19"/>
              </w:rPr>
              <w:t>10,04</w:t>
            </w:r>
          </w:p>
        </w:tc>
      </w:tr>
    </w:tbl>
    <w:p w14:paraId="2A926EAA" w14:textId="77777777" w:rsidR="003A1D88" w:rsidRPr="00775287" w:rsidRDefault="003A1D88" w:rsidP="003A1D88">
      <w:pPr>
        <w:jc w:val="center"/>
        <w:rPr>
          <w:sz w:val="19"/>
          <w:szCs w:val="19"/>
        </w:rPr>
      </w:pPr>
    </w:p>
    <w:tbl>
      <w:tblPr>
        <w:tblStyle w:val="TableGrid"/>
        <w:tblW w:w="579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9"/>
        <w:gridCol w:w="1677"/>
        <w:gridCol w:w="4501"/>
        <w:gridCol w:w="2164"/>
      </w:tblGrid>
      <w:tr w:rsidR="003A1D88" w:rsidRPr="000D772E" w14:paraId="3DC4DB7A" w14:textId="77777777" w:rsidTr="00E91130">
        <w:trPr>
          <w:trHeight w:val="275"/>
        </w:trPr>
        <w:tc>
          <w:tcPr>
            <w:tcW w:w="5000" w:type="pct"/>
            <w:gridSpan w:val="4"/>
          </w:tcPr>
          <w:p w14:paraId="4EAC299A" w14:textId="77777777" w:rsidR="003A1D88" w:rsidRPr="00775287" w:rsidRDefault="003A1D88" w:rsidP="001C5FAA">
            <w:pPr>
              <w:jc w:val="left"/>
              <w:rPr>
                <w:b/>
                <w:sz w:val="19"/>
                <w:szCs w:val="19"/>
                <w:lang w:val="fr-CA"/>
              </w:rPr>
            </w:pPr>
            <w:r w:rsidRPr="00775287">
              <w:rPr>
                <w:b/>
                <w:sz w:val="19"/>
                <w:szCs w:val="19"/>
                <w:lang w:val="fr-FR"/>
              </w:rPr>
              <w:t>IV) DONNÉES SUR LA CONSOMMATION (tonnes PAO)</w:t>
            </w:r>
          </w:p>
        </w:tc>
      </w:tr>
      <w:tr w:rsidR="003A1D88" w:rsidRPr="00775287" w14:paraId="3353064F" w14:textId="77777777" w:rsidTr="00E91130">
        <w:trPr>
          <w:trHeight w:val="275"/>
        </w:trPr>
        <w:tc>
          <w:tcPr>
            <w:tcW w:w="1149" w:type="pct"/>
          </w:tcPr>
          <w:p w14:paraId="4424ABB1" w14:textId="77777777" w:rsidR="003A1D88" w:rsidRPr="00775287" w:rsidRDefault="003A1D88" w:rsidP="001C5FAA">
            <w:pPr>
              <w:spacing w:after="60"/>
              <w:jc w:val="center"/>
              <w:rPr>
                <w:sz w:val="19"/>
                <w:szCs w:val="19"/>
              </w:rPr>
            </w:pPr>
            <w:r w:rsidRPr="00775287">
              <w:rPr>
                <w:sz w:val="19"/>
                <w:szCs w:val="19"/>
                <w:lang w:val="fr-FR"/>
              </w:rPr>
              <w:t>Référence 2009-2010 :</w:t>
            </w:r>
          </w:p>
        </w:tc>
        <w:tc>
          <w:tcPr>
            <w:tcW w:w="774" w:type="pct"/>
          </w:tcPr>
          <w:p w14:paraId="4DDB6D02" w14:textId="1F745558" w:rsidR="003A1D88" w:rsidRPr="00775287" w:rsidRDefault="003A1D88" w:rsidP="001C5FAA">
            <w:pPr>
              <w:spacing w:after="60"/>
              <w:jc w:val="right"/>
              <w:rPr>
                <w:sz w:val="19"/>
                <w:szCs w:val="19"/>
              </w:rPr>
            </w:pPr>
            <w:r w:rsidRPr="00184405">
              <w:rPr>
                <w:color w:val="000000" w:themeColor="text1"/>
                <w:sz w:val="20"/>
                <w:szCs w:val="20"/>
              </w:rPr>
              <w:t>16</w:t>
            </w:r>
            <w:r>
              <w:rPr>
                <w:color w:val="000000" w:themeColor="text1"/>
                <w:sz w:val="20"/>
                <w:szCs w:val="20"/>
              </w:rPr>
              <w:t>,</w:t>
            </w:r>
            <w:r w:rsidRPr="00184405">
              <w:rPr>
                <w:color w:val="000000" w:themeColor="text1"/>
                <w:sz w:val="20"/>
                <w:szCs w:val="20"/>
              </w:rPr>
              <w:t>10</w:t>
            </w:r>
          </w:p>
        </w:tc>
        <w:tc>
          <w:tcPr>
            <w:tcW w:w="2078" w:type="pct"/>
          </w:tcPr>
          <w:p w14:paraId="75F1B90B" w14:textId="77777777" w:rsidR="003A1D88" w:rsidRPr="00775287" w:rsidRDefault="003A1D88" w:rsidP="001C5FAA">
            <w:pPr>
              <w:spacing w:after="60"/>
              <w:jc w:val="center"/>
              <w:rPr>
                <w:sz w:val="19"/>
                <w:szCs w:val="19"/>
                <w:lang w:val="fr-CA"/>
              </w:rPr>
            </w:pPr>
            <w:r w:rsidRPr="00775287">
              <w:rPr>
                <w:sz w:val="19"/>
                <w:szCs w:val="19"/>
                <w:lang w:val="fr-FR"/>
              </w:rPr>
              <w:t>Point de départ des réductions globales durables :</w:t>
            </w:r>
          </w:p>
        </w:tc>
        <w:tc>
          <w:tcPr>
            <w:tcW w:w="999" w:type="pct"/>
          </w:tcPr>
          <w:p w14:paraId="5554DA99" w14:textId="367BB480" w:rsidR="003A1D88" w:rsidRPr="00775287" w:rsidRDefault="003A1D88" w:rsidP="001C5FAA">
            <w:pPr>
              <w:spacing w:after="60"/>
              <w:jc w:val="right"/>
              <w:rPr>
                <w:sz w:val="19"/>
                <w:szCs w:val="19"/>
              </w:rPr>
            </w:pPr>
            <w:r w:rsidRPr="00184405">
              <w:rPr>
                <w:color w:val="000000" w:themeColor="text1"/>
                <w:sz w:val="20"/>
                <w:szCs w:val="20"/>
              </w:rPr>
              <w:t>16</w:t>
            </w:r>
            <w:r>
              <w:rPr>
                <w:color w:val="000000" w:themeColor="text1"/>
                <w:sz w:val="20"/>
                <w:szCs w:val="20"/>
              </w:rPr>
              <w:t>,</w:t>
            </w:r>
            <w:r w:rsidRPr="00184405">
              <w:rPr>
                <w:color w:val="000000" w:themeColor="text1"/>
                <w:sz w:val="20"/>
                <w:szCs w:val="20"/>
              </w:rPr>
              <w:t>10</w:t>
            </w:r>
          </w:p>
        </w:tc>
      </w:tr>
      <w:tr w:rsidR="003A1D88" w:rsidRPr="00775287" w14:paraId="2F0243DE" w14:textId="77777777" w:rsidTr="00E91130">
        <w:trPr>
          <w:trHeight w:val="165"/>
        </w:trPr>
        <w:tc>
          <w:tcPr>
            <w:tcW w:w="5000" w:type="pct"/>
            <w:gridSpan w:val="4"/>
          </w:tcPr>
          <w:p w14:paraId="1325DFAA" w14:textId="77777777" w:rsidR="003A1D88" w:rsidRPr="00775287" w:rsidRDefault="003A1D88" w:rsidP="001C5FAA">
            <w:pPr>
              <w:tabs>
                <w:tab w:val="left" w:pos="993"/>
              </w:tabs>
              <w:jc w:val="left"/>
              <w:rPr>
                <w:b/>
                <w:sz w:val="19"/>
                <w:szCs w:val="19"/>
              </w:rPr>
            </w:pPr>
            <w:r w:rsidRPr="00775287">
              <w:rPr>
                <w:b/>
                <w:sz w:val="19"/>
                <w:szCs w:val="19"/>
                <w:lang w:val="fr-FR"/>
              </w:rPr>
              <w:t xml:space="preserve">       CONSOMMATION ÉLIGIBLE AU FINANCEMENT</w:t>
            </w:r>
          </w:p>
        </w:tc>
      </w:tr>
      <w:tr w:rsidR="003A1D88" w:rsidRPr="00775287" w14:paraId="1B3F260B" w14:textId="77777777" w:rsidTr="00E91130">
        <w:trPr>
          <w:trHeight w:val="275"/>
        </w:trPr>
        <w:tc>
          <w:tcPr>
            <w:tcW w:w="1149" w:type="pct"/>
          </w:tcPr>
          <w:p w14:paraId="04F25D97" w14:textId="77777777" w:rsidR="003A1D88" w:rsidRPr="00775287" w:rsidRDefault="003A1D88" w:rsidP="001C5FAA">
            <w:pPr>
              <w:spacing w:after="60"/>
              <w:jc w:val="center"/>
              <w:rPr>
                <w:sz w:val="19"/>
                <w:szCs w:val="19"/>
              </w:rPr>
            </w:pPr>
            <w:r w:rsidRPr="00775287">
              <w:rPr>
                <w:sz w:val="19"/>
                <w:szCs w:val="19"/>
                <w:lang w:val="fr-FR"/>
              </w:rPr>
              <w:t>Déjà approuvée :</w:t>
            </w:r>
          </w:p>
        </w:tc>
        <w:tc>
          <w:tcPr>
            <w:tcW w:w="774" w:type="pct"/>
          </w:tcPr>
          <w:p w14:paraId="60FD1756" w14:textId="1D923B8C" w:rsidR="003A1D88" w:rsidRPr="00775287" w:rsidRDefault="003A1D88" w:rsidP="001C5FAA">
            <w:pPr>
              <w:spacing w:after="60"/>
              <w:jc w:val="right"/>
              <w:rPr>
                <w:sz w:val="19"/>
                <w:szCs w:val="19"/>
              </w:rPr>
            </w:pPr>
            <w:r w:rsidRPr="00184405">
              <w:rPr>
                <w:color w:val="000000" w:themeColor="text1"/>
                <w:sz w:val="20"/>
                <w:szCs w:val="20"/>
              </w:rPr>
              <w:t>16</w:t>
            </w:r>
            <w:r>
              <w:rPr>
                <w:color w:val="000000" w:themeColor="text1"/>
                <w:sz w:val="20"/>
                <w:szCs w:val="20"/>
              </w:rPr>
              <w:t>,</w:t>
            </w:r>
            <w:r w:rsidRPr="00184405">
              <w:rPr>
                <w:color w:val="000000" w:themeColor="text1"/>
                <w:sz w:val="20"/>
                <w:szCs w:val="20"/>
              </w:rPr>
              <w:t>10</w:t>
            </w:r>
          </w:p>
        </w:tc>
        <w:tc>
          <w:tcPr>
            <w:tcW w:w="2078" w:type="pct"/>
          </w:tcPr>
          <w:p w14:paraId="687521E5" w14:textId="77777777" w:rsidR="003A1D88" w:rsidRPr="00775287" w:rsidRDefault="003A1D88" w:rsidP="001C5FAA">
            <w:pPr>
              <w:spacing w:after="60"/>
              <w:jc w:val="center"/>
              <w:rPr>
                <w:sz w:val="19"/>
                <w:szCs w:val="19"/>
              </w:rPr>
            </w:pPr>
            <w:r w:rsidRPr="00775287">
              <w:rPr>
                <w:sz w:val="19"/>
                <w:szCs w:val="19"/>
                <w:lang w:val="fr-FR"/>
              </w:rPr>
              <w:t>Restante :</w:t>
            </w:r>
          </w:p>
        </w:tc>
        <w:tc>
          <w:tcPr>
            <w:tcW w:w="999" w:type="pct"/>
          </w:tcPr>
          <w:p w14:paraId="70A23E5B" w14:textId="72F68777" w:rsidR="003A1D88" w:rsidRPr="00775287" w:rsidRDefault="003A1D88" w:rsidP="001C5FAA">
            <w:pPr>
              <w:spacing w:after="60"/>
              <w:jc w:val="right"/>
              <w:rPr>
                <w:sz w:val="19"/>
                <w:szCs w:val="19"/>
              </w:rPr>
            </w:pPr>
            <w:r>
              <w:rPr>
                <w:sz w:val="19"/>
                <w:szCs w:val="19"/>
              </w:rPr>
              <w:t>0,00</w:t>
            </w:r>
          </w:p>
        </w:tc>
      </w:tr>
    </w:tbl>
    <w:p w14:paraId="60A32692" w14:textId="77777777" w:rsidR="003A1D88" w:rsidRPr="00775287" w:rsidRDefault="003A1D88" w:rsidP="003A1D88">
      <w:pPr>
        <w:jc w:val="center"/>
        <w:rPr>
          <w:sz w:val="19"/>
          <w:szCs w:val="19"/>
        </w:rPr>
      </w:pPr>
    </w:p>
    <w:tbl>
      <w:tblPr>
        <w:tblStyle w:val="TableGrid"/>
        <w:tblW w:w="5792"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3225"/>
        <w:gridCol w:w="1475"/>
        <w:gridCol w:w="1475"/>
        <w:gridCol w:w="1475"/>
        <w:gridCol w:w="1534"/>
      </w:tblGrid>
      <w:tr w:rsidR="003A1D88" w:rsidRPr="00775287" w14:paraId="58048169" w14:textId="77777777" w:rsidTr="00E91130">
        <w:trPr>
          <w:trHeight w:val="276"/>
        </w:trPr>
        <w:tc>
          <w:tcPr>
            <w:tcW w:w="2249" w:type="pct"/>
            <w:gridSpan w:val="2"/>
            <w:vAlign w:val="center"/>
          </w:tcPr>
          <w:p w14:paraId="6E0BA02E" w14:textId="77777777" w:rsidR="003A1D88" w:rsidRPr="00775287" w:rsidRDefault="003A1D88" w:rsidP="001C5FAA">
            <w:pPr>
              <w:spacing w:after="60"/>
              <w:jc w:val="left"/>
              <w:rPr>
                <w:b/>
                <w:sz w:val="19"/>
                <w:szCs w:val="19"/>
              </w:rPr>
            </w:pPr>
            <w:r w:rsidRPr="00775287">
              <w:rPr>
                <w:b/>
                <w:sz w:val="19"/>
                <w:szCs w:val="19"/>
              </w:rPr>
              <w:t>V) PLAN D’ACTIVITÉS ENDOSSÉ</w:t>
            </w:r>
          </w:p>
        </w:tc>
        <w:tc>
          <w:tcPr>
            <w:tcW w:w="681" w:type="pct"/>
            <w:vAlign w:val="center"/>
          </w:tcPr>
          <w:p w14:paraId="4F0CE930" w14:textId="76B7D650" w:rsidR="003A1D88" w:rsidRPr="00775287" w:rsidRDefault="003A1D88" w:rsidP="001C5FAA">
            <w:pPr>
              <w:spacing w:after="60"/>
              <w:jc w:val="center"/>
              <w:rPr>
                <w:b/>
                <w:sz w:val="19"/>
                <w:szCs w:val="19"/>
              </w:rPr>
            </w:pPr>
            <w:r w:rsidRPr="00775287">
              <w:rPr>
                <w:b/>
                <w:sz w:val="19"/>
                <w:szCs w:val="19"/>
              </w:rPr>
              <w:t>2025</w:t>
            </w:r>
            <w:r>
              <w:rPr>
                <w:b/>
                <w:sz w:val="19"/>
                <w:szCs w:val="19"/>
              </w:rPr>
              <w:t>*</w:t>
            </w:r>
          </w:p>
        </w:tc>
        <w:tc>
          <w:tcPr>
            <w:tcW w:w="681" w:type="pct"/>
            <w:vAlign w:val="center"/>
          </w:tcPr>
          <w:p w14:paraId="3D5AC69B" w14:textId="77777777" w:rsidR="003A1D88" w:rsidRPr="00775287" w:rsidRDefault="003A1D88" w:rsidP="001C5FAA">
            <w:pPr>
              <w:spacing w:after="60"/>
              <w:jc w:val="center"/>
              <w:rPr>
                <w:b/>
                <w:sz w:val="19"/>
                <w:szCs w:val="19"/>
              </w:rPr>
            </w:pPr>
            <w:r w:rsidRPr="00775287">
              <w:rPr>
                <w:b/>
                <w:sz w:val="19"/>
                <w:szCs w:val="19"/>
              </w:rPr>
              <w:t>2026</w:t>
            </w:r>
          </w:p>
        </w:tc>
        <w:tc>
          <w:tcPr>
            <w:tcW w:w="681" w:type="pct"/>
            <w:vAlign w:val="center"/>
          </w:tcPr>
          <w:p w14:paraId="5E81FEED" w14:textId="77777777" w:rsidR="003A1D88" w:rsidRPr="00775287" w:rsidRDefault="003A1D88" w:rsidP="001C5FAA">
            <w:pPr>
              <w:spacing w:after="60"/>
              <w:jc w:val="center"/>
              <w:rPr>
                <w:b/>
                <w:sz w:val="19"/>
                <w:szCs w:val="19"/>
              </w:rPr>
            </w:pPr>
            <w:r w:rsidRPr="00775287">
              <w:rPr>
                <w:b/>
                <w:sz w:val="19"/>
                <w:szCs w:val="19"/>
              </w:rPr>
              <w:t>2027</w:t>
            </w:r>
          </w:p>
        </w:tc>
        <w:tc>
          <w:tcPr>
            <w:tcW w:w="709" w:type="pct"/>
            <w:vAlign w:val="center"/>
          </w:tcPr>
          <w:p w14:paraId="3C1DA30A" w14:textId="77777777" w:rsidR="003A1D88" w:rsidRPr="00775287" w:rsidRDefault="003A1D88" w:rsidP="001C5FAA">
            <w:pPr>
              <w:spacing w:after="60"/>
              <w:jc w:val="center"/>
              <w:rPr>
                <w:b/>
                <w:sz w:val="19"/>
                <w:szCs w:val="19"/>
              </w:rPr>
            </w:pPr>
            <w:r w:rsidRPr="00775287">
              <w:rPr>
                <w:b/>
                <w:sz w:val="19"/>
                <w:szCs w:val="19"/>
              </w:rPr>
              <w:t>Total</w:t>
            </w:r>
          </w:p>
        </w:tc>
      </w:tr>
      <w:tr w:rsidR="003A1D88" w:rsidRPr="00775287" w14:paraId="291698CA" w14:textId="77777777" w:rsidTr="00E91130">
        <w:trPr>
          <w:trHeight w:val="276"/>
        </w:trPr>
        <w:tc>
          <w:tcPr>
            <w:tcW w:w="760" w:type="pct"/>
            <w:vMerge w:val="restart"/>
            <w:vAlign w:val="center"/>
          </w:tcPr>
          <w:p w14:paraId="3FE57DA0" w14:textId="77777777" w:rsidR="003A1D88" w:rsidRPr="00775287" w:rsidRDefault="003A1D88" w:rsidP="003A1D88">
            <w:pPr>
              <w:spacing w:after="60"/>
              <w:jc w:val="center"/>
              <w:rPr>
                <w:sz w:val="19"/>
                <w:szCs w:val="19"/>
              </w:rPr>
            </w:pPr>
            <w:r w:rsidRPr="00775287">
              <w:rPr>
                <w:sz w:val="19"/>
                <w:szCs w:val="19"/>
              </w:rPr>
              <w:t>PNUE</w:t>
            </w:r>
          </w:p>
        </w:tc>
        <w:tc>
          <w:tcPr>
            <w:tcW w:w="1488" w:type="pct"/>
          </w:tcPr>
          <w:p w14:paraId="62112CDA" w14:textId="77777777" w:rsidR="003A1D88" w:rsidRPr="00775287" w:rsidRDefault="003A1D88" w:rsidP="003A1D88">
            <w:pPr>
              <w:spacing w:after="60"/>
              <w:jc w:val="left"/>
              <w:rPr>
                <w:sz w:val="19"/>
                <w:szCs w:val="19"/>
                <w:lang w:val="fr-CA"/>
              </w:rPr>
            </w:pPr>
            <w:r w:rsidRPr="00775287">
              <w:rPr>
                <w:sz w:val="19"/>
                <w:szCs w:val="19"/>
                <w:lang w:val="fr-FR"/>
              </w:rPr>
              <w:t>Elimination des SAO (tonnes PAO)</w:t>
            </w:r>
          </w:p>
        </w:tc>
        <w:tc>
          <w:tcPr>
            <w:tcW w:w="681" w:type="pct"/>
          </w:tcPr>
          <w:p w14:paraId="47F29D35" w14:textId="04341FAE" w:rsidR="003A1D88" w:rsidRPr="00775287" w:rsidRDefault="003A1D88" w:rsidP="003A1D88">
            <w:pPr>
              <w:spacing w:after="60"/>
              <w:jc w:val="right"/>
              <w:rPr>
                <w:sz w:val="19"/>
                <w:szCs w:val="19"/>
              </w:rPr>
            </w:pPr>
            <w:r w:rsidRPr="00184405">
              <w:rPr>
                <w:sz w:val="20"/>
                <w:szCs w:val="20"/>
                <w:lang w:val="en-US"/>
              </w:rPr>
              <w:t>2</w:t>
            </w:r>
            <w:r>
              <w:rPr>
                <w:sz w:val="20"/>
                <w:szCs w:val="20"/>
                <w:lang w:val="en-US"/>
              </w:rPr>
              <w:t>,</w:t>
            </w:r>
            <w:r w:rsidRPr="00184405">
              <w:rPr>
                <w:sz w:val="20"/>
                <w:szCs w:val="20"/>
                <w:lang w:val="en-US"/>
              </w:rPr>
              <w:t>10</w:t>
            </w:r>
          </w:p>
        </w:tc>
        <w:tc>
          <w:tcPr>
            <w:tcW w:w="681" w:type="pct"/>
          </w:tcPr>
          <w:p w14:paraId="4185D751" w14:textId="643791E4" w:rsidR="003A1D88" w:rsidRPr="00775287" w:rsidRDefault="003A1D88" w:rsidP="003A1D88">
            <w:pPr>
              <w:spacing w:after="60"/>
              <w:jc w:val="right"/>
              <w:rPr>
                <w:sz w:val="19"/>
                <w:szCs w:val="19"/>
              </w:rPr>
            </w:pPr>
            <w:r w:rsidRPr="00184405">
              <w:rPr>
                <w:sz w:val="20"/>
                <w:szCs w:val="20"/>
                <w:lang w:val="en-US"/>
              </w:rPr>
              <w:t>0</w:t>
            </w:r>
            <w:r>
              <w:rPr>
                <w:sz w:val="20"/>
                <w:szCs w:val="20"/>
                <w:lang w:val="en-US"/>
              </w:rPr>
              <w:t>,</w:t>
            </w:r>
            <w:r w:rsidRPr="00184405">
              <w:rPr>
                <w:sz w:val="20"/>
                <w:szCs w:val="20"/>
                <w:lang w:val="en-US"/>
              </w:rPr>
              <w:t>00</w:t>
            </w:r>
          </w:p>
        </w:tc>
        <w:tc>
          <w:tcPr>
            <w:tcW w:w="681" w:type="pct"/>
          </w:tcPr>
          <w:p w14:paraId="46A208D4" w14:textId="1053B7C2" w:rsidR="003A1D88" w:rsidRPr="00775287" w:rsidRDefault="003A1D88" w:rsidP="003A1D88">
            <w:pPr>
              <w:spacing w:after="60"/>
              <w:jc w:val="right"/>
              <w:rPr>
                <w:sz w:val="19"/>
                <w:szCs w:val="19"/>
              </w:rPr>
            </w:pPr>
            <w:r w:rsidRPr="00184405">
              <w:rPr>
                <w:sz w:val="20"/>
                <w:szCs w:val="20"/>
                <w:lang w:val="en-US"/>
              </w:rPr>
              <w:t>1</w:t>
            </w:r>
            <w:r>
              <w:rPr>
                <w:sz w:val="20"/>
                <w:szCs w:val="20"/>
                <w:lang w:val="en-US"/>
              </w:rPr>
              <w:t>,</w:t>
            </w:r>
            <w:r w:rsidRPr="00184405">
              <w:rPr>
                <w:sz w:val="20"/>
                <w:szCs w:val="20"/>
                <w:lang w:val="en-US"/>
              </w:rPr>
              <w:t>99</w:t>
            </w:r>
          </w:p>
        </w:tc>
        <w:tc>
          <w:tcPr>
            <w:tcW w:w="709" w:type="pct"/>
          </w:tcPr>
          <w:p w14:paraId="51399504" w14:textId="2678E110" w:rsidR="003A1D88" w:rsidRPr="00775287" w:rsidRDefault="003A1D88" w:rsidP="003A1D88">
            <w:pPr>
              <w:spacing w:after="60"/>
              <w:jc w:val="right"/>
              <w:rPr>
                <w:sz w:val="19"/>
                <w:szCs w:val="19"/>
              </w:rPr>
            </w:pPr>
            <w:r w:rsidRPr="00184405">
              <w:rPr>
                <w:sz w:val="20"/>
                <w:szCs w:val="20"/>
              </w:rPr>
              <w:fldChar w:fldCharType="begin"/>
            </w:r>
            <w:r w:rsidRPr="00184405">
              <w:rPr>
                <w:sz w:val="20"/>
                <w:szCs w:val="20"/>
              </w:rPr>
              <w:instrText xml:space="preserve"> =SUM(LEFT) </w:instrText>
            </w:r>
            <w:r w:rsidRPr="00184405">
              <w:rPr>
                <w:sz w:val="20"/>
                <w:szCs w:val="20"/>
              </w:rPr>
              <w:fldChar w:fldCharType="separate"/>
            </w:r>
            <w:r w:rsidRPr="00184405">
              <w:rPr>
                <w:noProof/>
                <w:sz w:val="20"/>
                <w:szCs w:val="20"/>
              </w:rPr>
              <w:t>4</w:t>
            </w:r>
            <w:r>
              <w:rPr>
                <w:noProof/>
                <w:sz w:val="20"/>
                <w:szCs w:val="20"/>
              </w:rPr>
              <w:t>,</w:t>
            </w:r>
            <w:r w:rsidRPr="00184405">
              <w:rPr>
                <w:noProof/>
                <w:sz w:val="20"/>
                <w:szCs w:val="20"/>
              </w:rPr>
              <w:t>09</w:t>
            </w:r>
            <w:r w:rsidRPr="00184405">
              <w:rPr>
                <w:sz w:val="20"/>
                <w:szCs w:val="20"/>
              </w:rPr>
              <w:fldChar w:fldCharType="end"/>
            </w:r>
          </w:p>
        </w:tc>
      </w:tr>
      <w:tr w:rsidR="003A1D88" w:rsidRPr="00775287" w14:paraId="70BA03F1" w14:textId="77777777" w:rsidTr="00E91130">
        <w:trPr>
          <w:trHeight w:val="276"/>
        </w:trPr>
        <w:tc>
          <w:tcPr>
            <w:tcW w:w="760" w:type="pct"/>
            <w:vMerge/>
          </w:tcPr>
          <w:p w14:paraId="62F04B28" w14:textId="77777777" w:rsidR="003A1D88" w:rsidRPr="00775287" w:rsidRDefault="003A1D88" w:rsidP="003A1D88">
            <w:pPr>
              <w:spacing w:after="60"/>
              <w:jc w:val="center"/>
              <w:rPr>
                <w:sz w:val="19"/>
                <w:szCs w:val="19"/>
              </w:rPr>
            </w:pPr>
          </w:p>
        </w:tc>
        <w:tc>
          <w:tcPr>
            <w:tcW w:w="1488" w:type="pct"/>
          </w:tcPr>
          <w:p w14:paraId="37802C34" w14:textId="77777777" w:rsidR="003A1D88" w:rsidRPr="00775287" w:rsidRDefault="003A1D88" w:rsidP="003A1D88">
            <w:pPr>
              <w:spacing w:after="60"/>
              <w:jc w:val="left"/>
              <w:rPr>
                <w:sz w:val="19"/>
                <w:szCs w:val="19"/>
              </w:rPr>
            </w:pPr>
            <w:r w:rsidRPr="00775287">
              <w:rPr>
                <w:sz w:val="19"/>
                <w:szCs w:val="19"/>
                <w:lang w:val="fr-FR"/>
              </w:rPr>
              <w:t>Financement ($US)</w:t>
            </w:r>
          </w:p>
        </w:tc>
        <w:tc>
          <w:tcPr>
            <w:tcW w:w="681" w:type="pct"/>
          </w:tcPr>
          <w:p w14:paraId="4B2C853B" w14:textId="6C748D9E" w:rsidR="003A1D88" w:rsidRPr="00775287" w:rsidRDefault="003A1D88" w:rsidP="003A1D88">
            <w:pPr>
              <w:spacing w:after="60"/>
              <w:jc w:val="right"/>
              <w:rPr>
                <w:sz w:val="19"/>
                <w:szCs w:val="19"/>
              </w:rPr>
            </w:pPr>
            <w:r w:rsidRPr="00184405">
              <w:rPr>
                <w:sz w:val="20"/>
                <w:szCs w:val="20"/>
                <w:lang w:val="en-US"/>
              </w:rPr>
              <w:t>329</w:t>
            </w:r>
            <w:r>
              <w:rPr>
                <w:sz w:val="20"/>
                <w:szCs w:val="20"/>
                <w:lang w:val="en-US"/>
              </w:rPr>
              <w:t xml:space="preserve"> </w:t>
            </w:r>
            <w:r w:rsidRPr="00184405">
              <w:rPr>
                <w:sz w:val="20"/>
                <w:szCs w:val="20"/>
                <w:lang w:val="en-US"/>
              </w:rPr>
              <w:t>618</w:t>
            </w:r>
          </w:p>
        </w:tc>
        <w:tc>
          <w:tcPr>
            <w:tcW w:w="681" w:type="pct"/>
          </w:tcPr>
          <w:p w14:paraId="06000712" w14:textId="2778C274" w:rsidR="003A1D88" w:rsidRPr="00775287" w:rsidRDefault="003A1D88" w:rsidP="003A1D88">
            <w:pPr>
              <w:spacing w:after="60"/>
              <w:jc w:val="right"/>
              <w:rPr>
                <w:sz w:val="19"/>
                <w:szCs w:val="19"/>
              </w:rPr>
            </w:pPr>
            <w:r w:rsidRPr="00184405">
              <w:rPr>
                <w:sz w:val="20"/>
                <w:szCs w:val="20"/>
                <w:lang w:val="en-US"/>
              </w:rPr>
              <w:t>0</w:t>
            </w:r>
          </w:p>
        </w:tc>
        <w:tc>
          <w:tcPr>
            <w:tcW w:w="681" w:type="pct"/>
          </w:tcPr>
          <w:p w14:paraId="4A1C00D3" w14:textId="2119A99F" w:rsidR="003A1D88" w:rsidRPr="00775287" w:rsidRDefault="003A1D88" w:rsidP="003A1D88">
            <w:pPr>
              <w:spacing w:after="60"/>
              <w:jc w:val="right"/>
              <w:rPr>
                <w:sz w:val="19"/>
                <w:szCs w:val="19"/>
              </w:rPr>
            </w:pPr>
            <w:r w:rsidRPr="00184405">
              <w:rPr>
                <w:sz w:val="20"/>
                <w:szCs w:val="20"/>
                <w:lang w:val="en-US"/>
              </w:rPr>
              <w:t>222</w:t>
            </w:r>
            <w:r>
              <w:rPr>
                <w:sz w:val="20"/>
                <w:szCs w:val="20"/>
                <w:lang w:val="en-US"/>
              </w:rPr>
              <w:t xml:space="preserve"> </w:t>
            </w:r>
            <w:r w:rsidRPr="00184405">
              <w:rPr>
                <w:sz w:val="20"/>
                <w:szCs w:val="20"/>
                <w:lang w:val="en-US"/>
              </w:rPr>
              <w:t>879</w:t>
            </w:r>
          </w:p>
        </w:tc>
        <w:tc>
          <w:tcPr>
            <w:tcW w:w="709" w:type="pct"/>
          </w:tcPr>
          <w:p w14:paraId="2F587CD7" w14:textId="6D731EC0" w:rsidR="003A1D88" w:rsidRPr="00775287" w:rsidRDefault="003A1D88" w:rsidP="003A1D88">
            <w:pPr>
              <w:spacing w:after="60"/>
              <w:jc w:val="right"/>
              <w:rPr>
                <w:sz w:val="19"/>
                <w:szCs w:val="19"/>
              </w:rPr>
            </w:pPr>
            <w:r w:rsidRPr="00184405">
              <w:rPr>
                <w:sz w:val="20"/>
                <w:szCs w:val="20"/>
                <w:lang w:val="en-US"/>
              </w:rPr>
              <w:fldChar w:fldCharType="begin"/>
            </w:r>
            <w:r w:rsidRPr="00184405">
              <w:rPr>
                <w:sz w:val="20"/>
                <w:szCs w:val="20"/>
                <w:lang w:val="en-US"/>
              </w:rPr>
              <w:instrText xml:space="preserve"> =SUM(LEFT) </w:instrText>
            </w:r>
            <w:r w:rsidRPr="00184405">
              <w:rPr>
                <w:sz w:val="20"/>
                <w:szCs w:val="20"/>
                <w:lang w:val="en-US"/>
              </w:rPr>
              <w:fldChar w:fldCharType="separate"/>
            </w:r>
            <w:r w:rsidRPr="00184405">
              <w:rPr>
                <w:noProof/>
                <w:sz w:val="20"/>
                <w:szCs w:val="20"/>
                <w:lang w:val="en-US"/>
              </w:rPr>
              <w:t>552</w:t>
            </w:r>
            <w:r>
              <w:rPr>
                <w:noProof/>
                <w:sz w:val="20"/>
                <w:szCs w:val="20"/>
                <w:lang w:val="en-US"/>
              </w:rPr>
              <w:t xml:space="preserve"> </w:t>
            </w:r>
            <w:r w:rsidRPr="00184405">
              <w:rPr>
                <w:noProof/>
                <w:sz w:val="20"/>
                <w:szCs w:val="20"/>
                <w:lang w:val="en-US"/>
              </w:rPr>
              <w:t>497</w:t>
            </w:r>
            <w:r w:rsidRPr="00184405">
              <w:rPr>
                <w:sz w:val="20"/>
                <w:szCs w:val="20"/>
                <w:lang w:val="en-US"/>
              </w:rPr>
              <w:fldChar w:fldCharType="end"/>
            </w:r>
          </w:p>
        </w:tc>
      </w:tr>
      <w:tr w:rsidR="003A1D88" w:rsidRPr="00775287" w14:paraId="3BDF98BD" w14:textId="77777777" w:rsidTr="00E91130">
        <w:trPr>
          <w:trHeight w:val="276"/>
        </w:trPr>
        <w:tc>
          <w:tcPr>
            <w:tcW w:w="760" w:type="pct"/>
            <w:vMerge w:val="restart"/>
            <w:vAlign w:val="center"/>
          </w:tcPr>
          <w:p w14:paraId="2B362B77" w14:textId="77777777" w:rsidR="003A1D88" w:rsidRPr="00775287" w:rsidRDefault="003A1D88" w:rsidP="003A1D88">
            <w:pPr>
              <w:spacing w:after="60"/>
              <w:jc w:val="center"/>
              <w:rPr>
                <w:sz w:val="19"/>
                <w:szCs w:val="19"/>
              </w:rPr>
            </w:pPr>
            <w:r w:rsidRPr="00775287">
              <w:rPr>
                <w:sz w:val="19"/>
                <w:szCs w:val="19"/>
              </w:rPr>
              <w:t>ONUDI</w:t>
            </w:r>
          </w:p>
        </w:tc>
        <w:tc>
          <w:tcPr>
            <w:tcW w:w="1488" w:type="pct"/>
          </w:tcPr>
          <w:p w14:paraId="582E31E5" w14:textId="77777777" w:rsidR="003A1D88" w:rsidRPr="00775287" w:rsidRDefault="003A1D88" w:rsidP="003A1D88">
            <w:pPr>
              <w:spacing w:after="60"/>
              <w:jc w:val="left"/>
              <w:rPr>
                <w:sz w:val="19"/>
                <w:szCs w:val="19"/>
                <w:lang w:val="fr-CA"/>
              </w:rPr>
            </w:pPr>
            <w:r w:rsidRPr="00775287">
              <w:rPr>
                <w:sz w:val="19"/>
                <w:szCs w:val="19"/>
                <w:lang w:val="fr-FR"/>
              </w:rPr>
              <w:t>Elimination des SAO (tonnes PAO)</w:t>
            </w:r>
          </w:p>
        </w:tc>
        <w:tc>
          <w:tcPr>
            <w:tcW w:w="681" w:type="pct"/>
          </w:tcPr>
          <w:p w14:paraId="7F3D0AD5" w14:textId="4DB709FE" w:rsidR="003A1D88" w:rsidRPr="00775287" w:rsidRDefault="003A1D88" w:rsidP="003A1D88">
            <w:pPr>
              <w:spacing w:after="60"/>
              <w:jc w:val="right"/>
              <w:rPr>
                <w:sz w:val="19"/>
                <w:szCs w:val="19"/>
              </w:rPr>
            </w:pPr>
            <w:r>
              <w:rPr>
                <w:sz w:val="20"/>
                <w:szCs w:val="20"/>
                <w:lang w:val="en-US"/>
              </w:rPr>
              <w:t>0,00</w:t>
            </w:r>
          </w:p>
        </w:tc>
        <w:tc>
          <w:tcPr>
            <w:tcW w:w="681" w:type="pct"/>
          </w:tcPr>
          <w:p w14:paraId="63D59C1E" w14:textId="5DD0B8A4" w:rsidR="003A1D88" w:rsidRPr="00775287" w:rsidRDefault="003A1D88" w:rsidP="003A1D88">
            <w:pPr>
              <w:spacing w:after="60"/>
              <w:jc w:val="right"/>
              <w:rPr>
                <w:sz w:val="19"/>
                <w:szCs w:val="19"/>
              </w:rPr>
            </w:pPr>
            <w:r w:rsidRPr="00184405">
              <w:rPr>
                <w:sz w:val="20"/>
                <w:szCs w:val="20"/>
                <w:lang w:val="en-US"/>
              </w:rPr>
              <w:t>0</w:t>
            </w:r>
            <w:r>
              <w:rPr>
                <w:sz w:val="20"/>
                <w:szCs w:val="20"/>
                <w:lang w:val="en-US"/>
              </w:rPr>
              <w:t>,</w:t>
            </w:r>
            <w:r w:rsidRPr="00184405">
              <w:rPr>
                <w:sz w:val="20"/>
                <w:szCs w:val="20"/>
                <w:lang w:val="en-US"/>
              </w:rPr>
              <w:t>00</w:t>
            </w:r>
          </w:p>
        </w:tc>
        <w:tc>
          <w:tcPr>
            <w:tcW w:w="681" w:type="pct"/>
          </w:tcPr>
          <w:p w14:paraId="14D305CA" w14:textId="407DAD94" w:rsidR="003A1D88" w:rsidRPr="00775287" w:rsidRDefault="003A1D88" w:rsidP="003A1D88">
            <w:pPr>
              <w:spacing w:after="60"/>
              <w:jc w:val="right"/>
              <w:rPr>
                <w:sz w:val="19"/>
                <w:szCs w:val="19"/>
              </w:rPr>
            </w:pPr>
            <w:r w:rsidRPr="00184405">
              <w:rPr>
                <w:sz w:val="20"/>
                <w:szCs w:val="20"/>
                <w:lang w:val="en-US"/>
              </w:rPr>
              <w:t>0</w:t>
            </w:r>
            <w:r>
              <w:rPr>
                <w:sz w:val="20"/>
                <w:szCs w:val="20"/>
                <w:lang w:val="en-US"/>
              </w:rPr>
              <w:t>,</w:t>
            </w:r>
            <w:r w:rsidRPr="00184405">
              <w:rPr>
                <w:sz w:val="20"/>
                <w:szCs w:val="20"/>
                <w:lang w:val="en-US"/>
              </w:rPr>
              <w:t>00</w:t>
            </w:r>
          </w:p>
        </w:tc>
        <w:tc>
          <w:tcPr>
            <w:tcW w:w="709" w:type="pct"/>
          </w:tcPr>
          <w:p w14:paraId="7E91D685" w14:textId="507F5D38" w:rsidR="003A1D88" w:rsidRPr="00775287" w:rsidRDefault="003A1D88" w:rsidP="003A1D88">
            <w:pPr>
              <w:spacing w:after="60"/>
              <w:jc w:val="right"/>
              <w:rPr>
                <w:sz w:val="19"/>
                <w:szCs w:val="19"/>
              </w:rPr>
            </w:pPr>
            <w:r>
              <w:rPr>
                <w:sz w:val="20"/>
                <w:szCs w:val="20"/>
                <w:lang w:val="en-US"/>
              </w:rPr>
              <w:t>0,00</w:t>
            </w:r>
          </w:p>
        </w:tc>
      </w:tr>
      <w:tr w:rsidR="003A1D88" w:rsidRPr="00775287" w14:paraId="6BF3ABB7" w14:textId="77777777" w:rsidTr="00E91130">
        <w:trPr>
          <w:trHeight w:val="276"/>
        </w:trPr>
        <w:tc>
          <w:tcPr>
            <w:tcW w:w="760" w:type="pct"/>
            <w:vMerge/>
          </w:tcPr>
          <w:p w14:paraId="0BF35E35" w14:textId="77777777" w:rsidR="003A1D88" w:rsidRPr="00775287" w:rsidRDefault="003A1D88" w:rsidP="003A1D88">
            <w:pPr>
              <w:spacing w:after="60"/>
              <w:jc w:val="center"/>
              <w:rPr>
                <w:sz w:val="19"/>
                <w:szCs w:val="19"/>
              </w:rPr>
            </w:pPr>
          </w:p>
        </w:tc>
        <w:tc>
          <w:tcPr>
            <w:tcW w:w="1488" w:type="pct"/>
          </w:tcPr>
          <w:p w14:paraId="1271DF0A" w14:textId="77777777" w:rsidR="003A1D88" w:rsidRPr="00775287" w:rsidRDefault="003A1D88" w:rsidP="003A1D88">
            <w:pPr>
              <w:spacing w:after="60"/>
              <w:jc w:val="left"/>
              <w:rPr>
                <w:sz w:val="19"/>
                <w:szCs w:val="19"/>
              </w:rPr>
            </w:pPr>
            <w:r w:rsidRPr="00775287">
              <w:rPr>
                <w:sz w:val="19"/>
                <w:szCs w:val="19"/>
                <w:lang w:val="fr-FR"/>
              </w:rPr>
              <w:t>Financement ($US)</w:t>
            </w:r>
          </w:p>
        </w:tc>
        <w:tc>
          <w:tcPr>
            <w:tcW w:w="681" w:type="pct"/>
          </w:tcPr>
          <w:p w14:paraId="3586368F" w14:textId="4F41F962" w:rsidR="003A1D88" w:rsidRPr="00775287" w:rsidRDefault="003A1D88" w:rsidP="003A1D88">
            <w:pPr>
              <w:spacing w:after="60"/>
              <w:jc w:val="right"/>
              <w:rPr>
                <w:sz w:val="19"/>
                <w:szCs w:val="19"/>
              </w:rPr>
            </w:pPr>
            <w:r w:rsidRPr="00184405">
              <w:rPr>
                <w:sz w:val="20"/>
                <w:szCs w:val="20"/>
                <w:lang w:val="en-US"/>
              </w:rPr>
              <w:t>38</w:t>
            </w:r>
            <w:r>
              <w:rPr>
                <w:sz w:val="20"/>
                <w:szCs w:val="20"/>
                <w:lang w:val="en-US"/>
              </w:rPr>
              <w:t xml:space="preserve"> </w:t>
            </w:r>
            <w:r w:rsidRPr="00184405">
              <w:rPr>
                <w:sz w:val="20"/>
                <w:szCs w:val="20"/>
                <w:lang w:val="en-US"/>
              </w:rPr>
              <w:t>520</w:t>
            </w:r>
          </w:p>
        </w:tc>
        <w:tc>
          <w:tcPr>
            <w:tcW w:w="681" w:type="pct"/>
          </w:tcPr>
          <w:p w14:paraId="78E7E111" w14:textId="5DF03530" w:rsidR="003A1D88" w:rsidRPr="00775287" w:rsidRDefault="003A1D88" w:rsidP="003A1D88">
            <w:pPr>
              <w:spacing w:after="60"/>
              <w:jc w:val="right"/>
              <w:rPr>
                <w:sz w:val="19"/>
                <w:szCs w:val="19"/>
              </w:rPr>
            </w:pPr>
            <w:r w:rsidRPr="00184405">
              <w:rPr>
                <w:sz w:val="20"/>
                <w:szCs w:val="20"/>
                <w:lang w:val="en-US"/>
              </w:rPr>
              <w:t>0</w:t>
            </w:r>
          </w:p>
        </w:tc>
        <w:tc>
          <w:tcPr>
            <w:tcW w:w="681" w:type="pct"/>
          </w:tcPr>
          <w:p w14:paraId="72B23033" w14:textId="0E269831" w:rsidR="003A1D88" w:rsidRPr="00775287" w:rsidRDefault="003A1D88" w:rsidP="003A1D88">
            <w:pPr>
              <w:spacing w:after="60"/>
              <w:jc w:val="right"/>
              <w:rPr>
                <w:sz w:val="19"/>
                <w:szCs w:val="19"/>
              </w:rPr>
            </w:pPr>
            <w:r w:rsidRPr="00184405">
              <w:rPr>
                <w:sz w:val="20"/>
                <w:szCs w:val="20"/>
                <w:lang w:val="en-US"/>
              </w:rPr>
              <w:t>0</w:t>
            </w:r>
          </w:p>
        </w:tc>
        <w:tc>
          <w:tcPr>
            <w:tcW w:w="709" w:type="pct"/>
          </w:tcPr>
          <w:p w14:paraId="38F00B70" w14:textId="37972886" w:rsidR="003A1D88" w:rsidRPr="00775287" w:rsidRDefault="003A1D88" w:rsidP="003A1D88">
            <w:pPr>
              <w:spacing w:after="60"/>
              <w:jc w:val="right"/>
              <w:rPr>
                <w:sz w:val="19"/>
                <w:szCs w:val="19"/>
              </w:rPr>
            </w:pPr>
            <w:r w:rsidRPr="00184405">
              <w:rPr>
                <w:sz w:val="20"/>
                <w:szCs w:val="20"/>
                <w:lang w:val="en-US"/>
              </w:rPr>
              <w:t>38</w:t>
            </w:r>
            <w:r>
              <w:rPr>
                <w:sz w:val="20"/>
                <w:szCs w:val="20"/>
                <w:lang w:val="en-US"/>
              </w:rPr>
              <w:t xml:space="preserve"> </w:t>
            </w:r>
            <w:r w:rsidRPr="00184405">
              <w:rPr>
                <w:sz w:val="20"/>
                <w:szCs w:val="20"/>
                <w:lang w:val="en-US"/>
              </w:rPr>
              <w:t>520</w:t>
            </w:r>
          </w:p>
        </w:tc>
      </w:tr>
    </w:tbl>
    <w:p w14:paraId="7E0F781F" w14:textId="1E758913" w:rsidR="003A1D88" w:rsidRPr="00E91130" w:rsidRDefault="00E91130" w:rsidP="00E91130">
      <w:pPr>
        <w:spacing w:after="120"/>
        <w:ind w:left="-450" w:right="-1170"/>
        <w:rPr>
          <w:sz w:val="19"/>
          <w:szCs w:val="19"/>
          <w:lang w:val="fr-FR"/>
        </w:rPr>
      </w:pPr>
      <w:r w:rsidRPr="00E91130">
        <w:rPr>
          <w:sz w:val="19"/>
          <w:szCs w:val="19"/>
          <w:lang w:val="fr-FR"/>
        </w:rPr>
        <w:t xml:space="preserve">* Comprenant 94 920 </w:t>
      </w:r>
      <w:r w:rsidRPr="00EC718C">
        <w:rPr>
          <w:lang w:val="fr-FR"/>
        </w:rPr>
        <w:t>$US</w:t>
      </w:r>
      <w:r w:rsidRPr="00E91130">
        <w:rPr>
          <w:sz w:val="19"/>
          <w:szCs w:val="19"/>
          <w:lang w:val="fr-FR"/>
        </w:rPr>
        <w:t xml:space="preserve"> pour le PNUE et 38 520 </w:t>
      </w:r>
      <w:r w:rsidRPr="00EC718C">
        <w:rPr>
          <w:lang w:val="fr-FR"/>
        </w:rPr>
        <w:t>$US</w:t>
      </w:r>
      <w:r w:rsidRPr="00E91130">
        <w:rPr>
          <w:sz w:val="19"/>
          <w:szCs w:val="19"/>
          <w:lang w:val="fr-FR"/>
        </w:rPr>
        <w:t xml:space="preserve"> pour l’ONUDI, pour des activités supplémentaires visant à maintenir l’efficacité énergétique (décision 89/6).</w:t>
      </w:r>
    </w:p>
    <w:tbl>
      <w:tblPr>
        <w:tblStyle w:val="TableGrid"/>
        <w:tblW w:w="11041"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32"/>
        <w:gridCol w:w="900"/>
        <w:gridCol w:w="1530"/>
        <w:gridCol w:w="990"/>
        <w:gridCol w:w="900"/>
        <w:gridCol w:w="990"/>
        <w:gridCol w:w="720"/>
        <w:gridCol w:w="810"/>
        <w:gridCol w:w="990"/>
        <w:gridCol w:w="990"/>
        <w:gridCol w:w="989"/>
      </w:tblGrid>
      <w:tr w:rsidR="00E91130" w:rsidRPr="00775287" w14:paraId="5C43C4FD" w14:textId="77777777" w:rsidTr="00E91130">
        <w:trPr>
          <w:trHeight w:val="285"/>
        </w:trPr>
        <w:tc>
          <w:tcPr>
            <w:tcW w:w="3662" w:type="dxa"/>
            <w:gridSpan w:val="3"/>
            <w:tcBorders>
              <w:top w:val="single" w:sz="4" w:space="0" w:color="auto"/>
              <w:left w:val="single" w:sz="4" w:space="0" w:color="auto"/>
              <w:bottom w:val="single" w:sz="4" w:space="0" w:color="auto"/>
              <w:right w:val="single" w:sz="4" w:space="0" w:color="auto"/>
            </w:tcBorders>
            <w:hideMark/>
          </w:tcPr>
          <w:p w14:paraId="32804C27" w14:textId="77777777" w:rsidR="00E91130" w:rsidRPr="00775287" w:rsidRDefault="00E91130" w:rsidP="00E91130">
            <w:pPr>
              <w:spacing w:before="20" w:after="20"/>
              <w:ind w:left="38"/>
              <w:jc w:val="left"/>
              <w:rPr>
                <w:b/>
                <w:sz w:val="19"/>
                <w:szCs w:val="19"/>
                <w:lang w:val="en-US"/>
              </w:rPr>
            </w:pPr>
            <w:r w:rsidRPr="00775287">
              <w:rPr>
                <w:b/>
                <w:sz w:val="19"/>
                <w:szCs w:val="19"/>
                <w:lang w:val="fr-FR"/>
              </w:rPr>
              <w:t>VI) DONNÉES DU PROJET</w:t>
            </w:r>
          </w:p>
        </w:tc>
        <w:tc>
          <w:tcPr>
            <w:tcW w:w="990" w:type="dxa"/>
            <w:tcBorders>
              <w:top w:val="single" w:sz="4" w:space="0" w:color="auto"/>
              <w:left w:val="single" w:sz="4" w:space="0" w:color="auto"/>
              <w:bottom w:val="single" w:sz="4" w:space="0" w:color="auto"/>
              <w:right w:val="single" w:sz="4" w:space="0" w:color="auto"/>
            </w:tcBorders>
            <w:hideMark/>
          </w:tcPr>
          <w:p w14:paraId="7EF636A0" w14:textId="31F78EAE" w:rsidR="00E91130" w:rsidRPr="00775287" w:rsidRDefault="00E91130" w:rsidP="00E91130">
            <w:pPr>
              <w:spacing w:before="20" w:after="20"/>
              <w:ind w:left="38"/>
              <w:jc w:val="center"/>
              <w:rPr>
                <w:b/>
                <w:sz w:val="19"/>
                <w:szCs w:val="19"/>
                <w:lang w:val="en-US"/>
              </w:rPr>
            </w:pPr>
            <w:r w:rsidRPr="00184405">
              <w:rPr>
                <w:b/>
                <w:sz w:val="20"/>
                <w:szCs w:val="20"/>
                <w:lang w:val="en-US"/>
              </w:rPr>
              <w:t>2022</w:t>
            </w:r>
          </w:p>
        </w:tc>
        <w:tc>
          <w:tcPr>
            <w:tcW w:w="900" w:type="dxa"/>
            <w:tcBorders>
              <w:top w:val="single" w:sz="4" w:space="0" w:color="auto"/>
              <w:left w:val="single" w:sz="4" w:space="0" w:color="auto"/>
              <w:bottom w:val="single" w:sz="4" w:space="0" w:color="auto"/>
              <w:right w:val="single" w:sz="4" w:space="0" w:color="auto"/>
            </w:tcBorders>
            <w:hideMark/>
          </w:tcPr>
          <w:p w14:paraId="469A9CBF" w14:textId="2D342253" w:rsidR="00E91130" w:rsidRPr="00775287" w:rsidRDefault="00E91130" w:rsidP="00E91130">
            <w:pPr>
              <w:spacing w:before="20" w:after="20"/>
              <w:jc w:val="center"/>
              <w:rPr>
                <w:b/>
                <w:sz w:val="19"/>
                <w:szCs w:val="19"/>
                <w:lang w:val="en-US"/>
              </w:rPr>
            </w:pPr>
            <w:r w:rsidRPr="00184405">
              <w:rPr>
                <w:b/>
                <w:sz w:val="20"/>
                <w:szCs w:val="20"/>
                <w:lang w:val="en-US"/>
              </w:rPr>
              <w:t>2023-2024</w:t>
            </w:r>
          </w:p>
        </w:tc>
        <w:tc>
          <w:tcPr>
            <w:tcW w:w="990" w:type="dxa"/>
            <w:tcBorders>
              <w:top w:val="single" w:sz="4" w:space="0" w:color="auto"/>
              <w:left w:val="single" w:sz="4" w:space="0" w:color="auto"/>
              <w:bottom w:val="single" w:sz="4" w:space="0" w:color="auto"/>
              <w:right w:val="single" w:sz="4" w:space="0" w:color="auto"/>
            </w:tcBorders>
            <w:hideMark/>
          </w:tcPr>
          <w:p w14:paraId="347C38B5" w14:textId="095BB154" w:rsidR="00E91130" w:rsidRPr="00775287" w:rsidRDefault="00E91130" w:rsidP="00E91130">
            <w:pPr>
              <w:spacing w:before="20" w:after="20"/>
              <w:jc w:val="center"/>
              <w:rPr>
                <w:b/>
                <w:sz w:val="19"/>
                <w:szCs w:val="19"/>
                <w:lang w:val="en-US"/>
              </w:rPr>
            </w:pPr>
            <w:r w:rsidRPr="00184405">
              <w:rPr>
                <w:b/>
                <w:sz w:val="20"/>
                <w:szCs w:val="20"/>
                <w:lang w:val="en-US"/>
              </w:rPr>
              <w:t>2025*</w:t>
            </w:r>
          </w:p>
        </w:tc>
        <w:tc>
          <w:tcPr>
            <w:tcW w:w="720" w:type="dxa"/>
            <w:tcBorders>
              <w:top w:val="single" w:sz="4" w:space="0" w:color="auto"/>
              <w:left w:val="single" w:sz="4" w:space="0" w:color="auto"/>
              <w:bottom w:val="single" w:sz="4" w:space="0" w:color="auto"/>
              <w:right w:val="single" w:sz="4" w:space="0" w:color="auto"/>
            </w:tcBorders>
          </w:tcPr>
          <w:p w14:paraId="310DFE5C" w14:textId="1DAE896F" w:rsidR="00E91130" w:rsidRPr="00775287" w:rsidRDefault="00E91130" w:rsidP="00E91130">
            <w:pPr>
              <w:spacing w:before="20" w:after="20"/>
              <w:jc w:val="center"/>
              <w:rPr>
                <w:b/>
                <w:sz w:val="19"/>
                <w:szCs w:val="19"/>
                <w:lang w:val="en-US"/>
              </w:rPr>
            </w:pPr>
            <w:r w:rsidRPr="00184405">
              <w:rPr>
                <w:b/>
                <w:sz w:val="20"/>
                <w:szCs w:val="20"/>
                <w:lang w:val="en-US"/>
              </w:rPr>
              <w:t>2026</w:t>
            </w:r>
          </w:p>
        </w:tc>
        <w:tc>
          <w:tcPr>
            <w:tcW w:w="810" w:type="dxa"/>
            <w:tcBorders>
              <w:top w:val="single" w:sz="4" w:space="0" w:color="auto"/>
              <w:left w:val="single" w:sz="4" w:space="0" w:color="auto"/>
              <w:bottom w:val="single" w:sz="4" w:space="0" w:color="auto"/>
              <w:right w:val="single" w:sz="4" w:space="0" w:color="auto"/>
            </w:tcBorders>
          </w:tcPr>
          <w:p w14:paraId="30B15AD5" w14:textId="4BDB175A" w:rsidR="00E91130" w:rsidRPr="00775287" w:rsidRDefault="00E91130" w:rsidP="00E91130">
            <w:pPr>
              <w:spacing w:before="20" w:after="20"/>
              <w:jc w:val="center"/>
              <w:rPr>
                <w:b/>
                <w:sz w:val="19"/>
                <w:szCs w:val="19"/>
                <w:lang w:val="en-US"/>
              </w:rPr>
            </w:pPr>
            <w:r w:rsidRPr="00184405">
              <w:rPr>
                <w:b/>
                <w:sz w:val="20"/>
                <w:szCs w:val="20"/>
                <w:lang w:val="en-US"/>
              </w:rPr>
              <w:t>2027</w:t>
            </w:r>
          </w:p>
        </w:tc>
        <w:tc>
          <w:tcPr>
            <w:tcW w:w="990" w:type="dxa"/>
            <w:tcBorders>
              <w:top w:val="single" w:sz="4" w:space="0" w:color="auto"/>
              <w:left w:val="single" w:sz="4" w:space="0" w:color="auto"/>
              <w:bottom w:val="single" w:sz="4" w:space="0" w:color="auto"/>
              <w:right w:val="single" w:sz="4" w:space="0" w:color="auto"/>
            </w:tcBorders>
            <w:hideMark/>
          </w:tcPr>
          <w:p w14:paraId="1C98521F" w14:textId="56F1E9DC" w:rsidR="00E91130" w:rsidRPr="00775287" w:rsidRDefault="00E91130" w:rsidP="00E91130">
            <w:pPr>
              <w:spacing w:before="20" w:after="20"/>
              <w:jc w:val="center"/>
              <w:rPr>
                <w:b/>
                <w:sz w:val="19"/>
                <w:szCs w:val="19"/>
                <w:lang w:val="en-US"/>
              </w:rPr>
            </w:pPr>
            <w:r w:rsidRPr="00184405">
              <w:rPr>
                <w:b/>
                <w:sz w:val="20"/>
                <w:szCs w:val="20"/>
                <w:lang w:val="en-US"/>
              </w:rPr>
              <w:t>2028-2029</w:t>
            </w:r>
          </w:p>
        </w:tc>
        <w:tc>
          <w:tcPr>
            <w:tcW w:w="990" w:type="dxa"/>
            <w:tcBorders>
              <w:top w:val="single" w:sz="4" w:space="0" w:color="auto"/>
              <w:left w:val="single" w:sz="4" w:space="0" w:color="auto"/>
              <w:bottom w:val="single" w:sz="4" w:space="0" w:color="auto"/>
              <w:right w:val="single" w:sz="4" w:space="0" w:color="auto"/>
            </w:tcBorders>
            <w:hideMark/>
          </w:tcPr>
          <w:p w14:paraId="1A9324FD" w14:textId="7D36F815" w:rsidR="00E91130" w:rsidRPr="00775287" w:rsidRDefault="00E91130" w:rsidP="00E91130">
            <w:pPr>
              <w:spacing w:before="20" w:after="20"/>
              <w:jc w:val="center"/>
              <w:rPr>
                <w:b/>
                <w:sz w:val="19"/>
                <w:szCs w:val="19"/>
                <w:lang w:val="en-US"/>
              </w:rPr>
            </w:pPr>
            <w:r w:rsidRPr="00184405">
              <w:rPr>
                <w:b/>
                <w:sz w:val="20"/>
                <w:szCs w:val="20"/>
                <w:lang w:val="en-US"/>
              </w:rPr>
              <w:t>2030</w:t>
            </w:r>
          </w:p>
        </w:tc>
        <w:tc>
          <w:tcPr>
            <w:tcW w:w="989" w:type="dxa"/>
            <w:tcBorders>
              <w:top w:val="single" w:sz="4" w:space="0" w:color="auto"/>
              <w:left w:val="single" w:sz="4" w:space="0" w:color="auto"/>
              <w:bottom w:val="single" w:sz="4" w:space="0" w:color="auto"/>
              <w:right w:val="single" w:sz="4" w:space="0" w:color="auto"/>
            </w:tcBorders>
          </w:tcPr>
          <w:p w14:paraId="19FEBA74" w14:textId="44C5AF29" w:rsidR="00E91130" w:rsidRPr="00775287" w:rsidRDefault="00E91130" w:rsidP="00E91130">
            <w:pPr>
              <w:spacing w:before="20" w:after="20"/>
              <w:jc w:val="center"/>
              <w:rPr>
                <w:b/>
                <w:sz w:val="19"/>
                <w:szCs w:val="19"/>
              </w:rPr>
            </w:pPr>
            <w:r w:rsidRPr="00184405">
              <w:rPr>
                <w:b/>
                <w:sz w:val="20"/>
                <w:szCs w:val="20"/>
                <w:lang w:val="en-US"/>
              </w:rPr>
              <w:t>Total</w:t>
            </w:r>
          </w:p>
        </w:tc>
      </w:tr>
      <w:tr w:rsidR="00E91130" w:rsidRPr="00775287" w14:paraId="40325F8A" w14:textId="77777777" w:rsidTr="00E91130">
        <w:trPr>
          <w:trHeight w:val="237"/>
        </w:trPr>
        <w:tc>
          <w:tcPr>
            <w:tcW w:w="3662" w:type="dxa"/>
            <w:gridSpan w:val="3"/>
            <w:tcBorders>
              <w:top w:val="single" w:sz="4" w:space="0" w:color="auto"/>
              <w:left w:val="single" w:sz="4" w:space="0" w:color="auto"/>
              <w:bottom w:val="single" w:sz="4" w:space="0" w:color="auto"/>
              <w:right w:val="single" w:sz="4" w:space="0" w:color="auto"/>
            </w:tcBorders>
            <w:hideMark/>
          </w:tcPr>
          <w:p w14:paraId="2EE8F760" w14:textId="77777777" w:rsidR="00E91130" w:rsidRPr="00775287" w:rsidRDefault="00E91130" w:rsidP="00E91130">
            <w:pPr>
              <w:spacing w:before="20" w:after="20"/>
              <w:ind w:left="38"/>
              <w:rPr>
                <w:sz w:val="19"/>
                <w:szCs w:val="19"/>
                <w:lang w:val="fr-FR"/>
              </w:rPr>
            </w:pPr>
            <w:r w:rsidRPr="00775287">
              <w:rPr>
                <w:sz w:val="19"/>
                <w:szCs w:val="19"/>
                <w:lang w:val="fr-FR"/>
              </w:rPr>
              <w:t>Limites de consommation du Protocole de Montréal (tonnes d’ODP)</w:t>
            </w:r>
          </w:p>
        </w:tc>
        <w:tc>
          <w:tcPr>
            <w:tcW w:w="990" w:type="dxa"/>
            <w:tcBorders>
              <w:top w:val="single" w:sz="4" w:space="0" w:color="auto"/>
              <w:left w:val="single" w:sz="4" w:space="0" w:color="auto"/>
              <w:bottom w:val="single" w:sz="4" w:space="0" w:color="auto"/>
              <w:right w:val="single" w:sz="4" w:space="0" w:color="auto"/>
            </w:tcBorders>
          </w:tcPr>
          <w:p w14:paraId="3A66F312" w14:textId="3D238F1E" w:rsidR="00E91130" w:rsidRPr="00775287" w:rsidRDefault="00E91130" w:rsidP="00E91130">
            <w:pPr>
              <w:spacing w:before="20" w:after="20"/>
              <w:ind w:left="38"/>
              <w:jc w:val="right"/>
              <w:rPr>
                <w:sz w:val="19"/>
                <w:szCs w:val="19"/>
                <w:lang w:val="en-US"/>
              </w:rPr>
            </w:pPr>
            <w:r w:rsidRPr="00AE3BD5">
              <w:rPr>
                <w:color w:val="000000"/>
                <w:sz w:val="20"/>
                <w:szCs w:val="20"/>
                <w:lang w:eastAsia="en-CA"/>
              </w:rPr>
              <w:t>10,47</w:t>
            </w:r>
          </w:p>
        </w:tc>
        <w:tc>
          <w:tcPr>
            <w:tcW w:w="900" w:type="dxa"/>
            <w:tcBorders>
              <w:top w:val="single" w:sz="4" w:space="0" w:color="auto"/>
              <w:left w:val="nil"/>
              <w:bottom w:val="single" w:sz="4" w:space="0" w:color="auto"/>
              <w:right w:val="single" w:sz="4" w:space="0" w:color="auto"/>
            </w:tcBorders>
          </w:tcPr>
          <w:p w14:paraId="1A87C12C" w14:textId="473182BC" w:rsidR="00E91130" w:rsidRPr="00775287" w:rsidRDefault="00E91130" w:rsidP="00E91130">
            <w:pPr>
              <w:spacing w:before="20" w:after="20"/>
              <w:jc w:val="right"/>
              <w:rPr>
                <w:sz w:val="19"/>
                <w:szCs w:val="19"/>
                <w:lang w:val="en-US"/>
              </w:rPr>
            </w:pPr>
            <w:r w:rsidRPr="00AE3BD5">
              <w:rPr>
                <w:color w:val="000000"/>
                <w:sz w:val="20"/>
                <w:szCs w:val="20"/>
                <w:lang w:eastAsia="en-CA"/>
              </w:rPr>
              <w:t>10,47</w:t>
            </w:r>
          </w:p>
        </w:tc>
        <w:tc>
          <w:tcPr>
            <w:tcW w:w="990" w:type="dxa"/>
            <w:tcBorders>
              <w:top w:val="single" w:sz="4" w:space="0" w:color="auto"/>
              <w:left w:val="nil"/>
              <w:bottom w:val="single" w:sz="4" w:space="0" w:color="auto"/>
              <w:right w:val="single" w:sz="4" w:space="0" w:color="auto"/>
            </w:tcBorders>
          </w:tcPr>
          <w:p w14:paraId="650A8156" w14:textId="58C08DAE" w:rsidR="00E91130" w:rsidRPr="00775287" w:rsidRDefault="00E91130" w:rsidP="00E91130">
            <w:pPr>
              <w:spacing w:before="20" w:after="20"/>
              <w:jc w:val="right"/>
              <w:rPr>
                <w:sz w:val="19"/>
                <w:szCs w:val="19"/>
                <w:lang w:val="en-US"/>
              </w:rPr>
            </w:pPr>
            <w:r w:rsidRPr="0097413F">
              <w:rPr>
                <w:color w:val="000000"/>
                <w:sz w:val="20"/>
                <w:szCs w:val="20"/>
                <w:lang w:eastAsia="en-CA"/>
              </w:rPr>
              <w:t>5,23</w:t>
            </w:r>
          </w:p>
        </w:tc>
        <w:tc>
          <w:tcPr>
            <w:tcW w:w="720" w:type="dxa"/>
            <w:tcBorders>
              <w:top w:val="single" w:sz="4" w:space="0" w:color="auto"/>
              <w:left w:val="nil"/>
              <w:bottom w:val="single" w:sz="4" w:space="0" w:color="auto"/>
              <w:right w:val="single" w:sz="4" w:space="0" w:color="auto"/>
            </w:tcBorders>
          </w:tcPr>
          <w:p w14:paraId="434A5792" w14:textId="3E5FE89A" w:rsidR="00E91130" w:rsidRPr="00775287" w:rsidRDefault="00E91130" w:rsidP="00E91130">
            <w:pPr>
              <w:spacing w:before="20" w:after="20"/>
              <w:jc w:val="right"/>
              <w:rPr>
                <w:color w:val="000000"/>
                <w:sz w:val="19"/>
                <w:szCs w:val="19"/>
                <w:lang w:eastAsia="en-CA"/>
              </w:rPr>
            </w:pPr>
            <w:r w:rsidRPr="0097413F">
              <w:rPr>
                <w:color w:val="000000"/>
                <w:sz w:val="20"/>
                <w:szCs w:val="20"/>
                <w:lang w:eastAsia="en-CA"/>
              </w:rPr>
              <w:t>5,23</w:t>
            </w:r>
          </w:p>
        </w:tc>
        <w:tc>
          <w:tcPr>
            <w:tcW w:w="810" w:type="dxa"/>
            <w:tcBorders>
              <w:top w:val="single" w:sz="4" w:space="0" w:color="auto"/>
              <w:left w:val="single" w:sz="4" w:space="0" w:color="auto"/>
              <w:bottom w:val="single" w:sz="4" w:space="0" w:color="auto"/>
              <w:right w:val="single" w:sz="4" w:space="0" w:color="auto"/>
            </w:tcBorders>
          </w:tcPr>
          <w:p w14:paraId="6C5A5E47" w14:textId="7E93819C" w:rsidR="00E91130" w:rsidRPr="00775287" w:rsidRDefault="00E91130" w:rsidP="00E91130">
            <w:pPr>
              <w:spacing w:before="20" w:after="20"/>
              <w:jc w:val="right"/>
              <w:rPr>
                <w:color w:val="000000"/>
                <w:sz w:val="19"/>
                <w:szCs w:val="19"/>
                <w:lang w:eastAsia="en-CA"/>
              </w:rPr>
            </w:pPr>
            <w:r w:rsidRPr="0097413F">
              <w:rPr>
                <w:color w:val="000000"/>
                <w:sz w:val="20"/>
                <w:szCs w:val="20"/>
                <w:lang w:eastAsia="en-CA"/>
              </w:rPr>
              <w:t>5,23</w:t>
            </w:r>
          </w:p>
        </w:tc>
        <w:tc>
          <w:tcPr>
            <w:tcW w:w="990" w:type="dxa"/>
            <w:tcBorders>
              <w:top w:val="single" w:sz="4" w:space="0" w:color="auto"/>
              <w:left w:val="single" w:sz="4" w:space="0" w:color="auto"/>
              <w:bottom w:val="single" w:sz="4" w:space="0" w:color="auto"/>
              <w:right w:val="single" w:sz="4" w:space="0" w:color="auto"/>
            </w:tcBorders>
          </w:tcPr>
          <w:p w14:paraId="5F109D9A" w14:textId="330BCB05" w:rsidR="00E91130" w:rsidRPr="00775287" w:rsidRDefault="00E91130" w:rsidP="00E91130">
            <w:pPr>
              <w:spacing w:before="20" w:after="20"/>
              <w:jc w:val="right"/>
              <w:rPr>
                <w:sz w:val="19"/>
                <w:szCs w:val="19"/>
                <w:lang w:val="en-US"/>
              </w:rPr>
            </w:pPr>
            <w:r w:rsidRPr="0097413F">
              <w:rPr>
                <w:color w:val="000000"/>
                <w:sz w:val="20"/>
                <w:szCs w:val="20"/>
                <w:lang w:eastAsia="en-CA"/>
              </w:rPr>
              <w:t>5,23</w:t>
            </w:r>
          </w:p>
        </w:tc>
        <w:tc>
          <w:tcPr>
            <w:tcW w:w="990" w:type="dxa"/>
            <w:tcBorders>
              <w:top w:val="single" w:sz="4" w:space="0" w:color="auto"/>
              <w:left w:val="nil"/>
              <w:bottom w:val="single" w:sz="4" w:space="0" w:color="auto"/>
              <w:right w:val="single" w:sz="4" w:space="0" w:color="auto"/>
            </w:tcBorders>
            <w:shd w:val="clear" w:color="auto" w:fill="FFFFFF" w:themeFill="background1"/>
          </w:tcPr>
          <w:p w14:paraId="1B7B033A" w14:textId="035DAB75" w:rsidR="00E91130" w:rsidRPr="00775287" w:rsidRDefault="00E91130" w:rsidP="00E91130">
            <w:pPr>
              <w:spacing w:before="20" w:after="20"/>
              <w:jc w:val="right"/>
              <w:rPr>
                <w:sz w:val="19"/>
                <w:szCs w:val="19"/>
                <w:lang w:val="en-US"/>
              </w:rPr>
            </w:pPr>
            <w:r w:rsidRPr="00184405">
              <w:rPr>
                <w:color w:val="000000"/>
                <w:sz w:val="20"/>
                <w:szCs w:val="20"/>
                <w:lang w:eastAsia="en-CA"/>
              </w:rPr>
              <w:t>0</w:t>
            </w:r>
            <w:r>
              <w:rPr>
                <w:color w:val="000000"/>
                <w:sz w:val="20"/>
                <w:szCs w:val="20"/>
                <w:lang w:eastAsia="en-CA"/>
              </w:rPr>
              <w:t>,</w:t>
            </w:r>
            <w:r w:rsidRPr="00184405">
              <w:rPr>
                <w:color w:val="000000"/>
                <w:sz w:val="20"/>
                <w:szCs w:val="20"/>
                <w:lang w:eastAsia="en-CA"/>
              </w:rPr>
              <w:t>00</w:t>
            </w:r>
          </w:p>
        </w:tc>
        <w:tc>
          <w:tcPr>
            <w:tcW w:w="989" w:type="dxa"/>
            <w:tcBorders>
              <w:top w:val="single" w:sz="4" w:space="0" w:color="auto"/>
              <w:left w:val="single" w:sz="2" w:space="0" w:color="auto"/>
              <w:bottom w:val="single" w:sz="4" w:space="0" w:color="auto"/>
              <w:right w:val="single" w:sz="4" w:space="0" w:color="auto"/>
            </w:tcBorders>
          </w:tcPr>
          <w:p w14:paraId="59377939" w14:textId="77777777" w:rsidR="00E91130" w:rsidRPr="00775287" w:rsidRDefault="00E91130" w:rsidP="00E91130">
            <w:pPr>
              <w:spacing w:before="20" w:after="20"/>
              <w:jc w:val="right"/>
              <w:rPr>
                <w:sz w:val="19"/>
                <w:szCs w:val="19"/>
                <w:lang w:val="en-US"/>
              </w:rPr>
            </w:pPr>
            <w:r w:rsidRPr="00775287">
              <w:rPr>
                <w:sz w:val="19"/>
                <w:szCs w:val="19"/>
                <w:lang w:val="fr-FR"/>
              </w:rPr>
              <w:t>s.o.</w:t>
            </w:r>
          </w:p>
        </w:tc>
      </w:tr>
      <w:tr w:rsidR="00E91130" w:rsidRPr="00775287" w14:paraId="5883D914" w14:textId="77777777" w:rsidTr="00E91130">
        <w:trPr>
          <w:trHeight w:val="273"/>
        </w:trPr>
        <w:tc>
          <w:tcPr>
            <w:tcW w:w="3662" w:type="dxa"/>
            <w:gridSpan w:val="3"/>
            <w:tcBorders>
              <w:top w:val="single" w:sz="4" w:space="0" w:color="auto"/>
              <w:left w:val="single" w:sz="4" w:space="0" w:color="auto"/>
              <w:bottom w:val="single" w:sz="4" w:space="0" w:color="auto"/>
              <w:right w:val="single" w:sz="4" w:space="0" w:color="auto"/>
            </w:tcBorders>
            <w:hideMark/>
          </w:tcPr>
          <w:p w14:paraId="6788172F" w14:textId="77777777" w:rsidR="00E91130" w:rsidRPr="00775287" w:rsidRDefault="00E91130" w:rsidP="00E91130">
            <w:pPr>
              <w:spacing w:before="20" w:after="20"/>
              <w:ind w:left="38"/>
              <w:jc w:val="left"/>
              <w:rPr>
                <w:sz w:val="19"/>
                <w:szCs w:val="19"/>
                <w:lang w:val="fr-FR"/>
              </w:rPr>
            </w:pPr>
            <w:r w:rsidRPr="00775287">
              <w:rPr>
                <w:sz w:val="19"/>
                <w:szCs w:val="19"/>
                <w:lang w:val="fr-FR"/>
              </w:rPr>
              <w:t>Consommation maximale autorisée (tonnes PAO)</w:t>
            </w:r>
          </w:p>
        </w:tc>
        <w:tc>
          <w:tcPr>
            <w:tcW w:w="990" w:type="dxa"/>
            <w:tcBorders>
              <w:top w:val="single" w:sz="4" w:space="0" w:color="auto"/>
              <w:left w:val="single" w:sz="4" w:space="0" w:color="auto"/>
              <w:bottom w:val="single" w:sz="4" w:space="0" w:color="auto"/>
              <w:right w:val="single" w:sz="4" w:space="0" w:color="auto"/>
            </w:tcBorders>
          </w:tcPr>
          <w:p w14:paraId="6AEE4F0C" w14:textId="75608AB3" w:rsidR="00E91130" w:rsidRPr="00775287" w:rsidRDefault="00E91130" w:rsidP="00E91130">
            <w:pPr>
              <w:spacing w:before="20" w:after="20"/>
              <w:ind w:left="38"/>
              <w:jc w:val="right"/>
              <w:rPr>
                <w:sz w:val="19"/>
                <w:szCs w:val="19"/>
                <w:lang w:val="en-US"/>
              </w:rPr>
            </w:pPr>
            <w:r w:rsidRPr="00AE3BD5">
              <w:rPr>
                <w:color w:val="000000"/>
                <w:sz w:val="20"/>
                <w:szCs w:val="20"/>
                <w:lang w:eastAsia="en-CA"/>
              </w:rPr>
              <w:t>10,47</w:t>
            </w:r>
          </w:p>
        </w:tc>
        <w:tc>
          <w:tcPr>
            <w:tcW w:w="900" w:type="dxa"/>
            <w:tcBorders>
              <w:top w:val="single" w:sz="4" w:space="0" w:color="auto"/>
              <w:left w:val="single" w:sz="4" w:space="0" w:color="auto"/>
              <w:bottom w:val="single" w:sz="4" w:space="0" w:color="auto"/>
              <w:right w:val="single" w:sz="4" w:space="0" w:color="auto"/>
            </w:tcBorders>
          </w:tcPr>
          <w:p w14:paraId="535B6B8E" w14:textId="7FEFF94E" w:rsidR="00E91130" w:rsidRPr="00775287" w:rsidRDefault="00E91130" w:rsidP="00E91130">
            <w:pPr>
              <w:spacing w:before="20" w:after="20"/>
              <w:jc w:val="right"/>
              <w:rPr>
                <w:sz w:val="19"/>
                <w:szCs w:val="19"/>
                <w:lang w:val="en-US"/>
              </w:rPr>
            </w:pPr>
            <w:r w:rsidRPr="00AE3BD5">
              <w:rPr>
                <w:color w:val="000000"/>
                <w:sz w:val="20"/>
                <w:szCs w:val="20"/>
                <w:lang w:eastAsia="en-CA"/>
              </w:rPr>
              <w:t>10,47</w:t>
            </w:r>
          </w:p>
        </w:tc>
        <w:tc>
          <w:tcPr>
            <w:tcW w:w="990" w:type="dxa"/>
            <w:tcBorders>
              <w:top w:val="single" w:sz="4" w:space="0" w:color="auto"/>
              <w:left w:val="single" w:sz="4" w:space="0" w:color="auto"/>
              <w:bottom w:val="single" w:sz="4" w:space="0" w:color="auto"/>
              <w:right w:val="single" w:sz="4" w:space="0" w:color="auto"/>
            </w:tcBorders>
          </w:tcPr>
          <w:p w14:paraId="753A0B83" w14:textId="49273837" w:rsidR="00E91130" w:rsidRPr="00775287" w:rsidRDefault="00E91130" w:rsidP="00E91130">
            <w:pPr>
              <w:spacing w:before="20" w:after="20"/>
              <w:jc w:val="right"/>
              <w:rPr>
                <w:sz w:val="19"/>
                <w:szCs w:val="19"/>
                <w:lang w:val="en-US"/>
              </w:rPr>
            </w:pPr>
            <w:r w:rsidRPr="0097413F">
              <w:rPr>
                <w:color w:val="000000"/>
                <w:sz w:val="20"/>
                <w:szCs w:val="20"/>
                <w:lang w:eastAsia="en-CA"/>
              </w:rPr>
              <w:t>5,23</w:t>
            </w:r>
          </w:p>
        </w:tc>
        <w:tc>
          <w:tcPr>
            <w:tcW w:w="720" w:type="dxa"/>
            <w:tcBorders>
              <w:top w:val="single" w:sz="4" w:space="0" w:color="auto"/>
              <w:left w:val="single" w:sz="4" w:space="0" w:color="auto"/>
              <w:bottom w:val="single" w:sz="4" w:space="0" w:color="auto"/>
              <w:right w:val="single" w:sz="4" w:space="0" w:color="auto"/>
            </w:tcBorders>
          </w:tcPr>
          <w:p w14:paraId="3FD90C2D" w14:textId="2A0153EB" w:rsidR="00E91130" w:rsidRPr="00775287" w:rsidRDefault="00E91130" w:rsidP="00E91130">
            <w:pPr>
              <w:spacing w:before="20" w:after="20"/>
              <w:jc w:val="right"/>
              <w:rPr>
                <w:color w:val="000000"/>
                <w:sz w:val="19"/>
                <w:szCs w:val="19"/>
                <w:lang w:eastAsia="en-CA"/>
              </w:rPr>
            </w:pPr>
            <w:r w:rsidRPr="0097413F">
              <w:rPr>
                <w:color w:val="000000"/>
                <w:sz w:val="20"/>
                <w:szCs w:val="20"/>
                <w:lang w:eastAsia="en-CA"/>
              </w:rPr>
              <w:t>5,23</w:t>
            </w:r>
          </w:p>
        </w:tc>
        <w:tc>
          <w:tcPr>
            <w:tcW w:w="810" w:type="dxa"/>
            <w:tcBorders>
              <w:top w:val="single" w:sz="4" w:space="0" w:color="auto"/>
              <w:left w:val="single" w:sz="4" w:space="0" w:color="auto"/>
              <w:bottom w:val="single" w:sz="4" w:space="0" w:color="auto"/>
              <w:right w:val="single" w:sz="4" w:space="0" w:color="auto"/>
            </w:tcBorders>
          </w:tcPr>
          <w:p w14:paraId="5EF3A8CD" w14:textId="62C59243" w:rsidR="00E91130" w:rsidRPr="00775287" w:rsidRDefault="00E91130" w:rsidP="00E91130">
            <w:pPr>
              <w:spacing w:before="20" w:after="20"/>
              <w:jc w:val="right"/>
              <w:rPr>
                <w:color w:val="000000"/>
                <w:sz w:val="19"/>
                <w:szCs w:val="19"/>
                <w:lang w:eastAsia="en-CA"/>
              </w:rPr>
            </w:pPr>
            <w:r w:rsidRPr="0097413F">
              <w:rPr>
                <w:color w:val="000000"/>
                <w:sz w:val="20"/>
                <w:szCs w:val="20"/>
                <w:lang w:eastAsia="en-CA"/>
              </w:rPr>
              <w:t>5,23</w:t>
            </w:r>
          </w:p>
        </w:tc>
        <w:tc>
          <w:tcPr>
            <w:tcW w:w="990" w:type="dxa"/>
            <w:tcBorders>
              <w:top w:val="single" w:sz="4" w:space="0" w:color="auto"/>
              <w:left w:val="single" w:sz="4" w:space="0" w:color="auto"/>
              <w:bottom w:val="single" w:sz="4" w:space="0" w:color="auto"/>
              <w:right w:val="single" w:sz="4" w:space="0" w:color="auto"/>
            </w:tcBorders>
          </w:tcPr>
          <w:p w14:paraId="4ED89421" w14:textId="2DC0A6D0" w:rsidR="00E91130" w:rsidRPr="00775287" w:rsidRDefault="00E91130" w:rsidP="00E91130">
            <w:pPr>
              <w:spacing w:before="20" w:after="20"/>
              <w:jc w:val="right"/>
              <w:rPr>
                <w:sz w:val="19"/>
                <w:szCs w:val="19"/>
                <w:lang w:val="en-US"/>
              </w:rPr>
            </w:pPr>
            <w:r w:rsidRPr="0097413F">
              <w:rPr>
                <w:color w:val="000000"/>
                <w:sz w:val="20"/>
                <w:szCs w:val="20"/>
                <w:lang w:eastAsia="en-CA"/>
              </w:rPr>
              <w:t>5,23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65B7936C" w14:textId="51782F57" w:rsidR="00E91130" w:rsidRPr="00775287" w:rsidRDefault="00E91130" w:rsidP="00E91130">
            <w:pPr>
              <w:spacing w:before="20" w:after="20"/>
              <w:jc w:val="right"/>
              <w:rPr>
                <w:sz w:val="19"/>
                <w:szCs w:val="19"/>
                <w:lang w:val="en-US"/>
              </w:rPr>
            </w:pPr>
            <w:r w:rsidRPr="00184405">
              <w:rPr>
                <w:color w:val="000000"/>
                <w:sz w:val="20"/>
                <w:szCs w:val="20"/>
                <w:lang w:eastAsia="en-CA"/>
              </w:rPr>
              <w:t>0</w:t>
            </w:r>
            <w:r>
              <w:rPr>
                <w:color w:val="000000"/>
                <w:sz w:val="20"/>
                <w:szCs w:val="20"/>
                <w:lang w:eastAsia="en-CA"/>
              </w:rPr>
              <w:t>,</w:t>
            </w:r>
            <w:r w:rsidRPr="00184405">
              <w:rPr>
                <w:color w:val="000000"/>
                <w:sz w:val="20"/>
                <w:szCs w:val="20"/>
                <w:lang w:eastAsia="en-CA"/>
              </w:rPr>
              <w:t>00</w:t>
            </w:r>
          </w:p>
        </w:tc>
        <w:tc>
          <w:tcPr>
            <w:tcW w:w="989" w:type="dxa"/>
            <w:tcBorders>
              <w:top w:val="single" w:sz="4" w:space="0" w:color="auto"/>
              <w:left w:val="single" w:sz="4" w:space="0" w:color="auto"/>
              <w:bottom w:val="single" w:sz="4" w:space="0" w:color="auto"/>
              <w:right w:val="single" w:sz="4" w:space="0" w:color="auto"/>
            </w:tcBorders>
          </w:tcPr>
          <w:p w14:paraId="4E9F837B" w14:textId="77777777" w:rsidR="00E91130" w:rsidRPr="00775287" w:rsidRDefault="00E91130" w:rsidP="00E91130">
            <w:pPr>
              <w:spacing w:before="20" w:after="20"/>
              <w:jc w:val="right"/>
              <w:rPr>
                <w:sz w:val="19"/>
                <w:szCs w:val="19"/>
                <w:lang w:val="en-US"/>
              </w:rPr>
            </w:pPr>
            <w:r w:rsidRPr="00775287">
              <w:rPr>
                <w:sz w:val="19"/>
                <w:szCs w:val="19"/>
                <w:lang w:val="fr-FR"/>
              </w:rPr>
              <w:t>s.o.</w:t>
            </w:r>
          </w:p>
        </w:tc>
      </w:tr>
      <w:tr w:rsidR="00E91130" w:rsidRPr="00775287" w14:paraId="3660E57F" w14:textId="77777777" w:rsidTr="00E91130">
        <w:trPr>
          <w:trHeight w:val="237"/>
        </w:trPr>
        <w:tc>
          <w:tcPr>
            <w:tcW w:w="1232" w:type="dxa"/>
            <w:vMerge w:val="restart"/>
            <w:tcBorders>
              <w:top w:val="single" w:sz="4" w:space="0" w:color="auto"/>
              <w:left w:val="single" w:sz="4" w:space="0" w:color="auto"/>
              <w:bottom w:val="single" w:sz="4" w:space="0" w:color="auto"/>
              <w:right w:val="single" w:sz="4" w:space="0" w:color="auto"/>
            </w:tcBorders>
            <w:vAlign w:val="center"/>
            <w:hideMark/>
          </w:tcPr>
          <w:p w14:paraId="552BB479" w14:textId="77777777" w:rsidR="00E91130" w:rsidRPr="00775287" w:rsidRDefault="00E91130" w:rsidP="00E91130">
            <w:pPr>
              <w:tabs>
                <w:tab w:val="left" w:pos="8280"/>
              </w:tabs>
              <w:spacing w:before="20" w:after="20"/>
              <w:jc w:val="left"/>
              <w:rPr>
                <w:sz w:val="19"/>
                <w:szCs w:val="19"/>
                <w:lang w:val="fr-FR"/>
              </w:rPr>
            </w:pPr>
            <w:r w:rsidRPr="00775287">
              <w:rPr>
                <w:sz w:val="19"/>
                <w:szCs w:val="19"/>
                <w:lang w:val="fr-FR"/>
              </w:rPr>
              <w:t>Coûts de projet demandés en principe ($US)</w:t>
            </w:r>
          </w:p>
          <w:p w14:paraId="08B7687E" w14:textId="77777777" w:rsidR="00E91130" w:rsidRPr="00775287" w:rsidRDefault="00E91130" w:rsidP="00E91130">
            <w:pPr>
              <w:spacing w:before="20" w:after="20"/>
              <w:ind w:left="38" w:right="-82"/>
              <w:jc w:val="left"/>
              <w:rPr>
                <w:sz w:val="19"/>
                <w:szCs w:val="19"/>
                <w:lang w:val="fr-FR"/>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7F3057C7" w14:textId="77777777" w:rsidR="00E91130" w:rsidRPr="00775287" w:rsidRDefault="00E91130" w:rsidP="00E91130">
            <w:pPr>
              <w:spacing w:before="20" w:after="20"/>
              <w:ind w:left="38"/>
              <w:jc w:val="center"/>
              <w:rPr>
                <w:sz w:val="19"/>
                <w:szCs w:val="19"/>
                <w:lang w:val="en-US"/>
              </w:rPr>
            </w:pPr>
            <w:r w:rsidRPr="00775287">
              <w:rPr>
                <w:color w:val="000000" w:themeColor="text1"/>
                <w:sz w:val="19"/>
                <w:szCs w:val="19"/>
              </w:rPr>
              <w:t>PNUE</w:t>
            </w:r>
          </w:p>
        </w:tc>
        <w:tc>
          <w:tcPr>
            <w:tcW w:w="1530" w:type="dxa"/>
            <w:tcBorders>
              <w:top w:val="single" w:sz="4" w:space="0" w:color="auto"/>
              <w:left w:val="single" w:sz="4" w:space="0" w:color="auto"/>
              <w:bottom w:val="single" w:sz="4" w:space="0" w:color="auto"/>
              <w:right w:val="single" w:sz="4" w:space="0" w:color="auto"/>
            </w:tcBorders>
            <w:hideMark/>
          </w:tcPr>
          <w:p w14:paraId="7CA45B5C"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du projet</w:t>
            </w:r>
          </w:p>
        </w:tc>
        <w:tc>
          <w:tcPr>
            <w:tcW w:w="990" w:type="dxa"/>
            <w:tcBorders>
              <w:top w:val="single" w:sz="4" w:space="0" w:color="auto"/>
              <w:left w:val="single" w:sz="4" w:space="0" w:color="auto"/>
              <w:bottom w:val="single" w:sz="4" w:space="0" w:color="auto"/>
              <w:right w:val="single" w:sz="4" w:space="0" w:color="auto"/>
            </w:tcBorders>
          </w:tcPr>
          <w:p w14:paraId="4851D22E" w14:textId="0E6403CC"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eastAsia="en-CA"/>
              </w:rPr>
              <w:t>128</w:t>
            </w:r>
            <w:r>
              <w:rPr>
                <w:color w:val="000000"/>
                <w:sz w:val="20"/>
                <w:szCs w:val="20"/>
                <w:lang w:eastAsia="en-CA"/>
              </w:rPr>
              <w:t xml:space="preserve"> </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05F90EFF" w14:textId="217156C4"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3EC10FC6" w14:textId="403C5A41"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328</w:t>
            </w:r>
            <w:r>
              <w:rPr>
                <w:color w:val="000000"/>
                <w:sz w:val="20"/>
                <w:szCs w:val="20"/>
                <w:lang w:eastAsia="en-CA"/>
              </w:rPr>
              <w:t xml:space="preserve"> </w:t>
            </w:r>
            <w:r w:rsidRPr="00184405">
              <w:rPr>
                <w:color w:val="000000"/>
                <w:sz w:val="20"/>
                <w:szCs w:val="20"/>
                <w:lang w:eastAsia="en-CA"/>
              </w:rPr>
              <w:t>500</w:t>
            </w:r>
          </w:p>
        </w:tc>
        <w:tc>
          <w:tcPr>
            <w:tcW w:w="720" w:type="dxa"/>
            <w:tcBorders>
              <w:top w:val="single" w:sz="4" w:space="0" w:color="auto"/>
              <w:left w:val="single" w:sz="4" w:space="0" w:color="auto"/>
              <w:bottom w:val="single" w:sz="4" w:space="0" w:color="auto"/>
              <w:right w:val="single" w:sz="4" w:space="0" w:color="auto"/>
            </w:tcBorders>
          </w:tcPr>
          <w:p w14:paraId="2B70797A" w14:textId="6C5040AB"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399C647C" w14:textId="61E6F1F7" w:rsidR="00E91130" w:rsidRPr="00775287" w:rsidRDefault="00E91130" w:rsidP="00E91130">
            <w:pPr>
              <w:spacing w:before="20" w:after="20"/>
              <w:jc w:val="right"/>
              <w:rPr>
                <w:color w:val="000000"/>
                <w:sz w:val="19"/>
                <w:szCs w:val="19"/>
                <w:lang w:val="en-US" w:eastAsia="en-CA"/>
              </w:rPr>
            </w:pPr>
            <w:r w:rsidRPr="00184405">
              <w:rPr>
                <w:sz w:val="20"/>
                <w:szCs w:val="20"/>
                <w:lang w:eastAsia="en-CA"/>
              </w:rPr>
              <w:t>198</w:t>
            </w:r>
            <w:r>
              <w:rPr>
                <w:sz w:val="20"/>
                <w:szCs w:val="20"/>
                <w:lang w:eastAsia="en-CA"/>
              </w:rPr>
              <w:t xml:space="preserve"> </w:t>
            </w:r>
            <w:r w:rsidRPr="00184405">
              <w:rPr>
                <w:sz w:val="20"/>
                <w:szCs w:val="20"/>
                <w:lang w:eastAsia="en-CA"/>
              </w:rPr>
              <w:t>000</w:t>
            </w:r>
          </w:p>
        </w:tc>
        <w:tc>
          <w:tcPr>
            <w:tcW w:w="990" w:type="dxa"/>
            <w:tcBorders>
              <w:top w:val="single" w:sz="4" w:space="0" w:color="auto"/>
              <w:left w:val="single" w:sz="4" w:space="0" w:color="auto"/>
              <w:bottom w:val="single" w:sz="4" w:space="0" w:color="auto"/>
              <w:right w:val="single" w:sz="4" w:space="0" w:color="auto"/>
            </w:tcBorders>
          </w:tcPr>
          <w:p w14:paraId="0F86EF2E" w14:textId="03ECA1BA"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nil"/>
              <w:bottom w:val="single" w:sz="4" w:space="0" w:color="auto"/>
              <w:right w:val="single" w:sz="4" w:space="0" w:color="auto"/>
            </w:tcBorders>
            <w:shd w:val="clear" w:color="auto" w:fill="FFFFFF" w:themeFill="background1"/>
          </w:tcPr>
          <w:p w14:paraId="46927FCB" w14:textId="447DBCC8" w:rsidR="00E91130" w:rsidRPr="00775287" w:rsidRDefault="00E91130" w:rsidP="00E91130">
            <w:pPr>
              <w:tabs>
                <w:tab w:val="right" w:pos="816"/>
              </w:tabs>
              <w:spacing w:before="20" w:after="20"/>
              <w:jc w:val="right"/>
              <w:rPr>
                <w:color w:val="000000"/>
                <w:sz w:val="19"/>
                <w:szCs w:val="19"/>
                <w:lang w:val="en-US" w:eastAsia="en-CA"/>
              </w:rPr>
            </w:pPr>
            <w:r w:rsidRPr="00184405">
              <w:rPr>
                <w:sz w:val="20"/>
                <w:szCs w:val="20"/>
                <w:lang w:eastAsia="en-CA"/>
              </w:rPr>
              <w:t>104</w:t>
            </w:r>
            <w:r>
              <w:rPr>
                <w:sz w:val="20"/>
                <w:szCs w:val="20"/>
                <w:lang w:eastAsia="en-CA"/>
              </w:rPr>
              <w:t xml:space="preserve"> </w:t>
            </w:r>
            <w:r w:rsidRPr="00184405">
              <w:rPr>
                <w:sz w:val="20"/>
                <w:szCs w:val="20"/>
                <w:lang w:eastAsia="en-CA"/>
              </w:rPr>
              <w:t>000</w:t>
            </w:r>
          </w:p>
        </w:tc>
        <w:tc>
          <w:tcPr>
            <w:tcW w:w="989" w:type="dxa"/>
            <w:tcBorders>
              <w:top w:val="single" w:sz="4" w:space="0" w:color="auto"/>
              <w:left w:val="nil"/>
              <w:bottom w:val="single" w:sz="4" w:space="0" w:color="auto"/>
              <w:right w:val="single" w:sz="4" w:space="0" w:color="auto"/>
            </w:tcBorders>
          </w:tcPr>
          <w:p w14:paraId="7D3D5E8B" w14:textId="2F831353" w:rsidR="00E91130" w:rsidRPr="00775287" w:rsidRDefault="00E91130" w:rsidP="00E91130">
            <w:pPr>
              <w:spacing w:before="20" w:after="20"/>
              <w:jc w:val="right"/>
              <w:rPr>
                <w:color w:val="000000"/>
                <w:sz w:val="19"/>
                <w:szCs w:val="19"/>
                <w:lang w:eastAsia="en-CA"/>
              </w:rPr>
            </w:pPr>
            <w:r w:rsidRPr="00184405">
              <w:rPr>
                <w:sz w:val="20"/>
                <w:szCs w:val="20"/>
                <w:lang w:eastAsia="en-CA"/>
              </w:rPr>
              <w:t>759</w:t>
            </w:r>
            <w:r>
              <w:rPr>
                <w:sz w:val="20"/>
                <w:szCs w:val="20"/>
                <w:lang w:eastAsia="en-CA"/>
              </w:rPr>
              <w:t xml:space="preserve"> </w:t>
            </w:r>
            <w:r w:rsidRPr="00184405">
              <w:rPr>
                <w:sz w:val="20"/>
                <w:szCs w:val="20"/>
                <w:lang w:eastAsia="en-CA"/>
              </w:rPr>
              <w:t>000</w:t>
            </w:r>
          </w:p>
        </w:tc>
      </w:tr>
      <w:tr w:rsidR="00E91130" w:rsidRPr="00775287" w14:paraId="31E6A285" w14:textId="77777777" w:rsidTr="00E91130">
        <w:trPr>
          <w:trHeight w:val="49"/>
        </w:trPr>
        <w:tc>
          <w:tcPr>
            <w:tcW w:w="1232" w:type="dxa"/>
            <w:vMerge/>
            <w:tcBorders>
              <w:top w:val="single" w:sz="4" w:space="0" w:color="auto"/>
              <w:left w:val="single" w:sz="4" w:space="0" w:color="auto"/>
              <w:bottom w:val="single" w:sz="4" w:space="0" w:color="auto"/>
              <w:right w:val="single" w:sz="4" w:space="0" w:color="auto"/>
            </w:tcBorders>
            <w:hideMark/>
          </w:tcPr>
          <w:p w14:paraId="3E50FB4D" w14:textId="77777777" w:rsidR="00E91130" w:rsidRPr="00775287" w:rsidRDefault="00E91130" w:rsidP="00E91130">
            <w:pPr>
              <w:spacing w:before="20" w:after="20"/>
              <w:ind w:left="38"/>
              <w:rPr>
                <w:sz w:val="19"/>
                <w:szCs w:val="19"/>
                <w:lang w:val="en-U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3C57B5C" w14:textId="77777777" w:rsidR="00E91130" w:rsidRPr="00775287" w:rsidRDefault="00E91130" w:rsidP="00E91130">
            <w:pPr>
              <w:spacing w:before="20" w:after="20"/>
              <w:ind w:left="38"/>
              <w:jc w:val="center"/>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0A1A4FB8"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d’appui</w:t>
            </w:r>
          </w:p>
        </w:tc>
        <w:tc>
          <w:tcPr>
            <w:tcW w:w="990" w:type="dxa"/>
            <w:tcBorders>
              <w:top w:val="single" w:sz="4" w:space="0" w:color="auto"/>
              <w:left w:val="single" w:sz="4" w:space="0" w:color="auto"/>
              <w:bottom w:val="single" w:sz="4" w:space="0" w:color="auto"/>
              <w:right w:val="single" w:sz="4" w:space="0" w:color="auto"/>
            </w:tcBorders>
          </w:tcPr>
          <w:p w14:paraId="2E70EA69" w14:textId="45583DDB" w:rsidR="00E91130" w:rsidRPr="00775287" w:rsidRDefault="00E91130" w:rsidP="00E91130">
            <w:pPr>
              <w:spacing w:before="20" w:after="20"/>
              <w:ind w:left="38"/>
              <w:jc w:val="right"/>
              <w:rPr>
                <w:color w:val="000000"/>
                <w:sz w:val="19"/>
                <w:szCs w:val="19"/>
                <w:lang w:val="en-US" w:eastAsia="en-CA"/>
              </w:rPr>
            </w:pPr>
            <w:r w:rsidRPr="00184405">
              <w:rPr>
                <w:sz w:val="20"/>
                <w:szCs w:val="20"/>
                <w:lang w:eastAsia="en-CA"/>
              </w:rPr>
              <w:t>16</w:t>
            </w:r>
            <w:r>
              <w:rPr>
                <w:sz w:val="20"/>
                <w:szCs w:val="20"/>
                <w:lang w:eastAsia="en-CA"/>
              </w:rPr>
              <w:t xml:space="preserve"> </w:t>
            </w:r>
            <w:r w:rsidRPr="00184405">
              <w:rPr>
                <w:sz w:val="20"/>
                <w:szCs w:val="20"/>
                <w:lang w:eastAsia="en-CA"/>
              </w:rPr>
              <w:t>146</w:t>
            </w:r>
          </w:p>
        </w:tc>
        <w:tc>
          <w:tcPr>
            <w:tcW w:w="900" w:type="dxa"/>
            <w:tcBorders>
              <w:top w:val="single" w:sz="4" w:space="0" w:color="auto"/>
              <w:left w:val="single" w:sz="4" w:space="0" w:color="auto"/>
              <w:bottom w:val="single" w:sz="4" w:space="0" w:color="auto"/>
              <w:right w:val="single" w:sz="4" w:space="0" w:color="auto"/>
            </w:tcBorders>
          </w:tcPr>
          <w:p w14:paraId="3CDD8A33" w14:textId="1D99FFFA" w:rsidR="00E91130" w:rsidRPr="00775287" w:rsidRDefault="00E91130" w:rsidP="00E91130">
            <w:pPr>
              <w:spacing w:before="20" w:after="20"/>
              <w:jc w:val="right"/>
              <w:rPr>
                <w:rStyle w:val="eop"/>
                <w:sz w:val="19"/>
                <w:szCs w:val="19"/>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1A0B8804" w14:textId="6E66F1C5" w:rsidR="00E91130" w:rsidRPr="00775287" w:rsidRDefault="00E91130" w:rsidP="00E91130">
            <w:pPr>
              <w:spacing w:before="20" w:after="20"/>
              <w:jc w:val="right"/>
              <w:rPr>
                <w:color w:val="000000"/>
                <w:sz w:val="19"/>
                <w:szCs w:val="19"/>
                <w:lang w:val="en-US" w:eastAsia="en-CA"/>
              </w:rPr>
            </w:pPr>
            <w:r w:rsidRPr="00184405">
              <w:rPr>
                <w:sz w:val="20"/>
                <w:szCs w:val="20"/>
                <w:lang w:eastAsia="en-CA"/>
              </w:rPr>
              <w:t>4</w:t>
            </w:r>
            <w:r>
              <w:rPr>
                <w:sz w:val="20"/>
                <w:szCs w:val="20"/>
                <w:lang w:eastAsia="en-CA"/>
              </w:rPr>
              <w:t>0 297</w:t>
            </w:r>
          </w:p>
        </w:tc>
        <w:tc>
          <w:tcPr>
            <w:tcW w:w="720" w:type="dxa"/>
            <w:tcBorders>
              <w:top w:val="single" w:sz="4" w:space="0" w:color="auto"/>
              <w:left w:val="single" w:sz="4" w:space="0" w:color="auto"/>
              <w:bottom w:val="single" w:sz="4" w:space="0" w:color="auto"/>
              <w:right w:val="single" w:sz="4" w:space="0" w:color="auto"/>
            </w:tcBorders>
          </w:tcPr>
          <w:p w14:paraId="7BB703BE" w14:textId="06EB092C" w:rsidR="00E91130" w:rsidRPr="00775287" w:rsidRDefault="00E91130" w:rsidP="00E91130">
            <w:pPr>
              <w:spacing w:before="20" w:after="20"/>
              <w:jc w:val="right"/>
              <w:rPr>
                <w:rStyle w:val="normaltextrun"/>
                <w:color w:val="000000"/>
                <w:sz w:val="19"/>
                <w:szCs w:val="19"/>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6E24A948" w14:textId="10EF2D79" w:rsidR="00E91130" w:rsidRPr="00775287" w:rsidRDefault="00E91130" w:rsidP="00E91130">
            <w:pPr>
              <w:spacing w:before="20" w:after="20"/>
              <w:jc w:val="right"/>
              <w:rPr>
                <w:rStyle w:val="normaltextrun"/>
                <w:color w:val="000000"/>
                <w:sz w:val="19"/>
                <w:szCs w:val="19"/>
              </w:rPr>
            </w:pPr>
            <w:r w:rsidRPr="00184405">
              <w:rPr>
                <w:sz w:val="20"/>
                <w:szCs w:val="20"/>
                <w:lang w:eastAsia="en-CA"/>
              </w:rPr>
              <w:t>24</w:t>
            </w:r>
            <w:r>
              <w:rPr>
                <w:sz w:val="20"/>
                <w:szCs w:val="20"/>
                <w:lang w:eastAsia="en-CA"/>
              </w:rPr>
              <w:t xml:space="preserve"> 289</w:t>
            </w:r>
          </w:p>
        </w:tc>
        <w:tc>
          <w:tcPr>
            <w:tcW w:w="990" w:type="dxa"/>
            <w:tcBorders>
              <w:top w:val="single" w:sz="4" w:space="0" w:color="auto"/>
              <w:left w:val="single" w:sz="4" w:space="0" w:color="auto"/>
              <w:bottom w:val="single" w:sz="4" w:space="0" w:color="auto"/>
              <w:right w:val="single" w:sz="4" w:space="0" w:color="auto"/>
            </w:tcBorders>
          </w:tcPr>
          <w:p w14:paraId="476DD1DA" w14:textId="2FF49087"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5B186E36" w14:textId="311CF9CE" w:rsidR="00E91130" w:rsidRPr="00775287" w:rsidRDefault="00E91130" w:rsidP="00E91130">
            <w:pPr>
              <w:spacing w:before="20" w:after="20"/>
              <w:jc w:val="right"/>
              <w:rPr>
                <w:color w:val="000000"/>
                <w:sz w:val="19"/>
                <w:szCs w:val="19"/>
                <w:lang w:val="en-US" w:eastAsia="en-CA"/>
              </w:rPr>
            </w:pPr>
            <w:r w:rsidRPr="00184405">
              <w:rPr>
                <w:sz w:val="20"/>
                <w:szCs w:val="20"/>
              </w:rPr>
              <w:t>1</w:t>
            </w:r>
            <w:r>
              <w:rPr>
                <w:sz w:val="20"/>
                <w:szCs w:val="20"/>
              </w:rPr>
              <w:t>2 758</w:t>
            </w:r>
          </w:p>
        </w:tc>
        <w:tc>
          <w:tcPr>
            <w:tcW w:w="989" w:type="dxa"/>
            <w:tcBorders>
              <w:top w:val="single" w:sz="4" w:space="0" w:color="auto"/>
              <w:left w:val="single" w:sz="4" w:space="0" w:color="auto"/>
              <w:bottom w:val="single" w:sz="4" w:space="0" w:color="auto"/>
              <w:right w:val="single" w:sz="4" w:space="0" w:color="auto"/>
            </w:tcBorders>
          </w:tcPr>
          <w:p w14:paraId="5348FB89" w14:textId="74A4EC62" w:rsidR="00E91130" w:rsidRPr="00775287" w:rsidRDefault="00E91130" w:rsidP="00E91130">
            <w:pPr>
              <w:spacing w:before="20" w:after="20"/>
              <w:jc w:val="right"/>
              <w:rPr>
                <w:noProof/>
                <w:color w:val="000000"/>
                <w:sz w:val="19"/>
                <w:szCs w:val="19"/>
                <w:lang w:val="en-US" w:eastAsia="en-CA"/>
              </w:rPr>
            </w:pPr>
            <w:r w:rsidRPr="00184405">
              <w:rPr>
                <w:sz w:val="20"/>
                <w:szCs w:val="20"/>
                <w:lang w:eastAsia="en-CA"/>
              </w:rPr>
              <w:t>9</w:t>
            </w:r>
            <w:r>
              <w:rPr>
                <w:sz w:val="20"/>
                <w:szCs w:val="20"/>
                <w:lang w:eastAsia="en-CA"/>
              </w:rPr>
              <w:t>3 490</w:t>
            </w:r>
          </w:p>
        </w:tc>
      </w:tr>
      <w:tr w:rsidR="00E91130" w:rsidRPr="00775287" w14:paraId="290E8708" w14:textId="77777777" w:rsidTr="00E91130">
        <w:trPr>
          <w:trHeight w:val="141"/>
        </w:trPr>
        <w:tc>
          <w:tcPr>
            <w:tcW w:w="1232" w:type="dxa"/>
            <w:vMerge/>
            <w:tcBorders>
              <w:top w:val="single" w:sz="4" w:space="0" w:color="auto"/>
              <w:left w:val="single" w:sz="4" w:space="0" w:color="auto"/>
              <w:bottom w:val="single" w:sz="4" w:space="0" w:color="auto"/>
              <w:right w:val="single" w:sz="4" w:space="0" w:color="auto"/>
            </w:tcBorders>
            <w:vAlign w:val="center"/>
            <w:hideMark/>
          </w:tcPr>
          <w:p w14:paraId="77F5836F" w14:textId="77777777" w:rsidR="00E91130" w:rsidRPr="00775287" w:rsidRDefault="00E91130" w:rsidP="00E91130">
            <w:pPr>
              <w:spacing w:before="20" w:after="20"/>
              <w:ind w:left="38"/>
              <w:rPr>
                <w:sz w:val="19"/>
                <w:szCs w:val="19"/>
                <w:lang w:val="en-US"/>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20C01F3B" w14:textId="77777777" w:rsidR="00E91130" w:rsidRPr="00775287" w:rsidRDefault="00E91130" w:rsidP="00E91130">
            <w:pPr>
              <w:spacing w:before="20" w:after="20"/>
              <w:ind w:left="-61" w:right="-86"/>
              <w:jc w:val="center"/>
              <w:rPr>
                <w:caps/>
                <w:sz w:val="19"/>
                <w:szCs w:val="19"/>
                <w:lang w:val="en-US"/>
              </w:rPr>
            </w:pPr>
            <w:r w:rsidRPr="00775287">
              <w:rPr>
                <w:sz w:val="19"/>
                <w:szCs w:val="19"/>
              </w:rPr>
              <w:t>ONUDI</w:t>
            </w:r>
          </w:p>
        </w:tc>
        <w:tc>
          <w:tcPr>
            <w:tcW w:w="1530" w:type="dxa"/>
            <w:tcBorders>
              <w:top w:val="single" w:sz="4" w:space="0" w:color="auto"/>
              <w:left w:val="single" w:sz="4" w:space="0" w:color="auto"/>
              <w:bottom w:val="single" w:sz="4" w:space="0" w:color="auto"/>
              <w:right w:val="single" w:sz="4" w:space="0" w:color="auto"/>
            </w:tcBorders>
            <w:hideMark/>
          </w:tcPr>
          <w:p w14:paraId="057ACF1D"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du projet</w:t>
            </w:r>
          </w:p>
        </w:tc>
        <w:tc>
          <w:tcPr>
            <w:tcW w:w="990" w:type="dxa"/>
            <w:tcBorders>
              <w:top w:val="single" w:sz="4" w:space="0" w:color="auto"/>
              <w:left w:val="single" w:sz="4" w:space="0" w:color="auto"/>
              <w:bottom w:val="single" w:sz="4" w:space="0" w:color="auto"/>
              <w:right w:val="single" w:sz="4" w:space="0" w:color="auto"/>
            </w:tcBorders>
          </w:tcPr>
          <w:p w14:paraId="5368333F" w14:textId="5AC2719B"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eastAsia="en-CA"/>
              </w:rPr>
              <w:t>204</w:t>
            </w:r>
            <w:r>
              <w:rPr>
                <w:color w:val="000000"/>
                <w:sz w:val="20"/>
                <w:szCs w:val="20"/>
                <w:lang w:eastAsia="en-CA"/>
              </w:rPr>
              <w:t xml:space="preserve"> </w:t>
            </w:r>
            <w:r w:rsidRPr="00184405">
              <w:rPr>
                <w:color w:val="000000"/>
                <w:sz w:val="20"/>
                <w:szCs w:val="20"/>
                <w:lang w:eastAsia="en-CA"/>
              </w:rPr>
              <w:t>500</w:t>
            </w:r>
          </w:p>
        </w:tc>
        <w:tc>
          <w:tcPr>
            <w:tcW w:w="900" w:type="dxa"/>
            <w:tcBorders>
              <w:top w:val="single" w:sz="4" w:space="0" w:color="auto"/>
              <w:left w:val="single" w:sz="4" w:space="0" w:color="auto"/>
              <w:bottom w:val="single" w:sz="4" w:space="0" w:color="auto"/>
              <w:right w:val="single" w:sz="4" w:space="0" w:color="auto"/>
            </w:tcBorders>
          </w:tcPr>
          <w:p w14:paraId="5F82DC10" w14:textId="7E20C8EB" w:rsidR="00E91130" w:rsidRPr="00775287" w:rsidRDefault="00E91130" w:rsidP="00E91130">
            <w:pPr>
              <w:spacing w:before="20" w:after="20"/>
              <w:jc w:val="right"/>
              <w:rPr>
                <w:rStyle w:val="eop"/>
                <w:sz w:val="19"/>
                <w:szCs w:val="19"/>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3A414C65" w14:textId="13C643BA"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720" w:type="dxa"/>
            <w:tcBorders>
              <w:top w:val="single" w:sz="4" w:space="0" w:color="auto"/>
              <w:left w:val="single" w:sz="4" w:space="0" w:color="auto"/>
              <w:bottom w:val="single" w:sz="4" w:space="0" w:color="auto"/>
              <w:right w:val="single" w:sz="4" w:space="0" w:color="auto"/>
            </w:tcBorders>
          </w:tcPr>
          <w:p w14:paraId="1C1C28CE" w14:textId="3820EB9F"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193AFCEF" w14:textId="7BCFAB8B"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196</w:t>
            </w:r>
            <w:r>
              <w:rPr>
                <w:color w:val="000000"/>
                <w:sz w:val="20"/>
                <w:szCs w:val="20"/>
                <w:lang w:eastAsia="en-CA"/>
              </w:rPr>
              <w:t xml:space="preserve"> </w:t>
            </w:r>
            <w:r w:rsidRPr="00184405">
              <w:rPr>
                <w:color w:val="000000"/>
                <w:sz w:val="20"/>
                <w:szCs w:val="20"/>
                <w:lang w:eastAsia="en-CA"/>
              </w:rPr>
              <w:t>500</w:t>
            </w:r>
          </w:p>
        </w:tc>
        <w:tc>
          <w:tcPr>
            <w:tcW w:w="990" w:type="dxa"/>
            <w:tcBorders>
              <w:top w:val="single" w:sz="4" w:space="0" w:color="auto"/>
              <w:left w:val="single" w:sz="4" w:space="0" w:color="auto"/>
              <w:bottom w:val="single" w:sz="4" w:space="0" w:color="auto"/>
              <w:right w:val="single" w:sz="4" w:space="0" w:color="auto"/>
            </w:tcBorders>
          </w:tcPr>
          <w:p w14:paraId="761C9ED2" w14:textId="62D1C217"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4305E037" w14:textId="1040EF27" w:rsidR="00E91130" w:rsidRPr="00775287" w:rsidRDefault="00E91130" w:rsidP="00E91130">
            <w:pPr>
              <w:spacing w:before="20" w:after="20"/>
              <w:jc w:val="right"/>
              <w:rPr>
                <w:color w:val="000000"/>
                <w:sz w:val="19"/>
                <w:szCs w:val="19"/>
                <w:lang w:val="en-US" w:eastAsia="en-CA"/>
              </w:rPr>
            </w:pPr>
            <w:r w:rsidRPr="00184405">
              <w:rPr>
                <w:sz w:val="20"/>
                <w:szCs w:val="20"/>
                <w:lang w:eastAsia="en-CA"/>
              </w:rPr>
              <w:t>0</w:t>
            </w:r>
          </w:p>
        </w:tc>
        <w:tc>
          <w:tcPr>
            <w:tcW w:w="989" w:type="dxa"/>
            <w:tcBorders>
              <w:top w:val="single" w:sz="4" w:space="0" w:color="auto"/>
              <w:left w:val="single" w:sz="4" w:space="0" w:color="auto"/>
              <w:bottom w:val="single" w:sz="4" w:space="0" w:color="auto"/>
              <w:right w:val="single" w:sz="4" w:space="0" w:color="auto"/>
            </w:tcBorders>
          </w:tcPr>
          <w:p w14:paraId="5377769F" w14:textId="784D1947" w:rsidR="00E91130" w:rsidRPr="00775287" w:rsidRDefault="00E91130" w:rsidP="00E91130">
            <w:pPr>
              <w:spacing w:before="20" w:after="20"/>
              <w:jc w:val="right"/>
              <w:rPr>
                <w:color w:val="000000"/>
                <w:sz w:val="19"/>
                <w:szCs w:val="19"/>
                <w:lang w:eastAsia="en-CA"/>
              </w:rPr>
            </w:pPr>
            <w:r w:rsidRPr="00184405">
              <w:rPr>
                <w:sz w:val="20"/>
                <w:szCs w:val="20"/>
                <w:lang w:eastAsia="en-CA"/>
              </w:rPr>
              <w:t>401</w:t>
            </w:r>
            <w:r>
              <w:rPr>
                <w:sz w:val="20"/>
                <w:szCs w:val="20"/>
                <w:lang w:eastAsia="en-CA"/>
              </w:rPr>
              <w:t xml:space="preserve"> </w:t>
            </w:r>
            <w:r w:rsidRPr="00184405">
              <w:rPr>
                <w:sz w:val="20"/>
                <w:szCs w:val="20"/>
                <w:lang w:eastAsia="en-CA"/>
              </w:rPr>
              <w:t>000</w:t>
            </w:r>
          </w:p>
        </w:tc>
      </w:tr>
      <w:tr w:rsidR="00E91130" w:rsidRPr="00775287" w14:paraId="351E0B84" w14:textId="77777777" w:rsidTr="00E91130">
        <w:trPr>
          <w:trHeight w:val="132"/>
        </w:trPr>
        <w:tc>
          <w:tcPr>
            <w:tcW w:w="1232" w:type="dxa"/>
            <w:vMerge/>
            <w:tcBorders>
              <w:top w:val="single" w:sz="4" w:space="0" w:color="auto"/>
              <w:left w:val="single" w:sz="4" w:space="0" w:color="auto"/>
              <w:bottom w:val="single" w:sz="4" w:space="0" w:color="auto"/>
              <w:right w:val="single" w:sz="4" w:space="0" w:color="auto"/>
            </w:tcBorders>
            <w:hideMark/>
          </w:tcPr>
          <w:p w14:paraId="2D5F0C82" w14:textId="77777777" w:rsidR="00E91130" w:rsidRPr="00775287" w:rsidRDefault="00E91130" w:rsidP="00E91130">
            <w:pPr>
              <w:spacing w:before="20" w:after="20"/>
              <w:ind w:left="38"/>
              <w:rPr>
                <w:sz w:val="19"/>
                <w:szCs w:val="19"/>
                <w:lang w:val="en-US"/>
              </w:rPr>
            </w:pPr>
          </w:p>
        </w:tc>
        <w:tc>
          <w:tcPr>
            <w:tcW w:w="900" w:type="dxa"/>
            <w:vMerge/>
            <w:tcBorders>
              <w:top w:val="single" w:sz="4" w:space="0" w:color="auto"/>
              <w:left w:val="single" w:sz="4" w:space="0" w:color="auto"/>
              <w:bottom w:val="single" w:sz="4" w:space="0" w:color="auto"/>
              <w:right w:val="single" w:sz="4" w:space="0" w:color="auto"/>
            </w:tcBorders>
            <w:hideMark/>
          </w:tcPr>
          <w:p w14:paraId="326F9F75" w14:textId="77777777" w:rsidR="00E91130" w:rsidRPr="00775287" w:rsidRDefault="00E91130" w:rsidP="00E91130">
            <w:pPr>
              <w:spacing w:before="20" w:after="20"/>
              <w:ind w:left="38"/>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7F45293C"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d’appui</w:t>
            </w:r>
          </w:p>
        </w:tc>
        <w:tc>
          <w:tcPr>
            <w:tcW w:w="990" w:type="dxa"/>
            <w:tcBorders>
              <w:top w:val="single" w:sz="4" w:space="0" w:color="auto"/>
              <w:left w:val="single" w:sz="4" w:space="0" w:color="auto"/>
              <w:bottom w:val="single" w:sz="4" w:space="0" w:color="auto"/>
              <w:right w:val="single" w:sz="4" w:space="0" w:color="auto"/>
            </w:tcBorders>
          </w:tcPr>
          <w:p w14:paraId="1B4BEBEB" w14:textId="751A53FC"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eastAsia="en-CA"/>
              </w:rPr>
              <w:t>14</w:t>
            </w:r>
            <w:r>
              <w:rPr>
                <w:color w:val="000000"/>
                <w:sz w:val="20"/>
                <w:szCs w:val="20"/>
                <w:lang w:eastAsia="en-CA"/>
              </w:rPr>
              <w:t xml:space="preserve"> </w:t>
            </w:r>
            <w:r w:rsidRPr="00184405">
              <w:rPr>
                <w:color w:val="000000"/>
                <w:sz w:val="20"/>
                <w:szCs w:val="20"/>
                <w:lang w:eastAsia="en-CA"/>
              </w:rPr>
              <w:t>315</w:t>
            </w:r>
          </w:p>
        </w:tc>
        <w:tc>
          <w:tcPr>
            <w:tcW w:w="900" w:type="dxa"/>
            <w:tcBorders>
              <w:top w:val="single" w:sz="4" w:space="0" w:color="auto"/>
              <w:left w:val="single" w:sz="4" w:space="0" w:color="auto"/>
              <w:bottom w:val="single" w:sz="4" w:space="0" w:color="auto"/>
              <w:right w:val="single" w:sz="4" w:space="0" w:color="auto"/>
            </w:tcBorders>
          </w:tcPr>
          <w:p w14:paraId="4AA6596E" w14:textId="217FB6C0" w:rsidR="00E91130" w:rsidRPr="00775287" w:rsidRDefault="00E91130" w:rsidP="00E91130">
            <w:pPr>
              <w:spacing w:before="20" w:after="20"/>
              <w:jc w:val="right"/>
              <w:rPr>
                <w:rStyle w:val="eop"/>
                <w:sz w:val="19"/>
                <w:szCs w:val="19"/>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6AC1C09A" w14:textId="041922B8"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720" w:type="dxa"/>
            <w:tcBorders>
              <w:top w:val="single" w:sz="4" w:space="0" w:color="auto"/>
              <w:left w:val="single" w:sz="4" w:space="0" w:color="auto"/>
              <w:bottom w:val="single" w:sz="4" w:space="0" w:color="auto"/>
              <w:right w:val="single" w:sz="4" w:space="0" w:color="auto"/>
            </w:tcBorders>
          </w:tcPr>
          <w:p w14:paraId="27B78428" w14:textId="53558E90"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0F6CC2FC" w14:textId="19CE196A"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13</w:t>
            </w:r>
            <w:r>
              <w:rPr>
                <w:color w:val="000000"/>
                <w:sz w:val="20"/>
                <w:szCs w:val="20"/>
                <w:lang w:eastAsia="en-CA"/>
              </w:rPr>
              <w:t xml:space="preserve"> </w:t>
            </w:r>
            <w:r w:rsidRPr="00184405">
              <w:rPr>
                <w:color w:val="000000"/>
                <w:sz w:val="20"/>
                <w:szCs w:val="20"/>
                <w:lang w:eastAsia="en-CA"/>
              </w:rPr>
              <w:t>755</w:t>
            </w:r>
          </w:p>
        </w:tc>
        <w:tc>
          <w:tcPr>
            <w:tcW w:w="990" w:type="dxa"/>
            <w:tcBorders>
              <w:top w:val="single" w:sz="4" w:space="0" w:color="auto"/>
              <w:left w:val="single" w:sz="4" w:space="0" w:color="auto"/>
              <w:bottom w:val="single" w:sz="4" w:space="0" w:color="auto"/>
              <w:right w:val="single" w:sz="4" w:space="0" w:color="auto"/>
            </w:tcBorders>
          </w:tcPr>
          <w:p w14:paraId="2606C683" w14:textId="4A092D25"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6CFA5F03" w14:textId="286DA818" w:rsidR="00E91130" w:rsidRPr="00775287" w:rsidRDefault="00E91130" w:rsidP="00E91130">
            <w:pPr>
              <w:spacing w:before="20" w:after="20"/>
              <w:jc w:val="right"/>
              <w:rPr>
                <w:color w:val="000000"/>
                <w:sz w:val="19"/>
                <w:szCs w:val="19"/>
                <w:lang w:val="en-US" w:eastAsia="en-CA"/>
              </w:rPr>
            </w:pPr>
            <w:r w:rsidRPr="00184405">
              <w:rPr>
                <w:sz w:val="20"/>
                <w:szCs w:val="20"/>
                <w:lang w:eastAsia="en-CA"/>
              </w:rPr>
              <w:t>0</w:t>
            </w:r>
          </w:p>
        </w:tc>
        <w:tc>
          <w:tcPr>
            <w:tcW w:w="989" w:type="dxa"/>
            <w:tcBorders>
              <w:top w:val="single" w:sz="4" w:space="0" w:color="auto"/>
              <w:left w:val="single" w:sz="4" w:space="0" w:color="auto"/>
              <w:bottom w:val="single" w:sz="4" w:space="0" w:color="auto"/>
              <w:right w:val="single" w:sz="4" w:space="0" w:color="auto"/>
            </w:tcBorders>
          </w:tcPr>
          <w:p w14:paraId="5C1BE49C" w14:textId="7A2CF513" w:rsidR="00E91130" w:rsidRPr="00775287" w:rsidRDefault="00E91130" w:rsidP="00E91130">
            <w:pPr>
              <w:spacing w:before="20" w:after="20"/>
              <w:jc w:val="right"/>
              <w:rPr>
                <w:color w:val="000000"/>
                <w:sz w:val="19"/>
                <w:szCs w:val="19"/>
                <w:lang w:eastAsia="en-CA"/>
              </w:rPr>
            </w:pPr>
            <w:r w:rsidRPr="00184405">
              <w:rPr>
                <w:sz w:val="20"/>
                <w:szCs w:val="20"/>
                <w:lang w:eastAsia="en-CA"/>
              </w:rPr>
              <w:t>28</w:t>
            </w:r>
            <w:r>
              <w:rPr>
                <w:sz w:val="20"/>
                <w:szCs w:val="20"/>
                <w:lang w:eastAsia="en-CA"/>
              </w:rPr>
              <w:t xml:space="preserve"> </w:t>
            </w:r>
            <w:r w:rsidRPr="00184405">
              <w:rPr>
                <w:sz w:val="20"/>
                <w:szCs w:val="20"/>
                <w:lang w:eastAsia="en-CA"/>
              </w:rPr>
              <w:t>070</w:t>
            </w:r>
          </w:p>
        </w:tc>
      </w:tr>
      <w:tr w:rsidR="00E91130" w:rsidRPr="00775287" w14:paraId="6C22CAB8" w14:textId="77777777" w:rsidTr="00E91130">
        <w:trPr>
          <w:trHeight w:val="107"/>
        </w:trPr>
        <w:tc>
          <w:tcPr>
            <w:tcW w:w="21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CAC8E6F" w14:textId="77777777" w:rsidR="00E91130" w:rsidRPr="00775287" w:rsidRDefault="00E91130" w:rsidP="00E91130">
            <w:pPr>
              <w:spacing w:before="20" w:after="20"/>
              <w:ind w:left="38"/>
              <w:jc w:val="left"/>
              <w:rPr>
                <w:sz w:val="19"/>
                <w:szCs w:val="19"/>
                <w:lang w:val="fr-FR"/>
              </w:rPr>
            </w:pPr>
            <w:r w:rsidRPr="00775287">
              <w:rPr>
                <w:sz w:val="19"/>
                <w:szCs w:val="19"/>
                <w:lang w:val="fr-FR"/>
              </w:rPr>
              <w:t>Fonds approuvés par le Comité Exécutif (US $)</w:t>
            </w:r>
          </w:p>
        </w:tc>
        <w:tc>
          <w:tcPr>
            <w:tcW w:w="1530" w:type="dxa"/>
            <w:tcBorders>
              <w:top w:val="single" w:sz="4" w:space="0" w:color="auto"/>
              <w:left w:val="single" w:sz="4" w:space="0" w:color="auto"/>
              <w:bottom w:val="single" w:sz="4" w:space="0" w:color="auto"/>
              <w:right w:val="single" w:sz="4" w:space="0" w:color="auto"/>
            </w:tcBorders>
            <w:hideMark/>
          </w:tcPr>
          <w:p w14:paraId="62E11D1A"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du projet</w:t>
            </w:r>
          </w:p>
        </w:tc>
        <w:tc>
          <w:tcPr>
            <w:tcW w:w="990" w:type="dxa"/>
            <w:tcBorders>
              <w:top w:val="single" w:sz="4" w:space="0" w:color="auto"/>
              <w:left w:val="single" w:sz="4" w:space="0" w:color="auto"/>
              <w:bottom w:val="single" w:sz="4" w:space="0" w:color="auto"/>
              <w:right w:val="single" w:sz="4" w:space="0" w:color="auto"/>
            </w:tcBorders>
          </w:tcPr>
          <w:p w14:paraId="7126540C" w14:textId="53B816E9"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eastAsia="en-CA"/>
              </w:rPr>
              <w:t>333</w:t>
            </w:r>
            <w:r>
              <w:rPr>
                <w:color w:val="000000"/>
                <w:sz w:val="20"/>
                <w:szCs w:val="20"/>
                <w:lang w:eastAsia="en-CA"/>
              </w:rPr>
              <w:t xml:space="preserve"> </w:t>
            </w:r>
            <w:r w:rsidRPr="00184405">
              <w:rPr>
                <w:color w:val="000000"/>
                <w:sz w:val="20"/>
                <w:szCs w:val="20"/>
                <w:lang w:eastAsia="en-CA"/>
              </w:rPr>
              <w:t>000</w:t>
            </w:r>
          </w:p>
        </w:tc>
        <w:tc>
          <w:tcPr>
            <w:tcW w:w="900" w:type="dxa"/>
            <w:tcBorders>
              <w:top w:val="single" w:sz="4" w:space="0" w:color="auto"/>
              <w:left w:val="single" w:sz="4" w:space="0" w:color="auto"/>
              <w:bottom w:val="single" w:sz="4" w:space="0" w:color="auto"/>
              <w:right w:val="single" w:sz="4" w:space="0" w:color="auto"/>
            </w:tcBorders>
          </w:tcPr>
          <w:p w14:paraId="667335E3" w14:textId="2985C72E" w:rsidR="00E91130" w:rsidRPr="00775287" w:rsidRDefault="00E91130" w:rsidP="00E91130">
            <w:pPr>
              <w:spacing w:before="20" w:after="20"/>
              <w:jc w:val="right"/>
              <w:rPr>
                <w:rStyle w:val="eop"/>
                <w:sz w:val="19"/>
                <w:szCs w:val="19"/>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6CE72419" w14:textId="36289B63"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720" w:type="dxa"/>
            <w:tcBorders>
              <w:top w:val="single" w:sz="4" w:space="0" w:color="auto"/>
              <w:left w:val="single" w:sz="4" w:space="0" w:color="auto"/>
              <w:bottom w:val="single" w:sz="4" w:space="0" w:color="auto"/>
              <w:right w:val="single" w:sz="4" w:space="0" w:color="auto"/>
            </w:tcBorders>
          </w:tcPr>
          <w:p w14:paraId="603E5BD8" w14:textId="4EDDFA88"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1E77B2B1" w14:textId="34E11DE1"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7A60BCBA" w14:textId="3F604A11"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6C353044" w14:textId="473F3C0C" w:rsidR="00E91130" w:rsidRPr="00775287" w:rsidRDefault="00E91130" w:rsidP="00E91130">
            <w:pPr>
              <w:spacing w:before="20" w:after="20"/>
              <w:jc w:val="right"/>
              <w:rPr>
                <w:color w:val="000000"/>
                <w:sz w:val="19"/>
                <w:szCs w:val="19"/>
                <w:lang w:val="en-US" w:eastAsia="en-CA"/>
              </w:rPr>
            </w:pPr>
            <w:r w:rsidRPr="00184405">
              <w:rPr>
                <w:sz w:val="20"/>
                <w:szCs w:val="20"/>
              </w:rPr>
              <w:t>0</w:t>
            </w:r>
          </w:p>
        </w:tc>
        <w:tc>
          <w:tcPr>
            <w:tcW w:w="989" w:type="dxa"/>
            <w:tcBorders>
              <w:top w:val="single" w:sz="4" w:space="0" w:color="auto"/>
              <w:left w:val="single" w:sz="4" w:space="0" w:color="auto"/>
              <w:bottom w:val="single" w:sz="4" w:space="0" w:color="auto"/>
              <w:right w:val="single" w:sz="4" w:space="0" w:color="auto"/>
            </w:tcBorders>
          </w:tcPr>
          <w:p w14:paraId="4F8994EB" w14:textId="2F845A2E" w:rsidR="00E91130" w:rsidRPr="00775287" w:rsidRDefault="00E91130" w:rsidP="00E91130">
            <w:pPr>
              <w:spacing w:before="20" w:after="20"/>
              <w:jc w:val="right"/>
              <w:rPr>
                <w:rStyle w:val="normaltextrun"/>
                <w:color w:val="000000"/>
                <w:sz w:val="19"/>
                <w:szCs w:val="19"/>
              </w:rPr>
            </w:pPr>
            <w:r w:rsidRPr="00184405">
              <w:rPr>
                <w:color w:val="000000"/>
                <w:sz w:val="20"/>
                <w:szCs w:val="20"/>
                <w:lang w:eastAsia="en-CA"/>
              </w:rPr>
              <w:t>333</w:t>
            </w:r>
            <w:r>
              <w:rPr>
                <w:color w:val="000000"/>
                <w:sz w:val="20"/>
                <w:szCs w:val="20"/>
                <w:lang w:eastAsia="en-CA"/>
              </w:rPr>
              <w:t xml:space="preserve"> </w:t>
            </w:r>
            <w:r w:rsidRPr="00184405">
              <w:rPr>
                <w:color w:val="000000"/>
                <w:sz w:val="20"/>
                <w:szCs w:val="20"/>
                <w:lang w:eastAsia="en-CA"/>
              </w:rPr>
              <w:t>000</w:t>
            </w:r>
          </w:p>
        </w:tc>
      </w:tr>
      <w:tr w:rsidR="00E91130" w:rsidRPr="00775287" w14:paraId="3B760755" w14:textId="77777777" w:rsidTr="00E91130">
        <w:trPr>
          <w:trHeight w:val="84"/>
        </w:trPr>
        <w:tc>
          <w:tcPr>
            <w:tcW w:w="2132" w:type="dxa"/>
            <w:gridSpan w:val="2"/>
            <w:vMerge/>
            <w:tcBorders>
              <w:top w:val="single" w:sz="4" w:space="0" w:color="auto"/>
              <w:left w:val="single" w:sz="4" w:space="0" w:color="auto"/>
              <w:bottom w:val="single" w:sz="4" w:space="0" w:color="auto"/>
              <w:right w:val="single" w:sz="4" w:space="0" w:color="auto"/>
            </w:tcBorders>
            <w:vAlign w:val="center"/>
            <w:hideMark/>
          </w:tcPr>
          <w:p w14:paraId="0DC7DC66" w14:textId="77777777" w:rsidR="00E91130" w:rsidRPr="00775287" w:rsidRDefault="00E91130" w:rsidP="00E91130">
            <w:pPr>
              <w:spacing w:before="20" w:after="20"/>
              <w:ind w:left="38"/>
              <w:jc w:val="left"/>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475EE9BB"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d’appui</w:t>
            </w:r>
          </w:p>
        </w:tc>
        <w:tc>
          <w:tcPr>
            <w:tcW w:w="990" w:type="dxa"/>
            <w:tcBorders>
              <w:top w:val="single" w:sz="4" w:space="0" w:color="auto"/>
              <w:left w:val="single" w:sz="4" w:space="0" w:color="auto"/>
              <w:bottom w:val="single" w:sz="4" w:space="0" w:color="auto"/>
              <w:right w:val="single" w:sz="4" w:space="0" w:color="auto"/>
            </w:tcBorders>
          </w:tcPr>
          <w:p w14:paraId="1F397903" w14:textId="20787F4C" w:rsidR="00E91130" w:rsidRPr="00775287" w:rsidRDefault="00E91130" w:rsidP="00E91130">
            <w:pPr>
              <w:spacing w:before="20" w:after="20"/>
              <w:ind w:left="38"/>
              <w:jc w:val="right"/>
              <w:rPr>
                <w:color w:val="000000"/>
                <w:sz w:val="19"/>
                <w:szCs w:val="19"/>
                <w:lang w:val="en-US" w:eastAsia="en-CA"/>
              </w:rPr>
            </w:pPr>
            <w:r w:rsidRPr="00184405">
              <w:rPr>
                <w:sz w:val="20"/>
                <w:szCs w:val="20"/>
              </w:rPr>
              <w:t>30</w:t>
            </w:r>
            <w:r>
              <w:rPr>
                <w:sz w:val="20"/>
                <w:szCs w:val="20"/>
              </w:rPr>
              <w:t xml:space="preserve"> </w:t>
            </w:r>
            <w:r w:rsidRPr="00184405">
              <w:rPr>
                <w:sz w:val="20"/>
                <w:szCs w:val="20"/>
              </w:rPr>
              <w:t>461</w:t>
            </w:r>
          </w:p>
        </w:tc>
        <w:tc>
          <w:tcPr>
            <w:tcW w:w="900" w:type="dxa"/>
            <w:tcBorders>
              <w:top w:val="single" w:sz="4" w:space="0" w:color="auto"/>
              <w:left w:val="single" w:sz="4" w:space="0" w:color="auto"/>
              <w:bottom w:val="single" w:sz="4" w:space="0" w:color="auto"/>
              <w:right w:val="single" w:sz="4" w:space="0" w:color="auto"/>
            </w:tcBorders>
          </w:tcPr>
          <w:p w14:paraId="7AE425E7" w14:textId="5D4C713E" w:rsidR="00E91130" w:rsidRPr="00775287" w:rsidRDefault="00E91130" w:rsidP="00E91130">
            <w:pPr>
              <w:spacing w:before="20" w:after="20"/>
              <w:jc w:val="right"/>
              <w:rPr>
                <w:rStyle w:val="eop"/>
                <w:sz w:val="19"/>
                <w:szCs w:val="19"/>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1D8F0981" w14:textId="3C739D00" w:rsidR="00E91130" w:rsidRPr="00775287" w:rsidRDefault="00E91130" w:rsidP="00E91130">
            <w:pPr>
              <w:spacing w:before="20" w:after="20"/>
              <w:jc w:val="right"/>
              <w:rPr>
                <w:color w:val="000000"/>
                <w:sz w:val="19"/>
                <w:szCs w:val="19"/>
                <w:lang w:val="en-US" w:eastAsia="en-CA"/>
              </w:rPr>
            </w:pPr>
            <w:r w:rsidRPr="00184405">
              <w:rPr>
                <w:sz w:val="20"/>
                <w:szCs w:val="20"/>
              </w:rPr>
              <w:t>0</w:t>
            </w:r>
          </w:p>
        </w:tc>
        <w:tc>
          <w:tcPr>
            <w:tcW w:w="720" w:type="dxa"/>
            <w:tcBorders>
              <w:top w:val="single" w:sz="4" w:space="0" w:color="auto"/>
              <w:left w:val="single" w:sz="4" w:space="0" w:color="auto"/>
              <w:bottom w:val="single" w:sz="4" w:space="0" w:color="auto"/>
              <w:right w:val="single" w:sz="4" w:space="0" w:color="auto"/>
            </w:tcBorders>
          </w:tcPr>
          <w:p w14:paraId="31592398" w14:textId="3A5ACF22"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810" w:type="dxa"/>
            <w:tcBorders>
              <w:top w:val="single" w:sz="4" w:space="0" w:color="auto"/>
              <w:left w:val="single" w:sz="4" w:space="0" w:color="auto"/>
              <w:bottom w:val="single" w:sz="4" w:space="0" w:color="auto"/>
              <w:right w:val="single" w:sz="4" w:space="0" w:color="auto"/>
            </w:tcBorders>
          </w:tcPr>
          <w:p w14:paraId="660B1B05" w14:textId="48C925CA"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tcPr>
          <w:p w14:paraId="136C53A3" w14:textId="22FA3C79"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3DD1496A" w14:textId="06291DA8" w:rsidR="00E91130" w:rsidRPr="00775287" w:rsidRDefault="00E91130" w:rsidP="00E91130">
            <w:pPr>
              <w:spacing w:before="20" w:after="20"/>
              <w:jc w:val="right"/>
              <w:rPr>
                <w:color w:val="000000"/>
                <w:sz w:val="19"/>
                <w:szCs w:val="19"/>
                <w:lang w:val="en-US" w:eastAsia="en-CA"/>
              </w:rPr>
            </w:pPr>
            <w:r w:rsidRPr="00184405">
              <w:rPr>
                <w:sz w:val="20"/>
                <w:szCs w:val="20"/>
              </w:rPr>
              <w:t>0</w:t>
            </w:r>
          </w:p>
        </w:tc>
        <w:tc>
          <w:tcPr>
            <w:tcW w:w="989" w:type="dxa"/>
            <w:tcBorders>
              <w:top w:val="single" w:sz="4" w:space="0" w:color="auto"/>
              <w:left w:val="single" w:sz="4" w:space="0" w:color="auto"/>
              <w:bottom w:val="single" w:sz="4" w:space="0" w:color="auto"/>
              <w:right w:val="single" w:sz="4" w:space="0" w:color="auto"/>
            </w:tcBorders>
          </w:tcPr>
          <w:p w14:paraId="20FA4000" w14:textId="091B5734" w:rsidR="00E91130" w:rsidRPr="00775287" w:rsidRDefault="00E91130" w:rsidP="00E91130">
            <w:pPr>
              <w:spacing w:before="20" w:after="20"/>
              <w:jc w:val="right"/>
              <w:rPr>
                <w:rStyle w:val="normaltextrun"/>
                <w:color w:val="000000"/>
                <w:sz w:val="19"/>
                <w:szCs w:val="19"/>
              </w:rPr>
            </w:pPr>
            <w:r w:rsidRPr="00184405">
              <w:rPr>
                <w:sz w:val="20"/>
                <w:szCs w:val="20"/>
              </w:rPr>
              <w:t>30</w:t>
            </w:r>
            <w:r>
              <w:rPr>
                <w:sz w:val="20"/>
                <w:szCs w:val="20"/>
              </w:rPr>
              <w:t xml:space="preserve"> </w:t>
            </w:r>
            <w:r w:rsidRPr="00184405">
              <w:rPr>
                <w:sz w:val="20"/>
                <w:szCs w:val="20"/>
              </w:rPr>
              <w:t>461</w:t>
            </w:r>
          </w:p>
        </w:tc>
      </w:tr>
      <w:tr w:rsidR="00E91130" w:rsidRPr="00775287" w14:paraId="761B04E1" w14:textId="77777777" w:rsidTr="00E91130">
        <w:trPr>
          <w:trHeight w:val="40"/>
        </w:trPr>
        <w:tc>
          <w:tcPr>
            <w:tcW w:w="21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041EB9" w14:textId="77777777" w:rsidR="00E91130" w:rsidRPr="00775287" w:rsidRDefault="00E91130" w:rsidP="00E91130">
            <w:pPr>
              <w:spacing w:before="20" w:after="20"/>
              <w:ind w:left="38" w:right="-85"/>
              <w:jc w:val="left"/>
              <w:rPr>
                <w:sz w:val="19"/>
                <w:szCs w:val="19"/>
                <w:lang w:val="fr-FR"/>
              </w:rPr>
            </w:pPr>
            <w:r w:rsidRPr="00775287">
              <w:rPr>
                <w:sz w:val="19"/>
                <w:szCs w:val="19"/>
                <w:lang w:val="fr-FR"/>
              </w:rPr>
              <w:t>Montants totaux recommandés en principe (US $)</w:t>
            </w:r>
          </w:p>
        </w:tc>
        <w:tc>
          <w:tcPr>
            <w:tcW w:w="1530" w:type="dxa"/>
            <w:tcBorders>
              <w:top w:val="single" w:sz="4" w:space="0" w:color="auto"/>
              <w:left w:val="single" w:sz="4" w:space="0" w:color="auto"/>
              <w:bottom w:val="single" w:sz="4" w:space="0" w:color="auto"/>
              <w:right w:val="single" w:sz="4" w:space="0" w:color="auto"/>
            </w:tcBorders>
            <w:hideMark/>
          </w:tcPr>
          <w:p w14:paraId="4B1B66B0"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du projet</w:t>
            </w:r>
          </w:p>
        </w:tc>
        <w:tc>
          <w:tcPr>
            <w:tcW w:w="990" w:type="dxa"/>
            <w:tcBorders>
              <w:top w:val="single" w:sz="4" w:space="0" w:color="auto"/>
              <w:left w:val="single" w:sz="4" w:space="0" w:color="auto"/>
              <w:bottom w:val="single" w:sz="4" w:space="0" w:color="auto"/>
              <w:right w:val="single" w:sz="4" w:space="0" w:color="auto"/>
            </w:tcBorders>
          </w:tcPr>
          <w:p w14:paraId="753F52B7" w14:textId="79B05C07"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19551C16" w14:textId="66A6FD9F" w:rsidR="00E91130" w:rsidRPr="00775287" w:rsidRDefault="00E91130" w:rsidP="00E91130">
            <w:pPr>
              <w:spacing w:before="20" w:after="20"/>
              <w:jc w:val="right"/>
              <w:rPr>
                <w:rStyle w:val="eop"/>
                <w:sz w:val="19"/>
                <w:szCs w:val="19"/>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71233727" w14:textId="457FD3BB" w:rsidR="00E91130" w:rsidRPr="00775287" w:rsidRDefault="00E91130" w:rsidP="00E91130">
            <w:pPr>
              <w:spacing w:before="20" w:after="20"/>
              <w:jc w:val="right"/>
              <w:rPr>
                <w:color w:val="000000"/>
                <w:sz w:val="19"/>
                <w:szCs w:val="19"/>
                <w:lang w:val="en-US" w:eastAsia="en-CA"/>
              </w:rPr>
            </w:pPr>
            <w:r w:rsidRPr="00184405">
              <w:rPr>
                <w:color w:val="000000"/>
                <w:sz w:val="20"/>
                <w:szCs w:val="20"/>
                <w:lang w:eastAsia="en-CA"/>
              </w:rPr>
              <w:t>328</w:t>
            </w:r>
            <w:r>
              <w:rPr>
                <w:color w:val="000000"/>
                <w:sz w:val="20"/>
                <w:szCs w:val="20"/>
                <w:lang w:eastAsia="en-CA"/>
              </w:rPr>
              <w:t xml:space="preserve"> </w:t>
            </w:r>
            <w:r w:rsidRPr="00184405">
              <w:rPr>
                <w:color w:val="000000"/>
                <w:sz w:val="20"/>
                <w:szCs w:val="20"/>
                <w:lang w:eastAsia="en-CA"/>
              </w:rPr>
              <w:t>500</w:t>
            </w:r>
          </w:p>
        </w:tc>
        <w:tc>
          <w:tcPr>
            <w:tcW w:w="720" w:type="dxa"/>
            <w:tcBorders>
              <w:top w:val="single" w:sz="4" w:space="0" w:color="auto"/>
              <w:left w:val="single" w:sz="4" w:space="0" w:color="auto"/>
              <w:bottom w:val="single" w:sz="4" w:space="0" w:color="auto"/>
              <w:right w:val="single" w:sz="4" w:space="0" w:color="auto"/>
            </w:tcBorders>
          </w:tcPr>
          <w:p w14:paraId="6B0D90E1" w14:textId="0E71DEF7"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6D146870" w14:textId="418361DA"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6F07D817" w14:textId="0A6181B6"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1AF9CD30" w14:textId="4B27E2D8"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89" w:type="dxa"/>
            <w:tcBorders>
              <w:top w:val="single" w:sz="4" w:space="0" w:color="auto"/>
              <w:left w:val="single" w:sz="4" w:space="0" w:color="auto"/>
              <w:bottom w:val="single" w:sz="4" w:space="0" w:color="auto"/>
              <w:right w:val="single" w:sz="4" w:space="0" w:color="auto"/>
            </w:tcBorders>
          </w:tcPr>
          <w:p w14:paraId="7C417463" w14:textId="3A1B6685" w:rsidR="00E91130" w:rsidRPr="00775287" w:rsidRDefault="00E91130" w:rsidP="00E91130">
            <w:pPr>
              <w:spacing w:before="20" w:after="20"/>
              <w:jc w:val="right"/>
              <w:rPr>
                <w:color w:val="000000"/>
                <w:sz w:val="19"/>
                <w:szCs w:val="19"/>
                <w:lang w:eastAsia="en-CA"/>
              </w:rPr>
            </w:pPr>
            <w:r w:rsidRPr="00184405">
              <w:rPr>
                <w:color w:val="000000"/>
                <w:sz w:val="20"/>
                <w:szCs w:val="20"/>
                <w:lang w:eastAsia="en-CA"/>
              </w:rPr>
              <w:t>328</w:t>
            </w:r>
            <w:r>
              <w:rPr>
                <w:color w:val="000000"/>
                <w:sz w:val="20"/>
                <w:szCs w:val="20"/>
                <w:lang w:eastAsia="en-CA"/>
              </w:rPr>
              <w:t xml:space="preserve"> </w:t>
            </w:r>
            <w:r w:rsidRPr="00184405">
              <w:rPr>
                <w:color w:val="000000"/>
                <w:sz w:val="20"/>
                <w:szCs w:val="20"/>
                <w:lang w:eastAsia="en-CA"/>
              </w:rPr>
              <w:t>500</w:t>
            </w:r>
          </w:p>
        </w:tc>
      </w:tr>
      <w:tr w:rsidR="00E91130" w:rsidRPr="00775287" w14:paraId="42C41E11" w14:textId="77777777" w:rsidTr="00E91130">
        <w:trPr>
          <w:trHeight w:val="40"/>
        </w:trPr>
        <w:tc>
          <w:tcPr>
            <w:tcW w:w="2132" w:type="dxa"/>
            <w:gridSpan w:val="2"/>
            <w:vMerge/>
            <w:tcBorders>
              <w:top w:val="single" w:sz="4" w:space="0" w:color="auto"/>
              <w:left w:val="single" w:sz="4" w:space="0" w:color="auto"/>
              <w:bottom w:val="single" w:sz="4" w:space="0" w:color="auto"/>
              <w:right w:val="single" w:sz="4" w:space="0" w:color="auto"/>
            </w:tcBorders>
            <w:vAlign w:val="center"/>
            <w:hideMark/>
          </w:tcPr>
          <w:p w14:paraId="059722F4" w14:textId="77777777" w:rsidR="00E91130" w:rsidRPr="00775287" w:rsidRDefault="00E91130" w:rsidP="00E91130">
            <w:pPr>
              <w:spacing w:before="20" w:after="20"/>
              <w:ind w:left="38"/>
              <w:rPr>
                <w:sz w:val="19"/>
                <w:szCs w:val="19"/>
                <w:lang w:val="en-US"/>
              </w:rPr>
            </w:pPr>
          </w:p>
        </w:tc>
        <w:tc>
          <w:tcPr>
            <w:tcW w:w="1530" w:type="dxa"/>
            <w:tcBorders>
              <w:top w:val="single" w:sz="4" w:space="0" w:color="auto"/>
              <w:left w:val="single" w:sz="4" w:space="0" w:color="auto"/>
              <w:bottom w:val="single" w:sz="4" w:space="0" w:color="auto"/>
              <w:right w:val="single" w:sz="4" w:space="0" w:color="auto"/>
            </w:tcBorders>
            <w:hideMark/>
          </w:tcPr>
          <w:p w14:paraId="12249DD2" w14:textId="77777777" w:rsidR="00E91130" w:rsidRPr="00775287" w:rsidRDefault="00E91130" w:rsidP="00E91130">
            <w:pPr>
              <w:spacing w:before="20" w:after="20"/>
              <w:ind w:left="38"/>
              <w:jc w:val="left"/>
              <w:rPr>
                <w:sz w:val="19"/>
                <w:szCs w:val="19"/>
                <w:lang w:val="en-US"/>
              </w:rPr>
            </w:pPr>
            <w:r w:rsidRPr="00775287">
              <w:rPr>
                <w:sz w:val="19"/>
                <w:szCs w:val="19"/>
                <w:lang w:val="fr-FR"/>
              </w:rPr>
              <w:t>Coûts d’appui</w:t>
            </w:r>
          </w:p>
        </w:tc>
        <w:tc>
          <w:tcPr>
            <w:tcW w:w="990" w:type="dxa"/>
            <w:tcBorders>
              <w:top w:val="single" w:sz="4" w:space="0" w:color="auto"/>
              <w:left w:val="single" w:sz="4" w:space="0" w:color="auto"/>
              <w:bottom w:val="single" w:sz="4" w:space="0" w:color="auto"/>
              <w:right w:val="single" w:sz="4" w:space="0" w:color="auto"/>
            </w:tcBorders>
          </w:tcPr>
          <w:p w14:paraId="21C73717" w14:textId="3139C239" w:rsidR="00E91130" w:rsidRPr="00775287" w:rsidRDefault="00E91130" w:rsidP="00E91130">
            <w:pPr>
              <w:spacing w:before="20" w:after="20"/>
              <w:ind w:left="38"/>
              <w:jc w:val="right"/>
              <w:rPr>
                <w:color w:val="000000"/>
                <w:sz w:val="19"/>
                <w:szCs w:val="19"/>
                <w:lang w:val="en-US" w:eastAsia="en-CA"/>
              </w:rPr>
            </w:pPr>
            <w:r w:rsidRPr="00184405">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729930DD" w14:textId="25E562F5" w:rsidR="00E91130" w:rsidRPr="00775287" w:rsidRDefault="00E91130" w:rsidP="00E91130">
            <w:pPr>
              <w:spacing w:before="20" w:after="20"/>
              <w:jc w:val="right"/>
              <w:rPr>
                <w:rStyle w:val="eop"/>
                <w:sz w:val="19"/>
                <w:szCs w:val="19"/>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79F4815F" w14:textId="69469452" w:rsidR="00E91130" w:rsidRPr="00775287" w:rsidRDefault="00E91130" w:rsidP="00E91130">
            <w:pPr>
              <w:spacing w:before="20" w:after="20"/>
              <w:jc w:val="right"/>
              <w:rPr>
                <w:color w:val="000000"/>
                <w:sz w:val="19"/>
                <w:szCs w:val="19"/>
                <w:lang w:val="en-US" w:eastAsia="en-CA"/>
              </w:rPr>
            </w:pPr>
            <w:r w:rsidRPr="00184405">
              <w:rPr>
                <w:sz w:val="20"/>
                <w:szCs w:val="20"/>
              </w:rPr>
              <w:t>4</w:t>
            </w:r>
            <w:r>
              <w:rPr>
                <w:sz w:val="20"/>
                <w:szCs w:val="20"/>
              </w:rPr>
              <w:t>0 297</w:t>
            </w:r>
          </w:p>
        </w:tc>
        <w:tc>
          <w:tcPr>
            <w:tcW w:w="720" w:type="dxa"/>
            <w:tcBorders>
              <w:top w:val="single" w:sz="4" w:space="0" w:color="auto"/>
              <w:left w:val="single" w:sz="4" w:space="0" w:color="auto"/>
              <w:bottom w:val="single" w:sz="4" w:space="0" w:color="auto"/>
              <w:right w:val="single" w:sz="4" w:space="0" w:color="auto"/>
            </w:tcBorders>
          </w:tcPr>
          <w:p w14:paraId="6807DFCD" w14:textId="0DE32A96"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2DA3D668" w14:textId="5EE57B35"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341419B7" w14:textId="3AED9A31"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90" w:type="dxa"/>
            <w:tcBorders>
              <w:top w:val="single" w:sz="4" w:space="0" w:color="auto"/>
              <w:left w:val="single" w:sz="4" w:space="0" w:color="auto"/>
              <w:bottom w:val="single" w:sz="4" w:space="0" w:color="auto"/>
              <w:right w:val="single" w:sz="4" w:space="0" w:color="auto"/>
            </w:tcBorders>
          </w:tcPr>
          <w:p w14:paraId="022B533B" w14:textId="06EFB185" w:rsidR="00E91130" w:rsidRPr="00775287" w:rsidRDefault="00E91130" w:rsidP="00E91130">
            <w:pPr>
              <w:spacing w:before="20" w:after="20"/>
              <w:jc w:val="right"/>
              <w:rPr>
                <w:color w:val="000000"/>
                <w:sz w:val="19"/>
                <w:szCs w:val="19"/>
                <w:lang w:val="en-US" w:eastAsia="en-CA"/>
              </w:rPr>
            </w:pPr>
            <w:r w:rsidRPr="00184405">
              <w:rPr>
                <w:color w:val="000000"/>
                <w:sz w:val="20"/>
                <w:szCs w:val="20"/>
                <w:lang w:val="en-US" w:eastAsia="en-CA"/>
              </w:rPr>
              <w:t>0</w:t>
            </w:r>
          </w:p>
        </w:tc>
        <w:tc>
          <w:tcPr>
            <w:tcW w:w="989" w:type="dxa"/>
            <w:tcBorders>
              <w:top w:val="single" w:sz="4" w:space="0" w:color="auto"/>
              <w:left w:val="single" w:sz="4" w:space="0" w:color="auto"/>
              <w:bottom w:val="single" w:sz="4" w:space="0" w:color="auto"/>
              <w:right w:val="single" w:sz="4" w:space="0" w:color="auto"/>
            </w:tcBorders>
          </w:tcPr>
          <w:p w14:paraId="5324B86D" w14:textId="47C18B19" w:rsidR="00E91130" w:rsidRPr="00775287" w:rsidRDefault="00E91130" w:rsidP="00E91130">
            <w:pPr>
              <w:spacing w:before="20" w:after="20"/>
              <w:jc w:val="right"/>
              <w:rPr>
                <w:color w:val="000000"/>
                <w:sz w:val="19"/>
                <w:szCs w:val="19"/>
                <w:lang w:val="en-US" w:eastAsia="en-CA"/>
              </w:rPr>
            </w:pPr>
            <w:r w:rsidRPr="00184405">
              <w:rPr>
                <w:sz w:val="20"/>
                <w:szCs w:val="20"/>
              </w:rPr>
              <w:t>4</w:t>
            </w:r>
            <w:r>
              <w:rPr>
                <w:sz w:val="20"/>
                <w:szCs w:val="20"/>
              </w:rPr>
              <w:t>0 297</w:t>
            </w:r>
          </w:p>
        </w:tc>
      </w:tr>
    </w:tbl>
    <w:p w14:paraId="4D987A9B" w14:textId="14203C77" w:rsidR="003A1D88" w:rsidRPr="00E91130" w:rsidRDefault="00E91130" w:rsidP="00E91130">
      <w:pPr>
        <w:ind w:left="-450" w:right="-1170"/>
        <w:rPr>
          <w:sz w:val="19"/>
          <w:szCs w:val="19"/>
          <w:lang w:val="fr-FR"/>
        </w:rPr>
      </w:pPr>
      <w:r w:rsidRPr="00E91130">
        <w:rPr>
          <w:sz w:val="19"/>
          <w:szCs w:val="19"/>
          <w:lang w:val="fr-FR"/>
        </w:rPr>
        <w:t xml:space="preserve">*Le financement pour 2025 comprend 120 000 </w:t>
      </w:r>
      <w:r w:rsidRPr="00EC718C">
        <w:rPr>
          <w:lang w:val="fr-FR"/>
        </w:rPr>
        <w:t>$US</w:t>
      </w:r>
      <w:r w:rsidRPr="00E91130">
        <w:rPr>
          <w:sz w:val="19"/>
          <w:szCs w:val="19"/>
          <w:lang w:val="fr-FR"/>
        </w:rPr>
        <w:t xml:space="preserve">, plus des frais de soutien à l'agence de 14 720 </w:t>
      </w:r>
      <w:r w:rsidRPr="00EC718C">
        <w:rPr>
          <w:lang w:val="fr-FR"/>
        </w:rPr>
        <w:t>$US</w:t>
      </w:r>
      <w:r w:rsidRPr="00E91130">
        <w:rPr>
          <w:sz w:val="19"/>
          <w:szCs w:val="19"/>
          <w:lang w:val="fr-FR"/>
        </w:rPr>
        <w:t>, pour le PNUE, pour des activités supplémentaires visant à maintenir l'efficacité énergétique (décision 89/6).</w:t>
      </w:r>
    </w:p>
    <w:p w14:paraId="4BDB91B0" w14:textId="77777777" w:rsidR="003A1D88" w:rsidRPr="00775287" w:rsidRDefault="003A1D88" w:rsidP="003A1D88">
      <w:pPr>
        <w:jc w:val="center"/>
        <w:rPr>
          <w:sz w:val="19"/>
          <w:szCs w:val="19"/>
          <w:lang w:val="fr-FR"/>
        </w:rPr>
      </w:pPr>
    </w:p>
    <w:tbl>
      <w:tblPr>
        <w:tblStyle w:val="TableGrid"/>
        <w:tblW w:w="577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5454"/>
      </w:tblGrid>
      <w:tr w:rsidR="003A1D88" w:rsidRPr="00775287" w14:paraId="1FE84D97" w14:textId="77777777" w:rsidTr="00E91130">
        <w:trPr>
          <w:trHeight w:hRule="exact" w:val="298"/>
        </w:trPr>
        <w:tc>
          <w:tcPr>
            <w:tcW w:w="2473" w:type="pct"/>
          </w:tcPr>
          <w:p w14:paraId="6DA4708F" w14:textId="77777777" w:rsidR="003A1D88" w:rsidRPr="00775287" w:rsidRDefault="003A1D88" w:rsidP="001C5FAA">
            <w:pPr>
              <w:jc w:val="left"/>
              <w:rPr>
                <w:b/>
                <w:sz w:val="19"/>
                <w:szCs w:val="19"/>
              </w:rPr>
            </w:pPr>
            <w:r w:rsidRPr="00775287">
              <w:rPr>
                <w:b/>
                <w:color w:val="000000" w:themeColor="text1"/>
                <w:sz w:val="19"/>
                <w:szCs w:val="19"/>
                <w:lang w:val="fr-FR"/>
              </w:rPr>
              <w:t>Recommandation du Secrétariat :</w:t>
            </w:r>
          </w:p>
        </w:tc>
        <w:tc>
          <w:tcPr>
            <w:tcW w:w="2527" w:type="pct"/>
          </w:tcPr>
          <w:p w14:paraId="587F1F80" w14:textId="309E622A" w:rsidR="003A1D88" w:rsidRPr="00775287" w:rsidRDefault="003A1D88" w:rsidP="001C5FAA">
            <w:pPr>
              <w:jc w:val="center"/>
              <w:rPr>
                <w:sz w:val="19"/>
                <w:szCs w:val="19"/>
              </w:rPr>
            </w:pPr>
            <w:r w:rsidRPr="00775287">
              <w:rPr>
                <w:color w:val="000000" w:themeColor="text1"/>
                <w:sz w:val="19"/>
                <w:szCs w:val="19"/>
                <w:lang w:val="fr-FR"/>
              </w:rPr>
              <w:t xml:space="preserve">Pour </w:t>
            </w:r>
            <w:r w:rsidR="008E3443">
              <w:rPr>
                <w:color w:val="000000" w:themeColor="text1"/>
                <w:sz w:val="19"/>
                <w:szCs w:val="19"/>
                <w:lang w:val="fr-FR"/>
              </w:rPr>
              <w:t>approbation générale</w:t>
            </w:r>
          </w:p>
        </w:tc>
      </w:tr>
    </w:tbl>
    <w:p w14:paraId="0DEFA67C" w14:textId="77777777" w:rsidR="00C252D3" w:rsidRDefault="00C252D3" w:rsidP="00E9063C">
      <w:pPr>
        <w:sectPr w:rsidR="00C252D3" w:rsidSect="00F207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2114CDDF" w14:textId="127443F8" w:rsidR="00E9063C" w:rsidRDefault="00EC718C" w:rsidP="003A1D88">
      <w:pPr>
        <w:keepNext/>
        <w:spacing w:after="240"/>
        <w:rPr>
          <w:b/>
          <w:lang w:val="fr-FR"/>
        </w:rPr>
      </w:pPr>
      <w:r w:rsidRPr="00EC718C">
        <w:rPr>
          <w:b/>
          <w:lang w:val="fr-FR"/>
        </w:rPr>
        <w:lastRenderedPageBreak/>
        <w:t>DESCRIPTION DU PROJET</w:t>
      </w:r>
    </w:p>
    <w:p w14:paraId="0921E96A" w14:textId="321ADE67" w:rsidR="00EC718C" w:rsidRPr="003A1D88" w:rsidRDefault="00EC718C" w:rsidP="00783218">
      <w:pPr>
        <w:pStyle w:val="Heading1"/>
        <w:rPr>
          <w:lang w:val="fr-FR"/>
        </w:rPr>
      </w:pPr>
      <w:r w:rsidRPr="00EC718C">
        <w:rPr>
          <w:lang w:val="fr-FR"/>
        </w:rPr>
        <w:t>Au nom du gouvernement du Tchad, le PNUE, en qualité d</w:t>
      </w:r>
      <w:r w:rsidR="00254BD7">
        <w:rPr>
          <w:lang w:val="fr-FR"/>
        </w:rPr>
        <w:t>’</w:t>
      </w:r>
      <w:r w:rsidRPr="00EC718C">
        <w:rPr>
          <w:lang w:val="fr-FR"/>
        </w:rPr>
        <w:t>agence d</w:t>
      </w:r>
      <w:r w:rsidR="00254BD7">
        <w:rPr>
          <w:lang w:val="fr-FR"/>
        </w:rPr>
        <w:t>’</w:t>
      </w:r>
      <w:r w:rsidRPr="00EC718C">
        <w:rPr>
          <w:lang w:val="fr-FR"/>
        </w:rPr>
        <w:t>exécution principale, a soumis une demande de financement pour la deuxième tranche de la phase II du plan de gestion de l</w:t>
      </w:r>
      <w:r w:rsidR="00254BD7">
        <w:rPr>
          <w:lang w:val="fr-FR"/>
        </w:rPr>
        <w:t>’</w:t>
      </w:r>
      <w:r w:rsidRPr="00EC718C">
        <w:rPr>
          <w:lang w:val="fr-FR"/>
        </w:rPr>
        <w:t>élimination des HCFC (PGEH) pour un montant total de 328 500 $US, plus 40 297 $US de frais d</w:t>
      </w:r>
      <w:r w:rsidR="00254BD7">
        <w:rPr>
          <w:lang w:val="fr-FR"/>
        </w:rPr>
        <w:t>’</w:t>
      </w:r>
      <w:r w:rsidRPr="00EC718C">
        <w:rPr>
          <w:lang w:val="fr-FR"/>
        </w:rPr>
        <w:t>appui d</w:t>
      </w:r>
      <w:r w:rsidR="00254BD7">
        <w:rPr>
          <w:lang w:val="fr-FR"/>
        </w:rPr>
        <w:t>’</w:t>
      </w:r>
      <w:r w:rsidRPr="00EC718C">
        <w:rPr>
          <w:lang w:val="fr-FR"/>
        </w:rPr>
        <w:t>agence pour le PNUE uniquement</w:t>
      </w:r>
      <w:r w:rsidRPr="00EC718C">
        <w:rPr>
          <w:rStyle w:val="FootnoteReference"/>
        </w:rPr>
        <w:footnoteReference w:id="2"/>
      </w:r>
      <w:r w:rsidR="005B3A9D">
        <w:rPr>
          <w:lang w:val="fr-FR"/>
        </w:rPr>
        <w:t>.</w:t>
      </w:r>
      <w:r w:rsidRPr="003A1D88">
        <w:rPr>
          <w:lang w:val="fr-FR"/>
        </w:rPr>
        <w:t xml:space="preserve"> </w:t>
      </w:r>
      <w:r w:rsidRPr="00EC718C">
        <w:rPr>
          <w:lang w:val="fr-FR"/>
        </w:rPr>
        <w:t>Cette demande comprend un rapport périodique sur la mise en œuvre de la première tranche, un rapport de vérification sur la consommation de HCFC de 2022 à 2024, une demande de financement d</w:t>
      </w:r>
      <w:r w:rsidR="00254BD7">
        <w:rPr>
          <w:lang w:val="fr-FR"/>
        </w:rPr>
        <w:t>’</w:t>
      </w:r>
      <w:r w:rsidRPr="00EC718C">
        <w:rPr>
          <w:lang w:val="fr-FR"/>
        </w:rPr>
        <w:t>activités supplémentaires pour maintenir l</w:t>
      </w:r>
      <w:r w:rsidR="00254BD7">
        <w:rPr>
          <w:lang w:val="fr-FR"/>
        </w:rPr>
        <w:t>’</w:t>
      </w:r>
      <w:r w:rsidRPr="00EC718C">
        <w:rPr>
          <w:lang w:val="fr-FR"/>
        </w:rPr>
        <w:t>efficacité énergétique dans le secteur de l</w:t>
      </w:r>
      <w:r w:rsidR="00254BD7">
        <w:rPr>
          <w:lang w:val="fr-FR"/>
        </w:rPr>
        <w:t>’</w:t>
      </w:r>
      <w:r w:rsidRPr="00EC718C">
        <w:rPr>
          <w:lang w:val="fr-FR"/>
        </w:rPr>
        <w:t>entretien des équipements de réfrigération</w:t>
      </w:r>
      <w:r w:rsidRPr="00EC718C">
        <w:rPr>
          <w:rStyle w:val="FootnoteReference"/>
          <w:lang w:val="fr-FR"/>
        </w:rPr>
        <w:footnoteReference w:id="3"/>
      </w:r>
      <w:r w:rsidRPr="00EC718C">
        <w:rPr>
          <w:lang w:val="fr-FR"/>
        </w:rPr>
        <w:t>, et le plan de mise en œuvre</w:t>
      </w:r>
      <w:r w:rsidR="00254BD7">
        <w:rPr>
          <w:lang w:val="fr-FR"/>
        </w:rPr>
        <w:t> </w:t>
      </w:r>
      <w:r w:rsidRPr="00EC718C">
        <w:rPr>
          <w:lang w:val="fr-FR"/>
        </w:rPr>
        <w:t>de la tranche pour la période 2026 à 2027.</w:t>
      </w:r>
    </w:p>
    <w:p w14:paraId="1E60C149" w14:textId="20531462" w:rsidR="00E9063C" w:rsidRPr="003A1D88" w:rsidRDefault="00EC718C" w:rsidP="00EC718C">
      <w:pPr>
        <w:keepNext/>
        <w:spacing w:after="240"/>
        <w:outlineLvl w:val="0"/>
        <w:rPr>
          <w:u w:val="single"/>
          <w:lang w:val="fr-FR"/>
        </w:rPr>
      </w:pPr>
      <w:r w:rsidRPr="00EC718C">
        <w:rPr>
          <w:u w:val="single"/>
          <w:lang w:val="fr-FR"/>
        </w:rPr>
        <w:t>Rapport sur la consommation de HCFC</w:t>
      </w:r>
    </w:p>
    <w:p w14:paraId="0D7CBE14" w14:textId="28B33602" w:rsidR="00EC718C" w:rsidRPr="003A1D88" w:rsidRDefault="00EC718C" w:rsidP="00783218">
      <w:pPr>
        <w:pStyle w:val="Heading1"/>
        <w:rPr>
          <w:lang w:val="fr-FR"/>
        </w:rPr>
      </w:pPr>
      <w:r w:rsidRPr="00EC718C">
        <w:rPr>
          <w:lang w:val="fr-FR"/>
        </w:rPr>
        <w:t>Le</w:t>
      </w:r>
      <w:r w:rsidR="00254BD7">
        <w:rPr>
          <w:lang w:val="fr-FR"/>
        </w:rPr>
        <w:t> </w:t>
      </w:r>
      <w:r w:rsidRPr="00EC718C">
        <w:rPr>
          <w:lang w:val="fr-FR"/>
        </w:rPr>
        <w:t>gouvernement du Tchad a fait part d</w:t>
      </w:r>
      <w:r w:rsidR="00254BD7">
        <w:rPr>
          <w:lang w:val="fr-FR"/>
        </w:rPr>
        <w:t>’</w:t>
      </w:r>
      <w:r w:rsidRPr="00EC718C">
        <w:rPr>
          <w:lang w:val="fr-FR"/>
        </w:rPr>
        <w:t xml:space="preserve">une consommation de 10,04 tonnes PAO de HCFC en 2024, quantité inférieure de </w:t>
      </w:r>
      <w:r w:rsidR="00C50368">
        <w:rPr>
          <w:lang w:val="fr-FR"/>
        </w:rPr>
        <w:t>37,6</w:t>
      </w:r>
      <w:r w:rsidRPr="00EC718C">
        <w:rPr>
          <w:lang w:val="fr-FR"/>
        </w:rPr>
        <w:t xml:space="preserve"> pour cent à la valeur de référence des HCFC aux fins de conformité.</w:t>
      </w:r>
      <w:r w:rsidRPr="003A1D88">
        <w:rPr>
          <w:lang w:val="fr-FR"/>
        </w:rPr>
        <w:t xml:space="preserve"> </w:t>
      </w:r>
      <w:r w:rsidRPr="00EC718C">
        <w:rPr>
          <w:lang w:val="fr-FR"/>
        </w:rPr>
        <w:t>La consommation de HCFC pour la période</w:t>
      </w:r>
      <w:r w:rsidR="00254BD7">
        <w:rPr>
          <w:lang w:val="fr-FR"/>
        </w:rPr>
        <w:t> </w:t>
      </w:r>
      <w:r w:rsidRPr="00EC718C">
        <w:rPr>
          <w:lang w:val="fr-FR"/>
        </w:rPr>
        <w:t>2020-2024 est indiquée au tableau 1.</w:t>
      </w:r>
    </w:p>
    <w:p w14:paraId="26A9A973" w14:textId="41F091DE" w:rsidR="00E9063C" w:rsidRPr="003A1D88" w:rsidRDefault="00EC718C" w:rsidP="00EC718C">
      <w:pPr>
        <w:spacing w:before="240"/>
        <w:rPr>
          <w:b/>
          <w:lang w:val="fr-FR"/>
        </w:rPr>
      </w:pPr>
      <w:r w:rsidRPr="00EC718C">
        <w:rPr>
          <w:b/>
          <w:lang w:val="fr-FR"/>
        </w:rPr>
        <w:t>Tableau 1. Consommation de HCFC au Tchad (2020-2024, données au titre de l</w:t>
      </w:r>
      <w:r w:rsidR="00254BD7">
        <w:rPr>
          <w:b/>
          <w:lang w:val="fr-FR"/>
        </w:rPr>
        <w:t>’</w:t>
      </w:r>
      <w:r w:rsidRPr="00EC718C">
        <w:rPr>
          <w:b/>
          <w:lang w:val="fr-FR"/>
        </w:rPr>
        <w:t>article 7)</w:t>
      </w:r>
    </w:p>
    <w:tbl>
      <w:tblPr>
        <w:tblW w:w="5000" w:type="pct"/>
        <w:tblLayout w:type="fixed"/>
        <w:tblLook w:val="04A0" w:firstRow="1" w:lastRow="0" w:firstColumn="1" w:lastColumn="0" w:noHBand="0" w:noVBand="1"/>
      </w:tblPr>
      <w:tblGrid>
        <w:gridCol w:w="3071"/>
        <w:gridCol w:w="1029"/>
        <w:gridCol w:w="1029"/>
        <w:gridCol w:w="1029"/>
        <w:gridCol w:w="1029"/>
        <w:gridCol w:w="1030"/>
        <w:gridCol w:w="1133"/>
      </w:tblGrid>
      <w:tr w:rsidR="00E9063C" w:rsidRPr="001603C3" w14:paraId="5F3F720E" w14:textId="77777777" w:rsidTr="00EC718C">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4F7898BC" w:rsidR="00E9063C" w:rsidRPr="00EC718C" w:rsidRDefault="00EC718C" w:rsidP="004B7449">
            <w:pPr>
              <w:keepNext/>
              <w:jc w:val="center"/>
              <w:rPr>
                <w:b/>
                <w:bCs/>
                <w:color w:val="000000"/>
                <w:sz w:val="20"/>
                <w:szCs w:val="20"/>
              </w:rPr>
            </w:pPr>
            <w:r w:rsidRPr="00EC718C">
              <w:rPr>
                <w:b/>
                <w:bCs/>
                <w:color w:val="000000"/>
                <w:sz w:val="20"/>
                <w:szCs w:val="20"/>
                <w:lang w:val="fr-FR"/>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1603C3" w:rsidRDefault="00E9063C" w:rsidP="00E9063C">
            <w:pPr>
              <w:keepNext/>
              <w:jc w:val="center"/>
              <w:rPr>
                <w:b/>
                <w:bCs/>
                <w:color w:val="000000"/>
                <w:sz w:val="20"/>
                <w:szCs w:val="20"/>
              </w:rPr>
            </w:pPr>
            <w:r w:rsidRPr="001603C3">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1603C3" w:rsidRDefault="00E9063C" w:rsidP="00E9063C">
            <w:pPr>
              <w:keepNext/>
              <w:jc w:val="center"/>
              <w:rPr>
                <w:b/>
                <w:bCs/>
                <w:color w:val="000000"/>
                <w:sz w:val="20"/>
                <w:szCs w:val="20"/>
              </w:rPr>
            </w:pPr>
            <w:r w:rsidRPr="001603C3">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1603C3" w:rsidRDefault="00E9063C" w:rsidP="00E9063C">
            <w:pPr>
              <w:keepNext/>
              <w:jc w:val="center"/>
              <w:rPr>
                <w:b/>
                <w:bCs/>
                <w:color w:val="000000"/>
                <w:sz w:val="20"/>
                <w:szCs w:val="20"/>
              </w:rPr>
            </w:pPr>
            <w:r w:rsidRPr="001603C3">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1603C3" w:rsidRDefault="00E9063C" w:rsidP="00E9063C">
            <w:pPr>
              <w:keepNext/>
              <w:jc w:val="center"/>
              <w:rPr>
                <w:b/>
                <w:bCs/>
                <w:color w:val="000000"/>
                <w:sz w:val="20"/>
                <w:szCs w:val="20"/>
              </w:rPr>
            </w:pPr>
            <w:r w:rsidRPr="001603C3">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49F1E05B" w:rsidR="00E9063C" w:rsidRPr="001603C3" w:rsidRDefault="00E9063C" w:rsidP="00E9063C">
            <w:pPr>
              <w:keepNext/>
              <w:jc w:val="center"/>
              <w:rPr>
                <w:b/>
                <w:bCs/>
                <w:color w:val="000000"/>
                <w:sz w:val="20"/>
                <w:szCs w:val="20"/>
              </w:rPr>
            </w:pPr>
            <w:r w:rsidRPr="001603C3">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642988E1" w:rsidR="00E9063C" w:rsidRPr="00EC718C" w:rsidRDefault="00EC718C" w:rsidP="004B7449">
            <w:pPr>
              <w:keepNext/>
              <w:jc w:val="center"/>
              <w:rPr>
                <w:b/>
                <w:bCs/>
                <w:color w:val="000000"/>
                <w:sz w:val="20"/>
                <w:szCs w:val="20"/>
              </w:rPr>
            </w:pPr>
            <w:r w:rsidRPr="00EC718C">
              <w:rPr>
                <w:b/>
                <w:bCs/>
                <w:color w:val="000000"/>
                <w:sz w:val="20"/>
                <w:szCs w:val="20"/>
                <w:lang w:val="fr-FR"/>
              </w:rPr>
              <w:t>Valeur de référence</w:t>
            </w:r>
          </w:p>
        </w:tc>
      </w:tr>
      <w:tr w:rsidR="00070B57" w:rsidRPr="001603C3" w14:paraId="05B3B20F" w14:textId="77777777" w:rsidTr="00EC718C">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16B7BDCF" w:rsidR="00070B57" w:rsidRPr="00EC718C" w:rsidRDefault="00EC718C" w:rsidP="004B7449">
            <w:pPr>
              <w:widowControl w:val="0"/>
              <w:ind w:left="98"/>
              <w:jc w:val="left"/>
              <w:rPr>
                <w:b/>
                <w:color w:val="000000"/>
                <w:sz w:val="20"/>
                <w:szCs w:val="20"/>
              </w:rPr>
            </w:pPr>
            <w:r w:rsidRPr="00EC718C">
              <w:rPr>
                <w:b/>
                <w:color w:val="000000"/>
                <w:sz w:val="20"/>
                <w:szCs w:val="20"/>
                <w:lang w:val="fr-FR"/>
              </w:rPr>
              <w:t>Tonnes</w:t>
            </w:r>
            <w:r w:rsidR="00254BD7">
              <w:rPr>
                <w:b/>
                <w:color w:val="000000"/>
                <w:sz w:val="20"/>
                <w:szCs w:val="20"/>
                <w:lang w:val="fr-FR"/>
              </w:rPr>
              <w:t> </w:t>
            </w:r>
            <w:r w:rsidRPr="00EC718C">
              <w:rPr>
                <w:b/>
                <w:color w:val="000000"/>
                <w:sz w:val="20"/>
                <w:szCs w:val="20"/>
                <w:lang w:val="fr-FR"/>
              </w:rPr>
              <w:t>métriques (tm)</w:t>
            </w:r>
          </w:p>
        </w:tc>
        <w:tc>
          <w:tcPr>
            <w:tcW w:w="550" w:type="pct"/>
            <w:tcBorders>
              <w:top w:val="single" w:sz="4" w:space="0" w:color="auto"/>
              <w:left w:val="nil"/>
              <w:bottom w:val="single" w:sz="4" w:space="0" w:color="auto"/>
              <w:right w:val="single" w:sz="4" w:space="0" w:color="auto"/>
            </w:tcBorders>
            <w:noWrap/>
          </w:tcPr>
          <w:p w14:paraId="58142448" w14:textId="4E7C1806" w:rsidR="00070B57" w:rsidRPr="001603C3" w:rsidRDefault="00D340CE" w:rsidP="00070B57">
            <w:pPr>
              <w:ind w:left="-201" w:right="104"/>
              <w:jc w:val="right"/>
              <w:rPr>
                <w:color w:val="000000"/>
                <w:sz w:val="20"/>
                <w:szCs w:val="20"/>
              </w:rPr>
            </w:pPr>
            <w:r w:rsidRPr="001603C3">
              <w:rPr>
                <w:color w:val="000000"/>
                <w:sz w:val="20"/>
                <w:szCs w:val="20"/>
              </w:rPr>
              <w:t>184</w:t>
            </w:r>
            <w:r w:rsidR="00254BD7">
              <w:rPr>
                <w:color w:val="000000"/>
                <w:sz w:val="20"/>
                <w:szCs w:val="20"/>
              </w:rPr>
              <w:t>,</w:t>
            </w:r>
            <w:r w:rsidRPr="001603C3">
              <w:rPr>
                <w:color w:val="000000"/>
                <w:sz w:val="20"/>
                <w:szCs w:val="20"/>
              </w:rPr>
              <w:t>20</w:t>
            </w:r>
          </w:p>
        </w:tc>
        <w:tc>
          <w:tcPr>
            <w:tcW w:w="550" w:type="pct"/>
            <w:tcBorders>
              <w:top w:val="single" w:sz="4" w:space="0" w:color="auto"/>
              <w:left w:val="single" w:sz="4" w:space="0" w:color="auto"/>
              <w:bottom w:val="single" w:sz="4" w:space="0" w:color="auto"/>
              <w:right w:val="single" w:sz="4" w:space="0" w:color="auto"/>
            </w:tcBorders>
            <w:noWrap/>
          </w:tcPr>
          <w:p w14:paraId="17C0CB08" w14:textId="1CBEFFFE" w:rsidR="00070B57" w:rsidRPr="001603C3" w:rsidRDefault="00081809" w:rsidP="00070B57">
            <w:pPr>
              <w:ind w:left="-201" w:right="104"/>
              <w:jc w:val="right"/>
              <w:rPr>
                <w:color w:val="000000"/>
                <w:sz w:val="20"/>
                <w:szCs w:val="20"/>
              </w:rPr>
            </w:pPr>
            <w:r w:rsidRPr="001603C3">
              <w:rPr>
                <w:color w:val="000000"/>
                <w:sz w:val="20"/>
                <w:szCs w:val="20"/>
              </w:rPr>
              <w:t>183</w:t>
            </w:r>
            <w:r w:rsidR="00254BD7">
              <w:rPr>
                <w:color w:val="000000"/>
                <w:sz w:val="20"/>
                <w:szCs w:val="20"/>
              </w:rPr>
              <w:t>,</w:t>
            </w:r>
            <w:r w:rsidR="00A62BA7" w:rsidRPr="001603C3">
              <w:rPr>
                <w:color w:val="000000"/>
                <w:sz w:val="20"/>
                <w:szCs w:val="20"/>
              </w:rPr>
              <w:t>6</w:t>
            </w:r>
          </w:p>
        </w:tc>
        <w:tc>
          <w:tcPr>
            <w:tcW w:w="550" w:type="pct"/>
            <w:tcBorders>
              <w:top w:val="single" w:sz="4" w:space="0" w:color="auto"/>
              <w:left w:val="single" w:sz="4" w:space="0" w:color="auto"/>
              <w:bottom w:val="single" w:sz="4" w:space="0" w:color="auto"/>
              <w:right w:val="single" w:sz="4" w:space="0" w:color="auto"/>
            </w:tcBorders>
          </w:tcPr>
          <w:p w14:paraId="5A39A275" w14:textId="5EADF86A" w:rsidR="00070B57" w:rsidRPr="001603C3" w:rsidRDefault="00A62BA7" w:rsidP="00070B57">
            <w:pPr>
              <w:widowControl w:val="0"/>
              <w:ind w:left="-201" w:right="104"/>
              <w:jc w:val="right"/>
              <w:rPr>
                <w:color w:val="000000"/>
                <w:sz w:val="20"/>
                <w:szCs w:val="20"/>
              </w:rPr>
            </w:pPr>
            <w:r w:rsidRPr="001603C3">
              <w:rPr>
                <w:color w:val="000000"/>
                <w:sz w:val="20"/>
                <w:szCs w:val="20"/>
              </w:rPr>
              <w:t>180</w:t>
            </w:r>
            <w:r w:rsidR="00254BD7">
              <w:rPr>
                <w:color w:val="000000"/>
                <w:sz w:val="20"/>
                <w:szCs w:val="20"/>
              </w:rPr>
              <w:t>,</w:t>
            </w:r>
            <w:r w:rsidRPr="001603C3">
              <w:rPr>
                <w:color w:val="000000"/>
                <w:sz w:val="20"/>
                <w:szCs w:val="20"/>
              </w:rPr>
              <w:t>1</w:t>
            </w:r>
            <w:r w:rsidR="00DD3FC6">
              <w:rPr>
                <w:color w:val="000000"/>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701A5751" w14:textId="0A9D43EB" w:rsidR="00070B57" w:rsidRPr="001603C3" w:rsidRDefault="00025B65" w:rsidP="00070B57">
            <w:pPr>
              <w:widowControl w:val="0"/>
              <w:ind w:left="-201" w:right="104"/>
              <w:jc w:val="right"/>
              <w:rPr>
                <w:color w:val="000000"/>
                <w:sz w:val="20"/>
                <w:szCs w:val="20"/>
              </w:rPr>
            </w:pPr>
            <w:r w:rsidRPr="001603C3">
              <w:rPr>
                <w:color w:val="000000"/>
                <w:sz w:val="20"/>
                <w:szCs w:val="20"/>
              </w:rPr>
              <w:t>182</w:t>
            </w:r>
            <w:r w:rsidR="00254BD7">
              <w:rPr>
                <w:color w:val="000000"/>
                <w:sz w:val="20"/>
                <w:szCs w:val="20"/>
              </w:rPr>
              <w:t>,</w:t>
            </w:r>
            <w:r w:rsidRPr="001603C3">
              <w:rPr>
                <w:color w:val="000000"/>
                <w:sz w:val="20"/>
                <w:szCs w:val="20"/>
              </w:rPr>
              <w:t>5</w:t>
            </w:r>
            <w:r w:rsidR="002F7624" w:rsidRPr="001603C3">
              <w:rPr>
                <w:color w:val="000000"/>
                <w:sz w:val="20"/>
                <w:szCs w:val="20"/>
              </w:rPr>
              <w:t>0</w:t>
            </w:r>
          </w:p>
        </w:tc>
        <w:tc>
          <w:tcPr>
            <w:tcW w:w="551" w:type="pct"/>
            <w:tcBorders>
              <w:top w:val="single" w:sz="4" w:space="0" w:color="auto"/>
              <w:left w:val="single" w:sz="4" w:space="0" w:color="auto"/>
              <w:bottom w:val="single" w:sz="4" w:space="0" w:color="auto"/>
              <w:right w:val="nil"/>
            </w:tcBorders>
          </w:tcPr>
          <w:p w14:paraId="3D949F15" w14:textId="03760833" w:rsidR="00070B57" w:rsidRPr="001603C3" w:rsidRDefault="00025B65" w:rsidP="00070B57">
            <w:pPr>
              <w:widowControl w:val="0"/>
              <w:ind w:left="-201" w:right="104"/>
              <w:jc w:val="right"/>
              <w:rPr>
                <w:rFonts w:eastAsiaTheme="minorHAnsi"/>
                <w:color w:val="000000"/>
                <w:sz w:val="20"/>
                <w:szCs w:val="20"/>
              </w:rPr>
            </w:pPr>
            <w:r w:rsidRPr="001603C3">
              <w:rPr>
                <w:rFonts w:eastAsiaTheme="minorHAnsi"/>
                <w:color w:val="000000"/>
                <w:sz w:val="20"/>
                <w:szCs w:val="20"/>
              </w:rPr>
              <w:t>182</w:t>
            </w:r>
            <w:r w:rsidR="00254BD7">
              <w:rPr>
                <w:rFonts w:eastAsiaTheme="minorHAnsi"/>
                <w:color w:val="000000"/>
                <w:sz w:val="20"/>
                <w:szCs w:val="20"/>
              </w:rPr>
              <w:t>,</w:t>
            </w:r>
            <w:r w:rsidRPr="001603C3">
              <w:rPr>
                <w:rFonts w:eastAsiaTheme="minorHAnsi"/>
                <w:color w:val="000000"/>
                <w:sz w:val="20"/>
                <w:szCs w:val="20"/>
              </w:rPr>
              <w:t>5</w:t>
            </w:r>
            <w:r w:rsidR="002F7624" w:rsidRPr="001603C3">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B17EC65" w:rsidR="00070B57" w:rsidRPr="001603C3" w:rsidRDefault="00AE43D7" w:rsidP="00070B57">
            <w:pPr>
              <w:widowControl w:val="0"/>
              <w:ind w:left="-201" w:right="104"/>
              <w:jc w:val="right"/>
              <w:rPr>
                <w:color w:val="000000"/>
                <w:sz w:val="20"/>
                <w:szCs w:val="20"/>
              </w:rPr>
            </w:pPr>
            <w:r w:rsidRPr="001603C3">
              <w:rPr>
                <w:color w:val="000000"/>
                <w:sz w:val="20"/>
                <w:szCs w:val="20"/>
              </w:rPr>
              <w:t>292</w:t>
            </w:r>
            <w:r w:rsidR="00254BD7">
              <w:rPr>
                <w:color w:val="000000"/>
                <w:sz w:val="20"/>
                <w:szCs w:val="20"/>
              </w:rPr>
              <w:t>,</w:t>
            </w:r>
            <w:r w:rsidRPr="001603C3">
              <w:rPr>
                <w:color w:val="000000"/>
                <w:sz w:val="20"/>
                <w:szCs w:val="20"/>
              </w:rPr>
              <w:t>7</w:t>
            </w:r>
            <w:r w:rsidR="00DA7D0A" w:rsidRPr="001603C3">
              <w:rPr>
                <w:color w:val="000000"/>
                <w:sz w:val="20"/>
                <w:szCs w:val="20"/>
              </w:rPr>
              <w:t>0</w:t>
            </w:r>
          </w:p>
        </w:tc>
      </w:tr>
      <w:tr w:rsidR="00070B57" w:rsidRPr="001603C3" w14:paraId="6676874F" w14:textId="77777777" w:rsidTr="00EC718C">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6C9CFC8" w:rsidR="00070B57" w:rsidRPr="00EC718C" w:rsidRDefault="00EC718C" w:rsidP="004B7449">
            <w:pPr>
              <w:widowControl w:val="0"/>
              <w:ind w:left="98"/>
              <w:jc w:val="left"/>
              <w:rPr>
                <w:b/>
                <w:color w:val="000000"/>
                <w:sz w:val="20"/>
                <w:szCs w:val="20"/>
              </w:rPr>
            </w:pPr>
            <w:r w:rsidRPr="00EC718C">
              <w:rPr>
                <w:b/>
                <w:color w:val="000000"/>
                <w:sz w:val="20"/>
                <w:szCs w:val="20"/>
                <w:lang w:val="fr-FR"/>
              </w:rPr>
              <w:t>Tonnes PAO</w:t>
            </w:r>
          </w:p>
        </w:tc>
        <w:tc>
          <w:tcPr>
            <w:tcW w:w="550" w:type="pct"/>
            <w:tcBorders>
              <w:top w:val="single" w:sz="4" w:space="0" w:color="auto"/>
              <w:left w:val="nil"/>
              <w:bottom w:val="single" w:sz="4" w:space="0" w:color="auto"/>
              <w:right w:val="single" w:sz="4" w:space="0" w:color="auto"/>
            </w:tcBorders>
            <w:noWrap/>
          </w:tcPr>
          <w:p w14:paraId="1C2D2933" w14:textId="508F75DE" w:rsidR="00070B57" w:rsidRPr="001603C3" w:rsidRDefault="00070B57" w:rsidP="00070B57">
            <w:pPr>
              <w:ind w:left="-201" w:right="104"/>
              <w:jc w:val="right"/>
              <w:rPr>
                <w:rFonts w:eastAsiaTheme="minorHAnsi"/>
                <w:color w:val="000000"/>
                <w:sz w:val="20"/>
                <w:szCs w:val="20"/>
              </w:rPr>
            </w:pPr>
            <w:r w:rsidRPr="001603C3">
              <w:rPr>
                <w:color w:val="1E1E1E"/>
                <w:sz w:val="20"/>
                <w:szCs w:val="20"/>
              </w:rPr>
              <w:t>10</w:t>
            </w:r>
            <w:r w:rsidR="00254BD7">
              <w:rPr>
                <w:color w:val="1E1E1E"/>
                <w:sz w:val="20"/>
                <w:szCs w:val="20"/>
              </w:rPr>
              <w:t>,</w:t>
            </w:r>
            <w:r w:rsidRPr="001603C3">
              <w:rPr>
                <w:color w:val="1E1E1E"/>
                <w:sz w:val="20"/>
                <w:szCs w:val="20"/>
              </w:rPr>
              <w:t>13</w:t>
            </w:r>
          </w:p>
        </w:tc>
        <w:tc>
          <w:tcPr>
            <w:tcW w:w="550" w:type="pct"/>
            <w:tcBorders>
              <w:top w:val="single" w:sz="4" w:space="0" w:color="auto"/>
              <w:left w:val="single" w:sz="4" w:space="0" w:color="auto"/>
              <w:bottom w:val="single" w:sz="4" w:space="0" w:color="auto"/>
              <w:right w:val="single" w:sz="4" w:space="0" w:color="auto"/>
            </w:tcBorders>
            <w:noWrap/>
          </w:tcPr>
          <w:p w14:paraId="0B92532F" w14:textId="4A803740" w:rsidR="00070B57" w:rsidRPr="001603C3" w:rsidRDefault="00070B57" w:rsidP="00070B57">
            <w:pPr>
              <w:ind w:left="-201" w:right="104"/>
              <w:jc w:val="right"/>
              <w:rPr>
                <w:color w:val="000000"/>
                <w:sz w:val="20"/>
                <w:szCs w:val="20"/>
              </w:rPr>
            </w:pPr>
            <w:r w:rsidRPr="001603C3">
              <w:rPr>
                <w:color w:val="1E1E1E"/>
                <w:sz w:val="20"/>
                <w:szCs w:val="20"/>
              </w:rPr>
              <w:t>10</w:t>
            </w:r>
            <w:r w:rsidR="00254BD7">
              <w:rPr>
                <w:color w:val="1E1E1E"/>
                <w:sz w:val="20"/>
                <w:szCs w:val="20"/>
              </w:rPr>
              <w:t>,</w:t>
            </w:r>
            <w:r w:rsidRPr="001603C3">
              <w:rPr>
                <w:color w:val="1E1E1E"/>
                <w:sz w:val="20"/>
                <w:szCs w:val="20"/>
              </w:rPr>
              <w:t>1</w:t>
            </w:r>
            <w:r w:rsidR="00C35566">
              <w:rPr>
                <w:color w:val="1E1E1E"/>
                <w:sz w:val="20"/>
                <w:szCs w:val="20"/>
              </w:rPr>
              <w:t>0</w:t>
            </w:r>
          </w:p>
        </w:tc>
        <w:tc>
          <w:tcPr>
            <w:tcW w:w="550" w:type="pct"/>
            <w:tcBorders>
              <w:top w:val="single" w:sz="4" w:space="0" w:color="auto"/>
              <w:left w:val="single" w:sz="4" w:space="0" w:color="auto"/>
              <w:bottom w:val="single" w:sz="4" w:space="0" w:color="auto"/>
              <w:right w:val="single" w:sz="4" w:space="0" w:color="auto"/>
            </w:tcBorders>
          </w:tcPr>
          <w:p w14:paraId="078DFAC2" w14:textId="795A27F8" w:rsidR="00070B57" w:rsidRPr="001603C3" w:rsidRDefault="00070B57" w:rsidP="00070B57">
            <w:pPr>
              <w:ind w:left="-201" w:right="104"/>
              <w:jc w:val="right"/>
              <w:rPr>
                <w:color w:val="000000"/>
                <w:sz w:val="20"/>
                <w:szCs w:val="20"/>
              </w:rPr>
            </w:pPr>
            <w:r w:rsidRPr="001603C3">
              <w:rPr>
                <w:color w:val="1E1E1E"/>
                <w:sz w:val="20"/>
                <w:szCs w:val="20"/>
              </w:rPr>
              <w:t>9</w:t>
            </w:r>
            <w:r w:rsidR="00254BD7">
              <w:rPr>
                <w:color w:val="1E1E1E"/>
                <w:sz w:val="20"/>
                <w:szCs w:val="20"/>
              </w:rPr>
              <w:t>,</w:t>
            </w:r>
            <w:r w:rsidRPr="001603C3">
              <w:rPr>
                <w:color w:val="1E1E1E"/>
                <w:sz w:val="20"/>
                <w:szCs w:val="20"/>
              </w:rPr>
              <w:t>91</w:t>
            </w:r>
          </w:p>
        </w:tc>
        <w:tc>
          <w:tcPr>
            <w:tcW w:w="550" w:type="pct"/>
            <w:tcBorders>
              <w:top w:val="single" w:sz="4" w:space="0" w:color="auto"/>
              <w:left w:val="single" w:sz="4" w:space="0" w:color="auto"/>
              <w:bottom w:val="single" w:sz="4" w:space="0" w:color="auto"/>
              <w:right w:val="single" w:sz="4" w:space="0" w:color="auto"/>
            </w:tcBorders>
          </w:tcPr>
          <w:p w14:paraId="6CD99F4B" w14:textId="5E2C95D6" w:rsidR="00070B57" w:rsidRPr="001603C3" w:rsidRDefault="00070B57" w:rsidP="00070B57">
            <w:pPr>
              <w:ind w:left="-201" w:right="104"/>
              <w:jc w:val="right"/>
              <w:rPr>
                <w:sz w:val="20"/>
                <w:szCs w:val="20"/>
              </w:rPr>
            </w:pPr>
            <w:r w:rsidRPr="001603C3">
              <w:rPr>
                <w:color w:val="1E1E1E"/>
                <w:sz w:val="20"/>
                <w:szCs w:val="20"/>
              </w:rPr>
              <w:t>10</w:t>
            </w:r>
            <w:r w:rsidR="00254BD7">
              <w:rPr>
                <w:color w:val="1E1E1E"/>
                <w:sz w:val="20"/>
                <w:szCs w:val="20"/>
              </w:rPr>
              <w:t>,</w:t>
            </w:r>
            <w:r w:rsidRPr="001603C3">
              <w:rPr>
                <w:color w:val="1E1E1E"/>
                <w:sz w:val="20"/>
                <w:szCs w:val="20"/>
              </w:rPr>
              <w:t>04</w:t>
            </w:r>
          </w:p>
        </w:tc>
        <w:tc>
          <w:tcPr>
            <w:tcW w:w="551" w:type="pct"/>
            <w:tcBorders>
              <w:top w:val="single" w:sz="4" w:space="0" w:color="auto"/>
              <w:left w:val="single" w:sz="4" w:space="0" w:color="auto"/>
              <w:bottom w:val="single" w:sz="4" w:space="0" w:color="auto"/>
              <w:right w:val="nil"/>
            </w:tcBorders>
          </w:tcPr>
          <w:p w14:paraId="73C0F0A3" w14:textId="2F99F0CA" w:rsidR="00070B57" w:rsidRPr="001603C3" w:rsidRDefault="00070B57" w:rsidP="00070B57">
            <w:pPr>
              <w:ind w:left="-201" w:right="104"/>
              <w:jc w:val="right"/>
              <w:rPr>
                <w:rFonts w:eastAsiaTheme="minorHAnsi"/>
                <w:color w:val="000000"/>
                <w:sz w:val="20"/>
                <w:szCs w:val="20"/>
              </w:rPr>
            </w:pPr>
            <w:r w:rsidRPr="001603C3">
              <w:rPr>
                <w:color w:val="1E1E1E"/>
                <w:sz w:val="20"/>
                <w:szCs w:val="20"/>
              </w:rPr>
              <w:t>10</w:t>
            </w:r>
            <w:r w:rsidR="00254BD7">
              <w:rPr>
                <w:color w:val="1E1E1E"/>
                <w:sz w:val="20"/>
                <w:szCs w:val="20"/>
              </w:rPr>
              <w:t>,</w:t>
            </w:r>
            <w:r w:rsidRPr="001603C3">
              <w:rPr>
                <w:color w:val="1E1E1E"/>
                <w:sz w:val="20"/>
                <w:szCs w:val="20"/>
              </w:rPr>
              <w:t>04</w:t>
            </w:r>
          </w:p>
        </w:tc>
        <w:tc>
          <w:tcPr>
            <w:tcW w:w="606" w:type="pct"/>
            <w:tcBorders>
              <w:top w:val="nil"/>
              <w:left w:val="single" w:sz="4" w:space="0" w:color="auto"/>
              <w:bottom w:val="single" w:sz="4" w:space="0" w:color="auto"/>
              <w:right w:val="single" w:sz="4" w:space="0" w:color="auto"/>
            </w:tcBorders>
            <w:noWrap/>
          </w:tcPr>
          <w:p w14:paraId="4BDC88BD" w14:textId="723F7F3A" w:rsidR="00070B57" w:rsidRPr="001603C3" w:rsidRDefault="00E34AC0" w:rsidP="00070B57">
            <w:pPr>
              <w:ind w:left="-201" w:right="104"/>
              <w:jc w:val="right"/>
              <w:rPr>
                <w:rFonts w:eastAsiaTheme="minorHAnsi"/>
                <w:color w:val="000000"/>
                <w:sz w:val="20"/>
                <w:szCs w:val="20"/>
              </w:rPr>
            </w:pPr>
            <w:r w:rsidRPr="001603C3">
              <w:rPr>
                <w:rFonts w:eastAsiaTheme="minorHAnsi"/>
                <w:color w:val="000000"/>
                <w:sz w:val="20"/>
                <w:szCs w:val="20"/>
              </w:rPr>
              <w:t>16</w:t>
            </w:r>
            <w:r w:rsidR="00254BD7">
              <w:rPr>
                <w:rFonts w:eastAsiaTheme="minorHAnsi"/>
                <w:color w:val="000000"/>
                <w:sz w:val="20"/>
                <w:szCs w:val="20"/>
              </w:rPr>
              <w:t>,</w:t>
            </w:r>
            <w:r w:rsidRPr="001603C3">
              <w:rPr>
                <w:rFonts w:eastAsiaTheme="minorHAnsi"/>
                <w:color w:val="000000"/>
                <w:sz w:val="20"/>
                <w:szCs w:val="20"/>
              </w:rPr>
              <w:t>10</w:t>
            </w:r>
          </w:p>
        </w:tc>
      </w:tr>
    </w:tbl>
    <w:p w14:paraId="3A60AE4B" w14:textId="77777777" w:rsidR="0072304E" w:rsidRPr="0072304E" w:rsidRDefault="0072304E" w:rsidP="0072304E">
      <w:pPr>
        <w:pStyle w:val="Heading1"/>
        <w:numPr>
          <w:ilvl w:val="0"/>
          <w:numId w:val="0"/>
        </w:numPr>
        <w:spacing w:after="0"/>
      </w:pPr>
    </w:p>
    <w:p w14:paraId="5D0A4874" w14:textId="2D08B941" w:rsidR="00EC718C" w:rsidRPr="003A1D88" w:rsidRDefault="00EC718C" w:rsidP="00783218">
      <w:pPr>
        <w:pStyle w:val="Heading1"/>
        <w:rPr>
          <w:lang w:val="fr-FR"/>
        </w:rPr>
      </w:pPr>
      <w:r w:rsidRPr="00EC718C">
        <w:rPr>
          <w:lang w:val="fr-FR"/>
        </w:rPr>
        <w:t>Au Tchad, l</w:t>
      </w:r>
      <w:r w:rsidR="00254BD7">
        <w:rPr>
          <w:lang w:val="fr-FR"/>
        </w:rPr>
        <w:t>’</w:t>
      </w:r>
      <w:r w:rsidRPr="00EC718C">
        <w:rPr>
          <w:lang w:val="fr-FR"/>
        </w:rPr>
        <w:t>utilisation du HCFC-22 est principalement liée aux activités d</w:t>
      </w:r>
      <w:r w:rsidR="00254BD7">
        <w:rPr>
          <w:lang w:val="fr-FR"/>
        </w:rPr>
        <w:t>’</w:t>
      </w:r>
      <w:r w:rsidRPr="00EC718C">
        <w:rPr>
          <w:lang w:val="fr-FR"/>
        </w:rPr>
        <w:t>entretien et de maintenance des équipements de réfrigération et de climatisation.</w:t>
      </w:r>
      <w:r w:rsidRPr="003A1D88">
        <w:rPr>
          <w:lang w:val="fr-FR"/>
        </w:rPr>
        <w:t xml:space="preserve"> </w:t>
      </w:r>
      <w:r w:rsidRPr="00EC718C">
        <w:rPr>
          <w:lang w:val="fr-FR"/>
        </w:rPr>
        <w:t xml:space="preserve">La tendance stable de la consommation </w:t>
      </w:r>
      <w:r w:rsidR="00AF6F7C">
        <w:rPr>
          <w:lang w:val="fr-FR"/>
        </w:rPr>
        <w:t>témoigne de</w:t>
      </w:r>
      <w:r w:rsidRPr="00EC718C">
        <w:rPr>
          <w:lang w:val="fr-FR"/>
        </w:rPr>
        <w:t xml:space="preserve"> l</w:t>
      </w:r>
      <w:r w:rsidR="00254BD7">
        <w:rPr>
          <w:lang w:val="fr-FR"/>
        </w:rPr>
        <w:t>’</w:t>
      </w:r>
      <w:r w:rsidRPr="00EC718C">
        <w:rPr>
          <w:lang w:val="fr-FR"/>
        </w:rPr>
        <w:t>efficacité du contrôle des HCFC grâce aux actions mises en œuvre dans le cadre du PGEH, notamment le contrôle des importations de HCFC et des équipements contenant des HCFC ; la formation des techniciens aux bonnes pratiques d</w:t>
      </w:r>
      <w:r w:rsidR="00254BD7">
        <w:rPr>
          <w:lang w:val="fr-FR"/>
        </w:rPr>
        <w:t>’</w:t>
      </w:r>
      <w:r w:rsidRPr="00EC718C">
        <w:rPr>
          <w:lang w:val="fr-FR"/>
        </w:rPr>
        <w:t>entretien ; et l</w:t>
      </w:r>
      <w:r w:rsidR="00254BD7">
        <w:rPr>
          <w:lang w:val="fr-FR"/>
        </w:rPr>
        <w:t>’</w:t>
      </w:r>
      <w:r w:rsidRPr="00EC718C">
        <w:rPr>
          <w:lang w:val="fr-FR"/>
        </w:rPr>
        <w:t xml:space="preserve">introduction de </w:t>
      </w:r>
      <w:r w:rsidRPr="00EC718C">
        <w:rPr>
          <w:color w:val="000000" w:themeColor="text1"/>
          <w:lang w:val="fr-FR"/>
        </w:rPr>
        <w:t>technologies de remplacement</w:t>
      </w:r>
      <w:r w:rsidRPr="00EC718C">
        <w:rPr>
          <w:lang w:val="fr-FR"/>
        </w:rPr>
        <w:t xml:space="preserve"> dans les applications de climatisation et de réfrigération commerciale, principalement des HFC, et, dans une moindre mesure, du R-600a et de l</w:t>
      </w:r>
      <w:r w:rsidR="00254BD7">
        <w:rPr>
          <w:lang w:val="fr-FR"/>
        </w:rPr>
        <w:t>’</w:t>
      </w:r>
      <w:r w:rsidRPr="00EC718C">
        <w:rPr>
          <w:lang w:val="fr-FR"/>
        </w:rPr>
        <w:t>ammoniac</w:t>
      </w:r>
      <w:r w:rsidRPr="00EC718C">
        <w:rPr>
          <w:bCs/>
          <w:lang w:val="fr-FR"/>
        </w:rPr>
        <w:t>.</w:t>
      </w:r>
      <w:r w:rsidRPr="003A1D88">
        <w:rPr>
          <w:bCs/>
          <w:lang w:val="fr-FR"/>
        </w:rPr>
        <w:t xml:space="preserve"> </w:t>
      </w:r>
    </w:p>
    <w:p w14:paraId="5A50B451" w14:textId="1D4DBDD8" w:rsidR="00E9063C" w:rsidRPr="003A1D88" w:rsidRDefault="00EC718C" w:rsidP="00EC718C">
      <w:pPr>
        <w:keepNext/>
        <w:spacing w:before="240" w:after="240"/>
        <w:outlineLvl w:val="0"/>
        <w:rPr>
          <w:i/>
          <w:lang w:val="fr-FR"/>
        </w:rPr>
      </w:pPr>
      <w:r w:rsidRPr="00EC718C">
        <w:rPr>
          <w:i/>
          <w:lang w:val="fr-FR"/>
        </w:rPr>
        <w:t>Rapport de mise en œuvre du programme de pays</w:t>
      </w:r>
    </w:p>
    <w:p w14:paraId="779F3C3F" w14:textId="77777777" w:rsidR="00783218" w:rsidRPr="00783218" w:rsidRDefault="00EC718C" w:rsidP="00783218">
      <w:pPr>
        <w:pStyle w:val="Heading1"/>
        <w:rPr>
          <w:i/>
          <w:lang w:val="fr-FR"/>
        </w:rPr>
      </w:pPr>
      <w:r w:rsidRPr="00783218">
        <w:rPr>
          <w:lang w:val="fr-FR"/>
        </w:rPr>
        <w:t>Le gouvernement du Tchad a communiqué dans le rapport de mise en œuvre de son programme de pays de 2024 des données de consommation de HCFC par secteur qui sont conformes aux données communiquées au titre de l</w:t>
      </w:r>
      <w:r w:rsidR="00254BD7" w:rsidRPr="00783218">
        <w:rPr>
          <w:lang w:val="fr-FR"/>
        </w:rPr>
        <w:t>’</w:t>
      </w:r>
      <w:r w:rsidRPr="00783218">
        <w:rPr>
          <w:lang w:val="fr-FR"/>
        </w:rPr>
        <w:t>article 7 du Protocole de Montréal.</w:t>
      </w:r>
    </w:p>
    <w:p w14:paraId="02363C63" w14:textId="77777777" w:rsidR="00783218" w:rsidRDefault="00EC718C" w:rsidP="00783218">
      <w:pPr>
        <w:keepLines/>
        <w:widowControl w:val="0"/>
        <w:spacing w:after="240"/>
        <w:outlineLvl w:val="0"/>
        <w:rPr>
          <w:i/>
          <w:lang w:val="fr-FR"/>
        </w:rPr>
      </w:pPr>
      <w:r w:rsidRPr="00783218">
        <w:rPr>
          <w:i/>
          <w:lang w:val="fr-FR"/>
        </w:rPr>
        <w:t>Rapport de vérification</w:t>
      </w:r>
    </w:p>
    <w:p w14:paraId="3D23C70A" w14:textId="75B74494" w:rsidR="00EC718C" w:rsidRPr="00783218" w:rsidRDefault="008D399C" w:rsidP="00783218">
      <w:pPr>
        <w:pStyle w:val="Heading1"/>
        <w:rPr>
          <w:i/>
          <w:lang w:val="fr-FR"/>
        </w:rPr>
      </w:pPr>
      <w:r w:rsidRPr="00783218">
        <w:rPr>
          <w:lang w:val="fr-FR"/>
        </w:rPr>
        <w:t>L</w:t>
      </w:r>
      <w:r w:rsidR="00EC718C" w:rsidRPr="00783218">
        <w:rPr>
          <w:lang w:val="fr-FR"/>
        </w:rPr>
        <w:t>e rapport de vérification a confirmé que le gouvernement mettait en œuvre un système d</w:t>
      </w:r>
      <w:r w:rsidR="00254BD7" w:rsidRPr="00783218">
        <w:rPr>
          <w:lang w:val="fr-FR"/>
        </w:rPr>
        <w:t>’</w:t>
      </w:r>
      <w:r w:rsidR="00EC718C" w:rsidRPr="00783218">
        <w:rPr>
          <w:lang w:val="fr-FR"/>
        </w:rPr>
        <w:t>autorisation et de quotas pour les importations et les exportations de HCFC, et que la consommation totale de HCFC communiquée en vertu de l</w:t>
      </w:r>
      <w:r w:rsidR="00254BD7" w:rsidRPr="00783218">
        <w:rPr>
          <w:lang w:val="fr-FR"/>
        </w:rPr>
        <w:t>’</w:t>
      </w:r>
      <w:r w:rsidR="00EC718C" w:rsidRPr="00783218">
        <w:rPr>
          <w:lang w:val="fr-FR"/>
        </w:rPr>
        <w:t>article 7 du Protocole de Montréal pour les années 2022 à 2024 était correcte (comme l</w:t>
      </w:r>
      <w:r w:rsidR="00254BD7" w:rsidRPr="00783218">
        <w:rPr>
          <w:lang w:val="fr-FR"/>
        </w:rPr>
        <w:t>’</w:t>
      </w:r>
      <w:r w:rsidR="00EC718C" w:rsidRPr="00783218">
        <w:rPr>
          <w:lang w:val="fr-FR"/>
        </w:rPr>
        <w:t>indique le tableau 1 ci-dessus).</w:t>
      </w:r>
      <w:r w:rsidR="00EC718C" w:rsidRPr="003A1D88">
        <w:rPr>
          <w:lang w:val="fr-FR"/>
        </w:rPr>
        <w:t xml:space="preserve"> </w:t>
      </w:r>
      <w:r w:rsidR="00143FEE" w:rsidRPr="00783218">
        <w:rPr>
          <w:lang w:val="fr-FR"/>
        </w:rPr>
        <w:t>La vérification a conclu que le Tchad a mis sur pied un cadre juridique et institutionnel pour la mise en œuvre du PGEH, qu</w:t>
      </w:r>
      <w:r w:rsidR="00254BD7" w:rsidRPr="00783218">
        <w:rPr>
          <w:lang w:val="fr-FR"/>
        </w:rPr>
        <w:t>’</w:t>
      </w:r>
      <w:r w:rsidR="00143FEE" w:rsidRPr="00783218">
        <w:rPr>
          <w:lang w:val="fr-FR"/>
        </w:rPr>
        <w:t>un système fiable d</w:t>
      </w:r>
      <w:r w:rsidR="00254BD7" w:rsidRPr="00783218">
        <w:rPr>
          <w:lang w:val="fr-FR"/>
        </w:rPr>
        <w:t>’</w:t>
      </w:r>
      <w:r w:rsidR="00143FEE" w:rsidRPr="00783218">
        <w:rPr>
          <w:lang w:val="fr-FR"/>
        </w:rPr>
        <w:t xml:space="preserve">autorisation et de quotas pour le contrôle des SAO et de leurs produits de remplacement est en place, et que le système de </w:t>
      </w:r>
      <w:r w:rsidR="00143FEE" w:rsidRPr="00783218">
        <w:rPr>
          <w:lang w:val="fr-FR"/>
        </w:rPr>
        <w:lastRenderedPageBreak/>
        <w:t>suivi établi par l</w:t>
      </w:r>
      <w:r w:rsidR="00254BD7" w:rsidRPr="00783218">
        <w:rPr>
          <w:lang w:val="fr-FR"/>
        </w:rPr>
        <w:t>’</w:t>
      </w:r>
      <w:r w:rsidR="00143FEE" w:rsidRPr="00783218">
        <w:rPr>
          <w:lang w:val="fr-FR"/>
        </w:rPr>
        <w:t>unité nationale de l</w:t>
      </w:r>
      <w:r w:rsidR="00254BD7" w:rsidRPr="00783218">
        <w:rPr>
          <w:lang w:val="fr-FR"/>
        </w:rPr>
        <w:t>’</w:t>
      </w:r>
      <w:r w:rsidR="00143FEE" w:rsidRPr="00783218">
        <w:rPr>
          <w:lang w:val="fr-FR"/>
        </w:rPr>
        <w:t>ozone (UNO) fonctionne efficacement, permettant un contrôle et une surveillance adéquats des quotas alloués.</w:t>
      </w:r>
    </w:p>
    <w:p w14:paraId="4AD33E71" w14:textId="505C2A7A" w:rsidR="00143FEE" w:rsidRPr="003A1D88" w:rsidRDefault="00143FEE" w:rsidP="00143FEE">
      <w:pPr>
        <w:pStyle w:val="Heading1"/>
        <w:keepNext/>
        <w:keepLines/>
        <w:widowControl w:val="0"/>
        <w:rPr>
          <w:lang w:val="fr-FR"/>
        </w:rPr>
      </w:pPr>
      <w:r w:rsidRPr="00143FEE">
        <w:rPr>
          <w:lang w:val="fr-FR"/>
        </w:rPr>
        <w:t>La vérification a recommandé que le pays poursuive les programmes de renforcement des capacités des agents des douanes ; élabore et diffuse des modules de formation sur les frigorigènes de remplacement auprès des établissements d</w:t>
      </w:r>
      <w:r w:rsidR="00254BD7">
        <w:rPr>
          <w:lang w:val="fr-FR"/>
        </w:rPr>
        <w:t>’</w:t>
      </w:r>
      <w:r w:rsidRPr="00143FEE">
        <w:rPr>
          <w:lang w:val="fr-FR"/>
        </w:rPr>
        <w:t>enseignement ; équipe les services des douanes d</w:t>
      </w:r>
      <w:r w:rsidR="00254BD7">
        <w:rPr>
          <w:lang w:val="fr-FR"/>
        </w:rPr>
        <w:t>’</w:t>
      </w:r>
      <w:r w:rsidRPr="00143FEE">
        <w:rPr>
          <w:lang w:val="fr-FR"/>
        </w:rPr>
        <w:t>identificateurs appropriés ; augmente les quotas d</w:t>
      </w:r>
      <w:r w:rsidR="00254BD7">
        <w:rPr>
          <w:lang w:val="fr-FR"/>
        </w:rPr>
        <w:t>’</w:t>
      </w:r>
      <w:r w:rsidRPr="00143FEE">
        <w:rPr>
          <w:lang w:val="fr-FR"/>
        </w:rPr>
        <w:t>importation actuels afin de répondre à la demande du marché et de lutter contre le commerce illégal ; poursuive la formation des importateurs et des distributeurs sur la législation de la Communauté économique et monétaire de l</w:t>
      </w:r>
      <w:r w:rsidR="00254BD7">
        <w:rPr>
          <w:lang w:val="fr-FR"/>
        </w:rPr>
        <w:t>’</w:t>
      </w:r>
      <w:r w:rsidRPr="00143FEE">
        <w:rPr>
          <w:lang w:val="fr-FR"/>
        </w:rPr>
        <w:t>Afrique centrale (CEMAC) ; mène des campagnes de sensibilisation aux risques environnementaux et sanitaires liés aux frigorigènes ; et poursuive la formation des techniciens frigoristes aux bonnes pratiques d</w:t>
      </w:r>
      <w:r w:rsidR="00254BD7">
        <w:rPr>
          <w:lang w:val="fr-FR"/>
        </w:rPr>
        <w:t>’</w:t>
      </w:r>
      <w:r w:rsidRPr="00143FEE">
        <w:rPr>
          <w:lang w:val="fr-FR"/>
        </w:rPr>
        <w:t>installation et de maintenance.</w:t>
      </w:r>
      <w:r w:rsidRPr="003A1D88">
        <w:rPr>
          <w:lang w:val="fr-FR"/>
        </w:rPr>
        <w:t xml:space="preserve"> </w:t>
      </w:r>
      <w:r w:rsidRPr="00143FEE">
        <w:rPr>
          <w:lang w:val="fr-FR"/>
        </w:rPr>
        <w:t xml:space="preserve">Le PNUE a confirmé que ces activités sont mises en œuvre dans le cadre de la phase II du </w:t>
      </w:r>
      <w:r w:rsidR="00743463">
        <w:rPr>
          <w:lang w:val="fr-FR"/>
        </w:rPr>
        <w:t xml:space="preserve">PGEH </w:t>
      </w:r>
      <w:r w:rsidRPr="00143FEE">
        <w:rPr>
          <w:lang w:val="fr-FR"/>
        </w:rPr>
        <w:t>ou de la phase I du KIP, selon le cas.</w:t>
      </w:r>
    </w:p>
    <w:p w14:paraId="5FC37EE3" w14:textId="10512D9A" w:rsidR="00E9063C" w:rsidRPr="003A1D88" w:rsidRDefault="00143FEE" w:rsidP="00143FEE">
      <w:pPr>
        <w:pStyle w:val="Heading1"/>
        <w:keepNext/>
        <w:keepLines/>
        <w:widowControl w:val="0"/>
        <w:numPr>
          <w:ilvl w:val="0"/>
          <w:numId w:val="0"/>
        </w:numPr>
        <w:rPr>
          <w:u w:val="single"/>
          <w:lang w:val="fr-FR"/>
        </w:rPr>
      </w:pPr>
      <w:r w:rsidRPr="00143FEE">
        <w:rPr>
          <w:u w:val="single"/>
          <w:lang w:val="fr-FR"/>
        </w:rPr>
        <w:t>État de la mise en œuvre de la phase I du plan de gestion de l</w:t>
      </w:r>
      <w:r w:rsidR="00254BD7">
        <w:rPr>
          <w:u w:val="single"/>
          <w:lang w:val="fr-FR"/>
        </w:rPr>
        <w:t>’</w:t>
      </w:r>
      <w:r w:rsidRPr="00143FEE">
        <w:rPr>
          <w:u w:val="single"/>
          <w:lang w:val="fr-FR"/>
        </w:rPr>
        <w:t>élimination des HCFC</w:t>
      </w:r>
    </w:p>
    <w:p w14:paraId="0242349E" w14:textId="324B9331" w:rsidR="00143FEE" w:rsidRPr="003A1D88" w:rsidRDefault="00143FEE" w:rsidP="00783218">
      <w:pPr>
        <w:pStyle w:val="Heading1"/>
        <w:rPr>
          <w:lang w:val="fr-FR"/>
        </w:rPr>
      </w:pPr>
      <w:r w:rsidRPr="00143FEE">
        <w:rPr>
          <w:lang w:val="fr-FR"/>
        </w:rPr>
        <w:t>La phase I du PGEH s</w:t>
      </w:r>
      <w:r w:rsidR="00254BD7">
        <w:rPr>
          <w:lang w:val="fr-FR"/>
        </w:rPr>
        <w:t>’</w:t>
      </w:r>
      <w:r w:rsidRPr="00143FEE">
        <w:rPr>
          <w:lang w:val="fr-FR"/>
        </w:rPr>
        <w:t>est achevée le 31 décembre 2022, conformément à la prolongation approuvée par le Comité exécutif aux termes de</w:t>
      </w:r>
      <w:r w:rsidR="00254BD7">
        <w:rPr>
          <w:lang w:val="fr-FR"/>
        </w:rPr>
        <w:t> </w:t>
      </w:r>
      <w:r w:rsidRPr="00143FEE">
        <w:rPr>
          <w:lang w:val="fr-FR"/>
        </w:rPr>
        <w:t>la décision 87/22 b).</w:t>
      </w:r>
      <w:r w:rsidR="000205C1">
        <w:rPr>
          <w:lang w:val="fr-FR"/>
        </w:rPr>
        <w:t xml:space="preserve"> L</w:t>
      </w:r>
      <w:r w:rsidRPr="00143FEE">
        <w:rPr>
          <w:lang w:val="fr-FR"/>
        </w:rPr>
        <w:t>e rapport d</w:t>
      </w:r>
      <w:r w:rsidR="00254BD7">
        <w:rPr>
          <w:lang w:val="fr-FR"/>
        </w:rPr>
        <w:t>’</w:t>
      </w:r>
      <w:r w:rsidRPr="00143FEE">
        <w:rPr>
          <w:lang w:val="fr-FR"/>
        </w:rPr>
        <w:t>achèvement de projet a été soumis le 26 juin 2023.</w:t>
      </w:r>
    </w:p>
    <w:p w14:paraId="7AAA870F" w14:textId="6E7AC343" w:rsidR="00E9063C" w:rsidRPr="003A1D88" w:rsidRDefault="00143FEE" w:rsidP="00143FEE">
      <w:pPr>
        <w:keepNext/>
        <w:spacing w:after="240"/>
        <w:rPr>
          <w:u w:val="single"/>
          <w:lang w:val="fr-FR"/>
        </w:rPr>
      </w:pPr>
      <w:r w:rsidRPr="00143FEE">
        <w:rPr>
          <w:u w:val="single"/>
          <w:lang w:val="fr-FR"/>
        </w:rPr>
        <w:t>Rapport</w:t>
      </w:r>
      <w:r w:rsidR="00254BD7">
        <w:rPr>
          <w:u w:val="single"/>
          <w:lang w:val="fr-FR"/>
        </w:rPr>
        <w:t> </w:t>
      </w:r>
      <w:r w:rsidRPr="00143FEE">
        <w:rPr>
          <w:u w:val="single"/>
          <w:lang w:val="fr-FR"/>
        </w:rPr>
        <w:t>périodique sur la mise en œuvre de la première tranche de la phase II du plan de gestion de l</w:t>
      </w:r>
      <w:r w:rsidR="00254BD7">
        <w:rPr>
          <w:u w:val="single"/>
          <w:lang w:val="fr-FR"/>
        </w:rPr>
        <w:t>’</w:t>
      </w:r>
      <w:r w:rsidRPr="00143FEE">
        <w:rPr>
          <w:u w:val="single"/>
          <w:lang w:val="fr-FR"/>
        </w:rPr>
        <w:t>élimination des HCFC</w:t>
      </w:r>
    </w:p>
    <w:p w14:paraId="64724A9F" w14:textId="3731B30A" w:rsidR="000E4E21" w:rsidRPr="00143FEE" w:rsidRDefault="00143FEE" w:rsidP="00143FEE">
      <w:pPr>
        <w:spacing w:after="240"/>
        <w:rPr>
          <w:iCs/>
          <w:highlight w:val="magenta"/>
        </w:rPr>
      </w:pPr>
      <w:r w:rsidRPr="00143FEE">
        <w:rPr>
          <w:i/>
          <w:lang w:val="fr-FR"/>
        </w:rPr>
        <w:t>Cadre</w:t>
      </w:r>
      <w:r w:rsidR="00254BD7">
        <w:rPr>
          <w:i/>
          <w:lang w:val="fr-FR"/>
        </w:rPr>
        <w:t> </w:t>
      </w:r>
      <w:r w:rsidRPr="00143FEE">
        <w:rPr>
          <w:i/>
          <w:lang w:val="fr-FR"/>
        </w:rPr>
        <w:t>juridique</w:t>
      </w:r>
    </w:p>
    <w:p w14:paraId="422BD198" w14:textId="4428E324" w:rsidR="00143FEE" w:rsidRPr="003A1D88" w:rsidRDefault="00143FEE" w:rsidP="00143FEE">
      <w:pPr>
        <w:pStyle w:val="Heading1"/>
        <w:rPr>
          <w:lang w:val="fr-FR"/>
        </w:rPr>
      </w:pPr>
      <w:r w:rsidRPr="00143FEE">
        <w:rPr>
          <w:lang w:val="fr-FR"/>
        </w:rPr>
        <w:t>Le gouvernement du Tchad dispose d</w:t>
      </w:r>
      <w:r w:rsidR="00254BD7">
        <w:rPr>
          <w:lang w:val="fr-FR"/>
        </w:rPr>
        <w:t>’</w:t>
      </w:r>
      <w:r w:rsidRPr="00143FEE">
        <w:rPr>
          <w:lang w:val="fr-FR"/>
        </w:rPr>
        <w:t xml:space="preserve">un système </w:t>
      </w:r>
      <w:r w:rsidR="00743463">
        <w:rPr>
          <w:lang w:val="fr-FR"/>
        </w:rPr>
        <w:t xml:space="preserve">établi </w:t>
      </w:r>
      <w:r w:rsidRPr="00143FEE">
        <w:rPr>
          <w:lang w:val="fr-FR"/>
        </w:rPr>
        <w:t>d</w:t>
      </w:r>
      <w:r w:rsidR="00254BD7">
        <w:rPr>
          <w:lang w:val="fr-FR"/>
        </w:rPr>
        <w:t>’</w:t>
      </w:r>
      <w:r w:rsidRPr="00143FEE">
        <w:rPr>
          <w:lang w:val="fr-FR"/>
        </w:rPr>
        <w:t>autorisation et de quotas qui soutient depuis 2012 les activités d</w:t>
      </w:r>
      <w:r w:rsidR="00254BD7">
        <w:rPr>
          <w:lang w:val="fr-FR"/>
        </w:rPr>
        <w:t>’</w:t>
      </w:r>
      <w:r w:rsidRPr="00143FEE">
        <w:rPr>
          <w:lang w:val="fr-FR"/>
        </w:rPr>
        <w:t>élimination des HCFC dans le pays, et les importations et exportations d</w:t>
      </w:r>
      <w:r w:rsidR="00254BD7">
        <w:rPr>
          <w:lang w:val="fr-FR"/>
        </w:rPr>
        <w:t>’</w:t>
      </w:r>
      <w:r w:rsidRPr="00143FEE">
        <w:rPr>
          <w:lang w:val="fr-FR"/>
        </w:rPr>
        <w:t>équipements à base de SAO ont été incluses en 2014 dans le système d</w:t>
      </w:r>
      <w:r w:rsidR="00254BD7">
        <w:rPr>
          <w:lang w:val="fr-FR"/>
        </w:rPr>
        <w:t>’</w:t>
      </w:r>
      <w:r w:rsidRPr="00143FEE">
        <w:rPr>
          <w:lang w:val="fr-FR"/>
        </w:rPr>
        <w:t>autorisation. L</w:t>
      </w:r>
      <w:r w:rsidR="00254BD7">
        <w:rPr>
          <w:lang w:val="fr-FR"/>
        </w:rPr>
        <w:t>’</w:t>
      </w:r>
      <w:r w:rsidRPr="00143FEE">
        <w:rPr>
          <w:lang w:val="fr-FR"/>
        </w:rPr>
        <w:t>UNO a travaillé en étroite collaboration avec les douanes pour surveiller l</w:t>
      </w:r>
      <w:r w:rsidR="00254BD7">
        <w:rPr>
          <w:lang w:val="fr-FR"/>
        </w:rPr>
        <w:t>’</w:t>
      </w:r>
      <w:r w:rsidRPr="00143FEE">
        <w:rPr>
          <w:lang w:val="fr-FR"/>
        </w:rPr>
        <w:t>utilisation des autorisations et des quotas.</w:t>
      </w:r>
      <w:r w:rsidRPr="003A1D88">
        <w:rPr>
          <w:lang w:val="fr-FR"/>
        </w:rPr>
        <w:t xml:space="preserve"> </w:t>
      </w:r>
      <w:r w:rsidRPr="00143FEE">
        <w:rPr>
          <w:lang w:val="fr-FR"/>
        </w:rPr>
        <w:t>Conformément à la décision 90/37 b) i), un outil en ligne a été développé pour l</w:t>
      </w:r>
      <w:r w:rsidR="00254BD7">
        <w:rPr>
          <w:lang w:val="fr-FR"/>
        </w:rPr>
        <w:t>’</w:t>
      </w:r>
      <w:r w:rsidR="00AE3374">
        <w:rPr>
          <w:lang w:val="fr-FR"/>
        </w:rPr>
        <w:t>échange d</w:t>
      </w:r>
      <w:r w:rsidR="00254BD7">
        <w:rPr>
          <w:lang w:val="fr-FR"/>
        </w:rPr>
        <w:t>’</w:t>
      </w:r>
      <w:r w:rsidR="00AE3374">
        <w:rPr>
          <w:lang w:val="fr-FR"/>
        </w:rPr>
        <w:t>informations</w:t>
      </w:r>
      <w:r w:rsidRPr="00143FEE">
        <w:rPr>
          <w:lang w:val="fr-FR"/>
        </w:rPr>
        <w:t xml:space="preserve"> entre les douanes et l</w:t>
      </w:r>
      <w:r w:rsidR="00254BD7">
        <w:rPr>
          <w:lang w:val="fr-FR"/>
        </w:rPr>
        <w:t>’</w:t>
      </w:r>
      <w:r w:rsidRPr="00143FEE">
        <w:rPr>
          <w:lang w:val="fr-FR"/>
        </w:rPr>
        <w:t xml:space="preserve">UNO </w:t>
      </w:r>
      <w:r w:rsidR="00743463">
        <w:rPr>
          <w:lang w:val="fr-FR"/>
        </w:rPr>
        <w:t>sur</w:t>
      </w:r>
      <w:r w:rsidR="00AE3374">
        <w:rPr>
          <w:lang w:val="fr-FR"/>
        </w:rPr>
        <w:t xml:space="preserve"> </w:t>
      </w:r>
      <w:r w:rsidRPr="00143FEE">
        <w:rPr>
          <w:lang w:val="fr-FR"/>
        </w:rPr>
        <w:t>l</w:t>
      </w:r>
      <w:r w:rsidR="00254BD7">
        <w:rPr>
          <w:lang w:val="fr-FR"/>
        </w:rPr>
        <w:t>’</w:t>
      </w:r>
      <w:r w:rsidRPr="00143FEE">
        <w:rPr>
          <w:lang w:val="fr-FR"/>
        </w:rPr>
        <w:t>utilisation des quotas d</w:t>
      </w:r>
      <w:r w:rsidR="00254BD7">
        <w:rPr>
          <w:lang w:val="fr-FR"/>
        </w:rPr>
        <w:t>’</w:t>
      </w:r>
      <w:r w:rsidRPr="00143FEE">
        <w:rPr>
          <w:lang w:val="fr-FR"/>
        </w:rPr>
        <w:t>importation relatifs aux HCFC</w:t>
      </w:r>
      <w:r w:rsidRPr="00143FEE">
        <w:rPr>
          <w:rStyle w:val="FootnoteReference"/>
        </w:rPr>
        <w:footnoteReference w:id="4"/>
      </w:r>
      <w:r w:rsidR="005B3A9D">
        <w:rPr>
          <w:lang w:val="fr-FR"/>
        </w:rPr>
        <w:t>.</w:t>
      </w:r>
    </w:p>
    <w:p w14:paraId="26226E99" w14:textId="24ADD79E" w:rsidR="0084320C" w:rsidRPr="003A1D88" w:rsidRDefault="0084320C" w:rsidP="0084320C">
      <w:pPr>
        <w:pStyle w:val="Heading1"/>
        <w:rPr>
          <w:lang w:val="fr-FR"/>
        </w:rPr>
      </w:pPr>
      <w:r w:rsidRPr="0084320C">
        <w:rPr>
          <w:lang w:val="fr-FR"/>
        </w:rPr>
        <w:t>Le Plan national de développement (2015-2030) constitue le principal instrument politique qui encadre la stratégie globale du pays en vue de l</w:t>
      </w:r>
      <w:r w:rsidR="00254BD7">
        <w:rPr>
          <w:lang w:val="fr-FR"/>
        </w:rPr>
        <w:t>’</w:t>
      </w:r>
      <w:r w:rsidRPr="0084320C">
        <w:rPr>
          <w:lang w:val="fr-FR"/>
        </w:rPr>
        <w:t>élimination des HCFC et de l</w:t>
      </w:r>
      <w:r w:rsidR="00254BD7">
        <w:rPr>
          <w:lang w:val="fr-FR"/>
        </w:rPr>
        <w:t>’</w:t>
      </w:r>
      <w:r w:rsidRPr="0084320C">
        <w:rPr>
          <w:lang w:val="fr-FR"/>
        </w:rPr>
        <w:t>introduction de solutions de remplacement respectueuses de l</w:t>
      </w:r>
      <w:r w:rsidR="00254BD7">
        <w:rPr>
          <w:lang w:val="fr-FR"/>
        </w:rPr>
        <w:t>’</w:t>
      </w:r>
      <w:r w:rsidRPr="0084320C">
        <w:rPr>
          <w:lang w:val="fr-FR"/>
        </w:rPr>
        <w:t>environnement.</w:t>
      </w:r>
      <w:r w:rsidRPr="003A1D88">
        <w:rPr>
          <w:lang w:val="fr-FR"/>
        </w:rPr>
        <w:t xml:space="preserve"> </w:t>
      </w:r>
      <w:r w:rsidRPr="0084320C">
        <w:rPr>
          <w:lang w:val="fr-FR"/>
        </w:rPr>
        <w:t>Le plan souligne l</w:t>
      </w:r>
      <w:r w:rsidR="00254BD7">
        <w:rPr>
          <w:lang w:val="fr-FR"/>
        </w:rPr>
        <w:t>’</w:t>
      </w:r>
      <w:r w:rsidRPr="0084320C">
        <w:rPr>
          <w:lang w:val="fr-FR"/>
        </w:rPr>
        <w:t>importance d</w:t>
      </w:r>
      <w:r w:rsidR="00254BD7">
        <w:rPr>
          <w:lang w:val="fr-FR"/>
        </w:rPr>
        <w:t>’</w:t>
      </w:r>
      <w:r w:rsidRPr="0084320C">
        <w:rPr>
          <w:lang w:val="fr-FR"/>
        </w:rPr>
        <w:t>adopter des frigorigènes n</w:t>
      </w:r>
      <w:r w:rsidR="00254BD7">
        <w:rPr>
          <w:lang w:val="fr-FR"/>
        </w:rPr>
        <w:t>’</w:t>
      </w:r>
      <w:r w:rsidRPr="0084320C">
        <w:rPr>
          <w:lang w:val="fr-FR"/>
        </w:rPr>
        <w:t>ayant pas d</w:t>
      </w:r>
      <w:r w:rsidR="00254BD7">
        <w:rPr>
          <w:lang w:val="fr-FR"/>
        </w:rPr>
        <w:t>’</w:t>
      </w:r>
      <w:r w:rsidRPr="0084320C">
        <w:rPr>
          <w:lang w:val="fr-FR"/>
        </w:rPr>
        <w:t>effets néfastes sur la couche d</w:t>
      </w:r>
      <w:r w:rsidR="00254BD7">
        <w:rPr>
          <w:lang w:val="fr-FR"/>
        </w:rPr>
        <w:t>’</w:t>
      </w:r>
      <w:r w:rsidRPr="0084320C">
        <w:rPr>
          <w:lang w:val="fr-FR"/>
        </w:rPr>
        <w:t>ozone et ayant un impact minimal sur le climat.</w:t>
      </w:r>
    </w:p>
    <w:p w14:paraId="1D2B3D19" w14:textId="6B4E2D00" w:rsidR="00E9063C" w:rsidRPr="003A1D88" w:rsidRDefault="0084320C" w:rsidP="0084320C">
      <w:pPr>
        <w:pStyle w:val="Heading1"/>
        <w:numPr>
          <w:ilvl w:val="0"/>
          <w:numId w:val="0"/>
        </w:numPr>
        <w:rPr>
          <w:i/>
          <w:lang w:val="fr-FR"/>
        </w:rPr>
      </w:pPr>
      <w:r w:rsidRPr="0084320C">
        <w:rPr>
          <w:i/>
          <w:lang w:val="fr-FR"/>
        </w:rPr>
        <w:t>Secteur de l</w:t>
      </w:r>
      <w:r w:rsidR="00254BD7">
        <w:rPr>
          <w:i/>
          <w:lang w:val="fr-FR"/>
        </w:rPr>
        <w:t>’</w:t>
      </w:r>
      <w:r w:rsidRPr="0084320C">
        <w:rPr>
          <w:i/>
          <w:lang w:val="fr-FR"/>
        </w:rPr>
        <w:t>entretien des équipements de réfrigération</w:t>
      </w:r>
    </w:p>
    <w:p w14:paraId="049C90E5" w14:textId="5022B70B" w:rsidR="0084320C" w:rsidRPr="003A1D88" w:rsidRDefault="0084320C" w:rsidP="00783218">
      <w:pPr>
        <w:pStyle w:val="Heading1"/>
        <w:rPr>
          <w:lang w:val="fr-FR"/>
        </w:rPr>
      </w:pPr>
      <w:r w:rsidRPr="0084320C">
        <w:rPr>
          <w:lang w:val="fr-FR"/>
        </w:rPr>
        <w:t>Au cours de la période de mise en œuvre, les activités suivantes ont été réalisées :</w:t>
      </w:r>
    </w:p>
    <w:p w14:paraId="46A82076" w14:textId="5B2A7E19" w:rsidR="0084320C" w:rsidRPr="003A1D88" w:rsidRDefault="0084320C" w:rsidP="008E3443">
      <w:pPr>
        <w:pStyle w:val="Heading2"/>
        <w:ind w:left="1440"/>
        <w:rPr>
          <w:lang w:val="fr-FR"/>
        </w:rPr>
      </w:pPr>
      <w:r w:rsidRPr="0084320C">
        <w:rPr>
          <w:i/>
          <w:lang w:val="fr-FR"/>
        </w:rPr>
        <w:t>Renforcement du cadre juridique et institutionnel :</w:t>
      </w:r>
      <w:r w:rsidRPr="003A1D88">
        <w:rPr>
          <w:i/>
          <w:lang w:val="fr-FR"/>
        </w:rPr>
        <w:t xml:space="preserve"> </w:t>
      </w:r>
      <w:r w:rsidRPr="0084320C">
        <w:rPr>
          <w:lang w:val="fr-FR"/>
        </w:rPr>
        <w:t>Un outil d</w:t>
      </w:r>
      <w:r w:rsidR="00254BD7">
        <w:rPr>
          <w:lang w:val="fr-FR"/>
        </w:rPr>
        <w:t>’</w:t>
      </w:r>
      <w:r w:rsidRPr="0084320C">
        <w:rPr>
          <w:lang w:val="fr-FR"/>
        </w:rPr>
        <w:t>échange d</w:t>
      </w:r>
      <w:r w:rsidR="00254BD7">
        <w:rPr>
          <w:lang w:val="fr-FR"/>
        </w:rPr>
        <w:t>’</w:t>
      </w:r>
      <w:r w:rsidRPr="0084320C">
        <w:rPr>
          <w:lang w:val="fr-FR"/>
        </w:rPr>
        <w:t>informations en ligne a été développé, désormais utilisé par l</w:t>
      </w:r>
      <w:r w:rsidR="00254BD7">
        <w:rPr>
          <w:lang w:val="fr-FR"/>
        </w:rPr>
        <w:t>’</w:t>
      </w:r>
      <w:r w:rsidRPr="0084320C">
        <w:rPr>
          <w:lang w:val="fr-FR"/>
        </w:rPr>
        <w:t>UNO et les douanes pour échanger en temps réel des informations sur l</w:t>
      </w:r>
      <w:r w:rsidR="00254BD7">
        <w:rPr>
          <w:lang w:val="fr-FR"/>
        </w:rPr>
        <w:t>’</w:t>
      </w:r>
      <w:r w:rsidRPr="0084320C">
        <w:rPr>
          <w:lang w:val="fr-FR"/>
        </w:rPr>
        <w:t>utilisation des quotas d</w:t>
      </w:r>
      <w:r w:rsidR="00254BD7">
        <w:rPr>
          <w:lang w:val="fr-FR"/>
        </w:rPr>
        <w:t>’</w:t>
      </w:r>
      <w:r w:rsidRPr="0084320C">
        <w:rPr>
          <w:lang w:val="fr-FR"/>
        </w:rPr>
        <w:t>importation de HCFC ;</w:t>
      </w:r>
    </w:p>
    <w:p w14:paraId="3D6E2882" w14:textId="67F17620" w:rsidR="0084320C" w:rsidRPr="003A1D88" w:rsidRDefault="0084320C" w:rsidP="008E3443">
      <w:pPr>
        <w:pStyle w:val="Heading2"/>
        <w:ind w:left="1440"/>
        <w:rPr>
          <w:lang w:val="fr-FR"/>
        </w:rPr>
      </w:pPr>
      <w:r w:rsidRPr="0084320C">
        <w:rPr>
          <w:i/>
          <w:lang w:val="fr-FR"/>
        </w:rPr>
        <w:t>Renforcement des capacités nationales de contrôle des HCFC :</w:t>
      </w:r>
      <w:r w:rsidRPr="003A1D88">
        <w:rPr>
          <w:i/>
          <w:lang w:val="fr-FR"/>
        </w:rPr>
        <w:t xml:space="preserve"> </w:t>
      </w:r>
      <w:r w:rsidR="007B5DEF" w:rsidRPr="007B5DEF">
        <w:rPr>
          <w:lang w:val="fr-FR"/>
        </w:rPr>
        <w:t>Quinze sessions de formation ont été organisées, réunissant 515 agents des douanes et autres forces de l</w:t>
      </w:r>
      <w:r w:rsidR="00254BD7">
        <w:rPr>
          <w:lang w:val="fr-FR"/>
        </w:rPr>
        <w:t>’</w:t>
      </w:r>
      <w:r w:rsidR="007B5DEF" w:rsidRPr="007B5DEF">
        <w:rPr>
          <w:lang w:val="fr-FR"/>
        </w:rPr>
        <w:t>ordre</w:t>
      </w:r>
      <w:r w:rsidR="00632A2A">
        <w:rPr>
          <w:rStyle w:val="FootnoteReference"/>
        </w:rPr>
        <w:footnoteReference w:id="5"/>
      </w:r>
      <w:r w:rsidR="007B5DEF" w:rsidRPr="007B5DEF">
        <w:rPr>
          <w:lang w:val="fr-FR"/>
        </w:rPr>
        <w:t xml:space="preserve"> (dont 193 femmes). Ces formations portaient sur le contrôle et l</w:t>
      </w:r>
      <w:r w:rsidR="00254BD7">
        <w:rPr>
          <w:lang w:val="fr-FR"/>
        </w:rPr>
        <w:t>’</w:t>
      </w:r>
      <w:r w:rsidR="007B5DEF" w:rsidRPr="007B5DEF">
        <w:rPr>
          <w:lang w:val="fr-FR"/>
        </w:rPr>
        <w:t xml:space="preserve">identification des HCFC et des équipements à base de HCFC, les réglementations actualisées et le Système </w:t>
      </w:r>
      <w:r w:rsidR="007B5DEF" w:rsidRPr="007B5DEF">
        <w:rPr>
          <w:lang w:val="fr-FR"/>
        </w:rPr>
        <w:lastRenderedPageBreak/>
        <w:t>harmonisé (SH) 2022. Les textes principaux ont été traduits dans les cinq principales langues locales. Six ateliers d</w:t>
      </w:r>
      <w:r w:rsidR="00254BD7">
        <w:rPr>
          <w:lang w:val="fr-FR"/>
        </w:rPr>
        <w:t>’</w:t>
      </w:r>
      <w:r w:rsidR="007B5DEF" w:rsidRPr="007B5DEF">
        <w:rPr>
          <w:lang w:val="fr-FR"/>
        </w:rPr>
        <w:t>information et de sensibilisation</w:t>
      </w:r>
      <w:r w:rsidR="00743463">
        <w:rPr>
          <w:lang w:val="fr-FR"/>
        </w:rPr>
        <w:t xml:space="preserve"> ont été organisés</w:t>
      </w:r>
      <w:r w:rsidR="007B5DEF" w:rsidRPr="007B5DEF">
        <w:rPr>
          <w:lang w:val="fr-FR"/>
        </w:rPr>
        <w:t>, destinés aux importateurs de frigorigènes et d</w:t>
      </w:r>
      <w:r w:rsidR="00254BD7">
        <w:rPr>
          <w:lang w:val="fr-FR"/>
        </w:rPr>
        <w:t>’</w:t>
      </w:r>
      <w:r w:rsidR="007B5DEF" w:rsidRPr="007B5DEF">
        <w:rPr>
          <w:rFonts w:cstheme="minorHAnsi"/>
          <w:lang w:val="fr-FR"/>
        </w:rPr>
        <w:t>équipements de réfrigération et de climatisation</w:t>
      </w:r>
      <w:r w:rsidR="00743463">
        <w:rPr>
          <w:rFonts w:cstheme="minorHAnsi"/>
          <w:lang w:val="fr-FR"/>
        </w:rPr>
        <w:t xml:space="preserve">. Ces ateliers portaient </w:t>
      </w:r>
      <w:r w:rsidR="007B5DEF" w:rsidRPr="007B5DEF">
        <w:rPr>
          <w:lang w:val="fr-FR"/>
        </w:rPr>
        <w:t>sur les procédures gouvernementales révisées relatives à la délivrance des autorisations d</w:t>
      </w:r>
      <w:r w:rsidR="00254BD7">
        <w:rPr>
          <w:lang w:val="fr-FR"/>
        </w:rPr>
        <w:t>’</w:t>
      </w:r>
      <w:r w:rsidR="007B5DEF" w:rsidRPr="007B5DEF">
        <w:rPr>
          <w:lang w:val="fr-FR"/>
        </w:rPr>
        <w:t>importation et à l</w:t>
      </w:r>
      <w:r w:rsidR="00254BD7">
        <w:rPr>
          <w:lang w:val="fr-FR"/>
        </w:rPr>
        <w:t>’</w:t>
      </w:r>
      <w:r w:rsidR="007B5DEF" w:rsidRPr="007B5DEF">
        <w:rPr>
          <w:lang w:val="fr-FR"/>
        </w:rPr>
        <w:t>attribution des quotas annuels ainsi que sur le stockage et la manipulation des frigorigènes inflammables ou toxiques</w:t>
      </w:r>
      <w:r w:rsidR="000205C1">
        <w:rPr>
          <w:lang w:val="fr-FR"/>
        </w:rPr>
        <w:t>,</w:t>
      </w:r>
      <w:r w:rsidR="007E5292">
        <w:rPr>
          <w:lang w:val="fr-FR"/>
        </w:rPr>
        <w:t xml:space="preserve"> et </w:t>
      </w:r>
      <w:r w:rsidR="007B5DEF" w:rsidRPr="007B5DEF">
        <w:rPr>
          <w:lang w:val="fr-FR"/>
        </w:rPr>
        <w:t xml:space="preserve">246 participants (dont 99 femmes) </w:t>
      </w:r>
      <w:r w:rsidR="000205C1">
        <w:rPr>
          <w:lang w:val="fr-FR"/>
        </w:rPr>
        <w:t xml:space="preserve">au total </w:t>
      </w:r>
      <w:r w:rsidR="007B5DEF" w:rsidRPr="007B5DEF">
        <w:rPr>
          <w:lang w:val="fr-FR"/>
        </w:rPr>
        <w:t xml:space="preserve">y ont pris part </w:t>
      </w:r>
      <w:r w:rsidR="007B5DEF" w:rsidRPr="007B5DEF">
        <w:rPr>
          <w:rFonts w:cstheme="minorHAnsi"/>
          <w:lang w:val="fr-FR"/>
        </w:rPr>
        <w:t>;</w:t>
      </w:r>
    </w:p>
    <w:p w14:paraId="2A78BF17" w14:textId="79F27DC5" w:rsidR="007B5DEF" w:rsidRPr="003A1D88" w:rsidRDefault="007B5DEF" w:rsidP="008E3443">
      <w:pPr>
        <w:pStyle w:val="Heading2"/>
        <w:keepLines/>
        <w:ind w:left="1440"/>
        <w:rPr>
          <w:rFonts w:eastAsia="SimSun"/>
          <w:lang w:val="fr-FR" w:eastAsia="zh-CN"/>
        </w:rPr>
      </w:pPr>
      <w:r w:rsidRPr="007B5DEF">
        <w:rPr>
          <w:i/>
          <w:lang w:val="fr-FR"/>
        </w:rPr>
        <w:t>Renforcement des capacités des techniciens frigoristes en matière de bonnes pratiques :</w:t>
      </w:r>
      <w:r w:rsidRPr="003A1D88">
        <w:rPr>
          <w:rFonts w:eastAsia="SimSun"/>
          <w:lang w:val="fr-FR" w:eastAsia="zh-CN"/>
        </w:rPr>
        <w:t xml:space="preserve"> </w:t>
      </w:r>
      <w:r w:rsidRPr="007B5DEF">
        <w:rPr>
          <w:rFonts w:eastAsia="SimSun"/>
          <w:lang w:val="fr-FR" w:eastAsia="zh-CN"/>
        </w:rPr>
        <w:t>Les discussions relatives à l</w:t>
      </w:r>
      <w:r w:rsidR="00254BD7">
        <w:rPr>
          <w:rFonts w:eastAsia="SimSun"/>
          <w:lang w:val="fr-FR" w:eastAsia="zh-CN"/>
        </w:rPr>
        <w:t>’</w:t>
      </w:r>
      <w:r w:rsidRPr="007B5DEF">
        <w:rPr>
          <w:rFonts w:eastAsia="SimSun"/>
          <w:lang w:val="fr-FR" w:eastAsia="zh-CN"/>
        </w:rPr>
        <w:t>introduction du système de certification ont débuté. La certification de cinq formateurs a été organisée, trois ayant été certifiés. Le recours à un consultant international pour la préparation et l</w:t>
      </w:r>
      <w:r w:rsidR="00254BD7">
        <w:rPr>
          <w:rFonts w:eastAsia="SimSun"/>
          <w:lang w:val="fr-FR" w:eastAsia="zh-CN"/>
        </w:rPr>
        <w:t>’</w:t>
      </w:r>
      <w:r w:rsidRPr="007B5DEF">
        <w:rPr>
          <w:rFonts w:eastAsia="SimSun"/>
          <w:lang w:val="fr-FR" w:eastAsia="zh-CN"/>
        </w:rPr>
        <w:t xml:space="preserve">élaboration du système de certification interviendra lors de la deuxième tranche. Au total, treize sessions de formation ont été organisées, </w:t>
      </w:r>
      <w:r w:rsidR="007E5292">
        <w:rPr>
          <w:rFonts w:eastAsia="SimSun"/>
          <w:lang w:val="fr-FR" w:eastAsia="zh-CN"/>
        </w:rPr>
        <w:t>ayant permis</w:t>
      </w:r>
      <w:r w:rsidRPr="007B5DEF">
        <w:rPr>
          <w:rFonts w:eastAsia="SimSun"/>
          <w:lang w:val="fr-FR" w:eastAsia="zh-CN"/>
        </w:rPr>
        <w:t xml:space="preserve"> de former 430 techniciens en réfrigération et climatisation (dont 172 femmes) aux bonnes pratiques en matière de réfrigération, notamment aux techniques de récupération, de recyclage et de réutilisation, ainsi qu</w:t>
      </w:r>
      <w:r w:rsidR="00254BD7">
        <w:rPr>
          <w:rFonts w:eastAsia="SimSun"/>
          <w:lang w:val="fr-FR" w:eastAsia="zh-CN"/>
        </w:rPr>
        <w:t>’</w:t>
      </w:r>
      <w:r w:rsidRPr="007B5DEF">
        <w:rPr>
          <w:rFonts w:eastAsia="SimSun"/>
          <w:lang w:val="fr-FR" w:eastAsia="zh-CN"/>
        </w:rPr>
        <w:t xml:space="preserve">à la manipulation des nouveaux </w:t>
      </w:r>
      <w:r w:rsidRPr="007B5DEF">
        <w:rPr>
          <w:rFonts w:cstheme="minorHAnsi"/>
          <w:lang w:val="fr-FR"/>
        </w:rPr>
        <w:t>équipements de réfrigération</w:t>
      </w:r>
      <w:r w:rsidRPr="007B5DEF">
        <w:rPr>
          <w:rFonts w:eastAsia="SimSun"/>
          <w:lang w:val="fr-FR" w:eastAsia="zh-CN"/>
        </w:rPr>
        <w:t>. Cinq ateliers de sensibilisation ont été organisés sur l</w:t>
      </w:r>
      <w:r w:rsidR="00254BD7">
        <w:rPr>
          <w:rFonts w:eastAsia="SimSun"/>
          <w:lang w:val="fr-FR" w:eastAsia="zh-CN"/>
        </w:rPr>
        <w:t>’</w:t>
      </w:r>
      <w:r w:rsidRPr="007B5DEF">
        <w:rPr>
          <w:rFonts w:eastAsia="SimSun"/>
          <w:lang w:val="fr-FR" w:eastAsia="zh-CN"/>
        </w:rPr>
        <w:t>utilisation des technologies à base d</w:t>
      </w:r>
      <w:r w:rsidR="000205C1">
        <w:rPr>
          <w:rFonts w:eastAsia="SimSun"/>
          <w:lang w:val="fr-FR" w:eastAsia="zh-CN"/>
        </w:rPr>
        <w:t xml:space="preserve">e </w:t>
      </w:r>
      <w:r w:rsidRPr="007B5DEF">
        <w:rPr>
          <w:rFonts w:eastAsia="SimSun"/>
          <w:lang w:val="fr-FR" w:eastAsia="zh-CN"/>
        </w:rPr>
        <w:t>HFC et sur les risques liés aux frigorigènes inflammables ou toxiques</w:t>
      </w:r>
      <w:r w:rsidR="000205C1">
        <w:rPr>
          <w:rFonts w:eastAsia="SimSun"/>
          <w:lang w:val="fr-FR" w:eastAsia="zh-CN"/>
        </w:rPr>
        <w:t>,</w:t>
      </w:r>
      <w:r w:rsidRPr="007B5DEF">
        <w:rPr>
          <w:rFonts w:eastAsia="SimSun"/>
          <w:lang w:val="fr-FR" w:eastAsia="zh-CN"/>
        </w:rPr>
        <w:t xml:space="preserve"> ciblant 685 utilisateurs finaux (dont 212 femmes). Les discussions sur l</w:t>
      </w:r>
      <w:r w:rsidR="00254BD7">
        <w:rPr>
          <w:rFonts w:eastAsia="SimSun"/>
          <w:lang w:val="fr-FR" w:eastAsia="zh-CN"/>
        </w:rPr>
        <w:t>’</w:t>
      </w:r>
      <w:r w:rsidRPr="007B5DEF">
        <w:rPr>
          <w:rFonts w:eastAsia="SimSun"/>
          <w:lang w:val="fr-FR" w:eastAsia="zh-CN"/>
        </w:rPr>
        <w:t xml:space="preserve">élaboration de normes et de protocoles ont également commencé au niveau national ; </w:t>
      </w:r>
    </w:p>
    <w:p w14:paraId="500D1F99" w14:textId="3A447C29" w:rsidR="00DC6BEF" w:rsidRPr="003A1D88" w:rsidRDefault="00DC6BEF" w:rsidP="008E3443">
      <w:pPr>
        <w:pStyle w:val="Heading2"/>
        <w:keepLines/>
        <w:ind w:left="1440"/>
        <w:rPr>
          <w:lang w:val="fr-FR"/>
        </w:rPr>
      </w:pPr>
      <w:r w:rsidRPr="00DC6BEF">
        <w:rPr>
          <w:i/>
          <w:lang w:val="fr-FR"/>
        </w:rPr>
        <w:t xml:space="preserve">Renforcement de six centres </w:t>
      </w:r>
      <w:r w:rsidR="008E3443" w:rsidRPr="00DC6BEF">
        <w:rPr>
          <w:i/>
          <w:lang w:val="fr-FR"/>
        </w:rPr>
        <w:t>d</w:t>
      </w:r>
      <w:r w:rsidR="008E3443">
        <w:rPr>
          <w:i/>
          <w:lang w:val="fr-FR"/>
        </w:rPr>
        <w:t>’</w:t>
      </w:r>
      <w:r w:rsidR="008E3443" w:rsidRPr="00DC6BEF">
        <w:rPr>
          <w:i/>
          <w:lang w:val="fr-FR"/>
        </w:rPr>
        <w:t>excellence :</w:t>
      </w:r>
      <w:r w:rsidRPr="003A1D88">
        <w:rPr>
          <w:lang w:val="fr-FR"/>
        </w:rPr>
        <w:t xml:space="preserve"> </w:t>
      </w:r>
      <w:r w:rsidRPr="00DC6BEF">
        <w:rPr>
          <w:lang w:val="fr-FR"/>
        </w:rPr>
        <w:t>Les spécifications techniques ont été rédigées et sont en cours de révision conjointement avec l</w:t>
      </w:r>
      <w:r w:rsidR="00254BD7">
        <w:rPr>
          <w:lang w:val="fr-FR"/>
        </w:rPr>
        <w:t>’</w:t>
      </w:r>
      <w:r w:rsidRPr="00DC6BEF">
        <w:rPr>
          <w:lang w:val="fr-FR"/>
        </w:rPr>
        <w:t>UNO ; l</w:t>
      </w:r>
      <w:r w:rsidR="00254BD7">
        <w:rPr>
          <w:lang w:val="fr-FR"/>
        </w:rPr>
        <w:t>’</w:t>
      </w:r>
      <w:r w:rsidRPr="00DC6BEF">
        <w:rPr>
          <w:lang w:val="fr-FR"/>
        </w:rPr>
        <w:t>étude de faisabilité, en cours,</w:t>
      </w:r>
      <w:r w:rsidR="00254BD7">
        <w:rPr>
          <w:lang w:val="fr-FR"/>
        </w:rPr>
        <w:t> </w:t>
      </w:r>
      <w:r w:rsidRPr="00DC6BEF">
        <w:rPr>
          <w:lang w:val="fr-FR"/>
        </w:rPr>
        <w:t>devrait être finalisée en janvier 2026.</w:t>
      </w:r>
    </w:p>
    <w:p w14:paraId="0ECFAE37" w14:textId="3A12222A" w:rsidR="00E9063C" w:rsidRPr="003A1D88" w:rsidRDefault="00DC6BEF" w:rsidP="00DC6BEF">
      <w:pPr>
        <w:keepNext/>
        <w:spacing w:after="240"/>
        <w:rPr>
          <w:i/>
          <w:lang w:val="fr-FR"/>
        </w:rPr>
      </w:pPr>
      <w:r w:rsidRPr="00DC6BEF">
        <w:rPr>
          <w:i/>
          <w:lang w:val="fr-FR"/>
        </w:rPr>
        <w:t>Mise en œuvre, coordination et suivi du projet</w:t>
      </w:r>
    </w:p>
    <w:p w14:paraId="7397737F" w14:textId="5F7D6527" w:rsidR="00DC6BEF" w:rsidRPr="003A1D88" w:rsidRDefault="00DC6BEF" w:rsidP="00DC6BEF">
      <w:pPr>
        <w:pStyle w:val="Heading1"/>
        <w:rPr>
          <w:lang w:val="fr-FR"/>
        </w:rPr>
      </w:pPr>
      <w:r w:rsidRPr="00DC6BEF">
        <w:rPr>
          <w:lang w:val="fr-FR"/>
        </w:rPr>
        <w:t>Un montant total de 12 500 $US a été décaissé pour mener des activités de suivi et de contrôle, comprenant des dépenses relatives aux consultants (6 000 $US) aux frais de déplacement (3 500 $US) et aux réunions (3 000</w:t>
      </w:r>
      <w:r w:rsidR="00254BD7">
        <w:rPr>
          <w:lang w:val="fr-FR"/>
        </w:rPr>
        <w:t> </w:t>
      </w:r>
      <w:r w:rsidRPr="00DC6BEF">
        <w:rPr>
          <w:lang w:val="fr-FR"/>
        </w:rPr>
        <w:t>$US).</w:t>
      </w:r>
    </w:p>
    <w:p w14:paraId="5675491C" w14:textId="31E386A9" w:rsidR="00E9063C" w:rsidRPr="00DC6BEF" w:rsidRDefault="00DC6BEF" w:rsidP="00DC6BEF">
      <w:pPr>
        <w:keepNext/>
        <w:spacing w:after="240"/>
      </w:pPr>
      <w:r w:rsidRPr="00DC6BEF">
        <w:rPr>
          <w:u w:val="single"/>
          <w:lang w:val="fr-FR"/>
        </w:rPr>
        <w:t>Niveau de décaissement du financement</w:t>
      </w:r>
    </w:p>
    <w:p w14:paraId="15F7FADF" w14:textId="0900CA16" w:rsidR="00DC6BEF" w:rsidRPr="00DC6BEF" w:rsidRDefault="00DC6BEF" w:rsidP="00783218">
      <w:pPr>
        <w:pStyle w:val="Heading1"/>
      </w:pPr>
      <w:r w:rsidRPr="00DC6BEF">
        <w:rPr>
          <w:lang w:val="fr-FR"/>
        </w:rPr>
        <w:t>En date de septembre 2025, sur les 333 000 $US approuvés jusqu</w:t>
      </w:r>
      <w:r w:rsidR="00254BD7">
        <w:rPr>
          <w:lang w:val="fr-FR"/>
        </w:rPr>
        <w:t>’</w:t>
      </w:r>
      <w:r w:rsidRPr="00DC6BEF">
        <w:rPr>
          <w:lang w:val="fr-FR"/>
        </w:rPr>
        <w:t>à présent (128 500 $US pour le PNUE et 204 500 $US pour l</w:t>
      </w:r>
      <w:r w:rsidR="00254BD7">
        <w:rPr>
          <w:lang w:val="fr-FR"/>
        </w:rPr>
        <w:t>’</w:t>
      </w:r>
      <w:r w:rsidRPr="00DC6BEF">
        <w:rPr>
          <w:lang w:val="fr-FR"/>
        </w:rPr>
        <w:t>ONUDI), 140 650 $US (42,2 pour cent) avaient été décaissés (128 500 $US pour le PNUE et 12 150 $US pour l</w:t>
      </w:r>
      <w:r w:rsidR="00254BD7">
        <w:rPr>
          <w:lang w:val="fr-FR"/>
        </w:rPr>
        <w:t>’</w:t>
      </w:r>
      <w:r w:rsidRPr="00DC6BEF">
        <w:rPr>
          <w:lang w:val="fr-FR"/>
        </w:rPr>
        <w:t>ONUDI).</w:t>
      </w:r>
      <w:r w:rsidRPr="003A1D88">
        <w:rPr>
          <w:lang w:val="fr-FR"/>
        </w:rPr>
        <w:t xml:space="preserve"> </w:t>
      </w:r>
      <w:r w:rsidRPr="00DC6BEF">
        <w:rPr>
          <w:lang w:val="fr-FR"/>
        </w:rPr>
        <w:t>Le solde de 192 350 $US sera décaissé en 2026 et 2027.</w:t>
      </w:r>
    </w:p>
    <w:p w14:paraId="36ACF729" w14:textId="2C358645" w:rsidR="00E9063C" w:rsidRPr="003A1D88" w:rsidRDefault="000B7366" w:rsidP="000B7366">
      <w:pPr>
        <w:keepNext/>
        <w:spacing w:before="240" w:after="240"/>
        <w:rPr>
          <w:u w:val="single"/>
          <w:lang w:val="fr-FR"/>
        </w:rPr>
      </w:pPr>
      <w:r w:rsidRPr="000B7366">
        <w:rPr>
          <w:u w:val="single"/>
          <w:lang w:val="fr-FR"/>
        </w:rPr>
        <w:t>Plan de mise en œuvre de la deuxième tranche de la phase II du plan de gestion de l</w:t>
      </w:r>
      <w:r w:rsidR="00254BD7">
        <w:rPr>
          <w:u w:val="single"/>
          <w:lang w:val="fr-FR"/>
        </w:rPr>
        <w:t>’</w:t>
      </w:r>
      <w:r w:rsidRPr="000B7366">
        <w:rPr>
          <w:u w:val="single"/>
          <w:lang w:val="fr-FR"/>
        </w:rPr>
        <w:t>élimination des HCFC</w:t>
      </w:r>
    </w:p>
    <w:p w14:paraId="3B98A263" w14:textId="1F492C67" w:rsidR="000B7366" w:rsidRPr="003A1D88" w:rsidRDefault="000B7366" w:rsidP="00783218">
      <w:pPr>
        <w:pStyle w:val="Heading1"/>
        <w:rPr>
          <w:lang w:val="fr-FR"/>
        </w:rPr>
      </w:pPr>
      <w:bookmarkStart w:id="2" w:name="_Hlk126934425"/>
      <w:bookmarkStart w:id="3" w:name="_Hlk126663552"/>
      <w:r w:rsidRPr="000B7366">
        <w:rPr>
          <w:lang w:val="fr-FR"/>
        </w:rPr>
        <w:t>Les</w:t>
      </w:r>
      <w:r w:rsidR="00254BD7">
        <w:rPr>
          <w:lang w:val="fr-FR"/>
        </w:rPr>
        <w:t> </w:t>
      </w:r>
      <w:r w:rsidRPr="000B7366">
        <w:rPr>
          <w:lang w:val="fr-FR"/>
        </w:rPr>
        <w:t>activités suivantes seront mises en œuvre entre juin 2026 et mai 2027 :</w:t>
      </w:r>
    </w:p>
    <w:p w14:paraId="6D5C6818" w14:textId="7E439044" w:rsidR="000B7366" w:rsidRPr="003A1D88" w:rsidRDefault="000B7366" w:rsidP="00E86B43">
      <w:pPr>
        <w:pStyle w:val="Heading2"/>
        <w:ind w:left="1440"/>
        <w:rPr>
          <w:lang w:val="fr-FR"/>
        </w:rPr>
      </w:pPr>
      <w:r w:rsidRPr="000B7366">
        <w:rPr>
          <w:i/>
          <w:iCs/>
          <w:lang w:val="fr-FR"/>
        </w:rPr>
        <w:t>Renforcement du cadre juridique et institutionnel :</w:t>
      </w:r>
      <w:r w:rsidRPr="003A1D88">
        <w:rPr>
          <w:lang w:val="fr-FR"/>
        </w:rPr>
        <w:t xml:space="preserve"> </w:t>
      </w:r>
      <w:r w:rsidRPr="000B7366">
        <w:rPr>
          <w:lang w:val="fr-FR"/>
        </w:rPr>
        <w:t>Garantir un système fonctionnel et applicable d</w:t>
      </w:r>
      <w:r w:rsidR="00254BD7">
        <w:rPr>
          <w:lang w:val="fr-FR"/>
        </w:rPr>
        <w:t>’</w:t>
      </w:r>
      <w:r w:rsidRPr="000B7366">
        <w:rPr>
          <w:lang w:val="fr-FR"/>
        </w:rPr>
        <w:t>autorisation et de quotas pour les importations de HCFC par le biais de mesures législatives et réglementaires et accroître l</w:t>
      </w:r>
      <w:r w:rsidR="00254BD7">
        <w:rPr>
          <w:lang w:val="fr-FR"/>
        </w:rPr>
        <w:t>’</w:t>
      </w:r>
      <w:r w:rsidRPr="000B7366">
        <w:rPr>
          <w:lang w:val="fr-FR"/>
        </w:rPr>
        <w:t>efficacité des contrôles des importations de HCFC grâce à l</w:t>
      </w:r>
      <w:r w:rsidR="00254BD7">
        <w:rPr>
          <w:lang w:val="fr-FR"/>
        </w:rPr>
        <w:t>’</w:t>
      </w:r>
      <w:r w:rsidRPr="000B7366">
        <w:rPr>
          <w:lang w:val="fr-FR"/>
        </w:rPr>
        <w:t>intégration de la Direction du commerce dans l</w:t>
      </w:r>
      <w:r w:rsidR="00254BD7">
        <w:rPr>
          <w:lang w:val="fr-FR"/>
        </w:rPr>
        <w:t>’</w:t>
      </w:r>
      <w:r w:rsidRPr="000B7366">
        <w:rPr>
          <w:lang w:val="fr-FR"/>
        </w:rPr>
        <w:t>outil en ligne existant pour la gestion des quotas d</w:t>
      </w:r>
      <w:r w:rsidR="00254BD7">
        <w:rPr>
          <w:lang w:val="fr-FR"/>
        </w:rPr>
        <w:t>’</w:t>
      </w:r>
      <w:r w:rsidRPr="000B7366">
        <w:rPr>
          <w:lang w:val="fr-FR"/>
        </w:rPr>
        <w:t>importation de HCFC et de HFC (PNUE) (11 000 $US) ;</w:t>
      </w:r>
    </w:p>
    <w:p w14:paraId="74DA5B99" w14:textId="632FACB0" w:rsidR="000B7366" w:rsidRPr="003A1D88" w:rsidRDefault="000B7366" w:rsidP="00E86B43">
      <w:pPr>
        <w:pStyle w:val="Heading2"/>
        <w:ind w:left="1440"/>
        <w:rPr>
          <w:lang w:val="fr-FR"/>
        </w:rPr>
      </w:pPr>
      <w:r w:rsidRPr="000B7366">
        <w:rPr>
          <w:i/>
          <w:iCs/>
          <w:lang w:val="fr-FR"/>
        </w:rPr>
        <w:t>Renforcement des capacités nationales de contrôle des HCFC :</w:t>
      </w:r>
      <w:r w:rsidRPr="003A1D88">
        <w:rPr>
          <w:lang w:val="fr-FR"/>
        </w:rPr>
        <w:t xml:space="preserve"> </w:t>
      </w:r>
      <w:r w:rsidRPr="000B7366">
        <w:rPr>
          <w:lang w:val="fr-FR"/>
        </w:rPr>
        <w:t>Organiser 15 sessions de formation destinées à 400 agents des douanes et autres agents des forces de l</w:t>
      </w:r>
      <w:r w:rsidR="00254BD7">
        <w:rPr>
          <w:lang w:val="fr-FR"/>
        </w:rPr>
        <w:t>’</w:t>
      </w:r>
      <w:r w:rsidRPr="000B7366">
        <w:rPr>
          <w:lang w:val="fr-FR"/>
        </w:rPr>
        <w:t xml:space="preserve">ordre, et cinq ateliers ciblant des importateurs sur les procédures de délivrance des autorisations </w:t>
      </w:r>
      <w:r w:rsidRPr="000B7366">
        <w:rPr>
          <w:lang w:val="fr-FR"/>
        </w:rPr>
        <w:lastRenderedPageBreak/>
        <w:t>d</w:t>
      </w:r>
      <w:r w:rsidR="00254BD7">
        <w:rPr>
          <w:lang w:val="fr-FR"/>
        </w:rPr>
        <w:t>’</w:t>
      </w:r>
      <w:r w:rsidRPr="000B7366">
        <w:rPr>
          <w:lang w:val="fr-FR"/>
        </w:rPr>
        <w:t>importation et d</w:t>
      </w:r>
      <w:r w:rsidR="00254BD7">
        <w:rPr>
          <w:lang w:val="fr-FR"/>
        </w:rPr>
        <w:t>’</w:t>
      </w:r>
      <w:r w:rsidRPr="000B7366">
        <w:rPr>
          <w:lang w:val="fr-FR"/>
        </w:rPr>
        <w:t>octroi des quotas annuels</w:t>
      </w:r>
      <w:r w:rsidRPr="000B7366">
        <w:rPr>
          <w:rStyle w:val="FootnoteReference"/>
          <w:lang w:val="fr-FR"/>
        </w:rPr>
        <w:footnoteReference w:id="6"/>
      </w:r>
      <w:r w:rsidRPr="000B7366">
        <w:rPr>
          <w:lang w:val="fr-FR"/>
        </w:rPr>
        <w:t xml:space="preserve"> ainsi que cinq ateliers également destinés aux importateurs sur les risques et dangers potentiels de certaines substances frigorigènes</w:t>
      </w:r>
      <w:r w:rsidRPr="000B7366">
        <w:rPr>
          <w:rStyle w:val="FootnoteReference"/>
          <w:lang w:val="fr-FR"/>
        </w:rPr>
        <w:footnoteReference w:id="7"/>
      </w:r>
      <w:r w:rsidRPr="000B7366">
        <w:rPr>
          <w:lang w:val="fr-FR"/>
        </w:rPr>
        <w:t xml:space="preserve"> (PNUE) (70 000 $US) ;</w:t>
      </w:r>
    </w:p>
    <w:p w14:paraId="504CD710" w14:textId="52AE85D0" w:rsidR="000B7366" w:rsidRPr="003A1D88" w:rsidRDefault="000B7366" w:rsidP="00E86B43">
      <w:pPr>
        <w:pStyle w:val="Heading2"/>
        <w:widowControl/>
        <w:ind w:left="1440"/>
        <w:rPr>
          <w:i/>
          <w:lang w:val="fr-FR"/>
        </w:rPr>
      </w:pPr>
      <w:r w:rsidRPr="000B7366">
        <w:rPr>
          <w:i/>
          <w:lang w:val="fr-FR"/>
        </w:rPr>
        <w:t>Renforcement des capacités des techniciens frigoristes en matière de bonnes pratiques :</w:t>
      </w:r>
      <w:r w:rsidRPr="003A1D88">
        <w:rPr>
          <w:i/>
          <w:lang w:val="fr-FR"/>
        </w:rPr>
        <w:t xml:space="preserve"> </w:t>
      </w:r>
      <w:r w:rsidRPr="000B7366">
        <w:rPr>
          <w:iCs/>
          <w:lang w:val="fr-FR"/>
        </w:rPr>
        <w:t>Organiser 16 sessions de formation pour 500 techniciens frigoristes sur les bonnes pratiques en matière de réfrigération, y compris les techniques de récupération, de recyclage et de réutilisation des frigorigènes, la sécurité et la manipulation des nouveaux frigorigènes et équipements ; mener des consultations auprès des parties prenantes afin d</w:t>
      </w:r>
      <w:r w:rsidR="00254BD7">
        <w:rPr>
          <w:iCs/>
          <w:lang w:val="fr-FR"/>
        </w:rPr>
        <w:t>’</w:t>
      </w:r>
      <w:r w:rsidRPr="000B7366">
        <w:rPr>
          <w:iCs/>
          <w:lang w:val="fr-FR"/>
        </w:rPr>
        <w:t>établir un système de certification pour le secteur de l</w:t>
      </w:r>
      <w:r w:rsidR="00254BD7">
        <w:rPr>
          <w:iCs/>
          <w:lang w:val="fr-FR"/>
        </w:rPr>
        <w:t>’</w:t>
      </w:r>
      <w:r w:rsidRPr="000B7366">
        <w:rPr>
          <w:iCs/>
          <w:lang w:val="fr-FR"/>
        </w:rPr>
        <w:t xml:space="preserve">entretien des </w:t>
      </w:r>
      <w:r w:rsidR="000205C1">
        <w:rPr>
          <w:iCs/>
          <w:lang w:val="fr-FR"/>
        </w:rPr>
        <w:t>équipements</w:t>
      </w:r>
      <w:r w:rsidRPr="000B7366">
        <w:rPr>
          <w:iCs/>
          <w:lang w:val="fr-FR"/>
        </w:rPr>
        <w:t xml:space="preserve"> de réfrigération et de climatisation, et de renforcer les capacités des principales parties prenantes, et élaborer des normes et des protocoles réglementaires sur l</w:t>
      </w:r>
      <w:r w:rsidR="00254BD7">
        <w:rPr>
          <w:iCs/>
          <w:lang w:val="fr-FR"/>
        </w:rPr>
        <w:t>’</w:t>
      </w:r>
      <w:r w:rsidRPr="000B7366">
        <w:rPr>
          <w:iCs/>
          <w:lang w:val="fr-FR"/>
        </w:rPr>
        <w:t>utilisation de substances inflammables et toxiques dans les équipements de réfrigération et de climatisation (PNUE) (115 000 $US) </w:t>
      </w:r>
      <w:r w:rsidRPr="000B7366">
        <w:rPr>
          <w:lang w:val="fr-FR"/>
        </w:rPr>
        <w:t>;</w:t>
      </w:r>
    </w:p>
    <w:p w14:paraId="48F3449C" w14:textId="0F98AB46" w:rsidR="000B7366" w:rsidRPr="003A1D88" w:rsidRDefault="000B7366" w:rsidP="00E86B43">
      <w:pPr>
        <w:pStyle w:val="Heading2"/>
        <w:keepLines/>
        <w:numPr>
          <w:ilvl w:val="1"/>
          <w:numId w:val="2"/>
        </w:numPr>
        <w:ind w:left="1440"/>
        <w:rPr>
          <w:lang w:val="fr-FR"/>
        </w:rPr>
      </w:pPr>
      <w:r w:rsidRPr="000B7366">
        <w:rPr>
          <w:i/>
          <w:lang w:val="fr-FR"/>
        </w:rPr>
        <w:t>Renforcement de six centres d</w:t>
      </w:r>
      <w:r w:rsidR="00254BD7">
        <w:rPr>
          <w:i/>
          <w:lang w:val="fr-FR"/>
        </w:rPr>
        <w:t>’</w:t>
      </w:r>
      <w:r w:rsidRPr="000B7366">
        <w:rPr>
          <w:i/>
          <w:lang w:val="fr-FR"/>
        </w:rPr>
        <w:t>excellence :</w:t>
      </w:r>
      <w:r w:rsidRPr="003A1D88">
        <w:rPr>
          <w:lang w:val="fr-FR"/>
        </w:rPr>
        <w:t xml:space="preserve"> </w:t>
      </w:r>
      <w:r w:rsidRPr="000B7366">
        <w:rPr>
          <w:lang w:val="fr-FR"/>
        </w:rPr>
        <w:t>Acquisition et livraison du matériel aux centres bénéficiaires ; finalisation de l</w:t>
      </w:r>
      <w:r w:rsidR="00254BD7">
        <w:rPr>
          <w:lang w:val="fr-FR"/>
        </w:rPr>
        <w:t>’</w:t>
      </w:r>
      <w:r w:rsidRPr="000B7366">
        <w:rPr>
          <w:lang w:val="fr-FR"/>
        </w:rPr>
        <w:t>étude de faisabilité et du contrat avec l</w:t>
      </w:r>
      <w:r w:rsidR="00254BD7">
        <w:rPr>
          <w:lang w:val="fr-FR"/>
        </w:rPr>
        <w:t>’</w:t>
      </w:r>
      <w:r w:rsidRPr="000B7366">
        <w:rPr>
          <w:lang w:val="fr-FR"/>
        </w:rPr>
        <w:t>institut de formation ; et organisation de la formation des formateurs à Vienne, en Autriche (ONUDI) (solde provenant de la tranche précédente) ;</w:t>
      </w:r>
      <w:r w:rsidRPr="003A1D88">
        <w:rPr>
          <w:lang w:val="fr-FR"/>
        </w:rPr>
        <w:t xml:space="preserve"> </w:t>
      </w:r>
    </w:p>
    <w:p w14:paraId="761FA2B2" w14:textId="71460182" w:rsidR="000B7366" w:rsidRPr="003A1D88" w:rsidRDefault="000B7366" w:rsidP="00E86B43">
      <w:pPr>
        <w:pStyle w:val="Heading2"/>
        <w:ind w:left="1440"/>
        <w:rPr>
          <w:lang w:val="fr-FR"/>
        </w:rPr>
      </w:pPr>
      <w:r w:rsidRPr="000B7366">
        <w:rPr>
          <w:i/>
          <w:iCs/>
          <w:lang w:val="fr-FR"/>
        </w:rPr>
        <w:t>Activités destinées à maintenir l</w:t>
      </w:r>
      <w:r w:rsidR="00254BD7">
        <w:rPr>
          <w:i/>
          <w:iCs/>
          <w:lang w:val="fr-FR"/>
        </w:rPr>
        <w:t>’</w:t>
      </w:r>
      <w:r w:rsidRPr="000B7366">
        <w:rPr>
          <w:i/>
          <w:iCs/>
          <w:lang w:val="fr-FR"/>
        </w:rPr>
        <w:t>efficacité énergétique :</w:t>
      </w:r>
      <w:r w:rsidRPr="003A1D88">
        <w:rPr>
          <w:lang w:val="fr-FR"/>
        </w:rPr>
        <w:t xml:space="preserve"> </w:t>
      </w:r>
      <w:r w:rsidRPr="000B7366">
        <w:rPr>
          <w:lang w:val="fr-FR"/>
        </w:rPr>
        <w:t xml:space="preserve">Ces activités sont décrites en détail dans la section suivante (PNUE, 120 000 $US) ; </w:t>
      </w:r>
    </w:p>
    <w:p w14:paraId="3A90E29E" w14:textId="7876BD80" w:rsidR="000B7366" w:rsidRPr="003A1D88" w:rsidRDefault="000B7366" w:rsidP="00E86B43">
      <w:pPr>
        <w:pStyle w:val="Heading2"/>
        <w:ind w:left="1440"/>
        <w:rPr>
          <w:i/>
          <w:iCs/>
          <w:lang w:val="fr-FR"/>
        </w:rPr>
      </w:pPr>
      <w:r w:rsidRPr="000B7366">
        <w:rPr>
          <w:i/>
          <w:iCs/>
          <w:lang w:val="fr-FR"/>
        </w:rPr>
        <w:t xml:space="preserve">Mise en œuvre, coordination et suivi du projet </w:t>
      </w:r>
      <w:r w:rsidRPr="000205C1">
        <w:rPr>
          <w:iCs/>
          <w:lang w:val="fr-FR"/>
        </w:rPr>
        <w:t xml:space="preserve">(PNUE) (12 500 $US) : </w:t>
      </w:r>
      <w:r w:rsidRPr="000B7366">
        <w:rPr>
          <w:iCs/>
          <w:lang w:val="fr-FR"/>
        </w:rPr>
        <w:t>6 000 $US pour le personnel et les consultants, 3 500 $US pour les frais de déplacements et 3 000 $US pour les réunions et les ateliers</w:t>
      </w:r>
      <w:r w:rsidRPr="000B7366">
        <w:rPr>
          <w:rFonts w:eastAsia="SimSun"/>
          <w:lang w:val="fr-FR"/>
        </w:rPr>
        <w:t>.</w:t>
      </w:r>
    </w:p>
    <w:p w14:paraId="177E0E70" w14:textId="0FB5B713" w:rsidR="00E9063C" w:rsidRPr="003A1D88" w:rsidRDefault="000B7366" w:rsidP="000B7366">
      <w:pPr>
        <w:keepNext/>
        <w:spacing w:after="240"/>
        <w:outlineLvl w:val="1"/>
        <w:rPr>
          <w:i/>
          <w:lang w:val="fr-FR"/>
        </w:rPr>
      </w:pPr>
      <w:r w:rsidRPr="000B7366">
        <w:rPr>
          <w:i/>
          <w:lang w:val="fr-FR"/>
        </w:rPr>
        <w:t>Activités</w:t>
      </w:r>
      <w:r w:rsidR="00254BD7">
        <w:rPr>
          <w:i/>
          <w:lang w:val="fr-FR"/>
        </w:rPr>
        <w:t> </w:t>
      </w:r>
      <w:r w:rsidRPr="000B7366">
        <w:rPr>
          <w:i/>
          <w:lang w:val="fr-FR"/>
        </w:rPr>
        <w:t>supplémentaires dans le secteur de l</w:t>
      </w:r>
      <w:r w:rsidR="00254BD7">
        <w:rPr>
          <w:i/>
          <w:lang w:val="fr-FR"/>
        </w:rPr>
        <w:t>’</w:t>
      </w:r>
      <w:r w:rsidRPr="000B7366">
        <w:rPr>
          <w:i/>
          <w:lang w:val="fr-FR"/>
        </w:rPr>
        <w:t>entretien des équipements de réfrigération visant à maintenir l</w:t>
      </w:r>
      <w:r w:rsidR="00254BD7">
        <w:rPr>
          <w:i/>
          <w:lang w:val="fr-FR"/>
        </w:rPr>
        <w:t>’</w:t>
      </w:r>
      <w:r w:rsidRPr="000B7366">
        <w:rPr>
          <w:i/>
          <w:lang w:val="fr-FR"/>
        </w:rPr>
        <w:t>efficacité énergétique</w:t>
      </w:r>
    </w:p>
    <w:p w14:paraId="24501596" w14:textId="0D5EF0E7" w:rsidR="000B7366" w:rsidRPr="003A1D88" w:rsidRDefault="000B7366" w:rsidP="000B7366">
      <w:pPr>
        <w:pStyle w:val="Heading1"/>
        <w:rPr>
          <w:lang w:val="fr-FR"/>
        </w:rPr>
      </w:pPr>
      <w:bookmarkStart w:id="4" w:name="_Hlk126662278"/>
      <w:r w:rsidRPr="000B7366">
        <w:rPr>
          <w:lang w:val="fr-FR"/>
        </w:rPr>
        <w:t>Conformément à la décision 89/6 d), le PNUE a inclus dans</w:t>
      </w:r>
      <w:r w:rsidR="000205C1">
        <w:rPr>
          <w:lang w:val="fr-FR"/>
        </w:rPr>
        <w:t xml:space="preserve"> le</w:t>
      </w:r>
      <w:r w:rsidRPr="000B7366">
        <w:rPr>
          <w:lang w:val="fr-FR"/>
        </w:rPr>
        <w:t xml:space="preserve"> plan de mise en œuvre de la tranche les actions spécifiques, les indicateurs de performance et le financement associés à des activités supplémentaires en vue</w:t>
      </w:r>
      <w:r w:rsidR="000205C1">
        <w:rPr>
          <w:lang w:val="fr-FR"/>
        </w:rPr>
        <w:t xml:space="preserve"> du maintien de </w:t>
      </w:r>
      <w:r w:rsidRPr="000B7366">
        <w:rPr>
          <w:lang w:val="fr-FR"/>
        </w:rPr>
        <w:t>l</w:t>
      </w:r>
      <w:r w:rsidR="00254BD7">
        <w:rPr>
          <w:lang w:val="fr-FR"/>
        </w:rPr>
        <w:t>’</w:t>
      </w:r>
      <w:r w:rsidRPr="000B7366">
        <w:rPr>
          <w:lang w:val="fr-FR"/>
        </w:rPr>
        <w:t>efficacité énergétique.</w:t>
      </w:r>
      <w:r w:rsidRPr="003A1D88">
        <w:rPr>
          <w:lang w:val="fr-FR"/>
        </w:rPr>
        <w:t xml:space="preserve"> </w:t>
      </w:r>
      <w:r w:rsidRPr="000B7366">
        <w:rPr>
          <w:lang w:val="fr-FR"/>
        </w:rPr>
        <w:t>Le projet a été conçu pour impliquer les principales parties prenantes dans le soutien de l</w:t>
      </w:r>
      <w:r w:rsidR="00254BD7">
        <w:rPr>
          <w:lang w:val="fr-FR"/>
        </w:rPr>
        <w:t>’</w:t>
      </w:r>
      <w:r w:rsidRPr="000B7366">
        <w:rPr>
          <w:lang w:val="fr-FR"/>
        </w:rPr>
        <w:t>adoption de normes minimales de performance énergétique (NMPE) en renforçant les capacités institutionnelles et techniques afin d</w:t>
      </w:r>
      <w:r w:rsidR="00254BD7">
        <w:rPr>
          <w:lang w:val="fr-FR"/>
        </w:rPr>
        <w:t>’</w:t>
      </w:r>
      <w:r w:rsidRPr="000B7366">
        <w:rPr>
          <w:lang w:val="fr-FR"/>
        </w:rPr>
        <w:t>élaborer et mettre en œuvre des politiques et des réglementations relatives à l</w:t>
      </w:r>
      <w:r w:rsidR="00254BD7">
        <w:rPr>
          <w:lang w:val="fr-FR"/>
        </w:rPr>
        <w:t>’</w:t>
      </w:r>
      <w:r w:rsidRPr="000B7366">
        <w:rPr>
          <w:lang w:val="fr-FR"/>
        </w:rPr>
        <w:t>efficacité énergétique et au système d</w:t>
      </w:r>
      <w:r w:rsidR="00254BD7">
        <w:rPr>
          <w:lang w:val="fr-FR"/>
        </w:rPr>
        <w:t>’</w:t>
      </w:r>
      <w:r w:rsidRPr="000B7366">
        <w:rPr>
          <w:lang w:val="fr-FR"/>
        </w:rPr>
        <w:t>étiquetage dans le secteur de la réfrigération et de la climatisation, et de renforcer la sensibilisation du public au système d</w:t>
      </w:r>
      <w:r w:rsidR="00254BD7">
        <w:rPr>
          <w:lang w:val="fr-FR"/>
        </w:rPr>
        <w:t>’</w:t>
      </w:r>
      <w:r w:rsidRPr="000B7366">
        <w:rPr>
          <w:lang w:val="fr-FR"/>
        </w:rPr>
        <w:t>étiquetage et aux technologies écoénergétiques dans le secteur du froid au Tchad.</w:t>
      </w:r>
      <w:r w:rsidRPr="003A1D88">
        <w:rPr>
          <w:lang w:val="fr-FR"/>
        </w:rPr>
        <w:t xml:space="preserve"> </w:t>
      </w:r>
      <w:r w:rsidRPr="000B7366">
        <w:rPr>
          <w:lang w:val="fr-FR"/>
        </w:rPr>
        <w:t>La description et la répartition des coûts proposés pour les activités visant à maintenir l</w:t>
      </w:r>
      <w:r w:rsidR="00254BD7">
        <w:rPr>
          <w:lang w:val="fr-FR"/>
        </w:rPr>
        <w:t>’</w:t>
      </w:r>
      <w:r w:rsidRPr="000B7366">
        <w:rPr>
          <w:lang w:val="fr-FR"/>
        </w:rPr>
        <w:t xml:space="preserve">efficacité énergétique dans le secteur concernent : </w:t>
      </w:r>
    </w:p>
    <w:p w14:paraId="4AC9EC7D" w14:textId="48F15C23" w:rsidR="000B7366" w:rsidRPr="003A1D88" w:rsidRDefault="007E5292" w:rsidP="008E3443">
      <w:pPr>
        <w:pStyle w:val="Heading2"/>
        <w:ind w:left="1440"/>
        <w:rPr>
          <w:lang w:val="fr-FR"/>
        </w:rPr>
      </w:pPr>
      <w:bookmarkStart w:id="5" w:name="_Hlk126934445"/>
      <w:bookmarkEnd w:id="2"/>
      <w:r>
        <w:rPr>
          <w:i/>
          <w:iCs/>
          <w:lang w:val="fr-FR"/>
        </w:rPr>
        <w:t>La c</w:t>
      </w:r>
      <w:r w:rsidR="000B7366" w:rsidRPr="000B7366">
        <w:rPr>
          <w:i/>
          <w:iCs/>
          <w:lang w:val="fr-FR"/>
        </w:rPr>
        <w:t xml:space="preserve">oordination et </w:t>
      </w:r>
      <w:r>
        <w:rPr>
          <w:i/>
          <w:iCs/>
          <w:lang w:val="fr-FR"/>
        </w:rPr>
        <w:t xml:space="preserve">la </w:t>
      </w:r>
      <w:r w:rsidR="000B7366" w:rsidRPr="000B7366">
        <w:rPr>
          <w:i/>
          <w:iCs/>
          <w:lang w:val="fr-FR"/>
        </w:rPr>
        <w:t>coopération institutionnelles pour faciliter l</w:t>
      </w:r>
      <w:r w:rsidR="00254BD7">
        <w:rPr>
          <w:i/>
          <w:iCs/>
          <w:lang w:val="fr-FR"/>
        </w:rPr>
        <w:t>’</w:t>
      </w:r>
      <w:r w:rsidR="000B7366" w:rsidRPr="000B7366">
        <w:rPr>
          <w:i/>
          <w:iCs/>
          <w:lang w:val="fr-FR"/>
        </w:rPr>
        <w:t>élaboration et la mise en œuvre de</w:t>
      </w:r>
      <w:r>
        <w:rPr>
          <w:i/>
          <w:iCs/>
          <w:lang w:val="fr-FR"/>
        </w:rPr>
        <w:t>s</w:t>
      </w:r>
      <w:r w:rsidR="000B7366" w:rsidRPr="000B7366">
        <w:rPr>
          <w:i/>
          <w:iCs/>
          <w:lang w:val="fr-FR"/>
        </w:rPr>
        <w:t xml:space="preserve"> politiques et réglementations en matière d</w:t>
      </w:r>
      <w:r w:rsidR="00254BD7">
        <w:rPr>
          <w:i/>
          <w:iCs/>
          <w:lang w:val="fr-FR"/>
        </w:rPr>
        <w:t>’</w:t>
      </w:r>
      <w:r w:rsidR="000B7366" w:rsidRPr="000B7366">
        <w:rPr>
          <w:i/>
          <w:iCs/>
          <w:lang w:val="fr-FR"/>
        </w:rPr>
        <w:t>efficacité énergétique et d</w:t>
      </w:r>
      <w:r>
        <w:rPr>
          <w:i/>
          <w:iCs/>
          <w:lang w:val="fr-FR"/>
        </w:rPr>
        <w:t>u</w:t>
      </w:r>
      <w:r w:rsidR="008F4C1E">
        <w:rPr>
          <w:i/>
          <w:iCs/>
          <w:lang w:val="fr-FR"/>
        </w:rPr>
        <w:t xml:space="preserve"> </w:t>
      </w:r>
      <w:r w:rsidR="000B7366" w:rsidRPr="000B7366">
        <w:rPr>
          <w:i/>
          <w:iCs/>
          <w:lang w:val="fr-FR"/>
        </w:rPr>
        <w:t>système d</w:t>
      </w:r>
      <w:r w:rsidR="00254BD7">
        <w:rPr>
          <w:i/>
          <w:iCs/>
          <w:lang w:val="fr-FR"/>
        </w:rPr>
        <w:t>’</w:t>
      </w:r>
      <w:r w:rsidR="000B7366" w:rsidRPr="000B7366">
        <w:rPr>
          <w:i/>
          <w:iCs/>
          <w:lang w:val="fr-FR"/>
        </w:rPr>
        <w:t>étiquetage dans le secteur de la réfrigération et de la climatisation :</w:t>
      </w:r>
      <w:r w:rsidR="000B7366" w:rsidRPr="003A1D88">
        <w:rPr>
          <w:i/>
          <w:iCs/>
          <w:lang w:val="fr-FR"/>
        </w:rPr>
        <w:t xml:space="preserve"> </w:t>
      </w:r>
      <w:r w:rsidR="000B7366" w:rsidRPr="000B7366">
        <w:rPr>
          <w:lang w:val="fr-FR"/>
        </w:rPr>
        <w:t>Organiser des réunions et des ateliers de coordination ; élaborer des analyses, des politiques et des réglementations relatives aux NMPE ; organiser des réunions et des visites d</w:t>
      </w:r>
      <w:r w:rsidR="00254BD7">
        <w:rPr>
          <w:lang w:val="fr-FR"/>
        </w:rPr>
        <w:t>’</w:t>
      </w:r>
      <w:r w:rsidR="000B7366" w:rsidRPr="000B7366">
        <w:rPr>
          <w:lang w:val="fr-FR"/>
        </w:rPr>
        <w:t>échange d</w:t>
      </w:r>
      <w:r w:rsidR="00254BD7">
        <w:rPr>
          <w:lang w:val="fr-FR"/>
        </w:rPr>
        <w:t>’</w:t>
      </w:r>
      <w:r w:rsidR="000B7366" w:rsidRPr="000B7366">
        <w:rPr>
          <w:lang w:val="fr-FR"/>
        </w:rPr>
        <w:t>expérience</w:t>
      </w:r>
      <w:r w:rsidR="008F4C1E">
        <w:rPr>
          <w:lang w:val="fr-FR"/>
        </w:rPr>
        <w:t>s</w:t>
      </w:r>
      <w:r w:rsidR="000B7366" w:rsidRPr="000B7366">
        <w:rPr>
          <w:lang w:val="fr-FR"/>
        </w:rPr>
        <w:t>, et préparer des rapports ainsi qu</w:t>
      </w:r>
      <w:r w:rsidR="00254BD7">
        <w:rPr>
          <w:lang w:val="fr-FR"/>
        </w:rPr>
        <w:t>’</w:t>
      </w:r>
      <w:r w:rsidR="000B7366" w:rsidRPr="000B7366">
        <w:rPr>
          <w:lang w:val="fr-FR"/>
        </w:rPr>
        <w:t>une</w:t>
      </w:r>
      <w:r w:rsidR="00254BD7">
        <w:rPr>
          <w:lang w:val="fr-FR"/>
        </w:rPr>
        <w:t> </w:t>
      </w:r>
      <w:r w:rsidR="000B7366" w:rsidRPr="000B7366">
        <w:rPr>
          <w:lang w:val="fr-FR"/>
        </w:rPr>
        <w:t>note d</w:t>
      </w:r>
      <w:r w:rsidR="00254BD7">
        <w:rPr>
          <w:lang w:val="fr-FR"/>
        </w:rPr>
        <w:t>’</w:t>
      </w:r>
      <w:r w:rsidR="000B7366" w:rsidRPr="000B7366">
        <w:rPr>
          <w:lang w:val="fr-FR"/>
        </w:rPr>
        <w:t>information (80 000 $US) ;</w:t>
      </w:r>
    </w:p>
    <w:p w14:paraId="6A522DA1" w14:textId="6210447D" w:rsidR="000B7366" w:rsidRPr="003A1D88" w:rsidRDefault="000B7366" w:rsidP="008E3443">
      <w:pPr>
        <w:pStyle w:val="Heading2"/>
        <w:spacing w:after="360"/>
        <w:ind w:left="1440"/>
        <w:rPr>
          <w:lang w:val="fr-FR"/>
        </w:rPr>
      </w:pPr>
      <w:r w:rsidRPr="000B7366">
        <w:rPr>
          <w:i/>
          <w:iCs/>
          <w:spacing w:val="-1"/>
          <w:lang w:val="fr-FR"/>
        </w:rPr>
        <w:t>Programmes d</w:t>
      </w:r>
      <w:r w:rsidR="00254BD7">
        <w:rPr>
          <w:i/>
          <w:iCs/>
          <w:spacing w:val="-1"/>
          <w:lang w:val="fr-FR"/>
        </w:rPr>
        <w:t>’</w:t>
      </w:r>
      <w:r w:rsidRPr="000B7366">
        <w:rPr>
          <w:i/>
          <w:iCs/>
          <w:spacing w:val="-1"/>
          <w:lang w:val="fr-FR"/>
        </w:rPr>
        <w:t>information et de sensibilisation du public</w:t>
      </w:r>
      <w:r w:rsidR="000205C1">
        <w:rPr>
          <w:i/>
          <w:iCs/>
          <w:spacing w:val="-1"/>
          <w:lang w:val="fr-FR"/>
        </w:rPr>
        <w:t> :</w:t>
      </w:r>
      <w:r w:rsidRPr="003A1D88">
        <w:rPr>
          <w:bCs/>
          <w:spacing w:val="-1"/>
          <w:lang w:val="fr-FR"/>
        </w:rPr>
        <w:t xml:space="preserve"> </w:t>
      </w:r>
      <w:r w:rsidRPr="000B7366">
        <w:rPr>
          <w:bCs/>
          <w:spacing w:val="-1"/>
          <w:lang w:val="fr-FR"/>
        </w:rPr>
        <w:t xml:space="preserve">Développer des outils de </w:t>
      </w:r>
      <w:r w:rsidRPr="000B7366">
        <w:rPr>
          <w:bCs/>
          <w:spacing w:val="-1"/>
          <w:lang w:val="fr-FR"/>
        </w:rPr>
        <w:lastRenderedPageBreak/>
        <w:t>communication ; mener des campagnes de sensibilisation et élaborer des supports d</w:t>
      </w:r>
      <w:r w:rsidR="00254BD7">
        <w:rPr>
          <w:bCs/>
          <w:spacing w:val="-1"/>
          <w:lang w:val="fr-FR"/>
        </w:rPr>
        <w:t>’</w:t>
      </w:r>
      <w:r w:rsidRPr="000B7366">
        <w:rPr>
          <w:bCs/>
          <w:spacing w:val="-1"/>
          <w:lang w:val="fr-FR"/>
        </w:rPr>
        <w:t>information ; organiser des ateliers et des points presse et rédiger des rapports (40 000 $US</w:t>
      </w:r>
      <w:r w:rsidRPr="000B7366">
        <w:rPr>
          <w:rFonts w:eastAsia="SimSun"/>
          <w:lang w:val="fr-FR"/>
        </w:rPr>
        <w:t>)</w:t>
      </w:r>
      <w:r w:rsidRPr="000B7366">
        <w:rPr>
          <w:bCs/>
          <w:spacing w:val="-1"/>
          <w:lang w:val="fr-FR"/>
        </w:rPr>
        <w:t>.</w:t>
      </w:r>
    </w:p>
    <w:bookmarkEnd w:id="3"/>
    <w:bookmarkEnd w:id="4"/>
    <w:bookmarkEnd w:id="5"/>
    <w:p w14:paraId="2846046E" w14:textId="30FEBC0C" w:rsidR="00E9063C" w:rsidRPr="003A1D88" w:rsidRDefault="000B7366" w:rsidP="000B7366">
      <w:pPr>
        <w:keepNext/>
        <w:keepLines/>
        <w:spacing w:before="360" w:after="240"/>
        <w:jc w:val="center"/>
        <w:rPr>
          <w:b/>
          <w:lang w:val="fr-FR"/>
        </w:rPr>
      </w:pPr>
      <w:r w:rsidRPr="000B7366">
        <w:rPr>
          <w:b/>
          <w:lang w:val="fr-FR"/>
        </w:rPr>
        <w:t>OBSERVATIONS ET RECOMMANDATION DU SECRÉTARIAT</w:t>
      </w:r>
    </w:p>
    <w:p w14:paraId="2124BF76" w14:textId="69E015D0" w:rsidR="00E9063C" w:rsidRPr="003A1D88" w:rsidRDefault="000B7366" w:rsidP="00E9063C">
      <w:pPr>
        <w:keepNext/>
        <w:keepLines/>
        <w:rPr>
          <w:b/>
          <w:lang w:val="fr-FR"/>
        </w:rPr>
      </w:pPr>
      <w:r w:rsidRPr="000B7366">
        <w:rPr>
          <w:b/>
          <w:lang w:val="fr-FR"/>
        </w:rPr>
        <w:t>OBSERVATIONS</w:t>
      </w:r>
    </w:p>
    <w:p w14:paraId="6261189F" w14:textId="3C5E59FD" w:rsidR="00E9063C" w:rsidRPr="003A1D88" w:rsidRDefault="000B7366" w:rsidP="000B7366">
      <w:pPr>
        <w:keepNext/>
        <w:keepLines/>
        <w:spacing w:before="240" w:after="240"/>
        <w:rPr>
          <w:u w:val="single"/>
          <w:lang w:val="fr-FR"/>
        </w:rPr>
      </w:pPr>
      <w:r w:rsidRPr="000B7366">
        <w:rPr>
          <w:u w:val="single"/>
          <w:lang w:val="fr-FR"/>
        </w:rPr>
        <w:t>Rapport</w:t>
      </w:r>
      <w:r w:rsidR="00254BD7">
        <w:rPr>
          <w:u w:val="single"/>
          <w:lang w:val="fr-FR"/>
        </w:rPr>
        <w:t> </w:t>
      </w:r>
      <w:r w:rsidRPr="000B7366">
        <w:rPr>
          <w:u w:val="single"/>
          <w:lang w:val="fr-FR"/>
        </w:rPr>
        <w:t>périodique sur la mise en œuvre de la première tranche de la phase II du plan de gestion de l</w:t>
      </w:r>
      <w:r w:rsidR="00254BD7">
        <w:rPr>
          <w:u w:val="single"/>
          <w:lang w:val="fr-FR"/>
        </w:rPr>
        <w:t>’</w:t>
      </w:r>
      <w:r w:rsidRPr="000B7366">
        <w:rPr>
          <w:u w:val="single"/>
          <w:lang w:val="fr-FR"/>
        </w:rPr>
        <w:t>élimination des HCFC</w:t>
      </w:r>
    </w:p>
    <w:p w14:paraId="41FA7124" w14:textId="7A3E5074" w:rsidR="00E9063C" w:rsidRPr="000B7366" w:rsidRDefault="000B7366" w:rsidP="000B7366">
      <w:pPr>
        <w:keepNext/>
        <w:keepLines/>
        <w:spacing w:before="240" w:after="240"/>
        <w:rPr>
          <w:i/>
        </w:rPr>
      </w:pPr>
      <w:r w:rsidRPr="000B7366">
        <w:rPr>
          <w:i/>
          <w:lang w:val="fr-FR"/>
        </w:rPr>
        <w:t>Cadre</w:t>
      </w:r>
      <w:r w:rsidR="00254BD7">
        <w:rPr>
          <w:i/>
          <w:lang w:val="fr-FR"/>
        </w:rPr>
        <w:t> </w:t>
      </w:r>
      <w:r w:rsidRPr="000B7366">
        <w:rPr>
          <w:i/>
          <w:lang w:val="fr-FR"/>
        </w:rPr>
        <w:t>juridique</w:t>
      </w:r>
    </w:p>
    <w:p w14:paraId="3E081DAB" w14:textId="22CC35CE" w:rsidR="000B7366" w:rsidRPr="003A1D88" w:rsidRDefault="000B7366" w:rsidP="00783218">
      <w:pPr>
        <w:pStyle w:val="Heading1"/>
        <w:rPr>
          <w:lang w:val="fr-FR"/>
        </w:rPr>
      </w:pPr>
      <w:r w:rsidRPr="000B7366">
        <w:rPr>
          <w:lang w:val="fr-FR"/>
        </w:rPr>
        <w:t>Le</w:t>
      </w:r>
      <w:r w:rsidR="00254BD7">
        <w:rPr>
          <w:lang w:val="fr-FR"/>
        </w:rPr>
        <w:t> </w:t>
      </w:r>
      <w:r w:rsidRPr="000B7366">
        <w:rPr>
          <w:lang w:val="fr-FR"/>
        </w:rPr>
        <w:t>gouvernement du Tchad a émis pour 2025 des quotas d</w:t>
      </w:r>
      <w:r w:rsidR="00254BD7">
        <w:rPr>
          <w:lang w:val="fr-FR"/>
        </w:rPr>
        <w:t>’</w:t>
      </w:r>
      <w:r w:rsidRPr="000B7366">
        <w:rPr>
          <w:lang w:val="fr-FR"/>
        </w:rPr>
        <w:t>importation de HCFC, conformément aux objectifs de réglementation du Protocole de Montréal.</w:t>
      </w:r>
    </w:p>
    <w:p w14:paraId="11A5740B" w14:textId="15373166" w:rsidR="00A0729F" w:rsidRPr="003A1D88" w:rsidRDefault="000B7366" w:rsidP="00783218">
      <w:pPr>
        <w:pStyle w:val="Heading1"/>
        <w:rPr>
          <w:lang w:val="fr-FR"/>
        </w:rPr>
      </w:pPr>
      <w:r w:rsidRPr="000B7366">
        <w:rPr>
          <w:lang w:val="fr-FR"/>
        </w:rPr>
        <w:t>Suite à la demande du Secrétariat concernant la date de mise en service, les avantages et les difficultés de l</w:t>
      </w:r>
      <w:r w:rsidR="00254BD7">
        <w:rPr>
          <w:lang w:val="fr-FR"/>
        </w:rPr>
        <w:t>’</w:t>
      </w:r>
      <w:r w:rsidRPr="000B7366">
        <w:rPr>
          <w:lang w:val="fr-FR"/>
        </w:rPr>
        <w:t>outil d</w:t>
      </w:r>
      <w:r w:rsidR="00254BD7">
        <w:rPr>
          <w:lang w:val="fr-FR"/>
        </w:rPr>
        <w:t>’</w:t>
      </w:r>
      <w:r w:rsidRPr="000B7366">
        <w:rPr>
          <w:lang w:val="fr-FR"/>
        </w:rPr>
        <w:t>échange d</w:t>
      </w:r>
      <w:r w:rsidR="00254BD7">
        <w:rPr>
          <w:lang w:val="fr-FR"/>
        </w:rPr>
        <w:t>’</w:t>
      </w:r>
      <w:r w:rsidRPr="000B7366">
        <w:rPr>
          <w:lang w:val="fr-FR"/>
        </w:rPr>
        <w:t>informations en ligne entre l</w:t>
      </w:r>
      <w:r w:rsidR="00254BD7">
        <w:rPr>
          <w:lang w:val="fr-FR"/>
        </w:rPr>
        <w:t>’</w:t>
      </w:r>
      <w:r w:rsidRPr="000B7366">
        <w:rPr>
          <w:lang w:val="fr-FR"/>
        </w:rPr>
        <w:t>UNO et les douanes, le PNUE a précisé que le système douanier informatisé, baptisé SYDONIA World, est opérationnel depuis le 31 octobre 2022 et sert d</w:t>
      </w:r>
      <w:r w:rsidR="00254BD7">
        <w:rPr>
          <w:lang w:val="fr-FR"/>
        </w:rPr>
        <w:t>’</w:t>
      </w:r>
      <w:r w:rsidRPr="000B7366">
        <w:rPr>
          <w:lang w:val="fr-FR"/>
        </w:rPr>
        <w:t>outil de communication entre les différentes parties prenantes</w:t>
      </w:r>
      <w:r w:rsidRPr="000B7366">
        <w:rPr>
          <w:rStyle w:val="FootnoteReference"/>
        </w:rPr>
        <w:footnoteReference w:id="8"/>
      </w:r>
      <w:r w:rsidR="00131FA1">
        <w:rPr>
          <w:lang w:val="fr-FR"/>
        </w:rPr>
        <w:t>.</w:t>
      </w:r>
      <w:r w:rsidRPr="003A1D88">
        <w:rPr>
          <w:lang w:val="fr-FR"/>
        </w:rPr>
        <w:t xml:space="preserve"> </w:t>
      </w:r>
      <w:r w:rsidR="00A0729F" w:rsidRPr="00A0729F">
        <w:rPr>
          <w:lang w:val="fr-FR"/>
        </w:rPr>
        <w:t>Cet outil en ligne modernise et automatise les procédures douanières, améliore la transparence, optimise le recouvrement des recettes et facilite les échanges commerciaux, tout en intégrant le suivi des</w:t>
      </w:r>
      <w:r w:rsidR="00254BD7">
        <w:rPr>
          <w:lang w:val="fr-FR"/>
        </w:rPr>
        <w:t> </w:t>
      </w:r>
      <w:r w:rsidR="00A0729F" w:rsidRPr="00A0729F">
        <w:rPr>
          <w:lang w:val="fr-FR"/>
        </w:rPr>
        <w:t>importations de HFC.</w:t>
      </w:r>
      <w:r w:rsidR="00A0729F" w:rsidRPr="003A1D88">
        <w:rPr>
          <w:lang w:val="fr-FR"/>
        </w:rPr>
        <w:t xml:space="preserve"> </w:t>
      </w:r>
      <w:r w:rsidR="00A0729F" w:rsidRPr="00A0729F">
        <w:rPr>
          <w:lang w:val="fr-FR"/>
        </w:rPr>
        <w:t>Cependant des défis persistent en raison de l</w:t>
      </w:r>
      <w:r w:rsidR="00254BD7">
        <w:rPr>
          <w:lang w:val="fr-FR"/>
        </w:rPr>
        <w:t>’</w:t>
      </w:r>
      <w:r w:rsidR="00A0729F" w:rsidRPr="00A0729F">
        <w:rPr>
          <w:lang w:val="fr-FR"/>
        </w:rPr>
        <w:t>accessibilité limitée dans les zones reculées et des fréquentes coupures d</w:t>
      </w:r>
      <w:r w:rsidR="00254BD7">
        <w:rPr>
          <w:lang w:val="fr-FR"/>
        </w:rPr>
        <w:t>’</w:t>
      </w:r>
      <w:r w:rsidR="00A0729F" w:rsidRPr="00A0729F">
        <w:rPr>
          <w:lang w:val="fr-FR"/>
        </w:rPr>
        <w:t>électricité et de connexion internet.</w:t>
      </w:r>
    </w:p>
    <w:p w14:paraId="4642418A" w14:textId="12A12027" w:rsidR="005A2275" w:rsidRPr="003A1D88" w:rsidRDefault="00A0729F" w:rsidP="00A0729F">
      <w:pPr>
        <w:keepNext/>
        <w:widowControl w:val="0"/>
        <w:spacing w:after="240"/>
        <w:rPr>
          <w:i/>
          <w:lang w:val="fr-FR"/>
        </w:rPr>
      </w:pPr>
      <w:r w:rsidRPr="00A0729F">
        <w:rPr>
          <w:i/>
          <w:lang w:val="fr-FR"/>
        </w:rPr>
        <w:t>Secteur de l</w:t>
      </w:r>
      <w:r w:rsidR="00254BD7">
        <w:rPr>
          <w:i/>
          <w:lang w:val="fr-FR"/>
        </w:rPr>
        <w:t>’</w:t>
      </w:r>
      <w:r w:rsidRPr="00A0729F">
        <w:rPr>
          <w:i/>
          <w:lang w:val="fr-FR"/>
        </w:rPr>
        <w:t>entretien des équipements de réfrigération</w:t>
      </w:r>
    </w:p>
    <w:p w14:paraId="738FDF6E" w14:textId="25205816" w:rsidR="00A0729F" w:rsidRPr="003A1D88" w:rsidRDefault="00A0729F" w:rsidP="00A0729F">
      <w:pPr>
        <w:pStyle w:val="Heading1"/>
        <w:rPr>
          <w:lang w:val="fr-FR"/>
        </w:rPr>
      </w:pPr>
      <w:r w:rsidRPr="00A0729F">
        <w:rPr>
          <w:lang w:val="fr-FR"/>
        </w:rPr>
        <w:t>Concernant les mesures prises pour garantir l</w:t>
      </w:r>
      <w:r w:rsidR="00254BD7">
        <w:rPr>
          <w:lang w:val="fr-FR"/>
        </w:rPr>
        <w:t>’</w:t>
      </w:r>
      <w:r w:rsidRPr="00A0729F">
        <w:rPr>
          <w:lang w:val="fr-FR"/>
        </w:rPr>
        <w:t>intégration des thématiques douanières dans la formation des agents des douanes et des forces de l</w:t>
      </w:r>
      <w:r w:rsidR="00254BD7">
        <w:rPr>
          <w:lang w:val="fr-FR"/>
        </w:rPr>
        <w:t>’</w:t>
      </w:r>
      <w:r w:rsidRPr="00A0729F">
        <w:rPr>
          <w:lang w:val="fr-FR"/>
        </w:rPr>
        <w:t>ordre, le PNUE a expliqué que les réglementations locales du Protocole de Montréal, les codes SH relatifs aux SAO, la surveillance des échanges et la lutte contre le commerce illégal des substances réglementées figurent dans les programmes de formation nationaux destinés aux agents des douanes et de la Brigade mobile de protection de l</w:t>
      </w:r>
      <w:r w:rsidR="00254BD7">
        <w:rPr>
          <w:lang w:val="fr-FR"/>
        </w:rPr>
        <w:t>’</w:t>
      </w:r>
      <w:r w:rsidRPr="00A0729F">
        <w:rPr>
          <w:lang w:val="fr-FR"/>
        </w:rPr>
        <w:t>environnement, chargés de l</w:t>
      </w:r>
      <w:r w:rsidR="00254BD7">
        <w:rPr>
          <w:lang w:val="fr-FR"/>
        </w:rPr>
        <w:t>’</w:t>
      </w:r>
      <w:r w:rsidRPr="00A0729F">
        <w:rPr>
          <w:lang w:val="fr-FR"/>
        </w:rPr>
        <w:t>application des réglementations nationales et sous-régionales (CEMAC) en matière d</w:t>
      </w:r>
      <w:r w:rsidR="00254BD7">
        <w:rPr>
          <w:lang w:val="fr-FR"/>
        </w:rPr>
        <w:t>’</w:t>
      </w:r>
      <w:r w:rsidRPr="00A0729F">
        <w:rPr>
          <w:lang w:val="fr-FR"/>
        </w:rPr>
        <w:t>importation, d</w:t>
      </w:r>
      <w:r w:rsidR="00254BD7">
        <w:rPr>
          <w:lang w:val="fr-FR"/>
        </w:rPr>
        <w:t>’</w:t>
      </w:r>
      <w:r w:rsidRPr="00A0729F">
        <w:rPr>
          <w:lang w:val="fr-FR"/>
        </w:rPr>
        <w:t>exportation et de réexportation.</w:t>
      </w:r>
      <w:r w:rsidRPr="003A1D88">
        <w:rPr>
          <w:lang w:val="fr-FR"/>
        </w:rPr>
        <w:t xml:space="preserve"> </w:t>
      </w:r>
      <w:r w:rsidRPr="00A0729F">
        <w:rPr>
          <w:lang w:val="fr-FR"/>
        </w:rPr>
        <w:t xml:space="preserve">Le PNUE a par ailleurs confirmé que le programme, élaboré en coordination avec la Direction générale des douanes </w:t>
      </w:r>
      <w:r w:rsidRPr="00254BD7">
        <w:rPr>
          <w:lang w:val="fr-FR"/>
        </w:rPr>
        <w:t>et des droits indirects, est chargé d</w:t>
      </w:r>
      <w:r w:rsidR="00254BD7" w:rsidRPr="00254BD7">
        <w:rPr>
          <w:lang w:val="fr-FR"/>
        </w:rPr>
        <w:t>’</w:t>
      </w:r>
      <w:r w:rsidRPr="00254BD7">
        <w:rPr>
          <w:lang w:val="fr-FR"/>
        </w:rPr>
        <w:t xml:space="preserve">en assurer </w:t>
      </w:r>
      <w:r w:rsidR="00254BD7" w:rsidRPr="00254BD7">
        <w:rPr>
          <w:lang w:val="fr-FR"/>
        </w:rPr>
        <w:t>l</w:t>
      </w:r>
      <w:r w:rsidRPr="00254BD7">
        <w:rPr>
          <w:lang w:val="fr-FR"/>
        </w:rPr>
        <w:t>a mise en œuvre à long terme et de continuer à renforc</w:t>
      </w:r>
      <w:r w:rsidRPr="00A0729F">
        <w:rPr>
          <w:lang w:val="fr-FR"/>
        </w:rPr>
        <w:t>er les capacités techniques des agents des douanes et du contrôle des importations</w:t>
      </w:r>
      <w:r w:rsidR="000205C1">
        <w:rPr>
          <w:lang w:val="fr-FR"/>
        </w:rPr>
        <w:t>,</w:t>
      </w:r>
      <w:r w:rsidRPr="00A0729F">
        <w:rPr>
          <w:lang w:val="fr-FR"/>
        </w:rPr>
        <w:t xml:space="preserve"> une fois le projet achevé.</w:t>
      </w:r>
    </w:p>
    <w:p w14:paraId="4AEDFB9E" w14:textId="20DC3856" w:rsidR="00C62E0E" w:rsidRPr="003A1D88" w:rsidRDefault="00C62E0E" w:rsidP="00C62E0E">
      <w:pPr>
        <w:pStyle w:val="Heading1"/>
        <w:rPr>
          <w:lang w:val="fr-FR"/>
        </w:rPr>
      </w:pPr>
      <w:r w:rsidRPr="00C62E0E">
        <w:rPr>
          <w:lang w:val="fr-FR"/>
        </w:rPr>
        <w:t>Le PNUE a également confirmé que la formation aux bonnes pratiques de réfrigération est menée en collaboration avec des institutions publiques, notamment six centres d</w:t>
      </w:r>
      <w:r w:rsidR="00254BD7">
        <w:rPr>
          <w:lang w:val="fr-FR"/>
        </w:rPr>
        <w:t>’</w:t>
      </w:r>
      <w:r w:rsidRPr="00C62E0E">
        <w:rPr>
          <w:lang w:val="fr-FR"/>
        </w:rPr>
        <w:t>excellence situés dans des lycées techniques industriels et des instituts universitaires, ainsi que des écoles professionnelles privées spécialisées dans le secteur de la réfrigération et de la climatisation.</w:t>
      </w:r>
      <w:r w:rsidRPr="003A1D88">
        <w:rPr>
          <w:lang w:val="fr-FR"/>
        </w:rPr>
        <w:t xml:space="preserve"> </w:t>
      </w:r>
      <w:r w:rsidRPr="00C62E0E">
        <w:rPr>
          <w:lang w:val="fr-FR"/>
        </w:rPr>
        <w:t>Les thèmes de formation font partie des programmes officiels destinés aux futurs techniciens frigoristes</w:t>
      </w:r>
      <w:r w:rsidRPr="00C62E0E">
        <w:rPr>
          <w:rStyle w:val="FootnoteReference"/>
        </w:rPr>
        <w:footnoteReference w:id="9"/>
      </w:r>
      <w:r w:rsidR="00131FA1">
        <w:rPr>
          <w:lang w:val="fr-FR"/>
        </w:rPr>
        <w:t>.</w:t>
      </w:r>
      <w:r w:rsidRPr="003A1D88">
        <w:rPr>
          <w:lang w:val="fr-FR"/>
        </w:rPr>
        <w:t xml:space="preserve"> </w:t>
      </w:r>
      <w:r w:rsidRPr="00C62E0E">
        <w:rPr>
          <w:lang w:val="fr-FR"/>
        </w:rPr>
        <w:t>Ces programmes sont mis en œuvre sur un cycle de cinq ans et révisés régulièrement afin d</w:t>
      </w:r>
      <w:r w:rsidR="00254BD7">
        <w:rPr>
          <w:lang w:val="fr-FR"/>
        </w:rPr>
        <w:t>’</w:t>
      </w:r>
      <w:r w:rsidRPr="00C62E0E">
        <w:rPr>
          <w:lang w:val="fr-FR"/>
        </w:rPr>
        <w:t>y inclure de</w:t>
      </w:r>
      <w:r w:rsidR="00AE3374">
        <w:rPr>
          <w:lang w:val="fr-FR"/>
        </w:rPr>
        <w:t xml:space="preserve"> </w:t>
      </w:r>
      <w:r w:rsidRPr="00C62E0E">
        <w:rPr>
          <w:lang w:val="fr-FR"/>
        </w:rPr>
        <w:t xml:space="preserve">nouveaux </w:t>
      </w:r>
      <w:r w:rsidR="00AE3374">
        <w:rPr>
          <w:lang w:val="fr-FR"/>
        </w:rPr>
        <w:t>suj</w:t>
      </w:r>
      <w:r w:rsidRPr="00C62E0E">
        <w:rPr>
          <w:lang w:val="fr-FR"/>
        </w:rPr>
        <w:t>et</w:t>
      </w:r>
      <w:r w:rsidR="00AE3374">
        <w:rPr>
          <w:lang w:val="fr-FR"/>
        </w:rPr>
        <w:t>s</w:t>
      </w:r>
      <w:r w:rsidRPr="00C62E0E">
        <w:rPr>
          <w:lang w:val="fr-FR"/>
        </w:rPr>
        <w:t xml:space="preserve"> pertinents.</w:t>
      </w:r>
    </w:p>
    <w:p w14:paraId="1EA52BAD" w14:textId="64E01450" w:rsidR="00C62E0E" w:rsidRPr="003A1D88" w:rsidRDefault="00C62E0E" w:rsidP="00C62E0E">
      <w:pPr>
        <w:pStyle w:val="Heading1"/>
        <w:rPr>
          <w:lang w:val="fr-FR"/>
        </w:rPr>
      </w:pPr>
      <w:r w:rsidRPr="00C62E0E">
        <w:rPr>
          <w:lang w:val="fr-FR"/>
        </w:rPr>
        <w:t>En réponse à la demande d</w:t>
      </w:r>
      <w:r w:rsidR="00254BD7">
        <w:rPr>
          <w:lang w:val="fr-FR"/>
        </w:rPr>
        <w:t>’</w:t>
      </w:r>
      <w:r w:rsidRPr="00C62E0E">
        <w:rPr>
          <w:lang w:val="fr-FR"/>
        </w:rPr>
        <w:t xml:space="preserve">informations concernant les progrès accomplis en application de la décision 90/37 b) ii), le PNUE a confirmé que le </w:t>
      </w:r>
      <w:r w:rsidR="008F4C1E">
        <w:rPr>
          <w:lang w:val="fr-FR"/>
        </w:rPr>
        <w:t>g</w:t>
      </w:r>
      <w:r w:rsidRPr="00C62E0E">
        <w:rPr>
          <w:lang w:val="fr-FR"/>
        </w:rPr>
        <w:t>ouvernement prévoit de finaliser la mise en place d</w:t>
      </w:r>
      <w:r w:rsidR="00254BD7">
        <w:rPr>
          <w:lang w:val="fr-FR"/>
        </w:rPr>
        <w:t>’</w:t>
      </w:r>
      <w:r w:rsidRPr="00C62E0E">
        <w:rPr>
          <w:lang w:val="fr-FR"/>
        </w:rPr>
        <w:t xml:space="preserve">un </w:t>
      </w:r>
      <w:r w:rsidRPr="00C62E0E">
        <w:rPr>
          <w:lang w:val="fr-FR"/>
        </w:rPr>
        <w:lastRenderedPageBreak/>
        <w:t>système de certification pour les techniciens en climatisation et réfrigération</w:t>
      </w:r>
      <w:r w:rsidR="000205C1">
        <w:rPr>
          <w:lang w:val="fr-FR"/>
        </w:rPr>
        <w:t>,</w:t>
      </w:r>
      <w:r w:rsidRPr="00C62E0E">
        <w:rPr>
          <w:lang w:val="fr-FR"/>
        </w:rPr>
        <w:t xml:space="preserve"> et d</w:t>
      </w:r>
      <w:r w:rsidR="00254BD7">
        <w:rPr>
          <w:lang w:val="fr-FR"/>
        </w:rPr>
        <w:t>’</w:t>
      </w:r>
      <w:r w:rsidRPr="00C62E0E">
        <w:rPr>
          <w:lang w:val="fr-FR"/>
        </w:rPr>
        <w:t>adopter des normes de sécurité pour l</w:t>
      </w:r>
      <w:r w:rsidR="00254BD7">
        <w:rPr>
          <w:lang w:val="fr-FR"/>
        </w:rPr>
        <w:t>’</w:t>
      </w:r>
      <w:r w:rsidRPr="00C62E0E">
        <w:rPr>
          <w:lang w:val="fr-FR"/>
        </w:rPr>
        <w:t>utilisation de frigorigènes inflammables et toxiques d</w:t>
      </w:r>
      <w:r w:rsidR="00254BD7">
        <w:rPr>
          <w:lang w:val="fr-FR"/>
        </w:rPr>
        <w:t>’</w:t>
      </w:r>
      <w:r w:rsidRPr="00C62E0E">
        <w:rPr>
          <w:lang w:val="fr-FR"/>
        </w:rPr>
        <w:t>ici le 1</w:t>
      </w:r>
      <w:r w:rsidRPr="00C62E0E">
        <w:rPr>
          <w:vertAlign w:val="superscript"/>
          <w:lang w:val="fr-FR"/>
        </w:rPr>
        <w:t>er</w:t>
      </w:r>
      <w:r w:rsidRPr="00C62E0E">
        <w:rPr>
          <w:lang w:val="fr-FR"/>
        </w:rPr>
        <w:t> janvier 2027. Il a également pris note des progrès réalisés à ce jour, notamment la réalisation de campagnes de sensibilisation à l</w:t>
      </w:r>
      <w:r w:rsidR="00254BD7">
        <w:rPr>
          <w:lang w:val="fr-FR"/>
        </w:rPr>
        <w:t>’</w:t>
      </w:r>
      <w:r w:rsidRPr="00C62E0E">
        <w:rPr>
          <w:lang w:val="fr-FR"/>
        </w:rPr>
        <w:t>importance de la certification des techniciens et des normes de sécurité</w:t>
      </w:r>
      <w:r w:rsidRPr="00C62E0E">
        <w:rPr>
          <w:rStyle w:val="FootnoteReference"/>
          <w:lang w:val="fr-FR"/>
        </w:rPr>
        <w:footnoteReference w:id="10"/>
      </w:r>
      <w:r w:rsidRPr="00C62E0E">
        <w:rPr>
          <w:lang w:val="fr-FR"/>
        </w:rPr>
        <w:t>, ainsi que l</w:t>
      </w:r>
      <w:r w:rsidR="00254BD7">
        <w:rPr>
          <w:lang w:val="fr-FR"/>
        </w:rPr>
        <w:t>’</w:t>
      </w:r>
      <w:r w:rsidRPr="00C62E0E">
        <w:rPr>
          <w:lang w:val="fr-FR"/>
        </w:rPr>
        <w:t>organisation de réunions et d</w:t>
      </w:r>
      <w:r w:rsidR="00254BD7">
        <w:rPr>
          <w:lang w:val="fr-FR"/>
        </w:rPr>
        <w:t>’</w:t>
      </w:r>
      <w:r w:rsidRPr="00C62E0E">
        <w:rPr>
          <w:lang w:val="fr-FR"/>
        </w:rPr>
        <w:t>ateliers de formation visant à préparer les techniciens à la certification et aux bonnes pratiques de manipulation des frigorigènes inflammables et toxiques.</w:t>
      </w:r>
    </w:p>
    <w:p w14:paraId="7C4D257E" w14:textId="47CACE14" w:rsidR="00C62E0E" w:rsidRPr="00C62E0E" w:rsidRDefault="00C62E0E" w:rsidP="00C62E0E">
      <w:pPr>
        <w:pStyle w:val="Heading1"/>
      </w:pPr>
      <w:r w:rsidRPr="00C62E0E">
        <w:rPr>
          <w:lang w:val="fr-FR"/>
        </w:rPr>
        <w:t>Le Secrétariat a demandé des éclaircissements sur le retard pris dans la mise en œuvre du volet concernant le renforcement des centres d</w:t>
      </w:r>
      <w:r w:rsidR="00254BD7">
        <w:rPr>
          <w:lang w:val="fr-FR"/>
        </w:rPr>
        <w:t>’</w:t>
      </w:r>
      <w:r w:rsidRPr="00C62E0E">
        <w:rPr>
          <w:lang w:val="fr-FR"/>
        </w:rPr>
        <w:t>excellence, l</w:t>
      </w:r>
      <w:r w:rsidR="00254BD7">
        <w:rPr>
          <w:lang w:val="fr-FR"/>
        </w:rPr>
        <w:t>’</w:t>
      </w:r>
      <w:r w:rsidRPr="00C62E0E">
        <w:rPr>
          <w:lang w:val="fr-FR"/>
        </w:rPr>
        <w:t>augmentation du coût des articles destinés aux centres de formation et de leur transport, la liste des équipements sélectionnés à répartir entre les six centres et le calendrier de livraison de ces équipements.</w:t>
      </w:r>
      <w:r w:rsidRPr="003A1D88">
        <w:rPr>
          <w:lang w:val="fr-FR"/>
        </w:rPr>
        <w:t xml:space="preserve"> </w:t>
      </w:r>
      <w:r w:rsidRPr="00C62E0E">
        <w:rPr>
          <w:lang w:val="fr-FR"/>
        </w:rPr>
        <w:t>L</w:t>
      </w:r>
      <w:r w:rsidR="00254BD7">
        <w:rPr>
          <w:lang w:val="fr-FR"/>
        </w:rPr>
        <w:t>’</w:t>
      </w:r>
      <w:r w:rsidRPr="00C62E0E">
        <w:rPr>
          <w:lang w:val="fr-FR"/>
        </w:rPr>
        <w:t>ONUDI a expliqué que, durant le premier semestre 2023, la sélection des centres d</w:t>
      </w:r>
      <w:r w:rsidR="00254BD7">
        <w:rPr>
          <w:lang w:val="fr-FR"/>
        </w:rPr>
        <w:t>’</w:t>
      </w:r>
      <w:r w:rsidRPr="00C62E0E">
        <w:rPr>
          <w:lang w:val="fr-FR"/>
        </w:rPr>
        <w:t>excellence bénéficiaires et l</w:t>
      </w:r>
      <w:r w:rsidR="00254BD7">
        <w:rPr>
          <w:lang w:val="fr-FR"/>
        </w:rPr>
        <w:t>’</w:t>
      </w:r>
      <w:r w:rsidRPr="00C62E0E">
        <w:rPr>
          <w:lang w:val="fr-FR"/>
        </w:rPr>
        <w:t>évaluation de leurs besoins ont été achevées.</w:t>
      </w:r>
      <w:r w:rsidRPr="003A1D88">
        <w:rPr>
          <w:lang w:val="fr-FR"/>
        </w:rPr>
        <w:t xml:space="preserve"> </w:t>
      </w:r>
      <w:r w:rsidRPr="00C62E0E">
        <w:rPr>
          <w:lang w:val="fr-FR"/>
        </w:rPr>
        <w:t>Cependant, la mise en œuvre a été retardée en raison de l</w:t>
      </w:r>
      <w:r w:rsidR="00254BD7">
        <w:rPr>
          <w:lang w:val="fr-FR"/>
        </w:rPr>
        <w:t>’</w:t>
      </w:r>
      <w:r w:rsidRPr="00C62E0E">
        <w:rPr>
          <w:lang w:val="fr-FR"/>
        </w:rPr>
        <w:t>instabilité politique régnant dans le pays en 2023-2024, entraînant la suspension temporaire des activités.</w:t>
      </w:r>
      <w:r w:rsidRPr="003A1D88">
        <w:rPr>
          <w:lang w:val="fr-FR"/>
        </w:rPr>
        <w:t xml:space="preserve"> </w:t>
      </w:r>
      <w:r w:rsidRPr="00C62E0E">
        <w:rPr>
          <w:lang w:val="fr-FR"/>
        </w:rPr>
        <w:t>L</w:t>
      </w:r>
      <w:r w:rsidR="00254BD7">
        <w:rPr>
          <w:lang w:val="fr-FR"/>
        </w:rPr>
        <w:t>’</w:t>
      </w:r>
      <w:r w:rsidRPr="00C62E0E">
        <w:rPr>
          <w:lang w:val="fr-FR"/>
        </w:rPr>
        <w:t>augmentation des coûts d</w:t>
      </w:r>
      <w:r w:rsidR="000205C1">
        <w:rPr>
          <w:lang w:val="fr-FR"/>
        </w:rPr>
        <w:t>u</w:t>
      </w:r>
      <w:r w:rsidRPr="00C62E0E">
        <w:rPr>
          <w:lang w:val="fr-FR"/>
        </w:rPr>
        <w:t xml:space="preserve"> transport maritime, estimée entre 20 et 25 pour cent, n</w:t>
      </w:r>
      <w:r w:rsidR="00254BD7">
        <w:rPr>
          <w:lang w:val="fr-FR"/>
        </w:rPr>
        <w:t>’</w:t>
      </w:r>
      <w:r w:rsidRPr="00C62E0E">
        <w:rPr>
          <w:lang w:val="fr-FR"/>
        </w:rPr>
        <w:t>est pas propre au Tchad et touche d</w:t>
      </w:r>
      <w:r w:rsidR="00254BD7">
        <w:rPr>
          <w:lang w:val="fr-FR"/>
        </w:rPr>
        <w:t>’</w:t>
      </w:r>
      <w:r w:rsidRPr="00C62E0E">
        <w:rPr>
          <w:lang w:val="fr-FR"/>
        </w:rPr>
        <w:t>autres pays d</w:t>
      </w:r>
      <w:r w:rsidR="00254BD7">
        <w:rPr>
          <w:lang w:val="fr-FR"/>
        </w:rPr>
        <w:t>’</w:t>
      </w:r>
      <w:r w:rsidRPr="00C62E0E">
        <w:rPr>
          <w:lang w:val="fr-FR"/>
        </w:rPr>
        <w:t>Afrique de l</w:t>
      </w:r>
      <w:r w:rsidR="00254BD7">
        <w:rPr>
          <w:lang w:val="fr-FR"/>
        </w:rPr>
        <w:t>’</w:t>
      </w:r>
      <w:r w:rsidRPr="00C62E0E">
        <w:rPr>
          <w:lang w:val="fr-FR"/>
        </w:rPr>
        <w:t>Ouest</w:t>
      </w:r>
      <w:r w:rsidRPr="00C62E0E">
        <w:rPr>
          <w:rStyle w:val="FootnoteReference"/>
        </w:rPr>
        <w:footnoteReference w:id="11"/>
      </w:r>
      <w:r w:rsidR="00131FA1">
        <w:rPr>
          <w:lang w:val="fr-FR"/>
        </w:rPr>
        <w:t>.</w:t>
      </w:r>
      <w:r w:rsidRPr="003A1D88">
        <w:rPr>
          <w:lang w:val="fr-FR"/>
        </w:rPr>
        <w:t xml:space="preserve"> </w:t>
      </w:r>
      <w:r w:rsidRPr="00C62E0E">
        <w:rPr>
          <w:lang w:val="fr-FR"/>
        </w:rPr>
        <w:t>Par ailleurs, l</w:t>
      </w:r>
      <w:r w:rsidR="00254BD7">
        <w:rPr>
          <w:lang w:val="fr-FR"/>
        </w:rPr>
        <w:t>’</w:t>
      </w:r>
      <w:r w:rsidRPr="00C62E0E">
        <w:rPr>
          <w:lang w:val="fr-FR"/>
        </w:rPr>
        <w:t>UNO a révisé la liste indicative des équipements pour que ces derniers correspondent mieux aux besoins des centres</w:t>
      </w:r>
      <w:r w:rsidR="000205C1">
        <w:rPr>
          <w:lang w:val="fr-FR"/>
        </w:rPr>
        <w:t xml:space="preserve"> et</w:t>
      </w:r>
      <w:r w:rsidRPr="00C62E0E">
        <w:rPr>
          <w:lang w:val="fr-FR"/>
        </w:rPr>
        <w:t xml:space="preserve"> les quantités ont été réduites, et l</w:t>
      </w:r>
      <w:r w:rsidR="00254BD7">
        <w:rPr>
          <w:lang w:val="fr-FR"/>
        </w:rPr>
        <w:t>’</w:t>
      </w:r>
      <w:r w:rsidRPr="00C62E0E">
        <w:rPr>
          <w:lang w:val="fr-FR"/>
        </w:rPr>
        <w:t>ONUDI a lancé un achat groupé régional pour l</w:t>
      </w:r>
      <w:r w:rsidR="00254BD7">
        <w:rPr>
          <w:lang w:val="fr-FR"/>
        </w:rPr>
        <w:t>’</w:t>
      </w:r>
      <w:r w:rsidRPr="00C62E0E">
        <w:rPr>
          <w:lang w:val="fr-FR"/>
        </w:rPr>
        <w:t>Afrique de l</w:t>
      </w:r>
      <w:r w:rsidR="00254BD7">
        <w:rPr>
          <w:lang w:val="fr-FR"/>
        </w:rPr>
        <w:t>’</w:t>
      </w:r>
      <w:r w:rsidRPr="00C62E0E">
        <w:rPr>
          <w:lang w:val="fr-FR"/>
        </w:rPr>
        <w:t>Ouest et centrale afin de réduire les coûts. La livraison des équipements est prévue d</w:t>
      </w:r>
      <w:r w:rsidR="00254BD7">
        <w:rPr>
          <w:lang w:val="fr-FR"/>
        </w:rPr>
        <w:t>’</w:t>
      </w:r>
      <w:r w:rsidRPr="00C62E0E">
        <w:rPr>
          <w:lang w:val="fr-FR"/>
        </w:rPr>
        <w:t>ici février 2026</w:t>
      </w:r>
      <w:r w:rsidRPr="00C62E0E">
        <w:rPr>
          <w:b/>
          <w:bCs/>
          <w:lang w:val="fr-FR"/>
        </w:rPr>
        <w:t>.</w:t>
      </w:r>
    </w:p>
    <w:p w14:paraId="191BAFF3" w14:textId="4F0B98DD" w:rsidR="00E9063C" w:rsidRPr="003A1D88" w:rsidRDefault="003A0D58" w:rsidP="003A0D58">
      <w:pPr>
        <w:keepNext/>
        <w:spacing w:after="240"/>
        <w:rPr>
          <w:u w:val="single"/>
          <w:lang w:val="fr-FR"/>
        </w:rPr>
      </w:pPr>
      <w:r w:rsidRPr="003A0D58">
        <w:rPr>
          <w:u w:val="single"/>
          <w:lang w:val="fr-FR"/>
        </w:rPr>
        <w:t>Plan de mise en œuvre de la deuxième tranche de la phase II du plan de gestion de l</w:t>
      </w:r>
      <w:r w:rsidR="00254BD7">
        <w:rPr>
          <w:u w:val="single"/>
          <w:lang w:val="fr-FR"/>
        </w:rPr>
        <w:t>’</w:t>
      </w:r>
      <w:r w:rsidRPr="003A0D58">
        <w:rPr>
          <w:u w:val="single"/>
          <w:lang w:val="fr-FR"/>
        </w:rPr>
        <w:t>élimination des HCFC</w:t>
      </w:r>
    </w:p>
    <w:p w14:paraId="31F68D17" w14:textId="4A50AE81" w:rsidR="003A0D58" w:rsidRPr="003A1D88" w:rsidRDefault="003A0D58" w:rsidP="003A0D58">
      <w:pPr>
        <w:pStyle w:val="Heading1"/>
        <w:rPr>
          <w:lang w:val="fr-FR"/>
        </w:rPr>
      </w:pPr>
      <w:r w:rsidRPr="003A0D58">
        <w:rPr>
          <w:lang w:val="fr-FR"/>
        </w:rPr>
        <w:t>Le Secrétariat a demandé des précisions sur la mise en place d</w:t>
      </w:r>
      <w:r w:rsidR="00254BD7">
        <w:rPr>
          <w:lang w:val="fr-FR"/>
        </w:rPr>
        <w:t>’</w:t>
      </w:r>
      <w:r w:rsidRPr="003A0D58">
        <w:rPr>
          <w:lang w:val="fr-FR"/>
        </w:rPr>
        <w:t>un système de certification des techniciens, notamment sur son cadre opérationnel, son processus d</w:t>
      </w:r>
      <w:r w:rsidR="00254BD7">
        <w:rPr>
          <w:lang w:val="fr-FR"/>
        </w:rPr>
        <w:t>’</w:t>
      </w:r>
      <w:r w:rsidRPr="003A0D58">
        <w:rPr>
          <w:lang w:val="fr-FR"/>
        </w:rPr>
        <w:t>accréditation, l</w:t>
      </w:r>
      <w:r w:rsidR="00254BD7">
        <w:rPr>
          <w:lang w:val="fr-FR"/>
        </w:rPr>
        <w:t>’</w:t>
      </w:r>
      <w:r w:rsidRPr="003A0D58">
        <w:rPr>
          <w:lang w:val="fr-FR"/>
        </w:rPr>
        <w:t>adoption d</w:t>
      </w:r>
      <w:r w:rsidR="00254BD7">
        <w:rPr>
          <w:lang w:val="fr-FR"/>
        </w:rPr>
        <w:t>’</w:t>
      </w:r>
      <w:r w:rsidRPr="003A0D58">
        <w:rPr>
          <w:lang w:val="fr-FR"/>
        </w:rPr>
        <w:t>une norme nationale relative aux formation</w:t>
      </w:r>
      <w:r w:rsidR="000205C1">
        <w:rPr>
          <w:lang w:val="fr-FR"/>
        </w:rPr>
        <w:t>s</w:t>
      </w:r>
      <w:r w:rsidRPr="003A0D58">
        <w:rPr>
          <w:lang w:val="fr-FR"/>
        </w:rPr>
        <w:t xml:space="preserve"> sur les bonnes pratiques d</w:t>
      </w:r>
      <w:r w:rsidR="00254BD7">
        <w:rPr>
          <w:lang w:val="fr-FR"/>
        </w:rPr>
        <w:t>’</w:t>
      </w:r>
      <w:r w:rsidRPr="003A0D58">
        <w:rPr>
          <w:lang w:val="fr-FR"/>
        </w:rPr>
        <w:t>entretien, les stratégies visant à encourager les techniciens à obtenir la certification et les incidences financières de cette certification une fois le projet réalisé.</w:t>
      </w:r>
      <w:r w:rsidRPr="003A1D88">
        <w:rPr>
          <w:lang w:val="fr-FR"/>
        </w:rPr>
        <w:t xml:space="preserve"> </w:t>
      </w:r>
      <w:r w:rsidRPr="003A0D58">
        <w:rPr>
          <w:lang w:val="fr-FR"/>
        </w:rPr>
        <w:t>Le PNUE a expliqué que trois centres d</w:t>
      </w:r>
      <w:r w:rsidR="00254BD7">
        <w:rPr>
          <w:lang w:val="fr-FR"/>
        </w:rPr>
        <w:t>’</w:t>
      </w:r>
      <w:r w:rsidRPr="003A0D58">
        <w:rPr>
          <w:lang w:val="fr-FR"/>
        </w:rPr>
        <w:t>excellence seront accrédités pour prendre en charge la certification des techniciens et qu</w:t>
      </w:r>
      <w:r w:rsidR="00254BD7">
        <w:rPr>
          <w:lang w:val="fr-FR"/>
        </w:rPr>
        <w:t>’</w:t>
      </w:r>
      <w:r w:rsidRPr="003A0D58">
        <w:rPr>
          <w:lang w:val="fr-FR"/>
        </w:rPr>
        <w:t>une norme nationale relative aux bonnes pratiques d</w:t>
      </w:r>
      <w:r w:rsidR="00254BD7">
        <w:rPr>
          <w:lang w:val="fr-FR"/>
        </w:rPr>
        <w:t>’</w:t>
      </w:r>
      <w:r w:rsidRPr="003A0D58">
        <w:rPr>
          <w:lang w:val="fr-FR"/>
        </w:rPr>
        <w:t>entretien sera adoptée conjointement par les autorités compétentes</w:t>
      </w:r>
      <w:r w:rsidRPr="003A0D58">
        <w:rPr>
          <w:rStyle w:val="FootnoteReference"/>
        </w:rPr>
        <w:footnoteReference w:id="12"/>
      </w:r>
      <w:r w:rsidR="00131FA1">
        <w:rPr>
          <w:lang w:val="fr-FR"/>
        </w:rPr>
        <w:t>.</w:t>
      </w:r>
      <w:r w:rsidRPr="003A1D88">
        <w:rPr>
          <w:lang w:val="fr-FR"/>
        </w:rPr>
        <w:t xml:space="preserve"> </w:t>
      </w:r>
      <w:r w:rsidRPr="003A0D58">
        <w:rPr>
          <w:lang w:val="fr-FR"/>
        </w:rPr>
        <w:t>Une fois ce système devenu opérationnel, seuls les techniciens certifiés seront autorisés à participer aux marchés publics passés par l</w:t>
      </w:r>
      <w:r w:rsidR="00254BD7">
        <w:rPr>
          <w:lang w:val="fr-FR"/>
        </w:rPr>
        <w:t>’</w:t>
      </w:r>
      <w:r w:rsidRPr="003A0D58">
        <w:rPr>
          <w:lang w:val="fr-FR"/>
        </w:rPr>
        <w:t>État et ses filiales, améliorant ainsi la qualité et la fiabilité des services techniques dans le cadre des marchés publics.</w:t>
      </w:r>
      <w:r w:rsidRPr="003A1D88">
        <w:rPr>
          <w:lang w:val="fr-FR"/>
        </w:rPr>
        <w:t xml:space="preserve"> </w:t>
      </w:r>
      <w:r w:rsidRPr="003A0D58">
        <w:rPr>
          <w:lang w:val="fr-FR"/>
        </w:rPr>
        <w:t>Les techniciens non certifiés devront suivre le programme de certification pour rester compétitifs, car les appels d</w:t>
      </w:r>
      <w:r w:rsidR="00254BD7">
        <w:rPr>
          <w:lang w:val="fr-FR"/>
        </w:rPr>
        <w:t>’</w:t>
      </w:r>
      <w:r w:rsidRPr="003A0D58">
        <w:rPr>
          <w:lang w:val="fr-FR"/>
        </w:rPr>
        <w:t>offres excluront automatiquement les professionnels non certifiés.</w:t>
      </w:r>
      <w:r w:rsidRPr="003A1D88">
        <w:rPr>
          <w:lang w:val="fr-FR"/>
        </w:rPr>
        <w:t xml:space="preserve"> </w:t>
      </w:r>
      <w:r w:rsidRPr="003A0D58">
        <w:rPr>
          <w:lang w:val="fr-FR"/>
        </w:rPr>
        <w:t>Une fois le projet terminé, les techniciens devront s</w:t>
      </w:r>
      <w:r w:rsidR="00254BD7">
        <w:rPr>
          <w:lang w:val="fr-FR"/>
        </w:rPr>
        <w:t>’</w:t>
      </w:r>
      <w:r w:rsidRPr="003A0D58">
        <w:rPr>
          <w:lang w:val="fr-FR"/>
        </w:rPr>
        <w:t>acquitter des frais de certification, selon des modalités et des tarifs encore à déterminer.</w:t>
      </w:r>
    </w:p>
    <w:p w14:paraId="478EE002" w14:textId="1113E525" w:rsidR="003A0D58" w:rsidRPr="003A1D88" w:rsidRDefault="003A0D58" w:rsidP="003A0D58">
      <w:pPr>
        <w:pStyle w:val="Heading1"/>
        <w:rPr>
          <w:lang w:val="fr-FR"/>
        </w:rPr>
      </w:pPr>
      <w:r w:rsidRPr="003A0D58">
        <w:rPr>
          <w:lang w:val="fr-FR"/>
        </w:rPr>
        <w:t xml:space="preserve">En réponse à la demande </w:t>
      </w:r>
      <w:r w:rsidR="008F4C1E">
        <w:rPr>
          <w:lang w:val="fr-FR"/>
        </w:rPr>
        <w:t xml:space="preserve">de renseignements </w:t>
      </w:r>
      <w:r w:rsidRPr="003A0D58">
        <w:rPr>
          <w:lang w:val="fr-FR"/>
        </w:rPr>
        <w:t xml:space="preserve">du Secrétariat </w:t>
      </w:r>
      <w:r w:rsidR="008F4C1E">
        <w:rPr>
          <w:lang w:val="fr-FR"/>
        </w:rPr>
        <w:t>sur</w:t>
      </w:r>
      <w:r w:rsidRPr="003A0D58">
        <w:rPr>
          <w:lang w:val="fr-FR"/>
        </w:rPr>
        <w:t xml:space="preserve"> les résultats de l</w:t>
      </w:r>
      <w:r w:rsidR="00254BD7">
        <w:rPr>
          <w:lang w:val="fr-FR"/>
        </w:rPr>
        <w:t>’</w:t>
      </w:r>
      <w:r w:rsidRPr="003A0D58">
        <w:rPr>
          <w:lang w:val="fr-FR"/>
        </w:rPr>
        <w:t>étude de faisabilité visant à déterminer la viabilité économique de la création d</w:t>
      </w:r>
      <w:r w:rsidR="00254BD7">
        <w:rPr>
          <w:lang w:val="fr-FR"/>
        </w:rPr>
        <w:t>’</w:t>
      </w:r>
      <w:r w:rsidRPr="003A0D58">
        <w:rPr>
          <w:lang w:val="fr-FR"/>
        </w:rPr>
        <w:t>un centre de récupération et les solutions de remplacement possibles pour assurer une manipulation appropriée des</w:t>
      </w:r>
      <w:r w:rsidR="00254BD7">
        <w:rPr>
          <w:lang w:val="fr-FR"/>
        </w:rPr>
        <w:t> </w:t>
      </w:r>
      <w:r w:rsidRPr="003A0D58">
        <w:rPr>
          <w:lang w:val="fr-FR"/>
        </w:rPr>
        <w:t>frigorigènes, l</w:t>
      </w:r>
      <w:r w:rsidR="00254BD7">
        <w:rPr>
          <w:lang w:val="fr-FR"/>
        </w:rPr>
        <w:t>’</w:t>
      </w:r>
      <w:r w:rsidRPr="003A0D58">
        <w:rPr>
          <w:lang w:val="fr-FR"/>
        </w:rPr>
        <w:t>ONUDI a expliqué que si l</w:t>
      </w:r>
      <w:r w:rsidR="00254BD7">
        <w:rPr>
          <w:lang w:val="fr-FR"/>
        </w:rPr>
        <w:t>’</w:t>
      </w:r>
      <w:r w:rsidRPr="003A0D58">
        <w:rPr>
          <w:lang w:val="fr-FR"/>
        </w:rPr>
        <w:t>étude conclut que les quantités de frigorigènes disponibles sont insuffisantes pour assurer le fonctionnement du centre, le pays identifiera d</w:t>
      </w:r>
      <w:r w:rsidR="00254BD7">
        <w:rPr>
          <w:lang w:val="fr-FR"/>
        </w:rPr>
        <w:t>’</w:t>
      </w:r>
      <w:r w:rsidRPr="003A0D58">
        <w:rPr>
          <w:lang w:val="fr-FR"/>
        </w:rPr>
        <w:t>autres mesures pour une gestion judicieuse des frigorigènes, en s</w:t>
      </w:r>
      <w:r w:rsidR="00254BD7">
        <w:rPr>
          <w:lang w:val="fr-FR"/>
        </w:rPr>
        <w:t>’</w:t>
      </w:r>
      <w:r w:rsidRPr="003A0D58">
        <w:rPr>
          <w:lang w:val="fr-FR"/>
        </w:rPr>
        <w:t>appuyant sur les conclusions de l</w:t>
      </w:r>
      <w:r w:rsidR="00254BD7">
        <w:rPr>
          <w:lang w:val="fr-FR"/>
        </w:rPr>
        <w:t>’</w:t>
      </w:r>
      <w:r w:rsidRPr="003A0D58">
        <w:rPr>
          <w:lang w:val="fr-FR"/>
        </w:rPr>
        <w:t>étude et les recommandations de l</w:t>
      </w:r>
      <w:r w:rsidR="00254BD7">
        <w:rPr>
          <w:lang w:val="fr-FR"/>
        </w:rPr>
        <w:t>’</w:t>
      </w:r>
      <w:r w:rsidRPr="003A0D58">
        <w:rPr>
          <w:lang w:val="fr-FR"/>
        </w:rPr>
        <w:t>expert.</w:t>
      </w:r>
    </w:p>
    <w:p w14:paraId="7FDC9B29" w14:textId="35EFDA72" w:rsidR="00E9063C" w:rsidRPr="003A1D88" w:rsidRDefault="003A0D58" w:rsidP="003A0D58">
      <w:pPr>
        <w:keepNext/>
        <w:spacing w:after="240"/>
        <w:outlineLvl w:val="0"/>
        <w:rPr>
          <w:lang w:val="fr-FR"/>
        </w:rPr>
      </w:pPr>
      <w:r w:rsidRPr="003A0D58">
        <w:rPr>
          <w:i/>
          <w:iCs/>
          <w:lang w:val="fr-FR"/>
        </w:rPr>
        <w:lastRenderedPageBreak/>
        <w:t>Activités dans le secteur de l</w:t>
      </w:r>
      <w:r w:rsidR="00254BD7">
        <w:rPr>
          <w:i/>
          <w:iCs/>
          <w:lang w:val="fr-FR"/>
        </w:rPr>
        <w:t>’</w:t>
      </w:r>
      <w:r w:rsidRPr="003A0D58">
        <w:rPr>
          <w:i/>
          <w:iCs/>
          <w:lang w:val="fr-FR"/>
        </w:rPr>
        <w:t>entretien des équipements de réfrigération visant à maintenir l</w:t>
      </w:r>
      <w:r w:rsidR="00254BD7">
        <w:rPr>
          <w:i/>
          <w:iCs/>
          <w:lang w:val="fr-FR"/>
        </w:rPr>
        <w:t>’</w:t>
      </w:r>
      <w:r w:rsidRPr="003A0D58">
        <w:rPr>
          <w:i/>
          <w:iCs/>
          <w:lang w:val="fr-FR"/>
        </w:rPr>
        <w:t>efficacité énergétique</w:t>
      </w:r>
    </w:p>
    <w:p w14:paraId="60C0A5D8" w14:textId="14437185" w:rsidR="003A0D58" w:rsidRPr="003A1D88" w:rsidRDefault="00C20E6E" w:rsidP="006E135C">
      <w:pPr>
        <w:pStyle w:val="Heading1"/>
        <w:rPr>
          <w:lang w:val="fr-FR"/>
        </w:rPr>
      </w:pPr>
      <w:r>
        <w:rPr>
          <w:lang w:val="fr-FR"/>
        </w:rPr>
        <w:t xml:space="preserve">Répondant à la question </w:t>
      </w:r>
      <w:r w:rsidR="003A0D58" w:rsidRPr="003A0D58">
        <w:rPr>
          <w:lang w:val="fr-FR"/>
        </w:rPr>
        <w:t>du Secrétariat sur l</w:t>
      </w:r>
      <w:r w:rsidR="00254BD7">
        <w:rPr>
          <w:lang w:val="fr-FR"/>
        </w:rPr>
        <w:t>’</w:t>
      </w:r>
      <w:r w:rsidR="003A0D58" w:rsidRPr="003A0D58">
        <w:rPr>
          <w:lang w:val="fr-FR"/>
        </w:rPr>
        <w:t xml:space="preserve">autorité responsable de la mise en place et </w:t>
      </w:r>
      <w:r w:rsidR="000205C1">
        <w:rPr>
          <w:lang w:val="fr-FR"/>
        </w:rPr>
        <w:t xml:space="preserve">de </w:t>
      </w:r>
      <w:r w:rsidR="003A0D58" w:rsidRPr="003A0D58">
        <w:rPr>
          <w:lang w:val="fr-FR"/>
        </w:rPr>
        <w:t>l</w:t>
      </w:r>
      <w:r w:rsidR="00254BD7">
        <w:rPr>
          <w:lang w:val="fr-FR"/>
        </w:rPr>
        <w:t>’</w:t>
      </w:r>
      <w:r w:rsidR="003A0D58" w:rsidRPr="003A0D58">
        <w:rPr>
          <w:lang w:val="fr-FR"/>
        </w:rPr>
        <w:t>application des NMPE dans le pays, le PNUE a expliqué que cette question serait débattue et tranchée lors de la réunion de coordination des parties prenantes.</w:t>
      </w:r>
      <w:r w:rsidR="003A0D58" w:rsidRPr="003A1D88">
        <w:rPr>
          <w:lang w:val="fr-FR"/>
        </w:rPr>
        <w:t xml:space="preserve"> </w:t>
      </w:r>
      <w:r w:rsidR="006E135C" w:rsidRPr="006E135C">
        <w:rPr>
          <w:lang w:val="fr-FR"/>
        </w:rPr>
        <w:t>L</w:t>
      </w:r>
      <w:r w:rsidR="00254BD7">
        <w:rPr>
          <w:lang w:val="fr-FR"/>
        </w:rPr>
        <w:t>’</w:t>
      </w:r>
      <w:r w:rsidR="006E135C" w:rsidRPr="006E135C">
        <w:rPr>
          <w:lang w:val="fr-FR"/>
        </w:rPr>
        <w:t>UNO a indiqué que l</w:t>
      </w:r>
      <w:r w:rsidR="00254BD7">
        <w:rPr>
          <w:lang w:val="fr-FR"/>
        </w:rPr>
        <w:t>’</w:t>
      </w:r>
      <w:r w:rsidR="006E135C" w:rsidRPr="006E135C">
        <w:rPr>
          <w:lang w:val="fr-FR"/>
        </w:rPr>
        <w:t>Agence pour le Développement de l</w:t>
      </w:r>
      <w:r w:rsidR="00254BD7">
        <w:rPr>
          <w:lang w:val="fr-FR"/>
        </w:rPr>
        <w:t>’</w:t>
      </w:r>
      <w:r w:rsidR="006E135C" w:rsidRPr="006E135C">
        <w:rPr>
          <w:lang w:val="fr-FR"/>
        </w:rPr>
        <w:t>Électrification rurale et la Maîtrise de l</w:t>
      </w:r>
      <w:r w:rsidR="00254BD7">
        <w:rPr>
          <w:lang w:val="fr-FR"/>
        </w:rPr>
        <w:t>’</w:t>
      </w:r>
      <w:r w:rsidR="006E135C" w:rsidRPr="006E135C">
        <w:rPr>
          <w:lang w:val="fr-FR"/>
        </w:rPr>
        <w:t>Énergie</w:t>
      </w:r>
      <w:r w:rsidR="006E135C" w:rsidRPr="006E135C">
        <w:rPr>
          <w:rStyle w:val="FootnoteReference"/>
          <w:lang w:val="fr-FR"/>
        </w:rPr>
        <w:footnoteReference w:id="13"/>
      </w:r>
      <w:r w:rsidR="006E135C" w:rsidRPr="006E135C">
        <w:rPr>
          <w:lang w:val="fr-FR"/>
        </w:rPr>
        <w:t xml:space="preserve"> devrait assumer cette responsabilité, en collaboration avec le ministère de l</w:t>
      </w:r>
      <w:r w:rsidR="00254BD7">
        <w:rPr>
          <w:lang w:val="fr-FR"/>
        </w:rPr>
        <w:t>’</w:t>
      </w:r>
      <w:r w:rsidR="006E135C" w:rsidRPr="006E135C">
        <w:rPr>
          <w:lang w:val="fr-FR"/>
        </w:rPr>
        <w:t>Environnement.</w:t>
      </w:r>
    </w:p>
    <w:p w14:paraId="601F5D19" w14:textId="06CDCDC1" w:rsidR="006E135C" w:rsidRPr="003A1D88" w:rsidRDefault="006E135C" w:rsidP="00A626AB">
      <w:pPr>
        <w:pStyle w:val="Heading1"/>
        <w:rPr>
          <w:lang w:val="fr-FR"/>
        </w:rPr>
      </w:pPr>
      <w:r w:rsidRPr="006E135C">
        <w:rPr>
          <w:lang w:val="fr-FR"/>
        </w:rPr>
        <w:t>Le Secrétariat a demandé des précisions supplémentaires sur la coordination institutionnelle des activités se rapportant aux NMPE et aux campagnes de sensibilisation réalisées dans le cadre de ce projet.</w:t>
      </w:r>
      <w:r w:rsidRPr="003A1D88">
        <w:rPr>
          <w:lang w:val="fr-FR"/>
        </w:rPr>
        <w:t xml:space="preserve"> </w:t>
      </w:r>
      <w:r w:rsidRPr="006E135C">
        <w:rPr>
          <w:lang w:val="fr-FR"/>
        </w:rPr>
        <w:t>Le PNUE a confirmé que l</w:t>
      </w:r>
      <w:r w:rsidR="00254BD7">
        <w:rPr>
          <w:lang w:val="fr-FR"/>
        </w:rPr>
        <w:t>’</w:t>
      </w:r>
      <w:r w:rsidRPr="006E135C">
        <w:rPr>
          <w:lang w:val="fr-FR"/>
        </w:rPr>
        <w:t>élaboration d</w:t>
      </w:r>
      <w:r w:rsidR="00254BD7">
        <w:rPr>
          <w:lang w:val="fr-FR"/>
        </w:rPr>
        <w:t>’</w:t>
      </w:r>
      <w:r w:rsidRPr="006E135C">
        <w:rPr>
          <w:lang w:val="fr-FR"/>
        </w:rPr>
        <w:t>une feuille de route ou d</w:t>
      </w:r>
      <w:r w:rsidR="00254BD7">
        <w:rPr>
          <w:lang w:val="fr-FR"/>
        </w:rPr>
        <w:t>’</w:t>
      </w:r>
      <w:r w:rsidRPr="006E135C">
        <w:rPr>
          <w:lang w:val="fr-FR"/>
        </w:rPr>
        <w:t>un plan d</w:t>
      </w:r>
      <w:r w:rsidR="00254BD7">
        <w:rPr>
          <w:lang w:val="fr-FR"/>
        </w:rPr>
        <w:t>’</w:t>
      </w:r>
      <w:r w:rsidRPr="006E135C">
        <w:rPr>
          <w:lang w:val="fr-FR"/>
        </w:rPr>
        <w:t xml:space="preserve">action pour la mise en œuvre des </w:t>
      </w:r>
      <w:r w:rsidR="000205C1">
        <w:rPr>
          <w:lang w:val="fr-FR"/>
        </w:rPr>
        <w:t>NMPE</w:t>
      </w:r>
      <w:r w:rsidRPr="006E135C">
        <w:rPr>
          <w:lang w:val="fr-FR"/>
        </w:rPr>
        <w:t xml:space="preserve"> sera discutée et approuvée lors de la réunion de coordination des parties prenantes.</w:t>
      </w:r>
      <w:r w:rsidRPr="003A1D88">
        <w:rPr>
          <w:lang w:val="fr-FR"/>
        </w:rPr>
        <w:t xml:space="preserve"> </w:t>
      </w:r>
      <w:r w:rsidRPr="006E135C">
        <w:rPr>
          <w:lang w:val="fr-FR"/>
        </w:rPr>
        <w:t>En ce qui concerne l</w:t>
      </w:r>
      <w:r w:rsidR="00254BD7">
        <w:rPr>
          <w:lang w:val="fr-FR"/>
        </w:rPr>
        <w:t>’</w:t>
      </w:r>
      <w:r w:rsidRPr="006E135C">
        <w:rPr>
          <w:lang w:val="fr-FR"/>
        </w:rPr>
        <w:t>implication des différentes entités dans les programmes de sensibilisation à la mise en place de NMPE, le PNUE a précisé qu</w:t>
      </w:r>
      <w:r w:rsidR="00254BD7">
        <w:rPr>
          <w:lang w:val="fr-FR"/>
        </w:rPr>
        <w:t>’</w:t>
      </w:r>
      <w:r w:rsidRPr="006E135C">
        <w:rPr>
          <w:lang w:val="fr-FR"/>
        </w:rPr>
        <w:t>un consultant ou une entreprise internationale réalisera une analyse technique afin de proposer des critères relatifs aux NMPE et à l</w:t>
      </w:r>
      <w:r w:rsidR="00254BD7">
        <w:rPr>
          <w:lang w:val="fr-FR"/>
        </w:rPr>
        <w:t>’</w:t>
      </w:r>
      <w:r w:rsidRPr="006E135C">
        <w:rPr>
          <w:lang w:val="fr-FR"/>
        </w:rPr>
        <w:t>étiquetage s</w:t>
      </w:r>
      <w:r w:rsidR="00254BD7">
        <w:rPr>
          <w:lang w:val="fr-FR"/>
        </w:rPr>
        <w:t>’</w:t>
      </w:r>
      <w:r w:rsidRPr="006E135C">
        <w:rPr>
          <w:lang w:val="fr-FR"/>
        </w:rPr>
        <w:t>appuyant sur l</w:t>
      </w:r>
      <w:r w:rsidR="00254BD7">
        <w:rPr>
          <w:lang w:val="fr-FR"/>
        </w:rPr>
        <w:t>’</w:t>
      </w:r>
      <w:r w:rsidRPr="006E135C">
        <w:rPr>
          <w:lang w:val="fr-FR"/>
        </w:rPr>
        <w:t>évaluation de l</w:t>
      </w:r>
      <w:r w:rsidR="00254BD7">
        <w:rPr>
          <w:lang w:val="fr-FR"/>
        </w:rPr>
        <w:t>’</w:t>
      </w:r>
      <w:r w:rsidRPr="006E135C">
        <w:rPr>
          <w:lang w:val="fr-FR"/>
        </w:rPr>
        <w:t>épargne nationale</w:t>
      </w:r>
      <w:r w:rsidRPr="006E135C">
        <w:rPr>
          <w:rStyle w:val="FootnoteReference"/>
          <w:lang w:val="fr-FR"/>
        </w:rPr>
        <w:footnoteReference w:id="14"/>
      </w:r>
      <w:r w:rsidR="00C20E6E">
        <w:rPr>
          <w:lang w:val="fr-FR"/>
        </w:rPr>
        <w:t>,</w:t>
      </w:r>
      <w:r w:rsidRPr="006E135C">
        <w:rPr>
          <w:lang w:val="fr-FR"/>
        </w:rPr>
        <w:t xml:space="preserve"> et de définir le rôle des différentes entités dans le suivi de leurs engagements.</w:t>
      </w:r>
      <w:r w:rsidRPr="003A1D88">
        <w:rPr>
          <w:lang w:val="fr-FR"/>
        </w:rPr>
        <w:t xml:space="preserve"> </w:t>
      </w:r>
      <w:r w:rsidRPr="006E135C">
        <w:rPr>
          <w:lang w:val="fr-FR"/>
        </w:rPr>
        <w:t>Des sessions réunissant les ministères concernés permettront également de soutenir la rédaction ou la mise à jour des lois, réglementations et directives techniques connexes.</w:t>
      </w:r>
      <w:r w:rsidRPr="003A1D88">
        <w:rPr>
          <w:lang w:val="fr-FR"/>
        </w:rPr>
        <w:t xml:space="preserve"> </w:t>
      </w:r>
      <w:r w:rsidR="00A626AB" w:rsidRPr="00A626AB">
        <w:rPr>
          <w:lang w:val="fr-FR"/>
        </w:rPr>
        <w:t>Les techniciens de l</w:t>
      </w:r>
      <w:r w:rsidR="00254BD7">
        <w:rPr>
          <w:lang w:val="fr-FR"/>
        </w:rPr>
        <w:t>’</w:t>
      </w:r>
      <w:r w:rsidR="00A626AB" w:rsidRPr="00A626AB">
        <w:rPr>
          <w:lang w:val="fr-FR"/>
        </w:rPr>
        <w:t>entretien bénéficieront de séances d</w:t>
      </w:r>
      <w:r w:rsidR="00254BD7">
        <w:rPr>
          <w:lang w:val="fr-FR"/>
        </w:rPr>
        <w:t>’</w:t>
      </w:r>
      <w:r w:rsidR="00A626AB" w:rsidRPr="00A626AB">
        <w:rPr>
          <w:lang w:val="fr-FR"/>
        </w:rPr>
        <w:t>information et de formation sur les technologies à faible potentiel de réchauffement de la planète</w:t>
      </w:r>
      <w:r w:rsidR="00254BD7">
        <w:rPr>
          <w:lang w:val="fr-FR"/>
        </w:rPr>
        <w:t> </w:t>
      </w:r>
      <w:r w:rsidR="00A626AB" w:rsidRPr="00A626AB">
        <w:rPr>
          <w:lang w:val="fr-FR"/>
        </w:rPr>
        <w:t>(PRP) et écoénergétiques, ainsi que d</w:t>
      </w:r>
      <w:r w:rsidR="00254BD7">
        <w:rPr>
          <w:lang w:val="fr-FR"/>
        </w:rPr>
        <w:t>’</w:t>
      </w:r>
      <w:r w:rsidR="00A626AB" w:rsidRPr="00A626AB">
        <w:rPr>
          <w:lang w:val="fr-FR"/>
        </w:rPr>
        <w:t>activités de sensibilisation</w:t>
      </w:r>
      <w:r w:rsidR="00A626AB">
        <w:rPr>
          <w:lang w:val="fr-FR"/>
        </w:rPr>
        <w:t xml:space="preserve"> et de communication</w:t>
      </w:r>
      <w:r w:rsidR="00A626AB" w:rsidRPr="00A626AB">
        <w:rPr>
          <w:lang w:val="fr-FR"/>
        </w:rPr>
        <w:t>.</w:t>
      </w:r>
    </w:p>
    <w:p w14:paraId="3D472408" w14:textId="0BD4A6B3" w:rsidR="00A626AB" w:rsidRPr="003A1D88" w:rsidRDefault="00A626AB" w:rsidP="00A626AB">
      <w:pPr>
        <w:pStyle w:val="Heading1"/>
        <w:spacing w:after="0"/>
        <w:rPr>
          <w:lang w:val="fr-FR"/>
        </w:rPr>
      </w:pPr>
      <w:r w:rsidRPr="00A626AB">
        <w:rPr>
          <w:lang w:val="fr-FR"/>
        </w:rPr>
        <w:t>Après s</w:t>
      </w:r>
      <w:r w:rsidR="00254BD7">
        <w:rPr>
          <w:lang w:val="fr-FR"/>
        </w:rPr>
        <w:t>’</w:t>
      </w:r>
      <w:r w:rsidRPr="00A626AB">
        <w:rPr>
          <w:lang w:val="fr-FR"/>
        </w:rPr>
        <w:t>être entretenu avec le Secrétariat, le PNUE a revu les activités du projet en réorganisant les activités de sensibilisation et de communication afin d</w:t>
      </w:r>
      <w:r w:rsidR="00254BD7">
        <w:rPr>
          <w:lang w:val="fr-FR"/>
        </w:rPr>
        <w:t>’</w:t>
      </w:r>
      <w:r w:rsidRPr="00A626AB">
        <w:rPr>
          <w:lang w:val="fr-FR"/>
        </w:rPr>
        <w:t>éviter les chevauchements entre les sous-activités et en supprimant l</w:t>
      </w:r>
      <w:r w:rsidR="00254BD7">
        <w:rPr>
          <w:lang w:val="fr-FR"/>
        </w:rPr>
        <w:t>’</w:t>
      </w:r>
      <w:r w:rsidRPr="00A626AB">
        <w:rPr>
          <w:lang w:val="fr-FR"/>
        </w:rPr>
        <w:t>élaboration de rapports en consultation avec l</w:t>
      </w:r>
      <w:r w:rsidR="00254BD7">
        <w:rPr>
          <w:lang w:val="fr-FR"/>
        </w:rPr>
        <w:t>’</w:t>
      </w:r>
      <w:r w:rsidRPr="00A626AB">
        <w:rPr>
          <w:lang w:val="fr-FR"/>
        </w:rPr>
        <w:t>UNO, comme indiqué au tableau 2 ci-dessous.</w:t>
      </w:r>
      <w:r w:rsidRPr="003A1D88">
        <w:rPr>
          <w:lang w:val="fr-FR"/>
        </w:rPr>
        <w:t xml:space="preserve"> </w:t>
      </w:r>
      <w:r w:rsidRPr="00A626AB">
        <w:rPr>
          <w:lang w:val="fr-FR"/>
        </w:rPr>
        <w:t>Les activités révisées comprennent des sessions de renforcement des capacités des agents des douanes et des forces de l</w:t>
      </w:r>
      <w:r w:rsidR="00254BD7">
        <w:rPr>
          <w:lang w:val="fr-FR"/>
        </w:rPr>
        <w:t>’</w:t>
      </w:r>
      <w:r w:rsidRPr="00A626AB">
        <w:rPr>
          <w:lang w:val="fr-FR"/>
        </w:rPr>
        <w:t>ordre en matière de surveillance des importations d</w:t>
      </w:r>
      <w:r w:rsidR="00254BD7">
        <w:rPr>
          <w:lang w:val="fr-FR"/>
        </w:rPr>
        <w:t>’</w:t>
      </w:r>
      <w:r w:rsidRPr="00A626AB">
        <w:rPr>
          <w:lang w:val="fr-FR"/>
        </w:rPr>
        <w:t>équipements de réfrigération, de climatisation et de pompes à chaleur, axées sur l</w:t>
      </w:r>
      <w:r w:rsidR="00254BD7">
        <w:rPr>
          <w:lang w:val="fr-FR"/>
        </w:rPr>
        <w:t>’</w:t>
      </w:r>
      <w:r w:rsidRPr="00A626AB">
        <w:rPr>
          <w:lang w:val="fr-FR"/>
        </w:rPr>
        <w:t>efficacité énergétique, les NMPE et le système d</w:t>
      </w:r>
      <w:r w:rsidR="00254BD7">
        <w:rPr>
          <w:lang w:val="fr-FR"/>
        </w:rPr>
        <w:t>’</w:t>
      </w:r>
      <w:r w:rsidRPr="00A626AB">
        <w:rPr>
          <w:lang w:val="fr-FR"/>
        </w:rPr>
        <w:t>étiquetage.</w:t>
      </w:r>
      <w:r w:rsidRPr="003A1D88">
        <w:rPr>
          <w:lang w:val="fr-FR"/>
        </w:rPr>
        <w:t xml:space="preserve"> </w:t>
      </w:r>
      <w:r w:rsidRPr="00A626AB">
        <w:rPr>
          <w:lang w:val="fr-FR"/>
        </w:rPr>
        <w:t>Des formations supplémentaires seront également proposées aux techniciens, experts, importateurs, décideurs politiques, spécialistes en climatisation et réfrigération, ainsi qu</w:t>
      </w:r>
      <w:r w:rsidR="00254BD7">
        <w:rPr>
          <w:lang w:val="fr-FR"/>
        </w:rPr>
        <w:t>’</w:t>
      </w:r>
      <w:r w:rsidRPr="00A626AB">
        <w:rPr>
          <w:lang w:val="fr-FR"/>
        </w:rPr>
        <w:t>aux parties prenantes du secteur industriel sur les NMPE, l</w:t>
      </w:r>
      <w:r w:rsidR="00254BD7">
        <w:rPr>
          <w:lang w:val="fr-FR"/>
        </w:rPr>
        <w:t>’</w:t>
      </w:r>
      <w:r w:rsidRPr="00A626AB">
        <w:rPr>
          <w:lang w:val="fr-FR"/>
        </w:rPr>
        <w:t>efficacité énergétique et les technologies à faible PRP.</w:t>
      </w:r>
    </w:p>
    <w:p w14:paraId="6F9A40C1" w14:textId="5CCFA5E1" w:rsidR="00B84E27" w:rsidRPr="003A1D88" w:rsidRDefault="00A626AB" w:rsidP="00A626AB">
      <w:pPr>
        <w:keepNext/>
        <w:spacing w:before="240"/>
        <w:outlineLvl w:val="0"/>
        <w:rPr>
          <w:b/>
          <w:bCs/>
          <w:lang w:val="fr-FR"/>
        </w:rPr>
      </w:pPr>
      <w:r w:rsidRPr="00A626AB">
        <w:rPr>
          <w:b/>
          <w:bCs/>
          <w:lang w:val="fr-FR"/>
        </w:rPr>
        <w:t>Tableau 2. Activités supplémentaires proposées pour maintenir l</w:t>
      </w:r>
      <w:r w:rsidR="00254BD7">
        <w:rPr>
          <w:b/>
          <w:bCs/>
          <w:lang w:val="fr-FR"/>
        </w:rPr>
        <w:t>’</w:t>
      </w:r>
      <w:r w:rsidRPr="00A626AB">
        <w:rPr>
          <w:b/>
          <w:bCs/>
          <w:lang w:val="fr-FR"/>
        </w:rPr>
        <w:t>efficacité énergétique dans le secteur de l</w:t>
      </w:r>
      <w:r w:rsidR="00254BD7">
        <w:rPr>
          <w:b/>
          <w:bCs/>
          <w:lang w:val="fr-FR"/>
        </w:rPr>
        <w:t>’</w:t>
      </w:r>
      <w:r w:rsidRPr="00A626AB">
        <w:rPr>
          <w:b/>
          <w:bCs/>
          <w:lang w:val="fr-FR"/>
        </w:rPr>
        <w:t>entretien</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3780"/>
        <w:gridCol w:w="1843"/>
      </w:tblGrid>
      <w:tr w:rsidR="00B84E27" w:rsidRPr="00C33329" w14:paraId="20D580AE" w14:textId="77777777" w:rsidTr="00C651CB">
        <w:trPr>
          <w:trHeight w:val="542"/>
          <w:tblHeader/>
        </w:trPr>
        <w:tc>
          <w:tcPr>
            <w:tcW w:w="3865" w:type="dxa"/>
            <w:hideMark/>
          </w:tcPr>
          <w:p w14:paraId="0BB3286C" w14:textId="32E942D3" w:rsidR="00B84E27" w:rsidRPr="00A626AB" w:rsidRDefault="00A626AB" w:rsidP="004B7449">
            <w:pPr>
              <w:jc w:val="center"/>
              <w:rPr>
                <w:b/>
                <w:bCs/>
                <w:sz w:val="20"/>
                <w:szCs w:val="20"/>
              </w:rPr>
            </w:pPr>
            <w:bookmarkStart w:id="6" w:name="tblHere"/>
            <w:r w:rsidRPr="00A626AB">
              <w:rPr>
                <w:b/>
                <w:bCs/>
                <w:sz w:val="20"/>
                <w:szCs w:val="20"/>
                <w:lang w:val="fr-FR"/>
              </w:rPr>
              <w:t>Activité</w:t>
            </w:r>
          </w:p>
        </w:tc>
        <w:tc>
          <w:tcPr>
            <w:tcW w:w="3780" w:type="dxa"/>
            <w:hideMark/>
          </w:tcPr>
          <w:p w14:paraId="732277E5" w14:textId="2DEE3C99" w:rsidR="00B84E27" w:rsidRPr="00A626AB" w:rsidRDefault="00A626AB" w:rsidP="004B7449">
            <w:pPr>
              <w:jc w:val="center"/>
              <w:rPr>
                <w:b/>
                <w:bCs/>
                <w:sz w:val="20"/>
                <w:szCs w:val="20"/>
              </w:rPr>
            </w:pPr>
            <w:r w:rsidRPr="00A626AB">
              <w:rPr>
                <w:b/>
                <w:bCs/>
                <w:sz w:val="20"/>
                <w:szCs w:val="20"/>
                <w:lang w:val="fr-FR"/>
              </w:rPr>
              <w:t>Indicateurs d</w:t>
            </w:r>
            <w:r w:rsidR="00254BD7">
              <w:rPr>
                <w:b/>
                <w:bCs/>
                <w:sz w:val="20"/>
                <w:szCs w:val="20"/>
                <w:lang w:val="fr-FR"/>
              </w:rPr>
              <w:t>’</w:t>
            </w:r>
            <w:r w:rsidRPr="00A626AB">
              <w:rPr>
                <w:b/>
                <w:bCs/>
                <w:sz w:val="20"/>
                <w:szCs w:val="20"/>
                <w:lang w:val="fr-FR"/>
              </w:rPr>
              <w:t>efficacité</w:t>
            </w:r>
          </w:p>
        </w:tc>
        <w:tc>
          <w:tcPr>
            <w:tcW w:w="1843" w:type="dxa"/>
            <w:hideMark/>
          </w:tcPr>
          <w:p w14:paraId="0C5E8308" w14:textId="60814F0C" w:rsidR="00B84E27" w:rsidRPr="00A626AB" w:rsidRDefault="00A626AB" w:rsidP="004B7449">
            <w:pPr>
              <w:jc w:val="center"/>
              <w:rPr>
                <w:b/>
                <w:bCs/>
                <w:sz w:val="20"/>
                <w:szCs w:val="20"/>
              </w:rPr>
            </w:pPr>
            <w:r w:rsidRPr="00A626AB">
              <w:rPr>
                <w:b/>
                <w:bCs/>
                <w:sz w:val="20"/>
                <w:szCs w:val="20"/>
                <w:lang w:val="fr-FR"/>
              </w:rPr>
              <w:t>Coûts proposés ($US)</w:t>
            </w:r>
          </w:p>
        </w:tc>
      </w:tr>
      <w:tr w:rsidR="00B84E27" w:rsidRPr="000D772E" w14:paraId="253D8C03" w14:textId="77777777" w:rsidTr="00C651CB">
        <w:trPr>
          <w:trHeight w:val="209"/>
        </w:trPr>
        <w:tc>
          <w:tcPr>
            <w:tcW w:w="9488" w:type="dxa"/>
            <w:gridSpan w:val="3"/>
            <w:hideMark/>
          </w:tcPr>
          <w:p w14:paraId="39B66495" w14:textId="4D85416D" w:rsidR="00B84E27" w:rsidRPr="003A1D88" w:rsidRDefault="00A626AB" w:rsidP="004B7449">
            <w:pPr>
              <w:jc w:val="center"/>
              <w:rPr>
                <w:b/>
                <w:bCs/>
                <w:sz w:val="20"/>
                <w:szCs w:val="20"/>
                <w:lang w:val="fr-FR"/>
              </w:rPr>
            </w:pPr>
            <w:r w:rsidRPr="00A626AB">
              <w:rPr>
                <w:b/>
                <w:bCs/>
                <w:sz w:val="20"/>
                <w:szCs w:val="20"/>
                <w:lang w:val="fr-FR"/>
              </w:rPr>
              <w:t>Coordination institutionnelle et mise en place des NMPE</w:t>
            </w:r>
          </w:p>
        </w:tc>
      </w:tr>
      <w:tr w:rsidR="00B84E27" w:rsidRPr="00C33329" w14:paraId="614BE272" w14:textId="77777777" w:rsidTr="00C651CB">
        <w:trPr>
          <w:trHeight w:val="285"/>
        </w:trPr>
        <w:tc>
          <w:tcPr>
            <w:tcW w:w="3865" w:type="dxa"/>
            <w:hideMark/>
          </w:tcPr>
          <w:p w14:paraId="45310770" w14:textId="731F9E8A" w:rsidR="00B84E27" w:rsidRPr="003A1D88" w:rsidRDefault="00A626AB" w:rsidP="00545D25">
            <w:pPr>
              <w:rPr>
                <w:sz w:val="20"/>
                <w:szCs w:val="20"/>
                <w:lang w:val="fr-FR"/>
              </w:rPr>
            </w:pPr>
            <w:r w:rsidRPr="007419D6">
              <w:rPr>
                <w:sz w:val="20"/>
                <w:szCs w:val="20"/>
                <w:lang w:val="fr-FR"/>
              </w:rPr>
              <w:t>M</w:t>
            </w:r>
            <w:r w:rsidR="00E01AFF">
              <w:rPr>
                <w:sz w:val="20"/>
                <w:szCs w:val="20"/>
                <w:lang w:val="fr-FR"/>
              </w:rPr>
              <w:t xml:space="preserve">ettre en </w:t>
            </w:r>
            <w:r w:rsidRPr="007419D6">
              <w:rPr>
                <w:sz w:val="20"/>
                <w:szCs w:val="20"/>
                <w:lang w:val="fr-FR"/>
              </w:rPr>
              <w:t>place un mécanisme de coordination sur l</w:t>
            </w:r>
            <w:r w:rsidR="00254BD7" w:rsidRPr="007419D6">
              <w:rPr>
                <w:sz w:val="20"/>
                <w:szCs w:val="20"/>
                <w:lang w:val="fr-FR"/>
              </w:rPr>
              <w:t>’</w:t>
            </w:r>
            <w:r w:rsidRPr="007419D6">
              <w:rPr>
                <w:sz w:val="20"/>
                <w:szCs w:val="20"/>
                <w:lang w:val="fr-FR"/>
              </w:rPr>
              <w:t>efficacité énergétique, les NMPE et le système d</w:t>
            </w:r>
            <w:r w:rsidR="00254BD7" w:rsidRPr="007419D6">
              <w:rPr>
                <w:sz w:val="20"/>
                <w:szCs w:val="20"/>
                <w:lang w:val="fr-FR"/>
              </w:rPr>
              <w:t>’</w:t>
            </w:r>
            <w:r w:rsidRPr="007419D6">
              <w:rPr>
                <w:sz w:val="20"/>
                <w:szCs w:val="20"/>
                <w:lang w:val="fr-FR"/>
              </w:rPr>
              <w:t>étiquetage</w:t>
            </w:r>
          </w:p>
          <w:p w14:paraId="04F71DF2" w14:textId="7E5E76E5" w:rsidR="00B84E27" w:rsidRPr="003A1D88" w:rsidRDefault="00B84E27" w:rsidP="00545D25">
            <w:pPr>
              <w:rPr>
                <w:sz w:val="20"/>
                <w:szCs w:val="20"/>
                <w:lang w:val="fr-FR"/>
              </w:rPr>
            </w:pPr>
          </w:p>
        </w:tc>
        <w:tc>
          <w:tcPr>
            <w:tcW w:w="3780" w:type="dxa"/>
            <w:hideMark/>
          </w:tcPr>
          <w:p w14:paraId="1744809E" w14:textId="42945E5A" w:rsidR="00B84E27" w:rsidRPr="003A1D88" w:rsidRDefault="00A626AB" w:rsidP="008B0866">
            <w:pPr>
              <w:rPr>
                <w:sz w:val="20"/>
                <w:szCs w:val="20"/>
                <w:lang w:val="fr-FR"/>
              </w:rPr>
            </w:pPr>
            <w:r w:rsidRPr="007419D6">
              <w:rPr>
                <w:sz w:val="20"/>
                <w:szCs w:val="20"/>
                <w:lang w:val="fr-FR"/>
              </w:rPr>
              <w:t xml:space="preserve">Constituer une plateforme de coordination </w:t>
            </w:r>
            <w:r w:rsidR="007419D6" w:rsidRPr="007419D6">
              <w:rPr>
                <w:sz w:val="20"/>
                <w:szCs w:val="20"/>
                <w:lang w:val="fr-FR"/>
              </w:rPr>
              <w:t xml:space="preserve">nationale </w:t>
            </w:r>
            <w:r w:rsidRPr="007419D6">
              <w:rPr>
                <w:sz w:val="20"/>
                <w:szCs w:val="20"/>
                <w:lang w:val="fr-FR"/>
              </w:rPr>
              <w:t>pour les ministères et les parties prenantes ;</w:t>
            </w:r>
          </w:p>
          <w:p w14:paraId="36D66D10" w14:textId="6B29C3B2" w:rsidR="00B84E27" w:rsidRPr="003A1D88" w:rsidRDefault="004423A6" w:rsidP="004B7449">
            <w:pPr>
              <w:rPr>
                <w:sz w:val="20"/>
                <w:szCs w:val="20"/>
                <w:lang w:val="fr-FR"/>
              </w:rPr>
            </w:pPr>
            <w:r w:rsidRPr="007419D6">
              <w:rPr>
                <w:sz w:val="20"/>
                <w:szCs w:val="20"/>
                <w:lang w:val="fr-FR"/>
              </w:rPr>
              <w:t>Réunions de coordination régulières pour faire progresser les NMPE et le système d</w:t>
            </w:r>
            <w:r w:rsidR="00254BD7" w:rsidRPr="007419D6">
              <w:rPr>
                <w:sz w:val="20"/>
                <w:szCs w:val="20"/>
                <w:lang w:val="fr-FR"/>
              </w:rPr>
              <w:t>’</w:t>
            </w:r>
            <w:r w:rsidRPr="007419D6">
              <w:rPr>
                <w:sz w:val="20"/>
                <w:szCs w:val="20"/>
                <w:lang w:val="fr-FR"/>
              </w:rPr>
              <w:t>étiquetage</w:t>
            </w:r>
          </w:p>
        </w:tc>
        <w:tc>
          <w:tcPr>
            <w:tcW w:w="1843" w:type="dxa"/>
            <w:hideMark/>
          </w:tcPr>
          <w:p w14:paraId="5B22CE29" w14:textId="62BE9D43" w:rsidR="00B84E27" w:rsidRPr="00C33329" w:rsidRDefault="00B84E27" w:rsidP="0095303B">
            <w:pPr>
              <w:jc w:val="right"/>
              <w:rPr>
                <w:sz w:val="20"/>
                <w:szCs w:val="20"/>
              </w:rPr>
            </w:pPr>
            <w:r w:rsidRPr="00C33329">
              <w:rPr>
                <w:sz w:val="20"/>
                <w:szCs w:val="20"/>
              </w:rPr>
              <w:t>20</w:t>
            </w:r>
            <w:r w:rsidR="004C18CF">
              <w:rPr>
                <w:sz w:val="20"/>
                <w:szCs w:val="20"/>
              </w:rPr>
              <w:t> </w:t>
            </w:r>
            <w:r w:rsidRPr="00C33329">
              <w:rPr>
                <w:sz w:val="20"/>
                <w:szCs w:val="20"/>
              </w:rPr>
              <w:t>000</w:t>
            </w:r>
          </w:p>
        </w:tc>
      </w:tr>
      <w:tr w:rsidR="00B84E27" w:rsidRPr="00C33329" w14:paraId="08DE34A3" w14:textId="77777777" w:rsidTr="00C651CB">
        <w:trPr>
          <w:trHeight w:val="476"/>
        </w:trPr>
        <w:tc>
          <w:tcPr>
            <w:tcW w:w="3865" w:type="dxa"/>
            <w:hideMark/>
          </w:tcPr>
          <w:p w14:paraId="373B0A4E" w14:textId="15539AC4" w:rsidR="00B84E27" w:rsidRPr="003A1D88" w:rsidRDefault="004423A6" w:rsidP="00545D25">
            <w:pPr>
              <w:rPr>
                <w:i/>
                <w:iCs/>
                <w:sz w:val="20"/>
                <w:szCs w:val="20"/>
                <w:lang w:val="fr-FR"/>
              </w:rPr>
            </w:pPr>
            <w:r w:rsidRPr="007419D6">
              <w:rPr>
                <w:sz w:val="20"/>
                <w:szCs w:val="20"/>
                <w:lang w:val="fr-FR"/>
              </w:rPr>
              <w:t>Élabor</w:t>
            </w:r>
            <w:r w:rsidR="00E01AFF">
              <w:rPr>
                <w:sz w:val="20"/>
                <w:szCs w:val="20"/>
                <w:lang w:val="fr-FR"/>
              </w:rPr>
              <w:t>er</w:t>
            </w:r>
            <w:r w:rsidRPr="007419D6">
              <w:rPr>
                <w:sz w:val="20"/>
                <w:szCs w:val="20"/>
                <w:lang w:val="fr-FR"/>
              </w:rPr>
              <w:t xml:space="preserve"> des NMPE et </w:t>
            </w:r>
            <w:r w:rsidR="00E01AFF">
              <w:rPr>
                <w:sz w:val="20"/>
                <w:szCs w:val="20"/>
                <w:lang w:val="fr-FR"/>
              </w:rPr>
              <w:t>un</w:t>
            </w:r>
            <w:r w:rsidRPr="007419D6">
              <w:rPr>
                <w:sz w:val="20"/>
                <w:szCs w:val="20"/>
                <w:lang w:val="fr-FR"/>
              </w:rPr>
              <w:t xml:space="preserve"> système d</w:t>
            </w:r>
            <w:r w:rsidR="00254BD7" w:rsidRPr="007419D6">
              <w:rPr>
                <w:sz w:val="20"/>
                <w:szCs w:val="20"/>
                <w:lang w:val="fr-FR"/>
              </w:rPr>
              <w:t>’</w:t>
            </w:r>
            <w:r w:rsidRPr="007419D6">
              <w:rPr>
                <w:sz w:val="20"/>
                <w:szCs w:val="20"/>
                <w:lang w:val="fr-FR"/>
              </w:rPr>
              <w:t>étiquetage</w:t>
            </w:r>
          </w:p>
        </w:tc>
        <w:tc>
          <w:tcPr>
            <w:tcW w:w="3780" w:type="dxa"/>
            <w:hideMark/>
          </w:tcPr>
          <w:p w14:paraId="6F071279" w14:textId="180A43D0" w:rsidR="00B84E27" w:rsidRPr="003A1D88" w:rsidRDefault="004423A6" w:rsidP="00EC718C">
            <w:pPr>
              <w:jc w:val="left"/>
              <w:rPr>
                <w:sz w:val="20"/>
                <w:szCs w:val="20"/>
                <w:lang w:val="fr-FR"/>
              </w:rPr>
            </w:pPr>
            <w:r w:rsidRPr="007419D6">
              <w:rPr>
                <w:sz w:val="20"/>
                <w:szCs w:val="20"/>
                <w:lang w:val="fr-FR"/>
              </w:rPr>
              <w:t>Consultant ou cabinet international</w:t>
            </w:r>
          </w:p>
          <w:p w14:paraId="7D5C9860" w14:textId="6F55A167" w:rsidR="00B84E27" w:rsidRPr="003A1D88" w:rsidRDefault="004423A6" w:rsidP="004B7449">
            <w:pPr>
              <w:jc w:val="left"/>
              <w:rPr>
                <w:sz w:val="20"/>
                <w:szCs w:val="20"/>
                <w:lang w:val="fr-FR"/>
              </w:rPr>
            </w:pPr>
            <w:r w:rsidRPr="007419D6">
              <w:rPr>
                <w:sz w:val="20"/>
                <w:szCs w:val="20"/>
                <w:lang w:val="fr-FR"/>
              </w:rPr>
              <w:t>chargé d</w:t>
            </w:r>
            <w:r w:rsidR="00254BD7" w:rsidRPr="007419D6">
              <w:rPr>
                <w:sz w:val="20"/>
                <w:szCs w:val="20"/>
                <w:lang w:val="fr-FR"/>
              </w:rPr>
              <w:t>’</w:t>
            </w:r>
            <w:r w:rsidRPr="007419D6">
              <w:rPr>
                <w:sz w:val="20"/>
                <w:szCs w:val="20"/>
                <w:lang w:val="fr-FR"/>
              </w:rPr>
              <w:t>élaborer les NMPE et le système d</w:t>
            </w:r>
            <w:r w:rsidR="00254BD7" w:rsidRPr="007419D6">
              <w:rPr>
                <w:sz w:val="20"/>
                <w:szCs w:val="20"/>
                <w:lang w:val="fr-FR"/>
              </w:rPr>
              <w:t>’</w:t>
            </w:r>
            <w:r w:rsidRPr="007419D6">
              <w:rPr>
                <w:sz w:val="20"/>
                <w:szCs w:val="20"/>
                <w:lang w:val="fr-FR"/>
              </w:rPr>
              <w:t>étiquetage</w:t>
            </w:r>
          </w:p>
        </w:tc>
        <w:tc>
          <w:tcPr>
            <w:tcW w:w="1843" w:type="dxa"/>
            <w:hideMark/>
          </w:tcPr>
          <w:p w14:paraId="644E94C8" w14:textId="3DF9C1EF" w:rsidR="00B84E27" w:rsidRPr="00C33329" w:rsidRDefault="00B84E27" w:rsidP="00EC718C">
            <w:pPr>
              <w:jc w:val="right"/>
              <w:rPr>
                <w:sz w:val="20"/>
                <w:szCs w:val="20"/>
              </w:rPr>
            </w:pPr>
            <w:r w:rsidRPr="00C33329">
              <w:rPr>
                <w:sz w:val="20"/>
                <w:szCs w:val="20"/>
              </w:rPr>
              <w:t>20</w:t>
            </w:r>
            <w:r w:rsidR="004C18CF">
              <w:rPr>
                <w:sz w:val="20"/>
                <w:szCs w:val="20"/>
              </w:rPr>
              <w:t> </w:t>
            </w:r>
            <w:r w:rsidRPr="00C33329">
              <w:rPr>
                <w:sz w:val="20"/>
                <w:szCs w:val="20"/>
              </w:rPr>
              <w:t>000</w:t>
            </w:r>
          </w:p>
          <w:p w14:paraId="35AEAAE0" w14:textId="77777777" w:rsidR="00B84E27" w:rsidRPr="00C33329" w:rsidRDefault="00B84E27" w:rsidP="00EC718C">
            <w:pPr>
              <w:jc w:val="right"/>
              <w:rPr>
                <w:sz w:val="20"/>
                <w:szCs w:val="20"/>
              </w:rPr>
            </w:pPr>
          </w:p>
        </w:tc>
      </w:tr>
      <w:tr w:rsidR="00B84E27" w:rsidRPr="00C33329" w14:paraId="6E2E14A8" w14:textId="77777777" w:rsidTr="00C651CB">
        <w:trPr>
          <w:trHeight w:val="1124"/>
        </w:trPr>
        <w:tc>
          <w:tcPr>
            <w:tcW w:w="3865" w:type="dxa"/>
            <w:hideMark/>
          </w:tcPr>
          <w:p w14:paraId="4F95FBD9" w14:textId="3D3A15B2" w:rsidR="00B84E27" w:rsidRPr="003A1D88" w:rsidRDefault="004423A6" w:rsidP="00E01AFF">
            <w:pPr>
              <w:rPr>
                <w:sz w:val="20"/>
                <w:szCs w:val="20"/>
                <w:lang w:val="fr-FR"/>
              </w:rPr>
            </w:pPr>
            <w:r w:rsidRPr="007419D6">
              <w:rPr>
                <w:sz w:val="20"/>
                <w:szCs w:val="20"/>
                <w:lang w:val="fr-FR"/>
              </w:rPr>
              <w:lastRenderedPageBreak/>
              <w:t>Élabor</w:t>
            </w:r>
            <w:r w:rsidR="00E01AFF">
              <w:rPr>
                <w:sz w:val="20"/>
                <w:szCs w:val="20"/>
                <w:lang w:val="fr-FR"/>
              </w:rPr>
              <w:t>er u</w:t>
            </w:r>
            <w:r w:rsidRPr="007419D6">
              <w:rPr>
                <w:sz w:val="20"/>
                <w:szCs w:val="20"/>
                <w:lang w:val="fr-FR"/>
              </w:rPr>
              <w:t>n cadre politique et réglementaire lié aux NMPE et au système d</w:t>
            </w:r>
            <w:r w:rsidR="00254BD7" w:rsidRPr="007419D6">
              <w:rPr>
                <w:sz w:val="20"/>
                <w:szCs w:val="20"/>
                <w:lang w:val="fr-FR"/>
              </w:rPr>
              <w:t>’</w:t>
            </w:r>
            <w:r w:rsidRPr="007419D6">
              <w:rPr>
                <w:sz w:val="20"/>
                <w:szCs w:val="20"/>
                <w:lang w:val="fr-FR"/>
              </w:rPr>
              <w:t>étiquetage, par le biais de séances de travail réunissant ministères et institutions concernés, et prépar</w:t>
            </w:r>
            <w:r w:rsidR="00E01AFF">
              <w:rPr>
                <w:sz w:val="20"/>
                <w:szCs w:val="20"/>
                <w:lang w:val="fr-FR"/>
              </w:rPr>
              <w:t>er</w:t>
            </w:r>
            <w:r w:rsidRPr="007419D6">
              <w:rPr>
                <w:sz w:val="20"/>
                <w:szCs w:val="20"/>
                <w:lang w:val="fr-FR"/>
              </w:rPr>
              <w:t xml:space="preserve"> des lignes directrices techniques pour ce cadre réglementaire.</w:t>
            </w:r>
          </w:p>
        </w:tc>
        <w:tc>
          <w:tcPr>
            <w:tcW w:w="3780" w:type="dxa"/>
            <w:hideMark/>
          </w:tcPr>
          <w:p w14:paraId="47EB9B3C" w14:textId="01A0084B" w:rsidR="00B84E27" w:rsidRPr="003A1D88" w:rsidRDefault="004C18CF" w:rsidP="004C18CF">
            <w:pPr>
              <w:jc w:val="left"/>
              <w:rPr>
                <w:sz w:val="20"/>
                <w:szCs w:val="20"/>
                <w:lang w:val="fr-FR"/>
              </w:rPr>
            </w:pPr>
            <w:r>
              <w:rPr>
                <w:rStyle w:val="normaltextrun"/>
                <w:sz w:val="20"/>
                <w:szCs w:val="20"/>
                <w:shd w:val="clear" w:color="auto" w:fill="FFFFFF"/>
                <w:lang w:val="fr-FR"/>
              </w:rPr>
              <w:t>Rédiger</w:t>
            </w:r>
            <w:r w:rsidR="004423A6" w:rsidRPr="007419D6">
              <w:rPr>
                <w:rStyle w:val="normaltextrun"/>
                <w:sz w:val="20"/>
                <w:szCs w:val="20"/>
                <w:shd w:val="clear" w:color="auto" w:fill="FFFFFF"/>
                <w:lang w:val="fr-FR"/>
              </w:rPr>
              <w:t xml:space="preserve"> et mettre à jour le cadre politique et réglementaire</w:t>
            </w:r>
            <w:r w:rsidR="00B84E27" w:rsidRPr="003A1D88">
              <w:rPr>
                <w:rStyle w:val="eop"/>
                <w:sz w:val="20"/>
                <w:szCs w:val="20"/>
                <w:shd w:val="clear" w:color="auto" w:fill="FFFFFF"/>
                <w:lang w:val="fr-FR"/>
              </w:rPr>
              <w:t> </w:t>
            </w:r>
          </w:p>
        </w:tc>
        <w:tc>
          <w:tcPr>
            <w:tcW w:w="1843" w:type="dxa"/>
            <w:hideMark/>
          </w:tcPr>
          <w:p w14:paraId="34AF19C0" w14:textId="3F976296"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p w14:paraId="3C7BA322" w14:textId="77777777" w:rsidR="00B84E27" w:rsidRPr="00C33329" w:rsidRDefault="00B84E27" w:rsidP="00EC718C">
            <w:pPr>
              <w:jc w:val="right"/>
              <w:rPr>
                <w:sz w:val="20"/>
                <w:szCs w:val="20"/>
              </w:rPr>
            </w:pPr>
          </w:p>
        </w:tc>
      </w:tr>
      <w:tr w:rsidR="00B84E27" w:rsidRPr="00C33329" w14:paraId="2578E0E5" w14:textId="77777777" w:rsidTr="00C651CB">
        <w:trPr>
          <w:trHeight w:val="1601"/>
        </w:trPr>
        <w:tc>
          <w:tcPr>
            <w:tcW w:w="3865" w:type="dxa"/>
            <w:hideMark/>
          </w:tcPr>
          <w:p w14:paraId="78DB71E8" w14:textId="51E9286B" w:rsidR="00B84E27" w:rsidRPr="003A1D88" w:rsidRDefault="004423A6" w:rsidP="004B7449">
            <w:pPr>
              <w:rPr>
                <w:i/>
                <w:iCs/>
                <w:sz w:val="20"/>
                <w:szCs w:val="20"/>
                <w:lang w:val="fr-FR"/>
              </w:rPr>
            </w:pPr>
            <w:r w:rsidRPr="007419D6">
              <w:rPr>
                <w:sz w:val="20"/>
                <w:szCs w:val="20"/>
                <w:lang w:val="fr-FR"/>
              </w:rPr>
              <w:t>Organiser un voyage d</w:t>
            </w:r>
            <w:r w:rsidR="00254BD7" w:rsidRPr="007419D6">
              <w:rPr>
                <w:sz w:val="20"/>
                <w:szCs w:val="20"/>
                <w:lang w:val="fr-FR"/>
              </w:rPr>
              <w:t>’</w:t>
            </w:r>
            <w:r w:rsidRPr="007419D6">
              <w:rPr>
                <w:sz w:val="20"/>
                <w:szCs w:val="20"/>
                <w:lang w:val="fr-FR"/>
              </w:rPr>
              <w:t>étude ou une visite d</w:t>
            </w:r>
            <w:r w:rsidR="00254BD7" w:rsidRPr="007419D6">
              <w:rPr>
                <w:sz w:val="20"/>
                <w:szCs w:val="20"/>
                <w:lang w:val="fr-FR"/>
              </w:rPr>
              <w:t>’</w:t>
            </w:r>
            <w:r w:rsidRPr="007419D6">
              <w:rPr>
                <w:sz w:val="20"/>
                <w:szCs w:val="20"/>
                <w:lang w:val="fr-FR"/>
              </w:rPr>
              <w:t>échange d</w:t>
            </w:r>
            <w:r w:rsidR="00254BD7" w:rsidRPr="007419D6">
              <w:rPr>
                <w:sz w:val="20"/>
                <w:szCs w:val="20"/>
                <w:lang w:val="fr-FR"/>
              </w:rPr>
              <w:t>’</w:t>
            </w:r>
            <w:r w:rsidRPr="007419D6">
              <w:rPr>
                <w:sz w:val="20"/>
                <w:szCs w:val="20"/>
                <w:lang w:val="fr-FR"/>
              </w:rPr>
              <w:t>expériences pour s</w:t>
            </w:r>
            <w:r w:rsidR="00254BD7" w:rsidRPr="007419D6">
              <w:rPr>
                <w:sz w:val="20"/>
                <w:szCs w:val="20"/>
                <w:lang w:val="fr-FR"/>
              </w:rPr>
              <w:t>’</w:t>
            </w:r>
            <w:r w:rsidRPr="007419D6">
              <w:rPr>
                <w:sz w:val="20"/>
                <w:szCs w:val="20"/>
                <w:lang w:val="fr-FR"/>
              </w:rPr>
              <w:t>inspirer de modèles réussis de mise en œuvre de NMPE</w:t>
            </w:r>
          </w:p>
        </w:tc>
        <w:tc>
          <w:tcPr>
            <w:tcW w:w="3780" w:type="dxa"/>
            <w:hideMark/>
          </w:tcPr>
          <w:p w14:paraId="44F77A13" w14:textId="7E28BB1B" w:rsidR="00B84E27" w:rsidRPr="003A1D88" w:rsidRDefault="004423A6" w:rsidP="004B7449">
            <w:pPr>
              <w:jc w:val="left"/>
              <w:rPr>
                <w:sz w:val="20"/>
                <w:szCs w:val="20"/>
                <w:lang w:val="fr-FR"/>
              </w:rPr>
            </w:pPr>
            <w:r w:rsidRPr="007419D6">
              <w:rPr>
                <w:sz w:val="20"/>
                <w:szCs w:val="20"/>
                <w:lang w:val="fr-FR"/>
              </w:rPr>
              <w:t>Un voyage d</w:t>
            </w:r>
            <w:r w:rsidR="00254BD7" w:rsidRPr="007419D6">
              <w:rPr>
                <w:sz w:val="20"/>
                <w:szCs w:val="20"/>
                <w:lang w:val="fr-FR"/>
              </w:rPr>
              <w:t>’</w:t>
            </w:r>
            <w:r w:rsidRPr="007419D6">
              <w:rPr>
                <w:sz w:val="20"/>
                <w:szCs w:val="20"/>
                <w:lang w:val="fr-FR"/>
              </w:rPr>
              <w:t>étude sera organisé pour les principales parties prenantes concernées (responsables nationaux de l</w:t>
            </w:r>
            <w:r w:rsidR="00254BD7" w:rsidRPr="007419D6">
              <w:rPr>
                <w:sz w:val="20"/>
                <w:szCs w:val="20"/>
                <w:lang w:val="fr-FR"/>
              </w:rPr>
              <w:t>’</w:t>
            </w:r>
            <w:r w:rsidRPr="007419D6">
              <w:rPr>
                <w:sz w:val="20"/>
                <w:szCs w:val="20"/>
                <w:lang w:val="fr-FR"/>
              </w:rPr>
              <w:t>ozone, ministère de l</w:t>
            </w:r>
            <w:r w:rsidR="00254BD7" w:rsidRPr="007419D6">
              <w:rPr>
                <w:sz w:val="20"/>
                <w:szCs w:val="20"/>
                <w:lang w:val="fr-FR"/>
              </w:rPr>
              <w:t>’</w:t>
            </w:r>
            <w:r w:rsidRPr="007419D6">
              <w:rPr>
                <w:sz w:val="20"/>
                <w:szCs w:val="20"/>
                <w:lang w:val="fr-FR"/>
              </w:rPr>
              <w:t>Énergie, Institut des normes, douanes, commerce et bureau national des statistiques et du développement) afin d</w:t>
            </w:r>
            <w:r w:rsidR="00254BD7" w:rsidRPr="007419D6">
              <w:rPr>
                <w:sz w:val="20"/>
                <w:szCs w:val="20"/>
                <w:lang w:val="fr-FR"/>
              </w:rPr>
              <w:t>’</w:t>
            </w:r>
            <w:r w:rsidRPr="007419D6">
              <w:rPr>
                <w:sz w:val="20"/>
                <w:szCs w:val="20"/>
                <w:lang w:val="fr-FR"/>
              </w:rPr>
              <w:t>élaborer un rapport sur les meilleures pratiques et les enseignements tirés de l</w:t>
            </w:r>
            <w:r w:rsidR="00254BD7" w:rsidRPr="007419D6">
              <w:rPr>
                <w:sz w:val="20"/>
                <w:szCs w:val="20"/>
                <w:lang w:val="fr-FR"/>
              </w:rPr>
              <w:t>’</w:t>
            </w:r>
            <w:r w:rsidRPr="007419D6">
              <w:rPr>
                <w:sz w:val="20"/>
                <w:szCs w:val="20"/>
                <w:lang w:val="fr-FR"/>
              </w:rPr>
              <w:t>expérience régionale.</w:t>
            </w:r>
          </w:p>
        </w:tc>
        <w:tc>
          <w:tcPr>
            <w:tcW w:w="1843" w:type="dxa"/>
            <w:hideMark/>
          </w:tcPr>
          <w:p w14:paraId="65130377" w14:textId="5937FB1F" w:rsidR="00B84E27" w:rsidRPr="00C33329" w:rsidRDefault="00B84E27" w:rsidP="004C18CF">
            <w:pPr>
              <w:jc w:val="right"/>
              <w:rPr>
                <w:sz w:val="20"/>
                <w:szCs w:val="20"/>
              </w:rPr>
            </w:pPr>
            <w:r w:rsidRPr="00C33329">
              <w:rPr>
                <w:sz w:val="20"/>
                <w:szCs w:val="20"/>
              </w:rPr>
              <w:t>20</w:t>
            </w:r>
            <w:r w:rsidR="004C18CF">
              <w:rPr>
                <w:sz w:val="20"/>
                <w:szCs w:val="20"/>
              </w:rPr>
              <w:t> </w:t>
            </w:r>
            <w:r w:rsidRPr="00C33329">
              <w:rPr>
                <w:sz w:val="20"/>
                <w:szCs w:val="20"/>
              </w:rPr>
              <w:t>000</w:t>
            </w:r>
          </w:p>
        </w:tc>
      </w:tr>
      <w:tr w:rsidR="00B84E27" w:rsidRPr="00C33329" w14:paraId="21D5528B" w14:textId="77777777" w:rsidTr="00C651CB">
        <w:trPr>
          <w:trHeight w:val="122"/>
        </w:trPr>
        <w:tc>
          <w:tcPr>
            <w:tcW w:w="7645" w:type="dxa"/>
            <w:gridSpan w:val="2"/>
            <w:hideMark/>
          </w:tcPr>
          <w:p w14:paraId="295883EA" w14:textId="5CFA8D1C" w:rsidR="00B84E27" w:rsidRPr="007419D6" w:rsidRDefault="004423A6" w:rsidP="004B7449">
            <w:pPr>
              <w:ind w:firstLineChars="300" w:firstLine="602"/>
              <w:jc w:val="left"/>
              <w:rPr>
                <w:b/>
                <w:bCs/>
                <w:sz w:val="20"/>
                <w:szCs w:val="20"/>
              </w:rPr>
            </w:pPr>
            <w:r w:rsidRPr="007419D6">
              <w:rPr>
                <w:b/>
                <w:bCs/>
                <w:sz w:val="20"/>
                <w:szCs w:val="20"/>
                <w:lang w:val="fr-FR"/>
              </w:rPr>
              <w:t>Total partiel </w:t>
            </w:r>
          </w:p>
        </w:tc>
        <w:tc>
          <w:tcPr>
            <w:tcW w:w="1843" w:type="dxa"/>
            <w:hideMark/>
          </w:tcPr>
          <w:p w14:paraId="43C96FDD" w14:textId="75F6E47D" w:rsidR="00B84E27" w:rsidRPr="00C33329" w:rsidRDefault="00B84E27" w:rsidP="004C18CF">
            <w:pPr>
              <w:jc w:val="right"/>
              <w:rPr>
                <w:b/>
                <w:bCs/>
                <w:sz w:val="20"/>
                <w:szCs w:val="20"/>
              </w:rPr>
            </w:pPr>
            <w:r w:rsidRPr="00C33329">
              <w:rPr>
                <w:b/>
                <w:bCs/>
                <w:sz w:val="20"/>
                <w:szCs w:val="20"/>
              </w:rPr>
              <w:t>70</w:t>
            </w:r>
            <w:r w:rsidR="004C18CF">
              <w:rPr>
                <w:b/>
                <w:bCs/>
                <w:sz w:val="20"/>
                <w:szCs w:val="20"/>
              </w:rPr>
              <w:t> </w:t>
            </w:r>
            <w:r w:rsidRPr="00C33329">
              <w:rPr>
                <w:b/>
                <w:bCs/>
                <w:sz w:val="20"/>
                <w:szCs w:val="20"/>
              </w:rPr>
              <w:t>000</w:t>
            </w:r>
            <w:r w:rsidR="004C18CF">
              <w:rPr>
                <w:b/>
                <w:bCs/>
                <w:sz w:val="20"/>
                <w:szCs w:val="20"/>
              </w:rPr>
              <w:t> </w:t>
            </w:r>
          </w:p>
        </w:tc>
      </w:tr>
      <w:tr w:rsidR="00B84E27" w:rsidRPr="00C33329" w14:paraId="30DE1C2D" w14:textId="77777777" w:rsidTr="00C651CB">
        <w:trPr>
          <w:trHeight w:val="50"/>
        </w:trPr>
        <w:tc>
          <w:tcPr>
            <w:tcW w:w="9488" w:type="dxa"/>
            <w:gridSpan w:val="3"/>
            <w:hideMark/>
          </w:tcPr>
          <w:p w14:paraId="0FCC6F7F" w14:textId="26680F4C" w:rsidR="00B84E27" w:rsidRPr="007419D6" w:rsidRDefault="004423A6" w:rsidP="004B7449">
            <w:pPr>
              <w:jc w:val="center"/>
              <w:rPr>
                <w:b/>
                <w:bCs/>
                <w:sz w:val="20"/>
                <w:szCs w:val="20"/>
              </w:rPr>
            </w:pPr>
            <w:r w:rsidRPr="007419D6">
              <w:rPr>
                <w:b/>
                <w:bCs/>
                <w:sz w:val="20"/>
                <w:szCs w:val="20"/>
                <w:lang w:val="fr-FR"/>
              </w:rPr>
              <w:t>Renforcement des capacités</w:t>
            </w:r>
          </w:p>
        </w:tc>
      </w:tr>
      <w:tr w:rsidR="00B84E27" w:rsidRPr="00C33329" w14:paraId="6757ADA9" w14:textId="77777777" w:rsidTr="00C651CB">
        <w:trPr>
          <w:trHeight w:val="593"/>
        </w:trPr>
        <w:tc>
          <w:tcPr>
            <w:tcW w:w="3865" w:type="dxa"/>
            <w:hideMark/>
          </w:tcPr>
          <w:p w14:paraId="53EBB74C" w14:textId="62170330" w:rsidR="00B84E27" w:rsidRPr="003A1D88" w:rsidRDefault="00E01AFF" w:rsidP="00E01AFF">
            <w:pPr>
              <w:rPr>
                <w:i/>
                <w:iCs/>
                <w:sz w:val="20"/>
                <w:szCs w:val="20"/>
                <w:lang w:val="fr-FR"/>
              </w:rPr>
            </w:pPr>
            <w:r>
              <w:rPr>
                <w:sz w:val="20"/>
                <w:szCs w:val="20"/>
                <w:lang w:val="fr-FR"/>
              </w:rPr>
              <w:t>Mener</w:t>
            </w:r>
            <w:r w:rsidR="004423A6" w:rsidRPr="007419D6">
              <w:rPr>
                <w:sz w:val="20"/>
                <w:szCs w:val="20"/>
                <w:lang w:val="fr-FR"/>
              </w:rPr>
              <w:t xml:space="preserve"> une formation destinée aux </w:t>
            </w:r>
            <w:r w:rsidR="007419D6">
              <w:rPr>
                <w:sz w:val="20"/>
                <w:szCs w:val="20"/>
                <w:lang w:val="fr-FR"/>
              </w:rPr>
              <w:t xml:space="preserve">agents des </w:t>
            </w:r>
            <w:r w:rsidR="004423A6" w:rsidRPr="007419D6">
              <w:rPr>
                <w:sz w:val="20"/>
                <w:szCs w:val="20"/>
                <w:lang w:val="fr-FR"/>
              </w:rPr>
              <w:t>douanes et aux forces de l</w:t>
            </w:r>
            <w:r w:rsidR="00254BD7" w:rsidRPr="007419D6">
              <w:rPr>
                <w:sz w:val="20"/>
                <w:szCs w:val="20"/>
                <w:lang w:val="fr-FR"/>
              </w:rPr>
              <w:t>’</w:t>
            </w:r>
            <w:r w:rsidR="004423A6" w:rsidRPr="007419D6">
              <w:rPr>
                <w:sz w:val="20"/>
                <w:szCs w:val="20"/>
                <w:lang w:val="fr-FR"/>
              </w:rPr>
              <w:t>ordre sur les NMPE et le système d</w:t>
            </w:r>
            <w:r w:rsidR="00254BD7" w:rsidRPr="007419D6">
              <w:rPr>
                <w:sz w:val="20"/>
                <w:szCs w:val="20"/>
                <w:lang w:val="fr-FR"/>
              </w:rPr>
              <w:t>’</w:t>
            </w:r>
            <w:r w:rsidR="004423A6" w:rsidRPr="007419D6">
              <w:rPr>
                <w:sz w:val="20"/>
                <w:szCs w:val="20"/>
                <w:lang w:val="fr-FR"/>
              </w:rPr>
              <w:t>étiquetage</w:t>
            </w:r>
          </w:p>
        </w:tc>
        <w:tc>
          <w:tcPr>
            <w:tcW w:w="3780" w:type="dxa"/>
            <w:hideMark/>
          </w:tcPr>
          <w:p w14:paraId="14E3CD5B" w14:textId="746DE1E8" w:rsidR="00B84E27" w:rsidRPr="003A1D88" w:rsidRDefault="004423A6" w:rsidP="004B7449">
            <w:pPr>
              <w:jc w:val="left"/>
              <w:rPr>
                <w:sz w:val="20"/>
                <w:szCs w:val="20"/>
                <w:lang w:val="fr-FR"/>
              </w:rPr>
            </w:pPr>
            <w:r w:rsidRPr="007419D6">
              <w:rPr>
                <w:sz w:val="20"/>
                <w:szCs w:val="20"/>
                <w:lang w:val="fr-FR"/>
              </w:rPr>
              <w:t>Deux ateliers de formation destinés à 50 agents des douanes et des forces de l</w:t>
            </w:r>
            <w:r w:rsidR="00254BD7" w:rsidRPr="007419D6">
              <w:rPr>
                <w:sz w:val="20"/>
                <w:szCs w:val="20"/>
                <w:lang w:val="fr-FR"/>
              </w:rPr>
              <w:t>’</w:t>
            </w:r>
            <w:r w:rsidRPr="007419D6">
              <w:rPr>
                <w:sz w:val="20"/>
                <w:szCs w:val="20"/>
                <w:lang w:val="fr-FR"/>
              </w:rPr>
              <w:t>ordre</w:t>
            </w:r>
          </w:p>
        </w:tc>
        <w:tc>
          <w:tcPr>
            <w:tcW w:w="1843" w:type="dxa"/>
            <w:hideMark/>
          </w:tcPr>
          <w:p w14:paraId="0249E15F" w14:textId="051B7EDD"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tc>
      </w:tr>
      <w:tr w:rsidR="00B84E27" w:rsidRPr="00C33329" w14:paraId="3DA36FB6" w14:textId="77777777" w:rsidTr="00C651CB">
        <w:trPr>
          <w:trHeight w:val="166"/>
        </w:trPr>
        <w:tc>
          <w:tcPr>
            <w:tcW w:w="3865" w:type="dxa"/>
            <w:hideMark/>
          </w:tcPr>
          <w:p w14:paraId="29AE166C" w14:textId="71B08890" w:rsidR="00B84E27" w:rsidRPr="003A1D88" w:rsidRDefault="004423A6" w:rsidP="00E01AFF">
            <w:pPr>
              <w:rPr>
                <w:sz w:val="20"/>
                <w:szCs w:val="20"/>
                <w:lang w:val="fr-FR"/>
              </w:rPr>
            </w:pPr>
            <w:r w:rsidRPr="007419D6">
              <w:rPr>
                <w:sz w:val="20"/>
                <w:szCs w:val="20"/>
                <w:lang w:val="fr-FR"/>
              </w:rPr>
              <w:t>Organis</w:t>
            </w:r>
            <w:r w:rsidR="00E01AFF">
              <w:rPr>
                <w:sz w:val="20"/>
                <w:szCs w:val="20"/>
                <w:lang w:val="fr-FR"/>
              </w:rPr>
              <w:t>er des</w:t>
            </w:r>
            <w:r w:rsidRPr="007419D6">
              <w:rPr>
                <w:sz w:val="20"/>
                <w:szCs w:val="20"/>
                <w:lang w:val="fr-FR"/>
              </w:rPr>
              <w:t xml:space="preserve"> formations techniques pour les parties prenantes du secteur de la réfrigération et de la climatisation</w:t>
            </w:r>
            <w:r w:rsidR="007419D6">
              <w:rPr>
                <w:sz w:val="20"/>
                <w:szCs w:val="20"/>
                <w:lang w:val="fr-FR"/>
              </w:rPr>
              <w:t>,</w:t>
            </w:r>
            <w:r w:rsidRPr="007419D6">
              <w:rPr>
                <w:sz w:val="20"/>
                <w:szCs w:val="20"/>
                <w:lang w:val="fr-FR"/>
              </w:rPr>
              <w:t xml:space="preserve"> et de l</w:t>
            </w:r>
            <w:r w:rsidR="00254BD7" w:rsidRPr="007419D6">
              <w:rPr>
                <w:sz w:val="20"/>
                <w:szCs w:val="20"/>
                <w:lang w:val="fr-FR"/>
              </w:rPr>
              <w:t>’</w:t>
            </w:r>
            <w:r w:rsidRPr="007419D6">
              <w:rPr>
                <w:sz w:val="20"/>
                <w:szCs w:val="20"/>
                <w:lang w:val="fr-FR"/>
              </w:rPr>
              <w:t>industrie</w:t>
            </w:r>
          </w:p>
        </w:tc>
        <w:tc>
          <w:tcPr>
            <w:tcW w:w="3780" w:type="dxa"/>
            <w:hideMark/>
          </w:tcPr>
          <w:p w14:paraId="169EF88A" w14:textId="34A5F984" w:rsidR="00B84E27" w:rsidRPr="003A1D88" w:rsidRDefault="004423A6" w:rsidP="004B7449">
            <w:pPr>
              <w:jc w:val="left"/>
              <w:rPr>
                <w:sz w:val="20"/>
                <w:szCs w:val="20"/>
                <w:lang w:val="fr-FR"/>
              </w:rPr>
            </w:pPr>
            <w:r w:rsidRPr="007419D6">
              <w:rPr>
                <w:sz w:val="20"/>
                <w:szCs w:val="20"/>
                <w:lang w:val="fr-FR"/>
              </w:rPr>
              <w:t>Deux ateliers destinés à 50 participants issus des secteurs de l</w:t>
            </w:r>
            <w:r w:rsidR="00254BD7" w:rsidRPr="007419D6">
              <w:rPr>
                <w:sz w:val="20"/>
                <w:szCs w:val="20"/>
                <w:lang w:val="fr-FR"/>
              </w:rPr>
              <w:t>’</w:t>
            </w:r>
            <w:r w:rsidRPr="007419D6">
              <w:rPr>
                <w:sz w:val="20"/>
                <w:szCs w:val="20"/>
                <w:lang w:val="fr-FR"/>
              </w:rPr>
              <w:t>importation, de l</w:t>
            </w:r>
            <w:r w:rsidR="00254BD7" w:rsidRPr="007419D6">
              <w:rPr>
                <w:sz w:val="20"/>
                <w:szCs w:val="20"/>
                <w:lang w:val="fr-FR"/>
              </w:rPr>
              <w:t>’</w:t>
            </w:r>
            <w:r w:rsidRPr="007419D6">
              <w:rPr>
                <w:sz w:val="20"/>
                <w:szCs w:val="20"/>
                <w:lang w:val="fr-FR"/>
              </w:rPr>
              <w:t>industrie et des prestataires de services</w:t>
            </w:r>
          </w:p>
        </w:tc>
        <w:tc>
          <w:tcPr>
            <w:tcW w:w="1843" w:type="dxa"/>
            <w:hideMark/>
          </w:tcPr>
          <w:p w14:paraId="6BB18EA9" w14:textId="19F2142F"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p w14:paraId="15BAE302" w14:textId="77777777" w:rsidR="00B84E27" w:rsidRPr="00C33329" w:rsidRDefault="00B84E27" w:rsidP="00EC718C">
            <w:pPr>
              <w:jc w:val="right"/>
              <w:rPr>
                <w:sz w:val="20"/>
                <w:szCs w:val="20"/>
              </w:rPr>
            </w:pPr>
          </w:p>
        </w:tc>
      </w:tr>
      <w:tr w:rsidR="00B84E27" w:rsidRPr="00C33329" w14:paraId="258BDB57" w14:textId="77777777" w:rsidTr="00C651CB">
        <w:trPr>
          <w:trHeight w:val="50"/>
        </w:trPr>
        <w:tc>
          <w:tcPr>
            <w:tcW w:w="7645" w:type="dxa"/>
            <w:gridSpan w:val="2"/>
            <w:hideMark/>
          </w:tcPr>
          <w:p w14:paraId="4201647F" w14:textId="2CAB0F48" w:rsidR="00B84E27" w:rsidRPr="007419D6" w:rsidRDefault="004423A6" w:rsidP="004B7449">
            <w:pPr>
              <w:keepLines/>
              <w:widowControl w:val="0"/>
              <w:ind w:firstLineChars="300" w:firstLine="602"/>
              <w:jc w:val="left"/>
              <w:rPr>
                <w:b/>
                <w:bCs/>
                <w:sz w:val="20"/>
                <w:szCs w:val="20"/>
              </w:rPr>
            </w:pPr>
            <w:r w:rsidRPr="007419D6">
              <w:rPr>
                <w:b/>
                <w:bCs/>
                <w:sz w:val="20"/>
                <w:szCs w:val="20"/>
                <w:lang w:val="fr-FR"/>
              </w:rPr>
              <w:t>Total partiel </w:t>
            </w:r>
          </w:p>
        </w:tc>
        <w:tc>
          <w:tcPr>
            <w:tcW w:w="1843" w:type="dxa"/>
            <w:hideMark/>
          </w:tcPr>
          <w:p w14:paraId="4A792BA3" w14:textId="66C18594" w:rsidR="00B84E27" w:rsidRPr="00C33329" w:rsidRDefault="00B84E27" w:rsidP="00EC718C">
            <w:pPr>
              <w:keepLines/>
              <w:widowControl w:val="0"/>
              <w:jc w:val="right"/>
              <w:rPr>
                <w:b/>
                <w:bCs/>
                <w:sz w:val="20"/>
                <w:szCs w:val="20"/>
              </w:rPr>
            </w:pPr>
            <w:r w:rsidRPr="00C33329">
              <w:rPr>
                <w:b/>
                <w:bCs/>
                <w:sz w:val="20"/>
                <w:szCs w:val="20"/>
              </w:rPr>
              <w:t>20</w:t>
            </w:r>
            <w:r w:rsidR="004C18CF">
              <w:rPr>
                <w:b/>
                <w:bCs/>
                <w:sz w:val="20"/>
                <w:szCs w:val="20"/>
              </w:rPr>
              <w:t> </w:t>
            </w:r>
            <w:r w:rsidRPr="00C33329">
              <w:rPr>
                <w:b/>
                <w:bCs/>
                <w:sz w:val="20"/>
                <w:szCs w:val="20"/>
              </w:rPr>
              <w:t>000</w:t>
            </w:r>
          </w:p>
        </w:tc>
      </w:tr>
      <w:tr w:rsidR="00B84E27" w:rsidRPr="000D772E" w14:paraId="6AA15D80" w14:textId="77777777" w:rsidTr="00C651CB">
        <w:trPr>
          <w:cantSplit/>
          <w:trHeight w:val="50"/>
        </w:trPr>
        <w:tc>
          <w:tcPr>
            <w:tcW w:w="9488" w:type="dxa"/>
            <w:gridSpan w:val="3"/>
            <w:hideMark/>
          </w:tcPr>
          <w:p w14:paraId="016A6B41" w14:textId="756D0BC4" w:rsidR="00B84E27" w:rsidRPr="003A1D88" w:rsidRDefault="004423A6" w:rsidP="004B7449">
            <w:pPr>
              <w:keepLines/>
              <w:widowControl w:val="0"/>
              <w:jc w:val="center"/>
              <w:rPr>
                <w:b/>
                <w:bCs/>
                <w:sz w:val="20"/>
                <w:szCs w:val="20"/>
                <w:lang w:val="fr-FR"/>
              </w:rPr>
            </w:pPr>
            <w:r w:rsidRPr="007419D6">
              <w:rPr>
                <w:b/>
                <w:bCs/>
                <w:sz w:val="20"/>
                <w:szCs w:val="20"/>
                <w:lang w:val="fr-FR"/>
              </w:rPr>
              <w:t>Programmes d</w:t>
            </w:r>
            <w:r w:rsidR="00254BD7" w:rsidRPr="007419D6">
              <w:rPr>
                <w:b/>
                <w:bCs/>
                <w:sz w:val="20"/>
                <w:szCs w:val="20"/>
                <w:lang w:val="fr-FR"/>
              </w:rPr>
              <w:t>’</w:t>
            </w:r>
            <w:r w:rsidRPr="007419D6">
              <w:rPr>
                <w:b/>
                <w:bCs/>
                <w:sz w:val="20"/>
                <w:szCs w:val="20"/>
                <w:lang w:val="fr-FR"/>
              </w:rPr>
              <w:t>information et de sensibilisation du public</w:t>
            </w:r>
          </w:p>
        </w:tc>
      </w:tr>
      <w:tr w:rsidR="00B84E27" w:rsidRPr="00C33329" w14:paraId="562BD2CC" w14:textId="77777777" w:rsidTr="00C651CB">
        <w:trPr>
          <w:cantSplit/>
          <w:trHeight w:val="458"/>
        </w:trPr>
        <w:tc>
          <w:tcPr>
            <w:tcW w:w="3865" w:type="dxa"/>
            <w:hideMark/>
          </w:tcPr>
          <w:p w14:paraId="4B8CDCE1" w14:textId="40E3F9EC" w:rsidR="00B84E27" w:rsidRPr="003A1D88" w:rsidRDefault="00E01AFF" w:rsidP="00E01AFF">
            <w:pPr>
              <w:rPr>
                <w:sz w:val="20"/>
                <w:szCs w:val="20"/>
                <w:lang w:val="fr-FR"/>
              </w:rPr>
            </w:pPr>
            <w:r>
              <w:rPr>
                <w:sz w:val="20"/>
                <w:szCs w:val="20"/>
                <w:lang w:val="fr-FR"/>
              </w:rPr>
              <w:t>Développer</w:t>
            </w:r>
            <w:r w:rsidR="004423A6" w:rsidRPr="007419D6">
              <w:rPr>
                <w:sz w:val="20"/>
                <w:szCs w:val="20"/>
                <w:lang w:val="fr-FR"/>
              </w:rPr>
              <w:t xml:space="preserve"> de</w:t>
            </w:r>
            <w:r>
              <w:rPr>
                <w:sz w:val="20"/>
                <w:szCs w:val="20"/>
                <w:lang w:val="fr-FR"/>
              </w:rPr>
              <w:t>s</w:t>
            </w:r>
            <w:r w:rsidR="004423A6" w:rsidRPr="007419D6">
              <w:rPr>
                <w:sz w:val="20"/>
                <w:szCs w:val="20"/>
                <w:lang w:val="fr-FR"/>
              </w:rPr>
              <w:t xml:space="preserve"> supports de communication et d</w:t>
            </w:r>
            <w:r w:rsidR="00254BD7" w:rsidRPr="007419D6">
              <w:rPr>
                <w:sz w:val="20"/>
                <w:szCs w:val="20"/>
                <w:lang w:val="fr-FR"/>
              </w:rPr>
              <w:t>’</w:t>
            </w:r>
            <w:r w:rsidR="004423A6" w:rsidRPr="007419D6">
              <w:rPr>
                <w:sz w:val="20"/>
                <w:szCs w:val="20"/>
                <w:lang w:val="fr-FR"/>
              </w:rPr>
              <w:t>outils d</w:t>
            </w:r>
            <w:r w:rsidR="00254BD7" w:rsidRPr="007419D6">
              <w:rPr>
                <w:sz w:val="20"/>
                <w:szCs w:val="20"/>
                <w:lang w:val="fr-FR"/>
              </w:rPr>
              <w:t>’</w:t>
            </w:r>
            <w:r w:rsidR="004423A6" w:rsidRPr="007419D6">
              <w:rPr>
                <w:sz w:val="20"/>
                <w:szCs w:val="20"/>
                <w:lang w:val="fr-FR"/>
              </w:rPr>
              <w:t>aide à la communication</w:t>
            </w:r>
          </w:p>
        </w:tc>
        <w:tc>
          <w:tcPr>
            <w:tcW w:w="3780" w:type="dxa"/>
            <w:hideMark/>
          </w:tcPr>
          <w:p w14:paraId="76027FD2" w14:textId="6DAD130E" w:rsidR="00B84E27" w:rsidRPr="003A1D88" w:rsidRDefault="004423A6" w:rsidP="00E01AFF">
            <w:pPr>
              <w:jc w:val="left"/>
              <w:rPr>
                <w:sz w:val="20"/>
                <w:szCs w:val="20"/>
                <w:lang w:val="fr-FR"/>
              </w:rPr>
            </w:pPr>
            <w:r w:rsidRPr="007419D6">
              <w:rPr>
                <w:sz w:val="20"/>
                <w:szCs w:val="20"/>
                <w:lang w:val="fr-FR"/>
              </w:rPr>
              <w:t>Deux campagnes de sensibilisation (comprenant des événements et des supports d</w:t>
            </w:r>
            <w:r w:rsidR="00E01AFF">
              <w:rPr>
                <w:sz w:val="20"/>
                <w:szCs w:val="20"/>
                <w:lang w:val="fr-FR"/>
              </w:rPr>
              <w:t>e communication</w:t>
            </w:r>
            <w:r w:rsidRPr="007419D6">
              <w:rPr>
                <w:sz w:val="20"/>
                <w:szCs w:val="20"/>
                <w:lang w:val="fr-FR"/>
              </w:rPr>
              <w:t>)</w:t>
            </w:r>
          </w:p>
        </w:tc>
        <w:tc>
          <w:tcPr>
            <w:tcW w:w="1843" w:type="dxa"/>
            <w:hideMark/>
          </w:tcPr>
          <w:p w14:paraId="58EEA48E" w14:textId="73F86DBC"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tc>
      </w:tr>
      <w:tr w:rsidR="00B84E27" w:rsidRPr="00C33329" w14:paraId="526C1055" w14:textId="77777777" w:rsidTr="00C651CB">
        <w:trPr>
          <w:trHeight w:val="710"/>
        </w:trPr>
        <w:tc>
          <w:tcPr>
            <w:tcW w:w="3865" w:type="dxa"/>
            <w:hideMark/>
          </w:tcPr>
          <w:p w14:paraId="6A42B592" w14:textId="642DE0B3" w:rsidR="00B84E27" w:rsidRPr="003A1D88" w:rsidRDefault="004423A6" w:rsidP="004B7449">
            <w:pPr>
              <w:rPr>
                <w:i/>
                <w:iCs/>
                <w:sz w:val="20"/>
                <w:szCs w:val="20"/>
                <w:lang w:val="fr-FR"/>
              </w:rPr>
            </w:pPr>
            <w:r w:rsidRPr="007419D6">
              <w:rPr>
                <w:sz w:val="20"/>
                <w:szCs w:val="20"/>
                <w:lang w:val="fr-FR"/>
              </w:rPr>
              <w:t>Mener des campagnes de sensibilisation sur les avantages des NMPE et des pratiques écoénergétiques dans le secteur de la réfrigération et de la climatisation</w:t>
            </w:r>
          </w:p>
        </w:tc>
        <w:tc>
          <w:tcPr>
            <w:tcW w:w="3780" w:type="dxa"/>
            <w:hideMark/>
          </w:tcPr>
          <w:p w14:paraId="1C3C9D99" w14:textId="07C5B5CD" w:rsidR="00B84E27" w:rsidRPr="003A1D88" w:rsidRDefault="00C651CB" w:rsidP="004B7449">
            <w:pPr>
              <w:jc w:val="left"/>
              <w:rPr>
                <w:sz w:val="20"/>
                <w:szCs w:val="20"/>
                <w:lang w:val="fr-FR"/>
              </w:rPr>
            </w:pPr>
            <w:r w:rsidRPr="007419D6">
              <w:rPr>
                <w:sz w:val="20"/>
                <w:szCs w:val="20"/>
                <w:lang w:val="fr-FR"/>
              </w:rPr>
              <w:t>Vidéos ; infographies ; bannières, contenus numériques et brochures</w:t>
            </w:r>
          </w:p>
        </w:tc>
        <w:tc>
          <w:tcPr>
            <w:tcW w:w="1843" w:type="dxa"/>
            <w:hideMark/>
          </w:tcPr>
          <w:p w14:paraId="5C76BE36" w14:textId="5C54F194"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tc>
      </w:tr>
      <w:tr w:rsidR="00B84E27" w:rsidRPr="00C33329" w14:paraId="14C0B6BA" w14:textId="77777777" w:rsidTr="00C651CB">
        <w:trPr>
          <w:trHeight w:val="938"/>
        </w:trPr>
        <w:tc>
          <w:tcPr>
            <w:tcW w:w="3865" w:type="dxa"/>
            <w:hideMark/>
          </w:tcPr>
          <w:p w14:paraId="16BB6A3E" w14:textId="7B4CC6C7" w:rsidR="00B84E27" w:rsidRPr="003A1D88" w:rsidRDefault="00C651CB" w:rsidP="004C18CF">
            <w:pPr>
              <w:rPr>
                <w:sz w:val="20"/>
                <w:szCs w:val="20"/>
                <w:lang w:val="fr-FR"/>
              </w:rPr>
            </w:pPr>
            <w:r w:rsidRPr="007419D6">
              <w:rPr>
                <w:sz w:val="20"/>
                <w:szCs w:val="20"/>
                <w:lang w:val="fr-FR"/>
              </w:rPr>
              <w:t>Organis</w:t>
            </w:r>
            <w:r w:rsidR="00E01AFF">
              <w:rPr>
                <w:sz w:val="20"/>
                <w:szCs w:val="20"/>
                <w:lang w:val="fr-FR"/>
              </w:rPr>
              <w:t xml:space="preserve">er des </w:t>
            </w:r>
            <w:r w:rsidRPr="007419D6">
              <w:rPr>
                <w:sz w:val="20"/>
                <w:szCs w:val="20"/>
                <w:lang w:val="fr-FR"/>
              </w:rPr>
              <w:t xml:space="preserve">ateliers </w:t>
            </w:r>
            <w:r w:rsidR="004C18CF">
              <w:rPr>
                <w:sz w:val="20"/>
                <w:szCs w:val="20"/>
                <w:lang w:val="fr-FR"/>
              </w:rPr>
              <w:t>éducatifs de</w:t>
            </w:r>
            <w:r w:rsidRPr="007419D6">
              <w:rPr>
                <w:sz w:val="20"/>
                <w:szCs w:val="20"/>
                <w:lang w:val="fr-FR"/>
              </w:rPr>
              <w:t>stinés aux techniciens, aux éducateurs et aux consommateurs afin d</w:t>
            </w:r>
            <w:r w:rsidR="00254BD7" w:rsidRPr="007419D6">
              <w:rPr>
                <w:sz w:val="20"/>
                <w:szCs w:val="20"/>
                <w:lang w:val="fr-FR"/>
              </w:rPr>
              <w:t>’</w:t>
            </w:r>
            <w:r w:rsidRPr="007419D6">
              <w:rPr>
                <w:sz w:val="20"/>
                <w:szCs w:val="20"/>
                <w:lang w:val="fr-FR"/>
              </w:rPr>
              <w:t>encourager l</w:t>
            </w:r>
            <w:r w:rsidR="00254BD7" w:rsidRPr="007419D6">
              <w:rPr>
                <w:sz w:val="20"/>
                <w:szCs w:val="20"/>
                <w:lang w:val="fr-FR"/>
              </w:rPr>
              <w:t>’</w:t>
            </w:r>
            <w:r w:rsidRPr="007419D6">
              <w:rPr>
                <w:sz w:val="20"/>
                <w:szCs w:val="20"/>
                <w:lang w:val="fr-FR"/>
              </w:rPr>
              <w:t>adoption d</w:t>
            </w:r>
            <w:r w:rsidR="00254BD7" w:rsidRPr="007419D6">
              <w:rPr>
                <w:sz w:val="20"/>
                <w:szCs w:val="20"/>
                <w:lang w:val="fr-FR"/>
              </w:rPr>
              <w:t>’</w:t>
            </w:r>
            <w:r w:rsidRPr="007419D6">
              <w:rPr>
                <w:sz w:val="20"/>
                <w:szCs w:val="20"/>
                <w:lang w:val="fr-FR"/>
              </w:rPr>
              <w:t>appareils efficaces à faible PRP.</w:t>
            </w:r>
          </w:p>
        </w:tc>
        <w:tc>
          <w:tcPr>
            <w:tcW w:w="3780" w:type="dxa"/>
            <w:hideMark/>
          </w:tcPr>
          <w:p w14:paraId="2EE78C70" w14:textId="4A5B36BE" w:rsidR="00B84E27" w:rsidRPr="007419D6" w:rsidRDefault="00C651CB" w:rsidP="004B7449">
            <w:pPr>
              <w:jc w:val="left"/>
              <w:rPr>
                <w:sz w:val="20"/>
                <w:szCs w:val="20"/>
              </w:rPr>
            </w:pPr>
            <w:r w:rsidRPr="007419D6">
              <w:rPr>
                <w:sz w:val="20"/>
                <w:szCs w:val="20"/>
                <w:lang w:val="fr-FR"/>
              </w:rPr>
              <w:t>Deux ateliers pour 50 participants</w:t>
            </w:r>
          </w:p>
        </w:tc>
        <w:tc>
          <w:tcPr>
            <w:tcW w:w="1843" w:type="dxa"/>
            <w:hideMark/>
          </w:tcPr>
          <w:p w14:paraId="04037C35" w14:textId="2DAB2E4D" w:rsidR="00B84E27" w:rsidRPr="00C33329" w:rsidRDefault="00B84E27" w:rsidP="00EC718C">
            <w:pPr>
              <w:jc w:val="right"/>
              <w:rPr>
                <w:sz w:val="20"/>
                <w:szCs w:val="20"/>
              </w:rPr>
            </w:pPr>
            <w:r w:rsidRPr="00C33329">
              <w:rPr>
                <w:sz w:val="20"/>
                <w:szCs w:val="20"/>
              </w:rPr>
              <w:t>10</w:t>
            </w:r>
            <w:r w:rsidR="004C18CF">
              <w:rPr>
                <w:sz w:val="20"/>
                <w:szCs w:val="20"/>
              </w:rPr>
              <w:t> </w:t>
            </w:r>
            <w:r w:rsidRPr="00C33329">
              <w:rPr>
                <w:sz w:val="20"/>
                <w:szCs w:val="20"/>
              </w:rPr>
              <w:t>000</w:t>
            </w:r>
          </w:p>
        </w:tc>
      </w:tr>
      <w:tr w:rsidR="00B84E27" w:rsidRPr="00C33329" w14:paraId="3DFCD779" w14:textId="77777777" w:rsidTr="00C651CB">
        <w:trPr>
          <w:trHeight w:val="158"/>
        </w:trPr>
        <w:tc>
          <w:tcPr>
            <w:tcW w:w="7645" w:type="dxa"/>
            <w:gridSpan w:val="2"/>
            <w:hideMark/>
          </w:tcPr>
          <w:p w14:paraId="402EBD42" w14:textId="1E0BDDA2" w:rsidR="00B84E27" w:rsidRPr="00C651CB" w:rsidRDefault="00C651CB" w:rsidP="004B7449">
            <w:pPr>
              <w:ind w:firstLineChars="300" w:firstLine="602"/>
              <w:jc w:val="left"/>
              <w:rPr>
                <w:b/>
                <w:bCs/>
                <w:sz w:val="20"/>
                <w:szCs w:val="20"/>
              </w:rPr>
            </w:pPr>
            <w:r w:rsidRPr="00C651CB">
              <w:rPr>
                <w:b/>
                <w:bCs/>
                <w:sz w:val="20"/>
                <w:szCs w:val="20"/>
                <w:lang w:val="fr-FR"/>
              </w:rPr>
              <w:t>Total partiel </w:t>
            </w:r>
          </w:p>
        </w:tc>
        <w:tc>
          <w:tcPr>
            <w:tcW w:w="1843" w:type="dxa"/>
            <w:hideMark/>
          </w:tcPr>
          <w:p w14:paraId="5C1F75F3" w14:textId="1DBE4D44" w:rsidR="00B84E27" w:rsidRPr="00C33329" w:rsidRDefault="00B84E27" w:rsidP="00EC718C">
            <w:pPr>
              <w:jc w:val="right"/>
              <w:rPr>
                <w:b/>
                <w:bCs/>
                <w:sz w:val="20"/>
                <w:szCs w:val="20"/>
              </w:rPr>
            </w:pPr>
            <w:r w:rsidRPr="00C33329">
              <w:rPr>
                <w:b/>
                <w:bCs/>
                <w:sz w:val="20"/>
                <w:szCs w:val="20"/>
              </w:rPr>
              <w:t>30</w:t>
            </w:r>
            <w:r w:rsidR="004C18CF">
              <w:rPr>
                <w:b/>
                <w:bCs/>
                <w:sz w:val="20"/>
                <w:szCs w:val="20"/>
              </w:rPr>
              <w:t> </w:t>
            </w:r>
            <w:r w:rsidRPr="00C33329">
              <w:rPr>
                <w:b/>
                <w:bCs/>
                <w:sz w:val="20"/>
                <w:szCs w:val="20"/>
              </w:rPr>
              <w:t>000</w:t>
            </w:r>
          </w:p>
        </w:tc>
      </w:tr>
      <w:tr w:rsidR="00B84E27" w:rsidRPr="00C33329" w14:paraId="0DDF46DE" w14:textId="77777777" w:rsidTr="00C651CB">
        <w:trPr>
          <w:trHeight w:val="75"/>
        </w:trPr>
        <w:tc>
          <w:tcPr>
            <w:tcW w:w="7645" w:type="dxa"/>
            <w:gridSpan w:val="2"/>
            <w:hideMark/>
          </w:tcPr>
          <w:p w14:paraId="27E321E3" w14:textId="316E3B91" w:rsidR="00B84E27" w:rsidRPr="00C651CB" w:rsidRDefault="00C651CB" w:rsidP="004B7449">
            <w:pPr>
              <w:ind w:firstLineChars="300" w:firstLine="602"/>
              <w:jc w:val="left"/>
              <w:rPr>
                <w:b/>
                <w:bCs/>
                <w:sz w:val="20"/>
                <w:szCs w:val="20"/>
              </w:rPr>
            </w:pPr>
            <w:r w:rsidRPr="00C651CB">
              <w:rPr>
                <w:b/>
                <w:bCs/>
                <w:sz w:val="20"/>
                <w:szCs w:val="20"/>
                <w:lang w:val="fr-FR"/>
              </w:rPr>
              <w:t>Total</w:t>
            </w:r>
          </w:p>
        </w:tc>
        <w:tc>
          <w:tcPr>
            <w:tcW w:w="1843" w:type="dxa"/>
            <w:hideMark/>
          </w:tcPr>
          <w:p w14:paraId="4F97CEA4" w14:textId="2706C249" w:rsidR="00B84E27" w:rsidRPr="00C33329" w:rsidRDefault="00B84E27" w:rsidP="00EC718C">
            <w:pPr>
              <w:jc w:val="right"/>
              <w:rPr>
                <w:b/>
                <w:bCs/>
                <w:sz w:val="20"/>
                <w:szCs w:val="20"/>
              </w:rPr>
            </w:pPr>
            <w:r w:rsidRPr="00C33329">
              <w:rPr>
                <w:b/>
                <w:bCs/>
                <w:sz w:val="20"/>
                <w:szCs w:val="20"/>
              </w:rPr>
              <w:t>120</w:t>
            </w:r>
            <w:r w:rsidR="004C18CF">
              <w:rPr>
                <w:b/>
                <w:bCs/>
                <w:sz w:val="20"/>
                <w:szCs w:val="20"/>
              </w:rPr>
              <w:t> </w:t>
            </w:r>
            <w:r w:rsidRPr="00C33329">
              <w:rPr>
                <w:b/>
                <w:bCs/>
                <w:sz w:val="20"/>
                <w:szCs w:val="20"/>
              </w:rPr>
              <w:t>000</w:t>
            </w:r>
          </w:p>
        </w:tc>
      </w:tr>
      <w:bookmarkEnd w:id="6"/>
    </w:tbl>
    <w:p w14:paraId="09C3F251" w14:textId="77777777" w:rsidR="00962F58" w:rsidRDefault="00962F58" w:rsidP="00962F58">
      <w:pPr>
        <w:pStyle w:val="Heading1"/>
        <w:keepNext/>
        <w:numPr>
          <w:ilvl w:val="0"/>
          <w:numId w:val="0"/>
        </w:numPr>
        <w:spacing w:after="120"/>
        <w:rPr>
          <w:u w:val="single"/>
        </w:rPr>
      </w:pPr>
    </w:p>
    <w:p w14:paraId="2D6494A5" w14:textId="4EA6F1EB" w:rsidR="00E9063C" w:rsidRPr="003A1D88" w:rsidRDefault="00C651CB" w:rsidP="00C651CB">
      <w:pPr>
        <w:pStyle w:val="Heading1"/>
        <w:keepNext/>
        <w:numPr>
          <w:ilvl w:val="0"/>
          <w:numId w:val="0"/>
        </w:numPr>
        <w:rPr>
          <w:u w:val="single"/>
          <w:lang w:val="fr-FR"/>
        </w:rPr>
      </w:pPr>
      <w:r w:rsidRPr="00C651CB">
        <w:rPr>
          <w:u w:val="single"/>
          <w:lang w:val="fr-FR"/>
        </w:rPr>
        <w:t>Mise en œuvre de la politique liée au genre</w:t>
      </w:r>
    </w:p>
    <w:p w14:paraId="5AB94A04" w14:textId="198039FB" w:rsidR="00C651CB" w:rsidRPr="003A1D88" w:rsidRDefault="00C651CB" w:rsidP="00783218">
      <w:pPr>
        <w:pStyle w:val="Heading1"/>
        <w:rPr>
          <w:lang w:val="fr-FR"/>
        </w:rPr>
      </w:pPr>
      <w:r w:rsidRPr="00C651CB">
        <w:rPr>
          <w:lang w:val="fr-FR"/>
        </w:rPr>
        <w:t>Conformément aux décisions 84/92 d) et 90/48 c), l</w:t>
      </w:r>
      <w:r w:rsidR="00254BD7">
        <w:rPr>
          <w:lang w:val="fr-FR"/>
        </w:rPr>
        <w:t>’</w:t>
      </w:r>
      <w:r w:rsidRPr="00C651CB">
        <w:rPr>
          <w:lang w:val="fr-FR"/>
        </w:rPr>
        <w:t>UNO du Tchad a entrepris la collecte de données lors d</w:t>
      </w:r>
      <w:r w:rsidR="00254BD7">
        <w:rPr>
          <w:lang w:val="fr-FR"/>
        </w:rPr>
        <w:t>’</w:t>
      </w:r>
      <w:r w:rsidRPr="00C651CB">
        <w:rPr>
          <w:lang w:val="fr-FR"/>
        </w:rPr>
        <w:t>ateliers, de réunions et de consultations avec les parties prenantes afin de suivre la participation des femmes.</w:t>
      </w:r>
      <w:r w:rsidRPr="003A1D88">
        <w:rPr>
          <w:shd w:val="clear" w:color="auto" w:fill="FFFFFF"/>
          <w:lang w:val="fr-FR"/>
        </w:rPr>
        <w:t xml:space="preserve"> </w:t>
      </w:r>
      <w:r w:rsidRPr="00C651CB">
        <w:rPr>
          <w:lang w:val="fr-FR"/>
        </w:rPr>
        <w:t>Les taux de participation montrent également que les femmes représentaient 37,7 pour cent des participants à la formation du personnel des douanes et 39,6 pour cent des participants à la formation de techniciens frigoristes, ainsi que dans l</w:t>
      </w:r>
      <w:r w:rsidR="00254BD7">
        <w:rPr>
          <w:lang w:val="fr-FR"/>
        </w:rPr>
        <w:t>’</w:t>
      </w:r>
      <w:r w:rsidRPr="00C651CB">
        <w:rPr>
          <w:lang w:val="fr-FR"/>
        </w:rPr>
        <w:t>équipe de l</w:t>
      </w:r>
      <w:r w:rsidR="00254BD7">
        <w:rPr>
          <w:lang w:val="fr-FR"/>
        </w:rPr>
        <w:t>’</w:t>
      </w:r>
      <w:r w:rsidRPr="00C651CB">
        <w:rPr>
          <w:lang w:val="fr-FR"/>
        </w:rPr>
        <w:t>UNO.</w:t>
      </w:r>
    </w:p>
    <w:p w14:paraId="5A8C6019" w14:textId="2D67BB0A" w:rsidR="00E9063C" w:rsidRPr="00C651CB" w:rsidRDefault="00C651CB" w:rsidP="00C651CB">
      <w:pPr>
        <w:keepNext/>
        <w:spacing w:after="240"/>
        <w:outlineLvl w:val="0"/>
      </w:pPr>
      <w:r w:rsidRPr="00C651CB">
        <w:rPr>
          <w:u w:val="single"/>
          <w:lang w:val="fr-FR"/>
        </w:rPr>
        <w:t>Mise à jour de l</w:t>
      </w:r>
      <w:r w:rsidR="00254BD7">
        <w:rPr>
          <w:u w:val="single"/>
          <w:lang w:val="fr-FR"/>
        </w:rPr>
        <w:t>’</w:t>
      </w:r>
      <w:r w:rsidRPr="00C651CB">
        <w:rPr>
          <w:u w:val="single"/>
          <w:lang w:val="fr-FR"/>
        </w:rPr>
        <w:t>accord</w:t>
      </w:r>
    </w:p>
    <w:p w14:paraId="03E77521" w14:textId="52229F71" w:rsidR="00C651CB" w:rsidRPr="003A1D88" w:rsidRDefault="00C651CB" w:rsidP="00783218">
      <w:pPr>
        <w:pStyle w:val="Heading1"/>
        <w:rPr>
          <w:lang w:val="fr-FR" w:eastAsia="en-CA"/>
        </w:rPr>
      </w:pPr>
      <w:r w:rsidRPr="00C651CB">
        <w:rPr>
          <w:lang w:val="fr-FR"/>
        </w:rPr>
        <w:t>Compte</w:t>
      </w:r>
      <w:r w:rsidR="00254BD7">
        <w:rPr>
          <w:lang w:val="fr-FR"/>
        </w:rPr>
        <w:t> </w:t>
      </w:r>
      <w:r w:rsidRPr="00C651CB">
        <w:rPr>
          <w:lang w:val="fr-FR"/>
        </w:rPr>
        <w:t>tenu de l</w:t>
      </w:r>
      <w:r w:rsidR="00254BD7">
        <w:rPr>
          <w:lang w:val="fr-FR"/>
        </w:rPr>
        <w:t>’</w:t>
      </w:r>
      <w:r w:rsidRPr="00C651CB">
        <w:rPr>
          <w:lang w:val="fr-FR"/>
        </w:rPr>
        <w:t>inclusion d</w:t>
      </w:r>
      <w:r w:rsidR="00254BD7">
        <w:rPr>
          <w:lang w:val="fr-FR"/>
        </w:rPr>
        <w:t>’</w:t>
      </w:r>
      <w:r w:rsidRPr="00C651CB">
        <w:rPr>
          <w:lang w:val="fr-FR"/>
        </w:rPr>
        <w:t>un financement pour des activités supplémentaires visant à maintenir l</w:t>
      </w:r>
      <w:r w:rsidR="00254BD7">
        <w:rPr>
          <w:lang w:val="fr-FR"/>
        </w:rPr>
        <w:t>’</w:t>
      </w:r>
      <w:r w:rsidRPr="00C651CB">
        <w:rPr>
          <w:lang w:val="fr-FR"/>
        </w:rPr>
        <w:t>efficacité énergétique dans le secteur de l</w:t>
      </w:r>
      <w:r w:rsidR="00254BD7">
        <w:rPr>
          <w:lang w:val="fr-FR"/>
        </w:rPr>
        <w:t>’</w:t>
      </w:r>
      <w:r w:rsidRPr="00C651CB">
        <w:rPr>
          <w:lang w:val="fr-FR"/>
        </w:rPr>
        <w:t>entretien des équipements de réfrigération et du calendrier de financement révisé en conséquence, l</w:t>
      </w:r>
      <w:r w:rsidR="00254BD7">
        <w:rPr>
          <w:lang w:val="fr-FR"/>
        </w:rPr>
        <w:t>’</w:t>
      </w:r>
      <w:r w:rsidRPr="00C651CB">
        <w:rPr>
          <w:lang w:val="fr-FR"/>
        </w:rPr>
        <w:t>accord conclu entre le gouvernement du Tchad et le Comité exécutif a été mis à jour.</w:t>
      </w:r>
      <w:r w:rsidRPr="003A1D88">
        <w:rPr>
          <w:lang w:val="fr-FR"/>
        </w:rPr>
        <w:t xml:space="preserve"> </w:t>
      </w:r>
      <w:r w:rsidRPr="00C651CB">
        <w:rPr>
          <w:lang w:val="fr-FR"/>
        </w:rPr>
        <w:t>Plus particulièrement,</w:t>
      </w:r>
      <w:r w:rsidR="00254BD7">
        <w:rPr>
          <w:lang w:val="fr-FR"/>
        </w:rPr>
        <w:t> </w:t>
      </w:r>
      <w:r w:rsidRPr="00C651CB">
        <w:rPr>
          <w:lang w:val="fr-FR"/>
        </w:rPr>
        <w:t>l</w:t>
      </w:r>
      <w:r w:rsidR="00254BD7">
        <w:rPr>
          <w:lang w:val="fr-FR"/>
        </w:rPr>
        <w:t>’</w:t>
      </w:r>
      <w:r w:rsidRPr="00C651CB">
        <w:rPr>
          <w:lang w:val="fr-FR"/>
        </w:rPr>
        <w:t>Appendice 2-A de l</w:t>
      </w:r>
      <w:r w:rsidR="00254BD7">
        <w:rPr>
          <w:lang w:val="fr-FR"/>
        </w:rPr>
        <w:t>’</w:t>
      </w:r>
      <w:r w:rsidRPr="00C651CB">
        <w:rPr>
          <w:lang w:val="fr-FR"/>
        </w:rPr>
        <w:t xml:space="preserve">accord a été révisé et le paragraphe 17 a été </w:t>
      </w:r>
      <w:r w:rsidRPr="00C651CB">
        <w:rPr>
          <w:lang w:val="fr-FR"/>
        </w:rPr>
        <w:lastRenderedPageBreak/>
        <w:t>ajouté pour indiquer que l</w:t>
      </w:r>
      <w:r w:rsidR="00254BD7">
        <w:rPr>
          <w:lang w:val="fr-FR"/>
        </w:rPr>
        <w:t>’</w:t>
      </w:r>
      <w:r w:rsidRPr="00C651CB">
        <w:rPr>
          <w:lang w:val="fr-FR"/>
        </w:rPr>
        <w:t>accord mis à jour remplace l</w:t>
      </w:r>
      <w:r w:rsidR="00254BD7">
        <w:rPr>
          <w:lang w:val="fr-FR"/>
        </w:rPr>
        <w:t>’</w:t>
      </w:r>
      <w:r w:rsidRPr="00C651CB">
        <w:rPr>
          <w:lang w:val="fr-FR"/>
        </w:rPr>
        <w:t>accord conclu lors de la 90</w:t>
      </w:r>
      <w:r w:rsidRPr="00C651CB">
        <w:rPr>
          <w:vertAlign w:val="superscript"/>
          <w:lang w:val="fr-FR"/>
        </w:rPr>
        <w:t>e</w:t>
      </w:r>
      <w:r w:rsidRPr="00C651CB">
        <w:rPr>
          <w:lang w:val="fr-FR"/>
        </w:rPr>
        <w:t xml:space="preserve"> réunion par la décision 90/37, tel que présentés à l</w:t>
      </w:r>
      <w:r w:rsidR="00254BD7">
        <w:rPr>
          <w:lang w:val="fr-FR"/>
        </w:rPr>
        <w:t>’</w:t>
      </w:r>
      <w:r w:rsidRPr="00C651CB">
        <w:rPr>
          <w:lang w:val="fr-FR"/>
        </w:rPr>
        <w:t>annexe I du présent document.</w:t>
      </w:r>
      <w:r w:rsidRPr="003A1D88">
        <w:rPr>
          <w:lang w:val="fr-FR"/>
        </w:rPr>
        <w:t xml:space="preserve"> </w:t>
      </w:r>
      <w:r w:rsidRPr="00C651CB">
        <w:rPr>
          <w:lang w:val="fr-FR" w:eastAsia="en-CA"/>
        </w:rPr>
        <w:t>L</w:t>
      </w:r>
      <w:r w:rsidR="00254BD7">
        <w:rPr>
          <w:lang w:val="fr-FR" w:eastAsia="en-CA"/>
        </w:rPr>
        <w:t>’</w:t>
      </w:r>
      <w:r w:rsidRPr="00C651CB">
        <w:rPr>
          <w:lang w:val="fr-FR" w:eastAsia="en-CA"/>
        </w:rPr>
        <w:t>accord intégral révisé sera joint au rapport final de la 97</w:t>
      </w:r>
      <w:r w:rsidRPr="00C651CB">
        <w:rPr>
          <w:vertAlign w:val="superscript"/>
          <w:lang w:val="fr-FR" w:eastAsia="en-CA"/>
        </w:rPr>
        <w:t>e</w:t>
      </w:r>
      <w:r w:rsidRPr="00C651CB">
        <w:rPr>
          <w:lang w:val="fr-FR" w:eastAsia="en-CA"/>
        </w:rPr>
        <w:t xml:space="preserve"> réunion.</w:t>
      </w:r>
    </w:p>
    <w:p w14:paraId="3E9DBACE" w14:textId="39DA58BB" w:rsidR="00E9063C" w:rsidRPr="003A1D88" w:rsidRDefault="00C651CB" w:rsidP="00C651CB">
      <w:pPr>
        <w:keepNext/>
        <w:spacing w:before="100" w:beforeAutospacing="1" w:after="100" w:afterAutospacing="1"/>
        <w:jc w:val="left"/>
        <w:rPr>
          <w:u w:val="single"/>
          <w:lang w:val="fr-FR"/>
        </w:rPr>
      </w:pPr>
      <w:r w:rsidRPr="00C651CB">
        <w:rPr>
          <w:u w:val="single"/>
          <w:lang w:val="fr-FR"/>
        </w:rPr>
        <w:t>Durabilité de l</w:t>
      </w:r>
      <w:r w:rsidR="00254BD7">
        <w:rPr>
          <w:u w:val="single"/>
          <w:lang w:val="fr-FR"/>
        </w:rPr>
        <w:t>’</w:t>
      </w:r>
      <w:r w:rsidRPr="00C651CB">
        <w:rPr>
          <w:u w:val="single"/>
          <w:lang w:val="fr-FR"/>
        </w:rPr>
        <w:t>élimination des HCFC et évaluation des risques</w:t>
      </w:r>
    </w:p>
    <w:p w14:paraId="31F3DD24" w14:textId="0E70796F" w:rsidR="00AC4745" w:rsidRPr="003A1D88" w:rsidRDefault="00AC4745" w:rsidP="00AC4745">
      <w:pPr>
        <w:pStyle w:val="Heading1"/>
        <w:rPr>
          <w:lang w:val="fr-FR"/>
        </w:rPr>
      </w:pPr>
      <w:r w:rsidRPr="00AC4745">
        <w:rPr>
          <w:lang w:val="fr-FR"/>
        </w:rPr>
        <w:t>Le gouvernement du Tchad prend des mesures pour assurer la durabilité à long terme des activités du PGEH tout en éliminant</w:t>
      </w:r>
      <w:r w:rsidR="00254BD7">
        <w:rPr>
          <w:lang w:val="fr-FR"/>
        </w:rPr>
        <w:t> </w:t>
      </w:r>
      <w:r w:rsidRPr="00AC4745">
        <w:rPr>
          <w:lang w:val="fr-FR"/>
        </w:rPr>
        <w:t>les HCFC restants.</w:t>
      </w:r>
      <w:r w:rsidRPr="003A1D88">
        <w:rPr>
          <w:lang w:val="fr-FR"/>
        </w:rPr>
        <w:t xml:space="preserve"> </w:t>
      </w:r>
      <w:r w:rsidRPr="00AC4745">
        <w:rPr>
          <w:lang w:val="fr-FR"/>
        </w:rPr>
        <w:t>Afin de réduire la demande nationale de R-22, qui reste le seul HCFC importé et utilisé dans le secteur de l</w:t>
      </w:r>
      <w:r w:rsidR="00254BD7">
        <w:rPr>
          <w:lang w:val="fr-FR"/>
        </w:rPr>
        <w:t>’</w:t>
      </w:r>
      <w:r w:rsidRPr="00AC4745">
        <w:rPr>
          <w:lang w:val="fr-FR"/>
        </w:rPr>
        <w:t>entretien, et suite à la recommandation du Secrétariat, le PNUE a confirmé que, compte tenu du rythme actuel d</w:t>
      </w:r>
      <w:r w:rsidR="00254BD7">
        <w:rPr>
          <w:lang w:val="fr-FR"/>
        </w:rPr>
        <w:t>’</w:t>
      </w:r>
      <w:r w:rsidRPr="00AC4745">
        <w:rPr>
          <w:lang w:val="fr-FR"/>
        </w:rPr>
        <w:t>élimination de la consommation de R-22, le gouvernement du Tchad prévoit d</w:t>
      </w:r>
      <w:r w:rsidR="00254BD7">
        <w:rPr>
          <w:lang w:val="fr-FR"/>
        </w:rPr>
        <w:t>’</w:t>
      </w:r>
      <w:r w:rsidRPr="00AC4745">
        <w:rPr>
          <w:lang w:val="fr-FR"/>
        </w:rPr>
        <w:t>interdire l</w:t>
      </w:r>
      <w:r w:rsidR="00254BD7">
        <w:rPr>
          <w:lang w:val="fr-FR"/>
        </w:rPr>
        <w:t>’</w:t>
      </w:r>
      <w:r w:rsidRPr="00AC4745">
        <w:rPr>
          <w:lang w:val="fr-FR"/>
        </w:rPr>
        <w:t>importation d</w:t>
      </w:r>
      <w:r w:rsidR="00254BD7">
        <w:rPr>
          <w:lang w:val="fr-FR"/>
        </w:rPr>
        <w:t>’</w:t>
      </w:r>
      <w:r w:rsidRPr="00AC4745">
        <w:rPr>
          <w:lang w:val="fr-FR"/>
        </w:rPr>
        <w:t>équipements à base de HCFC d</w:t>
      </w:r>
      <w:r w:rsidR="00254BD7">
        <w:rPr>
          <w:lang w:val="fr-FR"/>
        </w:rPr>
        <w:t>’</w:t>
      </w:r>
      <w:r w:rsidRPr="00AC4745">
        <w:rPr>
          <w:lang w:val="fr-FR"/>
        </w:rPr>
        <w:t>ici le 1</w:t>
      </w:r>
      <w:r w:rsidRPr="00AC4745">
        <w:rPr>
          <w:vertAlign w:val="superscript"/>
          <w:lang w:val="fr-FR"/>
        </w:rPr>
        <w:t>er</w:t>
      </w:r>
      <w:r w:rsidRPr="00AC4745">
        <w:rPr>
          <w:lang w:val="fr-FR"/>
        </w:rPr>
        <w:t xml:space="preserve"> janvier 2028</w:t>
      </w:r>
      <w:r w:rsidRPr="00AC4745">
        <w:rPr>
          <w:rStyle w:val="FootnoteReference"/>
          <w:lang w:val="fr-FR"/>
        </w:rPr>
        <w:footnoteReference w:id="15"/>
      </w:r>
      <w:r w:rsidRPr="00AC4745">
        <w:rPr>
          <w:lang w:val="fr-FR"/>
        </w:rPr>
        <w:t xml:space="preserve"> et qu</w:t>
      </w:r>
      <w:r w:rsidR="00254BD7">
        <w:rPr>
          <w:lang w:val="fr-FR"/>
        </w:rPr>
        <w:t>’</w:t>
      </w:r>
      <w:r w:rsidRPr="00AC4745">
        <w:rPr>
          <w:lang w:val="fr-FR"/>
        </w:rPr>
        <w:t>aucun équipement d</w:t>
      </w:r>
      <w:r w:rsidR="00254BD7">
        <w:rPr>
          <w:lang w:val="fr-FR"/>
        </w:rPr>
        <w:t>’</w:t>
      </w:r>
      <w:r w:rsidRPr="00AC4745">
        <w:rPr>
          <w:lang w:val="fr-FR"/>
        </w:rPr>
        <w:t>occasion ne sera autorisé à être importé dans le pays</w:t>
      </w:r>
      <w:r w:rsidRPr="00AC4745">
        <w:rPr>
          <w:rStyle w:val="FootnoteReference"/>
        </w:rPr>
        <w:footnoteReference w:id="16"/>
      </w:r>
      <w:r w:rsidR="00131FA1">
        <w:rPr>
          <w:lang w:val="fr-FR"/>
        </w:rPr>
        <w:t>.</w:t>
      </w:r>
      <w:r w:rsidRPr="003A1D88">
        <w:rPr>
          <w:lang w:val="fr-FR"/>
        </w:rPr>
        <w:t xml:space="preserve"> </w:t>
      </w:r>
      <w:r w:rsidRPr="00AC4745">
        <w:rPr>
          <w:lang w:val="fr-FR"/>
        </w:rPr>
        <w:t>Les risques potentiels liés à la phase II de la mise en œuvre du PGEH comprennent l</w:t>
      </w:r>
      <w:r w:rsidR="00254BD7">
        <w:rPr>
          <w:lang w:val="fr-FR"/>
        </w:rPr>
        <w:t>’</w:t>
      </w:r>
      <w:r w:rsidRPr="00AC4745">
        <w:rPr>
          <w:lang w:val="fr-FR"/>
        </w:rPr>
        <w:t>instabilité politique, des capacités réglementaires et financières limitées, une faible implication des parties prenantes, des retards externes, une croissance inattendue de la consommation de HCFC et une capacité insuffisante du contrôle des importations.</w:t>
      </w:r>
      <w:r w:rsidRPr="003A1D88">
        <w:rPr>
          <w:lang w:val="fr-FR"/>
        </w:rPr>
        <w:t xml:space="preserve"> </w:t>
      </w:r>
      <w:r w:rsidRPr="00AC4745">
        <w:rPr>
          <w:lang w:val="fr-FR"/>
        </w:rPr>
        <w:t>Pour atténuer ces difficultés, l</w:t>
      </w:r>
      <w:r w:rsidR="00254BD7">
        <w:rPr>
          <w:lang w:val="fr-FR"/>
        </w:rPr>
        <w:t>’</w:t>
      </w:r>
      <w:r w:rsidRPr="00AC4745">
        <w:rPr>
          <w:lang w:val="fr-FR"/>
        </w:rPr>
        <w:t>UNO s</w:t>
      </w:r>
      <w:r w:rsidR="00254BD7">
        <w:rPr>
          <w:lang w:val="fr-FR"/>
        </w:rPr>
        <w:t>’</w:t>
      </w:r>
      <w:r w:rsidRPr="00AC4745">
        <w:rPr>
          <w:lang w:val="fr-FR"/>
        </w:rPr>
        <w:t>appuiera sur son solide réseau gouvernemental afin de maintenir un engagement de haut niveau, de coordonner étroitement ses actions avec les agences d</w:t>
      </w:r>
      <w:r w:rsidR="00254BD7">
        <w:rPr>
          <w:lang w:val="fr-FR"/>
        </w:rPr>
        <w:t>’</w:t>
      </w:r>
      <w:r w:rsidRPr="00AC4745">
        <w:rPr>
          <w:lang w:val="fr-FR"/>
        </w:rPr>
        <w:t>exécution et de renforcer l</w:t>
      </w:r>
      <w:r w:rsidR="00254BD7">
        <w:rPr>
          <w:lang w:val="fr-FR"/>
        </w:rPr>
        <w:t>’</w:t>
      </w:r>
      <w:r w:rsidRPr="00AC4745">
        <w:rPr>
          <w:lang w:val="fr-FR"/>
        </w:rPr>
        <w:t>application des réglementations.</w:t>
      </w:r>
      <w:r w:rsidRPr="003A1D88">
        <w:rPr>
          <w:lang w:val="fr-FR"/>
        </w:rPr>
        <w:t xml:space="preserve"> </w:t>
      </w:r>
      <w:r w:rsidRPr="00AC4745">
        <w:rPr>
          <w:lang w:val="fr-FR"/>
        </w:rPr>
        <w:t>Des consultations régulières avec les parties prenantes et le renforcement des capacités des douanes se poursuivront, et une planification corrective pour tout manquement en matière de conformité garantira une mise en œuvre efficace et durable.</w:t>
      </w:r>
    </w:p>
    <w:p w14:paraId="58C3E90E" w14:textId="46D47E6B" w:rsidR="00E9063C" w:rsidRPr="00AC4745" w:rsidRDefault="00AC4745" w:rsidP="00AC4745">
      <w:pPr>
        <w:pStyle w:val="Heading1"/>
        <w:keepNext/>
        <w:numPr>
          <w:ilvl w:val="0"/>
          <w:numId w:val="0"/>
        </w:numPr>
        <w:spacing w:before="240"/>
        <w:rPr>
          <w:u w:val="single"/>
        </w:rPr>
      </w:pPr>
      <w:r w:rsidRPr="00AC4745">
        <w:rPr>
          <w:u w:val="single"/>
          <w:lang w:val="fr-FR"/>
        </w:rPr>
        <w:t>Conclusion</w:t>
      </w:r>
    </w:p>
    <w:p w14:paraId="19636C0B" w14:textId="609A783C" w:rsidR="00AC4745" w:rsidRPr="003A1D88" w:rsidRDefault="00AC4745" w:rsidP="00AC4745">
      <w:pPr>
        <w:pStyle w:val="Heading1"/>
        <w:rPr>
          <w:rStyle w:val="normaltextrun"/>
          <w:color w:val="000000"/>
          <w:lang w:val="fr-FR"/>
        </w:rPr>
      </w:pPr>
      <w:r w:rsidRPr="00AC4745">
        <w:rPr>
          <w:rStyle w:val="cf01"/>
          <w:rFonts w:ascii="Times New Roman" w:hAnsi="Times New Roman" w:cs="Times New Roman"/>
          <w:sz w:val="22"/>
          <w:szCs w:val="22"/>
          <w:lang w:val="fr-FR"/>
        </w:rPr>
        <w:t xml:space="preserve">Le gouvernement du Tchad est en conformité avec les objectifs de réglementation fixés dans son </w:t>
      </w:r>
      <w:r w:rsidR="000205C1">
        <w:rPr>
          <w:rStyle w:val="cf01"/>
          <w:rFonts w:ascii="Times New Roman" w:hAnsi="Times New Roman" w:cs="Times New Roman"/>
          <w:sz w:val="22"/>
          <w:szCs w:val="22"/>
          <w:lang w:val="fr-FR"/>
        </w:rPr>
        <w:t>a</w:t>
      </w:r>
      <w:r w:rsidRPr="00AC4745">
        <w:rPr>
          <w:rStyle w:val="cf01"/>
          <w:rFonts w:ascii="Times New Roman" w:hAnsi="Times New Roman" w:cs="Times New Roman"/>
          <w:sz w:val="22"/>
          <w:szCs w:val="22"/>
          <w:lang w:val="fr-FR"/>
        </w:rPr>
        <w:t>ccord conclu avec le Comité exécutif et dans le cadre du Protocole de Montréal.</w:t>
      </w:r>
      <w:r w:rsidRPr="003A1D88">
        <w:rPr>
          <w:rStyle w:val="cf01"/>
          <w:rFonts w:ascii="Times New Roman" w:hAnsi="Times New Roman" w:cs="Times New Roman"/>
          <w:sz w:val="22"/>
          <w:szCs w:val="22"/>
          <w:lang w:val="fr-FR"/>
        </w:rPr>
        <w:t xml:space="preserve"> </w:t>
      </w:r>
      <w:r w:rsidRPr="00AC4745">
        <w:rPr>
          <w:rStyle w:val="cf01"/>
          <w:rFonts w:ascii="Times New Roman" w:hAnsi="Times New Roman" w:cs="Times New Roman"/>
          <w:sz w:val="22"/>
          <w:szCs w:val="22"/>
          <w:lang w:val="fr-FR"/>
        </w:rPr>
        <w:t>Le pays applique de manière efficace un système d</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autorisation et de quotas pour contrôler l</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importation de HCFC.</w:t>
      </w:r>
      <w:r w:rsidRPr="003A1D88">
        <w:rPr>
          <w:rStyle w:val="cf01"/>
          <w:rFonts w:ascii="Times New Roman" w:hAnsi="Times New Roman" w:cs="Times New Roman"/>
          <w:sz w:val="22"/>
          <w:szCs w:val="22"/>
          <w:lang w:val="fr-FR"/>
        </w:rPr>
        <w:t xml:space="preserve"> </w:t>
      </w:r>
      <w:r w:rsidRPr="00AC4745">
        <w:rPr>
          <w:rStyle w:val="cf01"/>
          <w:rFonts w:ascii="Times New Roman" w:hAnsi="Times New Roman" w:cs="Times New Roman"/>
          <w:sz w:val="22"/>
          <w:szCs w:val="22"/>
          <w:lang w:val="fr-FR"/>
        </w:rPr>
        <w:t>Le taux de décaissement de la première tranche s</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élève à 42,2 pour cent et des progrès continus ont été réalisés dans la mise en œuvre de la première tranche de la phase II, en dépit des retards rencontrés dus à l</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instabilité politique au cours de la période 2023-2024.</w:t>
      </w:r>
      <w:r w:rsidRPr="003A1D88">
        <w:rPr>
          <w:rStyle w:val="cf01"/>
          <w:rFonts w:ascii="Times New Roman" w:hAnsi="Times New Roman" w:cs="Times New Roman"/>
          <w:sz w:val="22"/>
          <w:szCs w:val="22"/>
          <w:lang w:val="fr-FR"/>
        </w:rPr>
        <w:t xml:space="preserve"> </w:t>
      </w:r>
      <w:r w:rsidRPr="00AC4745">
        <w:rPr>
          <w:rStyle w:val="cf01"/>
          <w:rFonts w:ascii="Times New Roman" w:hAnsi="Times New Roman" w:cs="Times New Roman"/>
          <w:sz w:val="22"/>
          <w:szCs w:val="22"/>
          <w:lang w:val="fr-FR"/>
        </w:rPr>
        <w:t>Le Tchad a déployé des efforts pour intégrer la participation des femmes aux activités du PGEH, un outil d</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échange d</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informations en ligne a été développé et des activités de formation ont été organisées à l</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intention des agents des douanes, des forces de l</w:t>
      </w:r>
      <w:r w:rsidR="00254BD7">
        <w:rPr>
          <w:rStyle w:val="cf01"/>
          <w:rFonts w:ascii="Times New Roman" w:hAnsi="Times New Roman" w:cs="Times New Roman"/>
          <w:sz w:val="22"/>
          <w:szCs w:val="22"/>
          <w:lang w:val="fr-FR"/>
        </w:rPr>
        <w:t>’</w:t>
      </w:r>
      <w:r w:rsidRPr="00AC4745">
        <w:rPr>
          <w:rStyle w:val="cf01"/>
          <w:rFonts w:ascii="Times New Roman" w:hAnsi="Times New Roman" w:cs="Times New Roman"/>
          <w:sz w:val="22"/>
          <w:szCs w:val="22"/>
          <w:lang w:val="fr-FR"/>
        </w:rPr>
        <w:t>ordre et des techniciens frigoristes</w:t>
      </w:r>
      <w:r w:rsidRPr="00AC4745">
        <w:rPr>
          <w:rStyle w:val="normaltextrun"/>
          <w:color w:val="000000"/>
          <w:lang w:val="fr-FR"/>
        </w:rPr>
        <w:t>.</w:t>
      </w:r>
      <w:r w:rsidRPr="003A1D88">
        <w:rPr>
          <w:rStyle w:val="normaltextrun"/>
          <w:shd w:val="clear" w:color="auto" w:fill="FFFFFF"/>
          <w:lang w:val="fr-FR"/>
        </w:rPr>
        <w:t xml:space="preserve"> </w:t>
      </w:r>
      <w:r w:rsidRPr="00AC4745">
        <w:rPr>
          <w:rStyle w:val="normaltextrun"/>
          <w:color w:val="000000"/>
          <w:shd w:val="clear" w:color="auto" w:fill="FFFFFF"/>
          <w:lang w:val="fr-FR"/>
        </w:rPr>
        <w:t>Les discussions sur l</w:t>
      </w:r>
      <w:r w:rsidR="00254BD7">
        <w:rPr>
          <w:rStyle w:val="normaltextrun"/>
          <w:color w:val="000000"/>
          <w:shd w:val="clear" w:color="auto" w:fill="FFFFFF"/>
          <w:lang w:val="fr-FR"/>
        </w:rPr>
        <w:t>’</w:t>
      </w:r>
      <w:r w:rsidRPr="00AC4745">
        <w:rPr>
          <w:rStyle w:val="normaltextrun"/>
          <w:color w:val="000000"/>
          <w:shd w:val="clear" w:color="auto" w:fill="FFFFFF"/>
          <w:lang w:val="fr-FR"/>
        </w:rPr>
        <w:t>élaboration d</w:t>
      </w:r>
      <w:r w:rsidR="00254BD7">
        <w:rPr>
          <w:rStyle w:val="normaltextrun"/>
          <w:color w:val="000000"/>
          <w:shd w:val="clear" w:color="auto" w:fill="FFFFFF"/>
          <w:lang w:val="fr-FR"/>
        </w:rPr>
        <w:t>’</w:t>
      </w:r>
      <w:r w:rsidRPr="00AC4745">
        <w:rPr>
          <w:rStyle w:val="normaltextrun"/>
          <w:color w:val="000000"/>
          <w:shd w:val="clear" w:color="auto" w:fill="FFFFFF"/>
          <w:lang w:val="fr-FR"/>
        </w:rPr>
        <w:t>un système de certification ont commencé, les spécifications techniques pour les six centres d</w:t>
      </w:r>
      <w:r w:rsidR="00254BD7">
        <w:rPr>
          <w:rStyle w:val="normaltextrun"/>
          <w:color w:val="000000"/>
          <w:shd w:val="clear" w:color="auto" w:fill="FFFFFF"/>
          <w:lang w:val="fr-FR"/>
        </w:rPr>
        <w:t>’</w:t>
      </w:r>
      <w:r w:rsidRPr="00AC4745">
        <w:rPr>
          <w:rStyle w:val="normaltextrun"/>
          <w:color w:val="000000"/>
          <w:shd w:val="clear" w:color="auto" w:fill="FFFFFF"/>
          <w:lang w:val="fr-FR"/>
        </w:rPr>
        <w:t>excellence ont été rédigées et l</w:t>
      </w:r>
      <w:r w:rsidR="00254BD7">
        <w:rPr>
          <w:rStyle w:val="normaltextrun"/>
          <w:color w:val="000000"/>
          <w:shd w:val="clear" w:color="auto" w:fill="FFFFFF"/>
          <w:lang w:val="fr-FR"/>
        </w:rPr>
        <w:t>’</w:t>
      </w:r>
      <w:r w:rsidRPr="00AC4745">
        <w:rPr>
          <w:rStyle w:val="normaltextrun"/>
          <w:color w:val="000000"/>
          <w:shd w:val="clear" w:color="auto" w:fill="FFFFFF"/>
          <w:lang w:val="fr-FR"/>
        </w:rPr>
        <w:t>étude de faisabilité devrait être finalisée en janvier 2026.</w:t>
      </w:r>
    </w:p>
    <w:p w14:paraId="53D42B98" w14:textId="48F87E59" w:rsidR="00E9063C" w:rsidRPr="00AC4745" w:rsidRDefault="00AC4745" w:rsidP="00AC4745">
      <w:pPr>
        <w:keepNext/>
        <w:spacing w:before="360" w:after="240"/>
        <w:rPr>
          <w:b/>
        </w:rPr>
      </w:pPr>
      <w:r w:rsidRPr="00AC4745">
        <w:rPr>
          <w:b/>
          <w:lang w:val="fr-FR"/>
        </w:rPr>
        <w:t>RECOMMANDATION</w:t>
      </w:r>
    </w:p>
    <w:p w14:paraId="1181CB61" w14:textId="69C331DB" w:rsidR="00AC4745" w:rsidRPr="003A1D88" w:rsidRDefault="00AC4745" w:rsidP="00AC4745">
      <w:pPr>
        <w:pStyle w:val="Heading1"/>
        <w:rPr>
          <w:lang w:val="fr-FR"/>
        </w:rPr>
      </w:pPr>
      <w:bookmarkStart w:id="7" w:name="_Hlk122622077"/>
      <w:r w:rsidRPr="00AC4745">
        <w:rPr>
          <w:lang w:val="fr-FR"/>
        </w:rPr>
        <w:t>Le Secrétariat du Fonds recommande au Comité exécutif de prendre note :</w:t>
      </w:r>
    </w:p>
    <w:p w14:paraId="208C18ED" w14:textId="77A21A4B" w:rsidR="00AC4745" w:rsidRPr="003A1D88" w:rsidRDefault="00AC4745" w:rsidP="008E3443">
      <w:pPr>
        <w:pStyle w:val="Heading2"/>
        <w:ind w:left="1440"/>
        <w:rPr>
          <w:lang w:val="fr-FR"/>
        </w:rPr>
      </w:pPr>
      <w:r w:rsidRPr="00AC4745">
        <w:rPr>
          <w:lang w:val="fr-FR"/>
        </w:rPr>
        <w:t>Du rapport</w:t>
      </w:r>
      <w:r w:rsidR="00254BD7">
        <w:rPr>
          <w:lang w:val="fr-FR"/>
        </w:rPr>
        <w:t> </w:t>
      </w:r>
      <w:r w:rsidRPr="00AC4745">
        <w:rPr>
          <w:lang w:val="fr-FR"/>
        </w:rPr>
        <w:t>périodique sur la mise en œuvre de la première tranche de la phase II du plan de gestion de l</w:t>
      </w:r>
      <w:r w:rsidR="00254BD7">
        <w:rPr>
          <w:lang w:val="fr-FR"/>
        </w:rPr>
        <w:t>’</w:t>
      </w:r>
      <w:r w:rsidRPr="00AC4745">
        <w:rPr>
          <w:lang w:val="fr-FR"/>
        </w:rPr>
        <w:t>élimination des HCFC (PGEH) pour le Tchad ;</w:t>
      </w:r>
    </w:p>
    <w:p w14:paraId="47A8C59C" w14:textId="174A192B" w:rsidR="00AC4745" w:rsidRPr="003A1D88" w:rsidRDefault="00AC4745" w:rsidP="008E3443">
      <w:pPr>
        <w:pStyle w:val="Heading2"/>
        <w:keepLines/>
        <w:ind w:left="1440"/>
        <w:rPr>
          <w:lang w:val="fr-FR"/>
        </w:rPr>
      </w:pPr>
      <w:r w:rsidRPr="00AC4745">
        <w:rPr>
          <w:lang w:val="fr-FR"/>
        </w:rPr>
        <w:lastRenderedPageBreak/>
        <w:t>De la présentation d</w:t>
      </w:r>
      <w:r w:rsidR="00254BD7">
        <w:rPr>
          <w:lang w:val="fr-FR"/>
        </w:rPr>
        <w:t>’</w:t>
      </w:r>
      <w:r w:rsidRPr="00AC4745">
        <w:rPr>
          <w:lang w:val="fr-FR"/>
        </w:rPr>
        <w:t xml:space="preserve">activités supplémentaires </w:t>
      </w:r>
      <w:r w:rsidR="000205C1">
        <w:rPr>
          <w:lang w:val="fr-FR"/>
        </w:rPr>
        <w:t xml:space="preserve">visant au maintien de </w:t>
      </w:r>
      <w:r w:rsidRPr="00AC4745">
        <w:rPr>
          <w:lang w:val="fr-FR"/>
        </w:rPr>
        <w:t>l</w:t>
      </w:r>
      <w:r w:rsidR="00254BD7">
        <w:rPr>
          <w:lang w:val="fr-FR"/>
        </w:rPr>
        <w:t>’</w:t>
      </w:r>
      <w:r w:rsidRPr="00AC4745">
        <w:rPr>
          <w:lang w:val="fr-FR"/>
        </w:rPr>
        <w:t>efficacité énergétique dans le secteur de l</w:t>
      </w:r>
      <w:r w:rsidR="00254BD7">
        <w:rPr>
          <w:lang w:val="fr-FR"/>
        </w:rPr>
        <w:t>’</w:t>
      </w:r>
      <w:r w:rsidRPr="00AC4745">
        <w:rPr>
          <w:lang w:val="fr-FR"/>
        </w:rPr>
        <w:t>entretien des équipements de</w:t>
      </w:r>
      <w:r w:rsidR="00254BD7">
        <w:rPr>
          <w:lang w:val="fr-FR"/>
        </w:rPr>
        <w:t> </w:t>
      </w:r>
      <w:r w:rsidRPr="00AC4745">
        <w:rPr>
          <w:lang w:val="fr-FR"/>
        </w:rPr>
        <w:t xml:space="preserve">réfrigération </w:t>
      </w:r>
      <w:r w:rsidR="000205C1">
        <w:rPr>
          <w:lang w:val="fr-FR"/>
        </w:rPr>
        <w:t xml:space="preserve">pour </w:t>
      </w:r>
      <w:r w:rsidRPr="00AC4745">
        <w:rPr>
          <w:lang w:val="fr-FR"/>
        </w:rPr>
        <w:t>un montant de 120 000 $US, plus coûts d</w:t>
      </w:r>
      <w:r w:rsidR="00254BD7">
        <w:rPr>
          <w:lang w:val="fr-FR"/>
        </w:rPr>
        <w:t>’</w:t>
      </w:r>
      <w:r w:rsidRPr="00AC4745">
        <w:rPr>
          <w:lang w:val="fr-FR"/>
        </w:rPr>
        <w:t>appui d</w:t>
      </w:r>
      <w:r w:rsidR="00254BD7">
        <w:rPr>
          <w:lang w:val="fr-FR"/>
        </w:rPr>
        <w:t>’</w:t>
      </w:r>
      <w:r w:rsidRPr="00AC4745">
        <w:rPr>
          <w:lang w:val="fr-FR"/>
        </w:rPr>
        <w:t>agence de 14 720 $US pour le PNUE ;</w:t>
      </w:r>
    </w:p>
    <w:p w14:paraId="3D0606F4" w14:textId="597DE6D3" w:rsidR="00AC4745" w:rsidRPr="003A1D88" w:rsidRDefault="00AC4745" w:rsidP="008E3443">
      <w:pPr>
        <w:pStyle w:val="Heading2"/>
        <w:widowControl/>
        <w:ind w:left="1440"/>
        <w:rPr>
          <w:lang w:val="fr-FR"/>
        </w:rPr>
      </w:pPr>
      <w:r w:rsidRPr="00AC4745">
        <w:rPr>
          <w:lang w:val="fr-FR"/>
        </w:rPr>
        <w:t>Que le Secrétariat du Fonds a mis à jour l</w:t>
      </w:r>
      <w:r w:rsidR="00254BD7">
        <w:rPr>
          <w:lang w:val="fr-FR"/>
        </w:rPr>
        <w:t>’</w:t>
      </w:r>
      <w:r w:rsidRPr="00AC4745">
        <w:rPr>
          <w:lang w:val="fr-FR"/>
        </w:rPr>
        <w:t>accord conclu entre le gouvernement du Tchad et le Comité exécutif, tel qu</w:t>
      </w:r>
      <w:r w:rsidR="00254BD7">
        <w:rPr>
          <w:lang w:val="fr-FR"/>
        </w:rPr>
        <w:t>’</w:t>
      </w:r>
      <w:r w:rsidRPr="00AC4745">
        <w:rPr>
          <w:lang w:val="fr-FR"/>
        </w:rPr>
        <w:t>il figure à l</w:t>
      </w:r>
      <w:r w:rsidR="00254BD7">
        <w:rPr>
          <w:lang w:val="fr-FR"/>
        </w:rPr>
        <w:t>’</w:t>
      </w:r>
      <w:r w:rsidRPr="00AC4745">
        <w:rPr>
          <w:lang w:val="fr-FR"/>
        </w:rPr>
        <w:t>annexe I du présent document, en particulier l</w:t>
      </w:r>
      <w:r w:rsidR="00254BD7">
        <w:rPr>
          <w:lang w:val="fr-FR"/>
        </w:rPr>
        <w:t>’</w:t>
      </w:r>
      <w:r w:rsidRPr="00AC4745">
        <w:rPr>
          <w:lang w:val="fr-FR"/>
        </w:rPr>
        <w:t>appendice 2</w:t>
      </w:r>
      <w:r w:rsidR="00C20E6E">
        <w:rPr>
          <w:lang w:val="fr-FR"/>
        </w:rPr>
        <w:t>-</w:t>
      </w:r>
      <w:r w:rsidRPr="00AC4745">
        <w:rPr>
          <w:lang w:val="fr-FR"/>
        </w:rPr>
        <w:t>A, sur la base du niveau de financement révisé en raison de l</w:t>
      </w:r>
      <w:r w:rsidR="00254BD7">
        <w:rPr>
          <w:lang w:val="fr-FR"/>
        </w:rPr>
        <w:t>’</w:t>
      </w:r>
      <w:r w:rsidRPr="00AC4745">
        <w:rPr>
          <w:lang w:val="fr-FR"/>
        </w:rPr>
        <w:t>inclusion de fonds pour des activités supplémentaires visant à maintenir l</w:t>
      </w:r>
      <w:r w:rsidR="00254BD7">
        <w:rPr>
          <w:lang w:val="fr-FR"/>
        </w:rPr>
        <w:t>’</w:t>
      </w:r>
      <w:r w:rsidRPr="00AC4745">
        <w:rPr>
          <w:lang w:val="fr-FR"/>
        </w:rPr>
        <w:t>efficacité énergétique dans le secteur de l</w:t>
      </w:r>
      <w:r w:rsidR="00254BD7">
        <w:rPr>
          <w:lang w:val="fr-FR"/>
        </w:rPr>
        <w:t>’</w:t>
      </w:r>
      <w:r w:rsidRPr="00AC4745">
        <w:rPr>
          <w:lang w:val="fr-FR"/>
        </w:rPr>
        <w:t>entretien de la réfrigération mentionné à l</w:t>
      </w:r>
      <w:r w:rsidR="00254BD7">
        <w:rPr>
          <w:lang w:val="fr-FR"/>
        </w:rPr>
        <w:t>’</w:t>
      </w:r>
      <w:r w:rsidRPr="00AC4745">
        <w:rPr>
          <w:lang w:val="fr-FR"/>
        </w:rPr>
        <w:t>alinéa b) ci-dessus, et le paragraphe 17 qui a été ajouté pour indiquer que l</w:t>
      </w:r>
      <w:r w:rsidR="00254BD7">
        <w:rPr>
          <w:lang w:val="fr-FR"/>
        </w:rPr>
        <w:t>’</w:t>
      </w:r>
      <w:r w:rsidRPr="00AC4745">
        <w:rPr>
          <w:lang w:val="fr-FR"/>
        </w:rPr>
        <w:t>accord mis à jour remplace celui conclu lors de la 90</w:t>
      </w:r>
      <w:r w:rsidRPr="00AC4745">
        <w:rPr>
          <w:vertAlign w:val="superscript"/>
          <w:lang w:val="fr-FR"/>
        </w:rPr>
        <w:t>e</w:t>
      </w:r>
      <w:r w:rsidRPr="00AC4745">
        <w:rPr>
          <w:lang w:val="fr-FR"/>
        </w:rPr>
        <w:t xml:space="preserve"> réunion (décision 90/37) ;</w:t>
      </w:r>
    </w:p>
    <w:p w14:paraId="19BF571A" w14:textId="64C1C150" w:rsidR="00AC4745" w:rsidRPr="003A1D88" w:rsidRDefault="00AC4745" w:rsidP="00AC4745">
      <w:pPr>
        <w:pStyle w:val="Heading1"/>
        <w:rPr>
          <w:lang w:val="fr-FR"/>
        </w:rPr>
      </w:pPr>
      <w:r w:rsidRPr="00AC4745">
        <w:rPr>
          <w:lang w:val="fr-FR"/>
        </w:rPr>
        <w:t>Le Secrétariat du Fonds recommande également l</w:t>
      </w:r>
      <w:r w:rsidR="00254BD7">
        <w:rPr>
          <w:lang w:val="fr-FR"/>
        </w:rPr>
        <w:t>’</w:t>
      </w:r>
      <w:r w:rsidRPr="00AC4745">
        <w:rPr>
          <w:lang w:val="fr-FR"/>
        </w:rPr>
        <w:t>approbation globale de la deuxième tranche de la phase II du PGEH pour le Tchad et le plan correspondant de mise en œuvre de la tranche pour 2026-2027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526"/>
        <w:gridCol w:w="4327"/>
        <w:gridCol w:w="1533"/>
        <w:gridCol w:w="1397"/>
        <w:gridCol w:w="1567"/>
      </w:tblGrid>
      <w:tr w:rsidR="00E9063C" w:rsidRPr="00E5281C" w14:paraId="2D9C942D" w14:textId="77777777" w:rsidTr="004C18CF">
        <w:trPr>
          <w:tblHeader/>
        </w:trPr>
        <w:tc>
          <w:tcPr>
            <w:tcW w:w="281" w:type="pct"/>
            <w:shd w:val="clear" w:color="auto" w:fill="FFFFFF" w:themeFill="background1"/>
          </w:tcPr>
          <w:p w14:paraId="06AE5197" w14:textId="77777777" w:rsidR="00E9063C" w:rsidRPr="003A1D88" w:rsidRDefault="00E9063C" w:rsidP="00E9063C">
            <w:pPr>
              <w:keepNext/>
              <w:jc w:val="center"/>
              <w:rPr>
                <w:b/>
                <w:bCs/>
                <w:sz w:val="20"/>
                <w:szCs w:val="20"/>
                <w:lang w:val="fr-FR"/>
              </w:rPr>
            </w:pPr>
          </w:p>
        </w:tc>
        <w:tc>
          <w:tcPr>
            <w:tcW w:w="2314" w:type="pct"/>
            <w:shd w:val="clear" w:color="auto" w:fill="FFFFFF" w:themeFill="background1"/>
          </w:tcPr>
          <w:p w14:paraId="687CB0B2" w14:textId="11C28AA0" w:rsidR="00E9063C" w:rsidRPr="00AC4745" w:rsidRDefault="00AC4745" w:rsidP="004B7449">
            <w:pPr>
              <w:keepNext/>
              <w:jc w:val="center"/>
              <w:rPr>
                <w:b/>
                <w:bCs/>
                <w:sz w:val="20"/>
                <w:szCs w:val="20"/>
              </w:rPr>
            </w:pPr>
            <w:r w:rsidRPr="00AC4745">
              <w:rPr>
                <w:b/>
                <w:bCs/>
                <w:sz w:val="20"/>
                <w:szCs w:val="20"/>
                <w:lang w:val="fr-FR"/>
              </w:rPr>
              <w:t>Titre du projet</w:t>
            </w:r>
          </w:p>
        </w:tc>
        <w:tc>
          <w:tcPr>
            <w:tcW w:w="820" w:type="pct"/>
            <w:shd w:val="clear" w:color="auto" w:fill="FFFFFF" w:themeFill="background1"/>
            <w:tcMar>
              <w:left w:w="29" w:type="dxa"/>
              <w:right w:w="29" w:type="dxa"/>
            </w:tcMar>
          </w:tcPr>
          <w:p w14:paraId="12938844" w14:textId="73B9169A" w:rsidR="00E9063C" w:rsidRPr="00AC4745" w:rsidRDefault="00AC4745" w:rsidP="004B7449">
            <w:pPr>
              <w:keepNext/>
              <w:jc w:val="center"/>
              <w:rPr>
                <w:b/>
                <w:bCs/>
                <w:sz w:val="20"/>
                <w:szCs w:val="20"/>
              </w:rPr>
            </w:pPr>
            <w:r w:rsidRPr="00AC4745">
              <w:rPr>
                <w:b/>
                <w:bCs/>
                <w:sz w:val="20"/>
                <w:szCs w:val="20"/>
                <w:lang w:val="fr-FR"/>
              </w:rPr>
              <w:t>Financement du projet ($US)</w:t>
            </w:r>
          </w:p>
        </w:tc>
        <w:tc>
          <w:tcPr>
            <w:tcW w:w="747" w:type="pct"/>
            <w:shd w:val="clear" w:color="auto" w:fill="FFFFFF" w:themeFill="background1"/>
            <w:tcMar>
              <w:left w:w="29" w:type="dxa"/>
              <w:right w:w="29" w:type="dxa"/>
            </w:tcMar>
          </w:tcPr>
          <w:p w14:paraId="40DF45E3" w14:textId="4EA71C43" w:rsidR="00E9063C" w:rsidRPr="00AC4745" w:rsidRDefault="00AC4745" w:rsidP="004B7449">
            <w:pPr>
              <w:keepNext/>
              <w:jc w:val="center"/>
              <w:rPr>
                <w:b/>
                <w:bCs/>
                <w:sz w:val="20"/>
                <w:szCs w:val="20"/>
              </w:rPr>
            </w:pPr>
            <w:r w:rsidRPr="00AC4745">
              <w:rPr>
                <w:b/>
                <w:bCs/>
                <w:sz w:val="20"/>
                <w:szCs w:val="20"/>
                <w:lang w:val="fr-FR"/>
              </w:rPr>
              <w:t>Coûts d</w:t>
            </w:r>
            <w:r w:rsidR="00254BD7">
              <w:rPr>
                <w:b/>
                <w:bCs/>
                <w:sz w:val="20"/>
                <w:szCs w:val="20"/>
                <w:lang w:val="fr-FR"/>
              </w:rPr>
              <w:t>’</w:t>
            </w:r>
            <w:r w:rsidRPr="00AC4745">
              <w:rPr>
                <w:b/>
                <w:bCs/>
                <w:sz w:val="20"/>
                <w:szCs w:val="20"/>
                <w:lang w:val="fr-FR"/>
              </w:rPr>
              <w:t>appui ($US)</w:t>
            </w:r>
          </w:p>
        </w:tc>
        <w:tc>
          <w:tcPr>
            <w:tcW w:w="838" w:type="pct"/>
            <w:shd w:val="clear" w:color="auto" w:fill="FFFFFF" w:themeFill="background1"/>
            <w:tcMar>
              <w:left w:w="29" w:type="dxa"/>
              <w:right w:w="29" w:type="dxa"/>
            </w:tcMar>
          </w:tcPr>
          <w:p w14:paraId="5088DD3F" w14:textId="603CA26E" w:rsidR="00E9063C" w:rsidRPr="00AC4745" w:rsidRDefault="00AC4745" w:rsidP="004B7449">
            <w:pPr>
              <w:keepNext/>
              <w:jc w:val="center"/>
              <w:rPr>
                <w:b/>
                <w:bCs/>
                <w:sz w:val="20"/>
                <w:szCs w:val="20"/>
              </w:rPr>
            </w:pPr>
            <w:r w:rsidRPr="00AC4745">
              <w:rPr>
                <w:b/>
                <w:bCs/>
                <w:sz w:val="20"/>
                <w:szCs w:val="20"/>
                <w:lang w:val="fr-FR"/>
              </w:rPr>
              <w:t>Agence d</w:t>
            </w:r>
            <w:r w:rsidR="00254BD7">
              <w:rPr>
                <w:b/>
                <w:bCs/>
                <w:sz w:val="20"/>
                <w:szCs w:val="20"/>
                <w:lang w:val="fr-FR"/>
              </w:rPr>
              <w:t>’</w:t>
            </w:r>
            <w:r w:rsidRPr="00AC4745">
              <w:rPr>
                <w:b/>
                <w:bCs/>
                <w:sz w:val="20"/>
                <w:szCs w:val="20"/>
                <w:lang w:val="fr-FR"/>
              </w:rPr>
              <w:t>exécution</w:t>
            </w:r>
          </w:p>
        </w:tc>
      </w:tr>
      <w:tr w:rsidR="00E9063C" w:rsidRPr="00E5281C" w14:paraId="358F668A" w14:textId="77777777" w:rsidTr="004C18CF">
        <w:tc>
          <w:tcPr>
            <w:tcW w:w="281" w:type="pct"/>
            <w:shd w:val="clear" w:color="auto" w:fill="FFFFFF" w:themeFill="background1"/>
          </w:tcPr>
          <w:p w14:paraId="6AED5777" w14:textId="126F7C18" w:rsidR="00E9063C" w:rsidRPr="00AC4745" w:rsidRDefault="00AC4745" w:rsidP="004B7449">
            <w:pPr>
              <w:keepNext/>
              <w:rPr>
                <w:sz w:val="20"/>
                <w:szCs w:val="20"/>
              </w:rPr>
            </w:pPr>
            <w:r w:rsidRPr="00AC4745">
              <w:rPr>
                <w:sz w:val="20"/>
                <w:szCs w:val="20"/>
                <w:lang w:val="fr-FR"/>
              </w:rPr>
              <w:t>a)</w:t>
            </w:r>
          </w:p>
        </w:tc>
        <w:tc>
          <w:tcPr>
            <w:tcW w:w="2314" w:type="pct"/>
            <w:shd w:val="clear" w:color="auto" w:fill="FFFFFF" w:themeFill="background1"/>
          </w:tcPr>
          <w:p w14:paraId="2E415742" w14:textId="015E94DF" w:rsidR="00E9063C" w:rsidRPr="003A1D88" w:rsidRDefault="00AC4745" w:rsidP="004B7449">
            <w:pPr>
              <w:keepNext/>
              <w:jc w:val="left"/>
              <w:rPr>
                <w:sz w:val="20"/>
                <w:szCs w:val="20"/>
                <w:lang w:val="fr-FR"/>
              </w:rPr>
            </w:pPr>
            <w:r w:rsidRPr="00AC4745">
              <w:rPr>
                <w:sz w:val="20"/>
                <w:szCs w:val="20"/>
                <w:lang w:val="fr-FR"/>
              </w:rPr>
              <w:t>Plan de gestion de l</w:t>
            </w:r>
            <w:r w:rsidR="00254BD7">
              <w:rPr>
                <w:sz w:val="20"/>
                <w:szCs w:val="20"/>
                <w:lang w:val="fr-FR"/>
              </w:rPr>
              <w:t>’</w:t>
            </w:r>
            <w:r w:rsidRPr="00AC4745">
              <w:rPr>
                <w:sz w:val="20"/>
                <w:szCs w:val="20"/>
                <w:lang w:val="fr-FR"/>
              </w:rPr>
              <w:t>élimination des HCFC (phase II, deuxième tranche)</w:t>
            </w:r>
          </w:p>
        </w:tc>
        <w:tc>
          <w:tcPr>
            <w:tcW w:w="820" w:type="pct"/>
            <w:shd w:val="clear" w:color="auto" w:fill="FFFFFF" w:themeFill="background1"/>
            <w:vAlign w:val="center"/>
          </w:tcPr>
          <w:p w14:paraId="1BBD4F87" w14:textId="3E6DD40B" w:rsidR="00E9063C" w:rsidRPr="00E5281C" w:rsidRDefault="00887E4B" w:rsidP="00E5281C">
            <w:pPr>
              <w:jc w:val="right"/>
              <w:rPr>
                <w:sz w:val="20"/>
                <w:szCs w:val="20"/>
              </w:rPr>
            </w:pPr>
            <w:r w:rsidRPr="00E5281C">
              <w:rPr>
                <w:sz w:val="20"/>
                <w:szCs w:val="20"/>
              </w:rPr>
              <w:t>328</w:t>
            </w:r>
            <w:r w:rsidR="004C18CF">
              <w:rPr>
                <w:sz w:val="20"/>
                <w:szCs w:val="20"/>
              </w:rPr>
              <w:t> </w:t>
            </w:r>
            <w:r w:rsidRPr="00E5281C">
              <w:rPr>
                <w:sz w:val="20"/>
                <w:szCs w:val="20"/>
              </w:rPr>
              <w:t>500</w:t>
            </w:r>
          </w:p>
        </w:tc>
        <w:tc>
          <w:tcPr>
            <w:tcW w:w="747" w:type="pct"/>
            <w:shd w:val="clear" w:color="auto" w:fill="FFFFFF" w:themeFill="background1"/>
            <w:vAlign w:val="center"/>
          </w:tcPr>
          <w:p w14:paraId="48A0ABA2" w14:textId="5E29C1F8" w:rsidR="00E9063C" w:rsidRPr="00E5281C" w:rsidRDefault="004C7B5F" w:rsidP="00E5281C">
            <w:pPr>
              <w:jc w:val="right"/>
              <w:rPr>
                <w:sz w:val="20"/>
                <w:szCs w:val="20"/>
              </w:rPr>
            </w:pPr>
            <w:r w:rsidRPr="00E5281C">
              <w:rPr>
                <w:sz w:val="20"/>
                <w:szCs w:val="20"/>
              </w:rPr>
              <w:t>4</w:t>
            </w:r>
            <w:r w:rsidR="0010026E">
              <w:rPr>
                <w:sz w:val="20"/>
                <w:szCs w:val="20"/>
              </w:rPr>
              <w:t>0</w:t>
            </w:r>
            <w:r w:rsidR="004C18CF">
              <w:rPr>
                <w:sz w:val="20"/>
                <w:szCs w:val="20"/>
              </w:rPr>
              <w:t> </w:t>
            </w:r>
            <w:r w:rsidR="0010026E">
              <w:rPr>
                <w:sz w:val="20"/>
                <w:szCs w:val="20"/>
              </w:rPr>
              <w:t>297</w:t>
            </w:r>
            <w:r w:rsidRPr="00E5281C">
              <w:rPr>
                <w:sz w:val="20"/>
                <w:szCs w:val="20"/>
              </w:rPr>
              <w:t> </w:t>
            </w:r>
          </w:p>
        </w:tc>
        <w:tc>
          <w:tcPr>
            <w:tcW w:w="838" w:type="pct"/>
            <w:shd w:val="clear" w:color="auto" w:fill="FFFFFF" w:themeFill="background1"/>
            <w:vAlign w:val="center"/>
          </w:tcPr>
          <w:p w14:paraId="56E54B87" w14:textId="13619BC3" w:rsidR="00E9063C" w:rsidRPr="00AC4745" w:rsidRDefault="00AC4745" w:rsidP="004B7449">
            <w:pPr>
              <w:keepNext/>
              <w:jc w:val="center"/>
              <w:rPr>
                <w:sz w:val="20"/>
                <w:szCs w:val="20"/>
              </w:rPr>
            </w:pPr>
            <w:r w:rsidRPr="00AC4745">
              <w:rPr>
                <w:sz w:val="20"/>
                <w:szCs w:val="20"/>
                <w:lang w:val="fr-FR"/>
              </w:rPr>
              <w:t>PNUE</w:t>
            </w:r>
          </w:p>
        </w:tc>
      </w:tr>
      <w:bookmarkEnd w:id="7"/>
    </w:tbl>
    <w:p w14:paraId="0A3D5786" w14:textId="77777777" w:rsidR="00913EDA" w:rsidRDefault="00913EDA" w:rsidP="0088024B">
      <w:pPr>
        <w:pStyle w:val="StyleHeader4Para4Left0Firstline0"/>
        <w:numPr>
          <w:ilvl w:val="0"/>
          <w:numId w:val="0"/>
        </w:numPr>
        <w:jc w:val="center"/>
        <w:rPr>
          <w:sz w:val="22"/>
        </w:rPr>
        <w:sectPr w:rsidR="00913EDA" w:rsidSect="00655305">
          <w:pgSz w:w="12240" w:h="15840" w:code="1"/>
          <w:pgMar w:top="720" w:right="1440" w:bottom="864" w:left="1440" w:header="720" w:footer="475" w:gutter="0"/>
          <w:cols w:space="720"/>
          <w:docGrid w:linePitch="299"/>
        </w:sectPr>
      </w:pPr>
    </w:p>
    <w:p w14:paraId="1AF3A948" w14:textId="77777777" w:rsidR="003A1D88" w:rsidRPr="00780E85" w:rsidRDefault="003A1D88" w:rsidP="003A1D88">
      <w:pPr>
        <w:spacing w:after="240"/>
        <w:jc w:val="center"/>
        <w:rPr>
          <w:b/>
          <w:bCs/>
          <w:lang w:val="fr-CA"/>
        </w:rPr>
      </w:pPr>
      <w:r w:rsidRPr="00780E85">
        <w:rPr>
          <w:b/>
          <w:lang w:val="fr-CA"/>
        </w:rPr>
        <w:lastRenderedPageBreak/>
        <w:t xml:space="preserve">Annexe </w:t>
      </w:r>
      <w:r>
        <w:rPr>
          <w:b/>
          <w:lang w:val="fr-CA"/>
        </w:rPr>
        <w:t>I</w:t>
      </w:r>
    </w:p>
    <w:p w14:paraId="17DC5E26" w14:textId="59BA8546" w:rsidR="003A1D88" w:rsidRPr="00780E85" w:rsidRDefault="003A1D88" w:rsidP="007D5E53">
      <w:pPr>
        <w:spacing w:after="240"/>
        <w:jc w:val="center"/>
        <w:rPr>
          <w:lang w:val="fr-CA"/>
        </w:rPr>
      </w:pPr>
      <w:r w:rsidRPr="00BB34F0">
        <w:rPr>
          <w:b/>
          <w:lang w:val="fr-FR"/>
        </w:rPr>
        <w:t>TEXTE À INCLURE DANS L’ACCORD MIS À JOUR</w:t>
      </w:r>
      <w:r w:rsidRPr="00577BF0">
        <w:rPr>
          <w:b/>
          <w:lang w:val="fr-CA"/>
        </w:rPr>
        <w:t xml:space="preserve"> </w:t>
      </w:r>
      <w:r w:rsidRPr="00780E85">
        <w:rPr>
          <w:b/>
          <w:lang w:val="fr-CA"/>
        </w:rPr>
        <w:t>ENTRE LE GOUVERNEMENT D</w:t>
      </w:r>
      <w:r>
        <w:rPr>
          <w:b/>
          <w:lang w:val="fr-CA"/>
        </w:rPr>
        <w:t xml:space="preserve">U </w:t>
      </w:r>
      <w:r w:rsidR="008E3443">
        <w:rPr>
          <w:b/>
          <w:lang w:val="fr-CA"/>
        </w:rPr>
        <w:t>TCHAD</w:t>
      </w:r>
      <w:r w:rsidRPr="00780E85">
        <w:rPr>
          <w:b/>
          <w:lang w:val="fr-CA"/>
        </w:rPr>
        <w:t xml:space="preserve"> ET LE COMITÉ EXÉCUTIF DU FONDS MULTILATÉRAL POUR LA RÉDUCTION DE LA CONSOMMATION DES HYDROFLUOROCARBURES CONFORMÉMENT À LA DEUXIÈME PHASE DU PLAN DE GESTION DE L'ÉLIMINATION DES HCFC </w:t>
      </w:r>
    </w:p>
    <w:p w14:paraId="7C149DC9" w14:textId="77777777" w:rsidR="003A1D88" w:rsidRPr="00BB34F0" w:rsidRDefault="003A1D88" w:rsidP="003A1D88">
      <w:pPr>
        <w:jc w:val="center"/>
        <w:rPr>
          <w:lang w:val="fr-FR"/>
        </w:rPr>
      </w:pPr>
      <w:r w:rsidRPr="00BB34F0">
        <w:rPr>
          <w:lang w:val="fr-FR"/>
        </w:rPr>
        <w:t>(Les modifications pertinentes sont en gras pour faciliter la référence)</w:t>
      </w:r>
    </w:p>
    <w:p w14:paraId="3DF61AE3" w14:textId="77777777" w:rsidR="003A1D88" w:rsidRDefault="003A1D88" w:rsidP="003A1D88">
      <w:pPr>
        <w:rPr>
          <w:lang w:val="fr-CA"/>
        </w:rPr>
      </w:pPr>
    </w:p>
    <w:p w14:paraId="25723B7A" w14:textId="4599A718" w:rsidR="003A1D88" w:rsidRPr="00BB34F0" w:rsidRDefault="003A1D88" w:rsidP="003A1D88">
      <w:pPr>
        <w:pStyle w:val="ListParagraph"/>
        <w:numPr>
          <w:ilvl w:val="0"/>
          <w:numId w:val="36"/>
        </w:numPr>
        <w:spacing w:after="240"/>
        <w:ind w:left="0" w:firstLine="0"/>
        <w:rPr>
          <w:lang w:val="fr-FR"/>
        </w:rPr>
      </w:pPr>
      <w:r w:rsidRPr="00BB34F0">
        <w:rPr>
          <w:b/>
          <w:bCs/>
          <w:lang w:val="fr-FR"/>
        </w:rPr>
        <w:t xml:space="preserve">Cet accord mis à jour remplace l’accord conclu entre le gouvernement du </w:t>
      </w:r>
      <w:r w:rsidR="008E3443">
        <w:rPr>
          <w:b/>
          <w:lang w:val="fr-FR"/>
        </w:rPr>
        <w:t>Tchad</w:t>
      </w:r>
      <w:r w:rsidRPr="00BB34F0">
        <w:rPr>
          <w:b/>
          <w:bCs/>
          <w:lang w:val="fr-FR"/>
        </w:rPr>
        <w:t xml:space="preserve"> et le Comité exécutif lors de la </w:t>
      </w:r>
      <w:r w:rsidR="008E3443">
        <w:rPr>
          <w:b/>
          <w:bCs/>
          <w:lang w:val="fr-FR"/>
        </w:rPr>
        <w:t>90</w:t>
      </w:r>
      <w:r w:rsidRPr="00BB34F0">
        <w:rPr>
          <w:b/>
          <w:bCs/>
          <w:vertAlign w:val="superscript"/>
          <w:lang w:val="fr-FR"/>
        </w:rPr>
        <w:t>e</w:t>
      </w:r>
      <w:r w:rsidRPr="00BB34F0">
        <w:rPr>
          <w:b/>
          <w:bCs/>
          <w:lang w:val="fr-FR"/>
        </w:rPr>
        <w:t xml:space="preserve"> réunion du Comité exécutif.</w:t>
      </w:r>
    </w:p>
    <w:p w14:paraId="2A6075F6" w14:textId="77777777" w:rsidR="003A1D88" w:rsidRDefault="003A1D88" w:rsidP="003A1D88">
      <w:pPr>
        <w:keepNext/>
        <w:keepLines/>
        <w:rPr>
          <w:b/>
          <w:lang w:val="fr-CA"/>
        </w:rPr>
      </w:pPr>
      <w:r w:rsidRPr="00780E85">
        <w:rPr>
          <w:b/>
          <w:lang w:val="fr-CA"/>
        </w:rPr>
        <w:t>APPENDICE 2-A : LES OBJECTIFS ET LE FINANCEMENT</w:t>
      </w:r>
    </w:p>
    <w:p w14:paraId="519A3283" w14:textId="77777777" w:rsidR="003A1D88" w:rsidRDefault="003A1D88" w:rsidP="003A1D88">
      <w:pPr>
        <w:keepNext/>
        <w:keepLines/>
        <w:rPr>
          <w:b/>
          <w:lang w:val="fr-CA"/>
        </w:rPr>
      </w:pPr>
    </w:p>
    <w:tbl>
      <w:tblPr>
        <w:tblW w:w="11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214"/>
        <w:gridCol w:w="913"/>
        <w:gridCol w:w="753"/>
        <w:gridCol w:w="718"/>
        <w:gridCol w:w="914"/>
        <w:gridCol w:w="616"/>
        <w:gridCol w:w="866"/>
        <w:gridCol w:w="734"/>
        <w:gridCol w:w="914"/>
        <w:gridCol w:w="866"/>
        <w:gridCol w:w="1016"/>
      </w:tblGrid>
      <w:tr w:rsidR="008E3443" w:rsidRPr="0086709E" w14:paraId="39963D79" w14:textId="77777777" w:rsidTr="008E3443">
        <w:trPr>
          <w:tblHeader/>
          <w:jc w:val="center"/>
        </w:trPr>
        <w:tc>
          <w:tcPr>
            <w:tcW w:w="0" w:type="auto"/>
            <w:hideMark/>
          </w:tcPr>
          <w:p w14:paraId="2390A4C2" w14:textId="77777777" w:rsidR="008E3443" w:rsidRPr="0086709E" w:rsidRDefault="008E3443" w:rsidP="008E3443">
            <w:pPr>
              <w:widowControl w:val="0"/>
              <w:jc w:val="center"/>
              <w:rPr>
                <w:b/>
                <w:bCs/>
                <w:color w:val="000000"/>
                <w:sz w:val="20"/>
                <w:szCs w:val="20"/>
                <w:lang w:eastAsia="en-CA"/>
              </w:rPr>
            </w:pPr>
            <w:r w:rsidRPr="005409F3">
              <w:rPr>
                <w:b/>
                <w:bCs/>
                <w:sz w:val="20"/>
                <w:szCs w:val="20"/>
                <w:lang w:val="fr-CA" w:eastAsia="en-CA"/>
              </w:rPr>
              <w:t>Ligne</w:t>
            </w:r>
          </w:p>
        </w:tc>
        <w:tc>
          <w:tcPr>
            <w:tcW w:w="0" w:type="auto"/>
            <w:hideMark/>
          </w:tcPr>
          <w:p w14:paraId="7F0D5FCB" w14:textId="77777777" w:rsidR="008E3443" w:rsidRPr="0086709E" w:rsidRDefault="008E3443" w:rsidP="008E3443">
            <w:pPr>
              <w:widowControl w:val="0"/>
              <w:jc w:val="center"/>
              <w:rPr>
                <w:b/>
                <w:bCs/>
                <w:color w:val="000000"/>
                <w:sz w:val="20"/>
                <w:szCs w:val="20"/>
                <w:lang w:eastAsia="en-CA"/>
              </w:rPr>
            </w:pPr>
            <w:r w:rsidRPr="005409F3">
              <w:rPr>
                <w:b/>
                <w:bCs/>
                <w:sz w:val="20"/>
                <w:szCs w:val="20"/>
                <w:lang w:val="fr-CA" w:eastAsia="en-CA"/>
              </w:rPr>
              <w:t>Caractéristiques</w:t>
            </w:r>
          </w:p>
        </w:tc>
        <w:tc>
          <w:tcPr>
            <w:tcW w:w="913" w:type="dxa"/>
            <w:hideMark/>
          </w:tcPr>
          <w:p w14:paraId="3F20ED3A" w14:textId="295F5ADF"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2022</w:t>
            </w:r>
          </w:p>
        </w:tc>
        <w:tc>
          <w:tcPr>
            <w:tcW w:w="753" w:type="dxa"/>
            <w:hideMark/>
          </w:tcPr>
          <w:p w14:paraId="6D3994EC" w14:textId="5EBA6E01"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2023</w:t>
            </w:r>
          </w:p>
        </w:tc>
        <w:tc>
          <w:tcPr>
            <w:tcW w:w="718" w:type="dxa"/>
            <w:hideMark/>
          </w:tcPr>
          <w:p w14:paraId="55130D2E" w14:textId="777CFFD8"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2024</w:t>
            </w:r>
          </w:p>
        </w:tc>
        <w:tc>
          <w:tcPr>
            <w:tcW w:w="914" w:type="dxa"/>
            <w:hideMark/>
          </w:tcPr>
          <w:p w14:paraId="56ED89D5" w14:textId="123EE6C0"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2025</w:t>
            </w:r>
          </w:p>
        </w:tc>
        <w:tc>
          <w:tcPr>
            <w:tcW w:w="616" w:type="dxa"/>
          </w:tcPr>
          <w:p w14:paraId="30D6F82C" w14:textId="12270C8C" w:rsidR="008E3443" w:rsidRPr="00004E1E" w:rsidRDefault="008E3443" w:rsidP="008E3443">
            <w:pPr>
              <w:keepNext/>
              <w:keepLines/>
              <w:jc w:val="center"/>
              <w:rPr>
                <w:b/>
                <w:bCs/>
                <w:color w:val="000000"/>
                <w:sz w:val="20"/>
                <w:szCs w:val="20"/>
                <w:lang w:eastAsia="en-CA"/>
              </w:rPr>
            </w:pPr>
            <w:r w:rsidRPr="00004E1E">
              <w:rPr>
                <w:b/>
                <w:bCs/>
                <w:color w:val="000000"/>
                <w:sz w:val="20"/>
                <w:szCs w:val="20"/>
                <w:lang w:eastAsia="en-CA"/>
              </w:rPr>
              <w:t>2026</w:t>
            </w:r>
          </w:p>
        </w:tc>
        <w:tc>
          <w:tcPr>
            <w:tcW w:w="866" w:type="dxa"/>
          </w:tcPr>
          <w:p w14:paraId="1C605642" w14:textId="7F19248E" w:rsidR="008E3443" w:rsidRPr="00004E1E" w:rsidRDefault="008E3443" w:rsidP="008E3443">
            <w:pPr>
              <w:keepNext/>
              <w:keepLines/>
              <w:jc w:val="center"/>
              <w:rPr>
                <w:b/>
                <w:bCs/>
                <w:color w:val="000000"/>
                <w:sz w:val="20"/>
                <w:szCs w:val="20"/>
                <w:lang w:eastAsia="en-CA"/>
              </w:rPr>
            </w:pPr>
            <w:r w:rsidRPr="00004E1E">
              <w:rPr>
                <w:b/>
                <w:bCs/>
                <w:color w:val="000000"/>
                <w:sz w:val="20"/>
                <w:szCs w:val="20"/>
                <w:lang w:eastAsia="en-CA"/>
              </w:rPr>
              <w:t>2027</w:t>
            </w:r>
          </w:p>
        </w:tc>
        <w:tc>
          <w:tcPr>
            <w:tcW w:w="734" w:type="dxa"/>
            <w:hideMark/>
          </w:tcPr>
          <w:p w14:paraId="71CD8E56" w14:textId="458DEE21"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2028</w:t>
            </w:r>
          </w:p>
        </w:tc>
        <w:tc>
          <w:tcPr>
            <w:tcW w:w="914" w:type="dxa"/>
          </w:tcPr>
          <w:p w14:paraId="75DA70E6" w14:textId="0C94E310"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2029</w:t>
            </w:r>
          </w:p>
        </w:tc>
        <w:tc>
          <w:tcPr>
            <w:tcW w:w="866" w:type="dxa"/>
          </w:tcPr>
          <w:p w14:paraId="582A2AE7" w14:textId="59289D23"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2030</w:t>
            </w:r>
          </w:p>
        </w:tc>
        <w:tc>
          <w:tcPr>
            <w:tcW w:w="1016" w:type="dxa"/>
            <w:hideMark/>
          </w:tcPr>
          <w:p w14:paraId="64BCC9CA" w14:textId="414D4808" w:rsidR="008E3443" w:rsidRPr="0086709E" w:rsidRDefault="008E3443" w:rsidP="008E3443">
            <w:pPr>
              <w:keepNext/>
              <w:keepLines/>
              <w:jc w:val="center"/>
              <w:rPr>
                <w:b/>
                <w:bCs/>
                <w:color w:val="000000"/>
                <w:sz w:val="20"/>
                <w:szCs w:val="20"/>
                <w:lang w:eastAsia="en-CA"/>
              </w:rPr>
            </w:pPr>
            <w:r w:rsidRPr="00004E1E">
              <w:rPr>
                <w:b/>
                <w:bCs/>
                <w:color w:val="000000"/>
                <w:sz w:val="20"/>
                <w:szCs w:val="20"/>
                <w:lang w:eastAsia="en-CA"/>
              </w:rPr>
              <w:t>Total</w:t>
            </w:r>
          </w:p>
        </w:tc>
      </w:tr>
      <w:tr w:rsidR="008E3443" w:rsidRPr="0086709E" w14:paraId="39E90682" w14:textId="77777777" w:rsidTr="008E3443">
        <w:trPr>
          <w:jc w:val="center"/>
        </w:trPr>
        <w:tc>
          <w:tcPr>
            <w:tcW w:w="0" w:type="auto"/>
            <w:hideMark/>
          </w:tcPr>
          <w:p w14:paraId="53C124CC" w14:textId="77777777" w:rsidR="008E3443" w:rsidRPr="0086709E" w:rsidRDefault="008E3443" w:rsidP="008E3443">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33AD77C8" w14:textId="77777777" w:rsidR="008E3443" w:rsidRPr="00E971C5" w:rsidRDefault="008E3443" w:rsidP="008E3443">
            <w:pPr>
              <w:widowControl w:val="0"/>
              <w:jc w:val="left"/>
              <w:rPr>
                <w:color w:val="000000"/>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913" w:type="dxa"/>
          </w:tcPr>
          <w:p w14:paraId="20D90D0C" w14:textId="4E19198A" w:rsidR="008E3443" w:rsidRPr="0086709E" w:rsidRDefault="008E3443" w:rsidP="008E3443">
            <w:pPr>
              <w:keepNext/>
              <w:keepLines/>
              <w:jc w:val="right"/>
              <w:rPr>
                <w:color w:val="000000"/>
                <w:sz w:val="20"/>
                <w:szCs w:val="20"/>
                <w:lang w:eastAsia="en-CA"/>
              </w:rPr>
            </w:pPr>
            <w:r w:rsidRPr="0006289A">
              <w:rPr>
                <w:color w:val="000000"/>
                <w:sz w:val="20"/>
                <w:szCs w:val="20"/>
                <w:lang w:eastAsia="en-CA"/>
              </w:rPr>
              <w:t>10,47</w:t>
            </w:r>
          </w:p>
        </w:tc>
        <w:tc>
          <w:tcPr>
            <w:tcW w:w="753" w:type="dxa"/>
          </w:tcPr>
          <w:p w14:paraId="41D65396" w14:textId="16270873" w:rsidR="008E3443" w:rsidRPr="0086709E" w:rsidRDefault="008E3443" w:rsidP="008E3443">
            <w:pPr>
              <w:keepNext/>
              <w:keepLines/>
              <w:jc w:val="right"/>
              <w:rPr>
                <w:color w:val="000000"/>
                <w:sz w:val="20"/>
                <w:szCs w:val="20"/>
                <w:lang w:eastAsia="en-CA"/>
              </w:rPr>
            </w:pPr>
            <w:r w:rsidRPr="0006289A">
              <w:rPr>
                <w:color w:val="000000"/>
                <w:sz w:val="20"/>
                <w:szCs w:val="20"/>
                <w:lang w:eastAsia="en-CA"/>
              </w:rPr>
              <w:t>10,47</w:t>
            </w:r>
          </w:p>
        </w:tc>
        <w:tc>
          <w:tcPr>
            <w:tcW w:w="718" w:type="dxa"/>
          </w:tcPr>
          <w:p w14:paraId="56516D3E" w14:textId="5C578862" w:rsidR="008E3443" w:rsidRPr="0086709E" w:rsidRDefault="008E3443" w:rsidP="008E3443">
            <w:pPr>
              <w:keepNext/>
              <w:keepLines/>
              <w:jc w:val="right"/>
              <w:rPr>
                <w:color w:val="000000"/>
                <w:sz w:val="20"/>
                <w:szCs w:val="20"/>
                <w:lang w:eastAsia="en-CA"/>
              </w:rPr>
            </w:pPr>
            <w:r w:rsidRPr="0006289A">
              <w:rPr>
                <w:color w:val="000000"/>
                <w:sz w:val="20"/>
                <w:szCs w:val="20"/>
                <w:lang w:eastAsia="en-CA"/>
              </w:rPr>
              <w:t>10,47</w:t>
            </w:r>
          </w:p>
        </w:tc>
        <w:tc>
          <w:tcPr>
            <w:tcW w:w="914" w:type="dxa"/>
          </w:tcPr>
          <w:p w14:paraId="0CD8D5DE" w14:textId="4A804BB9" w:rsidR="008E3443" w:rsidRPr="0086709E" w:rsidRDefault="008E3443" w:rsidP="008E3443">
            <w:pPr>
              <w:keepNext/>
              <w:keepLines/>
              <w:jc w:val="right"/>
              <w:rPr>
                <w:color w:val="000000"/>
                <w:sz w:val="20"/>
                <w:szCs w:val="20"/>
                <w:lang w:eastAsia="en-CA"/>
              </w:rPr>
            </w:pPr>
            <w:r w:rsidRPr="00312B61">
              <w:rPr>
                <w:color w:val="000000"/>
                <w:sz w:val="20"/>
                <w:szCs w:val="20"/>
                <w:lang w:eastAsia="en-CA"/>
              </w:rPr>
              <w:t>5,23</w:t>
            </w:r>
          </w:p>
        </w:tc>
        <w:tc>
          <w:tcPr>
            <w:tcW w:w="616" w:type="dxa"/>
          </w:tcPr>
          <w:p w14:paraId="698CF934" w14:textId="12497D1A" w:rsidR="008E3443" w:rsidRPr="00004E1E" w:rsidRDefault="008E3443" w:rsidP="008E3443">
            <w:pPr>
              <w:keepNext/>
              <w:keepLines/>
              <w:jc w:val="right"/>
              <w:rPr>
                <w:color w:val="000000"/>
                <w:sz w:val="20"/>
                <w:szCs w:val="20"/>
                <w:lang w:eastAsia="en-CA"/>
              </w:rPr>
            </w:pPr>
            <w:r w:rsidRPr="00312B61">
              <w:rPr>
                <w:color w:val="000000"/>
                <w:sz w:val="20"/>
                <w:szCs w:val="20"/>
                <w:lang w:eastAsia="en-CA"/>
              </w:rPr>
              <w:t>5,23</w:t>
            </w:r>
          </w:p>
        </w:tc>
        <w:tc>
          <w:tcPr>
            <w:tcW w:w="866" w:type="dxa"/>
          </w:tcPr>
          <w:p w14:paraId="5F236632" w14:textId="3194B035" w:rsidR="008E3443" w:rsidRPr="00004E1E" w:rsidRDefault="008E3443" w:rsidP="008E3443">
            <w:pPr>
              <w:keepNext/>
              <w:keepLines/>
              <w:jc w:val="right"/>
              <w:rPr>
                <w:color w:val="000000"/>
                <w:sz w:val="20"/>
                <w:szCs w:val="20"/>
                <w:lang w:eastAsia="en-CA"/>
              </w:rPr>
            </w:pPr>
            <w:r w:rsidRPr="00312B61">
              <w:rPr>
                <w:color w:val="000000"/>
                <w:sz w:val="20"/>
                <w:szCs w:val="20"/>
                <w:lang w:eastAsia="en-CA"/>
              </w:rPr>
              <w:t>5,23</w:t>
            </w:r>
          </w:p>
        </w:tc>
        <w:tc>
          <w:tcPr>
            <w:tcW w:w="734" w:type="dxa"/>
            <w:shd w:val="clear" w:color="auto" w:fill="FFFFFF" w:themeFill="background1"/>
          </w:tcPr>
          <w:p w14:paraId="7591602A" w14:textId="4CCB81CC" w:rsidR="008E3443" w:rsidRPr="0086709E" w:rsidRDefault="008E3443" w:rsidP="008E3443">
            <w:pPr>
              <w:keepNext/>
              <w:keepLines/>
              <w:jc w:val="right"/>
              <w:rPr>
                <w:color w:val="000000"/>
                <w:sz w:val="20"/>
                <w:szCs w:val="20"/>
                <w:lang w:eastAsia="en-CA"/>
              </w:rPr>
            </w:pPr>
            <w:r w:rsidRPr="00312B61">
              <w:rPr>
                <w:color w:val="000000"/>
                <w:sz w:val="20"/>
                <w:szCs w:val="20"/>
                <w:lang w:eastAsia="en-CA"/>
              </w:rPr>
              <w:t>5,23</w:t>
            </w:r>
          </w:p>
        </w:tc>
        <w:tc>
          <w:tcPr>
            <w:tcW w:w="914" w:type="dxa"/>
          </w:tcPr>
          <w:p w14:paraId="65232623" w14:textId="77BF1A43" w:rsidR="008E3443" w:rsidRPr="0086709E" w:rsidRDefault="008E3443" w:rsidP="008E3443">
            <w:pPr>
              <w:keepNext/>
              <w:keepLines/>
              <w:jc w:val="right"/>
              <w:rPr>
                <w:color w:val="000000"/>
                <w:sz w:val="20"/>
                <w:szCs w:val="20"/>
                <w:lang w:eastAsia="en-CA"/>
              </w:rPr>
            </w:pPr>
            <w:r w:rsidRPr="00312B61">
              <w:rPr>
                <w:color w:val="000000"/>
                <w:sz w:val="20"/>
                <w:szCs w:val="20"/>
                <w:lang w:eastAsia="en-CA"/>
              </w:rPr>
              <w:t>5,23</w:t>
            </w:r>
          </w:p>
        </w:tc>
        <w:tc>
          <w:tcPr>
            <w:tcW w:w="866" w:type="dxa"/>
          </w:tcPr>
          <w:p w14:paraId="107B08B9" w14:textId="5B972C68" w:rsidR="008E3443" w:rsidRPr="0086709E" w:rsidRDefault="008E3443" w:rsidP="008E3443">
            <w:pPr>
              <w:keepNext/>
              <w:keepLines/>
              <w:jc w:val="right"/>
              <w:rPr>
                <w:color w:val="000000"/>
                <w:sz w:val="20"/>
                <w:szCs w:val="20"/>
                <w:lang w:eastAsia="en-CA"/>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c>
          <w:tcPr>
            <w:tcW w:w="1016" w:type="dxa"/>
          </w:tcPr>
          <w:p w14:paraId="5B0A6C49" w14:textId="77777777" w:rsidR="008E3443" w:rsidRPr="0086709E" w:rsidRDefault="008E3443" w:rsidP="008E3443">
            <w:pPr>
              <w:keepNext/>
              <w:keepLines/>
              <w:jc w:val="right"/>
              <w:rPr>
                <w:color w:val="000000"/>
                <w:sz w:val="20"/>
                <w:szCs w:val="20"/>
                <w:lang w:eastAsia="en-CA"/>
              </w:rPr>
            </w:pPr>
            <w:r>
              <w:rPr>
                <w:color w:val="000000"/>
                <w:sz w:val="20"/>
                <w:szCs w:val="20"/>
                <w:lang w:eastAsia="en-CA"/>
              </w:rPr>
              <w:t>s.o.</w:t>
            </w:r>
          </w:p>
        </w:tc>
      </w:tr>
      <w:tr w:rsidR="008E3443" w:rsidRPr="0086709E" w14:paraId="6A613F92" w14:textId="77777777" w:rsidTr="008E3443">
        <w:trPr>
          <w:jc w:val="center"/>
        </w:trPr>
        <w:tc>
          <w:tcPr>
            <w:tcW w:w="0" w:type="auto"/>
            <w:hideMark/>
          </w:tcPr>
          <w:p w14:paraId="3BAB88D6" w14:textId="77777777" w:rsidR="008E3443" w:rsidRPr="0086709E" w:rsidRDefault="008E3443" w:rsidP="008E3443">
            <w:pPr>
              <w:jc w:val="left"/>
              <w:rPr>
                <w:color w:val="000000"/>
                <w:sz w:val="20"/>
                <w:szCs w:val="20"/>
                <w:lang w:eastAsia="en-CA"/>
              </w:rPr>
            </w:pPr>
            <w:r w:rsidRPr="0086709E">
              <w:rPr>
                <w:color w:val="000000"/>
                <w:sz w:val="20"/>
                <w:szCs w:val="20"/>
                <w:lang w:eastAsia="en-CA"/>
              </w:rPr>
              <w:t>1.2</w:t>
            </w:r>
          </w:p>
        </w:tc>
        <w:tc>
          <w:tcPr>
            <w:tcW w:w="0" w:type="auto"/>
            <w:hideMark/>
          </w:tcPr>
          <w:p w14:paraId="3EAD4AE4" w14:textId="77777777" w:rsidR="008E3443" w:rsidRPr="00E971C5" w:rsidRDefault="008E3443" w:rsidP="008E3443">
            <w:pPr>
              <w:jc w:val="left"/>
              <w:rPr>
                <w:color w:val="000000"/>
                <w:sz w:val="20"/>
                <w:szCs w:val="20"/>
                <w:lang w:val="fr-CA" w:eastAsia="en-CA"/>
              </w:rPr>
            </w:pPr>
            <w:r w:rsidRPr="00780E85">
              <w:rPr>
                <w:sz w:val="20"/>
                <w:szCs w:val="20"/>
                <w:lang w:val="fr-CA" w:eastAsia="en-CA"/>
              </w:rPr>
              <w:t>Consommation totale maximum autorisée des substances du groupe I de l’annexe C (tonnes PAO)</w:t>
            </w:r>
          </w:p>
        </w:tc>
        <w:tc>
          <w:tcPr>
            <w:tcW w:w="913" w:type="dxa"/>
          </w:tcPr>
          <w:p w14:paraId="191EDBCE" w14:textId="7373AD05" w:rsidR="008E3443" w:rsidRPr="0086709E" w:rsidRDefault="008E3443" w:rsidP="008E3443">
            <w:pPr>
              <w:jc w:val="right"/>
              <w:rPr>
                <w:color w:val="000000"/>
                <w:sz w:val="20"/>
                <w:szCs w:val="20"/>
                <w:lang w:eastAsia="en-CA"/>
              </w:rPr>
            </w:pPr>
            <w:r w:rsidRPr="0006289A">
              <w:rPr>
                <w:color w:val="000000"/>
                <w:sz w:val="20"/>
                <w:szCs w:val="20"/>
                <w:lang w:eastAsia="en-CA"/>
              </w:rPr>
              <w:t>10,47</w:t>
            </w:r>
          </w:p>
        </w:tc>
        <w:tc>
          <w:tcPr>
            <w:tcW w:w="753" w:type="dxa"/>
          </w:tcPr>
          <w:p w14:paraId="4FE3328B" w14:textId="15CC7577" w:rsidR="008E3443" w:rsidRPr="0086709E" w:rsidRDefault="008E3443" w:rsidP="008E3443">
            <w:pPr>
              <w:jc w:val="right"/>
              <w:rPr>
                <w:color w:val="000000"/>
                <w:sz w:val="20"/>
                <w:szCs w:val="20"/>
                <w:lang w:eastAsia="en-CA"/>
              </w:rPr>
            </w:pPr>
            <w:r w:rsidRPr="0006289A">
              <w:rPr>
                <w:color w:val="000000"/>
                <w:sz w:val="20"/>
                <w:szCs w:val="20"/>
                <w:lang w:eastAsia="en-CA"/>
              </w:rPr>
              <w:t>10,47</w:t>
            </w:r>
          </w:p>
        </w:tc>
        <w:tc>
          <w:tcPr>
            <w:tcW w:w="718" w:type="dxa"/>
          </w:tcPr>
          <w:p w14:paraId="5A16EDFD" w14:textId="26E05C52" w:rsidR="008E3443" w:rsidRPr="0086709E" w:rsidRDefault="008E3443" w:rsidP="008E3443">
            <w:pPr>
              <w:jc w:val="right"/>
              <w:rPr>
                <w:color w:val="000000"/>
                <w:sz w:val="20"/>
                <w:szCs w:val="20"/>
                <w:lang w:eastAsia="en-CA"/>
              </w:rPr>
            </w:pPr>
            <w:r w:rsidRPr="0006289A">
              <w:rPr>
                <w:color w:val="000000"/>
                <w:sz w:val="20"/>
                <w:szCs w:val="20"/>
                <w:lang w:eastAsia="en-CA"/>
              </w:rPr>
              <w:t>10,47</w:t>
            </w:r>
          </w:p>
        </w:tc>
        <w:tc>
          <w:tcPr>
            <w:tcW w:w="914" w:type="dxa"/>
          </w:tcPr>
          <w:p w14:paraId="3CB4E78A" w14:textId="285937D0" w:rsidR="008E3443" w:rsidRPr="0086709E" w:rsidRDefault="008E3443" w:rsidP="008E3443">
            <w:pPr>
              <w:jc w:val="right"/>
              <w:rPr>
                <w:color w:val="000000"/>
                <w:sz w:val="20"/>
                <w:szCs w:val="20"/>
                <w:lang w:eastAsia="en-CA"/>
              </w:rPr>
            </w:pPr>
            <w:r w:rsidRPr="00312B61">
              <w:rPr>
                <w:color w:val="000000"/>
                <w:sz w:val="20"/>
                <w:szCs w:val="20"/>
                <w:lang w:eastAsia="en-CA"/>
              </w:rPr>
              <w:t>5,23</w:t>
            </w:r>
          </w:p>
        </w:tc>
        <w:tc>
          <w:tcPr>
            <w:tcW w:w="616" w:type="dxa"/>
          </w:tcPr>
          <w:p w14:paraId="3DBB5EA4" w14:textId="45CC6E88" w:rsidR="008E3443" w:rsidRPr="00004E1E" w:rsidRDefault="008E3443" w:rsidP="008E3443">
            <w:pPr>
              <w:jc w:val="right"/>
              <w:rPr>
                <w:color w:val="000000"/>
                <w:sz w:val="20"/>
                <w:szCs w:val="20"/>
                <w:lang w:eastAsia="en-CA"/>
              </w:rPr>
            </w:pPr>
            <w:r w:rsidRPr="00312B61">
              <w:rPr>
                <w:color w:val="000000"/>
                <w:sz w:val="20"/>
                <w:szCs w:val="20"/>
                <w:lang w:eastAsia="en-CA"/>
              </w:rPr>
              <w:t>5,23</w:t>
            </w:r>
          </w:p>
        </w:tc>
        <w:tc>
          <w:tcPr>
            <w:tcW w:w="866" w:type="dxa"/>
          </w:tcPr>
          <w:p w14:paraId="6A7C6DC7" w14:textId="08B3D8D2" w:rsidR="008E3443" w:rsidRPr="00004E1E" w:rsidRDefault="008E3443" w:rsidP="008E3443">
            <w:pPr>
              <w:jc w:val="right"/>
              <w:rPr>
                <w:color w:val="000000"/>
                <w:sz w:val="20"/>
                <w:szCs w:val="20"/>
                <w:lang w:eastAsia="en-CA"/>
              </w:rPr>
            </w:pPr>
            <w:r w:rsidRPr="00312B61">
              <w:rPr>
                <w:color w:val="000000"/>
                <w:sz w:val="20"/>
                <w:szCs w:val="20"/>
                <w:lang w:eastAsia="en-CA"/>
              </w:rPr>
              <w:t>5,23</w:t>
            </w:r>
          </w:p>
        </w:tc>
        <w:tc>
          <w:tcPr>
            <w:tcW w:w="734" w:type="dxa"/>
            <w:shd w:val="clear" w:color="auto" w:fill="FFFFFF" w:themeFill="background1"/>
          </w:tcPr>
          <w:p w14:paraId="032370CE" w14:textId="348827D4" w:rsidR="008E3443" w:rsidRPr="0086709E" w:rsidRDefault="008E3443" w:rsidP="008E3443">
            <w:pPr>
              <w:jc w:val="right"/>
              <w:rPr>
                <w:color w:val="000000"/>
                <w:sz w:val="20"/>
                <w:szCs w:val="20"/>
                <w:lang w:eastAsia="en-CA"/>
              </w:rPr>
            </w:pPr>
            <w:r w:rsidRPr="00312B61">
              <w:rPr>
                <w:color w:val="000000"/>
                <w:sz w:val="20"/>
                <w:szCs w:val="20"/>
                <w:lang w:eastAsia="en-CA"/>
              </w:rPr>
              <w:t>5,23</w:t>
            </w:r>
          </w:p>
        </w:tc>
        <w:tc>
          <w:tcPr>
            <w:tcW w:w="914" w:type="dxa"/>
          </w:tcPr>
          <w:p w14:paraId="01AB2FE2" w14:textId="5BB31ADA" w:rsidR="008E3443" w:rsidRPr="0086709E" w:rsidRDefault="008E3443" w:rsidP="008E3443">
            <w:pPr>
              <w:jc w:val="right"/>
              <w:rPr>
                <w:color w:val="000000"/>
                <w:sz w:val="20"/>
                <w:szCs w:val="20"/>
                <w:lang w:eastAsia="en-CA"/>
              </w:rPr>
            </w:pPr>
            <w:r w:rsidRPr="00312B61">
              <w:rPr>
                <w:color w:val="000000"/>
                <w:sz w:val="20"/>
                <w:szCs w:val="20"/>
                <w:lang w:eastAsia="en-CA"/>
              </w:rPr>
              <w:t>5,23</w:t>
            </w:r>
          </w:p>
        </w:tc>
        <w:tc>
          <w:tcPr>
            <w:tcW w:w="866" w:type="dxa"/>
          </w:tcPr>
          <w:p w14:paraId="1F58A88E" w14:textId="0831781B" w:rsidR="008E3443" w:rsidRPr="0086709E" w:rsidRDefault="008E3443" w:rsidP="008E3443">
            <w:pPr>
              <w:jc w:val="right"/>
              <w:rPr>
                <w:color w:val="000000"/>
                <w:sz w:val="20"/>
                <w:szCs w:val="20"/>
                <w:lang w:eastAsia="en-CA"/>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c>
          <w:tcPr>
            <w:tcW w:w="1016" w:type="dxa"/>
          </w:tcPr>
          <w:p w14:paraId="27470395" w14:textId="77777777" w:rsidR="008E3443" w:rsidRPr="0086709E" w:rsidRDefault="008E3443" w:rsidP="008E3443">
            <w:pPr>
              <w:jc w:val="right"/>
              <w:rPr>
                <w:color w:val="000000"/>
                <w:sz w:val="20"/>
                <w:szCs w:val="20"/>
                <w:lang w:eastAsia="en-CA"/>
              </w:rPr>
            </w:pPr>
            <w:r>
              <w:rPr>
                <w:color w:val="000000"/>
                <w:sz w:val="20"/>
                <w:szCs w:val="20"/>
                <w:lang w:eastAsia="en-CA"/>
              </w:rPr>
              <w:t>s.o.</w:t>
            </w:r>
          </w:p>
        </w:tc>
      </w:tr>
      <w:tr w:rsidR="008E3443" w:rsidRPr="0086709E" w14:paraId="27D8E4B6" w14:textId="77777777" w:rsidTr="008E3443">
        <w:trPr>
          <w:jc w:val="center"/>
        </w:trPr>
        <w:tc>
          <w:tcPr>
            <w:tcW w:w="0" w:type="auto"/>
            <w:hideMark/>
          </w:tcPr>
          <w:p w14:paraId="2FD0B914" w14:textId="77777777" w:rsidR="008E3443" w:rsidRPr="0086709E" w:rsidRDefault="008E3443" w:rsidP="008E3443">
            <w:pPr>
              <w:jc w:val="left"/>
              <w:rPr>
                <w:color w:val="000000"/>
                <w:sz w:val="20"/>
                <w:szCs w:val="20"/>
                <w:lang w:eastAsia="en-CA"/>
              </w:rPr>
            </w:pPr>
            <w:r w:rsidRPr="0086709E">
              <w:rPr>
                <w:color w:val="000000"/>
                <w:sz w:val="20"/>
                <w:szCs w:val="20"/>
                <w:lang w:eastAsia="en-CA"/>
              </w:rPr>
              <w:t>2.1</w:t>
            </w:r>
          </w:p>
        </w:tc>
        <w:tc>
          <w:tcPr>
            <w:tcW w:w="0" w:type="auto"/>
            <w:hideMark/>
          </w:tcPr>
          <w:p w14:paraId="75590376" w14:textId="77777777" w:rsidR="008E3443" w:rsidRPr="00E971C5" w:rsidRDefault="008E3443" w:rsidP="008E3443">
            <w:pPr>
              <w:jc w:val="left"/>
              <w:rPr>
                <w:color w:val="000000"/>
                <w:sz w:val="20"/>
                <w:szCs w:val="20"/>
                <w:lang w:val="fr-CA" w:eastAsia="en-CA"/>
              </w:rPr>
            </w:pPr>
            <w:r w:rsidRPr="00780E85">
              <w:rPr>
                <w:sz w:val="20"/>
                <w:szCs w:val="20"/>
                <w:lang w:val="fr-CA" w:eastAsia="en-CA"/>
              </w:rPr>
              <w:t>Financement convenu pour le PNUE, agence principale ($US)</w:t>
            </w:r>
          </w:p>
        </w:tc>
        <w:tc>
          <w:tcPr>
            <w:tcW w:w="913" w:type="dxa"/>
          </w:tcPr>
          <w:p w14:paraId="72E6C5D8" w14:textId="690A7C49" w:rsidR="008E3443" w:rsidRPr="0086709E" w:rsidRDefault="008E3443" w:rsidP="008E3443">
            <w:pPr>
              <w:jc w:val="right"/>
              <w:rPr>
                <w:color w:val="000000"/>
                <w:sz w:val="20"/>
                <w:szCs w:val="20"/>
                <w:lang w:eastAsia="en-CA"/>
              </w:rPr>
            </w:pPr>
            <w:r w:rsidRPr="00004E1E">
              <w:rPr>
                <w:color w:val="000000"/>
                <w:sz w:val="20"/>
                <w:szCs w:val="20"/>
                <w:lang w:eastAsia="en-CA"/>
              </w:rPr>
              <w:t>128</w:t>
            </w:r>
            <w:r>
              <w:rPr>
                <w:color w:val="000000"/>
                <w:sz w:val="20"/>
                <w:szCs w:val="20"/>
                <w:lang w:eastAsia="en-CA"/>
              </w:rPr>
              <w:t xml:space="preserve"> </w:t>
            </w:r>
            <w:r w:rsidRPr="00004E1E">
              <w:rPr>
                <w:color w:val="000000"/>
                <w:sz w:val="20"/>
                <w:szCs w:val="20"/>
                <w:lang w:eastAsia="en-CA"/>
              </w:rPr>
              <w:t>500</w:t>
            </w:r>
          </w:p>
        </w:tc>
        <w:tc>
          <w:tcPr>
            <w:tcW w:w="753" w:type="dxa"/>
          </w:tcPr>
          <w:p w14:paraId="1A40D29A" w14:textId="76FAC36C"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43DC1D69" w14:textId="523E576F"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6E611936" w14:textId="3D27BD18" w:rsidR="008E3443" w:rsidRPr="0086709E" w:rsidRDefault="008E3443" w:rsidP="008E3443">
            <w:pPr>
              <w:jc w:val="right"/>
              <w:rPr>
                <w:color w:val="000000"/>
                <w:sz w:val="20"/>
                <w:szCs w:val="20"/>
                <w:lang w:eastAsia="en-CA"/>
              </w:rPr>
            </w:pPr>
            <w:r w:rsidRPr="00004E1E">
              <w:rPr>
                <w:b/>
                <w:bCs/>
                <w:color w:val="000000"/>
                <w:sz w:val="20"/>
                <w:szCs w:val="20"/>
                <w:lang w:eastAsia="en-CA"/>
              </w:rPr>
              <w:t>328</w:t>
            </w:r>
            <w:r>
              <w:rPr>
                <w:b/>
                <w:bCs/>
                <w:color w:val="000000"/>
                <w:sz w:val="20"/>
                <w:szCs w:val="20"/>
                <w:lang w:eastAsia="en-CA"/>
              </w:rPr>
              <w:t xml:space="preserve"> </w:t>
            </w:r>
            <w:r w:rsidRPr="00004E1E">
              <w:rPr>
                <w:b/>
                <w:bCs/>
                <w:color w:val="000000"/>
                <w:sz w:val="20"/>
                <w:szCs w:val="20"/>
                <w:lang w:eastAsia="en-CA"/>
              </w:rPr>
              <w:t>500</w:t>
            </w:r>
          </w:p>
        </w:tc>
        <w:tc>
          <w:tcPr>
            <w:tcW w:w="616" w:type="dxa"/>
          </w:tcPr>
          <w:p w14:paraId="70DFAA26" w14:textId="0103598A" w:rsidR="008E3443" w:rsidRPr="00004E1E" w:rsidRDefault="008E3443" w:rsidP="008E3443">
            <w:pPr>
              <w:jc w:val="right"/>
              <w:rPr>
                <w:color w:val="000000"/>
                <w:sz w:val="20"/>
                <w:szCs w:val="20"/>
                <w:lang w:eastAsia="en-CA"/>
              </w:rPr>
            </w:pPr>
            <w:r w:rsidRPr="00004E1E">
              <w:rPr>
                <w:color w:val="000000"/>
                <w:sz w:val="20"/>
                <w:szCs w:val="20"/>
                <w:lang w:eastAsia="en-CA"/>
              </w:rPr>
              <w:t>0</w:t>
            </w:r>
          </w:p>
        </w:tc>
        <w:tc>
          <w:tcPr>
            <w:tcW w:w="866" w:type="dxa"/>
          </w:tcPr>
          <w:p w14:paraId="1BC629B2" w14:textId="60E94F2B" w:rsidR="008E3443" w:rsidRPr="00004E1E" w:rsidRDefault="008E3443" w:rsidP="008E3443">
            <w:pPr>
              <w:jc w:val="right"/>
              <w:rPr>
                <w:color w:val="000000"/>
                <w:sz w:val="20"/>
                <w:szCs w:val="20"/>
                <w:lang w:eastAsia="en-CA"/>
              </w:rPr>
            </w:pPr>
            <w:r w:rsidRPr="00004E1E">
              <w:rPr>
                <w:sz w:val="20"/>
                <w:szCs w:val="20"/>
                <w:lang w:eastAsia="en-CA"/>
              </w:rPr>
              <w:t>198</w:t>
            </w:r>
            <w:r>
              <w:rPr>
                <w:sz w:val="20"/>
                <w:szCs w:val="20"/>
                <w:lang w:eastAsia="en-CA"/>
              </w:rPr>
              <w:t xml:space="preserve"> </w:t>
            </w:r>
            <w:r w:rsidRPr="00004E1E">
              <w:rPr>
                <w:sz w:val="20"/>
                <w:szCs w:val="20"/>
                <w:lang w:eastAsia="en-CA"/>
              </w:rPr>
              <w:t>000</w:t>
            </w:r>
          </w:p>
        </w:tc>
        <w:tc>
          <w:tcPr>
            <w:tcW w:w="734" w:type="dxa"/>
            <w:shd w:val="clear" w:color="auto" w:fill="FFFFFF" w:themeFill="background1"/>
          </w:tcPr>
          <w:p w14:paraId="1E11252E" w14:textId="682FB534"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12CC133B" w14:textId="186BEB2E"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3A0A76C8" w14:textId="755A13C3" w:rsidR="008E3443" w:rsidRPr="0086709E" w:rsidRDefault="008E3443" w:rsidP="008E3443">
            <w:pPr>
              <w:jc w:val="right"/>
              <w:rPr>
                <w:b/>
                <w:bCs/>
                <w:color w:val="000000"/>
                <w:sz w:val="20"/>
                <w:szCs w:val="20"/>
                <w:lang w:eastAsia="en-CA"/>
              </w:rPr>
            </w:pPr>
            <w:r w:rsidRPr="00004E1E">
              <w:rPr>
                <w:sz w:val="20"/>
                <w:szCs w:val="20"/>
                <w:lang w:eastAsia="en-CA"/>
              </w:rPr>
              <w:t>104</w:t>
            </w:r>
            <w:r>
              <w:rPr>
                <w:sz w:val="20"/>
                <w:szCs w:val="20"/>
                <w:lang w:eastAsia="en-CA"/>
              </w:rPr>
              <w:t xml:space="preserve"> </w:t>
            </w:r>
            <w:r w:rsidRPr="00004E1E">
              <w:rPr>
                <w:sz w:val="20"/>
                <w:szCs w:val="20"/>
                <w:lang w:eastAsia="en-CA"/>
              </w:rPr>
              <w:t>000</w:t>
            </w:r>
          </w:p>
        </w:tc>
        <w:tc>
          <w:tcPr>
            <w:tcW w:w="1016" w:type="dxa"/>
          </w:tcPr>
          <w:p w14:paraId="3E7BA0E9" w14:textId="10FA6272" w:rsidR="008E3443" w:rsidRPr="0086709E" w:rsidRDefault="008E3443" w:rsidP="008E3443">
            <w:pPr>
              <w:jc w:val="right"/>
              <w:rPr>
                <w:b/>
                <w:bCs/>
                <w:color w:val="000000"/>
                <w:sz w:val="20"/>
                <w:szCs w:val="20"/>
                <w:lang w:eastAsia="en-CA"/>
              </w:rPr>
            </w:pPr>
            <w:r w:rsidRPr="00004E1E">
              <w:rPr>
                <w:b/>
                <w:bCs/>
                <w:sz w:val="20"/>
                <w:szCs w:val="20"/>
                <w:lang w:eastAsia="en-CA"/>
              </w:rPr>
              <w:t>759</w:t>
            </w:r>
            <w:r>
              <w:rPr>
                <w:b/>
                <w:bCs/>
                <w:sz w:val="20"/>
                <w:szCs w:val="20"/>
                <w:lang w:eastAsia="en-CA"/>
              </w:rPr>
              <w:t xml:space="preserve"> </w:t>
            </w:r>
            <w:r w:rsidRPr="00004E1E">
              <w:rPr>
                <w:b/>
                <w:bCs/>
                <w:sz w:val="20"/>
                <w:szCs w:val="20"/>
                <w:lang w:eastAsia="en-CA"/>
              </w:rPr>
              <w:t>000</w:t>
            </w:r>
          </w:p>
        </w:tc>
      </w:tr>
      <w:tr w:rsidR="008E3443" w:rsidRPr="0086709E" w14:paraId="052E340A" w14:textId="77777777" w:rsidTr="008E3443">
        <w:trPr>
          <w:jc w:val="center"/>
        </w:trPr>
        <w:tc>
          <w:tcPr>
            <w:tcW w:w="0" w:type="auto"/>
            <w:hideMark/>
          </w:tcPr>
          <w:p w14:paraId="46CADA55" w14:textId="77777777" w:rsidR="008E3443" w:rsidRPr="0086709E" w:rsidRDefault="008E3443" w:rsidP="008E3443">
            <w:pPr>
              <w:jc w:val="left"/>
              <w:rPr>
                <w:color w:val="000000"/>
                <w:sz w:val="20"/>
                <w:szCs w:val="20"/>
                <w:lang w:eastAsia="en-CA"/>
              </w:rPr>
            </w:pPr>
            <w:r w:rsidRPr="0086709E">
              <w:rPr>
                <w:color w:val="000000"/>
                <w:sz w:val="20"/>
                <w:szCs w:val="20"/>
                <w:lang w:eastAsia="en-CA"/>
              </w:rPr>
              <w:t>2.2</w:t>
            </w:r>
          </w:p>
        </w:tc>
        <w:tc>
          <w:tcPr>
            <w:tcW w:w="0" w:type="auto"/>
            <w:hideMark/>
          </w:tcPr>
          <w:p w14:paraId="6F26BBE7" w14:textId="77777777" w:rsidR="008E3443" w:rsidRPr="00E971C5" w:rsidRDefault="008E3443" w:rsidP="008E3443">
            <w:pPr>
              <w:jc w:val="left"/>
              <w:rPr>
                <w:color w:val="000000"/>
                <w:sz w:val="20"/>
                <w:szCs w:val="20"/>
                <w:lang w:val="fr-CA" w:eastAsia="en-CA"/>
              </w:rPr>
            </w:pPr>
            <w:r w:rsidRPr="00780E85">
              <w:rPr>
                <w:sz w:val="20"/>
                <w:szCs w:val="20"/>
                <w:lang w:val="fr-CA" w:eastAsia="en-CA"/>
              </w:rPr>
              <w:t>Coûts d’appui pour l’agence principale ($US)</w:t>
            </w:r>
          </w:p>
        </w:tc>
        <w:tc>
          <w:tcPr>
            <w:tcW w:w="913" w:type="dxa"/>
          </w:tcPr>
          <w:p w14:paraId="3C0382A2" w14:textId="36E10951" w:rsidR="008E3443" w:rsidRPr="0086709E" w:rsidRDefault="008E3443" w:rsidP="008E3443">
            <w:pPr>
              <w:jc w:val="right"/>
              <w:rPr>
                <w:color w:val="000000"/>
                <w:sz w:val="20"/>
                <w:szCs w:val="20"/>
                <w:lang w:eastAsia="en-CA"/>
              </w:rPr>
            </w:pPr>
            <w:r w:rsidRPr="00004E1E">
              <w:rPr>
                <w:sz w:val="20"/>
                <w:szCs w:val="20"/>
                <w:lang w:eastAsia="en-CA"/>
              </w:rPr>
              <w:t>16</w:t>
            </w:r>
            <w:r>
              <w:rPr>
                <w:sz w:val="20"/>
                <w:szCs w:val="20"/>
                <w:lang w:eastAsia="en-CA"/>
              </w:rPr>
              <w:t xml:space="preserve"> </w:t>
            </w:r>
            <w:r w:rsidRPr="00004E1E">
              <w:rPr>
                <w:sz w:val="20"/>
                <w:szCs w:val="20"/>
                <w:lang w:eastAsia="en-CA"/>
              </w:rPr>
              <w:t>146</w:t>
            </w:r>
          </w:p>
        </w:tc>
        <w:tc>
          <w:tcPr>
            <w:tcW w:w="753" w:type="dxa"/>
          </w:tcPr>
          <w:p w14:paraId="6DB7421D" w14:textId="39E5B1B6"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2A703465" w14:textId="05300702"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2D96C2DC" w14:textId="3E6DE981" w:rsidR="008E3443" w:rsidRPr="0086709E" w:rsidRDefault="008E3443" w:rsidP="008E3443">
            <w:pPr>
              <w:jc w:val="right"/>
              <w:rPr>
                <w:color w:val="000000"/>
                <w:sz w:val="20"/>
                <w:szCs w:val="20"/>
                <w:lang w:eastAsia="en-CA"/>
              </w:rPr>
            </w:pPr>
            <w:r w:rsidRPr="00004E1E">
              <w:rPr>
                <w:b/>
                <w:bCs/>
                <w:sz w:val="20"/>
                <w:szCs w:val="20"/>
                <w:lang w:eastAsia="en-CA"/>
              </w:rPr>
              <w:t>40</w:t>
            </w:r>
            <w:r>
              <w:rPr>
                <w:b/>
                <w:bCs/>
                <w:sz w:val="20"/>
                <w:szCs w:val="20"/>
                <w:lang w:eastAsia="en-CA"/>
              </w:rPr>
              <w:t xml:space="preserve"> </w:t>
            </w:r>
            <w:r w:rsidRPr="00004E1E">
              <w:rPr>
                <w:b/>
                <w:bCs/>
                <w:sz w:val="20"/>
                <w:szCs w:val="20"/>
                <w:lang w:eastAsia="en-CA"/>
              </w:rPr>
              <w:t>297</w:t>
            </w:r>
          </w:p>
        </w:tc>
        <w:tc>
          <w:tcPr>
            <w:tcW w:w="616" w:type="dxa"/>
          </w:tcPr>
          <w:p w14:paraId="4BC45519" w14:textId="0063B114" w:rsidR="008E3443" w:rsidRPr="00004E1E" w:rsidRDefault="008E3443" w:rsidP="008E3443">
            <w:pPr>
              <w:jc w:val="right"/>
              <w:rPr>
                <w:color w:val="000000"/>
                <w:sz w:val="20"/>
                <w:szCs w:val="20"/>
                <w:lang w:eastAsia="en-CA"/>
              </w:rPr>
            </w:pPr>
            <w:r w:rsidRPr="00004E1E">
              <w:rPr>
                <w:color w:val="000000"/>
                <w:sz w:val="20"/>
                <w:szCs w:val="20"/>
                <w:lang w:eastAsia="en-CA"/>
              </w:rPr>
              <w:t>0</w:t>
            </w:r>
          </w:p>
        </w:tc>
        <w:tc>
          <w:tcPr>
            <w:tcW w:w="866" w:type="dxa"/>
          </w:tcPr>
          <w:p w14:paraId="05E52070" w14:textId="1A651142" w:rsidR="008E3443" w:rsidRPr="00004E1E" w:rsidRDefault="008E3443" w:rsidP="008E3443">
            <w:pPr>
              <w:jc w:val="right"/>
              <w:rPr>
                <w:color w:val="000000"/>
                <w:sz w:val="20"/>
                <w:szCs w:val="20"/>
                <w:lang w:eastAsia="en-CA"/>
              </w:rPr>
            </w:pPr>
            <w:r w:rsidRPr="00004E1E">
              <w:rPr>
                <w:b/>
                <w:bCs/>
                <w:sz w:val="20"/>
                <w:szCs w:val="20"/>
                <w:lang w:eastAsia="en-CA"/>
              </w:rPr>
              <w:t>24</w:t>
            </w:r>
            <w:r>
              <w:rPr>
                <w:b/>
                <w:bCs/>
                <w:sz w:val="20"/>
                <w:szCs w:val="20"/>
                <w:lang w:eastAsia="en-CA"/>
              </w:rPr>
              <w:t xml:space="preserve"> </w:t>
            </w:r>
            <w:r w:rsidRPr="00004E1E">
              <w:rPr>
                <w:b/>
                <w:bCs/>
                <w:sz w:val="20"/>
                <w:szCs w:val="20"/>
                <w:lang w:eastAsia="en-CA"/>
              </w:rPr>
              <w:t>289</w:t>
            </w:r>
          </w:p>
        </w:tc>
        <w:tc>
          <w:tcPr>
            <w:tcW w:w="734" w:type="dxa"/>
            <w:shd w:val="clear" w:color="auto" w:fill="FFFFFF" w:themeFill="background1"/>
          </w:tcPr>
          <w:p w14:paraId="0BBE464B" w14:textId="26499E44"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1D9B72F4" w14:textId="27C02992"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866" w:type="dxa"/>
          </w:tcPr>
          <w:p w14:paraId="6F95CDF5" w14:textId="0FCBCA0A" w:rsidR="008E3443" w:rsidRPr="0086709E" w:rsidRDefault="008E3443" w:rsidP="008E3443">
            <w:pPr>
              <w:jc w:val="right"/>
              <w:rPr>
                <w:b/>
                <w:bCs/>
                <w:color w:val="000000"/>
                <w:sz w:val="20"/>
                <w:szCs w:val="20"/>
                <w:lang w:eastAsia="en-CA"/>
              </w:rPr>
            </w:pPr>
            <w:r w:rsidRPr="00004E1E">
              <w:rPr>
                <w:b/>
                <w:bCs/>
                <w:sz w:val="20"/>
                <w:szCs w:val="20"/>
              </w:rPr>
              <w:t>12</w:t>
            </w:r>
            <w:r>
              <w:rPr>
                <w:b/>
                <w:bCs/>
                <w:sz w:val="20"/>
                <w:szCs w:val="20"/>
              </w:rPr>
              <w:t xml:space="preserve"> </w:t>
            </w:r>
            <w:r w:rsidRPr="00004E1E">
              <w:rPr>
                <w:b/>
                <w:bCs/>
                <w:sz w:val="20"/>
                <w:szCs w:val="20"/>
              </w:rPr>
              <w:t>758</w:t>
            </w:r>
          </w:p>
        </w:tc>
        <w:tc>
          <w:tcPr>
            <w:tcW w:w="1016" w:type="dxa"/>
          </w:tcPr>
          <w:p w14:paraId="610B2F9B" w14:textId="2D0C1D3A" w:rsidR="008E3443" w:rsidRPr="0086709E" w:rsidRDefault="008E3443" w:rsidP="008E3443">
            <w:pPr>
              <w:jc w:val="right"/>
              <w:rPr>
                <w:b/>
                <w:bCs/>
                <w:color w:val="000000"/>
                <w:sz w:val="20"/>
                <w:szCs w:val="20"/>
                <w:lang w:eastAsia="en-CA"/>
              </w:rPr>
            </w:pPr>
            <w:r w:rsidRPr="00004E1E">
              <w:rPr>
                <w:b/>
                <w:bCs/>
                <w:sz w:val="20"/>
                <w:szCs w:val="20"/>
                <w:lang w:eastAsia="en-CA"/>
              </w:rPr>
              <w:t>93</w:t>
            </w:r>
            <w:r>
              <w:rPr>
                <w:b/>
                <w:bCs/>
                <w:sz w:val="20"/>
                <w:szCs w:val="20"/>
                <w:lang w:eastAsia="en-CA"/>
              </w:rPr>
              <w:t xml:space="preserve"> </w:t>
            </w:r>
            <w:r w:rsidRPr="00004E1E">
              <w:rPr>
                <w:b/>
                <w:bCs/>
                <w:sz w:val="20"/>
                <w:szCs w:val="20"/>
                <w:lang w:eastAsia="en-CA"/>
              </w:rPr>
              <w:t>490</w:t>
            </w:r>
          </w:p>
        </w:tc>
      </w:tr>
      <w:tr w:rsidR="008E3443" w:rsidRPr="0086709E" w14:paraId="14D2B7FD" w14:textId="77777777" w:rsidTr="008E3443">
        <w:trPr>
          <w:jc w:val="center"/>
        </w:trPr>
        <w:tc>
          <w:tcPr>
            <w:tcW w:w="0" w:type="auto"/>
            <w:hideMark/>
          </w:tcPr>
          <w:p w14:paraId="588F183B" w14:textId="77777777" w:rsidR="008E3443" w:rsidRPr="0086709E" w:rsidRDefault="008E3443" w:rsidP="008E3443">
            <w:pPr>
              <w:jc w:val="left"/>
              <w:rPr>
                <w:color w:val="000000"/>
                <w:sz w:val="20"/>
                <w:szCs w:val="20"/>
                <w:lang w:eastAsia="en-CA"/>
              </w:rPr>
            </w:pPr>
            <w:r w:rsidRPr="0086709E">
              <w:rPr>
                <w:color w:val="000000"/>
                <w:sz w:val="20"/>
                <w:szCs w:val="20"/>
                <w:lang w:eastAsia="en-CA"/>
              </w:rPr>
              <w:t>2.3</w:t>
            </w:r>
          </w:p>
        </w:tc>
        <w:tc>
          <w:tcPr>
            <w:tcW w:w="0" w:type="auto"/>
            <w:hideMark/>
          </w:tcPr>
          <w:p w14:paraId="04A17CE8" w14:textId="77777777" w:rsidR="008E3443" w:rsidRPr="00E971C5" w:rsidRDefault="008E3443" w:rsidP="008E3443">
            <w:pPr>
              <w:jc w:val="left"/>
              <w:rPr>
                <w:color w:val="000000"/>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913" w:type="dxa"/>
          </w:tcPr>
          <w:p w14:paraId="42419238" w14:textId="19618423" w:rsidR="008E3443" w:rsidRPr="0086709E" w:rsidRDefault="008E3443" w:rsidP="008E3443">
            <w:pPr>
              <w:jc w:val="right"/>
              <w:rPr>
                <w:color w:val="000000"/>
                <w:sz w:val="20"/>
                <w:szCs w:val="20"/>
                <w:lang w:eastAsia="en-CA"/>
              </w:rPr>
            </w:pPr>
            <w:r w:rsidRPr="00004E1E">
              <w:rPr>
                <w:color w:val="000000"/>
                <w:sz w:val="20"/>
                <w:szCs w:val="20"/>
                <w:lang w:eastAsia="en-CA"/>
              </w:rPr>
              <w:t>204</w:t>
            </w:r>
            <w:r>
              <w:rPr>
                <w:color w:val="000000"/>
                <w:sz w:val="20"/>
                <w:szCs w:val="20"/>
                <w:lang w:eastAsia="en-CA"/>
              </w:rPr>
              <w:t xml:space="preserve"> </w:t>
            </w:r>
            <w:r w:rsidRPr="00004E1E">
              <w:rPr>
                <w:color w:val="000000"/>
                <w:sz w:val="20"/>
                <w:szCs w:val="20"/>
                <w:lang w:eastAsia="en-CA"/>
              </w:rPr>
              <w:t>500</w:t>
            </w:r>
          </w:p>
        </w:tc>
        <w:tc>
          <w:tcPr>
            <w:tcW w:w="753" w:type="dxa"/>
          </w:tcPr>
          <w:p w14:paraId="68934230" w14:textId="245E238A"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745F0F17" w14:textId="1733F5C9"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7DD2D585" w14:textId="32FF66E3"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616" w:type="dxa"/>
          </w:tcPr>
          <w:p w14:paraId="3F9B5C55" w14:textId="0B1AEDBB"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009FF2F3" w14:textId="56DD372F" w:rsidR="008E3443" w:rsidRPr="0086709E" w:rsidRDefault="008E3443" w:rsidP="008E3443">
            <w:pPr>
              <w:jc w:val="right"/>
              <w:rPr>
                <w:b/>
                <w:bCs/>
                <w:color w:val="000000"/>
                <w:sz w:val="20"/>
                <w:szCs w:val="20"/>
                <w:lang w:eastAsia="en-CA"/>
              </w:rPr>
            </w:pPr>
            <w:r w:rsidRPr="00004E1E">
              <w:rPr>
                <w:color w:val="000000"/>
                <w:sz w:val="20"/>
                <w:szCs w:val="20"/>
                <w:lang w:eastAsia="en-CA"/>
              </w:rPr>
              <w:t>196</w:t>
            </w:r>
            <w:r>
              <w:rPr>
                <w:color w:val="000000"/>
                <w:sz w:val="20"/>
                <w:szCs w:val="20"/>
                <w:lang w:eastAsia="en-CA"/>
              </w:rPr>
              <w:t xml:space="preserve"> </w:t>
            </w:r>
            <w:r w:rsidRPr="00004E1E">
              <w:rPr>
                <w:color w:val="000000"/>
                <w:sz w:val="20"/>
                <w:szCs w:val="20"/>
                <w:lang w:eastAsia="en-CA"/>
              </w:rPr>
              <w:t>500</w:t>
            </w:r>
          </w:p>
        </w:tc>
        <w:tc>
          <w:tcPr>
            <w:tcW w:w="734" w:type="dxa"/>
            <w:shd w:val="clear" w:color="auto" w:fill="FFFFFF" w:themeFill="background1"/>
          </w:tcPr>
          <w:p w14:paraId="1C564C60" w14:textId="4144BCFA"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35BCB87F" w14:textId="356FD84F"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866" w:type="dxa"/>
          </w:tcPr>
          <w:p w14:paraId="23FEADC4" w14:textId="4C87C78C" w:rsidR="008E3443" w:rsidRPr="0086709E" w:rsidRDefault="008E3443" w:rsidP="008E3443">
            <w:pPr>
              <w:jc w:val="right"/>
              <w:rPr>
                <w:color w:val="000000"/>
                <w:sz w:val="20"/>
                <w:szCs w:val="20"/>
                <w:lang w:eastAsia="en-CA"/>
              </w:rPr>
            </w:pPr>
            <w:r w:rsidRPr="00004E1E">
              <w:rPr>
                <w:sz w:val="20"/>
                <w:szCs w:val="20"/>
                <w:lang w:eastAsia="en-CA"/>
              </w:rPr>
              <w:t>0</w:t>
            </w:r>
          </w:p>
        </w:tc>
        <w:tc>
          <w:tcPr>
            <w:tcW w:w="1016" w:type="dxa"/>
          </w:tcPr>
          <w:p w14:paraId="7C5CF292" w14:textId="14FDBF41" w:rsidR="008E3443" w:rsidRPr="00EF588E" w:rsidRDefault="008E3443" w:rsidP="008E3443">
            <w:pPr>
              <w:jc w:val="right"/>
              <w:rPr>
                <w:color w:val="000000"/>
                <w:sz w:val="20"/>
                <w:szCs w:val="20"/>
                <w:lang w:eastAsia="en-CA"/>
              </w:rPr>
            </w:pPr>
            <w:r w:rsidRPr="00004E1E">
              <w:rPr>
                <w:sz w:val="20"/>
                <w:szCs w:val="20"/>
                <w:lang w:eastAsia="en-CA"/>
              </w:rPr>
              <w:t>401</w:t>
            </w:r>
            <w:r>
              <w:rPr>
                <w:sz w:val="20"/>
                <w:szCs w:val="20"/>
                <w:lang w:eastAsia="en-CA"/>
              </w:rPr>
              <w:t xml:space="preserve"> </w:t>
            </w:r>
            <w:r w:rsidRPr="00004E1E">
              <w:rPr>
                <w:sz w:val="20"/>
                <w:szCs w:val="20"/>
                <w:lang w:eastAsia="en-CA"/>
              </w:rPr>
              <w:t>000</w:t>
            </w:r>
          </w:p>
        </w:tc>
      </w:tr>
      <w:tr w:rsidR="008E3443" w:rsidRPr="0086709E" w14:paraId="0F31354F" w14:textId="77777777" w:rsidTr="008E3443">
        <w:trPr>
          <w:jc w:val="center"/>
        </w:trPr>
        <w:tc>
          <w:tcPr>
            <w:tcW w:w="0" w:type="auto"/>
            <w:hideMark/>
          </w:tcPr>
          <w:p w14:paraId="72E91C94" w14:textId="77777777" w:rsidR="008E3443" w:rsidRPr="0086709E" w:rsidRDefault="008E3443" w:rsidP="008E3443">
            <w:pPr>
              <w:jc w:val="left"/>
              <w:rPr>
                <w:color w:val="000000"/>
                <w:sz w:val="20"/>
                <w:szCs w:val="20"/>
                <w:lang w:eastAsia="en-CA"/>
              </w:rPr>
            </w:pPr>
            <w:r w:rsidRPr="0086709E">
              <w:rPr>
                <w:color w:val="000000"/>
                <w:sz w:val="20"/>
                <w:szCs w:val="20"/>
                <w:lang w:eastAsia="en-CA"/>
              </w:rPr>
              <w:t>2.4</w:t>
            </w:r>
          </w:p>
        </w:tc>
        <w:tc>
          <w:tcPr>
            <w:tcW w:w="0" w:type="auto"/>
            <w:hideMark/>
          </w:tcPr>
          <w:p w14:paraId="73FA5864" w14:textId="77777777" w:rsidR="008E3443" w:rsidRPr="00E971C5" w:rsidRDefault="008E3443" w:rsidP="008E3443">
            <w:pPr>
              <w:jc w:val="left"/>
              <w:rPr>
                <w:color w:val="000000"/>
                <w:sz w:val="20"/>
                <w:szCs w:val="20"/>
                <w:lang w:val="fr-CA" w:eastAsia="en-CA"/>
              </w:rPr>
            </w:pPr>
            <w:r w:rsidRPr="00780E85">
              <w:rPr>
                <w:sz w:val="20"/>
                <w:szCs w:val="20"/>
                <w:lang w:val="fr-CA" w:eastAsia="en-CA"/>
              </w:rPr>
              <w:t>Coûts d’appui pour l’agence de coopération ($US)</w:t>
            </w:r>
          </w:p>
        </w:tc>
        <w:tc>
          <w:tcPr>
            <w:tcW w:w="913" w:type="dxa"/>
          </w:tcPr>
          <w:p w14:paraId="661DF3A1" w14:textId="050D9A82" w:rsidR="008E3443" w:rsidRPr="0086709E" w:rsidRDefault="008E3443" w:rsidP="008E3443">
            <w:pPr>
              <w:jc w:val="right"/>
              <w:rPr>
                <w:color w:val="000000"/>
                <w:sz w:val="20"/>
                <w:szCs w:val="20"/>
                <w:lang w:eastAsia="en-CA"/>
              </w:rPr>
            </w:pPr>
            <w:r w:rsidRPr="00004E1E">
              <w:rPr>
                <w:color w:val="000000"/>
                <w:sz w:val="20"/>
                <w:szCs w:val="20"/>
                <w:lang w:eastAsia="en-CA"/>
              </w:rPr>
              <w:t>14</w:t>
            </w:r>
            <w:r>
              <w:rPr>
                <w:color w:val="000000"/>
                <w:sz w:val="20"/>
                <w:szCs w:val="20"/>
                <w:lang w:eastAsia="en-CA"/>
              </w:rPr>
              <w:t xml:space="preserve"> </w:t>
            </w:r>
            <w:r w:rsidRPr="00004E1E">
              <w:rPr>
                <w:color w:val="000000"/>
                <w:sz w:val="20"/>
                <w:szCs w:val="20"/>
                <w:lang w:eastAsia="en-CA"/>
              </w:rPr>
              <w:t>315</w:t>
            </w:r>
          </w:p>
        </w:tc>
        <w:tc>
          <w:tcPr>
            <w:tcW w:w="753" w:type="dxa"/>
          </w:tcPr>
          <w:p w14:paraId="261858B5" w14:textId="382770A6"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0F0FDCD7" w14:textId="5454F2C5"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6E97E9B6" w14:textId="40C89781"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616" w:type="dxa"/>
          </w:tcPr>
          <w:p w14:paraId="06D307B4" w14:textId="6A68F9D1"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65FBDAE4" w14:textId="76FC7E1A" w:rsidR="008E3443" w:rsidRPr="0086709E" w:rsidRDefault="008E3443" w:rsidP="008E3443">
            <w:pPr>
              <w:jc w:val="right"/>
              <w:rPr>
                <w:b/>
                <w:bCs/>
                <w:color w:val="000000"/>
                <w:sz w:val="20"/>
                <w:szCs w:val="20"/>
                <w:lang w:eastAsia="en-CA"/>
              </w:rPr>
            </w:pPr>
            <w:r w:rsidRPr="00004E1E">
              <w:rPr>
                <w:color w:val="000000"/>
                <w:sz w:val="20"/>
                <w:szCs w:val="20"/>
                <w:lang w:eastAsia="en-CA"/>
              </w:rPr>
              <w:t>13</w:t>
            </w:r>
            <w:r>
              <w:rPr>
                <w:color w:val="000000"/>
                <w:sz w:val="20"/>
                <w:szCs w:val="20"/>
                <w:lang w:eastAsia="en-CA"/>
              </w:rPr>
              <w:t xml:space="preserve"> </w:t>
            </w:r>
            <w:r w:rsidRPr="00004E1E">
              <w:rPr>
                <w:color w:val="000000"/>
                <w:sz w:val="20"/>
                <w:szCs w:val="20"/>
                <w:lang w:eastAsia="en-CA"/>
              </w:rPr>
              <w:t>755</w:t>
            </w:r>
          </w:p>
        </w:tc>
        <w:tc>
          <w:tcPr>
            <w:tcW w:w="734" w:type="dxa"/>
            <w:shd w:val="clear" w:color="auto" w:fill="FFFFFF" w:themeFill="background1"/>
          </w:tcPr>
          <w:p w14:paraId="54EDE181" w14:textId="2DF8A121"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44F0EB67" w14:textId="5B62B87A"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866" w:type="dxa"/>
          </w:tcPr>
          <w:p w14:paraId="6983AA94" w14:textId="0391517A" w:rsidR="008E3443" w:rsidRPr="0086709E" w:rsidRDefault="008E3443" w:rsidP="008E3443">
            <w:pPr>
              <w:jc w:val="right"/>
              <w:rPr>
                <w:color w:val="000000"/>
                <w:sz w:val="20"/>
                <w:szCs w:val="20"/>
                <w:lang w:eastAsia="en-CA"/>
              </w:rPr>
            </w:pPr>
            <w:r w:rsidRPr="00004E1E">
              <w:rPr>
                <w:sz w:val="20"/>
                <w:szCs w:val="20"/>
                <w:lang w:eastAsia="en-CA"/>
              </w:rPr>
              <w:t>0</w:t>
            </w:r>
          </w:p>
        </w:tc>
        <w:tc>
          <w:tcPr>
            <w:tcW w:w="1016" w:type="dxa"/>
          </w:tcPr>
          <w:p w14:paraId="7B33D9A3" w14:textId="1A54FB5B" w:rsidR="008E3443" w:rsidRPr="00EF588E" w:rsidRDefault="008E3443" w:rsidP="008E3443">
            <w:pPr>
              <w:jc w:val="right"/>
              <w:rPr>
                <w:color w:val="000000"/>
                <w:sz w:val="20"/>
                <w:szCs w:val="20"/>
                <w:lang w:eastAsia="en-CA"/>
              </w:rPr>
            </w:pPr>
            <w:r w:rsidRPr="00004E1E">
              <w:rPr>
                <w:sz w:val="20"/>
                <w:szCs w:val="20"/>
                <w:lang w:eastAsia="en-CA"/>
              </w:rPr>
              <w:t>28</w:t>
            </w:r>
            <w:r>
              <w:rPr>
                <w:sz w:val="20"/>
                <w:szCs w:val="20"/>
                <w:lang w:eastAsia="en-CA"/>
              </w:rPr>
              <w:t xml:space="preserve"> </w:t>
            </w:r>
            <w:r w:rsidRPr="00004E1E">
              <w:rPr>
                <w:sz w:val="20"/>
                <w:szCs w:val="20"/>
                <w:lang w:eastAsia="en-CA"/>
              </w:rPr>
              <w:t>070</w:t>
            </w:r>
          </w:p>
        </w:tc>
      </w:tr>
      <w:tr w:rsidR="008E3443" w:rsidRPr="0086709E" w14:paraId="4B0A2E5A" w14:textId="77777777" w:rsidTr="008E3443">
        <w:trPr>
          <w:jc w:val="center"/>
        </w:trPr>
        <w:tc>
          <w:tcPr>
            <w:tcW w:w="0" w:type="auto"/>
            <w:hideMark/>
          </w:tcPr>
          <w:p w14:paraId="6DD6CB2C" w14:textId="77777777" w:rsidR="008E3443" w:rsidRPr="0086709E" w:rsidRDefault="008E3443" w:rsidP="008E3443">
            <w:pPr>
              <w:jc w:val="left"/>
              <w:rPr>
                <w:color w:val="000000"/>
                <w:sz w:val="20"/>
                <w:szCs w:val="20"/>
                <w:lang w:eastAsia="en-CA"/>
              </w:rPr>
            </w:pPr>
            <w:bookmarkStart w:id="8" w:name="_Hlk210912051"/>
            <w:r w:rsidRPr="0086709E">
              <w:rPr>
                <w:color w:val="000000"/>
                <w:sz w:val="20"/>
                <w:szCs w:val="20"/>
                <w:lang w:eastAsia="en-CA"/>
              </w:rPr>
              <w:t>3.1</w:t>
            </w:r>
          </w:p>
        </w:tc>
        <w:tc>
          <w:tcPr>
            <w:tcW w:w="0" w:type="auto"/>
            <w:hideMark/>
          </w:tcPr>
          <w:p w14:paraId="643D4F05" w14:textId="77777777" w:rsidR="008E3443" w:rsidRPr="00E971C5" w:rsidRDefault="008E3443" w:rsidP="008E3443">
            <w:pPr>
              <w:jc w:val="left"/>
              <w:rPr>
                <w:color w:val="000000"/>
                <w:sz w:val="20"/>
                <w:szCs w:val="20"/>
                <w:lang w:val="fr-CA" w:eastAsia="en-CA"/>
              </w:rPr>
            </w:pPr>
            <w:r w:rsidRPr="00780E85">
              <w:rPr>
                <w:sz w:val="20"/>
                <w:szCs w:val="20"/>
                <w:lang w:val="fr-CA" w:eastAsia="en-CA"/>
              </w:rPr>
              <w:t>Total du financement convenu ($US)</w:t>
            </w:r>
          </w:p>
        </w:tc>
        <w:tc>
          <w:tcPr>
            <w:tcW w:w="913" w:type="dxa"/>
          </w:tcPr>
          <w:p w14:paraId="1F0D4C5C" w14:textId="249F2FFB" w:rsidR="008E3443" w:rsidRPr="0086709E" w:rsidRDefault="008E3443" w:rsidP="008E3443">
            <w:pPr>
              <w:jc w:val="right"/>
              <w:rPr>
                <w:color w:val="000000"/>
                <w:sz w:val="20"/>
                <w:szCs w:val="20"/>
                <w:lang w:eastAsia="en-CA"/>
              </w:rPr>
            </w:pPr>
            <w:r w:rsidRPr="00004E1E">
              <w:rPr>
                <w:color w:val="000000"/>
                <w:sz w:val="20"/>
                <w:szCs w:val="20"/>
                <w:lang w:eastAsia="en-CA"/>
              </w:rPr>
              <w:t>333</w:t>
            </w:r>
            <w:r>
              <w:rPr>
                <w:color w:val="000000"/>
                <w:sz w:val="20"/>
                <w:szCs w:val="20"/>
                <w:lang w:eastAsia="en-CA"/>
              </w:rPr>
              <w:t xml:space="preserve"> </w:t>
            </w:r>
            <w:r w:rsidRPr="00004E1E">
              <w:rPr>
                <w:color w:val="000000"/>
                <w:sz w:val="20"/>
                <w:szCs w:val="20"/>
                <w:lang w:eastAsia="en-CA"/>
              </w:rPr>
              <w:t>000</w:t>
            </w:r>
          </w:p>
        </w:tc>
        <w:tc>
          <w:tcPr>
            <w:tcW w:w="753" w:type="dxa"/>
          </w:tcPr>
          <w:p w14:paraId="5C371B38" w14:textId="4F553910"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491C1D38" w14:textId="6D0BB33A"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5699BA12" w14:textId="3CD813BF" w:rsidR="008E3443" w:rsidRPr="0086709E" w:rsidRDefault="008E3443" w:rsidP="008E3443">
            <w:pPr>
              <w:jc w:val="right"/>
              <w:rPr>
                <w:color w:val="000000"/>
                <w:sz w:val="20"/>
                <w:szCs w:val="20"/>
                <w:lang w:eastAsia="en-CA"/>
              </w:rPr>
            </w:pPr>
            <w:r w:rsidRPr="00004E1E">
              <w:rPr>
                <w:b/>
                <w:bCs/>
                <w:color w:val="000000"/>
                <w:sz w:val="20"/>
                <w:szCs w:val="20"/>
                <w:lang w:eastAsia="en-CA"/>
              </w:rPr>
              <w:t>328</w:t>
            </w:r>
            <w:r>
              <w:rPr>
                <w:b/>
                <w:bCs/>
                <w:color w:val="000000"/>
                <w:sz w:val="20"/>
                <w:szCs w:val="20"/>
                <w:lang w:eastAsia="en-CA"/>
              </w:rPr>
              <w:t xml:space="preserve"> </w:t>
            </w:r>
            <w:r w:rsidRPr="00004E1E">
              <w:rPr>
                <w:b/>
                <w:bCs/>
                <w:color w:val="000000"/>
                <w:sz w:val="20"/>
                <w:szCs w:val="20"/>
                <w:lang w:eastAsia="en-CA"/>
              </w:rPr>
              <w:t>500</w:t>
            </w:r>
          </w:p>
        </w:tc>
        <w:tc>
          <w:tcPr>
            <w:tcW w:w="616" w:type="dxa"/>
          </w:tcPr>
          <w:p w14:paraId="3AC4CACC" w14:textId="7B5053CC"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20648A2C" w14:textId="4A38494B" w:rsidR="008E3443" w:rsidRPr="0086709E" w:rsidRDefault="008E3443" w:rsidP="008E3443">
            <w:pPr>
              <w:jc w:val="right"/>
              <w:rPr>
                <w:b/>
                <w:bCs/>
                <w:color w:val="000000"/>
                <w:sz w:val="20"/>
                <w:szCs w:val="20"/>
                <w:lang w:eastAsia="en-CA"/>
              </w:rPr>
            </w:pPr>
            <w:r w:rsidRPr="00004E1E">
              <w:rPr>
                <w:sz w:val="20"/>
                <w:szCs w:val="20"/>
              </w:rPr>
              <w:t>394</w:t>
            </w:r>
            <w:r>
              <w:rPr>
                <w:sz w:val="20"/>
                <w:szCs w:val="20"/>
              </w:rPr>
              <w:t xml:space="preserve"> </w:t>
            </w:r>
            <w:r w:rsidRPr="00004E1E">
              <w:rPr>
                <w:sz w:val="20"/>
                <w:szCs w:val="20"/>
              </w:rPr>
              <w:t>500</w:t>
            </w:r>
          </w:p>
        </w:tc>
        <w:tc>
          <w:tcPr>
            <w:tcW w:w="734" w:type="dxa"/>
            <w:shd w:val="clear" w:color="auto" w:fill="FFFFFF" w:themeFill="background1"/>
          </w:tcPr>
          <w:p w14:paraId="62841E60" w14:textId="02C4D2AF"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018E40EA" w14:textId="6938BC4A"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495D0409" w14:textId="1AB01334" w:rsidR="008E3443" w:rsidRPr="0086709E" w:rsidRDefault="008E3443" w:rsidP="008E3443">
            <w:pPr>
              <w:jc w:val="right"/>
              <w:rPr>
                <w:b/>
                <w:bCs/>
                <w:color w:val="000000"/>
                <w:sz w:val="20"/>
                <w:szCs w:val="20"/>
                <w:lang w:eastAsia="en-CA"/>
              </w:rPr>
            </w:pPr>
            <w:r w:rsidRPr="00004E1E">
              <w:rPr>
                <w:sz w:val="20"/>
                <w:szCs w:val="20"/>
              </w:rPr>
              <w:t>104</w:t>
            </w:r>
            <w:r>
              <w:rPr>
                <w:sz w:val="20"/>
                <w:szCs w:val="20"/>
              </w:rPr>
              <w:t xml:space="preserve"> </w:t>
            </w:r>
            <w:r w:rsidRPr="00004E1E">
              <w:rPr>
                <w:sz w:val="20"/>
                <w:szCs w:val="20"/>
              </w:rPr>
              <w:t>000</w:t>
            </w:r>
          </w:p>
        </w:tc>
        <w:tc>
          <w:tcPr>
            <w:tcW w:w="1016" w:type="dxa"/>
          </w:tcPr>
          <w:p w14:paraId="10709B80" w14:textId="4AEECF21" w:rsidR="008E3443" w:rsidRPr="0086709E" w:rsidRDefault="008E3443" w:rsidP="008E3443">
            <w:pPr>
              <w:jc w:val="right"/>
              <w:rPr>
                <w:b/>
                <w:bCs/>
                <w:color w:val="000000"/>
                <w:sz w:val="20"/>
                <w:szCs w:val="20"/>
                <w:lang w:eastAsia="en-CA"/>
              </w:rPr>
            </w:pPr>
            <w:r w:rsidRPr="00004E1E">
              <w:rPr>
                <w:b/>
                <w:bCs/>
                <w:sz w:val="20"/>
                <w:szCs w:val="20"/>
                <w:lang w:eastAsia="en-CA"/>
              </w:rPr>
              <w:t>1</w:t>
            </w:r>
            <w:r>
              <w:rPr>
                <w:b/>
                <w:bCs/>
                <w:sz w:val="20"/>
                <w:szCs w:val="20"/>
                <w:lang w:eastAsia="en-CA"/>
              </w:rPr>
              <w:t xml:space="preserve"> </w:t>
            </w:r>
            <w:r w:rsidRPr="00004E1E">
              <w:rPr>
                <w:b/>
                <w:bCs/>
                <w:sz w:val="20"/>
                <w:szCs w:val="20"/>
                <w:lang w:eastAsia="en-CA"/>
              </w:rPr>
              <w:t>160</w:t>
            </w:r>
            <w:r>
              <w:rPr>
                <w:b/>
                <w:bCs/>
                <w:sz w:val="20"/>
                <w:szCs w:val="20"/>
                <w:lang w:eastAsia="en-CA"/>
              </w:rPr>
              <w:t xml:space="preserve"> </w:t>
            </w:r>
            <w:r w:rsidRPr="00004E1E">
              <w:rPr>
                <w:b/>
                <w:bCs/>
                <w:sz w:val="20"/>
                <w:szCs w:val="20"/>
                <w:lang w:eastAsia="en-CA"/>
              </w:rPr>
              <w:t>000</w:t>
            </w:r>
          </w:p>
        </w:tc>
      </w:tr>
      <w:tr w:rsidR="008E3443" w:rsidRPr="0086709E" w14:paraId="6E0FF787" w14:textId="77777777" w:rsidTr="008E3443">
        <w:trPr>
          <w:jc w:val="center"/>
        </w:trPr>
        <w:tc>
          <w:tcPr>
            <w:tcW w:w="0" w:type="auto"/>
            <w:hideMark/>
          </w:tcPr>
          <w:p w14:paraId="60A11D04" w14:textId="77777777" w:rsidR="008E3443" w:rsidRPr="0086709E" w:rsidRDefault="008E3443" w:rsidP="008E3443">
            <w:pPr>
              <w:jc w:val="left"/>
              <w:rPr>
                <w:color w:val="000000"/>
                <w:sz w:val="20"/>
                <w:szCs w:val="20"/>
                <w:lang w:eastAsia="en-CA"/>
              </w:rPr>
            </w:pPr>
            <w:r w:rsidRPr="0086709E">
              <w:rPr>
                <w:color w:val="000000"/>
                <w:sz w:val="20"/>
                <w:szCs w:val="20"/>
                <w:lang w:eastAsia="en-CA"/>
              </w:rPr>
              <w:t>3.2</w:t>
            </w:r>
          </w:p>
        </w:tc>
        <w:tc>
          <w:tcPr>
            <w:tcW w:w="0" w:type="auto"/>
            <w:hideMark/>
          </w:tcPr>
          <w:p w14:paraId="1FE318FE" w14:textId="77777777" w:rsidR="008E3443" w:rsidRPr="00E971C5" w:rsidRDefault="008E3443" w:rsidP="008E3443">
            <w:pPr>
              <w:jc w:val="left"/>
              <w:rPr>
                <w:color w:val="000000"/>
                <w:sz w:val="20"/>
                <w:szCs w:val="20"/>
                <w:lang w:val="fr-CA" w:eastAsia="en-CA"/>
              </w:rPr>
            </w:pPr>
            <w:r w:rsidRPr="00780E85">
              <w:rPr>
                <w:sz w:val="20"/>
                <w:szCs w:val="20"/>
                <w:lang w:val="fr-CA" w:eastAsia="en-CA"/>
              </w:rPr>
              <w:t>Total des coûts d’appui ($US)</w:t>
            </w:r>
          </w:p>
        </w:tc>
        <w:tc>
          <w:tcPr>
            <w:tcW w:w="913" w:type="dxa"/>
          </w:tcPr>
          <w:p w14:paraId="66428962" w14:textId="4C639769" w:rsidR="008E3443" w:rsidRPr="0086709E" w:rsidRDefault="008E3443" w:rsidP="008E3443">
            <w:pPr>
              <w:jc w:val="right"/>
              <w:rPr>
                <w:color w:val="000000"/>
                <w:sz w:val="20"/>
                <w:szCs w:val="20"/>
                <w:lang w:eastAsia="en-CA"/>
              </w:rPr>
            </w:pPr>
            <w:r w:rsidRPr="00004E1E">
              <w:rPr>
                <w:sz w:val="20"/>
                <w:szCs w:val="20"/>
              </w:rPr>
              <w:t>30</w:t>
            </w:r>
            <w:r>
              <w:rPr>
                <w:sz w:val="20"/>
                <w:szCs w:val="20"/>
              </w:rPr>
              <w:t xml:space="preserve"> </w:t>
            </w:r>
            <w:r w:rsidRPr="00004E1E">
              <w:rPr>
                <w:sz w:val="20"/>
                <w:szCs w:val="20"/>
              </w:rPr>
              <w:t>461</w:t>
            </w:r>
          </w:p>
        </w:tc>
        <w:tc>
          <w:tcPr>
            <w:tcW w:w="753" w:type="dxa"/>
          </w:tcPr>
          <w:p w14:paraId="219D6EE3" w14:textId="71A678D3"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2FB3BEBA" w14:textId="410FA4BE"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1DA8AB42" w14:textId="1640EB7C" w:rsidR="008E3443" w:rsidRPr="0086709E" w:rsidRDefault="008E3443" w:rsidP="008E3443">
            <w:pPr>
              <w:jc w:val="right"/>
              <w:rPr>
                <w:color w:val="000000"/>
                <w:sz w:val="20"/>
                <w:szCs w:val="20"/>
                <w:lang w:eastAsia="en-CA"/>
              </w:rPr>
            </w:pPr>
            <w:r w:rsidRPr="00004E1E">
              <w:rPr>
                <w:b/>
                <w:bCs/>
                <w:sz w:val="20"/>
                <w:szCs w:val="20"/>
              </w:rPr>
              <w:t>40</w:t>
            </w:r>
            <w:r>
              <w:rPr>
                <w:b/>
                <w:bCs/>
                <w:sz w:val="20"/>
                <w:szCs w:val="20"/>
              </w:rPr>
              <w:t xml:space="preserve"> </w:t>
            </w:r>
            <w:r w:rsidRPr="00004E1E">
              <w:rPr>
                <w:b/>
                <w:bCs/>
                <w:sz w:val="20"/>
                <w:szCs w:val="20"/>
              </w:rPr>
              <w:t>297</w:t>
            </w:r>
          </w:p>
        </w:tc>
        <w:tc>
          <w:tcPr>
            <w:tcW w:w="616" w:type="dxa"/>
          </w:tcPr>
          <w:p w14:paraId="105B0AFF" w14:textId="06EF0198"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6D9393D9" w14:textId="4FBB7BE6" w:rsidR="008E3443" w:rsidRPr="0086709E" w:rsidRDefault="008E3443" w:rsidP="008E3443">
            <w:pPr>
              <w:jc w:val="right"/>
              <w:rPr>
                <w:b/>
                <w:bCs/>
                <w:color w:val="000000"/>
                <w:sz w:val="20"/>
                <w:szCs w:val="20"/>
                <w:lang w:eastAsia="en-CA"/>
              </w:rPr>
            </w:pPr>
            <w:r w:rsidRPr="00004E1E">
              <w:rPr>
                <w:b/>
                <w:bCs/>
                <w:sz w:val="20"/>
                <w:szCs w:val="20"/>
              </w:rPr>
              <w:t>38</w:t>
            </w:r>
            <w:r>
              <w:rPr>
                <w:b/>
                <w:bCs/>
                <w:sz w:val="20"/>
                <w:szCs w:val="20"/>
              </w:rPr>
              <w:t xml:space="preserve"> </w:t>
            </w:r>
            <w:r w:rsidRPr="00004E1E">
              <w:rPr>
                <w:b/>
                <w:bCs/>
                <w:sz w:val="20"/>
                <w:szCs w:val="20"/>
              </w:rPr>
              <w:t>044</w:t>
            </w:r>
          </w:p>
        </w:tc>
        <w:tc>
          <w:tcPr>
            <w:tcW w:w="734" w:type="dxa"/>
            <w:shd w:val="clear" w:color="auto" w:fill="FFFFFF" w:themeFill="background1"/>
          </w:tcPr>
          <w:p w14:paraId="6ABEB39A" w14:textId="255DED99"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30FD16BA" w14:textId="442E3125"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785DBA1B" w14:textId="1B053EA4" w:rsidR="008E3443" w:rsidRPr="0086709E" w:rsidRDefault="008E3443" w:rsidP="008E3443">
            <w:pPr>
              <w:jc w:val="right"/>
              <w:rPr>
                <w:b/>
                <w:bCs/>
                <w:color w:val="000000"/>
                <w:sz w:val="20"/>
                <w:szCs w:val="20"/>
                <w:lang w:eastAsia="en-CA"/>
              </w:rPr>
            </w:pPr>
            <w:r w:rsidRPr="00004E1E">
              <w:rPr>
                <w:b/>
                <w:bCs/>
                <w:sz w:val="20"/>
                <w:szCs w:val="20"/>
              </w:rPr>
              <w:t>12</w:t>
            </w:r>
            <w:r>
              <w:rPr>
                <w:b/>
                <w:bCs/>
                <w:sz w:val="20"/>
                <w:szCs w:val="20"/>
              </w:rPr>
              <w:t xml:space="preserve"> </w:t>
            </w:r>
            <w:r w:rsidRPr="00004E1E">
              <w:rPr>
                <w:b/>
                <w:bCs/>
                <w:sz w:val="20"/>
                <w:szCs w:val="20"/>
              </w:rPr>
              <w:t>758</w:t>
            </w:r>
          </w:p>
        </w:tc>
        <w:tc>
          <w:tcPr>
            <w:tcW w:w="1016" w:type="dxa"/>
          </w:tcPr>
          <w:p w14:paraId="3EB98429" w14:textId="29EADEC2" w:rsidR="008E3443" w:rsidRPr="0086709E" w:rsidRDefault="008E3443" w:rsidP="008E3443">
            <w:pPr>
              <w:jc w:val="right"/>
              <w:rPr>
                <w:b/>
                <w:bCs/>
                <w:color w:val="000000"/>
                <w:sz w:val="20"/>
                <w:szCs w:val="20"/>
                <w:lang w:eastAsia="en-CA"/>
              </w:rPr>
            </w:pPr>
            <w:r w:rsidRPr="00004E1E">
              <w:rPr>
                <w:b/>
                <w:bCs/>
                <w:sz w:val="20"/>
                <w:szCs w:val="20"/>
                <w:lang w:eastAsia="en-CA"/>
              </w:rPr>
              <w:t>121</w:t>
            </w:r>
            <w:r>
              <w:rPr>
                <w:b/>
                <w:bCs/>
                <w:sz w:val="20"/>
                <w:szCs w:val="20"/>
                <w:lang w:eastAsia="en-CA"/>
              </w:rPr>
              <w:t xml:space="preserve"> </w:t>
            </w:r>
            <w:r w:rsidRPr="00004E1E">
              <w:rPr>
                <w:b/>
                <w:bCs/>
                <w:sz w:val="20"/>
                <w:szCs w:val="20"/>
                <w:lang w:eastAsia="en-CA"/>
              </w:rPr>
              <w:t>560</w:t>
            </w:r>
          </w:p>
        </w:tc>
      </w:tr>
      <w:tr w:rsidR="008E3443" w:rsidRPr="0086709E" w14:paraId="5DD1EF93" w14:textId="77777777" w:rsidTr="008E3443">
        <w:trPr>
          <w:jc w:val="center"/>
        </w:trPr>
        <w:tc>
          <w:tcPr>
            <w:tcW w:w="0" w:type="auto"/>
            <w:hideMark/>
          </w:tcPr>
          <w:p w14:paraId="7597DFB0" w14:textId="77777777" w:rsidR="008E3443" w:rsidRPr="0086709E" w:rsidRDefault="008E3443" w:rsidP="008E3443">
            <w:pPr>
              <w:jc w:val="left"/>
              <w:rPr>
                <w:color w:val="000000"/>
                <w:sz w:val="20"/>
                <w:szCs w:val="20"/>
                <w:lang w:eastAsia="en-CA"/>
              </w:rPr>
            </w:pPr>
            <w:r w:rsidRPr="0086709E">
              <w:rPr>
                <w:color w:val="000000"/>
                <w:sz w:val="20"/>
                <w:szCs w:val="20"/>
                <w:lang w:eastAsia="en-CA"/>
              </w:rPr>
              <w:t>3.3</w:t>
            </w:r>
          </w:p>
        </w:tc>
        <w:tc>
          <w:tcPr>
            <w:tcW w:w="0" w:type="auto"/>
            <w:hideMark/>
          </w:tcPr>
          <w:p w14:paraId="5E6D67A2" w14:textId="77777777" w:rsidR="008E3443" w:rsidRPr="00E971C5" w:rsidRDefault="008E3443" w:rsidP="008E3443">
            <w:pPr>
              <w:jc w:val="left"/>
              <w:rPr>
                <w:color w:val="000000"/>
                <w:sz w:val="20"/>
                <w:szCs w:val="20"/>
                <w:lang w:val="fr-CA" w:eastAsia="en-CA"/>
              </w:rPr>
            </w:pPr>
            <w:r w:rsidRPr="00E31609">
              <w:rPr>
                <w:sz w:val="20"/>
                <w:szCs w:val="20"/>
                <w:lang w:val="fr-CA" w:eastAsia="en-CA"/>
              </w:rPr>
              <w:t>Total des coûts convenus ($US)</w:t>
            </w:r>
          </w:p>
        </w:tc>
        <w:tc>
          <w:tcPr>
            <w:tcW w:w="913" w:type="dxa"/>
          </w:tcPr>
          <w:p w14:paraId="262DA611" w14:textId="5D117D33" w:rsidR="008E3443" w:rsidRPr="0086709E" w:rsidRDefault="008E3443" w:rsidP="008E3443">
            <w:pPr>
              <w:jc w:val="right"/>
              <w:rPr>
                <w:color w:val="000000"/>
                <w:sz w:val="20"/>
                <w:szCs w:val="20"/>
                <w:lang w:eastAsia="en-CA"/>
              </w:rPr>
            </w:pPr>
            <w:r w:rsidRPr="00004E1E">
              <w:rPr>
                <w:sz w:val="20"/>
                <w:szCs w:val="20"/>
              </w:rPr>
              <w:t>363</w:t>
            </w:r>
            <w:r>
              <w:rPr>
                <w:sz w:val="20"/>
                <w:szCs w:val="20"/>
              </w:rPr>
              <w:t xml:space="preserve"> </w:t>
            </w:r>
            <w:r w:rsidRPr="00004E1E">
              <w:rPr>
                <w:sz w:val="20"/>
                <w:szCs w:val="20"/>
              </w:rPr>
              <w:t>461</w:t>
            </w:r>
          </w:p>
        </w:tc>
        <w:tc>
          <w:tcPr>
            <w:tcW w:w="753" w:type="dxa"/>
          </w:tcPr>
          <w:p w14:paraId="4048A973" w14:textId="0820E1A4"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718" w:type="dxa"/>
          </w:tcPr>
          <w:p w14:paraId="3E99815C" w14:textId="07AC97C7" w:rsidR="008E3443" w:rsidRPr="0086709E" w:rsidRDefault="008E3443" w:rsidP="008E3443">
            <w:pPr>
              <w:jc w:val="right"/>
              <w:rPr>
                <w:color w:val="000000"/>
                <w:sz w:val="20"/>
                <w:szCs w:val="20"/>
                <w:lang w:eastAsia="en-CA"/>
              </w:rPr>
            </w:pPr>
            <w:r w:rsidRPr="00004E1E">
              <w:rPr>
                <w:color w:val="000000"/>
                <w:sz w:val="20"/>
                <w:szCs w:val="20"/>
                <w:lang w:eastAsia="en-CA"/>
              </w:rPr>
              <w:t>0</w:t>
            </w:r>
          </w:p>
        </w:tc>
        <w:tc>
          <w:tcPr>
            <w:tcW w:w="914" w:type="dxa"/>
          </w:tcPr>
          <w:p w14:paraId="2204856F" w14:textId="54A5BCDC" w:rsidR="008E3443" w:rsidRPr="0086709E" w:rsidRDefault="008E3443" w:rsidP="008E3443">
            <w:pPr>
              <w:jc w:val="right"/>
              <w:rPr>
                <w:color w:val="000000"/>
                <w:sz w:val="20"/>
                <w:szCs w:val="20"/>
                <w:lang w:eastAsia="en-CA"/>
              </w:rPr>
            </w:pPr>
            <w:r w:rsidRPr="00004E1E">
              <w:rPr>
                <w:b/>
                <w:bCs/>
                <w:sz w:val="20"/>
                <w:szCs w:val="20"/>
              </w:rPr>
              <w:t>368</w:t>
            </w:r>
            <w:r>
              <w:rPr>
                <w:b/>
                <w:bCs/>
                <w:sz w:val="20"/>
                <w:szCs w:val="20"/>
              </w:rPr>
              <w:t xml:space="preserve"> </w:t>
            </w:r>
            <w:r w:rsidRPr="00004E1E">
              <w:rPr>
                <w:b/>
                <w:bCs/>
                <w:sz w:val="20"/>
                <w:szCs w:val="20"/>
              </w:rPr>
              <w:t>797</w:t>
            </w:r>
          </w:p>
        </w:tc>
        <w:tc>
          <w:tcPr>
            <w:tcW w:w="616" w:type="dxa"/>
          </w:tcPr>
          <w:p w14:paraId="0D8838F6" w14:textId="01B3AE0F"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617C57E6" w14:textId="4B1E2B4F" w:rsidR="008E3443" w:rsidRPr="0086709E" w:rsidRDefault="008E3443" w:rsidP="008E3443">
            <w:pPr>
              <w:jc w:val="right"/>
              <w:rPr>
                <w:b/>
                <w:bCs/>
                <w:color w:val="000000"/>
                <w:sz w:val="20"/>
                <w:szCs w:val="20"/>
                <w:lang w:eastAsia="en-CA"/>
              </w:rPr>
            </w:pPr>
            <w:r w:rsidRPr="00004E1E">
              <w:rPr>
                <w:b/>
                <w:bCs/>
                <w:sz w:val="20"/>
                <w:szCs w:val="20"/>
              </w:rPr>
              <w:t>432</w:t>
            </w:r>
            <w:r>
              <w:rPr>
                <w:b/>
                <w:bCs/>
                <w:sz w:val="20"/>
                <w:szCs w:val="20"/>
              </w:rPr>
              <w:t xml:space="preserve"> </w:t>
            </w:r>
            <w:r w:rsidRPr="00004E1E">
              <w:rPr>
                <w:b/>
                <w:bCs/>
                <w:sz w:val="20"/>
                <w:szCs w:val="20"/>
              </w:rPr>
              <w:t>544</w:t>
            </w:r>
          </w:p>
        </w:tc>
        <w:tc>
          <w:tcPr>
            <w:tcW w:w="734" w:type="dxa"/>
            <w:shd w:val="clear" w:color="auto" w:fill="FFFFFF" w:themeFill="background1"/>
          </w:tcPr>
          <w:p w14:paraId="227FB317" w14:textId="013161D8"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914" w:type="dxa"/>
          </w:tcPr>
          <w:p w14:paraId="180642F0" w14:textId="6C5C03E6" w:rsidR="008E3443" w:rsidRPr="0086709E" w:rsidRDefault="008E3443" w:rsidP="008E3443">
            <w:pPr>
              <w:jc w:val="right"/>
              <w:rPr>
                <w:b/>
                <w:bCs/>
                <w:color w:val="000000"/>
                <w:sz w:val="20"/>
                <w:szCs w:val="20"/>
                <w:lang w:eastAsia="en-CA"/>
              </w:rPr>
            </w:pPr>
            <w:r w:rsidRPr="00004E1E">
              <w:rPr>
                <w:color w:val="000000"/>
                <w:sz w:val="20"/>
                <w:szCs w:val="20"/>
                <w:lang w:eastAsia="en-CA"/>
              </w:rPr>
              <w:t>0</w:t>
            </w:r>
          </w:p>
        </w:tc>
        <w:tc>
          <w:tcPr>
            <w:tcW w:w="866" w:type="dxa"/>
          </w:tcPr>
          <w:p w14:paraId="4342B2E6" w14:textId="5CC46D2E" w:rsidR="008E3443" w:rsidRPr="0086709E" w:rsidRDefault="008E3443" w:rsidP="008E3443">
            <w:pPr>
              <w:jc w:val="right"/>
              <w:rPr>
                <w:b/>
                <w:bCs/>
                <w:color w:val="000000"/>
                <w:sz w:val="20"/>
                <w:szCs w:val="20"/>
                <w:lang w:eastAsia="en-CA"/>
              </w:rPr>
            </w:pPr>
            <w:r w:rsidRPr="00004E1E">
              <w:rPr>
                <w:b/>
                <w:bCs/>
                <w:sz w:val="20"/>
                <w:szCs w:val="20"/>
              </w:rPr>
              <w:t>116</w:t>
            </w:r>
            <w:r>
              <w:rPr>
                <w:b/>
                <w:bCs/>
                <w:sz w:val="20"/>
                <w:szCs w:val="20"/>
              </w:rPr>
              <w:t xml:space="preserve"> </w:t>
            </w:r>
            <w:r w:rsidRPr="00004E1E">
              <w:rPr>
                <w:b/>
                <w:bCs/>
                <w:sz w:val="20"/>
                <w:szCs w:val="20"/>
              </w:rPr>
              <w:t>758</w:t>
            </w:r>
          </w:p>
        </w:tc>
        <w:tc>
          <w:tcPr>
            <w:tcW w:w="1016" w:type="dxa"/>
          </w:tcPr>
          <w:p w14:paraId="70D606DB" w14:textId="3ABB60C5" w:rsidR="008E3443" w:rsidRPr="0086709E" w:rsidRDefault="008E3443" w:rsidP="008E3443">
            <w:pPr>
              <w:jc w:val="right"/>
              <w:rPr>
                <w:b/>
                <w:bCs/>
                <w:color w:val="000000"/>
                <w:sz w:val="20"/>
                <w:szCs w:val="20"/>
                <w:lang w:eastAsia="en-CA"/>
              </w:rPr>
            </w:pPr>
            <w:r w:rsidRPr="00004E1E">
              <w:rPr>
                <w:b/>
                <w:bCs/>
                <w:sz w:val="20"/>
                <w:szCs w:val="20"/>
                <w:lang w:eastAsia="en-CA"/>
              </w:rPr>
              <w:t>1</w:t>
            </w:r>
            <w:r>
              <w:rPr>
                <w:b/>
                <w:bCs/>
                <w:sz w:val="20"/>
                <w:szCs w:val="20"/>
                <w:lang w:eastAsia="en-CA"/>
              </w:rPr>
              <w:t xml:space="preserve"> </w:t>
            </w:r>
            <w:r w:rsidRPr="00004E1E">
              <w:rPr>
                <w:b/>
                <w:bCs/>
                <w:sz w:val="20"/>
                <w:szCs w:val="20"/>
                <w:lang w:eastAsia="en-CA"/>
              </w:rPr>
              <w:t>281</w:t>
            </w:r>
            <w:r>
              <w:rPr>
                <w:b/>
                <w:bCs/>
                <w:sz w:val="20"/>
                <w:szCs w:val="20"/>
                <w:lang w:eastAsia="en-CA"/>
              </w:rPr>
              <w:t xml:space="preserve"> </w:t>
            </w:r>
            <w:r w:rsidRPr="00004E1E">
              <w:rPr>
                <w:b/>
                <w:bCs/>
                <w:sz w:val="20"/>
                <w:szCs w:val="20"/>
                <w:lang w:eastAsia="en-CA"/>
              </w:rPr>
              <w:t>560</w:t>
            </w:r>
          </w:p>
        </w:tc>
      </w:tr>
      <w:bookmarkEnd w:id="8"/>
      <w:tr w:rsidR="008E3443" w:rsidRPr="0086709E" w14:paraId="44242A66" w14:textId="77777777" w:rsidTr="008E3443">
        <w:trPr>
          <w:jc w:val="center"/>
        </w:trPr>
        <w:tc>
          <w:tcPr>
            <w:tcW w:w="0" w:type="auto"/>
            <w:hideMark/>
          </w:tcPr>
          <w:p w14:paraId="59E0C985" w14:textId="77777777" w:rsidR="008E3443" w:rsidRPr="0086709E" w:rsidRDefault="008E3443" w:rsidP="008E3443">
            <w:pPr>
              <w:jc w:val="left"/>
              <w:rPr>
                <w:color w:val="000000"/>
                <w:sz w:val="20"/>
                <w:szCs w:val="20"/>
                <w:lang w:eastAsia="en-CA"/>
              </w:rPr>
            </w:pPr>
            <w:r w:rsidRPr="0086709E">
              <w:rPr>
                <w:color w:val="000000"/>
                <w:sz w:val="20"/>
                <w:szCs w:val="20"/>
                <w:lang w:eastAsia="en-CA"/>
              </w:rPr>
              <w:t>4.1.1</w:t>
            </w:r>
          </w:p>
        </w:tc>
        <w:tc>
          <w:tcPr>
            <w:tcW w:w="9508" w:type="dxa"/>
            <w:gridSpan w:val="10"/>
          </w:tcPr>
          <w:p w14:paraId="1F9FDB78" w14:textId="3DFDFE7F" w:rsidR="008E3443" w:rsidRPr="00E971C5" w:rsidRDefault="008E3443" w:rsidP="008E3443">
            <w:pPr>
              <w:jc w:val="left"/>
              <w:rPr>
                <w:color w:val="000000"/>
                <w:sz w:val="20"/>
                <w:szCs w:val="20"/>
                <w:lang w:val="fr-CA" w:eastAsia="en-CA"/>
              </w:rPr>
            </w:pPr>
            <w:r w:rsidRPr="00E31609">
              <w:rPr>
                <w:color w:val="000000"/>
                <w:sz w:val="18"/>
                <w:lang w:val="fr-FR"/>
              </w:rPr>
              <w:t>Élimination totale de HCFC-22 convenue aux termes du présent Accord (tonnes PAO)</w:t>
            </w:r>
          </w:p>
        </w:tc>
        <w:tc>
          <w:tcPr>
            <w:tcW w:w="1016" w:type="dxa"/>
          </w:tcPr>
          <w:p w14:paraId="52B35080" w14:textId="5329B207" w:rsidR="008E3443" w:rsidRPr="0086709E" w:rsidRDefault="008E3443" w:rsidP="008E3443">
            <w:pPr>
              <w:jc w:val="right"/>
              <w:rPr>
                <w:color w:val="000000"/>
                <w:sz w:val="20"/>
                <w:szCs w:val="20"/>
                <w:lang w:eastAsia="en-CA"/>
              </w:rPr>
            </w:pPr>
            <w:r w:rsidRPr="00004E1E">
              <w:rPr>
                <w:color w:val="000000"/>
                <w:sz w:val="20"/>
                <w:szCs w:val="20"/>
                <w:lang w:eastAsia="en-CA"/>
              </w:rPr>
              <w:t>10</w:t>
            </w:r>
            <w:r>
              <w:rPr>
                <w:color w:val="000000"/>
                <w:sz w:val="20"/>
                <w:szCs w:val="20"/>
                <w:lang w:eastAsia="en-CA"/>
              </w:rPr>
              <w:t>,</w:t>
            </w:r>
            <w:r w:rsidRPr="00004E1E">
              <w:rPr>
                <w:color w:val="000000"/>
                <w:sz w:val="20"/>
                <w:szCs w:val="20"/>
                <w:lang w:eastAsia="en-CA"/>
              </w:rPr>
              <w:t>47</w:t>
            </w:r>
          </w:p>
        </w:tc>
      </w:tr>
      <w:tr w:rsidR="008E3443" w:rsidRPr="0086709E" w14:paraId="6361EEA7" w14:textId="77777777" w:rsidTr="008E3443">
        <w:trPr>
          <w:jc w:val="center"/>
        </w:trPr>
        <w:tc>
          <w:tcPr>
            <w:tcW w:w="0" w:type="auto"/>
            <w:hideMark/>
          </w:tcPr>
          <w:p w14:paraId="3A7B541C" w14:textId="77777777" w:rsidR="008E3443" w:rsidRPr="0086709E" w:rsidRDefault="008E3443" w:rsidP="008E3443">
            <w:pPr>
              <w:jc w:val="left"/>
              <w:rPr>
                <w:color w:val="000000"/>
                <w:sz w:val="20"/>
                <w:szCs w:val="20"/>
                <w:lang w:eastAsia="en-CA"/>
              </w:rPr>
            </w:pPr>
            <w:r w:rsidRPr="0086709E">
              <w:rPr>
                <w:color w:val="000000"/>
                <w:sz w:val="20"/>
                <w:szCs w:val="20"/>
                <w:lang w:eastAsia="en-CA"/>
              </w:rPr>
              <w:t>4.1.2</w:t>
            </w:r>
          </w:p>
        </w:tc>
        <w:tc>
          <w:tcPr>
            <w:tcW w:w="9508" w:type="dxa"/>
            <w:gridSpan w:val="10"/>
          </w:tcPr>
          <w:p w14:paraId="285693D6" w14:textId="65BD60DE" w:rsidR="008E3443" w:rsidRPr="00E971C5" w:rsidRDefault="008E3443" w:rsidP="008E3443">
            <w:pPr>
              <w:jc w:val="left"/>
              <w:rPr>
                <w:color w:val="000000"/>
                <w:sz w:val="20"/>
                <w:szCs w:val="20"/>
                <w:lang w:val="fr-CA" w:eastAsia="en-CA"/>
              </w:rPr>
            </w:pPr>
            <w:r w:rsidRPr="00E31609">
              <w:rPr>
                <w:color w:val="000000"/>
                <w:sz w:val="18"/>
                <w:lang w:val="fr-FR"/>
              </w:rPr>
              <w:t>Élimination de HCFC-22 à réaliser dans la phase précédente (tonnes PAO)</w:t>
            </w:r>
          </w:p>
        </w:tc>
        <w:tc>
          <w:tcPr>
            <w:tcW w:w="1016" w:type="dxa"/>
          </w:tcPr>
          <w:p w14:paraId="1C722E2B" w14:textId="60A3DA95" w:rsidR="008E3443" w:rsidRPr="0086709E" w:rsidRDefault="008E3443" w:rsidP="008E3443">
            <w:pPr>
              <w:jc w:val="right"/>
              <w:rPr>
                <w:color w:val="000000"/>
                <w:sz w:val="20"/>
                <w:szCs w:val="20"/>
                <w:lang w:eastAsia="en-CA"/>
              </w:rPr>
            </w:pPr>
            <w:r w:rsidRPr="00004E1E">
              <w:rPr>
                <w:color w:val="000000"/>
                <w:sz w:val="20"/>
                <w:szCs w:val="20"/>
                <w:lang w:eastAsia="en-CA"/>
              </w:rPr>
              <w:t>5</w:t>
            </w:r>
            <w:r>
              <w:rPr>
                <w:color w:val="000000"/>
                <w:sz w:val="20"/>
                <w:szCs w:val="20"/>
                <w:lang w:eastAsia="en-CA"/>
              </w:rPr>
              <w:t>,</w:t>
            </w:r>
            <w:r w:rsidRPr="00004E1E">
              <w:rPr>
                <w:color w:val="000000"/>
                <w:sz w:val="20"/>
                <w:szCs w:val="20"/>
                <w:lang w:eastAsia="en-CA"/>
              </w:rPr>
              <w:t>63</w:t>
            </w:r>
          </w:p>
        </w:tc>
      </w:tr>
      <w:tr w:rsidR="008E3443" w:rsidRPr="0096456C" w14:paraId="2BFAD07E" w14:textId="77777777" w:rsidTr="008E3443">
        <w:trPr>
          <w:jc w:val="center"/>
        </w:trPr>
        <w:tc>
          <w:tcPr>
            <w:tcW w:w="0" w:type="auto"/>
            <w:hideMark/>
          </w:tcPr>
          <w:p w14:paraId="3F0D5E00" w14:textId="77777777" w:rsidR="008E3443" w:rsidRPr="0086709E" w:rsidRDefault="008E3443" w:rsidP="008E3443">
            <w:pPr>
              <w:jc w:val="left"/>
              <w:rPr>
                <w:color w:val="000000"/>
                <w:sz w:val="20"/>
                <w:szCs w:val="20"/>
                <w:lang w:eastAsia="en-CA"/>
              </w:rPr>
            </w:pPr>
            <w:r w:rsidRPr="0086709E">
              <w:rPr>
                <w:color w:val="000000"/>
                <w:sz w:val="20"/>
                <w:szCs w:val="20"/>
                <w:lang w:eastAsia="en-CA"/>
              </w:rPr>
              <w:t>4.1.3</w:t>
            </w:r>
          </w:p>
        </w:tc>
        <w:tc>
          <w:tcPr>
            <w:tcW w:w="9508" w:type="dxa"/>
            <w:gridSpan w:val="10"/>
          </w:tcPr>
          <w:p w14:paraId="7EDBFDF6" w14:textId="27E170AF" w:rsidR="008E3443" w:rsidRPr="00E971C5" w:rsidRDefault="008E3443" w:rsidP="008E3443">
            <w:pPr>
              <w:jc w:val="left"/>
              <w:rPr>
                <w:color w:val="000000"/>
                <w:sz w:val="20"/>
                <w:szCs w:val="20"/>
                <w:lang w:val="fr-CA" w:eastAsia="en-CA"/>
              </w:rPr>
            </w:pPr>
            <w:r w:rsidRPr="00E31609">
              <w:rPr>
                <w:color w:val="000000"/>
                <w:sz w:val="18"/>
                <w:lang w:val="fr-FR"/>
              </w:rPr>
              <w:t>Consommation restante admissible de HCFC-22 (tonnes PAO)</w:t>
            </w:r>
          </w:p>
        </w:tc>
        <w:tc>
          <w:tcPr>
            <w:tcW w:w="1016" w:type="dxa"/>
          </w:tcPr>
          <w:p w14:paraId="58AAD002" w14:textId="32671A61" w:rsidR="008E3443" w:rsidRPr="0096456C" w:rsidRDefault="008E3443" w:rsidP="008E3443">
            <w:pPr>
              <w:jc w:val="right"/>
              <w:rPr>
                <w:color w:val="000000"/>
                <w:sz w:val="20"/>
                <w:szCs w:val="20"/>
                <w:lang w:eastAsia="en-CA"/>
              </w:rPr>
            </w:pPr>
            <w:r w:rsidRPr="00004E1E">
              <w:rPr>
                <w:color w:val="000000"/>
                <w:sz w:val="20"/>
                <w:szCs w:val="20"/>
                <w:lang w:eastAsia="en-CA"/>
              </w:rPr>
              <w:t>0</w:t>
            </w:r>
            <w:r>
              <w:rPr>
                <w:color w:val="000000"/>
                <w:sz w:val="20"/>
                <w:szCs w:val="20"/>
                <w:lang w:eastAsia="en-CA"/>
              </w:rPr>
              <w:t>,</w:t>
            </w:r>
            <w:r w:rsidRPr="00004E1E">
              <w:rPr>
                <w:color w:val="000000"/>
                <w:sz w:val="20"/>
                <w:szCs w:val="20"/>
                <w:lang w:eastAsia="en-CA"/>
              </w:rPr>
              <w:t>00</w:t>
            </w:r>
          </w:p>
        </w:tc>
      </w:tr>
    </w:tbl>
    <w:p w14:paraId="501D3D9A" w14:textId="77777777" w:rsidR="003A1D88" w:rsidRDefault="003A1D88" w:rsidP="003A1D88">
      <w:pPr>
        <w:keepNext/>
        <w:keepLines/>
        <w:rPr>
          <w:b/>
          <w:lang w:val="fr-CA"/>
        </w:rPr>
      </w:pPr>
    </w:p>
    <w:p w14:paraId="0CD10FE5" w14:textId="77777777" w:rsidR="003A1D88" w:rsidRDefault="003A1D88" w:rsidP="003A1D88">
      <w:pPr>
        <w:keepNext/>
        <w:keepLines/>
        <w:rPr>
          <w:b/>
          <w:lang w:val="fr-CA"/>
        </w:rPr>
      </w:pPr>
    </w:p>
    <w:tbl>
      <w:tblPr>
        <w:tblStyle w:val="TableGrid"/>
        <w:tblW w:w="0" w:type="auto"/>
        <w:tblLook w:val="04A0" w:firstRow="1" w:lastRow="0" w:firstColumn="1" w:lastColumn="0" w:noHBand="0" w:noVBand="1"/>
      </w:tblPr>
      <w:tblGrid>
        <w:gridCol w:w="1871"/>
        <w:gridCol w:w="1872"/>
        <w:gridCol w:w="1872"/>
        <w:gridCol w:w="1872"/>
        <w:gridCol w:w="1873"/>
      </w:tblGrid>
      <w:tr w:rsidR="003A1D88" w:rsidRPr="00CD68FC" w14:paraId="15BC639D" w14:textId="77777777" w:rsidTr="008E3443">
        <w:trPr>
          <w:trHeight w:val="80"/>
        </w:trPr>
        <w:tc>
          <w:tcPr>
            <w:tcW w:w="1871" w:type="dxa"/>
          </w:tcPr>
          <w:p w14:paraId="4B5B7A97" w14:textId="77777777" w:rsidR="003A1D88" w:rsidRPr="00CA31C3" w:rsidRDefault="003A1D88" w:rsidP="001C5FAA">
            <w:pPr>
              <w:rPr>
                <w:lang w:val="fr-FR"/>
              </w:rPr>
            </w:pPr>
          </w:p>
        </w:tc>
        <w:tc>
          <w:tcPr>
            <w:tcW w:w="1872" w:type="dxa"/>
          </w:tcPr>
          <w:p w14:paraId="0F7AC7C1" w14:textId="77777777" w:rsidR="003A1D88" w:rsidRPr="00CA31C3" w:rsidRDefault="003A1D88" w:rsidP="001C5FAA">
            <w:pPr>
              <w:rPr>
                <w:lang w:val="fr-FR"/>
              </w:rPr>
            </w:pPr>
          </w:p>
        </w:tc>
        <w:tc>
          <w:tcPr>
            <w:tcW w:w="1872" w:type="dxa"/>
            <w:tcBorders>
              <w:bottom w:val="single" w:sz="4" w:space="0" w:color="auto"/>
            </w:tcBorders>
          </w:tcPr>
          <w:p w14:paraId="744DE2DE" w14:textId="77777777" w:rsidR="003A1D88" w:rsidRPr="00CA31C3" w:rsidRDefault="003A1D88" w:rsidP="001C5FAA">
            <w:pPr>
              <w:rPr>
                <w:lang w:val="fr-FR"/>
              </w:rPr>
            </w:pPr>
          </w:p>
        </w:tc>
        <w:tc>
          <w:tcPr>
            <w:tcW w:w="1872" w:type="dxa"/>
          </w:tcPr>
          <w:p w14:paraId="6B0561D8" w14:textId="77777777" w:rsidR="003A1D88" w:rsidRPr="00CA31C3" w:rsidRDefault="003A1D88" w:rsidP="001C5FAA">
            <w:pPr>
              <w:rPr>
                <w:lang w:val="fr-FR"/>
              </w:rPr>
            </w:pPr>
          </w:p>
        </w:tc>
        <w:tc>
          <w:tcPr>
            <w:tcW w:w="1873" w:type="dxa"/>
          </w:tcPr>
          <w:p w14:paraId="48879DC5" w14:textId="77777777" w:rsidR="003A1D88" w:rsidRPr="00CA31C3" w:rsidRDefault="003A1D88" w:rsidP="001C5FAA">
            <w:pPr>
              <w:rPr>
                <w:lang w:val="fr-FR"/>
              </w:rPr>
            </w:pPr>
          </w:p>
        </w:tc>
      </w:tr>
    </w:tbl>
    <w:p w14:paraId="774637BA" w14:textId="77777777" w:rsidR="003A1D88" w:rsidRPr="00CA31C3" w:rsidRDefault="003A1D88" w:rsidP="003A1D88">
      <w:pPr>
        <w:tabs>
          <w:tab w:val="left" w:pos="6720"/>
        </w:tabs>
        <w:rPr>
          <w:rFonts w:eastAsia="SimSun"/>
          <w:b/>
          <w:lang w:val="fr-FR"/>
        </w:rPr>
      </w:pPr>
    </w:p>
    <w:p w14:paraId="5BD4D587" w14:textId="77777777" w:rsidR="003A1D88" w:rsidRPr="00CA31C3" w:rsidRDefault="003A1D88" w:rsidP="003A1D88">
      <w:pPr>
        <w:tabs>
          <w:tab w:val="left" w:pos="6720"/>
        </w:tabs>
        <w:rPr>
          <w:lang w:val="fr-FR"/>
        </w:rPr>
      </w:pPr>
      <w:r w:rsidRPr="00CA31C3">
        <w:rPr>
          <w:rFonts w:eastAsia="SimSun"/>
          <w:lang w:val="fr-FR"/>
        </w:rPr>
        <w:tab/>
      </w:r>
    </w:p>
    <w:p w14:paraId="0F1078BC" w14:textId="77777777" w:rsidR="003A1D88" w:rsidRPr="00CA31C3" w:rsidRDefault="003A1D88" w:rsidP="003A1D88">
      <w:pPr>
        <w:tabs>
          <w:tab w:val="left" w:pos="6720"/>
        </w:tabs>
        <w:rPr>
          <w:lang w:val="fr-FR"/>
        </w:rPr>
      </w:pPr>
    </w:p>
    <w:p w14:paraId="7B7FB518" w14:textId="2AD3961E" w:rsidR="008C5738" w:rsidRPr="0093613E" w:rsidRDefault="008C5738" w:rsidP="0093613E">
      <w:pPr>
        <w:pStyle w:val="StyleHeader4Para4Left0Firstline0"/>
        <w:numPr>
          <w:ilvl w:val="0"/>
          <w:numId w:val="0"/>
        </w:numPr>
        <w:rPr>
          <w:sz w:val="18"/>
          <w:szCs w:val="18"/>
        </w:rPr>
      </w:pPr>
    </w:p>
    <w:sectPr w:rsidR="008C5738" w:rsidRPr="0093613E" w:rsidSect="00752EDC">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5F17" w14:textId="77777777" w:rsidR="00F65A26" w:rsidRDefault="00F65A26" w:rsidP="004A504B">
      <w:r>
        <w:separator/>
      </w:r>
    </w:p>
  </w:endnote>
  <w:endnote w:type="continuationSeparator" w:id="0">
    <w:p w14:paraId="5579D9CC" w14:textId="77777777" w:rsidR="00F65A26" w:rsidRDefault="00F65A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15569"/>
      <w:docPartObj>
        <w:docPartGallery w:val="Page Numbers (Bottom of Page)"/>
        <w:docPartUnique/>
      </w:docPartObj>
    </w:sdtPr>
    <w:sdtEndPr>
      <w:rPr>
        <w:noProof/>
      </w:rPr>
    </w:sdtEndPr>
    <w:sdtContent>
      <w:p w14:paraId="3D2D2268" w14:textId="174636F7" w:rsidR="008D399C" w:rsidRDefault="008D399C">
        <w:pPr>
          <w:pStyle w:val="Footer"/>
          <w:jc w:val="center"/>
        </w:pPr>
        <w:r>
          <w:fldChar w:fldCharType="begin"/>
        </w:r>
        <w:r>
          <w:instrText xml:space="preserve"> PAGE   \* MERGEFORMAT </w:instrText>
        </w:r>
        <w:r>
          <w:fldChar w:fldCharType="separate"/>
        </w:r>
        <w:r w:rsidR="00106004">
          <w:rPr>
            <w:noProof/>
          </w:rPr>
          <w:t>4</w:t>
        </w:r>
        <w:r>
          <w:rPr>
            <w:noProof/>
          </w:rPr>
          <w:fldChar w:fldCharType="end"/>
        </w:r>
      </w:p>
    </w:sdtContent>
  </w:sdt>
  <w:p w14:paraId="4890A791" w14:textId="77777777" w:rsidR="008D399C" w:rsidRDefault="008D3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205146"/>
      <w:docPartObj>
        <w:docPartGallery w:val="Page Numbers (Bottom of Page)"/>
        <w:docPartUnique/>
      </w:docPartObj>
    </w:sdtPr>
    <w:sdtEndPr>
      <w:rPr>
        <w:noProof/>
      </w:rPr>
    </w:sdtEndPr>
    <w:sdtContent>
      <w:p w14:paraId="01F04128" w14:textId="15119766" w:rsidR="008D399C" w:rsidRDefault="008D399C">
        <w:pPr>
          <w:pStyle w:val="Footer"/>
          <w:jc w:val="center"/>
        </w:pPr>
        <w:r>
          <w:fldChar w:fldCharType="begin"/>
        </w:r>
        <w:r>
          <w:instrText xml:space="preserve"> PAGE   \* MERGEFORMAT </w:instrText>
        </w:r>
        <w:r>
          <w:fldChar w:fldCharType="separate"/>
        </w:r>
        <w:r w:rsidR="00106004">
          <w:rPr>
            <w:noProof/>
          </w:rPr>
          <w:t>3</w:t>
        </w:r>
        <w:r>
          <w:rPr>
            <w:noProof/>
          </w:rPr>
          <w:fldChar w:fldCharType="end"/>
        </w:r>
      </w:p>
    </w:sdtContent>
  </w:sdt>
  <w:p w14:paraId="06170AF8" w14:textId="77777777" w:rsidR="008D399C" w:rsidRDefault="008D39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2723871" w:displacedByCustomXml="next"/>
  <w:bookmarkStart w:id="1" w:name="_Hlk212723870" w:displacedByCustomXml="next"/>
  <w:sdt>
    <w:sdtPr>
      <w:id w:val="-555464575"/>
      <w:docPartObj>
        <w:docPartGallery w:val="Page Numbers (Bottom of Page)"/>
        <w:docPartUnique/>
      </w:docPartObj>
    </w:sdtPr>
    <w:sdtEndPr>
      <w:rPr>
        <w:noProof/>
      </w:rPr>
    </w:sdtEndPr>
    <w:sdtContent>
      <w:p w14:paraId="377800CA" w14:textId="77777777" w:rsidR="003A1D88" w:rsidRPr="00A21C3E" w:rsidRDefault="003A1D88" w:rsidP="003A1D88">
        <w:pPr>
          <w:pBdr>
            <w:top w:val="single" w:sz="4" w:space="1" w:color="auto"/>
            <w:left w:val="single" w:sz="4" w:space="4" w:color="auto"/>
            <w:bottom w:val="single" w:sz="4" w:space="1" w:color="auto"/>
            <w:right w:val="single" w:sz="4" w:space="4" w:color="auto"/>
          </w:pBdr>
          <w:jc w:val="center"/>
          <w:rPr>
            <w:sz w:val="18"/>
            <w:lang w:val="fr-FR"/>
          </w:rPr>
        </w:pPr>
        <w:r w:rsidRPr="00A21C3E">
          <w:rPr>
            <w:sz w:val="18"/>
            <w:lang w:val="fr-FR"/>
          </w:rPr>
          <w:t>Les documents de présession du Comité exécutif du Fonds multilatéral aux fins d’application du Protocole de Montréal</w:t>
        </w:r>
      </w:p>
      <w:p w14:paraId="04414E84" w14:textId="7E18B412" w:rsidR="003A1D88" w:rsidRPr="00BD6208" w:rsidRDefault="003A1D88" w:rsidP="003A1D88">
        <w:pPr>
          <w:pBdr>
            <w:top w:val="single" w:sz="4" w:space="1" w:color="auto"/>
            <w:left w:val="single" w:sz="4" w:space="4" w:color="auto"/>
            <w:bottom w:val="single" w:sz="4" w:space="1" w:color="auto"/>
            <w:right w:val="single" w:sz="4" w:space="4" w:color="auto"/>
          </w:pBdr>
          <w:jc w:val="center"/>
          <w:rPr>
            <w:sz w:val="18"/>
            <w:lang w:val="fr-FR"/>
          </w:rPr>
        </w:pPr>
        <w:r w:rsidRPr="00A21C3E">
          <w:rPr>
            <w:sz w:val="18"/>
            <w:lang w:val="fr-FR"/>
          </w:rPr>
          <w:t>sont présentés sous réserve des décisions pouvant être prises par le Comité exécutif après leur publication.</w:t>
        </w:r>
      </w:p>
    </w:sdtContent>
  </w:sdt>
  <w:bookmarkEnd w:id="0" w:displacedByCustomXml="prev"/>
  <w:bookmarkEnd w:id="1" w:displacedByCustomXml="prev"/>
  <w:p w14:paraId="01D869B3" w14:textId="0FDBD8F3" w:rsidR="008D399C" w:rsidRPr="000D772E" w:rsidRDefault="008D399C" w:rsidP="003A1D88">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486430"/>
      <w:docPartObj>
        <w:docPartGallery w:val="Page Numbers (Bottom of Page)"/>
        <w:docPartUnique/>
      </w:docPartObj>
    </w:sdtPr>
    <w:sdtEndPr>
      <w:rPr>
        <w:noProof/>
      </w:rPr>
    </w:sdtEndPr>
    <w:sdtContent>
      <w:p w14:paraId="1EC200A2" w14:textId="632210AA" w:rsidR="008D399C" w:rsidRDefault="008D399C">
        <w:pPr>
          <w:pStyle w:val="Footer"/>
          <w:jc w:val="center"/>
        </w:pPr>
        <w:r>
          <w:fldChar w:fldCharType="begin"/>
        </w:r>
        <w:r>
          <w:instrText xml:space="preserve"> PAGE   \* MERGEFORMAT </w:instrText>
        </w:r>
        <w:r>
          <w:fldChar w:fldCharType="separate"/>
        </w:r>
        <w:r w:rsidR="00106004">
          <w:rPr>
            <w:noProof/>
          </w:rPr>
          <w:t>1</w:t>
        </w:r>
        <w:r>
          <w:rPr>
            <w:noProof/>
          </w:rPr>
          <w:fldChar w:fldCharType="end"/>
        </w:r>
      </w:p>
    </w:sdtContent>
  </w:sdt>
  <w:p w14:paraId="752D9DA9" w14:textId="720652EE" w:rsidR="008D399C" w:rsidRPr="0033525D" w:rsidRDefault="008D399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3915" w14:textId="77777777" w:rsidR="00F65A26" w:rsidRDefault="00F65A26" w:rsidP="004A504B">
      <w:r>
        <w:separator/>
      </w:r>
    </w:p>
  </w:footnote>
  <w:footnote w:type="continuationSeparator" w:id="0">
    <w:p w14:paraId="2181DD4C" w14:textId="77777777" w:rsidR="00F65A26" w:rsidRDefault="00F65A26" w:rsidP="004A504B">
      <w:r>
        <w:continuationSeparator/>
      </w:r>
    </w:p>
  </w:footnote>
  <w:footnote w:id="1">
    <w:p w14:paraId="46DB6FBE" w14:textId="77777777" w:rsidR="003A1D88" w:rsidRDefault="003A1D88" w:rsidP="003A1D88">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6B5AA6C2" w14:textId="77777777" w:rsidR="003A1D88" w:rsidRPr="00564224" w:rsidRDefault="003A1D88" w:rsidP="003A1D88">
      <w:pPr>
        <w:pStyle w:val="FootnoteText"/>
        <w:rPr>
          <w:lang w:val="fr-CH"/>
        </w:rPr>
      </w:pPr>
    </w:p>
  </w:footnote>
  <w:footnote w:id="2">
    <w:p w14:paraId="20AAB6DA" w14:textId="7E3EE2CE" w:rsidR="008D399C" w:rsidRPr="003A1D88" w:rsidRDefault="008D399C" w:rsidP="00AE3374">
      <w:pPr>
        <w:pStyle w:val="Heading1"/>
        <w:numPr>
          <w:ilvl w:val="0"/>
          <w:numId w:val="0"/>
        </w:numPr>
        <w:spacing w:after="0"/>
        <w:rPr>
          <w:rFonts w:ascii="Open Sans" w:hAnsi="Open Sans" w:cs="Open Sans"/>
          <w:kern w:val="36"/>
          <w:sz w:val="20"/>
          <w:szCs w:val="21"/>
          <w:lang w:val="fr-FR"/>
        </w:rPr>
      </w:pPr>
      <w:r>
        <w:rPr>
          <w:rStyle w:val="FootnoteReference"/>
        </w:rPr>
        <w:footnoteRef/>
      </w:r>
      <w:r w:rsidRPr="003A1D88">
        <w:rPr>
          <w:lang w:val="fr-FR"/>
        </w:rPr>
        <w:t xml:space="preserve"> </w:t>
      </w:r>
      <w:r w:rsidRPr="00AE3374">
        <w:rPr>
          <w:sz w:val="20"/>
          <w:szCs w:val="20"/>
          <w:lang w:val="fr-FR"/>
        </w:rPr>
        <w:t>Conformément à la lettre du 17 septembre 2025 du ministère de l</w:t>
      </w:r>
      <w:r>
        <w:rPr>
          <w:sz w:val="20"/>
          <w:szCs w:val="20"/>
          <w:lang w:val="fr-FR"/>
        </w:rPr>
        <w:t>’</w:t>
      </w:r>
      <w:r w:rsidRPr="00AE3374">
        <w:rPr>
          <w:sz w:val="20"/>
          <w:szCs w:val="20"/>
          <w:lang w:val="fr-FR"/>
        </w:rPr>
        <w:t>Environnement, de la Pêche et du Développement durable du Tchad adressée au Secrétariat.</w:t>
      </w:r>
    </w:p>
  </w:footnote>
  <w:footnote w:id="3">
    <w:p w14:paraId="485A0DC3" w14:textId="089CC737" w:rsidR="008D399C" w:rsidRPr="003A1D88" w:rsidRDefault="008D399C" w:rsidP="00EC718C">
      <w:pPr>
        <w:pStyle w:val="FootnoteText"/>
        <w:rPr>
          <w:lang w:val="fr-FR"/>
        </w:rPr>
      </w:pPr>
      <w:r>
        <w:rPr>
          <w:rStyle w:val="FootnoteReference"/>
        </w:rPr>
        <w:footnoteRef/>
      </w:r>
      <w:r w:rsidRPr="003A1D88">
        <w:rPr>
          <w:lang w:val="fr-FR"/>
        </w:rPr>
        <w:t xml:space="preserve"> </w:t>
      </w:r>
      <w:r w:rsidRPr="00AE3374">
        <w:rPr>
          <w:lang w:val="fr-FR"/>
        </w:rPr>
        <w:t xml:space="preserve">Conformément à la décision 89/6, les pays à faible volume de consommation peuvent inclure dans leur PGEH des activités supplémentaires </w:t>
      </w:r>
      <w:r>
        <w:rPr>
          <w:lang w:val="fr-FR"/>
        </w:rPr>
        <w:t>pour</w:t>
      </w:r>
      <w:r w:rsidRPr="00AE3374">
        <w:rPr>
          <w:lang w:val="fr-FR"/>
        </w:rPr>
        <w:t xml:space="preserve"> l</w:t>
      </w:r>
      <w:r>
        <w:rPr>
          <w:lang w:val="fr-FR"/>
        </w:rPr>
        <w:t>’</w:t>
      </w:r>
      <w:r w:rsidRPr="00AE3374">
        <w:rPr>
          <w:lang w:val="fr-FR"/>
        </w:rPr>
        <w:t xml:space="preserve">introduction de solutions de remplacement </w:t>
      </w:r>
      <w:r>
        <w:rPr>
          <w:lang w:val="fr-FR"/>
        </w:rPr>
        <w:t>des</w:t>
      </w:r>
      <w:r w:rsidRPr="00AE3374">
        <w:rPr>
          <w:lang w:val="fr-FR"/>
        </w:rPr>
        <w:t xml:space="preserve"> HCFC au potentiel de réchauffement de la planète faible ou nul et pour</w:t>
      </w:r>
      <w:r>
        <w:rPr>
          <w:lang w:val="fr-FR"/>
        </w:rPr>
        <w:t xml:space="preserve"> le maintien de</w:t>
      </w:r>
      <w:r w:rsidRPr="00AE3374">
        <w:rPr>
          <w:lang w:val="fr-FR"/>
        </w:rPr>
        <w:t xml:space="preserve"> l</w:t>
      </w:r>
      <w:r>
        <w:rPr>
          <w:lang w:val="fr-FR"/>
        </w:rPr>
        <w:t>’</w:t>
      </w:r>
      <w:r w:rsidRPr="00AE3374">
        <w:rPr>
          <w:lang w:val="fr-FR"/>
        </w:rPr>
        <w:t>efficacité énergétique dans le secteur de l</w:t>
      </w:r>
      <w:r>
        <w:rPr>
          <w:lang w:val="fr-FR"/>
        </w:rPr>
        <w:t>’</w:t>
      </w:r>
      <w:r w:rsidRPr="00AE3374">
        <w:rPr>
          <w:lang w:val="fr-FR"/>
        </w:rPr>
        <w:t>entretien des équipements de réfrigération.</w:t>
      </w:r>
    </w:p>
  </w:footnote>
  <w:footnote w:id="4">
    <w:p w14:paraId="5516814C" w14:textId="214DC444" w:rsidR="008D399C" w:rsidRPr="003A1D88" w:rsidRDefault="008D399C">
      <w:pPr>
        <w:pStyle w:val="FootnoteText"/>
        <w:rPr>
          <w:lang w:val="fr-FR"/>
        </w:rPr>
      </w:pPr>
      <w:r>
        <w:rPr>
          <w:rStyle w:val="FootnoteReference"/>
        </w:rPr>
        <w:footnoteRef/>
      </w:r>
      <w:r w:rsidRPr="003A1D88">
        <w:rPr>
          <w:lang w:val="fr-FR"/>
        </w:rPr>
        <w:t xml:space="preserve"> </w:t>
      </w:r>
      <w:r w:rsidRPr="00AE3374">
        <w:rPr>
          <w:lang w:val="fr-FR"/>
        </w:rPr>
        <w:t>Il comprend des informations relatives à l</w:t>
      </w:r>
      <w:r>
        <w:rPr>
          <w:lang w:val="fr-FR"/>
        </w:rPr>
        <w:t>’</w:t>
      </w:r>
      <w:r w:rsidRPr="00AE3374">
        <w:rPr>
          <w:lang w:val="fr-FR"/>
        </w:rPr>
        <w:t>enregistrement et la consignation des permis d</w:t>
      </w:r>
      <w:r>
        <w:rPr>
          <w:lang w:val="fr-FR"/>
        </w:rPr>
        <w:t>’</w:t>
      </w:r>
      <w:r w:rsidRPr="00AE3374">
        <w:rPr>
          <w:lang w:val="fr-FR"/>
        </w:rPr>
        <w:t>importation délivrés, des cargaisons vérifiées par les douanes et des rapports provenant des importateurs.</w:t>
      </w:r>
    </w:p>
  </w:footnote>
  <w:footnote w:id="5">
    <w:p w14:paraId="05B063E1" w14:textId="24D704AF" w:rsidR="008D399C" w:rsidRPr="003A1D88" w:rsidRDefault="008D399C" w:rsidP="00632A2A">
      <w:pPr>
        <w:pStyle w:val="FootnoteText"/>
        <w:rPr>
          <w:lang w:val="fr-FR"/>
        </w:rPr>
      </w:pPr>
      <w:r>
        <w:rPr>
          <w:rStyle w:val="FootnoteReference"/>
        </w:rPr>
        <w:footnoteRef/>
      </w:r>
      <w:r w:rsidRPr="003A1D88">
        <w:rPr>
          <w:lang w:val="fr-FR"/>
        </w:rPr>
        <w:t xml:space="preserve"> </w:t>
      </w:r>
      <w:r w:rsidRPr="00AE3374">
        <w:rPr>
          <w:bCs/>
          <w:lang w:val="fr-FR"/>
        </w:rPr>
        <w:t>Brigade mobile de Protection de l</w:t>
      </w:r>
      <w:r>
        <w:rPr>
          <w:bCs/>
          <w:lang w:val="fr-FR"/>
        </w:rPr>
        <w:t>’</w:t>
      </w:r>
      <w:r w:rsidRPr="00AE3374">
        <w:rPr>
          <w:bCs/>
          <w:lang w:val="fr-FR"/>
        </w:rPr>
        <w:t>Environnement</w:t>
      </w:r>
    </w:p>
  </w:footnote>
  <w:footnote w:id="6">
    <w:p w14:paraId="6DFD3018" w14:textId="7E5564C3" w:rsidR="008D399C" w:rsidRPr="003A1D88" w:rsidRDefault="008D399C">
      <w:pPr>
        <w:pStyle w:val="FootnoteText"/>
        <w:rPr>
          <w:lang w:val="fr-FR"/>
        </w:rPr>
      </w:pPr>
      <w:r w:rsidRPr="00333138">
        <w:rPr>
          <w:rStyle w:val="FootnoteReference"/>
        </w:rPr>
        <w:footnoteRef/>
      </w:r>
      <w:r w:rsidRPr="003A1D88">
        <w:rPr>
          <w:lang w:val="fr-FR"/>
        </w:rPr>
        <w:t xml:space="preserve"> </w:t>
      </w:r>
      <w:r w:rsidRPr="00AE3374">
        <w:rPr>
          <w:lang w:val="fr-FR"/>
        </w:rPr>
        <w:t xml:space="preserve">Le PNUE envisage de les </w:t>
      </w:r>
      <w:r>
        <w:rPr>
          <w:lang w:val="fr-FR"/>
        </w:rPr>
        <w:t>associer</w:t>
      </w:r>
      <w:r w:rsidRPr="00AE3374">
        <w:rPr>
          <w:lang w:val="fr-FR"/>
        </w:rPr>
        <w:t xml:space="preserve"> avec les ateliers sur les frigorigènes toxiques/inflammables.</w:t>
      </w:r>
    </w:p>
  </w:footnote>
  <w:footnote w:id="7">
    <w:p w14:paraId="252AFB96" w14:textId="4CFFA0AC" w:rsidR="008D399C" w:rsidRPr="003A1D88" w:rsidRDefault="008D399C">
      <w:pPr>
        <w:pStyle w:val="FootnoteText"/>
        <w:rPr>
          <w:lang w:val="fr-FR"/>
        </w:rPr>
      </w:pPr>
      <w:r w:rsidRPr="00962F58">
        <w:rPr>
          <w:rStyle w:val="FootnoteReference"/>
        </w:rPr>
        <w:footnoteRef/>
      </w:r>
      <w:r w:rsidRPr="003A1D88">
        <w:rPr>
          <w:lang w:val="fr-FR"/>
        </w:rPr>
        <w:t xml:space="preserve"> </w:t>
      </w:r>
      <w:r w:rsidRPr="00AE3374">
        <w:rPr>
          <w:lang w:val="fr-FR"/>
        </w:rPr>
        <w:t>Le PNUE envisage de les associer avec les ateliers sur les procédures de délivrance des autorisations</w:t>
      </w:r>
      <w:r>
        <w:rPr>
          <w:lang w:val="fr-FR"/>
        </w:rPr>
        <w:t> </w:t>
      </w:r>
      <w:r w:rsidRPr="00AE3374">
        <w:rPr>
          <w:lang w:val="fr-FR"/>
        </w:rPr>
        <w:t>d</w:t>
      </w:r>
      <w:r>
        <w:rPr>
          <w:lang w:val="fr-FR"/>
        </w:rPr>
        <w:t>’</w:t>
      </w:r>
      <w:r w:rsidRPr="00AE3374">
        <w:rPr>
          <w:lang w:val="fr-FR"/>
        </w:rPr>
        <w:t>importation et d</w:t>
      </w:r>
      <w:r>
        <w:rPr>
          <w:lang w:val="fr-FR"/>
        </w:rPr>
        <w:t>’</w:t>
      </w:r>
      <w:r w:rsidRPr="00AE3374">
        <w:rPr>
          <w:lang w:val="fr-FR"/>
        </w:rPr>
        <w:t>octroi des quotas annuels.</w:t>
      </w:r>
    </w:p>
  </w:footnote>
  <w:footnote w:id="8">
    <w:p w14:paraId="447B2B66" w14:textId="7B4F8AA0" w:rsidR="008D399C" w:rsidRPr="003A1D88" w:rsidRDefault="008D399C" w:rsidP="00AE3374">
      <w:pPr>
        <w:pStyle w:val="FootnoteText"/>
        <w:rPr>
          <w:lang w:val="fr-FR"/>
        </w:rPr>
      </w:pPr>
      <w:r>
        <w:rPr>
          <w:rStyle w:val="FootnoteReference"/>
        </w:rPr>
        <w:footnoteRef/>
      </w:r>
      <w:r w:rsidRPr="003A1D88">
        <w:rPr>
          <w:lang w:val="fr-FR"/>
        </w:rPr>
        <w:t xml:space="preserve"> </w:t>
      </w:r>
      <w:r w:rsidRPr="00AE3374">
        <w:rPr>
          <w:lang w:val="fr-FR"/>
        </w:rPr>
        <w:t>Les services des douanes, le ministère du Commerce, l</w:t>
      </w:r>
      <w:r>
        <w:rPr>
          <w:lang w:val="fr-FR"/>
        </w:rPr>
        <w:t>’</w:t>
      </w:r>
      <w:r w:rsidRPr="00AE3374">
        <w:rPr>
          <w:lang w:val="fr-FR"/>
        </w:rPr>
        <w:t>Agence nationale pour l</w:t>
      </w:r>
      <w:r>
        <w:rPr>
          <w:lang w:val="fr-FR"/>
        </w:rPr>
        <w:t>’</w:t>
      </w:r>
      <w:r w:rsidRPr="00AE3374">
        <w:rPr>
          <w:lang w:val="fr-FR"/>
        </w:rPr>
        <w:t>investissement et l</w:t>
      </w:r>
      <w:r>
        <w:rPr>
          <w:lang w:val="fr-FR"/>
        </w:rPr>
        <w:t>’</w:t>
      </w:r>
      <w:r w:rsidRPr="00AE3374">
        <w:rPr>
          <w:lang w:val="fr-FR"/>
        </w:rPr>
        <w:t>exportation, les opérateurs économiques, l</w:t>
      </w:r>
      <w:r>
        <w:rPr>
          <w:lang w:val="fr-FR"/>
        </w:rPr>
        <w:t>’</w:t>
      </w:r>
      <w:r w:rsidRPr="00AE3374">
        <w:rPr>
          <w:lang w:val="fr-FR"/>
        </w:rPr>
        <w:t>Institut national de la statistique et des études économiques et démographiques, l</w:t>
      </w:r>
      <w:r>
        <w:rPr>
          <w:lang w:val="fr-FR"/>
        </w:rPr>
        <w:t>’</w:t>
      </w:r>
      <w:r w:rsidRPr="00AE3374">
        <w:rPr>
          <w:lang w:val="fr-FR"/>
        </w:rPr>
        <w:t>UNO et d</w:t>
      </w:r>
      <w:r>
        <w:rPr>
          <w:lang w:val="fr-FR"/>
        </w:rPr>
        <w:t>’</w:t>
      </w:r>
      <w:r w:rsidRPr="00AE3374">
        <w:rPr>
          <w:lang w:val="fr-FR"/>
        </w:rPr>
        <w:t>autres parties prenantes concernées.</w:t>
      </w:r>
    </w:p>
  </w:footnote>
  <w:footnote w:id="9">
    <w:p w14:paraId="143F0AEF" w14:textId="450D51A9" w:rsidR="008D399C" w:rsidRPr="003A1D88" w:rsidRDefault="008D399C" w:rsidP="00AE3374">
      <w:pPr>
        <w:pStyle w:val="FootnoteText"/>
        <w:rPr>
          <w:lang w:val="fr-FR"/>
        </w:rPr>
      </w:pPr>
      <w:r>
        <w:rPr>
          <w:rStyle w:val="FootnoteReference"/>
        </w:rPr>
        <w:footnoteRef/>
      </w:r>
      <w:r w:rsidRPr="003A1D88">
        <w:rPr>
          <w:lang w:val="fr-FR"/>
        </w:rPr>
        <w:t xml:space="preserve"> </w:t>
      </w:r>
      <w:r w:rsidRPr="00AE3374">
        <w:rPr>
          <w:lang w:val="fr-FR"/>
        </w:rPr>
        <w:t>Reconnus par le ministère de l</w:t>
      </w:r>
      <w:r>
        <w:rPr>
          <w:lang w:val="fr-FR"/>
        </w:rPr>
        <w:t>’</w:t>
      </w:r>
      <w:r w:rsidRPr="00AE3374">
        <w:rPr>
          <w:lang w:val="fr-FR"/>
        </w:rPr>
        <w:t>Éducation nationale et de la Formation professionnelle et le ministère de l</w:t>
      </w:r>
      <w:r>
        <w:rPr>
          <w:lang w:val="fr-FR"/>
        </w:rPr>
        <w:t>’</w:t>
      </w:r>
      <w:r w:rsidRPr="00AE3374">
        <w:rPr>
          <w:lang w:val="fr-FR"/>
        </w:rPr>
        <w:t>Enseignement supérieur et de la Recherche scientifique.</w:t>
      </w:r>
    </w:p>
  </w:footnote>
  <w:footnote w:id="10">
    <w:p w14:paraId="68731F12" w14:textId="6E8773CD" w:rsidR="008D399C" w:rsidRPr="003A1D88" w:rsidRDefault="008D399C" w:rsidP="00AC1FFE">
      <w:pPr>
        <w:pStyle w:val="Heading1"/>
        <w:numPr>
          <w:ilvl w:val="0"/>
          <w:numId w:val="0"/>
        </w:numPr>
        <w:spacing w:after="0"/>
        <w:rPr>
          <w:sz w:val="20"/>
          <w:szCs w:val="20"/>
          <w:lang w:val="fr-FR"/>
        </w:rPr>
      </w:pPr>
      <w:r>
        <w:rPr>
          <w:rStyle w:val="FootnoteReference"/>
        </w:rPr>
        <w:footnoteRef/>
      </w:r>
      <w:r w:rsidRPr="003A1D88">
        <w:rPr>
          <w:lang w:val="fr-FR"/>
        </w:rPr>
        <w:t xml:space="preserve"> </w:t>
      </w:r>
      <w:r w:rsidRPr="00AE3374">
        <w:rPr>
          <w:sz w:val="20"/>
          <w:szCs w:val="20"/>
          <w:lang w:val="fr-FR"/>
        </w:rPr>
        <w:t>Ces normes incluront les frigorigènes inflammables tels que le propane, l</w:t>
      </w:r>
      <w:r>
        <w:rPr>
          <w:sz w:val="20"/>
          <w:szCs w:val="20"/>
          <w:lang w:val="fr-FR"/>
        </w:rPr>
        <w:t>’</w:t>
      </w:r>
      <w:r w:rsidRPr="00AE3374">
        <w:rPr>
          <w:sz w:val="20"/>
          <w:szCs w:val="20"/>
          <w:lang w:val="fr-FR"/>
        </w:rPr>
        <w:t>isobutane et le pentane ; les frigorigènes toxiques tels que l</w:t>
      </w:r>
      <w:r>
        <w:rPr>
          <w:sz w:val="20"/>
          <w:szCs w:val="20"/>
          <w:lang w:val="fr-FR"/>
        </w:rPr>
        <w:t>’</w:t>
      </w:r>
      <w:r w:rsidRPr="00AE3374">
        <w:rPr>
          <w:sz w:val="20"/>
          <w:szCs w:val="20"/>
          <w:lang w:val="fr-FR"/>
        </w:rPr>
        <w:t>ammoniac ; et les frigorigènes à haute pression tels que le dioxyde de carbone.</w:t>
      </w:r>
    </w:p>
  </w:footnote>
  <w:footnote w:id="11">
    <w:p w14:paraId="2FE0E251" w14:textId="22BC087E" w:rsidR="008D399C" w:rsidRPr="003A1D88" w:rsidRDefault="008D399C" w:rsidP="00AC1FFE">
      <w:pPr>
        <w:pStyle w:val="FootnoteText"/>
        <w:rPr>
          <w:lang w:val="fr-FR"/>
        </w:rPr>
      </w:pPr>
      <w:r>
        <w:rPr>
          <w:rStyle w:val="FootnoteReference"/>
        </w:rPr>
        <w:footnoteRef/>
      </w:r>
      <w:r w:rsidRPr="003A1D88">
        <w:rPr>
          <w:lang w:val="fr-FR"/>
        </w:rPr>
        <w:t xml:space="preserve"> </w:t>
      </w:r>
      <w:r w:rsidRPr="00AE3374">
        <w:rPr>
          <w:lang w:val="fr-FR"/>
        </w:rPr>
        <w:t>Tels que le Burkina Faso et le Niger.</w:t>
      </w:r>
    </w:p>
  </w:footnote>
  <w:footnote w:id="12">
    <w:p w14:paraId="5FADCBC4" w14:textId="11612306" w:rsidR="008D399C" w:rsidRPr="003A1D88" w:rsidRDefault="008D399C">
      <w:pPr>
        <w:pStyle w:val="FootnoteText"/>
        <w:rPr>
          <w:lang w:val="fr-FR"/>
        </w:rPr>
      </w:pPr>
      <w:r>
        <w:rPr>
          <w:rStyle w:val="FootnoteReference"/>
        </w:rPr>
        <w:footnoteRef/>
      </w:r>
      <w:r w:rsidRPr="003A1D88">
        <w:rPr>
          <w:lang w:val="fr-FR"/>
        </w:rPr>
        <w:t xml:space="preserve"> </w:t>
      </w:r>
      <w:r w:rsidRPr="00AE3374">
        <w:rPr>
          <w:lang w:val="fr-FR"/>
        </w:rPr>
        <w:t>Le ministère de l</w:t>
      </w:r>
      <w:r>
        <w:rPr>
          <w:lang w:val="fr-FR"/>
        </w:rPr>
        <w:t>’</w:t>
      </w:r>
      <w:r w:rsidRPr="00AE3374">
        <w:rPr>
          <w:lang w:val="fr-FR"/>
        </w:rPr>
        <w:t>Environnement, le ministère de l</w:t>
      </w:r>
      <w:r>
        <w:rPr>
          <w:lang w:val="fr-FR"/>
        </w:rPr>
        <w:t>’</w:t>
      </w:r>
      <w:r w:rsidRPr="00AE3374">
        <w:rPr>
          <w:lang w:val="fr-FR"/>
        </w:rPr>
        <w:t>Éducation nationale et de la Formation professionnelle et le ministère de l</w:t>
      </w:r>
      <w:r>
        <w:rPr>
          <w:lang w:val="fr-FR"/>
        </w:rPr>
        <w:t>’</w:t>
      </w:r>
      <w:r w:rsidRPr="00AE3374">
        <w:rPr>
          <w:lang w:val="fr-FR"/>
        </w:rPr>
        <w:t>Enseignement supérieur et de la Recherche scientifique.</w:t>
      </w:r>
    </w:p>
  </w:footnote>
  <w:footnote w:id="13">
    <w:p w14:paraId="20D7BD72" w14:textId="58336B8D" w:rsidR="008D399C" w:rsidRPr="003A1D88" w:rsidRDefault="008D399C" w:rsidP="003A0D58">
      <w:pPr>
        <w:pStyle w:val="Heading1"/>
        <w:numPr>
          <w:ilvl w:val="0"/>
          <w:numId w:val="0"/>
        </w:numPr>
        <w:spacing w:after="0"/>
        <w:rPr>
          <w:sz w:val="20"/>
          <w:szCs w:val="20"/>
          <w:lang w:val="fr-FR"/>
        </w:rPr>
      </w:pPr>
      <w:r>
        <w:rPr>
          <w:rStyle w:val="FootnoteReference"/>
        </w:rPr>
        <w:footnoteRef/>
      </w:r>
      <w:r w:rsidRPr="003A1D88">
        <w:rPr>
          <w:lang w:val="fr-FR"/>
        </w:rPr>
        <w:t xml:space="preserve"> </w:t>
      </w:r>
      <w:r w:rsidRPr="00AE3374">
        <w:rPr>
          <w:sz w:val="20"/>
          <w:szCs w:val="20"/>
          <w:lang w:val="fr-FR"/>
        </w:rPr>
        <w:t>L</w:t>
      </w:r>
      <w:r>
        <w:rPr>
          <w:sz w:val="20"/>
          <w:szCs w:val="20"/>
          <w:lang w:val="fr-FR"/>
        </w:rPr>
        <w:t>’</w:t>
      </w:r>
      <w:r w:rsidRPr="00AE3374">
        <w:rPr>
          <w:sz w:val="20"/>
          <w:szCs w:val="20"/>
          <w:lang w:val="fr-FR"/>
        </w:rPr>
        <w:t>Agence pour le Développement de l</w:t>
      </w:r>
      <w:r>
        <w:rPr>
          <w:sz w:val="20"/>
          <w:szCs w:val="20"/>
          <w:lang w:val="fr-FR"/>
        </w:rPr>
        <w:t>’</w:t>
      </w:r>
      <w:r w:rsidRPr="00AE3374">
        <w:rPr>
          <w:sz w:val="20"/>
          <w:szCs w:val="20"/>
          <w:lang w:val="fr-FR"/>
        </w:rPr>
        <w:t>Électrification rurale et la Maîtrise de l</w:t>
      </w:r>
      <w:r>
        <w:rPr>
          <w:sz w:val="20"/>
          <w:szCs w:val="20"/>
          <w:lang w:val="fr-FR"/>
        </w:rPr>
        <w:t>’</w:t>
      </w:r>
      <w:r w:rsidRPr="00AE3374">
        <w:rPr>
          <w:sz w:val="20"/>
          <w:szCs w:val="20"/>
          <w:lang w:val="fr-FR"/>
        </w:rPr>
        <w:t>Énergie est un établissement public relevant du ministère de l</w:t>
      </w:r>
      <w:r>
        <w:rPr>
          <w:sz w:val="20"/>
          <w:szCs w:val="20"/>
          <w:lang w:val="fr-FR"/>
        </w:rPr>
        <w:t>’</w:t>
      </w:r>
      <w:r w:rsidRPr="00AE3374">
        <w:rPr>
          <w:sz w:val="20"/>
          <w:szCs w:val="20"/>
          <w:lang w:val="fr-FR"/>
        </w:rPr>
        <w:t>Eau et de l</w:t>
      </w:r>
      <w:r>
        <w:rPr>
          <w:sz w:val="20"/>
          <w:szCs w:val="20"/>
          <w:lang w:val="fr-FR"/>
        </w:rPr>
        <w:t>’</w:t>
      </w:r>
      <w:r w:rsidRPr="00AE3374">
        <w:rPr>
          <w:sz w:val="20"/>
          <w:szCs w:val="20"/>
          <w:lang w:val="fr-FR"/>
        </w:rPr>
        <w:t>Énergie, dédié à la promotion des énergies renouvelables et de l</w:t>
      </w:r>
      <w:r>
        <w:rPr>
          <w:sz w:val="20"/>
          <w:szCs w:val="20"/>
          <w:lang w:val="fr-FR"/>
        </w:rPr>
        <w:t>’</w:t>
      </w:r>
      <w:r w:rsidRPr="00AE3374">
        <w:rPr>
          <w:sz w:val="20"/>
          <w:szCs w:val="20"/>
          <w:lang w:val="fr-FR"/>
        </w:rPr>
        <w:t>efficacité énergétique.</w:t>
      </w:r>
    </w:p>
  </w:footnote>
  <w:footnote w:id="14">
    <w:p w14:paraId="7B02ED21" w14:textId="0C5DD11E" w:rsidR="008D399C" w:rsidRPr="003A1D88" w:rsidRDefault="008D399C" w:rsidP="00641FE5">
      <w:pPr>
        <w:pStyle w:val="FootnoteText"/>
        <w:rPr>
          <w:lang w:val="fr-FR"/>
        </w:rPr>
      </w:pPr>
      <w:r>
        <w:rPr>
          <w:rStyle w:val="FootnoteReference"/>
        </w:rPr>
        <w:footnoteRef/>
      </w:r>
      <w:r w:rsidRPr="003A1D88">
        <w:rPr>
          <w:lang w:val="fr-FR"/>
        </w:rPr>
        <w:t xml:space="preserve"> </w:t>
      </w:r>
      <w:r w:rsidRPr="00AE3374">
        <w:rPr>
          <w:lang w:val="fr-FR"/>
        </w:rPr>
        <w:t>U4E Évaluation de l</w:t>
      </w:r>
      <w:r>
        <w:rPr>
          <w:lang w:val="fr-FR"/>
        </w:rPr>
        <w:t>’</w:t>
      </w:r>
      <w:r w:rsidRPr="00AE3374">
        <w:rPr>
          <w:lang w:val="fr-FR"/>
        </w:rPr>
        <w:t>épargne nationale, Tchad, juillet 2022.</w:t>
      </w:r>
    </w:p>
  </w:footnote>
  <w:footnote w:id="15">
    <w:p w14:paraId="4C22B990" w14:textId="57F04D2F" w:rsidR="008D399C" w:rsidRPr="003A1D88" w:rsidRDefault="008D399C">
      <w:pPr>
        <w:pStyle w:val="FootnoteText"/>
        <w:rPr>
          <w:lang w:val="fr-FR"/>
        </w:rPr>
      </w:pPr>
      <w:r w:rsidRPr="00550C0C">
        <w:rPr>
          <w:rStyle w:val="FootnoteReference"/>
        </w:rPr>
        <w:footnoteRef/>
      </w:r>
      <w:r w:rsidRPr="003A1D88">
        <w:rPr>
          <w:lang w:val="fr-FR"/>
        </w:rPr>
        <w:t xml:space="preserve"> </w:t>
      </w:r>
      <w:r w:rsidRPr="00AE3374">
        <w:rPr>
          <w:lang w:val="fr-FR"/>
        </w:rPr>
        <w:t>Lors de sa 90</w:t>
      </w:r>
      <w:r w:rsidRPr="00AE3374">
        <w:rPr>
          <w:vertAlign w:val="superscript"/>
          <w:lang w:val="fr-FR"/>
        </w:rPr>
        <w:t>e</w:t>
      </w:r>
      <w:r>
        <w:rPr>
          <w:lang w:val="fr-FR"/>
        </w:rPr>
        <w:t> </w:t>
      </w:r>
      <w:r w:rsidRPr="00AE3374">
        <w:rPr>
          <w:lang w:val="fr-FR"/>
        </w:rPr>
        <w:t>réunion, le Comité exécutif a pris note de l</w:t>
      </w:r>
      <w:r>
        <w:rPr>
          <w:lang w:val="fr-FR"/>
        </w:rPr>
        <w:t>’</w:t>
      </w:r>
      <w:r w:rsidRPr="00AE3374">
        <w:rPr>
          <w:lang w:val="fr-FR"/>
        </w:rPr>
        <w:t>engagement du gouvernement du Tchad d</w:t>
      </w:r>
      <w:r>
        <w:rPr>
          <w:lang w:val="fr-FR"/>
        </w:rPr>
        <w:t>’</w:t>
      </w:r>
      <w:r w:rsidRPr="00AE3374">
        <w:rPr>
          <w:lang w:val="fr-FR"/>
        </w:rPr>
        <w:t>interdire l</w:t>
      </w:r>
      <w:r>
        <w:rPr>
          <w:lang w:val="fr-FR"/>
        </w:rPr>
        <w:t>’</w:t>
      </w:r>
      <w:r w:rsidRPr="00AE3374">
        <w:rPr>
          <w:lang w:val="fr-FR"/>
        </w:rPr>
        <w:t>importation d</w:t>
      </w:r>
      <w:r>
        <w:rPr>
          <w:lang w:val="fr-FR"/>
        </w:rPr>
        <w:t>’</w:t>
      </w:r>
      <w:r w:rsidRPr="00AE3374">
        <w:rPr>
          <w:lang w:val="fr-FR"/>
        </w:rPr>
        <w:t>équipements à base de HCFC à compter du 1</w:t>
      </w:r>
      <w:r w:rsidRPr="00AE3374">
        <w:rPr>
          <w:vertAlign w:val="superscript"/>
          <w:lang w:val="fr-FR"/>
        </w:rPr>
        <w:t>er</w:t>
      </w:r>
      <w:r>
        <w:rPr>
          <w:lang w:val="fr-FR"/>
        </w:rPr>
        <w:t> </w:t>
      </w:r>
      <w:r w:rsidRPr="00AE3374">
        <w:rPr>
          <w:lang w:val="fr-FR"/>
        </w:rPr>
        <w:t>janvier 2029 (décision 90/37 b) iii).</w:t>
      </w:r>
    </w:p>
  </w:footnote>
  <w:footnote w:id="16">
    <w:p w14:paraId="5F266329" w14:textId="1EA88E6B" w:rsidR="008D399C" w:rsidRPr="003A1D88" w:rsidRDefault="008D399C" w:rsidP="00EA71EC">
      <w:pPr>
        <w:pStyle w:val="FootnoteText"/>
        <w:rPr>
          <w:lang w:val="fr-FR"/>
        </w:rPr>
      </w:pPr>
      <w:r>
        <w:rPr>
          <w:rStyle w:val="FootnoteReference"/>
        </w:rPr>
        <w:footnoteRef/>
      </w:r>
      <w:r w:rsidRPr="003A1D88">
        <w:rPr>
          <w:lang w:val="fr-FR"/>
        </w:rPr>
        <w:t xml:space="preserve"> </w:t>
      </w:r>
      <w:r w:rsidRPr="00AE3374">
        <w:rPr>
          <w:lang w:val="fr-FR"/>
        </w:rPr>
        <w:t>Parallèlement, dans le cadre de la mise en œuvre de l</w:t>
      </w:r>
      <w:r>
        <w:rPr>
          <w:lang w:val="fr-FR"/>
        </w:rPr>
        <w:t>’</w:t>
      </w:r>
      <w:r w:rsidRPr="00AE3374">
        <w:rPr>
          <w:lang w:val="fr-FR"/>
        </w:rPr>
        <w:t>interdiction, les importateurs, distributeurs et détaillants d</w:t>
      </w:r>
      <w:r>
        <w:rPr>
          <w:lang w:val="fr-FR"/>
        </w:rPr>
        <w:t>’</w:t>
      </w:r>
      <w:r w:rsidRPr="00AE3374">
        <w:rPr>
          <w:lang w:val="fr-FR"/>
        </w:rPr>
        <w:t>équipements sont sensibilisés à l</w:t>
      </w:r>
      <w:r>
        <w:rPr>
          <w:lang w:val="fr-FR"/>
        </w:rPr>
        <w:t>’</w:t>
      </w:r>
      <w:r w:rsidRPr="00AE3374">
        <w:rPr>
          <w:lang w:val="fr-FR"/>
        </w:rPr>
        <w:t>interdiction prochaine des équipements utilisant des HCFC. Le renforcement des capacités des services douaniers et frontaliers ainsi que la formation des techniciens en réfrigération et climatisation à l</w:t>
      </w:r>
      <w:r>
        <w:rPr>
          <w:lang w:val="fr-FR"/>
        </w:rPr>
        <w:t>’</w:t>
      </w:r>
      <w:r w:rsidRPr="00AE3374">
        <w:rPr>
          <w:lang w:val="fr-FR"/>
        </w:rPr>
        <w:t>utilisation sans danger des frigorigènes à faible PRP sont également intensifiés afin de garantir une application efficace de la loi et de favoriser une transition harmonieuse et durable.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BB1" w14:textId="56D1AFEC" w:rsidR="008D399C" w:rsidRPr="009B0D30" w:rsidRDefault="003A1D88" w:rsidP="00655305">
    <w:pPr>
      <w:jc w:val="left"/>
    </w:pPr>
    <w:fldSimple w:instr=" DOCPROPERTY &quot;Document number&quot;  \* MERGEFORMAT ">
      <w:r>
        <w:t>UNEP/OzL.Pro/ExCom/97/43</w:t>
      </w:r>
    </w:fldSimple>
  </w:p>
  <w:p w14:paraId="6E7DB398" w14:textId="77777777" w:rsidR="008D399C" w:rsidRDefault="008D399C">
    <w:pPr>
      <w:pStyle w:val="Header"/>
    </w:pPr>
  </w:p>
  <w:p w14:paraId="1B259D8B" w14:textId="77777777" w:rsidR="008D399C" w:rsidRDefault="008D3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1A98" w14:textId="3DD94BBB" w:rsidR="008D399C" w:rsidRPr="009B0D30" w:rsidRDefault="003A1D88" w:rsidP="00655305">
    <w:pPr>
      <w:jc w:val="right"/>
    </w:pPr>
    <w:fldSimple w:instr=" DOCPROPERTY &quot;Document number&quot;  \* MERGEFORMAT ">
      <w:r>
        <w:t>UNEP/OzL.Pro/ExCom/97/43</w:t>
      </w:r>
    </w:fldSimple>
  </w:p>
  <w:p w14:paraId="5F4B7054" w14:textId="77777777" w:rsidR="008D399C" w:rsidRDefault="008D399C" w:rsidP="00B00F61">
    <w:pPr>
      <w:pStyle w:val="Header"/>
      <w:jc w:val="right"/>
    </w:pPr>
  </w:p>
  <w:p w14:paraId="171EE27E" w14:textId="77777777" w:rsidR="008D399C" w:rsidRDefault="008D399C" w:rsidP="00B00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0F" w14:textId="77777777" w:rsidR="008D399C" w:rsidRDefault="000205C1" w:rsidP="00840632">
    <w:pPr>
      <w:jc w:val="right"/>
    </w:pPr>
    <w:fldSimple w:instr="DOCPROPERTY &quot;Document number&quot;  \* MERGEFORMAT">
      <w:r>
        <w:t>UNEP/OzL.Pro/ExCom/97/43</w:t>
      </w:r>
    </w:fldSimple>
  </w:p>
  <w:p w14:paraId="2A9087C8" w14:textId="2E0E2890" w:rsidR="008D399C" w:rsidRPr="0033525D" w:rsidRDefault="008D399C" w:rsidP="00840632">
    <w:pPr>
      <w:jc w:val="right"/>
    </w:pPr>
    <w:r>
      <w:t>Annex I</w:t>
    </w:r>
  </w:p>
  <w:p w14:paraId="280A80E3" w14:textId="77777777" w:rsidR="008D399C" w:rsidRPr="0033525D" w:rsidRDefault="008D399C"/>
  <w:p w14:paraId="35FF4B59" w14:textId="77777777" w:rsidR="008D399C" w:rsidRPr="0033525D" w:rsidRDefault="008D399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6202" w14:textId="2CDF35BB" w:rsidR="008D399C" w:rsidRPr="009D7F70" w:rsidRDefault="007D5E53" w:rsidP="00B2108C">
    <w:pPr>
      <w:jc w:val="right"/>
      <w:rPr>
        <w:lang w:val="pt-PT"/>
      </w:rPr>
    </w:pPr>
    <w:fldSimple w:instr="DOCPROPERTY &quot;Document number&quot;  \* MERGEFORMAT">
      <w:r w:rsidRPr="007D5E53">
        <w:rPr>
          <w:lang w:val="pt-PT"/>
        </w:rPr>
        <w:t>UNEP/OzL.Pro/ExCom/97/43</w:t>
      </w:r>
    </w:fldSimple>
  </w:p>
  <w:p w14:paraId="33E3C4B0" w14:textId="49D12D52" w:rsidR="008D399C" w:rsidRDefault="008D399C" w:rsidP="00B2108C">
    <w:pPr>
      <w:pStyle w:val="Header"/>
      <w:jc w:val="right"/>
      <w:rPr>
        <w:lang w:val="pt-PT"/>
      </w:rPr>
    </w:pPr>
    <w:r>
      <w:rPr>
        <w:lang w:val="pt-PT"/>
      </w:rPr>
      <w:t>Annex</w:t>
    </w:r>
    <w:r w:rsidR="007D5E53">
      <w:rPr>
        <w:lang w:val="pt-PT"/>
      </w:rPr>
      <w:t>e</w:t>
    </w:r>
    <w:r>
      <w:rPr>
        <w:lang w:val="pt-PT"/>
      </w:rPr>
      <w:t xml:space="preserve"> I </w:t>
    </w:r>
  </w:p>
  <w:p w14:paraId="31F0CD87" w14:textId="77777777" w:rsidR="008D399C" w:rsidRPr="009D7F70" w:rsidRDefault="008D399C" w:rsidP="00B2108C">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6AE546"/>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152"/>
        </w:tabs>
        <w:ind w:left="1288"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92764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86518C"/>
    <w:multiLevelType w:val="hybridMultilevel"/>
    <w:tmpl w:val="D75EDB1E"/>
    <w:lvl w:ilvl="0" w:tplc="6CFEECB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A6380C"/>
    <w:multiLevelType w:val="hybridMultilevel"/>
    <w:tmpl w:val="5F2C9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FB4033"/>
    <w:multiLevelType w:val="hybridMultilevel"/>
    <w:tmpl w:val="268E6E82"/>
    <w:lvl w:ilvl="0" w:tplc="599C19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870843"/>
    <w:multiLevelType w:val="hybridMultilevel"/>
    <w:tmpl w:val="5F2C91C4"/>
    <w:lvl w:ilvl="0" w:tplc="E99237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42730C"/>
    <w:multiLevelType w:val="hybridMultilevel"/>
    <w:tmpl w:val="6428C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0B53A4"/>
    <w:multiLevelType w:val="hybridMultilevel"/>
    <w:tmpl w:val="90C6853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4E1405"/>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4E572BA"/>
    <w:multiLevelType w:val="hybridMultilevel"/>
    <w:tmpl w:val="40E286AE"/>
    <w:lvl w:ilvl="0" w:tplc="2DD48C2C">
      <w:start w:val="1"/>
      <w:numFmt w:val="decimal"/>
      <w:lvlText w:val="%1."/>
      <w:lvlJc w:val="left"/>
      <w:pPr>
        <w:ind w:left="720" w:hanging="360"/>
      </w:pPr>
    </w:lvl>
    <w:lvl w:ilvl="1" w:tplc="F56018C4">
      <w:start w:val="1"/>
      <w:numFmt w:val="decimal"/>
      <w:lvlText w:val="%2."/>
      <w:lvlJc w:val="left"/>
      <w:pPr>
        <w:ind w:left="720" w:hanging="360"/>
      </w:pPr>
    </w:lvl>
    <w:lvl w:ilvl="2" w:tplc="847274CE">
      <w:start w:val="1"/>
      <w:numFmt w:val="decimal"/>
      <w:lvlText w:val="%3."/>
      <w:lvlJc w:val="left"/>
      <w:pPr>
        <w:ind w:left="720" w:hanging="360"/>
      </w:pPr>
    </w:lvl>
    <w:lvl w:ilvl="3" w:tplc="9FAAB8E2">
      <w:start w:val="1"/>
      <w:numFmt w:val="decimal"/>
      <w:lvlText w:val="%4."/>
      <w:lvlJc w:val="left"/>
      <w:pPr>
        <w:ind w:left="720" w:hanging="360"/>
      </w:pPr>
    </w:lvl>
    <w:lvl w:ilvl="4" w:tplc="6CB60502">
      <w:start w:val="1"/>
      <w:numFmt w:val="decimal"/>
      <w:lvlText w:val="%5."/>
      <w:lvlJc w:val="left"/>
      <w:pPr>
        <w:ind w:left="720" w:hanging="360"/>
      </w:pPr>
    </w:lvl>
    <w:lvl w:ilvl="5" w:tplc="794CE218">
      <w:start w:val="1"/>
      <w:numFmt w:val="decimal"/>
      <w:lvlText w:val="%6."/>
      <w:lvlJc w:val="left"/>
      <w:pPr>
        <w:ind w:left="720" w:hanging="360"/>
      </w:pPr>
    </w:lvl>
    <w:lvl w:ilvl="6" w:tplc="3E3E5BA0">
      <w:start w:val="1"/>
      <w:numFmt w:val="decimal"/>
      <w:lvlText w:val="%7."/>
      <w:lvlJc w:val="left"/>
      <w:pPr>
        <w:ind w:left="720" w:hanging="360"/>
      </w:pPr>
    </w:lvl>
    <w:lvl w:ilvl="7" w:tplc="A274C2EA">
      <w:start w:val="1"/>
      <w:numFmt w:val="decimal"/>
      <w:lvlText w:val="%8."/>
      <w:lvlJc w:val="left"/>
      <w:pPr>
        <w:ind w:left="720" w:hanging="360"/>
      </w:pPr>
    </w:lvl>
    <w:lvl w:ilvl="8" w:tplc="122A2AF4">
      <w:start w:val="1"/>
      <w:numFmt w:val="decimal"/>
      <w:lvlText w:val="%9."/>
      <w:lvlJc w:val="left"/>
      <w:pPr>
        <w:ind w:left="720" w:hanging="360"/>
      </w:pPr>
    </w:lvl>
  </w:abstractNum>
  <w:abstractNum w:abstractNumId="28" w15:restartNumberingAfterBreak="0">
    <w:nsid w:val="79FC0D1C"/>
    <w:multiLevelType w:val="hybridMultilevel"/>
    <w:tmpl w:val="90C68532"/>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87664945">
    <w:abstractNumId w:val="10"/>
  </w:num>
  <w:num w:numId="2" w16cid:durableId="219370136">
    <w:abstractNumId w:val="10"/>
  </w:num>
  <w:num w:numId="3" w16cid:durableId="1728214521">
    <w:abstractNumId w:val="10"/>
  </w:num>
  <w:num w:numId="4" w16cid:durableId="786897931">
    <w:abstractNumId w:val="10"/>
  </w:num>
  <w:num w:numId="5" w16cid:durableId="1765111106">
    <w:abstractNumId w:val="10"/>
  </w:num>
  <w:num w:numId="6" w16cid:durableId="1063405151">
    <w:abstractNumId w:val="9"/>
  </w:num>
  <w:num w:numId="7" w16cid:durableId="702444970">
    <w:abstractNumId w:val="7"/>
  </w:num>
  <w:num w:numId="8" w16cid:durableId="2064058893">
    <w:abstractNumId w:val="6"/>
  </w:num>
  <w:num w:numId="9" w16cid:durableId="228351703">
    <w:abstractNumId w:val="5"/>
  </w:num>
  <w:num w:numId="10" w16cid:durableId="635986632">
    <w:abstractNumId w:val="4"/>
  </w:num>
  <w:num w:numId="11" w16cid:durableId="543255692">
    <w:abstractNumId w:val="8"/>
  </w:num>
  <w:num w:numId="12" w16cid:durableId="132411140">
    <w:abstractNumId w:val="3"/>
  </w:num>
  <w:num w:numId="13" w16cid:durableId="1418361144">
    <w:abstractNumId w:val="2"/>
  </w:num>
  <w:num w:numId="14" w16cid:durableId="1181242488">
    <w:abstractNumId w:val="1"/>
  </w:num>
  <w:num w:numId="15" w16cid:durableId="1715421718">
    <w:abstractNumId w:val="0"/>
  </w:num>
  <w:num w:numId="16" w16cid:durableId="587737177">
    <w:abstractNumId w:val="12"/>
  </w:num>
  <w:num w:numId="17" w16cid:durableId="2063600549">
    <w:abstractNumId w:val="22"/>
  </w:num>
  <w:num w:numId="18" w16cid:durableId="777602461">
    <w:abstractNumId w:val="24"/>
  </w:num>
  <w:num w:numId="19" w16cid:durableId="63721505">
    <w:abstractNumId w:val="29"/>
  </w:num>
  <w:num w:numId="20" w16cid:durableId="607932915">
    <w:abstractNumId w:val="14"/>
  </w:num>
  <w:num w:numId="21" w16cid:durableId="111025730">
    <w:abstractNumId w:val="21"/>
  </w:num>
  <w:num w:numId="22" w16cid:durableId="101000872">
    <w:abstractNumId w:val="26"/>
  </w:num>
  <w:num w:numId="23" w16cid:durableId="1908764350">
    <w:abstractNumId w:val="20"/>
  </w:num>
  <w:num w:numId="24" w16cid:durableId="851339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423386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6896434">
    <w:abstractNumId w:val="19"/>
  </w:num>
  <w:num w:numId="27" w16cid:durableId="1550454957">
    <w:abstractNumId w:val="13"/>
  </w:num>
  <w:num w:numId="28" w16cid:durableId="164563388">
    <w:abstractNumId w:val="18"/>
  </w:num>
  <w:num w:numId="29" w16cid:durableId="2010525526">
    <w:abstractNumId w:val="16"/>
  </w:num>
  <w:num w:numId="30" w16cid:durableId="1421486986">
    <w:abstractNumId w:val="17"/>
  </w:num>
  <w:num w:numId="31" w16cid:durableId="15154202">
    <w:abstractNumId w:val="27"/>
  </w:num>
  <w:num w:numId="32" w16cid:durableId="1109275360">
    <w:abstractNumId w:val="23"/>
  </w:num>
  <w:num w:numId="33" w16cid:durableId="44836306">
    <w:abstractNumId w:val="25"/>
  </w:num>
  <w:num w:numId="34" w16cid:durableId="794446312">
    <w:abstractNumId w:val="11"/>
  </w:num>
  <w:num w:numId="35" w16cid:durableId="1112088389">
    <w:abstractNumId w:val="28"/>
  </w:num>
  <w:num w:numId="36" w16cid:durableId="52109269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484"/>
    <w:rsid w:val="000036F1"/>
    <w:rsid w:val="00003EF7"/>
    <w:rsid w:val="0000434E"/>
    <w:rsid w:val="000044DE"/>
    <w:rsid w:val="00004B58"/>
    <w:rsid w:val="00004C36"/>
    <w:rsid w:val="00004D4F"/>
    <w:rsid w:val="00004E1E"/>
    <w:rsid w:val="00006144"/>
    <w:rsid w:val="00006664"/>
    <w:rsid w:val="00012C0E"/>
    <w:rsid w:val="00012CFA"/>
    <w:rsid w:val="00013654"/>
    <w:rsid w:val="0001571C"/>
    <w:rsid w:val="00016750"/>
    <w:rsid w:val="00017C3F"/>
    <w:rsid w:val="00017C63"/>
    <w:rsid w:val="000205C1"/>
    <w:rsid w:val="000211A9"/>
    <w:rsid w:val="00021238"/>
    <w:rsid w:val="00022071"/>
    <w:rsid w:val="00022B68"/>
    <w:rsid w:val="00023A6E"/>
    <w:rsid w:val="0002417C"/>
    <w:rsid w:val="00025B65"/>
    <w:rsid w:val="00027642"/>
    <w:rsid w:val="000279BE"/>
    <w:rsid w:val="000310E1"/>
    <w:rsid w:val="00031260"/>
    <w:rsid w:val="000313D9"/>
    <w:rsid w:val="00032841"/>
    <w:rsid w:val="000330E5"/>
    <w:rsid w:val="00034AAA"/>
    <w:rsid w:val="0003681A"/>
    <w:rsid w:val="000372B7"/>
    <w:rsid w:val="000374BD"/>
    <w:rsid w:val="000435BA"/>
    <w:rsid w:val="000462E9"/>
    <w:rsid w:val="000475B1"/>
    <w:rsid w:val="00050F6E"/>
    <w:rsid w:val="00053C45"/>
    <w:rsid w:val="000554FB"/>
    <w:rsid w:val="00055B26"/>
    <w:rsid w:val="00057AEA"/>
    <w:rsid w:val="00060C48"/>
    <w:rsid w:val="00061EC2"/>
    <w:rsid w:val="00063738"/>
    <w:rsid w:val="00064B69"/>
    <w:rsid w:val="00066CE8"/>
    <w:rsid w:val="00067806"/>
    <w:rsid w:val="0007022D"/>
    <w:rsid w:val="00070B57"/>
    <w:rsid w:val="00071192"/>
    <w:rsid w:val="000729C2"/>
    <w:rsid w:val="00072A6B"/>
    <w:rsid w:val="00073117"/>
    <w:rsid w:val="00074F19"/>
    <w:rsid w:val="00074F84"/>
    <w:rsid w:val="00076641"/>
    <w:rsid w:val="00076843"/>
    <w:rsid w:val="00077067"/>
    <w:rsid w:val="00077DDB"/>
    <w:rsid w:val="0008065D"/>
    <w:rsid w:val="00080ED0"/>
    <w:rsid w:val="00081809"/>
    <w:rsid w:val="000829CB"/>
    <w:rsid w:val="00083393"/>
    <w:rsid w:val="0008346A"/>
    <w:rsid w:val="000843D0"/>
    <w:rsid w:val="00085B8F"/>
    <w:rsid w:val="00090481"/>
    <w:rsid w:val="000912E3"/>
    <w:rsid w:val="0009146C"/>
    <w:rsid w:val="000939C9"/>
    <w:rsid w:val="00094B7D"/>
    <w:rsid w:val="0009733F"/>
    <w:rsid w:val="000973DB"/>
    <w:rsid w:val="000A015F"/>
    <w:rsid w:val="000A106E"/>
    <w:rsid w:val="000A1CC9"/>
    <w:rsid w:val="000A2684"/>
    <w:rsid w:val="000A311D"/>
    <w:rsid w:val="000A3826"/>
    <w:rsid w:val="000A3D97"/>
    <w:rsid w:val="000A3DEA"/>
    <w:rsid w:val="000A3F57"/>
    <w:rsid w:val="000A560E"/>
    <w:rsid w:val="000A6357"/>
    <w:rsid w:val="000A6C26"/>
    <w:rsid w:val="000B087A"/>
    <w:rsid w:val="000B18EC"/>
    <w:rsid w:val="000B1BC0"/>
    <w:rsid w:val="000B36C8"/>
    <w:rsid w:val="000B3AFD"/>
    <w:rsid w:val="000B7366"/>
    <w:rsid w:val="000B76E3"/>
    <w:rsid w:val="000C0071"/>
    <w:rsid w:val="000C0327"/>
    <w:rsid w:val="000C319E"/>
    <w:rsid w:val="000C327A"/>
    <w:rsid w:val="000C6659"/>
    <w:rsid w:val="000C6873"/>
    <w:rsid w:val="000C6D27"/>
    <w:rsid w:val="000C7DD8"/>
    <w:rsid w:val="000D0C40"/>
    <w:rsid w:val="000D1D4A"/>
    <w:rsid w:val="000D22BA"/>
    <w:rsid w:val="000D2BF2"/>
    <w:rsid w:val="000D4C4E"/>
    <w:rsid w:val="000D52A4"/>
    <w:rsid w:val="000D7222"/>
    <w:rsid w:val="000D770E"/>
    <w:rsid w:val="000D772E"/>
    <w:rsid w:val="000E0569"/>
    <w:rsid w:val="000E07BC"/>
    <w:rsid w:val="000E2E21"/>
    <w:rsid w:val="000E2F2A"/>
    <w:rsid w:val="000E394F"/>
    <w:rsid w:val="000E3C25"/>
    <w:rsid w:val="000E4E21"/>
    <w:rsid w:val="000E59D7"/>
    <w:rsid w:val="000F1CD4"/>
    <w:rsid w:val="000F2D56"/>
    <w:rsid w:val="000F4103"/>
    <w:rsid w:val="000F70A7"/>
    <w:rsid w:val="0010026E"/>
    <w:rsid w:val="00102BBC"/>
    <w:rsid w:val="0010360A"/>
    <w:rsid w:val="001041A2"/>
    <w:rsid w:val="0010429D"/>
    <w:rsid w:val="00104B0D"/>
    <w:rsid w:val="00105CBE"/>
    <w:rsid w:val="00106004"/>
    <w:rsid w:val="0011059D"/>
    <w:rsid w:val="0011110E"/>
    <w:rsid w:val="00112CB8"/>
    <w:rsid w:val="00113CCA"/>
    <w:rsid w:val="00113EB8"/>
    <w:rsid w:val="0011518D"/>
    <w:rsid w:val="00116A81"/>
    <w:rsid w:val="00121909"/>
    <w:rsid w:val="00122D86"/>
    <w:rsid w:val="00122F25"/>
    <w:rsid w:val="001248D5"/>
    <w:rsid w:val="00124EEA"/>
    <w:rsid w:val="00125494"/>
    <w:rsid w:val="001268FE"/>
    <w:rsid w:val="00127D87"/>
    <w:rsid w:val="001303EB"/>
    <w:rsid w:val="00131168"/>
    <w:rsid w:val="00131FA1"/>
    <w:rsid w:val="00132F7F"/>
    <w:rsid w:val="00135980"/>
    <w:rsid w:val="00136FCE"/>
    <w:rsid w:val="0013786F"/>
    <w:rsid w:val="001421B7"/>
    <w:rsid w:val="00143FEE"/>
    <w:rsid w:val="00144E50"/>
    <w:rsid w:val="00145CD0"/>
    <w:rsid w:val="00146FE0"/>
    <w:rsid w:val="001471DC"/>
    <w:rsid w:val="001515E4"/>
    <w:rsid w:val="001535A1"/>
    <w:rsid w:val="001540D5"/>
    <w:rsid w:val="0015552A"/>
    <w:rsid w:val="001562B2"/>
    <w:rsid w:val="00156329"/>
    <w:rsid w:val="001566FF"/>
    <w:rsid w:val="001603C3"/>
    <w:rsid w:val="00164719"/>
    <w:rsid w:val="00165545"/>
    <w:rsid w:val="00165CBE"/>
    <w:rsid w:val="00166195"/>
    <w:rsid w:val="00166BF8"/>
    <w:rsid w:val="00166FC4"/>
    <w:rsid w:val="001677AC"/>
    <w:rsid w:val="0017079E"/>
    <w:rsid w:val="00171E98"/>
    <w:rsid w:val="00172B11"/>
    <w:rsid w:val="0017338E"/>
    <w:rsid w:val="00176B46"/>
    <w:rsid w:val="00177493"/>
    <w:rsid w:val="0017768B"/>
    <w:rsid w:val="001804EA"/>
    <w:rsid w:val="001805FD"/>
    <w:rsid w:val="0018228B"/>
    <w:rsid w:val="0018373E"/>
    <w:rsid w:val="00184405"/>
    <w:rsid w:val="00185D79"/>
    <w:rsid w:val="00186741"/>
    <w:rsid w:val="00187E92"/>
    <w:rsid w:val="00190A61"/>
    <w:rsid w:val="0019304F"/>
    <w:rsid w:val="00193EF0"/>
    <w:rsid w:val="00194AB5"/>
    <w:rsid w:val="00194E3E"/>
    <w:rsid w:val="001955DB"/>
    <w:rsid w:val="0019576D"/>
    <w:rsid w:val="001969EE"/>
    <w:rsid w:val="00197179"/>
    <w:rsid w:val="001A1BAD"/>
    <w:rsid w:val="001A2215"/>
    <w:rsid w:val="001A3342"/>
    <w:rsid w:val="001A3C5E"/>
    <w:rsid w:val="001A3E3D"/>
    <w:rsid w:val="001A4F2C"/>
    <w:rsid w:val="001A638B"/>
    <w:rsid w:val="001A6DC9"/>
    <w:rsid w:val="001A7024"/>
    <w:rsid w:val="001A7049"/>
    <w:rsid w:val="001A78CF"/>
    <w:rsid w:val="001B1E40"/>
    <w:rsid w:val="001B23CD"/>
    <w:rsid w:val="001B4200"/>
    <w:rsid w:val="001B4D51"/>
    <w:rsid w:val="001B59A9"/>
    <w:rsid w:val="001B7668"/>
    <w:rsid w:val="001C1CE2"/>
    <w:rsid w:val="001C2219"/>
    <w:rsid w:val="001C4211"/>
    <w:rsid w:val="001C4395"/>
    <w:rsid w:val="001C68D9"/>
    <w:rsid w:val="001C764E"/>
    <w:rsid w:val="001D4DFB"/>
    <w:rsid w:val="001D68CF"/>
    <w:rsid w:val="001D6B3E"/>
    <w:rsid w:val="001E008E"/>
    <w:rsid w:val="001E1052"/>
    <w:rsid w:val="001E14BB"/>
    <w:rsid w:val="001E161E"/>
    <w:rsid w:val="001E1FC1"/>
    <w:rsid w:val="001E21B1"/>
    <w:rsid w:val="001E2F93"/>
    <w:rsid w:val="001E330C"/>
    <w:rsid w:val="001E34C2"/>
    <w:rsid w:val="001E3AA0"/>
    <w:rsid w:val="001E4554"/>
    <w:rsid w:val="001E4AB3"/>
    <w:rsid w:val="001E4DCE"/>
    <w:rsid w:val="001E54F7"/>
    <w:rsid w:val="001E61A7"/>
    <w:rsid w:val="001E61E5"/>
    <w:rsid w:val="001F1177"/>
    <w:rsid w:val="001F2159"/>
    <w:rsid w:val="001F2F76"/>
    <w:rsid w:val="001F3B40"/>
    <w:rsid w:val="001F5030"/>
    <w:rsid w:val="001F53FD"/>
    <w:rsid w:val="001F5D15"/>
    <w:rsid w:val="001F6081"/>
    <w:rsid w:val="001F6366"/>
    <w:rsid w:val="001F7297"/>
    <w:rsid w:val="001F7640"/>
    <w:rsid w:val="00200D9C"/>
    <w:rsid w:val="00202429"/>
    <w:rsid w:val="0020430C"/>
    <w:rsid w:val="00204EF0"/>
    <w:rsid w:val="0020532B"/>
    <w:rsid w:val="0020556B"/>
    <w:rsid w:val="00206ADB"/>
    <w:rsid w:val="002076E0"/>
    <w:rsid w:val="00207A8E"/>
    <w:rsid w:val="002102F0"/>
    <w:rsid w:val="00210B8B"/>
    <w:rsid w:val="00212B71"/>
    <w:rsid w:val="0021304F"/>
    <w:rsid w:val="00213787"/>
    <w:rsid w:val="00214863"/>
    <w:rsid w:val="002156B4"/>
    <w:rsid w:val="00224FCD"/>
    <w:rsid w:val="00226B6A"/>
    <w:rsid w:val="00226BAD"/>
    <w:rsid w:val="002274CF"/>
    <w:rsid w:val="00230A14"/>
    <w:rsid w:val="00231316"/>
    <w:rsid w:val="002341CE"/>
    <w:rsid w:val="002354ED"/>
    <w:rsid w:val="00235732"/>
    <w:rsid w:val="0023625D"/>
    <w:rsid w:val="0023701D"/>
    <w:rsid w:val="0024329D"/>
    <w:rsid w:val="00243F01"/>
    <w:rsid w:val="00245F6E"/>
    <w:rsid w:val="002462A9"/>
    <w:rsid w:val="002466D2"/>
    <w:rsid w:val="00247EAE"/>
    <w:rsid w:val="002511B2"/>
    <w:rsid w:val="00251ED3"/>
    <w:rsid w:val="0025317A"/>
    <w:rsid w:val="00253222"/>
    <w:rsid w:val="002534F3"/>
    <w:rsid w:val="00253766"/>
    <w:rsid w:val="00254BD7"/>
    <w:rsid w:val="002554E4"/>
    <w:rsid w:val="0025571F"/>
    <w:rsid w:val="00261C13"/>
    <w:rsid w:val="002622AF"/>
    <w:rsid w:val="00262847"/>
    <w:rsid w:val="0026754E"/>
    <w:rsid w:val="0026761C"/>
    <w:rsid w:val="002676B2"/>
    <w:rsid w:val="00267C5F"/>
    <w:rsid w:val="002701ED"/>
    <w:rsid w:val="00271243"/>
    <w:rsid w:val="00271CCC"/>
    <w:rsid w:val="002730F3"/>
    <w:rsid w:val="00273C13"/>
    <w:rsid w:val="00273DA7"/>
    <w:rsid w:val="0027455C"/>
    <w:rsid w:val="002750CF"/>
    <w:rsid w:val="00275DC4"/>
    <w:rsid w:val="00276183"/>
    <w:rsid w:val="00276A09"/>
    <w:rsid w:val="00277BF3"/>
    <w:rsid w:val="00281BB2"/>
    <w:rsid w:val="00281C40"/>
    <w:rsid w:val="00281EB9"/>
    <w:rsid w:val="0028245E"/>
    <w:rsid w:val="00284245"/>
    <w:rsid w:val="00285888"/>
    <w:rsid w:val="00286413"/>
    <w:rsid w:val="00286962"/>
    <w:rsid w:val="00286DE2"/>
    <w:rsid w:val="0028712C"/>
    <w:rsid w:val="00291637"/>
    <w:rsid w:val="002932F4"/>
    <w:rsid w:val="00293983"/>
    <w:rsid w:val="00295044"/>
    <w:rsid w:val="00297447"/>
    <w:rsid w:val="002979DD"/>
    <w:rsid w:val="002A03C3"/>
    <w:rsid w:val="002A15C5"/>
    <w:rsid w:val="002A1DBC"/>
    <w:rsid w:val="002A5282"/>
    <w:rsid w:val="002B0985"/>
    <w:rsid w:val="002B108C"/>
    <w:rsid w:val="002B21F9"/>
    <w:rsid w:val="002B254E"/>
    <w:rsid w:val="002B2A38"/>
    <w:rsid w:val="002B4259"/>
    <w:rsid w:val="002B4CE8"/>
    <w:rsid w:val="002B539C"/>
    <w:rsid w:val="002B6E4C"/>
    <w:rsid w:val="002B72E9"/>
    <w:rsid w:val="002C32FC"/>
    <w:rsid w:val="002C3C3E"/>
    <w:rsid w:val="002C4667"/>
    <w:rsid w:val="002C4DF8"/>
    <w:rsid w:val="002C4E33"/>
    <w:rsid w:val="002C4F1C"/>
    <w:rsid w:val="002C63B7"/>
    <w:rsid w:val="002C75C7"/>
    <w:rsid w:val="002C7998"/>
    <w:rsid w:val="002C7FC2"/>
    <w:rsid w:val="002D0826"/>
    <w:rsid w:val="002D180A"/>
    <w:rsid w:val="002D20D2"/>
    <w:rsid w:val="002D3C8B"/>
    <w:rsid w:val="002D75D2"/>
    <w:rsid w:val="002D7778"/>
    <w:rsid w:val="002D7B76"/>
    <w:rsid w:val="002E0343"/>
    <w:rsid w:val="002E0DC5"/>
    <w:rsid w:val="002E0DD1"/>
    <w:rsid w:val="002E1B23"/>
    <w:rsid w:val="002E4890"/>
    <w:rsid w:val="002E72E3"/>
    <w:rsid w:val="002F008E"/>
    <w:rsid w:val="002F1318"/>
    <w:rsid w:val="002F1E53"/>
    <w:rsid w:val="002F26CF"/>
    <w:rsid w:val="002F2CAA"/>
    <w:rsid w:val="002F2E2F"/>
    <w:rsid w:val="002F3EFB"/>
    <w:rsid w:val="002F5017"/>
    <w:rsid w:val="002F5A92"/>
    <w:rsid w:val="002F6C9C"/>
    <w:rsid w:val="002F7624"/>
    <w:rsid w:val="0030021E"/>
    <w:rsid w:val="0030052C"/>
    <w:rsid w:val="0030088F"/>
    <w:rsid w:val="00302367"/>
    <w:rsid w:val="00305D30"/>
    <w:rsid w:val="00306591"/>
    <w:rsid w:val="00307627"/>
    <w:rsid w:val="00311031"/>
    <w:rsid w:val="00311939"/>
    <w:rsid w:val="00311E25"/>
    <w:rsid w:val="00314536"/>
    <w:rsid w:val="00316B80"/>
    <w:rsid w:val="003175D4"/>
    <w:rsid w:val="00320E8D"/>
    <w:rsid w:val="0032188F"/>
    <w:rsid w:val="00322E39"/>
    <w:rsid w:val="00326FC2"/>
    <w:rsid w:val="003306E1"/>
    <w:rsid w:val="00330A5F"/>
    <w:rsid w:val="0033119F"/>
    <w:rsid w:val="003320E4"/>
    <w:rsid w:val="00332309"/>
    <w:rsid w:val="00332916"/>
    <w:rsid w:val="00333138"/>
    <w:rsid w:val="003332BE"/>
    <w:rsid w:val="00333E9F"/>
    <w:rsid w:val="0033525D"/>
    <w:rsid w:val="0033564F"/>
    <w:rsid w:val="00336514"/>
    <w:rsid w:val="003365C6"/>
    <w:rsid w:val="00340548"/>
    <w:rsid w:val="003408F8"/>
    <w:rsid w:val="003411D1"/>
    <w:rsid w:val="003414F3"/>
    <w:rsid w:val="00341688"/>
    <w:rsid w:val="00342E2B"/>
    <w:rsid w:val="0034630A"/>
    <w:rsid w:val="00350396"/>
    <w:rsid w:val="00350EE0"/>
    <w:rsid w:val="003518B3"/>
    <w:rsid w:val="003523FF"/>
    <w:rsid w:val="003534BE"/>
    <w:rsid w:val="0035613E"/>
    <w:rsid w:val="003566D2"/>
    <w:rsid w:val="0035727E"/>
    <w:rsid w:val="00360036"/>
    <w:rsid w:val="00362881"/>
    <w:rsid w:val="00362F55"/>
    <w:rsid w:val="00363B39"/>
    <w:rsid w:val="00363EE9"/>
    <w:rsid w:val="003647FC"/>
    <w:rsid w:val="003654AD"/>
    <w:rsid w:val="003661D0"/>
    <w:rsid w:val="00366518"/>
    <w:rsid w:val="00366A05"/>
    <w:rsid w:val="00371252"/>
    <w:rsid w:val="00372FFF"/>
    <w:rsid w:val="00373E39"/>
    <w:rsid w:val="00373E3B"/>
    <w:rsid w:val="003747D6"/>
    <w:rsid w:val="00376128"/>
    <w:rsid w:val="0037742E"/>
    <w:rsid w:val="00377D56"/>
    <w:rsid w:val="00381C0F"/>
    <w:rsid w:val="0038245A"/>
    <w:rsid w:val="003827E8"/>
    <w:rsid w:val="00382A41"/>
    <w:rsid w:val="003837D6"/>
    <w:rsid w:val="003840E6"/>
    <w:rsid w:val="0038462F"/>
    <w:rsid w:val="00385101"/>
    <w:rsid w:val="00385CFC"/>
    <w:rsid w:val="0038782D"/>
    <w:rsid w:val="00390E30"/>
    <w:rsid w:val="00391BAB"/>
    <w:rsid w:val="003923E4"/>
    <w:rsid w:val="0039337A"/>
    <w:rsid w:val="0039356F"/>
    <w:rsid w:val="0039394C"/>
    <w:rsid w:val="00393BF4"/>
    <w:rsid w:val="00394120"/>
    <w:rsid w:val="00394808"/>
    <w:rsid w:val="0039764E"/>
    <w:rsid w:val="003A0A50"/>
    <w:rsid w:val="003A0D58"/>
    <w:rsid w:val="003A1B9C"/>
    <w:rsid w:val="003A1D88"/>
    <w:rsid w:val="003A3189"/>
    <w:rsid w:val="003A3C31"/>
    <w:rsid w:val="003A3CA7"/>
    <w:rsid w:val="003A45A4"/>
    <w:rsid w:val="003B2B58"/>
    <w:rsid w:val="003B33BD"/>
    <w:rsid w:val="003B3AC8"/>
    <w:rsid w:val="003B4B4C"/>
    <w:rsid w:val="003B569D"/>
    <w:rsid w:val="003B5A25"/>
    <w:rsid w:val="003B7485"/>
    <w:rsid w:val="003C0DB4"/>
    <w:rsid w:val="003C152E"/>
    <w:rsid w:val="003C15F3"/>
    <w:rsid w:val="003C1C91"/>
    <w:rsid w:val="003C2577"/>
    <w:rsid w:val="003C28B1"/>
    <w:rsid w:val="003C2AFA"/>
    <w:rsid w:val="003C3A7B"/>
    <w:rsid w:val="003C3C0E"/>
    <w:rsid w:val="003C3F2D"/>
    <w:rsid w:val="003C5841"/>
    <w:rsid w:val="003C5EDC"/>
    <w:rsid w:val="003C685C"/>
    <w:rsid w:val="003C737F"/>
    <w:rsid w:val="003C7E13"/>
    <w:rsid w:val="003D0836"/>
    <w:rsid w:val="003D218E"/>
    <w:rsid w:val="003D32BE"/>
    <w:rsid w:val="003D4262"/>
    <w:rsid w:val="003D42A6"/>
    <w:rsid w:val="003D49CB"/>
    <w:rsid w:val="003D4F21"/>
    <w:rsid w:val="003D4FAC"/>
    <w:rsid w:val="003D500E"/>
    <w:rsid w:val="003D502B"/>
    <w:rsid w:val="003D5AB4"/>
    <w:rsid w:val="003D6298"/>
    <w:rsid w:val="003E11FD"/>
    <w:rsid w:val="003E1236"/>
    <w:rsid w:val="003E1885"/>
    <w:rsid w:val="003E3A44"/>
    <w:rsid w:val="003E467D"/>
    <w:rsid w:val="003E7906"/>
    <w:rsid w:val="003E7F54"/>
    <w:rsid w:val="003F000F"/>
    <w:rsid w:val="003F1E1B"/>
    <w:rsid w:val="003F2F46"/>
    <w:rsid w:val="003F33CD"/>
    <w:rsid w:val="003F3540"/>
    <w:rsid w:val="003F373F"/>
    <w:rsid w:val="003F3C50"/>
    <w:rsid w:val="003F4B43"/>
    <w:rsid w:val="003F55C1"/>
    <w:rsid w:val="003F69B0"/>
    <w:rsid w:val="00401DED"/>
    <w:rsid w:val="004022B1"/>
    <w:rsid w:val="00402996"/>
    <w:rsid w:val="00403835"/>
    <w:rsid w:val="00404AB3"/>
    <w:rsid w:val="00404D49"/>
    <w:rsid w:val="004056C5"/>
    <w:rsid w:val="00406202"/>
    <w:rsid w:val="00406536"/>
    <w:rsid w:val="00406A6A"/>
    <w:rsid w:val="00406B22"/>
    <w:rsid w:val="00407147"/>
    <w:rsid w:val="004078FA"/>
    <w:rsid w:val="0041308A"/>
    <w:rsid w:val="00413BC4"/>
    <w:rsid w:val="004171FD"/>
    <w:rsid w:val="00417570"/>
    <w:rsid w:val="0042019B"/>
    <w:rsid w:val="00421A32"/>
    <w:rsid w:val="00422862"/>
    <w:rsid w:val="00422FBC"/>
    <w:rsid w:val="0042663E"/>
    <w:rsid w:val="0042697B"/>
    <w:rsid w:val="0042769A"/>
    <w:rsid w:val="004277CA"/>
    <w:rsid w:val="00427AF0"/>
    <w:rsid w:val="00431E08"/>
    <w:rsid w:val="0043247A"/>
    <w:rsid w:val="004328A7"/>
    <w:rsid w:val="004337E4"/>
    <w:rsid w:val="00433FB8"/>
    <w:rsid w:val="004348F7"/>
    <w:rsid w:val="00434C74"/>
    <w:rsid w:val="004361DA"/>
    <w:rsid w:val="00436661"/>
    <w:rsid w:val="004415C3"/>
    <w:rsid w:val="004423A6"/>
    <w:rsid w:val="004436D5"/>
    <w:rsid w:val="004463BB"/>
    <w:rsid w:val="00447716"/>
    <w:rsid w:val="00450ADE"/>
    <w:rsid w:val="00451FE4"/>
    <w:rsid w:val="00453829"/>
    <w:rsid w:val="00453FDC"/>
    <w:rsid w:val="004569DD"/>
    <w:rsid w:val="00456EB4"/>
    <w:rsid w:val="004576CD"/>
    <w:rsid w:val="00457827"/>
    <w:rsid w:val="0045789C"/>
    <w:rsid w:val="00460AD7"/>
    <w:rsid w:val="004644F3"/>
    <w:rsid w:val="0046462F"/>
    <w:rsid w:val="0046506F"/>
    <w:rsid w:val="0046721A"/>
    <w:rsid w:val="004710E8"/>
    <w:rsid w:val="004718F3"/>
    <w:rsid w:val="004731C2"/>
    <w:rsid w:val="0047372C"/>
    <w:rsid w:val="00473784"/>
    <w:rsid w:val="00475040"/>
    <w:rsid w:val="00477D72"/>
    <w:rsid w:val="00480348"/>
    <w:rsid w:val="00480690"/>
    <w:rsid w:val="00480B52"/>
    <w:rsid w:val="00482C1B"/>
    <w:rsid w:val="00485B5F"/>
    <w:rsid w:val="004902B8"/>
    <w:rsid w:val="00490C06"/>
    <w:rsid w:val="0049182F"/>
    <w:rsid w:val="00491E09"/>
    <w:rsid w:val="00493307"/>
    <w:rsid w:val="00493D40"/>
    <w:rsid w:val="00493EE3"/>
    <w:rsid w:val="004946FB"/>
    <w:rsid w:val="004948EC"/>
    <w:rsid w:val="00494C18"/>
    <w:rsid w:val="00496290"/>
    <w:rsid w:val="004967B6"/>
    <w:rsid w:val="00496A3F"/>
    <w:rsid w:val="004971B7"/>
    <w:rsid w:val="004A4A05"/>
    <w:rsid w:val="004A504B"/>
    <w:rsid w:val="004A54CA"/>
    <w:rsid w:val="004A569E"/>
    <w:rsid w:val="004A64FB"/>
    <w:rsid w:val="004A6911"/>
    <w:rsid w:val="004A69A3"/>
    <w:rsid w:val="004A6DF8"/>
    <w:rsid w:val="004B06AA"/>
    <w:rsid w:val="004B0B47"/>
    <w:rsid w:val="004B110D"/>
    <w:rsid w:val="004B31D9"/>
    <w:rsid w:val="004B3652"/>
    <w:rsid w:val="004B4797"/>
    <w:rsid w:val="004B4AF3"/>
    <w:rsid w:val="004B54E0"/>
    <w:rsid w:val="004B7384"/>
    <w:rsid w:val="004B7449"/>
    <w:rsid w:val="004C0063"/>
    <w:rsid w:val="004C18CF"/>
    <w:rsid w:val="004C296D"/>
    <w:rsid w:val="004C3304"/>
    <w:rsid w:val="004C352D"/>
    <w:rsid w:val="004C4269"/>
    <w:rsid w:val="004C4488"/>
    <w:rsid w:val="004C6083"/>
    <w:rsid w:val="004C7B5F"/>
    <w:rsid w:val="004D0152"/>
    <w:rsid w:val="004D0A02"/>
    <w:rsid w:val="004D28CA"/>
    <w:rsid w:val="004D324C"/>
    <w:rsid w:val="004D41EF"/>
    <w:rsid w:val="004D6236"/>
    <w:rsid w:val="004D7874"/>
    <w:rsid w:val="004D7C6B"/>
    <w:rsid w:val="004D7F90"/>
    <w:rsid w:val="004E04F2"/>
    <w:rsid w:val="004E050F"/>
    <w:rsid w:val="004E08DF"/>
    <w:rsid w:val="004E2C1A"/>
    <w:rsid w:val="004E3504"/>
    <w:rsid w:val="004E3813"/>
    <w:rsid w:val="004E3AEC"/>
    <w:rsid w:val="004E3FFD"/>
    <w:rsid w:val="004E43D4"/>
    <w:rsid w:val="004E4423"/>
    <w:rsid w:val="004E4DBB"/>
    <w:rsid w:val="004E4E41"/>
    <w:rsid w:val="004E73DB"/>
    <w:rsid w:val="004E7F9C"/>
    <w:rsid w:val="004F14C1"/>
    <w:rsid w:val="004F3493"/>
    <w:rsid w:val="004F407F"/>
    <w:rsid w:val="004F4CB0"/>
    <w:rsid w:val="004F5143"/>
    <w:rsid w:val="004F60F6"/>
    <w:rsid w:val="004F6D7D"/>
    <w:rsid w:val="00501627"/>
    <w:rsid w:val="00502FBC"/>
    <w:rsid w:val="00503032"/>
    <w:rsid w:val="00503233"/>
    <w:rsid w:val="00503291"/>
    <w:rsid w:val="00503AEF"/>
    <w:rsid w:val="005053DE"/>
    <w:rsid w:val="0050605D"/>
    <w:rsid w:val="005060F9"/>
    <w:rsid w:val="005100FF"/>
    <w:rsid w:val="0051047F"/>
    <w:rsid w:val="00511481"/>
    <w:rsid w:val="00512B09"/>
    <w:rsid w:val="00512EF6"/>
    <w:rsid w:val="00513D3D"/>
    <w:rsid w:val="00514341"/>
    <w:rsid w:val="0051458E"/>
    <w:rsid w:val="00514601"/>
    <w:rsid w:val="0051542D"/>
    <w:rsid w:val="00515CEA"/>
    <w:rsid w:val="00516993"/>
    <w:rsid w:val="005174E0"/>
    <w:rsid w:val="005216F4"/>
    <w:rsid w:val="005220ED"/>
    <w:rsid w:val="0052268B"/>
    <w:rsid w:val="00522C41"/>
    <w:rsid w:val="00522DD9"/>
    <w:rsid w:val="00524429"/>
    <w:rsid w:val="00525065"/>
    <w:rsid w:val="00526019"/>
    <w:rsid w:val="00526E90"/>
    <w:rsid w:val="00527BFD"/>
    <w:rsid w:val="005300C0"/>
    <w:rsid w:val="00533796"/>
    <w:rsid w:val="00535AAB"/>
    <w:rsid w:val="00535DA8"/>
    <w:rsid w:val="005360B6"/>
    <w:rsid w:val="005360D5"/>
    <w:rsid w:val="0053619E"/>
    <w:rsid w:val="00537187"/>
    <w:rsid w:val="00537343"/>
    <w:rsid w:val="00537E96"/>
    <w:rsid w:val="005415B1"/>
    <w:rsid w:val="00542047"/>
    <w:rsid w:val="00542AFD"/>
    <w:rsid w:val="00544F2A"/>
    <w:rsid w:val="005454D1"/>
    <w:rsid w:val="00545D25"/>
    <w:rsid w:val="00547638"/>
    <w:rsid w:val="00550805"/>
    <w:rsid w:val="00550C0C"/>
    <w:rsid w:val="005516F3"/>
    <w:rsid w:val="0055329A"/>
    <w:rsid w:val="00553B82"/>
    <w:rsid w:val="00555D75"/>
    <w:rsid w:val="005564E2"/>
    <w:rsid w:val="00557C1E"/>
    <w:rsid w:val="00560DF0"/>
    <w:rsid w:val="00560FAE"/>
    <w:rsid w:val="00561DBE"/>
    <w:rsid w:val="00563FB8"/>
    <w:rsid w:val="00566D91"/>
    <w:rsid w:val="00566DA5"/>
    <w:rsid w:val="0056759C"/>
    <w:rsid w:val="00567EBC"/>
    <w:rsid w:val="005740C8"/>
    <w:rsid w:val="00575BEF"/>
    <w:rsid w:val="00576141"/>
    <w:rsid w:val="00580A5A"/>
    <w:rsid w:val="005821CC"/>
    <w:rsid w:val="005827A9"/>
    <w:rsid w:val="005835C3"/>
    <w:rsid w:val="00583A3A"/>
    <w:rsid w:val="00584BAD"/>
    <w:rsid w:val="00585ADD"/>
    <w:rsid w:val="00586AD7"/>
    <w:rsid w:val="005902D2"/>
    <w:rsid w:val="0059075C"/>
    <w:rsid w:val="005909D1"/>
    <w:rsid w:val="00590AFE"/>
    <w:rsid w:val="00590C51"/>
    <w:rsid w:val="005929FE"/>
    <w:rsid w:val="0059513E"/>
    <w:rsid w:val="00595678"/>
    <w:rsid w:val="00596E28"/>
    <w:rsid w:val="005A1F91"/>
    <w:rsid w:val="005A2275"/>
    <w:rsid w:val="005A278C"/>
    <w:rsid w:val="005A3EC8"/>
    <w:rsid w:val="005A60D8"/>
    <w:rsid w:val="005A6AA4"/>
    <w:rsid w:val="005A6D9F"/>
    <w:rsid w:val="005A725A"/>
    <w:rsid w:val="005B10B8"/>
    <w:rsid w:val="005B31A6"/>
    <w:rsid w:val="005B3407"/>
    <w:rsid w:val="005B342F"/>
    <w:rsid w:val="005B3A9D"/>
    <w:rsid w:val="005B4377"/>
    <w:rsid w:val="005B4450"/>
    <w:rsid w:val="005B44D7"/>
    <w:rsid w:val="005B48FF"/>
    <w:rsid w:val="005B6094"/>
    <w:rsid w:val="005B7A43"/>
    <w:rsid w:val="005C01C5"/>
    <w:rsid w:val="005C1E32"/>
    <w:rsid w:val="005C4793"/>
    <w:rsid w:val="005C49AC"/>
    <w:rsid w:val="005C59D4"/>
    <w:rsid w:val="005C5B8D"/>
    <w:rsid w:val="005C6173"/>
    <w:rsid w:val="005C653E"/>
    <w:rsid w:val="005C670D"/>
    <w:rsid w:val="005C6786"/>
    <w:rsid w:val="005D0287"/>
    <w:rsid w:val="005D105C"/>
    <w:rsid w:val="005D363F"/>
    <w:rsid w:val="005D3D6A"/>
    <w:rsid w:val="005D4F6F"/>
    <w:rsid w:val="005D7255"/>
    <w:rsid w:val="005D7308"/>
    <w:rsid w:val="005E1105"/>
    <w:rsid w:val="005E3891"/>
    <w:rsid w:val="005E3D06"/>
    <w:rsid w:val="005E4CB6"/>
    <w:rsid w:val="005E55C8"/>
    <w:rsid w:val="005E7654"/>
    <w:rsid w:val="005F12D2"/>
    <w:rsid w:val="005F166D"/>
    <w:rsid w:val="005F2C10"/>
    <w:rsid w:val="005F4F2F"/>
    <w:rsid w:val="00603DEA"/>
    <w:rsid w:val="006042F1"/>
    <w:rsid w:val="006044D1"/>
    <w:rsid w:val="00604596"/>
    <w:rsid w:val="006049DF"/>
    <w:rsid w:val="00604C15"/>
    <w:rsid w:val="0060568B"/>
    <w:rsid w:val="00606A68"/>
    <w:rsid w:val="00607431"/>
    <w:rsid w:val="006124A2"/>
    <w:rsid w:val="00612D4C"/>
    <w:rsid w:val="00614F71"/>
    <w:rsid w:val="00615333"/>
    <w:rsid w:val="0061583A"/>
    <w:rsid w:val="006158D5"/>
    <w:rsid w:val="006200B0"/>
    <w:rsid w:val="00621423"/>
    <w:rsid w:val="00624730"/>
    <w:rsid w:val="00625D83"/>
    <w:rsid w:val="00627840"/>
    <w:rsid w:val="006308CB"/>
    <w:rsid w:val="00631231"/>
    <w:rsid w:val="006322E6"/>
    <w:rsid w:val="00632A2A"/>
    <w:rsid w:val="00634246"/>
    <w:rsid w:val="0063586F"/>
    <w:rsid w:val="00636707"/>
    <w:rsid w:val="006405BA"/>
    <w:rsid w:val="00641FE5"/>
    <w:rsid w:val="00642930"/>
    <w:rsid w:val="00643064"/>
    <w:rsid w:val="00643F00"/>
    <w:rsid w:val="00644E5D"/>
    <w:rsid w:val="0064585E"/>
    <w:rsid w:val="0064727D"/>
    <w:rsid w:val="00647E3A"/>
    <w:rsid w:val="006509E8"/>
    <w:rsid w:val="006513F1"/>
    <w:rsid w:val="00651984"/>
    <w:rsid w:val="006537C4"/>
    <w:rsid w:val="00654581"/>
    <w:rsid w:val="006547A9"/>
    <w:rsid w:val="006549DE"/>
    <w:rsid w:val="00654E4D"/>
    <w:rsid w:val="00655305"/>
    <w:rsid w:val="00660767"/>
    <w:rsid w:val="006623E7"/>
    <w:rsid w:val="00662B80"/>
    <w:rsid w:val="00663CB6"/>
    <w:rsid w:val="00665490"/>
    <w:rsid w:val="0066768F"/>
    <w:rsid w:val="00670F6C"/>
    <w:rsid w:val="00671C7A"/>
    <w:rsid w:val="00672A3A"/>
    <w:rsid w:val="00676E58"/>
    <w:rsid w:val="00677A2B"/>
    <w:rsid w:val="00677BF2"/>
    <w:rsid w:val="00677BF6"/>
    <w:rsid w:val="00681013"/>
    <w:rsid w:val="006821F7"/>
    <w:rsid w:val="00684015"/>
    <w:rsid w:val="006842C1"/>
    <w:rsid w:val="00685180"/>
    <w:rsid w:val="006852C7"/>
    <w:rsid w:val="006852CE"/>
    <w:rsid w:val="0068672D"/>
    <w:rsid w:val="006912DD"/>
    <w:rsid w:val="00691EC0"/>
    <w:rsid w:val="00692D14"/>
    <w:rsid w:val="0069346A"/>
    <w:rsid w:val="00695FBB"/>
    <w:rsid w:val="006A12D2"/>
    <w:rsid w:val="006A4190"/>
    <w:rsid w:val="006A5842"/>
    <w:rsid w:val="006A6852"/>
    <w:rsid w:val="006A6A52"/>
    <w:rsid w:val="006A70D6"/>
    <w:rsid w:val="006A7A3B"/>
    <w:rsid w:val="006A7FDC"/>
    <w:rsid w:val="006B03F6"/>
    <w:rsid w:val="006B0D28"/>
    <w:rsid w:val="006B0D5F"/>
    <w:rsid w:val="006B1810"/>
    <w:rsid w:val="006B2C55"/>
    <w:rsid w:val="006B41E1"/>
    <w:rsid w:val="006B505C"/>
    <w:rsid w:val="006B631B"/>
    <w:rsid w:val="006B65C7"/>
    <w:rsid w:val="006B6926"/>
    <w:rsid w:val="006B6C62"/>
    <w:rsid w:val="006C1727"/>
    <w:rsid w:val="006C2319"/>
    <w:rsid w:val="006C32FD"/>
    <w:rsid w:val="006C348A"/>
    <w:rsid w:val="006C39CE"/>
    <w:rsid w:val="006C52BD"/>
    <w:rsid w:val="006C5A8B"/>
    <w:rsid w:val="006C6045"/>
    <w:rsid w:val="006C656F"/>
    <w:rsid w:val="006C6FB6"/>
    <w:rsid w:val="006D0FCC"/>
    <w:rsid w:val="006D21F5"/>
    <w:rsid w:val="006D3089"/>
    <w:rsid w:val="006D43F1"/>
    <w:rsid w:val="006D657C"/>
    <w:rsid w:val="006D7551"/>
    <w:rsid w:val="006D7D29"/>
    <w:rsid w:val="006E126D"/>
    <w:rsid w:val="006E135C"/>
    <w:rsid w:val="006E13E6"/>
    <w:rsid w:val="006E1FC3"/>
    <w:rsid w:val="006E2C75"/>
    <w:rsid w:val="006E3EAA"/>
    <w:rsid w:val="006E4106"/>
    <w:rsid w:val="006E4B01"/>
    <w:rsid w:val="006E5C41"/>
    <w:rsid w:val="006E5E99"/>
    <w:rsid w:val="006E602A"/>
    <w:rsid w:val="006E761E"/>
    <w:rsid w:val="006F0732"/>
    <w:rsid w:val="006F1D48"/>
    <w:rsid w:val="006F24D2"/>
    <w:rsid w:val="006F4A10"/>
    <w:rsid w:val="006F4C7B"/>
    <w:rsid w:val="00703223"/>
    <w:rsid w:val="00703DE5"/>
    <w:rsid w:val="00704301"/>
    <w:rsid w:val="00704CE9"/>
    <w:rsid w:val="0070616B"/>
    <w:rsid w:val="00706295"/>
    <w:rsid w:val="00706C5E"/>
    <w:rsid w:val="00706CF8"/>
    <w:rsid w:val="00706FDA"/>
    <w:rsid w:val="007071FE"/>
    <w:rsid w:val="007110F5"/>
    <w:rsid w:val="00711F9A"/>
    <w:rsid w:val="00713810"/>
    <w:rsid w:val="007167A8"/>
    <w:rsid w:val="0072304E"/>
    <w:rsid w:val="00726586"/>
    <w:rsid w:val="00727B05"/>
    <w:rsid w:val="007303A5"/>
    <w:rsid w:val="00730B3E"/>
    <w:rsid w:val="0073166B"/>
    <w:rsid w:val="00731F46"/>
    <w:rsid w:val="0073420B"/>
    <w:rsid w:val="00734DBA"/>
    <w:rsid w:val="00735398"/>
    <w:rsid w:val="00736367"/>
    <w:rsid w:val="00737729"/>
    <w:rsid w:val="007419D6"/>
    <w:rsid w:val="00741F18"/>
    <w:rsid w:val="0074305E"/>
    <w:rsid w:val="00743463"/>
    <w:rsid w:val="00743D24"/>
    <w:rsid w:val="00745755"/>
    <w:rsid w:val="007461B8"/>
    <w:rsid w:val="00746294"/>
    <w:rsid w:val="00746F75"/>
    <w:rsid w:val="0074756B"/>
    <w:rsid w:val="0074760E"/>
    <w:rsid w:val="00751B8A"/>
    <w:rsid w:val="00751D8C"/>
    <w:rsid w:val="00752EDC"/>
    <w:rsid w:val="007532FC"/>
    <w:rsid w:val="007537DF"/>
    <w:rsid w:val="00753FEE"/>
    <w:rsid w:val="007548C4"/>
    <w:rsid w:val="00754ABA"/>
    <w:rsid w:val="00755756"/>
    <w:rsid w:val="00756A19"/>
    <w:rsid w:val="0075794E"/>
    <w:rsid w:val="007601B8"/>
    <w:rsid w:val="007617D0"/>
    <w:rsid w:val="007624A2"/>
    <w:rsid w:val="007649A3"/>
    <w:rsid w:val="00765951"/>
    <w:rsid w:val="00765A19"/>
    <w:rsid w:val="007704E0"/>
    <w:rsid w:val="00770C48"/>
    <w:rsid w:val="00772376"/>
    <w:rsid w:val="00773671"/>
    <w:rsid w:val="00773E68"/>
    <w:rsid w:val="00776BA5"/>
    <w:rsid w:val="00782B0D"/>
    <w:rsid w:val="00783218"/>
    <w:rsid w:val="00783549"/>
    <w:rsid w:val="007849E3"/>
    <w:rsid w:val="007857BA"/>
    <w:rsid w:val="007902A2"/>
    <w:rsid w:val="0079064E"/>
    <w:rsid w:val="00791809"/>
    <w:rsid w:val="00793192"/>
    <w:rsid w:val="00793E93"/>
    <w:rsid w:val="00795C8C"/>
    <w:rsid w:val="0079781A"/>
    <w:rsid w:val="007A02C8"/>
    <w:rsid w:val="007A02FD"/>
    <w:rsid w:val="007A1268"/>
    <w:rsid w:val="007A1546"/>
    <w:rsid w:val="007A228C"/>
    <w:rsid w:val="007A332C"/>
    <w:rsid w:val="007A368E"/>
    <w:rsid w:val="007A41DA"/>
    <w:rsid w:val="007A4C14"/>
    <w:rsid w:val="007A5868"/>
    <w:rsid w:val="007A709C"/>
    <w:rsid w:val="007A7C24"/>
    <w:rsid w:val="007B04CE"/>
    <w:rsid w:val="007B2315"/>
    <w:rsid w:val="007B2497"/>
    <w:rsid w:val="007B2F7F"/>
    <w:rsid w:val="007B3831"/>
    <w:rsid w:val="007B3A4E"/>
    <w:rsid w:val="007B58ED"/>
    <w:rsid w:val="007B5DEF"/>
    <w:rsid w:val="007B6871"/>
    <w:rsid w:val="007B7A2F"/>
    <w:rsid w:val="007C08FA"/>
    <w:rsid w:val="007C0937"/>
    <w:rsid w:val="007C15E5"/>
    <w:rsid w:val="007C2B69"/>
    <w:rsid w:val="007C32EE"/>
    <w:rsid w:val="007C39D3"/>
    <w:rsid w:val="007C3D33"/>
    <w:rsid w:val="007C4F33"/>
    <w:rsid w:val="007C586F"/>
    <w:rsid w:val="007C62CF"/>
    <w:rsid w:val="007D06D8"/>
    <w:rsid w:val="007D0A1F"/>
    <w:rsid w:val="007D1731"/>
    <w:rsid w:val="007D294A"/>
    <w:rsid w:val="007D47D2"/>
    <w:rsid w:val="007D561E"/>
    <w:rsid w:val="007D5E53"/>
    <w:rsid w:val="007D6EC0"/>
    <w:rsid w:val="007D7AB7"/>
    <w:rsid w:val="007D7E1D"/>
    <w:rsid w:val="007E17DE"/>
    <w:rsid w:val="007E30D8"/>
    <w:rsid w:val="007E4D3B"/>
    <w:rsid w:val="007E4EA4"/>
    <w:rsid w:val="007E4FDF"/>
    <w:rsid w:val="007E503C"/>
    <w:rsid w:val="007E5292"/>
    <w:rsid w:val="007E5BC4"/>
    <w:rsid w:val="007E6003"/>
    <w:rsid w:val="007E617F"/>
    <w:rsid w:val="007F06BC"/>
    <w:rsid w:val="007F5C8B"/>
    <w:rsid w:val="007F6772"/>
    <w:rsid w:val="007F7668"/>
    <w:rsid w:val="007F774C"/>
    <w:rsid w:val="00800E03"/>
    <w:rsid w:val="00802809"/>
    <w:rsid w:val="00802F44"/>
    <w:rsid w:val="0080345C"/>
    <w:rsid w:val="00804E73"/>
    <w:rsid w:val="008101CB"/>
    <w:rsid w:val="00812479"/>
    <w:rsid w:val="00813EB5"/>
    <w:rsid w:val="00814533"/>
    <w:rsid w:val="00814F79"/>
    <w:rsid w:val="008152B4"/>
    <w:rsid w:val="0082522F"/>
    <w:rsid w:val="0083183C"/>
    <w:rsid w:val="00831979"/>
    <w:rsid w:val="0083362B"/>
    <w:rsid w:val="00833BE1"/>
    <w:rsid w:val="00834E81"/>
    <w:rsid w:val="008351B4"/>
    <w:rsid w:val="008359D8"/>
    <w:rsid w:val="00840632"/>
    <w:rsid w:val="00840702"/>
    <w:rsid w:val="00841769"/>
    <w:rsid w:val="0084256C"/>
    <w:rsid w:val="0084320C"/>
    <w:rsid w:val="00843C74"/>
    <w:rsid w:val="0084517A"/>
    <w:rsid w:val="0084609E"/>
    <w:rsid w:val="008508F7"/>
    <w:rsid w:val="00851352"/>
    <w:rsid w:val="00852B1E"/>
    <w:rsid w:val="00853825"/>
    <w:rsid w:val="008559BF"/>
    <w:rsid w:val="00856D3E"/>
    <w:rsid w:val="00857077"/>
    <w:rsid w:val="00862FA7"/>
    <w:rsid w:val="00863230"/>
    <w:rsid w:val="00863E48"/>
    <w:rsid w:val="0086402A"/>
    <w:rsid w:val="00864397"/>
    <w:rsid w:val="00865BD0"/>
    <w:rsid w:val="00867E07"/>
    <w:rsid w:val="008704D8"/>
    <w:rsid w:val="008715AB"/>
    <w:rsid w:val="008717D8"/>
    <w:rsid w:val="0087215C"/>
    <w:rsid w:val="008736A4"/>
    <w:rsid w:val="008747E3"/>
    <w:rsid w:val="00875D25"/>
    <w:rsid w:val="008769FE"/>
    <w:rsid w:val="008801BF"/>
    <w:rsid w:val="0088024B"/>
    <w:rsid w:val="00880E35"/>
    <w:rsid w:val="00885072"/>
    <w:rsid w:val="00886C7B"/>
    <w:rsid w:val="008875FE"/>
    <w:rsid w:val="00887B26"/>
    <w:rsid w:val="00887E4B"/>
    <w:rsid w:val="00887F8E"/>
    <w:rsid w:val="0089019A"/>
    <w:rsid w:val="00892D66"/>
    <w:rsid w:val="00895432"/>
    <w:rsid w:val="008957BD"/>
    <w:rsid w:val="00896234"/>
    <w:rsid w:val="00897E43"/>
    <w:rsid w:val="008A0CA7"/>
    <w:rsid w:val="008A219F"/>
    <w:rsid w:val="008A337E"/>
    <w:rsid w:val="008A38DB"/>
    <w:rsid w:val="008A3C27"/>
    <w:rsid w:val="008A4492"/>
    <w:rsid w:val="008A543A"/>
    <w:rsid w:val="008A547D"/>
    <w:rsid w:val="008A7F43"/>
    <w:rsid w:val="008B0866"/>
    <w:rsid w:val="008B0FF0"/>
    <w:rsid w:val="008B1276"/>
    <w:rsid w:val="008B2C8E"/>
    <w:rsid w:val="008B31DF"/>
    <w:rsid w:val="008B4B85"/>
    <w:rsid w:val="008B515B"/>
    <w:rsid w:val="008B5A60"/>
    <w:rsid w:val="008C0F15"/>
    <w:rsid w:val="008C222B"/>
    <w:rsid w:val="008C282A"/>
    <w:rsid w:val="008C42AC"/>
    <w:rsid w:val="008C5738"/>
    <w:rsid w:val="008C57AD"/>
    <w:rsid w:val="008C68AF"/>
    <w:rsid w:val="008C7542"/>
    <w:rsid w:val="008C77F3"/>
    <w:rsid w:val="008C7EAD"/>
    <w:rsid w:val="008D0C13"/>
    <w:rsid w:val="008D0CFE"/>
    <w:rsid w:val="008D299A"/>
    <w:rsid w:val="008D3560"/>
    <w:rsid w:val="008D399C"/>
    <w:rsid w:val="008D3F56"/>
    <w:rsid w:val="008D453D"/>
    <w:rsid w:val="008D56D1"/>
    <w:rsid w:val="008D60DE"/>
    <w:rsid w:val="008D6152"/>
    <w:rsid w:val="008D7836"/>
    <w:rsid w:val="008E3443"/>
    <w:rsid w:val="008E3E5A"/>
    <w:rsid w:val="008E44A7"/>
    <w:rsid w:val="008E4905"/>
    <w:rsid w:val="008E4E69"/>
    <w:rsid w:val="008E4F7C"/>
    <w:rsid w:val="008E6FC4"/>
    <w:rsid w:val="008E7BA9"/>
    <w:rsid w:val="008F00AD"/>
    <w:rsid w:val="008F0F81"/>
    <w:rsid w:val="008F167D"/>
    <w:rsid w:val="008F1BBA"/>
    <w:rsid w:val="008F27BF"/>
    <w:rsid w:val="008F2E64"/>
    <w:rsid w:val="008F2F50"/>
    <w:rsid w:val="008F41C0"/>
    <w:rsid w:val="008F4C1E"/>
    <w:rsid w:val="008F63D8"/>
    <w:rsid w:val="008F66DB"/>
    <w:rsid w:val="008F6C3C"/>
    <w:rsid w:val="00901023"/>
    <w:rsid w:val="00901A7B"/>
    <w:rsid w:val="00901B20"/>
    <w:rsid w:val="009029E3"/>
    <w:rsid w:val="00902C22"/>
    <w:rsid w:val="00904E23"/>
    <w:rsid w:val="00907823"/>
    <w:rsid w:val="009102C1"/>
    <w:rsid w:val="0091143E"/>
    <w:rsid w:val="00911AA2"/>
    <w:rsid w:val="009124B9"/>
    <w:rsid w:val="00912ED3"/>
    <w:rsid w:val="009130B3"/>
    <w:rsid w:val="00913EDA"/>
    <w:rsid w:val="009142EC"/>
    <w:rsid w:val="009145E4"/>
    <w:rsid w:val="00914A27"/>
    <w:rsid w:val="00914B68"/>
    <w:rsid w:val="009154C3"/>
    <w:rsid w:val="0091564E"/>
    <w:rsid w:val="00915D2C"/>
    <w:rsid w:val="00917D9C"/>
    <w:rsid w:val="00920B97"/>
    <w:rsid w:val="0092160C"/>
    <w:rsid w:val="00923385"/>
    <w:rsid w:val="00923540"/>
    <w:rsid w:val="00926767"/>
    <w:rsid w:val="009302AE"/>
    <w:rsid w:val="009318C9"/>
    <w:rsid w:val="00931B8E"/>
    <w:rsid w:val="009349E4"/>
    <w:rsid w:val="00934B5D"/>
    <w:rsid w:val="009355CF"/>
    <w:rsid w:val="0093613E"/>
    <w:rsid w:val="009361D5"/>
    <w:rsid w:val="009363A3"/>
    <w:rsid w:val="00937C7F"/>
    <w:rsid w:val="009416D5"/>
    <w:rsid w:val="00941B96"/>
    <w:rsid w:val="009425F8"/>
    <w:rsid w:val="009428A4"/>
    <w:rsid w:val="009436FA"/>
    <w:rsid w:val="009446A0"/>
    <w:rsid w:val="00944899"/>
    <w:rsid w:val="0094662A"/>
    <w:rsid w:val="00946B6F"/>
    <w:rsid w:val="00947136"/>
    <w:rsid w:val="00947240"/>
    <w:rsid w:val="00947E02"/>
    <w:rsid w:val="009503E5"/>
    <w:rsid w:val="00950F37"/>
    <w:rsid w:val="0095130D"/>
    <w:rsid w:val="0095210B"/>
    <w:rsid w:val="0095303B"/>
    <w:rsid w:val="009533F4"/>
    <w:rsid w:val="00953E7C"/>
    <w:rsid w:val="00953F59"/>
    <w:rsid w:val="00954823"/>
    <w:rsid w:val="009561B0"/>
    <w:rsid w:val="00960082"/>
    <w:rsid w:val="00961174"/>
    <w:rsid w:val="00961684"/>
    <w:rsid w:val="00962F58"/>
    <w:rsid w:val="00963480"/>
    <w:rsid w:val="00963A4F"/>
    <w:rsid w:val="009659F4"/>
    <w:rsid w:val="0096608B"/>
    <w:rsid w:val="009662B5"/>
    <w:rsid w:val="009670DF"/>
    <w:rsid w:val="00970D60"/>
    <w:rsid w:val="00970FC4"/>
    <w:rsid w:val="00972838"/>
    <w:rsid w:val="00973A13"/>
    <w:rsid w:val="009759A3"/>
    <w:rsid w:val="009759BD"/>
    <w:rsid w:val="009760E2"/>
    <w:rsid w:val="009766BD"/>
    <w:rsid w:val="00981E8A"/>
    <w:rsid w:val="00982067"/>
    <w:rsid w:val="00982A0D"/>
    <w:rsid w:val="00985D09"/>
    <w:rsid w:val="00986355"/>
    <w:rsid w:val="00986536"/>
    <w:rsid w:val="009874D0"/>
    <w:rsid w:val="00990CC5"/>
    <w:rsid w:val="00990E4A"/>
    <w:rsid w:val="009929D2"/>
    <w:rsid w:val="0099390E"/>
    <w:rsid w:val="00995674"/>
    <w:rsid w:val="009960E5"/>
    <w:rsid w:val="009A0E20"/>
    <w:rsid w:val="009A196C"/>
    <w:rsid w:val="009A232B"/>
    <w:rsid w:val="009A2DFD"/>
    <w:rsid w:val="009A3705"/>
    <w:rsid w:val="009A4002"/>
    <w:rsid w:val="009A4F78"/>
    <w:rsid w:val="009A67B9"/>
    <w:rsid w:val="009A742E"/>
    <w:rsid w:val="009A7ADC"/>
    <w:rsid w:val="009B0B72"/>
    <w:rsid w:val="009B0D30"/>
    <w:rsid w:val="009B28B2"/>
    <w:rsid w:val="009B2D69"/>
    <w:rsid w:val="009B32DB"/>
    <w:rsid w:val="009B38E8"/>
    <w:rsid w:val="009B544C"/>
    <w:rsid w:val="009B7AA7"/>
    <w:rsid w:val="009C02E0"/>
    <w:rsid w:val="009C1457"/>
    <w:rsid w:val="009C19B7"/>
    <w:rsid w:val="009C1FAD"/>
    <w:rsid w:val="009C2A32"/>
    <w:rsid w:val="009C2F74"/>
    <w:rsid w:val="009C4578"/>
    <w:rsid w:val="009C4C4C"/>
    <w:rsid w:val="009C5ABB"/>
    <w:rsid w:val="009C5D33"/>
    <w:rsid w:val="009D1714"/>
    <w:rsid w:val="009D5564"/>
    <w:rsid w:val="009D696B"/>
    <w:rsid w:val="009D6A8A"/>
    <w:rsid w:val="009D77B3"/>
    <w:rsid w:val="009D7C51"/>
    <w:rsid w:val="009D7F70"/>
    <w:rsid w:val="009E0B9A"/>
    <w:rsid w:val="009E0C6E"/>
    <w:rsid w:val="009E196C"/>
    <w:rsid w:val="009E1D6E"/>
    <w:rsid w:val="009E248C"/>
    <w:rsid w:val="009E2EB0"/>
    <w:rsid w:val="009E4B1B"/>
    <w:rsid w:val="009E4D29"/>
    <w:rsid w:val="009E679C"/>
    <w:rsid w:val="009E6A0A"/>
    <w:rsid w:val="009F071A"/>
    <w:rsid w:val="009F1915"/>
    <w:rsid w:val="009F1AB1"/>
    <w:rsid w:val="009F1B54"/>
    <w:rsid w:val="009F36BF"/>
    <w:rsid w:val="009F4813"/>
    <w:rsid w:val="009F5C32"/>
    <w:rsid w:val="009F6940"/>
    <w:rsid w:val="009F6C4C"/>
    <w:rsid w:val="009F7950"/>
    <w:rsid w:val="00A0037C"/>
    <w:rsid w:val="00A005E4"/>
    <w:rsid w:val="00A02BD1"/>
    <w:rsid w:val="00A036A7"/>
    <w:rsid w:val="00A0521E"/>
    <w:rsid w:val="00A0729F"/>
    <w:rsid w:val="00A07B6E"/>
    <w:rsid w:val="00A110D0"/>
    <w:rsid w:val="00A111B6"/>
    <w:rsid w:val="00A12F60"/>
    <w:rsid w:val="00A13543"/>
    <w:rsid w:val="00A14F1A"/>
    <w:rsid w:val="00A1773A"/>
    <w:rsid w:val="00A227CF"/>
    <w:rsid w:val="00A242AE"/>
    <w:rsid w:val="00A259F0"/>
    <w:rsid w:val="00A25F13"/>
    <w:rsid w:val="00A2668B"/>
    <w:rsid w:val="00A26D27"/>
    <w:rsid w:val="00A31655"/>
    <w:rsid w:val="00A32035"/>
    <w:rsid w:val="00A333D5"/>
    <w:rsid w:val="00A356A6"/>
    <w:rsid w:val="00A376EE"/>
    <w:rsid w:val="00A41938"/>
    <w:rsid w:val="00A42A99"/>
    <w:rsid w:val="00A42B44"/>
    <w:rsid w:val="00A439B7"/>
    <w:rsid w:val="00A451F2"/>
    <w:rsid w:val="00A50D0F"/>
    <w:rsid w:val="00A5151A"/>
    <w:rsid w:val="00A51BAB"/>
    <w:rsid w:val="00A52FAD"/>
    <w:rsid w:val="00A540D7"/>
    <w:rsid w:val="00A54B1A"/>
    <w:rsid w:val="00A554B2"/>
    <w:rsid w:val="00A55A46"/>
    <w:rsid w:val="00A566F3"/>
    <w:rsid w:val="00A57920"/>
    <w:rsid w:val="00A57E0A"/>
    <w:rsid w:val="00A6051E"/>
    <w:rsid w:val="00A60C82"/>
    <w:rsid w:val="00A610CD"/>
    <w:rsid w:val="00A61BEE"/>
    <w:rsid w:val="00A626AB"/>
    <w:rsid w:val="00A62BA7"/>
    <w:rsid w:val="00A64302"/>
    <w:rsid w:val="00A66571"/>
    <w:rsid w:val="00A66EBA"/>
    <w:rsid w:val="00A7005C"/>
    <w:rsid w:val="00A70E90"/>
    <w:rsid w:val="00A73988"/>
    <w:rsid w:val="00A746AF"/>
    <w:rsid w:val="00A74F0D"/>
    <w:rsid w:val="00A759C5"/>
    <w:rsid w:val="00A7622B"/>
    <w:rsid w:val="00A7778E"/>
    <w:rsid w:val="00A7778F"/>
    <w:rsid w:val="00A77919"/>
    <w:rsid w:val="00A77A16"/>
    <w:rsid w:val="00A81C19"/>
    <w:rsid w:val="00A823F6"/>
    <w:rsid w:val="00A82AD0"/>
    <w:rsid w:val="00A842F4"/>
    <w:rsid w:val="00A8459D"/>
    <w:rsid w:val="00A8581B"/>
    <w:rsid w:val="00A8719E"/>
    <w:rsid w:val="00A875DB"/>
    <w:rsid w:val="00A87A11"/>
    <w:rsid w:val="00A9094F"/>
    <w:rsid w:val="00A91A37"/>
    <w:rsid w:val="00A91ABA"/>
    <w:rsid w:val="00A931A2"/>
    <w:rsid w:val="00AA0040"/>
    <w:rsid w:val="00AA0A89"/>
    <w:rsid w:val="00AA3128"/>
    <w:rsid w:val="00AA3441"/>
    <w:rsid w:val="00AA4D25"/>
    <w:rsid w:val="00AA5368"/>
    <w:rsid w:val="00AA6429"/>
    <w:rsid w:val="00AB199F"/>
    <w:rsid w:val="00AB1DF6"/>
    <w:rsid w:val="00AB35DF"/>
    <w:rsid w:val="00AB4784"/>
    <w:rsid w:val="00AB5735"/>
    <w:rsid w:val="00AB7AD7"/>
    <w:rsid w:val="00AB7BC5"/>
    <w:rsid w:val="00AC01AA"/>
    <w:rsid w:val="00AC1FFE"/>
    <w:rsid w:val="00AC3EE9"/>
    <w:rsid w:val="00AC3F68"/>
    <w:rsid w:val="00AC4745"/>
    <w:rsid w:val="00AC4F72"/>
    <w:rsid w:val="00AC5041"/>
    <w:rsid w:val="00AC5591"/>
    <w:rsid w:val="00AC5DC3"/>
    <w:rsid w:val="00AC7CF7"/>
    <w:rsid w:val="00AD006E"/>
    <w:rsid w:val="00AD0A04"/>
    <w:rsid w:val="00AD0DCE"/>
    <w:rsid w:val="00AD1593"/>
    <w:rsid w:val="00AD499A"/>
    <w:rsid w:val="00AD69BB"/>
    <w:rsid w:val="00AE1C28"/>
    <w:rsid w:val="00AE3374"/>
    <w:rsid w:val="00AE43D7"/>
    <w:rsid w:val="00AE482E"/>
    <w:rsid w:val="00AE75D0"/>
    <w:rsid w:val="00AF058A"/>
    <w:rsid w:val="00AF0E0D"/>
    <w:rsid w:val="00AF1B39"/>
    <w:rsid w:val="00AF2FA3"/>
    <w:rsid w:val="00AF39B5"/>
    <w:rsid w:val="00AF4677"/>
    <w:rsid w:val="00AF48CD"/>
    <w:rsid w:val="00AF6C9D"/>
    <w:rsid w:val="00AF6F7C"/>
    <w:rsid w:val="00AF741A"/>
    <w:rsid w:val="00B00F61"/>
    <w:rsid w:val="00B01ADB"/>
    <w:rsid w:val="00B03A86"/>
    <w:rsid w:val="00B04161"/>
    <w:rsid w:val="00B056F9"/>
    <w:rsid w:val="00B060A3"/>
    <w:rsid w:val="00B06B2C"/>
    <w:rsid w:val="00B07934"/>
    <w:rsid w:val="00B10026"/>
    <w:rsid w:val="00B1061C"/>
    <w:rsid w:val="00B113B0"/>
    <w:rsid w:val="00B11993"/>
    <w:rsid w:val="00B11E3D"/>
    <w:rsid w:val="00B12A75"/>
    <w:rsid w:val="00B12ABC"/>
    <w:rsid w:val="00B12EEA"/>
    <w:rsid w:val="00B130DF"/>
    <w:rsid w:val="00B13912"/>
    <w:rsid w:val="00B14B2A"/>
    <w:rsid w:val="00B14CB5"/>
    <w:rsid w:val="00B14D2C"/>
    <w:rsid w:val="00B14D93"/>
    <w:rsid w:val="00B17C15"/>
    <w:rsid w:val="00B17E82"/>
    <w:rsid w:val="00B2108C"/>
    <w:rsid w:val="00B21410"/>
    <w:rsid w:val="00B22CE7"/>
    <w:rsid w:val="00B23CE0"/>
    <w:rsid w:val="00B25C98"/>
    <w:rsid w:val="00B25FAE"/>
    <w:rsid w:val="00B26633"/>
    <w:rsid w:val="00B27A49"/>
    <w:rsid w:val="00B314C7"/>
    <w:rsid w:val="00B33ABC"/>
    <w:rsid w:val="00B347A2"/>
    <w:rsid w:val="00B35FCB"/>
    <w:rsid w:val="00B402ED"/>
    <w:rsid w:val="00B407A0"/>
    <w:rsid w:val="00B40A23"/>
    <w:rsid w:val="00B40A81"/>
    <w:rsid w:val="00B433F6"/>
    <w:rsid w:val="00B45703"/>
    <w:rsid w:val="00B4575A"/>
    <w:rsid w:val="00B501A1"/>
    <w:rsid w:val="00B50E09"/>
    <w:rsid w:val="00B51D38"/>
    <w:rsid w:val="00B52C35"/>
    <w:rsid w:val="00B575BA"/>
    <w:rsid w:val="00B60995"/>
    <w:rsid w:val="00B62111"/>
    <w:rsid w:val="00B660C9"/>
    <w:rsid w:val="00B70BA7"/>
    <w:rsid w:val="00B714E3"/>
    <w:rsid w:val="00B71608"/>
    <w:rsid w:val="00B74393"/>
    <w:rsid w:val="00B76429"/>
    <w:rsid w:val="00B77C9A"/>
    <w:rsid w:val="00B810BC"/>
    <w:rsid w:val="00B84E27"/>
    <w:rsid w:val="00B852A9"/>
    <w:rsid w:val="00B8590F"/>
    <w:rsid w:val="00B85F8A"/>
    <w:rsid w:val="00B86471"/>
    <w:rsid w:val="00B87A2F"/>
    <w:rsid w:val="00B929B1"/>
    <w:rsid w:val="00B93402"/>
    <w:rsid w:val="00B956D4"/>
    <w:rsid w:val="00B9719B"/>
    <w:rsid w:val="00B97446"/>
    <w:rsid w:val="00B97BB1"/>
    <w:rsid w:val="00BA032E"/>
    <w:rsid w:val="00BA1AD5"/>
    <w:rsid w:val="00BA2826"/>
    <w:rsid w:val="00BA45AC"/>
    <w:rsid w:val="00BA6A89"/>
    <w:rsid w:val="00BA7432"/>
    <w:rsid w:val="00BB0713"/>
    <w:rsid w:val="00BB0D72"/>
    <w:rsid w:val="00BB2764"/>
    <w:rsid w:val="00BB6696"/>
    <w:rsid w:val="00BB77D2"/>
    <w:rsid w:val="00BC0056"/>
    <w:rsid w:val="00BC1AA0"/>
    <w:rsid w:val="00BC2495"/>
    <w:rsid w:val="00BC2B3E"/>
    <w:rsid w:val="00BC2C49"/>
    <w:rsid w:val="00BC314A"/>
    <w:rsid w:val="00BC34DA"/>
    <w:rsid w:val="00BC3774"/>
    <w:rsid w:val="00BC6B6F"/>
    <w:rsid w:val="00BC6F5A"/>
    <w:rsid w:val="00BC7EB9"/>
    <w:rsid w:val="00BC7F85"/>
    <w:rsid w:val="00BD2643"/>
    <w:rsid w:val="00BD4227"/>
    <w:rsid w:val="00BD53BF"/>
    <w:rsid w:val="00BD56B1"/>
    <w:rsid w:val="00BD62EB"/>
    <w:rsid w:val="00BD6558"/>
    <w:rsid w:val="00BD77EB"/>
    <w:rsid w:val="00BE2AA0"/>
    <w:rsid w:val="00BE31FA"/>
    <w:rsid w:val="00BE4781"/>
    <w:rsid w:val="00BE720F"/>
    <w:rsid w:val="00BE7A75"/>
    <w:rsid w:val="00BF0698"/>
    <w:rsid w:val="00BF2AD7"/>
    <w:rsid w:val="00BF2F76"/>
    <w:rsid w:val="00BF3022"/>
    <w:rsid w:val="00BF3214"/>
    <w:rsid w:val="00BF3228"/>
    <w:rsid w:val="00BF3639"/>
    <w:rsid w:val="00BF5573"/>
    <w:rsid w:val="00BF60E7"/>
    <w:rsid w:val="00BF65CA"/>
    <w:rsid w:val="00C00064"/>
    <w:rsid w:val="00C0017E"/>
    <w:rsid w:val="00C00541"/>
    <w:rsid w:val="00C01B71"/>
    <w:rsid w:val="00C01F6A"/>
    <w:rsid w:val="00C024C8"/>
    <w:rsid w:val="00C03395"/>
    <w:rsid w:val="00C0393D"/>
    <w:rsid w:val="00C05E09"/>
    <w:rsid w:val="00C07052"/>
    <w:rsid w:val="00C105F1"/>
    <w:rsid w:val="00C1099C"/>
    <w:rsid w:val="00C11FCD"/>
    <w:rsid w:val="00C121C7"/>
    <w:rsid w:val="00C121EC"/>
    <w:rsid w:val="00C12B7E"/>
    <w:rsid w:val="00C15867"/>
    <w:rsid w:val="00C1640C"/>
    <w:rsid w:val="00C172F3"/>
    <w:rsid w:val="00C20E6E"/>
    <w:rsid w:val="00C22398"/>
    <w:rsid w:val="00C225D1"/>
    <w:rsid w:val="00C2269B"/>
    <w:rsid w:val="00C2296D"/>
    <w:rsid w:val="00C23155"/>
    <w:rsid w:val="00C2449D"/>
    <w:rsid w:val="00C252D3"/>
    <w:rsid w:val="00C27613"/>
    <w:rsid w:val="00C27AC6"/>
    <w:rsid w:val="00C30A70"/>
    <w:rsid w:val="00C31C64"/>
    <w:rsid w:val="00C33329"/>
    <w:rsid w:val="00C336EA"/>
    <w:rsid w:val="00C34E0B"/>
    <w:rsid w:val="00C34E84"/>
    <w:rsid w:val="00C3536B"/>
    <w:rsid w:val="00C35566"/>
    <w:rsid w:val="00C368C2"/>
    <w:rsid w:val="00C40C41"/>
    <w:rsid w:val="00C42526"/>
    <w:rsid w:val="00C4295D"/>
    <w:rsid w:val="00C42F28"/>
    <w:rsid w:val="00C449FF"/>
    <w:rsid w:val="00C44E3B"/>
    <w:rsid w:val="00C4577B"/>
    <w:rsid w:val="00C45885"/>
    <w:rsid w:val="00C47088"/>
    <w:rsid w:val="00C47C95"/>
    <w:rsid w:val="00C50368"/>
    <w:rsid w:val="00C50D78"/>
    <w:rsid w:val="00C50F22"/>
    <w:rsid w:val="00C56842"/>
    <w:rsid w:val="00C5787B"/>
    <w:rsid w:val="00C57971"/>
    <w:rsid w:val="00C6133E"/>
    <w:rsid w:val="00C62C3A"/>
    <w:rsid w:val="00C62E0E"/>
    <w:rsid w:val="00C65156"/>
    <w:rsid w:val="00C651CB"/>
    <w:rsid w:val="00C65516"/>
    <w:rsid w:val="00C65B7C"/>
    <w:rsid w:val="00C65BD7"/>
    <w:rsid w:val="00C65C76"/>
    <w:rsid w:val="00C65EEC"/>
    <w:rsid w:val="00C6734B"/>
    <w:rsid w:val="00C67748"/>
    <w:rsid w:val="00C70A83"/>
    <w:rsid w:val="00C72B9F"/>
    <w:rsid w:val="00C73A22"/>
    <w:rsid w:val="00C75B5C"/>
    <w:rsid w:val="00C7612D"/>
    <w:rsid w:val="00C76BA4"/>
    <w:rsid w:val="00C76D86"/>
    <w:rsid w:val="00C76EDE"/>
    <w:rsid w:val="00C76EE8"/>
    <w:rsid w:val="00C8046A"/>
    <w:rsid w:val="00C81010"/>
    <w:rsid w:val="00C8305F"/>
    <w:rsid w:val="00C83A48"/>
    <w:rsid w:val="00C85865"/>
    <w:rsid w:val="00C85E85"/>
    <w:rsid w:val="00C8720B"/>
    <w:rsid w:val="00C87AA8"/>
    <w:rsid w:val="00C904AA"/>
    <w:rsid w:val="00C91204"/>
    <w:rsid w:val="00C926C8"/>
    <w:rsid w:val="00C92DC1"/>
    <w:rsid w:val="00C9342B"/>
    <w:rsid w:val="00C94852"/>
    <w:rsid w:val="00CA0132"/>
    <w:rsid w:val="00CA028D"/>
    <w:rsid w:val="00CA079A"/>
    <w:rsid w:val="00CA17D5"/>
    <w:rsid w:val="00CA2B0F"/>
    <w:rsid w:val="00CA2EAE"/>
    <w:rsid w:val="00CA361B"/>
    <w:rsid w:val="00CA3FAD"/>
    <w:rsid w:val="00CA3FE7"/>
    <w:rsid w:val="00CA4AC1"/>
    <w:rsid w:val="00CA4DAE"/>
    <w:rsid w:val="00CA59FB"/>
    <w:rsid w:val="00CA5C76"/>
    <w:rsid w:val="00CA64E3"/>
    <w:rsid w:val="00CB0316"/>
    <w:rsid w:val="00CB0AAB"/>
    <w:rsid w:val="00CB0B11"/>
    <w:rsid w:val="00CB0D3E"/>
    <w:rsid w:val="00CB1DBA"/>
    <w:rsid w:val="00CB1F29"/>
    <w:rsid w:val="00CB2670"/>
    <w:rsid w:val="00CB34BB"/>
    <w:rsid w:val="00CB426A"/>
    <w:rsid w:val="00CB5354"/>
    <w:rsid w:val="00CB6EDA"/>
    <w:rsid w:val="00CB767D"/>
    <w:rsid w:val="00CC2159"/>
    <w:rsid w:val="00CC3C9E"/>
    <w:rsid w:val="00CC5D9C"/>
    <w:rsid w:val="00CC6710"/>
    <w:rsid w:val="00CC6A14"/>
    <w:rsid w:val="00CC70A3"/>
    <w:rsid w:val="00CC73C5"/>
    <w:rsid w:val="00CD4442"/>
    <w:rsid w:val="00CD53C3"/>
    <w:rsid w:val="00CD574E"/>
    <w:rsid w:val="00CD75D2"/>
    <w:rsid w:val="00CE0742"/>
    <w:rsid w:val="00CE0866"/>
    <w:rsid w:val="00CE088A"/>
    <w:rsid w:val="00CE0A78"/>
    <w:rsid w:val="00CE17A7"/>
    <w:rsid w:val="00CE20A9"/>
    <w:rsid w:val="00CE2D38"/>
    <w:rsid w:val="00CE4C22"/>
    <w:rsid w:val="00CE7268"/>
    <w:rsid w:val="00CE76E5"/>
    <w:rsid w:val="00CF27C6"/>
    <w:rsid w:val="00CF41EC"/>
    <w:rsid w:val="00CF5D04"/>
    <w:rsid w:val="00CF5F5E"/>
    <w:rsid w:val="00CF65FF"/>
    <w:rsid w:val="00CF68A1"/>
    <w:rsid w:val="00CF738E"/>
    <w:rsid w:val="00CF7896"/>
    <w:rsid w:val="00D001DD"/>
    <w:rsid w:val="00D00E3F"/>
    <w:rsid w:val="00D010CF"/>
    <w:rsid w:val="00D01C27"/>
    <w:rsid w:val="00D02F43"/>
    <w:rsid w:val="00D04DE4"/>
    <w:rsid w:val="00D04FDA"/>
    <w:rsid w:val="00D054DC"/>
    <w:rsid w:val="00D063F1"/>
    <w:rsid w:val="00D11735"/>
    <w:rsid w:val="00D14385"/>
    <w:rsid w:val="00D14426"/>
    <w:rsid w:val="00D14E11"/>
    <w:rsid w:val="00D14F22"/>
    <w:rsid w:val="00D20330"/>
    <w:rsid w:val="00D20407"/>
    <w:rsid w:val="00D20F0F"/>
    <w:rsid w:val="00D218E9"/>
    <w:rsid w:val="00D2357A"/>
    <w:rsid w:val="00D236E9"/>
    <w:rsid w:val="00D25B5C"/>
    <w:rsid w:val="00D25D68"/>
    <w:rsid w:val="00D26B95"/>
    <w:rsid w:val="00D26D68"/>
    <w:rsid w:val="00D337A6"/>
    <w:rsid w:val="00D340CE"/>
    <w:rsid w:val="00D354ED"/>
    <w:rsid w:val="00D3610B"/>
    <w:rsid w:val="00D36FFB"/>
    <w:rsid w:val="00D37391"/>
    <w:rsid w:val="00D419D1"/>
    <w:rsid w:val="00D42790"/>
    <w:rsid w:val="00D44CE3"/>
    <w:rsid w:val="00D45CDB"/>
    <w:rsid w:val="00D466BC"/>
    <w:rsid w:val="00D46903"/>
    <w:rsid w:val="00D4741C"/>
    <w:rsid w:val="00D505AB"/>
    <w:rsid w:val="00D50A5D"/>
    <w:rsid w:val="00D50DDB"/>
    <w:rsid w:val="00D50E62"/>
    <w:rsid w:val="00D5113E"/>
    <w:rsid w:val="00D521C7"/>
    <w:rsid w:val="00D527D7"/>
    <w:rsid w:val="00D52A5E"/>
    <w:rsid w:val="00D53AB9"/>
    <w:rsid w:val="00D56BB9"/>
    <w:rsid w:val="00D56ECC"/>
    <w:rsid w:val="00D57918"/>
    <w:rsid w:val="00D60AC9"/>
    <w:rsid w:val="00D6195C"/>
    <w:rsid w:val="00D61EA4"/>
    <w:rsid w:val="00D63711"/>
    <w:rsid w:val="00D70930"/>
    <w:rsid w:val="00D717B2"/>
    <w:rsid w:val="00D72264"/>
    <w:rsid w:val="00D73DC6"/>
    <w:rsid w:val="00D74A61"/>
    <w:rsid w:val="00D74C1A"/>
    <w:rsid w:val="00D754C1"/>
    <w:rsid w:val="00D75724"/>
    <w:rsid w:val="00D76DC1"/>
    <w:rsid w:val="00D77393"/>
    <w:rsid w:val="00D77A35"/>
    <w:rsid w:val="00D814A3"/>
    <w:rsid w:val="00D81B3E"/>
    <w:rsid w:val="00D83123"/>
    <w:rsid w:val="00D866B6"/>
    <w:rsid w:val="00D86790"/>
    <w:rsid w:val="00D90C70"/>
    <w:rsid w:val="00D90E49"/>
    <w:rsid w:val="00D92E8A"/>
    <w:rsid w:val="00D96ADE"/>
    <w:rsid w:val="00D96C8E"/>
    <w:rsid w:val="00D97325"/>
    <w:rsid w:val="00D97673"/>
    <w:rsid w:val="00DA0846"/>
    <w:rsid w:val="00DA0CE2"/>
    <w:rsid w:val="00DA1454"/>
    <w:rsid w:val="00DA1F09"/>
    <w:rsid w:val="00DA2387"/>
    <w:rsid w:val="00DA2EA7"/>
    <w:rsid w:val="00DA31C6"/>
    <w:rsid w:val="00DA3689"/>
    <w:rsid w:val="00DA3987"/>
    <w:rsid w:val="00DA3F6D"/>
    <w:rsid w:val="00DA5CDE"/>
    <w:rsid w:val="00DA7D0A"/>
    <w:rsid w:val="00DB12E6"/>
    <w:rsid w:val="00DB183D"/>
    <w:rsid w:val="00DB1EE3"/>
    <w:rsid w:val="00DB2D78"/>
    <w:rsid w:val="00DB3343"/>
    <w:rsid w:val="00DB40C5"/>
    <w:rsid w:val="00DB4A51"/>
    <w:rsid w:val="00DB4AE0"/>
    <w:rsid w:val="00DB6907"/>
    <w:rsid w:val="00DC0886"/>
    <w:rsid w:val="00DC1B1A"/>
    <w:rsid w:val="00DC28DA"/>
    <w:rsid w:val="00DC3377"/>
    <w:rsid w:val="00DC3C47"/>
    <w:rsid w:val="00DC52B0"/>
    <w:rsid w:val="00DC569A"/>
    <w:rsid w:val="00DC59EF"/>
    <w:rsid w:val="00DC6032"/>
    <w:rsid w:val="00DC6A10"/>
    <w:rsid w:val="00DC6BEF"/>
    <w:rsid w:val="00DD0129"/>
    <w:rsid w:val="00DD0807"/>
    <w:rsid w:val="00DD135E"/>
    <w:rsid w:val="00DD3162"/>
    <w:rsid w:val="00DD320C"/>
    <w:rsid w:val="00DD3FC6"/>
    <w:rsid w:val="00DD5139"/>
    <w:rsid w:val="00DD787C"/>
    <w:rsid w:val="00DE07FD"/>
    <w:rsid w:val="00DE1240"/>
    <w:rsid w:val="00DE2538"/>
    <w:rsid w:val="00DE25DA"/>
    <w:rsid w:val="00DE657E"/>
    <w:rsid w:val="00DF053B"/>
    <w:rsid w:val="00DF0EB9"/>
    <w:rsid w:val="00DF0FBC"/>
    <w:rsid w:val="00DF25E2"/>
    <w:rsid w:val="00DF3B63"/>
    <w:rsid w:val="00DF4704"/>
    <w:rsid w:val="00DF5323"/>
    <w:rsid w:val="00E0097E"/>
    <w:rsid w:val="00E01303"/>
    <w:rsid w:val="00E01598"/>
    <w:rsid w:val="00E01AFF"/>
    <w:rsid w:val="00E02381"/>
    <w:rsid w:val="00E024AA"/>
    <w:rsid w:val="00E02729"/>
    <w:rsid w:val="00E06644"/>
    <w:rsid w:val="00E07B42"/>
    <w:rsid w:val="00E1274F"/>
    <w:rsid w:val="00E15C77"/>
    <w:rsid w:val="00E163A1"/>
    <w:rsid w:val="00E1693E"/>
    <w:rsid w:val="00E1714F"/>
    <w:rsid w:val="00E2091A"/>
    <w:rsid w:val="00E218A2"/>
    <w:rsid w:val="00E23161"/>
    <w:rsid w:val="00E2385B"/>
    <w:rsid w:val="00E2474C"/>
    <w:rsid w:val="00E250F1"/>
    <w:rsid w:val="00E27DF2"/>
    <w:rsid w:val="00E30A96"/>
    <w:rsid w:val="00E321B1"/>
    <w:rsid w:val="00E331FF"/>
    <w:rsid w:val="00E3469E"/>
    <w:rsid w:val="00E34872"/>
    <w:rsid w:val="00E34AC0"/>
    <w:rsid w:val="00E3550D"/>
    <w:rsid w:val="00E35CD9"/>
    <w:rsid w:val="00E37790"/>
    <w:rsid w:val="00E41150"/>
    <w:rsid w:val="00E421FF"/>
    <w:rsid w:val="00E438EF"/>
    <w:rsid w:val="00E44032"/>
    <w:rsid w:val="00E44823"/>
    <w:rsid w:val="00E46371"/>
    <w:rsid w:val="00E475CF"/>
    <w:rsid w:val="00E47CEC"/>
    <w:rsid w:val="00E5281C"/>
    <w:rsid w:val="00E52838"/>
    <w:rsid w:val="00E54355"/>
    <w:rsid w:val="00E56227"/>
    <w:rsid w:val="00E56DAA"/>
    <w:rsid w:val="00E60B74"/>
    <w:rsid w:val="00E614E0"/>
    <w:rsid w:val="00E63C30"/>
    <w:rsid w:val="00E67551"/>
    <w:rsid w:val="00E67D87"/>
    <w:rsid w:val="00E70E90"/>
    <w:rsid w:val="00E72FDC"/>
    <w:rsid w:val="00E73F7F"/>
    <w:rsid w:val="00E744E3"/>
    <w:rsid w:val="00E748BB"/>
    <w:rsid w:val="00E753E8"/>
    <w:rsid w:val="00E77443"/>
    <w:rsid w:val="00E77CAC"/>
    <w:rsid w:val="00E8057E"/>
    <w:rsid w:val="00E81908"/>
    <w:rsid w:val="00E82A76"/>
    <w:rsid w:val="00E85409"/>
    <w:rsid w:val="00E854BA"/>
    <w:rsid w:val="00E86B43"/>
    <w:rsid w:val="00E9063C"/>
    <w:rsid w:val="00E91130"/>
    <w:rsid w:val="00E9339B"/>
    <w:rsid w:val="00E93521"/>
    <w:rsid w:val="00E95A01"/>
    <w:rsid w:val="00E963AD"/>
    <w:rsid w:val="00EA0B2C"/>
    <w:rsid w:val="00EA1243"/>
    <w:rsid w:val="00EA2424"/>
    <w:rsid w:val="00EA429F"/>
    <w:rsid w:val="00EA4DC8"/>
    <w:rsid w:val="00EA4F9E"/>
    <w:rsid w:val="00EA5552"/>
    <w:rsid w:val="00EA598B"/>
    <w:rsid w:val="00EA63CA"/>
    <w:rsid w:val="00EA6D3B"/>
    <w:rsid w:val="00EA6E76"/>
    <w:rsid w:val="00EA71EC"/>
    <w:rsid w:val="00EB003B"/>
    <w:rsid w:val="00EB00AD"/>
    <w:rsid w:val="00EB136C"/>
    <w:rsid w:val="00EB2FB0"/>
    <w:rsid w:val="00EB3451"/>
    <w:rsid w:val="00EB480E"/>
    <w:rsid w:val="00EB58D7"/>
    <w:rsid w:val="00EB5966"/>
    <w:rsid w:val="00EB5EC6"/>
    <w:rsid w:val="00EB62E1"/>
    <w:rsid w:val="00EB65DB"/>
    <w:rsid w:val="00EB7FC9"/>
    <w:rsid w:val="00EC1262"/>
    <w:rsid w:val="00EC48A3"/>
    <w:rsid w:val="00EC4B70"/>
    <w:rsid w:val="00EC65AB"/>
    <w:rsid w:val="00EC718C"/>
    <w:rsid w:val="00ED0313"/>
    <w:rsid w:val="00ED089D"/>
    <w:rsid w:val="00ED0F63"/>
    <w:rsid w:val="00ED102A"/>
    <w:rsid w:val="00ED15C6"/>
    <w:rsid w:val="00ED27E8"/>
    <w:rsid w:val="00ED7137"/>
    <w:rsid w:val="00EE2FA2"/>
    <w:rsid w:val="00EE4E1E"/>
    <w:rsid w:val="00EE5D64"/>
    <w:rsid w:val="00EE6BCB"/>
    <w:rsid w:val="00EF00A0"/>
    <w:rsid w:val="00EF06EA"/>
    <w:rsid w:val="00EF0850"/>
    <w:rsid w:val="00EF4419"/>
    <w:rsid w:val="00EF4D5A"/>
    <w:rsid w:val="00EF554A"/>
    <w:rsid w:val="00EF66B2"/>
    <w:rsid w:val="00F00AEC"/>
    <w:rsid w:val="00F013B0"/>
    <w:rsid w:val="00F017AC"/>
    <w:rsid w:val="00F01FA3"/>
    <w:rsid w:val="00F047BE"/>
    <w:rsid w:val="00F05D59"/>
    <w:rsid w:val="00F075D6"/>
    <w:rsid w:val="00F07604"/>
    <w:rsid w:val="00F10452"/>
    <w:rsid w:val="00F10E3D"/>
    <w:rsid w:val="00F11414"/>
    <w:rsid w:val="00F12DE4"/>
    <w:rsid w:val="00F13B13"/>
    <w:rsid w:val="00F13BD2"/>
    <w:rsid w:val="00F13E49"/>
    <w:rsid w:val="00F149EE"/>
    <w:rsid w:val="00F1626D"/>
    <w:rsid w:val="00F16356"/>
    <w:rsid w:val="00F1684A"/>
    <w:rsid w:val="00F20237"/>
    <w:rsid w:val="00F207CA"/>
    <w:rsid w:val="00F21088"/>
    <w:rsid w:val="00F2202B"/>
    <w:rsid w:val="00F22C5B"/>
    <w:rsid w:val="00F23609"/>
    <w:rsid w:val="00F24778"/>
    <w:rsid w:val="00F24C24"/>
    <w:rsid w:val="00F2507B"/>
    <w:rsid w:val="00F258A3"/>
    <w:rsid w:val="00F2632C"/>
    <w:rsid w:val="00F26CB6"/>
    <w:rsid w:val="00F27021"/>
    <w:rsid w:val="00F27648"/>
    <w:rsid w:val="00F30514"/>
    <w:rsid w:val="00F305BA"/>
    <w:rsid w:val="00F310F7"/>
    <w:rsid w:val="00F326BF"/>
    <w:rsid w:val="00F327E7"/>
    <w:rsid w:val="00F338A1"/>
    <w:rsid w:val="00F34514"/>
    <w:rsid w:val="00F35296"/>
    <w:rsid w:val="00F35746"/>
    <w:rsid w:val="00F41C0A"/>
    <w:rsid w:val="00F431E7"/>
    <w:rsid w:val="00F43E72"/>
    <w:rsid w:val="00F44781"/>
    <w:rsid w:val="00F447C7"/>
    <w:rsid w:val="00F459B4"/>
    <w:rsid w:val="00F47BEE"/>
    <w:rsid w:val="00F50D3B"/>
    <w:rsid w:val="00F5211B"/>
    <w:rsid w:val="00F52150"/>
    <w:rsid w:val="00F52F4C"/>
    <w:rsid w:val="00F5449E"/>
    <w:rsid w:val="00F554A9"/>
    <w:rsid w:val="00F55E80"/>
    <w:rsid w:val="00F5739D"/>
    <w:rsid w:val="00F618E3"/>
    <w:rsid w:val="00F62D53"/>
    <w:rsid w:val="00F64AFB"/>
    <w:rsid w:val="00F654DF"/>
    <w:rsid w:val="00F65A26"/>
    <w:rsid w:val="00F66A14"/>
    <w:rsid w:val="00F67667"/>
    <w:rsid w:val="00F67C08"/>
    <w:rsid w:val="00F71125"/>
    <w:rsid w:val="00F716FD"/>
    <w:rsid w:val="00F71C64"/>
    <w:rsid w:val="00F7226B"/>
    <w:rsid w:val="00F727BD"/>
    <w:rsid w:val="00F7427F"/>
    <w:rsid w:val="00F752D5"/>
    <w:rsid w:val="00F76522"/>
    <w:rsid w:val="00F80355"/>
    <w:rsid w:val="00F80E7F"/>
    <w:rsid w:val="00F82203"/>
    <w:rsid w:val="00F848D1"/>
    <w:rsid w:val="00F85637"/>
    <w:rsid w:val="00F87684"/>
    <w:rsid w:val="00F87C43"/>
    <w:rsid w:val="00F9352D"/>
    <w:rsid w:val="00F955AE"/>
    <w:rsid w:val="00F960DE"/>
    <w:rsid w:val="00F964EB"/>
    <w:rsid w:val="00F96E6D"/>
    <w:rsid w:val="00F972F2"/>
    <w:rsid w:val="00FA048E"/>
    <w:rsid w:val="00FA0C10"/>
    <w:rsid w:val="00FA1265"/>
    <w:rsid w:val="00FA15A6"/>
    <w:rsid w:val="00FA1C1B"/>
    <w:rsid w:val="00FA2896"/>
    <w:rsid w:val="00FA2EB1"/>
    <w:rsid w:val="00FA3617"/>
    <w:rsid w:val="00FA4116"/>
    <w:rsid w:val="00FA5722"/>
    <w:rsid w:val="00FA5BB5"/>
    <w:rsid w:val="00FA5DAD"/>
    <w:rsid w:val="00FA65A3"/>
    <w:rsid w:val="00FA6A98"/>
    <w:rsid w:val="00FA77EE"/>
    <w:rsid w:val="00FA7C46"/>
    <w:rsid w:val="00FB0C81"/>
    <w:rsid w:val="00FB0FE3"/>
    <w:rsid w:val="00FB1951"/>
    <w:rsid w:val="00FB25EE"/>
    <w:rsid w:val="00FB27CF"/>
    <w:rsid w:val="00FB4CD2"/>
    <w:rsid w:val="00FB4E3C"/>
    <w:rsid w:val="00FB6334"/>
    <w:rsid w:val="00FB6A39"/>
    <w:rsid w:val="00FB710B"/>
    <w:rsid w:val="00FC162C"/>
    <w:rsid w:val="00FC2002"/>
    <w:rsid w:val="00FC2200"/>
    <w:rsid w:val="00FC2540"/>
    <w:rsid w:val="00FC2AA5"/>
    <w:rsid w:val="00FC2B76"/>
    <w:rsid w:val="00FC4026"/>
    <w:rsid w:val="00FC4D96"/>
    <w:rsid w:val="00FC71CB"/>
    <w:rsid w:val="00FD0DCF"/>
    <w:rsid w:val="00FD27A7"/>
    <w:rsid w:val="00FD2F3A"/>
    <w:rsid w:val="00FD7B0A"/>
    <w:rsid w:val="00FE0B93"/>
    <w:rsid w:val="00FE15DA"/>
    <w:rsid w:val="00FE1957"/>
    <w:rsid w:val="00FE1ACB"/>
    <w:rsid w:val="00FE23DD"/>
    <w:rsid w:val="00FE3149"/>
    <w:rsid w:val="00FE481B"/>
    <w:rsid w:val="00FE4C3A"/>
    <w:rsid w:val="00FE6A5C"/>
    <w:rsid w:val="00FF0204"/>
    <w:rsid w:val="00FF12CF"/>
    <w:rsid w:val="00FF30C3"/>
    <w:rsid w:val="00FF3AED"/>
    <w:rsid w:val="00FF5E54"/>
    <w:rsid w:val="00FF70F8"/>
    <w:rsid w:val="00FF76D9"/>
    <w:rsid w:val="0F01D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02CD88F-531A-47C4-B876-54A40E7A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EE4E1E"/>
  </w:style>
  <w:style w:type="character" w:styleId="Strong">
    <w:name w:val="Strong"/>
    <w:basedOn w:val="DefaultParagraphFont"/>
    <w:uiPriority w:val="22"/>
    <w:qFormat/>
    <w:rsid w:val="00C65B7C"/>
    <w:rPr>
      <w:b/>
      <w:bC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8057E"/>
    <w:rPr>
      <w:sz w:val="22"/>
      <w:szCs w:val="22"/>
      <w:lang w:val="en-GB"/>
    </w:rPr>
  </w:style>
  <w:style w:type="character" w:customStyle="1" w:styleId="Style1">
    <w:name w:val="Style1"/>
    <w:basedOn w:val="DefaultParagraphFont"/>
    <w:uiPriority w:val="1"/>
    <w:qFormat/>
    <w:rsid w:val="00950F37"/>
    <w:rPr>
      <w:rFonts w:ascii="Times New Roman" w:hAnsi="Times New Roman"/>
      <w:sz w:val="20"/>
    </w:rPr>
  </w:style>
  <w:style w:type="character" w:customStyle="1" w:styleId="eop">
    <w:name w:val="eop"/>
    <w:basedOn w:val="DefaultParagraphFont"/>
    <w:rsid w:val="00887E4B"/>
  </w:style>
  <w:style w:type="character" w:customStyle="1" w:styleId="cf01">
    <w:name w:val="cf01"/>
    <w:basedOn w:val="DefaultParagraphFont"/>
    <w:rsid w:val="00F62D53"/>
    <w:rPr>
      <w:rFonts w:ascii="Segoe UI" w:hAnsi="Segoe UI" w:cs="Segoe UI" w:hint="default"/>
      <w:sz w:val="18"/>
      <w:szCs w:val="18"/>
    </w:rPr>
  </w:style>
  <w:style w:type="character" w:customStyle="1" w:styleId="cf11">
    <w:name w:val="cf11"/>
    <w:basedOn w:val="DefaultParagraphFont"/>
    <w:rsid w:val="00F62D53"/>
    <w:rPr>
      <w:rFonts w:ascii="Segoe UI" w:hAnsi="Segoe UI" w:cs="Segoe UI" w:hint="default"/>
      <w:sz w:val="18"/>
      <w:szCs w:val="18"/>
    </w:rPr>
  </w:style>
  <w:style w:type="table" w:customStyle="1" w:styleId="TableGrid10">
    <w:name w:val="Table Grid1"/>
    <w:basedOn w:val="TableNormal"/>
    <w:next w:val="TableGrid"/>
    <w:uiPriority w:val="59"/>
    <w:rsid w:val="001B4D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A1D8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659CA-875B-4F52-B267-CC3E284A5048}">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A9CB4DBC-5043-4BBD-BBD8-B11573F29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13</Pages>
  <Words>5248</Words>
  <Characters>30389</Characters>
  <Application>Microsoft Office Word</Application>
  <DocSecurity>0</DocSecurity>
  <Lines>1012</Lines>
  <Paragraphs>712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Tchad (le)</vt:lpstr>
      <vt:lpstr>PROJECT PROPOSAL CHAD</vt:lpstr>
    </vt:vector>
  </TitlesOfParts>
  <Company>UNMFS</Company>
  <LinksUpToDate>false</LinksUpToDate>
  <CharactersWithSpaces>34925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Tchad (le)</dc:title>
  <dc:creator>AET</dc:creator>
  <cp:lastModifiedBy>Angela Xue He Yan</cp:lastModifiedBy>
  <cp:revision>3</cp:revision>
  <cp:lastPrinted>2001-05-26T16:40:00Z</cp:lastPrinted>
  <dcterms:created xsi:type="dcterms:W3CDTF">2025-11-21T17:10:00Z</dcterms:created>
  <dcterms:modified xsi:type="dcterms:W3CDTF">2025-11-21T19:37:00Z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UNEP/OzL.Pro/ExCom/97/43</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le">
    <vt:lpwstr>Proposition de projet : Tchad (le)</vt:lpwstr>
  </property>
</Properties>
</file>