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E751DF" w14:paraId="0D1BC1A8" w14:textId="77777777" w:rsidTr="000C4321">
        <w:trPr>
          <w:trHeight w:val="720"/>
        </w:trPr>
        <w:tc>
          <w:tcPr>
            <w:tcW w:w="5490" w:type="dxa"/>
            <w:gridSpan w:val="2"/>
            <w:tcBorders>
              <w:bottom w:val="single" w:sz="18" w:space="0" w:color="auto"/>
            </w:tcBorders>
          </w:tcPr>
          <w:p w14:paraId="2AA0CDB6" w14:textId="662F581A" w:rsidR="00C15867" w:rsidRPr="00E751DF" w:rsidRDefault="000C4321" w:rsidP="008917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C4321">
              <w:rPr>
                <w:rFonts w:ascii="Univers" w:hAnsi="Univers" w:hint="eastAsia"/>
                <w:b/>
                <w:sz w:val="28"/>
                <w:szCs w:val="28"/>
                <w:lang w:val="en-GB"/>
              </w:rPr>
              <w:t>联</w:t>
            </w:r>
            <w:r w:rsidRPr="000C4321">
              <w:rPr>
                <w:rFonts w:ascii="Univers" w:hAnsi="Univers"/>
                <w:b/>
                <w:sz w:val="28"/>
                <w:szCs w:val="28"/>
                <w:lang w:val="en-GB"/>
              </w:rPr>
              <w:t xml:space="preserve">  </w:t>
            </w:r>
            <w:r w:rsidRPr="000C4321">
              <w:rPr>
                <w:rFonts w:ascii="Univers" w:hAnsi="Univers" w:hint="eastAsia"/>
                <w:b/>
                <w:sz w:val="28"/>
                <w:szCs w:val="28"/>
                <w:lang w:val="en-GB"/>
              </w:rPr>
              <w:t>合</w:t>
            </w:r>
            <w:r w:rsidRPr="000C4321">
              <w:rPr>
                <w:rFonts w:ascii="Univers" w:hAnsi="Univers"/>
                <w:b/>
                <w:sz w:val="28"/>
                <w:szCs w:val="28"/>
                <w:lang w:val="en-GB"/>
              </w:rPr>
              <w:t xml:space="preserve">  </w:t>
            </w:r>
            <w:r w:rsidRPr="000C4321">
              <w:rPr>
                <w:rFonts w:ascii="Univers" w:hAnsi="Univers" w:hint="eastAsia"/>
                <w:b/>
                <w:sz w:val="28"/>
                <w:szCs w:val="28"/>
                <w:lang w:val="en-GB"/>
              </w:rPr>
              <w:t>国</w:t>
            </w:r>
          </w:p>
        </w:tc>
        <w:tc>
          <w:tcPr>
            <w:tcW w:w="4590" w:type="dxa"/>
            <w:tcBorders>
              <w:bottom w:val="single" w:sz="18" w:space="0" w:color="auto"/>
            </w:tcBorders>
          </w:tcPr>
          <w:p w14:paraId="760085D9" w14:textId="77777777" w:rsidR="00C15867" w:rsidRPr="00E751DF" w:rsidRDefault="00C15867" w:rsidP="0089179A">
            <w:pPr>
              <w:jc w:val="right"/>
              <w:rPr>
                <w:sz w:val="52"/>
                <w:szCs w:val="52"/>
              </w:rPr>
            </w:pPr>
            <w:r w:rsidRPr="00E751DF">
              <w:rPr>
                <w:rFonts w:ascii="Univers Bold" w:hAnsi="Univers Bold"/>
                <w:b/>
                <w:sz w:val="72"/>
              </w:rPr>
              <w:t>EP</w:t>
            </w:r>
          </w:p>
        </w:tc>
      </w:tr>
      <w:tr w:rsidR="00C15867" w:rsidRPr="00E751DF" w14:paraId="3C21BEAA" w14:textId="77777777" w:rsidTr="000C43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E10C31" w14:textId="77777777" w:rsidR="00C15867" w:rsidRPr="00E751DF" w:rsidRDefault="00E52838" w:rsidP="0089179A">
            <w:pPr>
              <w:spacing w:before="120"/>
            </w:pPr>
            <w:r w:rsidRPr="00E751DF">
              <w:rPr>
                <w:noProof/>
                <w:lang w:val="en-US"/>
              </w:rPr>
              <mc:AlternateContent>
                <mc:Choice Requires="wpg">
                  <w:drawing>
                    <wp:anchor distT="0" distB="0" distL="114300" distR="114300" simplePos="0" relativeHeight="251660288" behindDoc="0" locked="0" layoutInCell="1" allowOverlap="1" wp14:anchorId="1EDC106C" wp14:editId="7B6ECDC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mo="http://schemas.microsoft.com/office/mac/office/2008/main" xmlns:mv="urn:schemas-microsoft-com:mac:vml">
                  <w:pict>
                    <v:group w14:anchorId="0B0548D0" id="Group 1" o:spid="_x0000_s1026" style="position:absolute;left:0;text-align:left;margin-left:.2pt;margin-top:2.85pt;width:66.5pt;height:127.25pt;z-index:251660288"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SQ&#10;HInBAAAA2gAAAA8AAABkcnMvZG93bnJldi54bWxEj9GKwjAURN+F/YdwhX2zqYKLVKOIIOjCIlU/&#10;4NJcm9rmpttE7f69WRB8HGbmDLNY9bYRd+p85VjBOElBEBdOV1wqOJ+2oxkIH5A1No5JwR95WC0/&#10;BgvMtHtwTvdjKEWEsM9QgQmhzaT0hSGLPnEtcfQurrMYouxKqTt8RLht5CRNv6TFiuOCwZY2hor6&#10;eLMKrnX+neaHAn/2W1PP7GWaT3/3Sn0O+/UcRKA+vMOv9k4rmMD/lXgD5PI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SQHInBAAAA2gAAAA8AAAAAAAAAAAAAAAAAnAIAAGRy&#10;cy9kb3ducmV2LnhtbFBLBQYAAAAABAAEAPcAAACKAwAAAAA=&#10;">
                        <v:imagedata r:id="rId10" o:title="UNEP"/>
                        <v:path arrowok="t"/>
                      </v:shape>
                      <v:shape id="Picture 3"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AF&#10;0s3BAAAA2gAAAA8AAABkcnMvZG93bnJldi54bWxEj0GLwjAUhO8L/ofwBG9rqsKuVNMiyoIXD2sV&#10;PD6bZ1NsXkqT1frvjSDscZiZb5hl3ttG3KjztWMFk3ECgrh0uuZKwaH4+ZyD8AFZY+OYFDzIQ54N&#10;PpaYanfnX7rtQyUihH2KCkwIbSqlLw1Z9GPXEkfv4jqLIcqukrrDe4TbRk6T5EtarDkuGGxpbai8&#10;7v+sAnteTy/zwlQt71BOvk+bI/pCqdGwXy1ABOrDf/jd3moFM3hdiTdAZk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CAF0s3BAAAA2gAAAA8AAAAAAAAAAAAAAAAAnAIAAGRy&#10;cy9kb3ducmV2LnhtbFBLBQYAAAAABAAEAPcAAACKAwAAAAA=&#10;">
                        <v:imagedata r:id="rId11" o:title=""/>
                        <v:path arrowok="t"/>
                      </v:shape>
                    </v:group>
                  </w:pict>
                </mc:Fallback>
              </mc:AlternateContent>
            </w:r>
          </w:p>
        </w:tc>
        <w:tc>
          <w:tcPr>
            <w:tcW w:w="3420" w:type="dxa"/>
            <w:tcBorders>
              <w:top w:val="nil"/>
              <w:left w:val="nil"/>
              <w:bottom w:val="single" w:sz="36" w:space="0" w:color="auto"/>
              <w:right w:val="nil"/>
            </w:tcBorders>
          </w:tcPr>
          <w:p w14:paraId="5D0AD041" w14:textId="77777777" w:rsidR="000C4321" w:rsidRDefault="000C4321" w:rsidP="000C43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p>
          <w:p w14:paraId="70C8F71B" w14:textId="77777777" w:rsidR="000C4321" w:rsidRPr="000C4321" w:rsidRDefault="000C4321" w:rsidP="000C43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r w:rsidRPr="000C4321">
              <w:rPr>
                <w:rFonts w:ascii="Univers" w:hAnsi="Univers" w:hint="eastAsia"/>
                <w:b/>
                <w:sz w:val="32"/>
                <w:lang w:val="en-GB"/>
              </w:rPr>
              <w:t>联</w:t>
            </w:r>
            <w:r w:rsidRPr="000C4321">
              <w:rPr>
                <w:rFonts w:ascii="Univers" w:hAnsi="Univers"/>
                <w:b/>
                <w:sz w:val="32"/>
                <w:lang w:val="en-GB"/>
              </w:rPr>
              <w:t xml:space="preserve"> </w:t>
            </w:r>
            <w:r w:rsidRPr="000C4321">
              <w:rPr>
                <w:rFonts w:ascii="Univers" w:hAnsi="Univers" w:hint="eastAsia"/>
                <w:b/>
                <w:sz w:val="32"/>
                <w:lang w:val="en-GB"/>
              </w:rPr>
              <w:t>合</w:t>
            </w:r>
            <w:r w:rsidRPr="000C4321">
              <w:rPr>
                <w:rFonts w:ascii="Univers" w:hAnsi="Univers"/>
                <w:b/>
                <w:sz w:val="32"/>
                <w:lang w:val="en-GB"/>
              </w:rPr>
              <w:t xml:space="preserve"> </w:t>
            </w:r>
            <w:r w:rsidRPr="000C4321">
              <w:rPr>
                <w:rFonts w:ascii="Univers" w:hAnsi="Univers" w:hint="eastAsia"/>
                <w:b/>
                <w:sz w:val="32"/>
                <w:lang w:val="en-GB"/>
              </w:rPr>
              <w:t>国</w:t>
            </w:r>
          </w:p>
          <w:p w14:paraId="68BCA956" w14:textId="77777777" w:rsidR="000C4321" w:rsidRPr="000C4321" w:rsidRDefault="000C4321" w:rsidP="000C43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r w:rsidRPr="000C4321">
              <w:rPr>
                <w:rFonts w:ascii="Univers" w:hAnsi="Univers" w:hint="eastAsia"/>
                <w:b/>
                <w:sz w:val="32"/>
                <w:lang w:val="en-GB"/>
              </w:rPr>
              <w:t>环</w:t>
            </w:r>
            <w:r w:rsidRPr="000C4321">
              <w:rPr>
                <w:rFonts w:ascii="Univers" w:hAnsi="Univers"/>
                <w:b/>
                <w:sz w:val="32"/>
                <w:lang w:val="ru-RU"/>
              </w:rPr>
              <w:t xml:space="preserve"> </w:t>
            </w:r>
            <w:r w:rsidRPr="000C4321">
              <w:rPr>
                <w:rFonts w:ascii="Univers" w:hAnsi="Univers" w:hint="eastAsia"/>
                <w:b/>
                <w:sz w:val="32"/>
                <w:lang w:val="en-GB"/>
              </w:rPr>
              <w:t>境</w:t>
            </w:r>
            <w:r w:rsidRPr="000C4321">
              <w:rPr>
                <w:rFonts w:ascii="Univers" w:hAnsi="Univers"/>
                <w:b/>
                <w:sz w:val="32"/>
                <w:lang w:val="ru-RU"/>
              </w:rPr>
              <w:t xml:space="preserve"> </w:t>
            </w:r>
            <w:r w:rsidRPr="000C4321">
              <w:rPr>
                <w:rFonts w:ascii="Univers" w:hAnsi="Univers" w:hint="eastAsia"/>
                <w:b/>
                <w:sz w:val="32"/>
                <w:lang w:val="en-GB"/>
              </w:rPr>
              <w:t>规</w:t>
            </w:r>
            <w:r w:rsidRPr="000C4321">
              <w:rPr>
                <w:rFonts w:ascii="Univers" w:hAnsi="Univers"/>
                <w:b/>
                <w:sz w:val="32"/>
                <w:lang w:val="ru-RU"/>
              </w:rPr>
              <w:t xml:space="preserve"> </w:t>
            </w:r>
            <w:r w:rsidRPr="000C4321">
              <w:rPr>
                <w:rFonts w:ascii="Univers" w:hAnsi="Univers" w:hint="eastAsia"/>
                <w:b/>
                <w:sz w:val="32"/>
                <w:lang w:val="en-GB"/>
              </w:rPr>
              <w:t>划</w:t>
            </w:r>
            <w:r w:rsidRPr="000C4321">
              <w:rPr>
                <w:rFonts w:ascii="Univers" w:hAnsi="Univers"/>
                <w:b/>
                <w:sz w:val="32"/>
                <w:lang w:val="ru-RU"/>
              </w:rPr>
              <w:t xml:space="preserve"> </w:t>
            </w:r>
            <w:r w:rsidRPr="000C4321">
              <w:rPr>
                <w:rFonts w:ascii="Univers" w:hAnsi="Univers" w:hint="eastAsia"/>
                <w:b/>
                <w:sz w:val="32"/>
                <w:lang w:val="en-GB"/>
              </w:rPr>
              <w:t>署</w:t>
            </w:r>
          </w:p>
          <w:p w14:paraId="2AF44BF0" w14:textId="77777777" w:rsidR="00C15867" w:rsidRPr="00E751DF" w:rsidRDefault="00C15867" w:rsidP="0089179A">
            <w:pPr>
              <w:spacing w:before="720"/>
              <w:ind w:left="158"/>
            </w:pPr>
          </w:p>
        </w:tc>
        <w:tc>
          <w:tcPr>
            <w:tcW w:w="4590" w:type="dxa"/>
            <w:tcBorders>
              <w:top w:val="nil"/>
              <w:left w:val="nil"/>
              <w:bottom w:val="single" w:sz="36" w:space="0" w:color="auto"/>
              <w:right w:val="nil"/>
            </w:tcBorders>
          </w:tcPr>
          <w:p w14:paraId="43101FC2" w14:textId="77777777" w:rsidR="00AC3A0E" w:rsidRDefault="00AC3A0E" w:rsidP="0089179A"/>
          <w:p w14:paraId="7911F86C" w14:textId="097405D3" w:rsidR="00C15867" w:rsidRPr="00E751DF" w:rsidRDefault="00C15867" w:rsidP="0089179A">
            <w:r w:rsidRPr="00E751DF">
              <w:t>Distr.</w:t>
            </w:r>
          </w:p>
          <w:p w14:paraId="417436F4" w14:textId="77777777" w:rsidR="00923540" w:rsidRPr="00E751DF" w:rsidRDefault="00923540" w:rsidP="00923540">
            <w:r w:rsidRPr="00E751DF">
              <w:t>GENERAL</w:t>
            </w:r>
          </w:p>
          <w:p w14:paraId="226D01E3" w14:textId="77777777" w:rsidR="00C15867" w:rsidRPr="00E751DF" w:rsidRDefault="00C15867" w:rsidP="0089179A"/>
          <w:p w14:paraId="2F439E12" w14:textId="51C1BDD1" w:rsidR="00C15867" w:rsidRPr="00E751DF" w:rsidRDefault="00AC3A0E" w:rsidP="0089179A">
            <w:r>
              <w:fldChar w:fldCharType="begin"/>
            </w:r>
            <w:r>
              <w:instrText xml:space="preserve"> DOCPROPERTY "Document number"  \* MERGEFORMAT </w:instrText>
            </w:r>
            <w:r>
              <w:fldChar w:fldCharType="separate"/>
            </w:r>
            <w:r w:rsidR="0054249D">
              <w:t>UNEP/</w:t>
            </w:r>
            <w:proofErr w:type="spellStart"/>
            <w:r w:rsidR="0054249D">
              <w:t>OzL.Pro</w:t>
            </w:r>
            <w:proofErr w:type="spellEnd"/>
            <w:r w:rsidR="0054249D">
              <w:t>/</w:t>
            </w:r>
            <w:proofErr w:type="spellStart"/>
            <w:r w:rsidR="0054249D">
              <w:t>ExCom</w:t>
            </w:r>
            <w:proofErr w:type="spellEnd"/>
            <w:r w:rsidR="0054249D">
              <w:t>/87/40</w:t>
            </w:r>
            <w:r>
              <w:fldChar w:fldCharType="end"/>
            </w:r>
          </w:p>
          <w:p w14:paraId="5013EC29" w14:textId="10C935BC" w:rsidR="00C15867" w:rsidRPr="00E751DF" w:rsidRDefault="00BC2495" w:rsidP="0089179A">
            <w:r w:rsidRPr="00E751DF">
              <w:fldChar w:fldCharType="begin"/>
            </w:r>
            <w:r w:rsidR="00851352" w:rsidRPr="00E751DF">
              <w:instrText xml:space="preserve"> DOCPROPERTY "Revision date" \@ "d MMMM YYYY"  \* MERGEFORMAT </w:instrText>
            </w:r>
            <w:r w:rsidRPr="00E751DF">
              <w:fldChar w:fldCharType="separate"/>
            </w:r>
            <w:r w:rsidR="00882BA1">
              <w:t>11 June 2021</w:t>
            </w:r>
            <w:r w:rsidRPr="00E751DF">
              <w:fldChar w:fldCharType="end"/>
            </w:r>
          </w:p>
          <w:p w14:paraId="2757AFA5" w14:textId="39B8B0EB" w:rsidR="00C15867" w:rsidRDefault="00C15867" w:rsidP="0089179A">
            <w:pPr>
              <w:rPr>
                <w:caps/>
              </w:rPr>
            </w:pPr>
          </w:p>
          <w:p w14:paraId="7D67E855" w14:textId="3550342E" w:rsidR="00256D11" w:rsidRPr="00E751DF" w:rsidRDefault="00256D11" w:rsidP="0089179A">
            <w:pPr>
              <w:rPr>
                <w:caps/>
              </w:rPr>
            </w:pPr>
            <w:r>
              <w:rPr>
                <w:caps/>
              </w:rPr>
              <w:t>CHINESE</w:t>
            </w:r>
          </w:p>
          <w:p w14:paraId="69FA231B" w14:textId="77777777" w:rsidR="00C15867" w:rsidRPr="00E751DF" w:rsidRDefault="00C15867" w:rsidP="0089179A">
            <w:r w:rsidRPr="00E751DF">
              <w:t>ORIGINAL: ENGLISH</w:t>
            </w:r>
          </w:p>
        </w:tc>
      </w:tr>
    </w:tbl>
    <w:p w14:paraId="52376E0E" w14:textId="77777777" w:rsidR="000C4321" w:rsidRPr="000C4321" w:rsidRDefault="000C4321" w:rsidP="000C4321">
      <w:pPr>
        <w:jc w:val="left"/>
        <w:rPr>
          <w:lang w:val="en-US"/>
        </w:rPr>
      </w:pPr>
      <w:proofErr w:type="spellStart"/>
      <w:r w:rsidRPr="000C4321">
        <w:rPr>
          <w:rFonts w:hint="eastAsia"/>
          <w:lang w:val="en-US"/>
        </w:rPr>
        <w:t>执行蒙特利尔议定书</w:t>
      </w:r>
      <w:proofErr w:type="spellEnd"/>
    </w:p>
    <w:p w14:paraId="3385E93A" w14:textId="77777777" w:rsidR="000C4321" w:rsidRPr="000C4321" w:rsidRDefault="000C4321" w:rsidP="000C4321">
      <w:pPr>
        <w:jc w:val="left"/>
        <w:rPr>
          <w:lang w:val="en-US"/>
        </w:rPr>
      </w:pPr>
      <w:r w:rsidRPr="000C4321">
        <w:t xml:space="preserve">  </w:t>
      </w:r>
      <w:proofErr w:type="spellStart"/>
      <w:r w:rsidRPr="000C4321">
        <w:rPr>
          <w:rFonts w:hint="eastAsia"/>
          <w:lang w:val="en-US"/>
        </w:rPr>
        <w:t>多边基金执行委员会</w:t>
      </w:r>
      <w:proofErr w:type="spellEnd"/>
      <w:r w:rsidRPr="000C4321">
        <w:rPr>
          <w:lang w:val="en-US"/>
        </w:rPr>
        <w:tab/>
      </w:r>
    </w:p>
    <w:p w14:paraId="33511D41" w14:textId="77777777" w:rsidR="000C4321" w:rsidRPr="000C4321" w:rsidRDefault="000C4321" w:rsidP="000C4321">
      <w:pPr>
        <w:jc w:val="left"/>
      </w:pPr>
      <w:proofErr w:type="spellStart"/>
      <w:r w:rsidRPr="000C4321">
        <w:rPr>
          <w:rFonts w:hint="eastAsia"/>
        </w:rPr>
        <w:t>第八十七</w:t>
      </w:r>
      <w:r w:rsidRPr="000C4321">
        <w:t>次会议</w:t>
      </w:r>
      <w:proofErr w:type="spellEnd"/>
    </w:p>
    <w:p w14:paraId="49DC0F85" w14:textId="77777777" w:rsidR="000C4321" w:rsidRPr="000C4321" w:rsidRDefault="000C4321" w:rsidP="000C4321">
      <w:pPr>
        <w:jc w:val="left"/>
        <w:rPr>
          <w:lang w:val="en-GB"/>
        </w:rPr>
      </w:pPr>
      <w:r w:rsidRPr="000C4321">
        <w:t>2021</w:t>
      </w:r>
      <w:r w:rsidRPr="000C4321">
        <w:t>年</w:t>
      </w:r>
      <w:r w:rsidRPr="000C4321">
        <w:rPr>
          <w:rFonts w:hint="eastAsia"/>
        </w:rPr>
        <w:t>6</w:t>
      </w:r>
      <w:r w:rsidRPr="000C4321">
        <w:t>月</w:t>
      </w:r>
      <w:r w:rsidRPr="000C4321">
        <w:rPr>
          <w:rFonts w:hint="eastAsia"/>
        </w:rPr>
        <w:t>2</w:t>
      </w:r>
      <w:r w:rsidRPr="000C4321">
        <w:t>8</w:t>
      </w:r>
      <w:proofErr w:type="spellStart"/>
      <w:r w:rsidRPr="000C4321">
        <w:t>日至</w:t>
      </w:r>
      <w:proofErr w:type="spellEnd"/>
      <w:r w:rsidRPr="000C4321">
        <w:rPr>
          <w:rFonts w:hint="eastAsia"/>
        </w:rPr>
        <w:t>7</w:t>
      </w:r>
      <w:r w:rsidRPr="000C4321">
        <w:rPr>
          <w:rFonts w:hint="eastAsia"/>
        </w:rPr>
        <w:t>月</w:t>
      </w:r>
      <w:r w:rsidRPr="000C4321">
        <w:rPr>
          <w:rFonts w:hint="eastAsia"/>
        </w:rPr>
        <w:t>2</w:t>
      </w:r>
      <w:proofErr w:type="spellStart"/>
      <w:r w:rsidRPr="000C4321">
        <w:t>日，蒙特利尔</w:t>
      </w:r>
      <w:proofErr w:type="spellEnd"/>
      <w:r w:rsidRPr="000C4321">
        <w:rPr>
          <w:vertAlign w:val="superscript"/>
          <w:lang w:val="en-GB"/>
        </w:rPr>
        <w:footnoteReference w:id="1"/>
      </w:r>
    </w:p>
    <w:p w14:paraId="035F36FA" w14:textId="77777777" w:rsidR="00C15867" w:rsidRPr="00E751DF" w:rsidRDefault="00C15867" w:rsidP="00857077">
      <w:pPr>
        <w:jc w:val="left"/>
      </w:pPr>
    </w:p>
    <w:p w14:paraId="76CCCD9D" w14:textId="77777777" w:rsidR="00066CE8" w:rsidRPr="00E751DF" w:rsidRDefault="00066CE8" w:rsidP="00857077">
      <w:pPr>
        <w:jc w:val="left"/>
      </w:pPr>
    </w:p>
    <w:p w14:paraId="29F8F41A" w14:textId="77777777" w:rsidR="00066CE8" w:rsidRPr="00E751DF" w:rsidRDefault="00066CE8" w:rsidP="00D8105A"/>
    <w:p w14:paraId="4EB94ADB" w14:textId="77777777" w:rsidR="00D8105A" w:rsidRPr="00E751DF" w:rsidRDefault="00D8105A" w:rsidP="00D8105A"/>
    <w:p w14:paraId="435A11ED" w14:textId="0801FA76" w:rsidR="00D8105A" w:rsidRPr="00E751DF" w:rsidRDefault="00D143FF" w:rsidP="00D8105A">
      <w:pPr>
        <w:jc w:val="center"/>
        <w:rPr>
          <w:b/>
        </w:rPr>
      </w:pPr>
      <w:r>
        <w:rPr>
          <w:rFonts w:hint="eastAsia"/>
          <w:b/>
          <w:lang w:eastAsia="zh-CN"/>
        </w:rPr>
        <w:t>项目提案：越南</w:t>
      </w:r>
    </w:p>
    <w:p w14:paraId="716E7A00" w14:textId="77777777" w:rsidR="00D8105A" w:rsidRPr="00E751DF" w:rsidRDefault="00D8105A" w:rsidP="00D8105A"/>
    <w:p w14:paraId="364B4817" w14:textId="77777777" w:rsidR="00D8105A" w:rsidRPr="00E751DF" w:rsidRDefault="00D8105A" w:rsidP="00D8105A"/>
    <w:p w14:paraId="01195807" w14:textId="3AF8013F" w:rsidR="00D8105A" w:rsidRPr="00E751DF" w:rsidRDefault="00D143FF" w:rsidP="00D8105A">
      <w:pPr>
        <w:ind w:firstLine="720"/>
      </w:pPr>
      <w:proofErr w:type="spellStart"/>
      <w:r w:rsidRPr="00D143FF">
        <w:rPr>
          <w:rFonts w:hint="eastAsia"/>
          <w:lang w:val="en-GB"/>
        </w:rPr>
        <w:t>本文件包括基金秘书处就以下项目提案提出的评论和建议</w:t>
      </w:r>
      <w:proofErr w:type="spellEnd"/>
      <w:r>
        <w:rPr>
          <w:rFonts w:hint="eastAsia"/>
          <w:lang w:val="en-GB"/>
        </w:rPr>
        <w:t>：</w:t>
      </w:r>
      <w:r w:rsidR="00D8105A" w:rsidRPr="00E751DF">
        <w:t xml:space="preserve"> </w:t>
      </w:r>
    </w:p>
    <w:p w14:paraId="074D6005" w14:textId="77777777" w:rsidR="00394A10" w:rsidRPr="00E751DF" w:rsidRDefault="00394A10" w:rsidP="00D8105A">
      <w:pPr>
        <w:ind w:firstLine="720"/>
      </w:pPr>
    </w:p>
    <w:p w14:paraId="4452A476" w14:textId="77777777" w:rsidR="00D8105A" w:rsidRPr="00E751DF" w:rsidRDefault="00D8105A" w:rsidP="00D8105A"/>
    <w:p w14:paraId="317C2B3F" w14:textId="7AA5C545" w:rsidR="00D8105A" w:rsidRPr="00E751DF" w:rsidRDefault="00D143FF" w:rsidP="00D8105A">
      <w:pPr>
        <w:rPr>
          <w:u w:val="single"/>
        </w:rPr>
      </w:pPr>
      <w:r>
        <w:rPr>
          <w:rFonts w:hint="eastAsia"/>
          <w:u w:val="single"/>
          <w:lang w:eastAsia="zh-CN"/>
        </w:rPr>
        <w:t>淘汰</w:t>
      </w:r>
    </w:p>
    <w:p w14:paraId="0393CFCE" w14:textId="77777777" w:rsidR="00D8105A" w:rsidRPr="00E751DF"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8105A" w:rsidRPr="00E751DF" w14:paraId="5DD3B613" w14:textId="77777777" w:rsidTr="0089179A">
        <w:tc>
          <w:tcPr>
            <w:tcW w:w="6941" w:type="dxa"/>
          </w:tcPr>
          <w:p w14:paraId="5897C2FD" w14:textId="76ACBC60" w:rsidR="00D8105A" w:rsidRPr="00E751DF" w:rsidRDefault="00D143FF" w:rsidP="00D143FF">
            <w:pPr>
              <w:pStyle w:val="ListParagraph"/>
              <w:numPr>
                <w:ilvl w:val="0"/>
                <w:numId w:val="21"/>
              </w:numPr>
              <w:ind w:hanging="830"/>
              <w:rPr>
                <w:lang w:val="en-CA"/>
              </w:rPr>
            </w:pPr>
            <w:r>
              <w:rPr>
                <w:rFonts w:hint="eastAsia"/>
                <w:lang w:val="en-CA" w:eastAsia="zh-CN"/>
              </w:rPr>
              <w:t>氟氯烃淘汰管理计划（第二阶段，第三次付款）</w:t>
            </w:r>
          </w:p>
        </w:tc>
        <w:tc>
          <w:tcPr>
            <w:tcW w:w="2409" w:type="dxa"/>
          </w:tcPr>
          <w:p w14:paraId="512043BE" w14:textId="25AC3617" w:rsidR="00D8105A" w:rsidRPr="00E751DF" w:rsidRDefault="00D143FF" w:rsidP="00D143FF">
            <w:pPr>
              <w:jc w:val="right"/>
            </w:pPr>
            <w:r>
              <w:rPr>
                <w:rFonts w:hint="eastAsia"/>
                <w:lang w:eastAsia="zh-CN"/>
              </w:rPr>
              <w:t>世界银行和日本</w:t>
            </w:r>
          </w:p>
        </w:tc>
      </w:tr>
    </w:tbl>
    <w:p w14:paraId="1DFCDFE1" w14:textId="77777777" w:rsidR="00D8105A" w:rsidRPr="00E751DF" w:rsidRDefault="00D8105A" w:rsidP="00D8105A"/>
    <w:p w14:paraId="09258093" w14:textId="77777777" w:rsidR="00D8105A" w:rsidRPr="00E751DF" w:rsidRDefault="00D8105A" w:rsidP="00D8105A"/>
    <w:p w14:paraId="7EC245F7" w14:textId="77777777" w:rsidR="00D8105A" w:rsidRPr="00E751DF" w:rsidRDefault="00D8105A" w:rsidP="00D8105A"/>
    <w:p w14:paraId="7E030844" w14:textId="77777777" w:rsidR="00D8105A" w:rsidRPr="00E751DF" w:rsidRDefault="00D8105A" w:rsidP="00D8105A">
      <w:r w:rsidRPr="00E751DF">
        <w:br w:type="page"/>
      </w:r>
    </w:p>
    <w:p w14:paraId="35A58237" w14:textId="77777777" w:rsidR="00D143FF" w:rsidRPr="00D143FF" w:rsidRDefault="00D143FF" w:rsidP="00D143FF">
      <w:pPr>
        <w:jc w:val="center"/>
        <w:rPr>
          <w:b/>
          <w:lang w:val="en-US"/>
        </w:rPr>
      </w:pPr>
      <w:proofErr w:type="spellStart"/>
      <w:r w:rsidRPr="00D143FF">
        <w:rPr>
          <w:rFonts w:hint="eastAsia"/>
          <w:b/>
          <w:lang w:val="en-US"/>
        </w:rPr>
        <w:lastRenderedPageBreak/>
        <w:t>项目评价表</w:t>
      </w:r>
      <w:proofErr w:type="spellEnd"/>
      <w:r w:rsidRPr="00D143FF">
        <w:rPr>
          <w:rFonts w:hint="eastAsia"/>
          <w:b/>
          <w:lang w:val="en-US"/>
        </w:rPr>
        <w:t xml:space="preserve"> </w:t>
      </w:r>
      <w:r w:rsidRPr="00D143FF">
        <w:rPr>
          <w:rFonts w:hint="eastAsia"/>
          <w:b/>
          <w:lang w:val="en-US"/>
        </w:rPr>
        <w:t>－</w:t>
      </w:r>
      <w:r w:rsidRPr="00D143FF">
        <w:rPr>
          <w:rFonts w:hint="eastAsia"/>
          <w:b/>
          <w:lang w:val="en-US"/>
        </w:rPr>
        <w:t xml:space="preserve"> </w:t>
      </w:r>
      <w:proofErr w:type="spellStart"/>
      <w:r w:rsidRPr="00D143FF">
        <w:rPr>
          <w:rFonts w:hint="eastAsia"/>
          <w:b/>
          <w:lang w:val="en-US"/>
        </w:rPr>
        <w:t>多年期项目</w:t>
      </w:r>
      <w:proofErr w:type="spellEnd"/>
    </w:p>
    <w:p w14:paraId="098F47D3" w14:textId="77777777" w:rsidR="00D8105A" w:rsidRPr="00E751DF" w:rsidRDefault="00D8105A" w:rsidP="00D8105A">
      <w:pPr>
        <w:jc w:val="center"/>
      </w:pPr>
    </w:p>
    <w:p w14:paraId="50556BC1" w14:textId="5306B26F" w:rsidR="00D8105A" w:rsidRPr="00E751DF" w:rsidRDefault="00D143FF" w:rsidP="00D45250">
      <w:pPr>
        <w:jc w:val="center"/>
      </w:pPr>
      <w:r>
        <w:rPr>
          <w:rFonts w:hint="eastAsia"/>
          <w:b/>
          <w:lang w:eastAsia="zh-CN"/>
        </w:rPr>
        <w:t>越南</w:t>
      </w:r>
    </w:p>
    <w:p w14:paraId="7813AE04" w14:textId="77777777" w:rsidR="00D8105A" w:rsidRPr="00E751DF" w:rsidRDefault="00D8105A" w:rsidP="00D8105A">
      <w:pPr>
        <w:jc w:val="center"/>
      </w:pPr>
    </w:p>
    <w:tbl>
      <w:tblPr>
        <w:tblStyle w:val="TableGrid"/>
        <w:tblW w:w="10627" w:type="dxa"/>
        <w:jc w:val="center"/>
        <w:tblLook w:val="04A0" w:firstRow="1" w:lastRow="0" w:firstColumn="1" w:lastColumn="0" w:noHBand="0" w:noVBand="1"/>
      </w:tblPr>
      <w:tblGrid>
        <w:gridCol w:w="3539"/>
        <w:gridCol w:w="2410"/>
        <w:gridCol w:w="2410"/>
        <w:gridCol w:w="2268"/>
      </w:tblGrid>
      <w:tr w:rsidR="00D143FF" w:rsidRPr="00E751DF" w14:paraId="2FBCA853" w14:textId="77777777" w:rsidTr="009A3B62">
        <w:trPr>
          <w:trHeight w:val="240"/>
          <w:jc w:val="center"/>
        </w:trPr>
        <w:tc>
          <w:tcPr>
            <w:tcW w:w="3539" w:type="dxa"/>
            <w:shd w:val="clear" w:color="auto" w:fill="auto"/>
          </w:tcPr>
          <w:p w14:paraId="70F180B0" w14:textId="58207782" w:rsidR="00D143FF" w:rsidRPr="00D143FF" w:rsidRDefault="00D143FF" w:rsidP="0089179A">
            <w:pPr>
              <w:spacing w:after="80"/>
              <w:jc w:val="left"/>
              <w:rPr>
                <w:b/>
                <w:sz w:val="18"/>
              </w:rPr>
            </w:pPr>
            <w:r w:rsidRPr="00D143FF">
              <w:rPr>
                <w:rFonts w:hint="eastAsia"/>
                <w:b/>
                <w:sz w:val="18"/>
                <w:lang w:val="en-US" w:eastAsia="zh-CN"/>
              </w:rPr>
              <w:t>（一）项目名称</w:t>
            </w:r>
          </w:p>
        </w:tc>
        <w:tc>
          <w:tcPr>
            <w:tcW w:w="2410" w:type="dxa"/>
            <w:shd w:val="clear" w:color="auto" w:fill="auto"/>
          </w:tcPr>
          <w:p w14:paraId="7BE2DEB6" w14:textId="36D2CD2F" w:rsidR="00D143FF" w:rsidRPr="00D143FF" w:rsidRDefault="00D143FF" w:rsidP="0089179A">
            <w:pPr>
              <w:spacing w:after="80"/>
              <w:jc w:val="center"/>
              <w:rPr>
                <w:b/>
                <w:sz w:val="18"/>
              </w:rPr>
            </w:pPr>
            <w:r w:rsidRPr="00D143FF">
              <w:rPr>
                <w:rFonts w:hint="eastAsia"/>
                <w:b/>
                <w:sz w:val="18"/>
                <w:lang w:val="en-US" w:eastAsia="zh-CN"/>
              </w:rPr>
              <w:t>机构</w:t>
            </w:r>
          </w:p>
        </w:tc>
        <w:tc>
          <w:tcPr>
            <w:tcW w:w="2410" w:type="dxa"/>
            <w:shd w:val="clear" w:color="auto" w:fill="auto"/>
          </w:tcPr>
          <w:p w14:paraId="4986F935" w14:textId="05A7A57A" w:rsidR="00D143FF" w:rsidRPr="00D143FF" w:rsidRDefault="00D143FF" w:rsidP="0089179A">
            <w:pPr>
              <w:spacing w:after="80"/>
              <w:jc w:val="center"/>
              <w:rPr>
                <w:b/>
                <w:sz w:val="18"/>
              </w:rPr>
            </w:pPr>
            <w:r w:rsidRPr="00D143FF">
              <w:rPr>
                <w:rFonts w:hint="eastAsia"/>
                <w:b/>
                <w:sz w:val="18"/>
                <w:lang w:val="en-US" w:eastAsia="zh-CN"/>
              </w:rPr>
              <w:t>核准会议</w:t>
            </w:r>
          </w:p>
        </w:tc>
        <w:tc>
          <w:tcPr>
            <w:tcW w:w="2268" w:type="dxa"/>
            <w:shd w:val="clear" w:color="auto" w:fill="auto"/>
          </w:tcPr>
          <w:p w14:paraId="5A13414A" w14:textId="5E28EAE7" w:rsidR="00D143FF" w:rsidRPr="00D143FF" w:rsidRDefault="00D143FF" w:rsidP="0089179A">
            <w:pPr>
              <w:spacing w:after="80"/>
              <w:jc w:val="center"/>
              <w:rPr>
                <w:b/>
                <w:sz w:val="18"/>
              </w:rPr>
            </w:pPr>
            <w:r w:rsidRPr="00D143FF">
              <w:rPr>
                <w:rFonts w:hint="eastAsia"/>
                <w:b/>
                <w:sz w:val="18"/>
                <w:lang w:val="en-US" w:eastAsia="zh-CN"/>
              </w:rPr>
              <w:t>控制措施</w:t>
            </w:r>
          </w:p>
        </w:tc>
      </w:tr>
      <w:tr w:rsidR="00D143FF" w:rsidRPr="00E751DF" w14:paraId="398BCD10" w14:textId="77777777" w:rsidTr="009A3B62">
        <w:trPr>
          <w:trHeight w:val="240"/>
          <w:jc w:val="center"/>
        </w:trPr>
        <w:tc>
          <w:tcPr>
            <w:tcW w:w="3539" w:type="dxa"/>
            <w:shd w:val="clear" w:color="auto" w:fill="auto"/>
          </w:tcPr>
          <w:p w14:paraId="739235F7" w14:textId="3855BB73" w:rsidR="00D143FF" w:rsidRPr="00E751DF" w:rsidRDefault="00D143FF" w:rsidP="0089179A">
            <w:pPr>
              <w:spacing w:after="80"/>
              <w:jc w:val="center"/>
              <w:rPr>
                <w:sz w:val="18"/>
              </w:rPr>
            </w:pPr>
            <w:proofErr w:type="spellStart"/>
            <w:r w:rsidRPr="00D143FF">
              <w:rPr>
                <w:rFonts w:hint="eastAsia"/>
                <w:sz w:val="18"/>
                <w:lang w:val="en-US"/>
              </w:rPr>
              <w:t>氟氯烃</w:t>
            </w:r>
            <w:r w:rsidRPr="00D143FF">
              <w:rPr>
                <w:rFonts w:hint="eastAsia"/>
                <w:sz w:val="18"/>
                <w:lang w:val="en-GB"/>
              </w:rPr>
              <w:t>淘汰计划（第</w:t>
            </w:r>
            <w:r w:rsidRPr="00D143FF">
              <w:rPr>
                <w:rFonts w:hint="eastAsia"/>
                <w:sz w:val="18"/>
                <w:lang w:val="en-US"/>
              </w:rPr>
              <w:t>二</w:t>
            </w:r>
            <w:r w:rsidRPr="00D143FF">
              <w:rPr>
                <w:rFonts w:hint="eastAsia"/>
                <w:sz w:val="18"/>
                <w:lang w:val="en-GB"/>
              </w:rPr>
              <w:t>阶段</w:t>
            </w:r>
            <w:proofErr w:type="spellEnd"/>
            <w:r w:rsidRPr="00D143FF">
              <w:rPr>
                <w:rFonts w:hint="eastAsia"/>
                <w:sz w:val="18"/>
                <w:lang w:val="en-GB"/>
              </w:rPr>
              <w:t>）</w:t>
            </w:r>
          </w:p>
        </w:tc>
        <w:tc>
          <w:tcPr>
            <w:tcW w:w="2410" w:type="dxa"/>
            <w:shd w:val="clear" w:color="auto" w:fill="auto"/>
          </w:tcPr>
          <w:p w14:paraId="4B2D3F50" w14:textId="3007C1DC" w:rsidR="00D143FF" w:rsidRPr="00E751DF" w:rsidRDefault="00D143FF" w:rsidP="0089179A">
            <w:pPr>
              <w:spacing w:after="80"/>
              <w:jc w:val="center"/>
              <w:rPr>
                <w:sz w:val="18"/>
              </w:rPr>
            </w:pPr>
            <w:r>
              <w:rPr>
                <w:rFonts w:hint="eastAsia"/>
                <w:sz w:val="18"/>
                <w:lang w:val="en-US" w:eastAsia="zh-CN"/>
              </w:rPr>
              <w:t>世界银行（牵头），日本</w:t>
            </w:r>
          </w:p>
        </w:tc>
        <w:tc>
          <w:tcPr>
            <w:tcW w:w="2410" w:type="dxa"/>
            <w:shd w:val="clear" w:color="auto" w:fill="auto"/>
          </w:tcPr>
          <w:p w14:paraId="21E2C033" w14:textId="4E91712B" w:rsidR="00D143FF" w:rsidRPr="00E751DF" w:rsidRDefault="00D143FF" w:rsidP="0089179A">
            <w:pPr>
              <w:spacing w:after="80"/>
              <w:jc w:val="center"/>
              <w:rPr>
                <w:sz w:val="18"/>
              </w:rPr>
            </w:pPr>
            <w:r>
              <w:rPr>
                <w:rFonts w:hint="eastAsia"/>
                <w:sz w:val="18"/>
                <w:lang w:eastAsia="zh-CN"/>
              </w:rPr>
              <w:t>第</w:t>
            </w:r>
            <w:r>
              <w:rPr>
                <w:sz w:val="18"/>
              </w:rPr>
              <w:t>63</w:t>
            </w:r>
            <w:r>
              <w:rPr>
                <w:rFonts w:hint="eastAsia"/>
                <w:sz w:val="18"/>
                <w:lang w:val="en-US" w:eastAsia="zh-CN"/>
              </w:rPr>
              <w:t>次会议</w:t>
            </w:r>
          </w:p>
        </w:tc>
        <w:tc>
          <w:tcPr>
            <w:tcW w:w="2268" w:type="dxa"/>
            <w:shd w:val="clear" w:color="auto" w:fill="auto"/>
          </w:tcPr>
          <w:p w14:paraId="12F419BB" w14:textId="49C725C0" w:rsidR="00D143FF" w:rsidRPr="00E751DF" w:rsidRDefault="00D143FF" w:rsidP="0089179A">
            <w:pPr>
              <w:spacing w:after="80"/>
              <w:jc w:val="center"/>
              <w:rPr>
                <w:sz w:val="18"/>
              </w:rPr>
            </w:pPr>
            <w:r w:rsidRPr="00D143FF">
              <w:rPr>
                <w:rFonts w:hint="eastAsia"/>
                <w:sz w:val="18"/>
                <w:lang w:val="en-US"/>
              </w:rPr>
              <w:t>到</w:t>
            </w:r>
            <w:r w:rsidRPr="00D143FF">
              <w:rPr>
                <w:sz w:val="18"/>
              </w:rPr>
              <w:t xml:space="preserve"> 2021</w:t>
            </w:r>
            <w:r>
              <w:rPr>
                <w:rFonts w:hint="eastAsia"/>
                <w:sz w:val="18"/>
                <w:lang w:eastAsia="zh-CN"/>
              </w:rPr>
              <w:t>年</w:t>
            </w:r>
            <w:proofErr w:type="spellStart"/>
            <w:r w:rsidRPr="00D143FF">
              <w:rPr>
                <w:rFonts w:hint="eastAsia"/>
                <w:sz w:val="18"/>
                <w:lang w:val="en-US"/>
              </w:rPr>
              <w:t>减少</w:t>
            </w:r>
            <w:proofErr w:type="spellEnd"/>
            <w:r w:rsidRPr="00D143FF">
              <w:rPr>
                <w:sz w:val="18"/>
              </w:rPr>
              <w:t>28%</w:t>
            </w:r>
          </w:p>
        </w:tc>
      </w:tr>
    </w:tbl>
    <w:p w14:paraId="4346A625" w14:textId="77777777" w:rsidR="00D45250" w:rsidRPr="00E751DF" w:rsidRDefault="00D45250" w:rsidP="00D45250">
      <w:pPr>
        <w:spacing w:after="60"/>
        <w:jc w:val="center"/>
      </w:pPr>
    </w:p>
    <w:tbl>
      <w:tblPr>
        <w:tblStyle w:val="TableGrid"/>
        <w:tblW w:w="10627" w:type="dxa"/>
        <w:jc w:val="center"/>
        <w:tblLook w:val="04A0" w:firstRow="1" w:lastRow="0" w:firstColumn="1" w:lastColumn="0" w:noHBand="0" w:noVBand="1"/>
      </w:tblPr>
      <w:tblGrid>
        <w:gridCol w:w="5200"/>
        <w:gridCol w:w="2400"/>
        <w:gridCol w:w="3027"/>
      </w:tblGrid>
      <w:tr w:rsidR="00D45250" w:rsidRPr="00E751DF" w14:paraId="2C8C73E6" w14:textId="77777777" w:rsidTr="009A3B62">
        <w:trPr>
          <w:trHeight w:val="240"/>
          <w:jc w:val="center"/>
        </w:trPr>
        <w:tc>
          <w:tcPr>
            <w:tcW w:w="5200" w:type="dxa"/>
            <w:shd w:val="clear" w:color="auto" w:fill="auto"/>
          </w:tcPr>
          <w:p w14:paraId="0860B049" w14:textId="2180C06D" w:rsidR="00D45250" w:rsidRPr="00E751DF" w:rsidRDefault="009F636D" w:rsidP="0089179A">
            <w:pPr>
              <w:spacing w:after="60"/>
              <w:jc w:val="left"/>
              <w:rPr>
                <w:b/>
                <w:sz w:val="18"/>
              </w:rPr>
            </w:pPr>
            <w:r>
              <w:rPr>
                <w:rFonts w:hint="eastAsia"/>
                <w:b/>
                <w:sz w:val="18"/>
                <w:lang w:val="en-US" w:eastAsia="zh-CN"/>
              </w:rPr>
              <w:t>（二）最新第</w:t>
            </w:r>
            <w:r>
              <w:rPr>
                <w:rFonts w:hint="eastAsia"/>
                <w:b/>
                <w:sz w:val="18"/>
                <w:lang w:val="en-US" w:eastAsia="zh-CN"/>
              </w:rPr>
              <w:t>7</w:t>
            </w:r>
            <w:r>
              <w:rPr>
                <w:rFonts w:hint="eastAsia"/>
                <w:b/>
                <w:sz w:val="18"/>
                <w:lang w:val="en-US" w:eastAsia="zh-CN"/>
              </w:rPr>
              <w:t>条数据</w:t>
            </w:r>
            <w:r>
              <w:rPr>
                <w:rFonts w:hint="eastAsia"/>
                <w:b/>
                <w:sz w:val="18"/>
                <w:lang w:eastAsia="zh-CN"/>
              </w:rPr>
              <w:t>（</w:t>
            </w:r>
            <w:r>
              <w:rPr>
                <w:rFonts w:hint="eastAsia"/>
                <w:b/>
                <w:sz w:val="18"/>
                <w:lang w:val="en-US" w:eastAsia="zh-CN"/>
              </w:rPr>
              <w:t>附件三</w:t>
            </w:r>
            <w:r>
              <w:rPr>
                <w:rFonts w:hint="eastAsia"/>
                <w:b/>
                <w:sz w:val="18"/>
                <w:lang w:eastAsia="zh-CN"/>
              </w:rPr>
              <w:t xml:space="preserve"> </w:t>
            </w:r>
            <w:r>
              <w:rPr>
                <w:rFonts w:hint="eastAsia"/>
                <w:b/>
                <w:sz w:val="18"/>
                <w:lang w:val="en-US" w:eastAsia="zh-CN"/>
              </w:rPr>
              <w:t>第</w:t>
            </w:r>
            <w:r>
              <w:rPr>
                <w:rFonts w:hint="eastAsia"/>
                <w:b/>
                <w:sz w:val="18"/>
                <w:lang w:eastAsia="zh-CN"/>
              </w:rPr>
              <w:t xml:space="preserve"> l</w:t>
            </w:r>
            <w:r>
              <w:rPr>
                <w:rFonts w:hint="eastAsia"/>
                <w:b/>
                <w:sz w:val="18"/>
                <w:lang w:val="en-US" w:eastAsia="zh-CN"/>
              </w:rPr>
              <w:t>类</w:t>
            </w:r>
            <w:r>
              <w:rPr>
                <w:rFonts w:hint="eastAsia"/>
                <w:b/>
                <w:sz w:val="18"/>
                <w:lang w:eastAsia="zh-CN"/>
              </w:rPr>
              <w:t>）</w:t>
            </w:r>
          </w:p>
        </w:tc>
        <w:tc>
          <w:tcPr>
            <w:tcW w:w="2400" w:type="dxa"/>
            <w:shd w:val="clear" w:color="auto" w:fill="auto"/>
          </w:tcPr>
          <w:p w14:paraId="0057A801" w14:textId="444796A5" w:rsidR="00D45250" w:rsidRPr="00E751DF" w:rsidRDefault="009F636D" w:rsidP="0089179A">
            <w:pPr>
              <w:spacing w:after="60"/>
              <w:jc w:val="center"/>
              <w:rPr>
                <w:sz w:val="18"/>
              </w:rPr>
            </w:pPr>
            <w:r>
              <w:rPr>
                <w:rFonts w:hint="eastAsia"/>
                <w:sz w:val="18"/>
                <w:lang w:eastAsia="zh-CN"/>
              </w:rPr>
              <w:t>年份：</w:t>
            </w:r>
            <w:r w:rsidR="00D45250" w:rsidRPr="00E751DF">
              <w:rPr>
                <w:sz w:val="18"/>
              </w:rPr>
              <w:t>201</w:t>
            </w:r>
            <w:r w:rsidR="00095CD0" w:rsidRPr="00E751DF">
              <w:rPr>
                <w:sz w:val="18"/>
              </w:rPr>
              <w:t>9</w:t>
            </w:r>
          </w:p>
        </w:tc>
        <w:tc>
          <w:tcPr>
            <w:tcW w:w="3027" w:type="dxa"/>
            <w:shd w:val="clear" w:color="auto" w:fill="auto"/>
          </w:tcPr>
          <w:p w14:paraId="3DD4ECC7" w14:textId="6B429B14" w:rsidR="00D45250" w:rsidRPr="00E751DF" w:rsidRDefault="00D45250" w:rsidP="0089179A">
            <w:pPr>
              <w:spacing w:after="60"/>
              <w:jc w:val="right"/>
              <w:rPr>
                <w:sz w:val="18"/>
              </w:rPr>
            </w:pPr>
            <w:r w:rsidRPr="00E751DF">
              <w:rPr>
                <w:sz w:val="18"/>
              </w:rPr>
              <w:t>197.</w:t>
            </w:r>
            <w:r w:rsidR="00095CD0" w:rsidRPr="00E751DF">
              <w:rPr>
                <w:sz w:val="18"/>
              </w:rPr>
              <w:t>55</w:t>
            </w:r>
            <w:r w:rsidRPr="00E751DF">
              <w:rPr>
                <w:sz w:val="18"/>
              </w:rPr>
              <w:t xml:space="preserve"> (ODP</w:t>
            </w:r>
            <w:r w:rsidR="009F636D">
              <w:rPr>
                <w:rFonts w:hint="eastAsia"/>
                <w:sz w:val="18"/>
                <w:lang w:eastAsia="zh-CN"/>
              </w:rPr>
              <w:t>吨</w:t>
            </w:r>
            <w:r w:rsidRPr="00E751DF">
              <w:rPr>
                <w:sz w:val="18"/>
              </w:rPr>
              <w:t>)</w:t>
            </w:r>
          </w:p>
        </w:tc>
      </w:tr>
    </w:tbl>
    <w:p w14:paraId="23470C1C" w14:textId="77777777" w:rsidR="00D45250" w:rsidRPr="00E751DF" w:rsidRDefault="00D45250" w:rsidP="00D45250">
      <w:pPr>
        <w:spacing w:after="60"/>
        <w:jc w:val="center"/>
      </w:pPr>
    </w:p>
    <w:tbl>
      <w:tblPr>
        <w:tblStyle w:val="TableGrid"/>
        <w:tblW w:w="10627" w:type="dxa"/>
        <w:jc w:val="center"/>
        <w:tblLook w:val="04A0" w:firstRow="1" w:lastRow="0" w:firstColumn="1" w:lastColumn="0" w:noHBand="0" w:noVBand="1"/>
      </w:tblPr>
      <w:tblGrid>
        <w:gridCol w:w="1199"/>
        <w:gridCol w:w="836"/>
        <w:gridCol w:w="1028"/>
        <w:gridCol w:w="643"/>
        <w:gridCol w:w="908"/>
        <w:gridCol w:w="908"/>
        <w:gridCol w:w="731"/>
        <w:gridCol w:w="948"/>
        <w:gridCol w:w="1172"/>
        <w:gridCol w:w="2254"/>
      </w:tblGrid>
      <w:tr w:rsidR="00D45250" w:rsidRPr="00E751DF" w14:paraId="4BFB3C65" w14:textId="77777777" w:rsidTr="009A3B62">
        <w:trPr>
          <w:trHeight w:val="240"/>
          <w:jc w:val="center"/>
        </w:trPr>
        <w:tc>
          <w:tcPr>
            <w:tcW w:w="0" w:type="auto"/>
            <w:gridSpan w:val="8"/>
            <w:shd w:val="clear" w:color="auto" w:fill="auto"/>
          </w:tcPr>
          <w:p w14:paraId="77A84192" w14:textId="2F8EEA31" w:rsidR="00D45250" w:rsidRPr="00E751DF" w:rsidRDefault="009F636D" w:rsidP="0089179A">
            <w:pPr>
              <w:spacing w:after="60"/>
              <w:jc w:val="left"/>
              <w:rPr>
                <w:b/>
                <w:sz w:val="18"/>
              </w:rPr>
            </w:pPr>
            <w:r>
              <w:rPr>
                <w:rFonts w:hint="eastAsia"/>
                <w:b/>
                <w:sz w:val="18"/>
                <w:lang w:val="en-US"/>
              </w:rPr>
              <w:t>（</w:t>
            </w:r>
            <w:proofErr w:type="spellStart"/>
            <w:r>
              <w:rPr>
                <w:rFonts w:hint="eastAsia"/>
                <w:b/>
                <w:sz w:val="18"/>
                <w:lang w:val="en-US"/>
              </w:rPr>
              <w:t>三）最新国家方案行业数据（</w:t>
            </w:r>
            <w:r>
              <w:rPr>
                <w:b/>
                <w:sz w:val="18"/>
                <w:lang w:val="en-US"/>
              </w:rPr>
              <w:t>ODP</w:t>
            </w:r>
            <w:r>
              <w:rPr>
                <w:rFonts w:hint="eastAsia"/>
                <w:b/>
                <w:sz w:val="18"/>
                <w:lang w:val="en-US"/>
              </w:rPr>
              <w:t>吨</w:t>
            </w:r>
            <w:proofErr w:type="spellEnd"/>
            <w:r>
              <w:rPr>
                <w:rFonts w:hint="eastAsia"/>
                <w:b/>
                <w:sz w:val="18"/>
                <w:lang w:val="en-US"/>
              </w:rPr>
              <w:t>）</w:t>
            </w:r>
          </w:p>
        </w:tc>
        <w:tc>
          <w:tcPr>
            <w:tcW w:w="3017" w:type="dxa"/>
            <w:gridSpan w:val="2"/>
            <w:shd w:val="clear" w:color="auto" w:fill="auto"/>
          </w:tcPr>
          <w:p w14:paraId="0CE86F1C" w14:textId="727DD8E2" w:rsidR="00D45250" w:rsidRPr="00E751DF" w:rsidRDefault="009F636D" w:rsidP="0089179A">
            <w:pPr>
              <w:spacing w:after="60"/>
              <w:jc w:val="right"/>
              <w:rPr>
                <w:b/>
                <w:sz w:val="18"/>
              </w:rPr>
            </w:pPr>
            <w:r>
              <w:rPr>
                <w:rFonts w:hint="eastAsia"/>
                <w:b/>
                <w:sz w:val="18"/>
                <w:lang w:eastAsia="zh-CN"/>
              </w:rPr>
              <w:t>年份：</w:t>
            </w:r>
            <w:r w:rsidR="00D45250" w:rsidRPr="00E751DF">
              <w:rPr>
                <w:b/>
                <w:sz w:val="18"/>
              </w:rPr>
              <w:t>20</w:t>
            </w:r>
            <w:r w:rsidR="009A3B62" w:rsidRPr="00E751DF">
              <w:rPr>
                <w:b/>
                <w:sz w:val="18"/>
              </w:rPr>
              <w:t>20</w:t>
            </w:r>
          </w:p>
        </w:tc>
      </w:tr>
      <w:tr w:rsidR="009F636D" w:rsidRPr="00E751DF" w14:paraId="4F3F48D7" w14:textId="77777777" w:rsidTr="009A3B62">
        <w:trPr>
          <w:trHeight w:val="240"/>
          <w:jc w:val="center"/>
        </w:trPr>
        <w:tc>
          <w:tcPr>
            <w:tcW w:w="0" w:type="auto"/>
            <w:shd w:val="clear" w:color="auto" w:fill="auto"/>
          </w:tcPr>
          <w:p w14:paraId="0048C384" w14:textId="21AB627B" w:rsidR="009F636D" w:rsidRPr="00E751DF" w:rsidRDefault="009F636D" w:rsidP="0089179A">
            <w:pPr>
              <w:spacing w:after="60"/>
              <w:jc w:val="center"/>
              <w:rPr>
                <w:sz w:val="18"/>
              </w:rPr>
            </w:pPr>
            <w:proofErr w:type="spellStart"/>
            <w:r>
              <w:rPr>
                <w:rFonts w:hint="eastAsia"/>
                <w:sz w:val="16"/>
                <w:szCs w:val="16"/>
              </w:rPr>
              <w:t>化学品</w:t>
            </w:r>
            <w:proofErr w:type="spellEnd"/>
          </w:p>
        </w:tc>
        <w:tc>
          <w:tcPr>
            <w:tcW w:w="0" w:type="auto"/>
            <w:shd w:val="clear" w:color="auto" w:fill="auto"/>
          </w:tcPr>
          <w:p w14:paraId="028143BF" w14:textId="2966A1EC" w:rsidR="009F636D" w:rsidRPr="00E751DF" w:rsidRDefault="009F636D" w:rsidP="0089179A">
            <w:pPr>
              <w:spacing w:after="60"/>
              <w:jc w:val="center"/>
              <w:rPr>
                <w:sz w:val="18"/>
              </w:rPr>
            </w:pPr>
            <w:proofErr w:type="spellStart"/>
            <w:r>
              <w:rPr>
                <w:rFonts w:hint="eastAsia"/>
                <w:sz w:val="16"/>
                <w:szCs w:val="16"/>
              </w:rPr>
              <w:t>气雾剂</w:t>
            </w:r>
            <w:proofErr w:type="spellEnd"/>
          </w:p>
        </w:tc>
        <w:tc>
          <w:tcPr>
            <w:tcW w:w="0" w:type="auto"/>
            <w:shd w:val="clear" w:color="auto" w:fill="auto"/>
          </w:tcPr>
          <w:p w14:paraId="3410B0FC" w14:textId="061A816B" w:rsidR="009F636D" w:rsidRPr="00E751DF" w:rsidRDefault="009F636D" w:rsidP="0089179A">
            <w:pPr>
              <w:spacing w:after="60"/>
              <w:jc w:val="center"/>
              <w:rPr>
                <w:sz w:val="18"/>
              </w:rPr>
            </w:pPr>
            <w:proofErr w:type="spellStart"/>
            <w:r>
              <w:rPr>
                <w:rFonts w:hint="eastAsia"/>
                <w:sz w:val="16"/>
                <w:szCs w:val="16"/>
              </w:rPr>
              <w:t>泡沫塑料</w:t>
            </w:r>
            <w:proofErr w:type="spellEnd"/>
          </w:p>
        </w:tc>
        <w:tc>
          <w:tcPr>
            <w:tcW w:w="0" w:type="auto"/>
            <w:shd w:val="clear" w:color="auto" w:fill="auto"/>
          </w:tcPr>
          <w:p w14:paraId="7F62770B" w14:textId="547E917E" w:rsidR="009F636D" w:rsidRPr="00E751DF" w:rsidRDefault="009F636D" w:rsidP="0089179A">
            <w:pPr>
              <w:spacing w:after="60"/>
              <w:jc w:val="center"/>
              <w:rPr>
                <w:sz w:val="18"/>
              </w:rPr>
            </w:pPr>
            <w:proofErr w:type="spellStart"/>
            <w:r>
              <w:rPr>
                <w:rFonts w:hint="eastAsia"/>
                <w:sz w:val="16"/>
                <w:szCs w:val="16"/>
              </w:rPr>
              <w:t>消防</w:t>
            </w:r>
            <w:proofErr w:type="spellEnd"/>
          </w:p>
        </w:tc>
        <w:tc>
          <w:tcPr>
            <w:tcW w:w="0" w:type="auto"/>
            <w:gridSpan w:val="2"/>
            <w:shd w:val="clear" w:color="auto" w:fill="auto"/>
          </w:tcPr>
          <w:p w14:paraId="7F7DD432" w14:textId="254FA463" w:rsidR="009F636D" w:rsidRPr="00E751DF" w:rsidRDefault="009F636D" w:rsidP="0089179A">
            <w:pPr>
              <w:spacing w:after="60"/>
              <w:jc w:val="center"/>
              <w:rPr>
                <w:sz w:val="18"/>
              </w:rPr>
            </w:pPr>
            <w:proofErr w:type="spellStart"/>
            <w:r>
              <w:rPr>
                <w:rFonts w:hint="eastAsia"/>
                <w:sz w:val="16"/>
                <w:szCs w:val="16"/>
              </w:rPr>
              <w:t>制冷</w:t>
            </w:r>
            <w:proofErr w:type="spellEnd"/>
          </w:p>
        </w:tc>
        <w:tc>
          <w:tcPr>
            <w:tcW w:w="0" w:type="auto"/>
            <w:shd w:val="clear" w:color="auto" w:fill="auto"/>
          </w:tcPr>
          <w:p w14:paraId="194279AD" w14:textId="00B98B14" w:rsidR="009F636D" w:rsidRPr="00E751DF" w:rsidRDefault="009F636D" w:rsidP="0089179A">
            <w:pPr>
              <w:spacing w:after="60"/>
              <w:jc w:val="center"/>
              <w:rPr>
                <w:sz w:val="18"/>
              </w:rPr>
            </w:pPr>
            <w:proofErr w:type="spellStart"/>
            <w:r>
              <w:rPr>
                <w:rFonts w:hint="eastAsia"/>
                <w:sz w:val="16"/>
                <w:szCs w:val="16"/>
              </w:rPr>
              <w:t>溶剂</w:t>
            </w:r>
            <w:proofErr w:type="spellEnd"/>
          </w:p>
        </w:tc>
        <w:tc>
          <w:tcPr>
            <w:tcW w:w="0" w:type="auto"/>
            <w:shd w:val="clear" w:color="auto" w:fill="auto"/>
          </w:tcPr>
          <w:p w14:paraId="2642B0E6" w14:textId="03E436BD" w:rsidR="009F636D" w:rsidRPr="00E751DF" w:rsidRDefault="009F636D" w:rsidP="0089179A">
            <w:pPr>
              <w:spacing w:after="60"/>
              <w:jc w:val="center"/>
              <w:rPr>
                <w:sz w:val="18"/>
              </w:rPr>
            </w:pPr>
            <w:proofErr w:type="spellStart"/>
            <w:r>
              <w:rPr>
                <w:rFonts w:hint="eastAsia"/>
                <w:sz w:val="16"/>
                <w:szCs w:val="16"/>
              </w:rPr>
              <w:t>加工剂</w:t>
            </w:r>
            <w:proofErr w:type="spellEnd"/>
          </w:p>
        </w:tc>
        <w:tc>
          <w:tcPr>
            <w:tcW w:w="1032" w:type="dxa"/>
            <w:shd w:val="clear" w:color="auto" w:fill="auto"/>
          </w:tcPr>
          <w:p w14:paraId="6789333B" w14:textId="644E3FDC" w:rsidR="009F636D" w:rsidRPr="00E751DF" w:rsidRDefault="009F636D" w:rsidP="0089179A">
            <w:pPr>
              <w:spacing w:after="60"/>
              <w:jc w:val="center"/>
              <w:rPr>
                <w:sz w:val="18"/>
              </w:rPr>
            </w:pPr>
            <w:proofErr w:type="spellStart"/>
            <w:r>
              <w:rPr>
                <w:rFonts w:hint="eastAsia"/>
                <w:sz w:val="18"/>
              </w:rPr>
              <w:t>实验室用</w:t>
            </w:r>
            <w:proofErr w:type="spellEnd"/>
          </w:p>
        </w:tc>
        <w:tc>
          <w:tcPr>
            <w:tcW w:w="1985" w:type="dxa"/>
            <w:shd w:val="clear" w:color="auto" w:fill="auto"/>
          </w:tcPr>
          <w:p w14:paraId="157F49CF" w14:textId="7B91E191" w:rsidR="009F636D" w:rsidRPr="00E751DF" w:rsidRDefault="009F636D" w:rsidP="0089179A">
            <w:pPr>
              <w:spacing w:after="60"/>
              <w:jc w:val="center"/>
              <w:rPr>
                <w:sz w:val="18"/>
              </w:rPr>
            </w:pPr>
            <w:proofErr w:type="spellStart"/>
            <w:r>
              <w:rPr>
                <w:rFonts w:hint="eastAsia"/>
                <w:sz w:val="18"/>
              </w:rPr>
              <w:t>行业消费总量</w:t>
            </w:r>
            <w:proofErr w:type="spellEnd"/>
          </w:p>
        </w:tc>
      </w:tr>
      <w:tr w:rsidR="00D45250" w:rsidRPr="00E751DF" w14:paraId="284E0B3A" w14:textId="77777777" w:rsidTr="009A3B62">
        <w:trPr>
          <w:trHeight w:val="240"/>
          <w:jc w:val="center"/>
        </w:trPr>
        <w:tc>
          <w:tcPr>
            <w:tcW w:w="0" w:type="auto"/>
            <w:gridSpan w:val="4"/>
            <w:shd w:val="clear" w:color="auto" w:fill="auto"/>
          </w:tcPr>
          <w:p w14:paraId="49DA3440" w14:textId="77777777" w:rsidR="00D45250" w:rsidRPr="00E751DF" w:rsidRDefault="00D45250" w:rsidP="0089179A">
            <w:pPr>
              <w:spacing w:after="60"/>
              <w:jc w:val="center"/>
              <w:rPr>
                <w:sz w:val="18"/>
              </w:rPr>
            </w:pPr>
            <w:r w:rsidRPr="00E751DF">
              <w:rPr>
                <w:sz w:val="18"/>
              </w:rPr>
              <w:t xml:space="preserve"> </w:t>
            </w:r>
          </w:p>
        </w:tc>
        <w:tc>
          <w:tcPr>
            <w:tcW w:w="0" w:type="auto"/>
            <w:shd w:val="clear" w:color="auto" w:fill="auto"/>
          </w:tcPr>
          <w:p w14:paraId="5313546A" w14:textId="331226E3" w:rsidR="00D45250" w:rsidRPr="00E751DF" w:rsidRDefault="009F636D" w:rsidP="0089179A">
            <w:pPr>
              <w:spacing w:after="60"/>
              <w:jc w:val="center"/>
              <w:rPr>
                <w:sz w:val="18"/>
              </w:rPr>
            </w:pPr>
            <w:proofErr w:type="spellStart"/>
            <w:r>
              <w:rPr>
                <w:rFonts w:hint="eastAsia"/>
                <w:sz w:val="18"/>
              </w:rPr>
              <w:t>制造业</w:t>
            </w:r>
            <w:proofErr w:type="spellEnd"/>
          </w:p>
        </w:tc>
        <w:tc>
          <w:tcPr>
            <w:tcW w:w="0" w:type="auto"/>
            <w:shd w:val="clear" w:color="auto" w:fill="auto"/>
          </w:tcPr>
          <w:p w14:paraId="279A4631" w14:textId="47E86EF3" w:rsidR="00D45250" w:rsidRPr="00E751DF" w:rsidRDefault="009F636D" w:rsidP="0089179A">
            <w:pPr>
              <w:spacing w:after="60"/>
              <w:jc w:val="center"/>
              <w:rPr>
                <w:sz w:val="18"/>
              </w:rPr>
            </w:pPr>
            <w:proofErr w:type="spellStart"/>
            <w:r>
              <w:rPr>
                <w:rFonts w:hint="eastAsia"/>
                <w:sz w:val="18"/>
              </w:rPr>
              <w:t>维修业</w:t>
            </w:r>
            <w:proofErr w:type="spellEnd"/>
          </w:p>
        </w:tc>
        <w:tc>
          <w:tcPr>
            <w:tcW w:w="4825" w:type="dxa"/>
            <w:gridSpan w:val="4"/>
            <w:shd w:val="clear" w:color="auto" w:fill="auto"/>
          </w:tcPr>
          <w:p w14:paraId="64839DEA" w14:textId="77777777" w:rsidR="00D45250" w:rsidRPr="00E751DF" w:rsidRDefault="00D45250" w:rsidP="0089179A">
            <w:pPr>
              <w:spacing w:after="60"/>
              <w:jc w:val="center"/>
              <w:rPr>
                <w:sz w:val="18"/>
              </w:rPr>
            </w:pPr>
          </w:p>
        </w:tc>
      </w:tr>
      <w:tr w:rsidR="009F636D" w:rsidRPr="00E751DF" w14:paraId="74268F38" w14:textId="77777777" w:rsidTr="009A3B62">
        <w:trPr>
          <w:trHeight w:val="240"/>
          <w:jc w:val="center"/>
        </w:trPr>
        <w:tc>
          <w:tcPr>
            <w:tcW w:w="1200" w:type="dxa"/>
            <w:shd w:val="clear" w:color="auto" w:fill="auto"/>
          </w:tcPr>
          <w:p w14:paraId="55117527" w14:textId="77777777" w:rsidR="00D45250" w:rsidRPr="00E751DF" w:rsidRDefault="00D45250" w:rsidP="0089179A">
            <w:pPr>
              <w:spacing w:after="60"/>
              <w:jc w:val="left"/>
              <w:rPr>
                <w:sz w:val="18"/>
              </w:rPr>
            </w:pPr>
            <w:r w:rsidRPr="00E751DF">
              <w:rPr>
                <w:sz w:val="18"/>
              </w:rPr>
              <w:t>HCFC-22</w:t>
            </w:r>
          </w:p>
        </w:tc>
        <w:tc>
          <w:tcPr>
            <w:tcW w:w="0" w:type="auto"/>
            <w:shd w:val="clear" w:color="auto" w:fill="auto"/>
          </w:tcPr>
          <w:p w14:paraId="19C84524" w14:textId="77777777" w:rsidR="00D45250" w:rsidRPr="00E751DF" w:rsidRDefault="00D45250" w:rsidP="0089179A">
            <w:pPr>
              <w:spacing w:after="60"/>
              <w:jc w:val="right"/>
              <w:rPr>
                <w:sz w:val="18"/>
              </w:rPr>
            </w:pPr>
          </w:p>
        </w:tc>
        <w:tc>
          <w:tcPr>
            <w:tcW w:w="0" w:type="auto"/>
            <w:shd w:val="clear" w:color="auto" w:fill="auto"/>
          </w:tcPr>
          <w:p w14:paraId="3311461A" w14:textId="77777777" w:rsidR="00D45250" w:rsidRPr="00E751DF" w:rsidRDefault="00D45250" w:rsidP="0089179A">
            <w:pPr>
              <w:spacing w:after="60"/>
              <w:jc w:val="right"/>
              <w:rPr>
                <w:sz w:val="18"/>
              </w:rPr>
            </w:pPr>
          </w:p>
        </w:tc>
        <w:tc>
          <w:tcPr>
            <w:tcW w:w="0" w:type="auto"/>
            <w:shd w:val="clear" w:color="auto" w:fill="auto"/>
          </w:tcPr>
          <w:p w14:paraId="38BB2CFC" w14:textId="77777777" w:rsidR="00D45250" w:rsidRPr="00E751DF" w:rsidRDefault="00D45250" w:rsidP="0089179A">
            <w:pPr>
              <w:spacing w:after="60"/>
              <w:jc w:val="right"/>
              <w:rPr>
                <w:sz w:val="18"/>
              </w:rPr>
            </w:pPr>
          </w:p>
        </w:tc>
        <w:tc>
          <w:tcPr>
            <w:tcW w:w="0" w:type="auto"/>
            <w:shd w:val="clear" w:color="auto" w:fill="auto"/>
          </w:tcPr>
          <w:p w14:paraId="7FB99BB5" w14:textId="5AC4D09D" w:rsidR="00D45250" w:rsidRPr="00E751DF" w:rsidRDefault="003E1925" w:rsidP="0089179A">
            <w:pPr>
              <w:spacing w:after="60"/>
              <w:jc w:val="right"/>
              <w:rPr>
                <w:sz w:val="18"/>
                <w:highlight w:val="green"/>
              </w:rPr>
            </w:pPr>
            <w:r w:rsidRPr="00E751DF">
              <w:rPr>
                <w:sz w:val="18"/>
              </w:rPr>
              <w:t>28.44</w:t>
            </w:r>
          </w:p>
        </w:tc>
        <w:tc>
          <w:tcPr>
            <w:tcW w:w="0" w:type="auto"/>
            <w:shd w:val="clear" w:color="auto" w:fill="auto"/>
          </w:tcPr>
          <w:p w14:paraId="0E9758A2" w14:textId="656830B1" w:rsidR="00D45250" w:rsidRPr="00E751DF" w:rsidRDefault="003E1925" w:rsidP="0089179A">
            <w:pPr>
              <w:spacing w:after="60"/>
              <w:jc w:val="right"/>
              <w:rPr>
                <w:sz w:val="18"/>
              </w:rPr>
            </w:pPr>
            <w:r w:rsidRPr="00E751DF">
              <w:rPr>
                <w:sz w:val="18"/>
              </w:rPr>
              <w:t>113.74</w:t>
            </w:r>
          </w:p>
        </w:tc>
        <w:tc>
          <w:tcPr>
            <w:tcW w:w="0" w:type="auto"/>
            <w:shd w:val="clear" w:color="auto" w:fill="auto"/>
          </w:tcPr>
          <w:p w14:paraId="5F2FE54A" w14:textId="77777777" w:rsidR="00D45250" w:rsidRPr="00E751DF" w:rsidRDefault="00D45250" w:rsidP="0089179A">
            <w:pPr>
              <w:spacing w:after="60"/>
              <w:jc w:val="right"/>
              <w:rPr>
                <w:sz w:val="18"/>
                <w:highlight w:val="green"/>
              </w:rPr>
            </w:pPr>
          </w:p>
        </w:tc>
        <w:tc>
          <w:tcPr>
            <w:tcW w:w="0" w:type="auto"/>
            <w:shd w:val="clear" w:color="auto" w:fill="auto"/>
          </w:tcPr>
          <w:p w14:paraId="4B7C28B1" w14:textId="77777777" w:rsidR="00D45250" w:rsidRPr="00E751DF" w:rsidRDefault="00D45250" w:rsidP="0089179A">
            <w:pPr>
              <w:spacing w:after="60"/>
              <w:jc w:val="right"/>
              <w:rPr>
                <w:sz w:val="18"/>
                <w:highlight w:val="green"/>
              </w:rPr>
            </w:pPr>
          </w:p>
        </w:tc>
        <w:tc>
          <w:tcPr>
            <w:tcW w:w="1032" w:type="dxa"/>
            <w:shd w:val="clear" w:color="auto" w:fill="auto"/>
          </w:tcPr>
          <w:p w14:paraId="7531DBD9" w14:textId="77777777" w:rsidR="00D45250" w:rsidRPr="00E751DF" w:rsidRDefault="00D45250" w:rsidP="0089179A">
            <w:pPr>
              <w:spacing w:after="60"/>
              <w:jc w:val="right"/>
              <w:rPr>
                <w:sz w:val="18"/>
                <w:highlight w:val="green"/>
              </w:rPr>
            </w:pPr>
          </w:p>
        </w:tc>
        <w:tc>
          <w:tcPr>
            <w:tcW w:w="1985" w:type="dxa"/>
            <w:shd w:val="clear" w:color="auto" w:fill="auto"/>
          </w:tcPr>
          <w:p w14:paraId="14CC13F6" w14:textId="00D9B469" w:rsidR="00D45250" w:rsidRPr="00E751DF" w:rsidRDefault="003E1925" w:rsidP="0089179A">
            <w:pPr>
              <w:spacing w:after="60"/>
              <w:jc w:val="right"/>
              <w:rPr>
                <w:sz w:val="18"/>
              </w:rPr>
            </w:pPr>
            <w:r w:rsidRPr="00E751DF">
              <w:rPr>
                <w:sz w:val="18"/>
              </w:rPr>
              <w:t>142.18</w:t>
            </w:r>
          </w:p>
        </w:tc>
      </w:tr>
      <w:tr w:rsidR="009F636D" w:rsidRPr="00E751DF" w14:paraId="48C8F816" w14:textId="77777777" w:rsidTr="0089179A">
        <w:trPr>
          <w:trHeight w:val="800"/>
          <w:jc w:val="center"/>
        </w:trPr>
        <w:tc>
          <w:tcPr>
            <w:tcW w:w="1200" w:type="dxa"/>
          </w:tcPr>
          <w:p w14:paraId="5DAB3B59" w14:textId="67D797D6" w:rsidR="00D45250" w:rsidRPr="00E751DF" w:rsidRDefault="009F636D" w:rsidP="009F636D">
            <w:pPr>
              <w:spacing w:after="60"/>
              <w:jc w:val="left"/>
              <w:rPr>
                <w:sz w:val="18"/>
              </w:rPr>
            </w:pPr>
            <w:proofErr w:type="spellStart"/>
            <w:r w:rsidRPr="009F636D">
              <w:rPr>
                <w:sz w:val="18"/>
              </w:rPr>
              <w:t>进口预混多元醇</w:t>
            </w:r>
            <w:r>
              <w:rPr>
                <w:rFonts w:hint="eastAsia"/>
                <w:sz w:val="18"/>
              </w:rPr>
              <w:t>所</w:t>
            </w:r>
            <w:r w:rsidRPr="009F636D">
              <w:rPr>
                <w:rFonts w:hint="eastAsia"/>
                <w:sz w:val="18"/>
                <w:lang w:val="en-US"/>
              </w:rPr>
              <w:t>含</w:t>
            </w:r>
            <w:proofErr w:type="spellEnd"/>
            <w:r w:rsidR="00D45250" w:rsidRPr="00E751DF">
              <w:rPr>
                <w:sz w:val="18"/>
              </w:rPr>
              <w:t xml:space="preserve">HCFC-141b </w:t>
            </w:r>
          </w:p>
        </w:tc>
        <w:tc>
          <w:tcPr>
            <w:tcW w:w="0" w:type="auto"/>
          </w:tcPr>
          <w:p w14:paraId="0D109FA0" w14:textId="77777777" w:rsidR="00D45250" w:rsidRPr="00E751DF" w:rsidRDefault="00D45250" w:rsidP="0089179A">
            <w:pPr>
              <w:spacing w:after="60"/>
              <w:jc w:val="right"/>
              <w:rPr>
                <w:sz w:val="18"/>
              </w:rPr>
            </w:pPr>
          </w:p>
        </w:tc>
        <w:tc>
          <w:tcPr>
            <w:tcW w:w="0" w:type="auto"/>
          </w:tcPr>
          <w:p w14:paraId="51C86BE1" w14:textId="290EB57D" w:rsidR="00D45250" w:rsidRPr="00E751DF" w:rsidRDefault="001E5536" w:rsidP="0089179A">
            <w:pPr>
              <w:spacing w:after="60"/>
              <w:jc w:val="right"/>
              <w:rPr>
                <w:sz w:val="18"/>
              </w:rPr>
            </w:pPr>
            <w:r w:rsidRPr="00E751DF">
              <w:rPr>
                <w:sz w:val="18"/>
              </w:rPr>
              <w:t>16.24</w:t>
            </w:r>
          </w:p>
        </w:tc>
        <w:tc>
          <w:tcPr>
            <w:tcW w:w="0" w:type="auto"/>
          </w:tcPr>
          <w:p w14:paraId="10DF7DC5" w14:textId="77777777" w:rsidR="00D45250" w:rsidRPr="00E751DF" w:rsidRDefault="00D45250" w:rsidP="0089179A">
            <w:pPr>
              <w:spacing w:after="60"/>
              <w:jc w:val="right"/>
              <w:rPr>
                <w:sz w:val="18"/>
              </w:rPr>
            </w:pPr>
          </w:p>
        </w:tc>
        <w:tc>
          <w:tcPr>
            <w:tcW w:w="0" w:type="auto"/>
          </w:tcPr>
          <w:p w14:paraId="68E898AD" w14:textId="77777777" w:rsidR="00D45250" w:rsidRPr="00E751DF" w:rsidRDefault="00D45250" w:rsidP="0089179A">
            <w:pPr>
              <w:spacing w:after="60"/>
              <w:jc w:val="right"/>
              <w:rPr>
                <w:sz w:val="18"/>
              </w:rPr>
            </w:pPr>
          </w:p>
        </w:tc>
        <w:tc>
          <w:tcPr>
            <w:tcW w:w="0" w:type="auto"/>
          </w:tcPr>
          <w:p w14:paraId="3E3601D6" w14:textId="77777777" w:rsidR="00D45250" w:rsidRPr="00E751DF" w:rsidRDefault="00D45250" w:rsidP="0089179A">
            <w:pPr>
              <w:spacing w:after="60"/>
              <w:jc w:val="right"/>
              <w:rPr>
                <w:sz w:val="18"/>
              </w:rPr>
            </w:pPr>
          </w:p>
        </w:tc>
        <w:tc>
          <w:tcPr>
            <w:tcW w:w="0" w:type="auto"/>
          </w:tcPr>
          <w:p w14:paraId="38F1322E" w14:textId="77777777" w:rsidR="00D45250" w:rsidRPr="00E751DF" w:rsidRDefault="00D45250" w:rsidP="0089179A">
            <w:pPr>
              <w:spacing w:after="60"/>
              <w:jc w:val="right"/>
              <w:rPr>
                <w:sz w:val="18"/>
              </w:rPr>
            </w:pPr>
          </w:p>
        </w:tc>
        <w:tc>
          <w:tcPr>
            <w:tcW w:w="0" w:type="auto"/>
          </w:tcPr>
          <w:p w14:paraId="181ED479" w14:textId="77777777" w:rsidR="00D45250" w:rsidRPr="00E751DF" w:rsidRDefault="00D45250" w:rsidP="0089179A">
            <w:pPr>
              <w:spacing w:after="60"/>
              <w:jc w:val="right"/>
              <w:rPr>
                <w:sz w:val="18"/>
              </w:rPr>
            </w:pPr>
          </w:p>
        </w:tc>
        <w:tc>
          <w:tcPr>
            <w:tcW w:w="1032" w:type="dxa"/>
          </w:tcPr>
          <w:p w14:paraId="71C9DD8D" w14:textId="77777777" w:rsidR="00D45250" w:rsidRPr="00E751DF" w:rsidRDefault="00D45250" w:rsidP="0089179A">
            <w:pPr>
              <w:spacing w:after="60"/>
              <w:jc w:val="right"/>
              <w:rPr>
                <w:sz w:val="18"/>
              </w:rPr>
            </w:pPr>
          </w:p>
        </w:tc>
        <w:tc>
          <w:tcPr>
            <w:tcW w:w="1985" w:type="dxa"/>
          </w:tcPr>
          <w:p w14:paraId="684561E2" w14:textId="6CF59BF3" w:rsidR="00D45250" w:rsidRPr="00E751DF" w:rsidRDefault="001E5536" w:rsidP="0089179A">
            <w:pPr>
              <w:spacing w:after="60"/>
              <w:jc w:val="right"/>
              <w:rPr>
                <w:sz w:val="18"/>
              </w:rPr>
            </w:pPr>
            <w:r w:rsidRPr="00E751DF">
              <w:rPr>
                <w:sz w:val="18"/>
              </w:rPr>
              <w:t>16.24</w:t>
            </w:r>
          </w:p>
        </w:tc>
      </w:tr>
    </w:tbl>
    <w:p w14:paraId="60E24DCA" w14:textId="77777777" w:rsidR="00D45250" w:rsidRPr="00E751DF" w:rsidRDefault="00D45250" w:rsidP="00D45250">
      <w:pPr>
        <w:spacing w:after="60"/>
        <w:jc w:val="center"/>
      </w:pPr>
    </w:p>
    <w:tbl>
      <w:tblPr>
        <w:tblStyle w:val="TableGrid"/>
        <w:tblW w:w="10627" w:type="dxa"/>
        <w:jc w:val="center"/>
        <w:tblLook w:val="04A0" w:firstRow="1" w:lastRow="0" w:firstColumn="1" w:lastColumn="0" w:noHBand="0" w:noVBand="1"/>
      </w:tblPr>
      <w:tblGrid>
        <w:gridCol w:w="2122"/>
        <w:gridCol w:w="1559"/>
        <w:gridCol w:w="5528"/>
        <w:gridCol w:w="1418"/>
      </w:tblGrid>
      <w:tr w:rsidR="00D45250" w:rsidRPr="00E751DF" w14:paraId="7A9E74D2" w14:textId="77777777" w:rsidTr="009A3B62">
        <w:trPr>
          <w:trHeight w:val="240"/>
          <w:jc w:val="center"/>
        </w:trPr>
        <w:tc>
          <w:tcPr>
            <w:tcW w:w="10627" w:type="dxa"/>
            <w:gridSpan w:val="4"/>
            <w:shd w:val="clear" w:color="auto" w:fill="auto"/>
          </w:tcPr>
          <w:p w14:paraId="64CF2A81" w14:textId="1551E646" w:rsidR="00D45250" w:rsidRPr="00E751DF" w:rsidRDefault="009F636D" w:rsidP="0089179A">
            <w:pPr>
              <w:spacing w:after="60"/>
              <w:jc w:val="left"/>
              <w:rPr>
                <w:b/>
                <w:sz w:val="18"/>
              </w:rPr>
            </w:pPr>
            <w:r>
              <w:rPr>
                <w:rFonts w:hint="eastAsia"/>
                <w:b/>
                <w:sz w:val="18"/>
                <w:lang w:val="en-US"/>
              </w:rPr>
              <w:t>（</w:t>
            </w:r>
            <w:proofErr w:type="spellStart"/>
            <w:r>
              <w:rPr>
                <w:rFonts w:hint="eastAsia"/>
                <w:b/>
                <w:sz w:val="18"/>
                <w:lang w:val="en-US"/>
              </w:rPr>
              <w:t>四）消费量数据（</w:t>
            </w:r>
            <w:r>
              <w:rPr>
                <w:b/>
                <w:sz w:val="18"/>
                <w:lang w:val="en-US"/>
              </w:rPr>
              <w:t>ODP</w:t>
            </w:r>
            <w:r>
              <w:rPr>
                <w:rFonts w:hint="eastAsia"/>
                <w:b/>
                <w:sz w:val="18"/>
                <w:lang w:val="en-US"/>
              </w:rPr>
              <w:t>吨</w:t>
            </w:r>
            <w:proofErr w:type="spellEnd"/>
            <w:r>
              <w:rPr>
                <w:rFonts w:hint="eastAsia"/>
                <w:b/>
                <w:sz w:val="18"/>
                <w:lang w:val="en-US"/>
              </w:rPr>
              <w:t>）</w:t>
            </w:r>
          </w:p>
        </w:tc>
      </w:tr>
      <w:tr w:rsidR="00D45250" w:rsidRPr="00E751DF" w14:paraId="1C6B2BB4" w14:textId="77777777" w:rsidTr="00E77AD7">
        <w:trPr>
          <w:trHeight w:val="240"/>
          <w:jc w:val="center"/>
        </w:trPr>
        <w:tc>
          <w:tcPr>
            <w:tcW w:w="2122" w:type="dxa"/>
            <w:shd w:val="clear" w:color="auto" w:fill="auto"/>
          </w:tcPr>
          <w:p w14:paraId="2BF493F3" w14:textId="654899AD" w:rsidR="00D45250" w:rsidRPr="00E751DF" w:rsidRDefault="00D45250" w:rsidP="0089179A">
            <w:pPr>
              <w:spacing w:after="60"/>
              <w:jc w:val="center"/>
              <w:rPr>
                <w:sz w:val="18"/>
                <w:lang w:eastAsia="zh-CN"/>
              </w:rPr>
            </w:pPr>
            <w:r w:rsidRPr="00E751DF">
              <w:rPr>
                <w:sz w:val="18"/>
              </w:rPr>
              <w:t xml:space="preserve">2009 </w:t>
            </w:r>
            <w:r w:rsidR="009F636D">
              <w:rPr>
                <w:sz w:val="18"/>
              </w:rPr>
              <w:t>–</w:t>
            </w:r>
            <w:r w:rsidRPr="00E751DF">
              <w:rPr>
                <w:sz w:val="18"/>
              </w:rPr>
              <w:t xml:space="preserve"> 2010</w:t>
            </w:r>
            <w:r w:rsidR="009F636D">
              <w:rPr>
                <w:rFonts w:hint="eastAsia"/>
                <w:sz w:val="18"/>
                <w:lang w:eastAsia="zh-CN"/>
              </w:rPr>
              <w:t>基准：</w:t>
            </w:r>
          </w:p>
        </w:tc>
        <w:tc>
          <w:tcPr>
            <w:tcW w:w="1559" w:type="dxa"/>
            <w:shd w:val="clear" w:color="auto" w:fill="auto"/>
          </w:tcPr>
          <w:p w14:paraId="60DCAE43" w14:textId="77777777" w:rsidR="00D45250" w:rsidRPr="00E751DF" w:rsidRDefault="00D45250" w:rsidP="0089179A">
            <w:pPr>
              <w:spacing w:after="60"/>
              <w:jc w:val="right"/>
              <w:rPr>
                <w:sz w:val="18"/>
              </w:rPr>
            </w:pPr>
            <w:r w:rsidRPr="00E751DF">
              <w:rPr>
                <w:sz w:val="18"/>
              </w:rPr>
              <w:t>221.2</w:t>
            </w:r>
          </w:p>
        </w:tc>
        <w:tc>
          <w:tcPr>
            <w:tcW w:w="5528" w:type="dxa"/>
            <w:shd w:val="clear" w:color="auto" w:fill="auto"/>
          </w:tcPr>
          <w:p w14:paraId="0D162A24" w14:textId="17B94BDD" w:rsidR="00D45250" w:rsidRPr="00E751DF" w:rsidRDefault="009F636D" w:rsidP="009F636D">
            <w:pPr>
              <w:spacing w:after="60"/>
              <w:jc w:val="center"/>
              <w:rPr>
                <w:sz w:val="18"/>
              </w:rPr>
            </w:pPr>
            <w:r>
              <w:rPr>
                <w:rFonts w:hint="eastAsia"/>
                <w:sz w:val="18"/>
                <w:lang w:eastAsia="zh-CN"/>
              </w:rPr>
              <w:t>持续总体削减量起点：</w:t>
            </w:r>
          </w:p>
        </w:tc>
        <w:tc>
          <w:tcPr>
            <w:tcW w:w="1418" w:type="dxa"/>
            <w:shd w:val="clear" w:color="auto" w:fill="auto"/>
          </w:tcPr>
          <w:p w14:paraId="265B6CD7" w14:textId="77777777" w:rsidR="00D45250" w:rsidRPr="00E751DF" w:rsidRDefault="00D45250" w:rsidP="0089179A">
            <w:pPr>
              <w:spacing w:after="60"/>
              <w:jc w:val="right"/>
              <w:rPr>
                <w:sz w:val="18"/>
              </w:rPr>
            </w:pPr>
            <w:r w:rsidRPr="00E751DF">
              <w:rPr>
                <w:sz w:val="18"/>
              </w:rPr>
              <w:t>385.77</w:t>
            </w:r>
          </w:p>
        </w:tc>
      </w:tr>
      <w:tr w:rsidR="00D45250" w:rsidRPr="00E751DF" w14:paraId="647B61D9" w14:textId="77777777" w:rsidTr="009A3B62">
        <w:trPr>
          <w:trHeight w:val="240"/>
          <w:jc w:val="center"/>
        </w:trPr>
        <w:tc>
          <w:tcPr>
            <w:tcW w:w="10627" w:type="dxa"/>
            <w:gridSpan w:val="4"/>
            <w:shd w:val="clear" w:color="auto" w:fill="auto"/>
          </w:tcPr>
          <w:p w14:paraId="567869B0" w14:textId="4246D18F" w:rsidR="00D45250" w:rsidRPr="00E751DF" w:rsidRDefault="009F636D" w:rsidP="009F636D">
            <w:pPr>
              <w:spacing w:after="60"/>
              <w:jc w:val="center"/>
              <w:rPr>
                <w:b/>
                <w:sz w:val="18"/>
              </w:rPr>
            </w:pPr>
            <w:r>
              <w:rPr>
                <w:rFonts w:hint="eastAsia"/>
                <w:b/>
                <w:sz w:val="18"/>
                <w:lang w:eastAsia="zh-CN"/>
              </w:rPr>
              <w:t>有资格获得供资的消费量（</w:t>
            </w:r>
            <w:r>
              <w:rPr>
                <w:rFonts w:hint="eastAsia"/>
                <w:b/>
                <w:sz w:val="18"/>
                <w:lang w:eastAsia="zh-CN"/>
              </w:rPr>
              <w:t>ODP</w:t>
            </w:r>
            <w:r>
              <w:rPr>
                <w:rFonts w:hint="eastAsia"/>
                <w:b/>
                <w:sz w:val="18"/>
                <w:lang w:eastAsia="zh-CN"/>
              </w:rPr>
              <w:t>吨）</w:t>
            </w:r>
          </w:p>
        </w:tc>
      </w:tr>
      <w:tr w:rsidR="00D45250" w:rsidRPr="00E751DF" w14:paraId="645C622E" w14:textId="77777777" w:rsidTr="00E77AD7">
        <w:trPr>
          <w:trHeight w:val="240"/>
          <w:jc w:val="center"/>
        </w:trPr>
        <w:tc>
          <w:tcPr>
            <w:tcW w:w="2122" w:type="dxa"/>
            <w:shd w:val="clear" w:color="auto" w:fill="auto"/>
          </w:tcPr>
          <w:p w14:paraId="6C65A4A9" w14:textId="12E08109" w:rsidR="00D45250" w:rsidRPr="00E751DF" w:rsidRDefault="009F636D" w:rsidP="0089179A">
            <w:pPr>
              <w:spacing w:after="60"/>
              <w:jc w:val="center"/>
              <w:rPr>
                <w:sz w:val="18"/>
              </w:rPr>
            </w:pPr>
            <w:proofErr w:type="spellStart"/>
            <w:r>
              <w:rPr>
                <w:rFonts w:hint="eastAsia"/>
                <w:sz w:val="18"/>
              </w:rPr>
              <w:t>已核准</w:t>
            </w:r>
            <w:proofErr w:type="spellEnd"/>
            <w:r>
              <w:rPr>
                <w:rFonts w:hint="eastAsia"/>
                <w:sz w:val="18"/>
              </w:rPr>
              <w:t>：</w:t>
            </w:r>
          </w:p>
        </w:tc>
        <w:tc>
          <w:tcPr>
            <w:tcW w:w="1559" w:type="dxa"/>
            <w:shd w:val="clear" w:color="auto" w:fill="auto"/>
          </w:tcPr>
          <w:p w14:paraId="126AD7A4" w14:textId="77777777" w:rsidR="00D45250" w:rsidRPr="00E751DF" w:rsidRDefault="00D45250" w:rsidP="0089179A">
            <w:pPr>
              <w:spacing w:after="60"/>
              <w:jc w:val="right"/>
              <w:rPr>
                <w:sz w:val="18"/>
              </w:rPr>
            </w:pPr>
            <w:r w:rsidRPr="00E751DF">
              <w:rPr>
                <w:sz w:val="18"/>
              </w:rPr>
              <w:t>273.77</w:t>
            </w:r>
          </w:p>
        </w:tc>
        <w:tc>
          <w:tcPr>
            <w:tcW w:w="5528" w:type="dxa"/>
            <w:shd w:val="clear" w:color="auto" w:fill="auto"/>
          </w:tcPr>
          <w:p w14:paraId="27DF65F4" w14:textId="3AC3F9F1" w:rsidR="00D45250" w:rsidRPr="00E751DF" w:rsidRDefault="009F636D" w:rsidP="0089179A">
            <w:pPr>
              <w:spacing w:after="60"/>
              <w:jc w:val="center"/>
              <w:rPr>
                <w:sz w:val="18"/>
              </w:rPr>
            </w:pPr>
            <w:proofErr w:type="spellStart"/>
            <w:r>
              <w:rPr>
                <w:rFonts w:hint="eastAsia"/>
                <w:sz w:val="18"/>
              </w:rPr>
              <w:t>剩余</w:t>
            </w:r>
            <w:proofErr w:type="spellEnd"/>
            <w:r>
              <w:rPr>
                <w:rFonts w:hint="eastAsia"/>
                <w:sz w:val="18"/>
              </w:rPr>
              <w:t>：</w:t>
            </w:r>
          </w:p>
        </w:tc>
        <w:tc>
          <w:tcPr>
            <w:tcW w:w="1418" w:type="dxa"/>
            <w:shd w:val="clear" w:color="auto" w:fill="auto"/>
          </w:tcPr>
          <w:p w14:paraId="4056FE08" w14:textId="77777777" w:rsidR="00D45250" w:rsidRPr="00E751DF" w:rsidRDefault="00D45250" w:rsidP="0089179A">
            <w:pPr>
              <w:spacing w:after="60"/>
              <w:jc w:val="right"/>
              <w:rPr>
                <w:sz w:val="18"/>
              </w:rPr>
            </w:pPr>
            <w:r w:rsidRPr="00E751DF">
              <w:rPr>
                <w:sz w:val="18"/>
              </w:rPr>
              <w:t>112.00</w:t>
            </w:r>
          </w:p>
        </w:tc>
      </w:tr>
    </w:tbl>
    <w:p w14:paraId="472F606B" w14:textId="77777777" w:rsidR="00D45250" w:rsidRPr="00E751DF" w:rsidRDefault="00D45250" w:rsidP="00D45250">
      <w:pPr>
        <w:spacing w:after="60"/>
        <w:jc w:val="center"/>
      </w:pPr>
    </w:p>
    <w:tbl>
      <w:tblPr>
        <w:tblStyle w:val="TableGrid"/>
        <w:tblW w:w="10627" w:type="dxa"/>
        <w:jc w:val="center"/>
        <w:tblLook w:val="04A0" w:firstRow="1" w:lastRow="0" w:firstColumn="1" w:lastColumn="0" w:noHBand="0" w:noVBand="1"/>
      </w:tblPr>
      <w:tblGrid>
        <w:gridCol w:w="938"/>
        <w:gridCol w:w="2885"/>
        <w:gridCol w:w="1653"/>
        <w:gridCol w:w="1654"/>
        <w:gridCol w:w="1654"/>
        <w:gridCol w:w="1843"/>
      </w:tblGrid>
      <w:tr w:rsidR="00B13840" w:rsidRPr="00E751DF" w14:paraId="76C1AEA3" w14:textId="77777777" w:rsidTr="00BB70A6">
        <w:trPr>
          <w:trHeight w:val="240"/>
          <w:jc w:val="center"/>
        </w:trPr>
        <w:tc>
          <w:tcPr>
            <w:tcW w:w="3823" w:type="dxa"/>
            <w:gridSpan w:val="2"/>
            <w:shd w:val="clear" w:color="auto" w:fill="auto"/>
          </w:tcPr>
          <w:p w14:paraId="7F92BD50" w14:textId="5193618F" w:rsidR="00B13840" w:rsidRPr="00E751DF" w:rsidRDefault="00B13840" w:rsidP="0089179A">
            <w:pPr>
              <w:spacing w:after="60"/>
              <w:jc w:val="left"/>
              <w:rPr>
                <w:b/>
                <w:sz w:val="18"/>
              </w:rPr>
            </w:pPr>
            <w:r>
              <w:rPr>
                <w:rFonts w:hint="eastAsia"/>
                <w:b/>
                <w:sz w:val="18"/>
              </w:rPr>
              <w:t>（</w:t>
            </w:r>
            <w:proofErr w:type="spellStart"/>
            <w:r>
              <w:rPr>
                <w:rFonts w:hint="eastAsia"/>
                <w:b/>
                <w:sz w:val="18"/>
              </w:rPr>
              <w:t>五）业务计划</w:t>
            </w:r>
            <w:proofErr w:type="spellEnd"/>
          </w:p>
        </w:tc>
        <w:tc>
          <w:tcPr>
            <w:tcW w:w="1653" w:type="dxa"/>
            <w:shd w:val="clear" w:color="auto" w:fill="auto"/>
          </w:tcPr>
          <w:p w14:paraId="3B759B1A" w14:textId="20F8CEA5" w:rsidR="00B13840" w:rsidRPr="00E751DF" w:rsidRDefault="00B13840" w:rsidP="0089179A">
            <w:pPr>
              <w:spacing w:after="60"/>
              <w:jc w:val="center"/>
              <w:rPr>
                <w:b/>
                <w:sz w:val="18"/>
              </w:rPr>
            </w:pPr>
            <w:r w:rsidRPr="00E751DF">
              <w:rPr>
                <w:b/>
                <w:sz w:val="18"/>
              </w:rPr>
              <w:t>2021</w:t>
            </w:r>
          </w:p>
        </w:tc>
        <w:tc>
          <w:tcPr>
            <w:tcW w:w="1654" w:type="dxa"/>
            <w:shd w:val="clear" w:color="auto" w:fill="auto"/>
          </w:tcPr>
          <w:p w14:paraId="29CC03CC" w14:textId="0B750048" w:rsidR="00B13840" w:rsidRPr="00E751DF" w:rsidRDefault="00B13840" w:rsidP="0089179A">
            <w:pPr>
              <w:spacing w:after="60"/>
              <w:jc w:val="center"/>
              <w:rPr>
                <w:b/>
                <w:sz w:val="18"/>
              </w:rPr>
            </w:pPr>
            <w:r w:rsidRPr="00E751DF">
              <w:rPr>
                <w:b/>
                <w:sz w:val="18"/>
              </w:rPr>
              <w:t>2022</w:t>
            </w:r>
          </w:p>
        </w:tc>
        <w:tc>
          <w:tcPr>
            <w:tcW w:w="1654" w:type="dxa"/>
            <w:shd w:val="clear" w:color="auto" w:fill="auto"/>
          </w:tcPr>
          <w:p w14:paraId="12BA6A4D" w14:textId="4117A983" w:rsidR="00B13840" w:rsidRPr="00E751DF" w:rsidRDefault="00B13840" w:rsidP="0089179A">
            <w:pPr>
              <w:spacing w:after="60"/>
              <w:jc w:val="center"/>
              <w:rPr>
                <w:b/>
                <w:sz w:val="18"/>
              </w:rPr>
            </w:pPr>
            <w:r w:rsidRPr="00E751DF">
              <w:rPr>
                <w:b/>
                <w:sz w:val="18"/>
              </w:rPr>
              <w:t>2023</w:t>
            </w:r>
          </w:p>
        </w:tc>
        <w:tc>
          <w:tcPr>
            <w:tcW w:w="1843" w:type="dxa"/>
            <w:shd w:val="clear" w:color="auto" w:fill="auto"/>
          </w:tcPr>
          <w:p w14:paraId="148CC080" w14:textId="46469906" w:rsidR="00B13840" w:rsidRPr="00E751DF" w:rsidRDefault="00B13840" w:rsidP="0089179A">
            <w:pPr>
              <w:spacing w:after="60"/>
              <w:jc w:val="center"/>
              <w:rPr>
                <w:b/>
                <w:sz w:val="18"/>
              </w:rPr>
            </w:pPr>
            <w:proofErr w:type="spellStart"/>
            <w:r>
              <w:rPr>
                <w:rFonts w:hint="eastAsia"/>
                <w:b/>
                <w:sz w:val="18"/>
              </w:rPr>
              <w:t>共计</w:t>
            </w:r>
            <w:proofErr w:type="spellEnd"/>
          </w:p>
        </w:tc>
      </w:tr>
      <w:tr w:rsidR="00BB70A6" w:rsidRPr="00E751DF" w14:paraId="3C31BF11" w14:textId="77777777" w:rsidTr="00B13840">
        <w:trPr>
          <w:trHeight w:val="240"/>
          <w:jc w:val="center"/>
        </w:trPr>
        <w:tc>
          <w:tcPr>
            <w:tcW w:w="0" w:type="auto"/>
            <w:vMerge w:val="restart"/>
            <w:shd w:val="clear" w:color="auto" w:fill="auto"/>
          </w:tcPr>
          <w:p w14:paraId="7F558FA2" w14:textId="6A93CDA5" w:rsidR="00BB70A6" w:rsidRPr="00E751DF" w:rsidRDefault="00B13840" w:rsidP="0089179A">
            <w:pPr>
              <w:spacing w:after="60"/>
              <w:jc w:val="center"/>
              <w:rPr>
                <w:sz w:val="18"/>
              </w:rPr>
            </w:pPr>
            <w:proofErr w:type="spellStart"/>
            <w:r>
              <w:rPr>
                <w:rFonts w:hint="eastAsia"/>
                <w:sz w:val="18"/>
              </w:rPr>
              <w:t>世界银行</w:t>
            </w:r>
            <w:proofErr w:type="spellEnd"/>
          </w:p>
        </w:tc>
        <w:tc>
          <w:tcPr>
            <w:tcW w:w="2885" w:type="dxa"/>
            <w:shd w:val="clear" w:color="auto" w:fill="auto"/>
          </w:tcPr>
          <w:p w14:paraId="107433C3" w14:textId="7A8DF306" w:rsidR="00BB70A6" w:rsidRPr="00E751DF" w:rsidRDefault="00B13840" w:rsidP="00B13840">
            <w:pPr>
              <w:spacing w:after="60"/>
              <w:jc w:val="left"/>
              <w:rPr>
                <w:sz w:val="18"/>
              </w:rPr>
            </w:pPr>
            <w:r>
              <w:rPr>
                <w:rFonts w:hint="eastAsia"/>
                <w:sz w:val="18"/>
                <w:lang w:eastAsia="zh-CN"/>
              </w:rPr>
              <w:t>消耗臭氧层物质淘汰</w:t>
            </w:r>
            <w:r w:rsidR="00BB70A6" w:rsidRPr="00E751DF">
              <w:rPr>
                <w:sz w:val="18"/>
              </w:rPr>
              <w:t xml:space="preserve"> (ODP</w:t>
            </w:r>
            <w:r>
              <w:rPr>
                <w:rFonts w:hint="eastAsia"/>
                <w:sz w:val="18"/>
                <w:lang w:eastAsia="zh-CN"/>
              </w:rPr>
              <w:t>吨</w:t>
            </w:r>
            <w:r w:rsidR="00BB70A6" w:rsidRPr="00E751DF">
              <w:rPr>
                <w:sz w:val="18"/>
              </w:rPr>
              <w:t>)</w:t>
            </w:r>
          </w:p>
        </w:tc>
        <w:tc>
          <w:tcPr>
            <w:tcW w:w="1653" w:type="dxa"/>
            <w:shd w:val="clear" w:color="auto" w:fill="auto"/>
          </w:tcPr>
          <w:p w14:paraId="54F287B2" w14:textId="4749DEA2" w:rsidR="00BB70A6" w:rsidRPr="00E751DF" w:rsidRDefault="00BB70A6" w:rsidP="0089179A">
            <w:pPr>
              <w:spacing w:after="60"/>
              <w:jc w:val="right"/>
              <w:rPr>
                <w:sz w:val="18"/>
              </w:rPr>
            </w:pPr>
            <w:r w:rsidRPr="00E751DF">
              <w:rPr>
                <w:sz w:val="18"/>
              </w:rPr>
              <w:t>33.93</w:t>
            </w:r>
          </w:p>
        </w:tc>
        <w:tc>
          <w:tcPr>
            <w:tcW w:w="1654" w:type="dxa"/>
            <w:shd w:val="clear" w:color="auto" w:fill="auto"/>
          </w:tcPr>
          <w:p w14:paraId="774C98EB" w14:textId="4706E5DF" w:rsidR="00BB70A6" w:rsidRPr="00E751DF" w:rsidRDefault="00BB70A6" w:rsidP="0089179A">
            <w:pPr>
              <w:spacing w:after="60"/>
              <w:jc w:val="right"/>
              <w:rPr>
                <w:sz w:val="18"/>
              </w:rPr>
            </w:pPr>
            <w:r w:rsidRPr="00E751DF">
              <w:rPr>
                <w:sz w:val="18"/>
              </w:rPr>
              <w:t>39.42</w:t>
            </w:r>
          </w:p>
        </w:tc>
        <w:tc>
          <w:tcPr>
            <w:tcW w:w="1654" w:type="dxa"/>
            <w:shd w:val="clear" w:color="auto" w:fill="auto"/>
          </w:tcPr>
          <w:p w14:paraId="509366BB" w14:textId="0743839C" w:rsidR="00BB70A6" w:rsidRPr="00E751DF" w:rsidRDefault="00BB70A6" w:rsidP="0089179A">
            <w:pPr>
              <w:spacing w:after="60"/>
              <w:jc w:val="right"/>
              <w:rPr>
                <w:sz w:val="18"/>
              </w:rPr>
            </w:pPr>
            <w:r w:rsidRPr="00E751DF">
              <w:rPr>
                <w:sz w:val="18"/>
              </w:rPr>
              <w:t>26.28</w:t>
            </w:r>
          </w:p>
        </w:tc>
        <w:tc>
          <w:tcPr>
            <w:tcW w:w="1843" w:type="dxa"/>
            <w:shd w:val="clear" w:color="auto" w:fill="auto"/>
          </w:tcPr>
          <w:p w14:paraId="41D8FB69" w14:textId="2F72A49A" w:rsidR="00BB70A6" w:rsidRPr="00E751DF" w:rsidRDefault="00BB70A6" w:rsidP="0089179A">
            <w:pPr>
              <w:spacing w:after="60"/>
              <w:jc w:val="right"/>
              <w:rPr>
                <w:sz w:val="18"/>
              </w:rPr>
            </w:pPr>
            <w:r w:rsidRPr="00E751DF">
              <w:rPr>
                <w:sz w:val="18"/>
              </w:rPr>
              <w:fldChar w:fldCharType="begin"/>
            </w:r>
            <w:r w:rsidRPr="00E751DF">
              <w:rPr>
                <w:sz w:val="18"/>
              </w:rPr>
              <w:instrText xml:space="preserve"> =SUM(LEFT) </w:instrText>
            </w:r>
            <w:r w:rsidRPr="00E751DF">
              <w:rPr>
                <w:sz w:val="18"/>
              </w:rPr>
              <w:fldChar w:fldCharType="separate"/>
            </w:r>
            <w:r w:rsidRPr="00E751DF">
              <w:rPr>
                <w:noProof/>
                <w:sz w:val="18"/>
              </w:rPr>
              <w:t>99.63</w:t>
            </w:r>
            <w:r w:rsidRPr="00E751DF">
              <w:rPr>
                <w:sz w:val="18"/>
              </w:rPr>
              <w:fldChar w:fldCharType="end"/>
            </w:r>
          </w:p>
        </w:tc>
      </w:tr>
      <w:tr w:rsidR="00BB70A6" w:rsidRPr="00E751DF" w14:paraId="55FB9D06" w14:textId="77777777" w:rsidTr="00B13840">
        <w:trPr>
          <w:trHeight w:val="240"/>
          <w:jc w:val="center"/>
        </w:trPr>
        <w:tc>
          <w:tcPr>
            <w:tcW w:w="0" w:type="auto"/>
            <w:vMerge/>
            <w:shd w:val="clear" w:color="auto" w:fill="auto"/>
          </w:tcPr>
          <w:p w14:paraId="5B7BB36F" w14:textId="77777777" w:rsidR="00BB70A6" w:rsidRPr="00E751DF" w:rsidRDefault="00BB70A6" w:rsidP="0089179A">
            <w:pPr>
              <w:spacing w:after="60"/>
              <w:jc w:val="center"/>
              <w:rPr>
                <w:sz w:val="18"/>
              </w:rPr>
            </w:pPr>
          </w:p>
        </w:tc>
        <w:tc>
          <w:tcPr>
            <w:tcW w:w="2885" w:type="dxa"/>
            <w:shd w:val="clear" w:color="auto" w:fill="auto"/>
          </w:tcPr>
          <w:p w14:paraId="339F955F" w14:textId="66BEC331" w:rsidR="00BB70A6" w:rsidRPr="00E751DF" w:rsidRDefault="00B13840" w:rsidP="0089179A">
            <w:pPr>
              <w:spacing w:after="60"/>
              <w:jc w:val="left"/>
              <w:rPr>
                <w:sz w:val="18"/>
              </w:rPr>
            </w:pPr>
            <w:proofErr w:type="spellStart"/>
            <w:r>
              <w:rPr>
                <w:rFonts w:hint="eastAsia"/>
                <w:sz w:val="18"/>
              </w:rPr>
              <w:t>供资（美元</w:t>
            </w:r>
            <w:proofErr w:type="spellEnd"/>
            <w:r>
              <w:rPr>
                <w:rFonts w:hint="eastAsia"/>
                <w:sz w:val="18"/>
              </w:rPr>
              <w:t>）</w:t>
            </w:r>
          </w:p>
        </w:tc>
        <w:tc>
          <w:tcPr>
            <w:tcW w:w="1653" w:type="dxa"/>
            <w:shd w:val="clear" w:color="auto" w:fill="auto"/>
          </w:tcPr>
          <w:p w14:paraId="0C323482" w14:textId="7439B222" w:rsidR="00BB70A6" w:rsidRPr="00E751DF" w:rsidRDefault="00BB70A6" w:rsidP="0089179A">
            <w:pPr>
              <w:spacing w:after="60"/>
              <w:jc w:val="right"/>
              <w:rPr>
                <w:sz w:val="18"/>
              </w:rPr>
            </w:pPr>
            <w:r w:rsidRPr="00E751DF">
              <w:rPr>
                <w:sz w:val="18"/>
              </w:rPr>
              <w:t>4,045,945</w:t>
            </w:r>
          </w:p>
        </w:tc>
        <w:tc>
          <w:tcPr>
            <w:tcW w:w="1654" w:type="dxa"/>
            <w:shd w:val="clear" w:color="auto" w:fill="auto"/>
          </w:tcPr>
          <w:p w14:paraId="7D150E47" w14:textId="7A0AD0F4" w:rsidR="00BB70A6" w:rsidRPr="00E751DF" w:rsidRDefault="00BB70A6" w:rsidP="0089179A">
            <w:pPr>
              <w:spacing w:after="60"/>
              <w:jc w:val="right"/>
              <w:rPr>
                <w:sz w:val="18"/>
              </w:rPr>
            </w:pPr>
            <w:r w:rsidRPr="00E751DF">
              <w:rPr>
                <w:sz w:val="18"/>
              </w:rPr>
              <w:t>4,700,992</w:t>
            </w:r>
          </w:p>
        </w:tc>
        <w:tc>
          <w:tcPr>
            <w:tcW w:w="1654" w:type="dxa"/>
            <w:shd w:val="clear" w:color="auto" w:fill="auto"/>
          </w:tcPr>
          <w:p w14:paraId="2BD1BCB2" w14:textId="5BE6C22C" w:rsidR="00BB70A6" w:rsidRPr="00E751DF" w:rsidRDefault="00BB70A6" w:rsidP="0089179A">
            <w:pPr>
              <w:spacing w:after="60"/>
              <w:jc w:val="right"/>
              <w:rPr>
                <w:sz w:val="18"/>
              </w:rPr>
            </w:pPr>
            <w:r w:rsidRPr="00E751DF">
              <w:rPr>
                <w:sz w:val="18"/>
              </w:rPr>
              <w:t>3,133,995</w:t>
            </w:r>
          </w:p>
        </w:tc>
        <w:tc>
          <w:tcPr>
            <w:tcW w:w="1843" w:type="dxa"/>
            <w:shd w:val="clear" w:color="auto" w:fill="auto"/>
          </w:tcPr>
          <w:p w14:paraId="2840B8BB" w14:textId="09ED6B2E" w:rsidR="00BB70A6" w:rsidRPr="00E751DF" w:rsidRDefault="00BB70A6" w:rsidP="0089179A">
            <w:pPr>
              <w:spacing w:after="60"/>
              <w:jc w:val="right"/>
              <w:rPr>
                <w:sz w:val="18"/>
              </w:rPr>
            </w:pPr>
            <w:r w:rsidRPr="00E751DF">
              <w:rPr>
                <w:sz w:val="18"/>
              </w:rPr>
              <w:fldChar w:fldCharType="begin"/>
            </w:r>
            <w:r w:rsidRPr="00E751DF">
              <w:rPr>
                <w:sz w:val="18"/>
              </w:rPr>
              <w:instrText xml:space="preserve"> =SUM(left) </w:instrText>
            </w:r>
            <w:r w:rsidRPr="00E751DF">
              <w:rPr>
                <w:sz w:val="18"/>
              </w:rPr>
              <w:fldChar w:fldCharType="separate"/>
            </w:r>
            <w:r w:rsidRPr="00E751DF">
              <w:rPr>
                <w:noProof/>
                <w:sz w:val="18"/>
              </w:rPr>
              <w:t>11,880,932</w:t>
            </w:r>
            <w:r w:rsidRPr="00E751DF">
              <w:rPr>
                <w:sz w:val="18"/>
              </w:rPr>
              <w:fldChar w:fldCharType="end"/>
            </w:r>
          </w:p>
        </w:tc>
      </w:tr>
      <w:tr w:rsidR="00B13840" w:rsidRPr="00E751DF" w14:paraId="0170351B" w14:textId="77777777" w:rsidTr="00B13840">
        <w:trPr>
          <w:trHeight w:val="240"/>
          <w:jc w:val="center"/>
        </w:trPr>
        <w:tc>
          <w:tcPr>
            <w:tcW w:w="0" w:type="auto"/>
            <w:vMerge w:val="restart"/>
            <w:shd w:val="clear" w:color="auto" w:fill="auto"/>
          </w:tcPr>
          <w:p w14:paraId="30C3C6C6" w14:textId="4E2D021E" w:rsidR="00B13840" w:rsidRPr="00E751DF" w:rsidRDefault="00B13840" w:rsidP="0089179A">
            <w:pPr>
              <w:spacing w:after="60"/>
              <w:jc w:val="center"/>
              <w:rPr>
                <w:sz w:val="18"/>
              </w:rPr>
            </w:pPr>
            <w:proofErr w:type="spellStart"/>
            <w:r>
              <w:rPr>
                <w:rFonts w:hint="eastAsia"/>
                <w:sz w:val="18"/>
              </w:rPr>
              <w:t>日本</w:t>
            </w:r>
            <w:proofErr w:type="spellEnd"/>
          </w:p>
        </w:tc>
        <w:tc>
          <w:tcPr>
            <w:tcW w:w="2885" w:type="dxa"/>
            <w:shd w:val="clear" w:color="auto" w:fill="auto"/>
          </w:tcPr>
          <w:p w14:paraId="61AD5A5E" w14:textId="38B6AE7E" w:rsidR="00B13840" w:rsidRPr="00E751DF" w:rsidRDefault="00B13840" w:rsidP="0089179A">
            <w:pPr>
              <w:spacing w:after="60"/>
              <w:jc w:val="left"/>
              <w:rPr>
                <w:sz w:val="18"/>
              </w:rPr>
            </w:pPr>
            <w:r>
              <w:rPr>
                <w:rFonts w:hint="eastAsia"/>
                <w:sz w:val="18"/>
                <w:lang w:eastAsia="zh-CN"/>
              </w:rPr>
              <w:t>消耗臭氧层物质淘汰</w:t>
            </w:r>
            <w:r w:rsidRPr="00E751DF">
              <w:rPr>
                <w:sz w:val="18"/>
              </w:rPr>
              <w:t xml:space="preserve"> (ODP</w:t>
            </w:r>
            <w:r>
              <w:rPr>
                <w:rFonts w:hint="eastAsia"/>
                <w:sz w:val="18"/>
                <w:lang w:eastAsia="zh-CN"/>
              </w:rPr>
              <w:t>吨</w:t>
            </w:r>
            <w:r w:rsidRPr="00E751DF">
              <w:rPr>
                <w:sz w:val="18"/>
              </w:rPr>
              <w:t>)</w:t>
            </w:r>
          </w:p>
        </w:tc>
        <w:tc>
          <w:tcPr>
            <w:tcW w:w="1653" w:type="dxa"/>
            <w:shd w:val="clear" w:color="auto" w:fill="auto"/>
          </w:tcPr>
          <w:p w14:paraId="5270AA14" w14:textId="3C67DC86" w:rsidR="00B13840" w:rsidRPr="00E751DF" w:rsidRDefault="00B13840" w:rsidP="0089179A">
            <w:pPr>
              <w:spacing w:after="60"/>
              <w:jc w:val="right"/>
              <w:rPr>
                <w:sz w:val="18"/>
              </w:rPr>
            </w:pPr>
            <w:r w:rsidRPr="00E751DF">
              <w:rPr>
                <w:sz w:val="18"/>
              </w:rPr>
              <w:t>0.24</w:t>
            </w:r>
          </w:p>
        </w:tc>
        <w:tc>
          <w:tcPr>
            <w:tcW w:w="1654" w:type="dxa"/>
            <w:shd w:val="clear" w:color="auto" w:fill="auto"/>
          </w:tcPr>
          <w:p w14:paraId="4739AA9D" w14:textId="77777777" w:rsidR="00B13840" w:rsidRPr="00E751DF" w:rsidRDefault="00B13840" w:rsidP="0089179A">
            <w:pPr>
              <w:spacing w:after="60"/>
              <w:jc w:val="right"/>
              <w:rPr>
                <w:sz w:val="18"/>
              </w:rPr>
            </w:pPr>
            <w:r w:rsidRPr="00E751DF">
              <w:rPr>
                <w:sz w:val="18"/>
              </w:rPr>
              <w:t>0</w:t>
            </w:r>
          </w:p>
        </w:tc>
        <w:tc>
          <w:tcPr>
            <w:tcW w:w="1654" w:type="dxa"/>
            <w:shd w:val="clear" w:color="auto" w:fill="auto"/>
          </w:tcPr>
          <w:p w14:paraId="0A5331B7" w14:textId="77777777" w:rsidR="00B13840" w:rsidRPr="00E751DF" w:rsidRDefault="00B13840" w:rsidP="0089179A">
            <w:pPr>
              <w:spacing w:after="60"/>
              <w:jc w:val="right"/>
              <w:rPr>
                <w:sz w:val="18"/>
              </w:rPr>
            </w:pPr>
            <w:r w:rsidRPr="00E751DF">
              <w:rPr>
                <w:sz w:val="18"/>
              </w:rPr>
              <w:t>0</w:t>
            </w:r>
          </w:p>
        </w:tc>
        <w:tc>
          <w:tcPr>
            <w:tcW w:w="1843" w:type="dxa"/>
            <w:shd w:val="clear" w:color="auto" w:fill="auto"/>
          </w:tcPr>
          <w:p w14:paraId="34A6E371" w14:textId="45950D97" w:rsidR="00B13840" w:rsidRPr="00E751DF" w:rsidRDefault="00B13840" w:rsidP="0089179A">
            <w:pPr>
              <w:spacing w:after="60"/>
              <w:jc w:val="right"/>
              <w:rPr>
                <w:sz w:val="18"/>
              </w:rPr>
            </w:pPr>
            <w:r w:rsidRPr="00E751DF">
              <w:rPr>
                <w:sz w:val="18"/>
              </w:rPr>
              <w:t>0.24</w:t>
            </w:r>
          </w:p>
        </w:tc>
      </w:tr>
      <w:tr w:rsidR="00B13840" w:rsidRPr="00E751DF" w14:paraId="527889D7" w14:textId="77777777" w:rsidTr="00B13840">
        <w:trPr>
          <w:trHeight w:val="240"/>
          <w:jc w:val="center"/>
        </w:trPr>
        <w:tc>
          <w:tcPr>
            <w:tcW w:w="0" w:type="auto"/>
            <w:vMerge/>
            <w:shd w:val="clear" w:color="auto" w:fill="auto"/>
          </w:tcPr>
          <w:p w14:paraId="48B1F21F" w14:textId="77777777" w:rsidR="00B13840" w:rsidRPr="00E751DF" w:rsidRDefault="00B13840" w:rsidP="0089179A">
            <w:pPr>
              <w:spacing w:after="60"/>
              <w:jc w:val="center"/>
              <w:rPr>
                <w:sz w:val="18"/>
              </w:rPr>
            </w:pPr>
          </w:p>
        </w:tc>
        <w:tc>
          <w:tcPr>
            <w:tcW w:w="2885" w:type="dxa"/>
            <w:shd w:val="clear" w:color="auto" w:fill="auto"/>
          </w:tcPr>
          <w:p w14:paraId="6DA27AA2" w14:textId="5FF94C3F" w:rsidR="00B13840" w:rsidRPr="00E751DF" w:rsidRDefault="00B13840" w:rsidP="0089179A">
            <w:pPr>
              <w:spacing w:after="60"/>
              <w:jc w:val="left"/>
              <w:rPr>
                <w:sz w:val="18"/>
              </w:rPr>
            </w:pPr>
            <w:proofErr w:type="spellStart"/>
            <w:r>
              <w:rPr>
                <w:rFonts w:hint="eastAsia"/>
                <w:sz w:val="18"/>
              </w:rPr>
              <w:t>供资（美元</w:t>
            </w:r>
            <w:proofErr w:type="spellEnd"/>
            <w:r>
              <w:rPr>
                <w:rFonts w:hint="eastAsia"/>
                <w:sz w:val="18"/>
              </w:rPr>
              <w:t>）</w:t>
            </w:r>
          </w:p>
        </w:tc>
        <w:tc>
          <w:tcPr>
            <w:tcW w:w="1653" w:type="dxa"/>
            <w:shd w:val="clear" w:color="auto" w:fill="auto"/>
          </w:tcPr>
          <w:p w14:paraId="0D478953" w14:textId="31780337" w:rsidR="00B13840" w:rsidRPr="00E751DF" w:rsidRDefault="00B13840" w:rsidP="0089179A">
            <w:pPr>
              <w:spacing w:after="60"/>
              <w:jc w:val="right"/>
              <w:rPr>
                <w:sz w:val="18"/>
              </w:rPr>
            </w:pPr>
            <w:r w:rsidRPr="00E751DF">
              <w:rPr>
                <w:sz w:val="18"/>
              </w:rPr>
              <w:t>29,832</w:t>
            </w:r>
          </w:p>
        </w:tc>
        <w:tc>
          <w:tcPr>
            <w:tcW w:w="1654" w:type="dxa"/>
            <w:shd w:val="clear" w:color="auto" w:fill="auto"/>
          </w:tcPr>
          <w:p w14:paraId="0C6BDAFF" w14:textId="77777777" w:rsidR="00B13840" w:rsidRPr="00E751DF" w:rsidRDefault="00B13840" w:rsidP="0089179A">
            <w:pPr>
              <w:spacing w:after="60"/>
              <w:jc w:val="right"/>
              <w:rPr>
                <w:sz w:val="18"/>
              </w:rPr>
            </w:pPr>
            <w:r w:rsidRPr="00E751DF">
              <w:rPr>
                <w:sz w:val="18"/>
              </w:rPr>
              <w:t>0</w:t>
            </w:r>
          </w:p>
        </w:tc>
        <w:tc>
          <w:tcPr>
            <w:tcW w:w="1654" w:type="dxa"/>
            <w:shd w:val="clear" w:color="auto" w:fill="auto"/>
          </w:tcPr>
          <w:p w14:paraId="20BD11B3" w14:textId="77777777" w:rsidR="00B13840" w:rsidRPr="00E751DF" w:rsidRDefault="00B13840" w:rsidP="0089179A">
            <w:pPr>
              <w:spacing w:after="60"/>
              <w:jc w:val="right"/>
              <w:rPr>
                <w:sz w:val="18"/>
              </w:rPr>
            </w:pPr>
            <w:r w:rsidRPr="00E751DF">
              <w:rPr>
                <w:sz w:val="18"/>
              </w:rPr>
              <w:t>0</w:t>
            </w:r>
          </w:p>
        </w:tc>
        <w:tc>
          <w:tcPr>
            <w:tcW w:w="1843" w:type="dxa"/>
            <w:shd w:val="clear" w:color="auto" w:fill="auto"/>
          </w:tcPr>
          <w:p w14:paraId="105CC830" w14:textId="44ED5E4C" w:rsidR="00B13840" w:rsidRPr="00E751DF" w:rsidRDefault="00B13840" w:rsidP="0089179A">
            <w:pPr>
              <w:spacing w:after="60"/>
              <w:jc w:val="right"/>
              <w:rPr>
                <w:sz w:val="18"/>
              </w:rPr>
            </w:pPr>
            <w:r w:rsidRPr="00E751DF">
              <w:rPr>
                <w:sz w:val="18"/>
              </w:rPr>
              <w:fldChar w:fldCharType="begin"/>
            </w:r>
            <w:r w:rsidRPr="00E751DF">
              <w:rPr>
                <w:sz w:val="18"/>
              </w:rPr>
              <w:instrText xml:space="preserve"> =SUM(left) </w:instrText>
            </w:r>
            <w:r w:rsidRPr="00E751DF">
              <w:rPr>
                <w:sz w:val="18"/>
              </w:rPr>
              <w:fldChar w:fldCharType="separate"/>
            </w:r>
            <w:r>
              <w:rPr>
                <w:noProof/>
                <w:sz w:val="18"/>
              </w:rPr>
              <w:t>29,832</w:t>
            </w:r>
            <w:r w:rsidRPr="00E751DF">
              <w:rPr>
                <w:sz w:val="18"/>
              </w:rPr>
              <w:fldChar w:fldCharType="end"/>
            </w:r>
          </w:p>
        </w:tc>
      </w:tr>
    </w:tbl>
    <w:p w14:paraId="754CE3FB" w14:textId="77777777" w:rsidR="00D45250" w:rsidRPr="00E751DF" w:rsidRDefault="00D45250" w:rsidP="00D45250">
      <w:pPr>
        <w:spacing w:after="60"/>
        <w:jc w:val="center"/>
      </w:pPr>
    </w:p>
    <w:tbl>
      <w:tblPr>
        <w:tblStyle w:val="TableGrid"/>
        <w:tblW w:w="10627" w:type="dxa"/>
        <w:jc w:val="center"/>
        <w:tblLayout w:type="fixed"/>
        <w:tblLook w:val="04A0" w:firstRow="1" w:lastRow="0" w:firstColumn="1" w:lastColumn="0" w:noHBand="0" w:noVBand="1"/>
      </w:tblPr>
      <w:tblGrid>
        <w:gridCol w:w="846"/>
        <w:gridCol w:w="1134"/>
        <w:gridCol w:w="1276"/>
        <w:gridCol w:w="992"/>
        <w:gridCol w:w="992"/>
        <w:gridCol w:w="992"/>
        <w:gridCol w:w="1134"/>
        <w:gridCol w:w="944"/>
        <w:gridCol w:w="1162"/>
        <w:gridCol w:w="1155"/>
      </w:tblGrid>
      <w:tr w:rsidR="00B13840" w:rsidRPr="00E751DF" w14:paraId="478DF3A3" w14:textId="77777777" w:rsidTr="00DA330E">
        <w:trPr>
          <w:jc w:val="center"/>
        </w:trPr>
        <w:tc>
          <w:tcPr>
            <w:tcW w:w="3256" w:type="dxa"/>
            <w:gridSpan w:val="3"/>
            <w:shd w:val="clear" w:color="auto" w:fill="auto"/>
          </w:tcPr>
          <w:p w14:paraId="21D2FD16" w14:textId="62CA4FB5" w:rsidR="00B13840" w:rsidRPr="00E751DF" w:rsidRDefault="00B13840" w:rsidP="0089179A">
            <w:pPr>
              <w:spacing w:after="60"/>
              <w:jc w:val="left"/>
              <w:rPr>
                <w:b/>
                <w:sz w:val="18"/>
              </w:rPr>
            </w:pPr>
            <w:r>
              <w:rPr>
                <w:rFonts w:hint="eastAsia"/>
                <w:b/>
                <w:sz w:val="18"/>
                <w:szCs w:val="18"/>
              </w:rPr>
              <w:t>（</w:t>
            </w:r>
            <w:proofErr w:type="spellStart"/>
            <w:r>
              <w:rPr>
                <w:rFonts w:hint="eastAsia"/>
                <w:b/>
                <w:sz w:val="18"/>
                <w:szCs w:val="18"/>
              </w:rPr>
              <w:t>六）项目数据</w:t>
            </w:r>
            <w:proofErr w:type="spellEnd"/>
          </w:p>
        </w:tc>
        <w:tc>
          <w:tcPr>
            <w:tcW w:w="992" w:type="dxa"/>
            <w:shd w:val="clear" w:color="auto" w:fill="auto"/>
          </w:tcPr>
          <w:p w14:paraId="3643F3DC" w14:textId="77777777" w:rsidR="00B13840" w:rsidRPr="00E751DF" w:rsidRDefault="00B13840" w:rsidP="0089179A">
            <w:pPr>
              <w:spacing w:after="60"/>
              <w:jc w:val="center"/>
              <w:rPr>
                <w:b/>
                <w:sz w:val="18"/>
              </w:rPr>
            </w:pPr>
            <w:r w:rsidRPr="00E751DF">
              <w:rPr>
                <w:b/>
                <w:sz w:val="18"/>
              </w:rPr>
              <w:t>2016*</w:t>
            </w:r>
          </w:p>
        </w:tc>
        <w:tc>
          <w:tcPr>
            <w:tcW w:w="992" w:type="dxa"/>
            <w:shd w:val="clear" w:color="auto" w:fill="auto"/>
          </w:tcPr>
          <w:p w14:paraId="67EF019B" w14:textId="77777777" w:rsidR="00B13840" w:rsidRPr="00E751DF" w:rsidRDefault="00B13840" w:rsidP="0089179A">
            <w:pPr>
              <w:spacing w:after="60"/>
              <w:jc w:val="center"/>
              <w:rPr>
                <w:b/>
                <w:sz w:val="18"/>
              </w:rPr>
            </w:pPr>
            <w:r w:rsidRPr="00E751DF">
              <w:rPr>
                <w:b/>
                <w:sz w:val="18"/>
              </w:rPr>
              <w:t>2017</w:t>
            </w:r>
          </w:p>
        </w:tc>
        <w:tc>
          <w:tcPr>
            <w:tcW w:w="992" w:type="dxa"/>
            <w:shd w:val="clear" w:color="auto" w:fill="auto"/>
          </w:tcPr>
          <w:p w14:paraId="571D8A79" w14:textId="77777777" w:rsidR="00B13840" w:rsidRPr="00E751DF" w:rsidRDefault="00B13840" w:rsidP="0089179A">
            <w:pPr>
              <w:spacing w:after="60"/>
              <w:jc w:val="center"/>
              <w:rPr>
                <w:b/>
                <w:sz w:val="18"/>
              </w:rPr>
            </w:pPr>
            <w:r w:rsidRPr="00E751DF">
              <w:rPr>
                <w:b/>
                <w:sz w:val="18"/>
              </w:rPr>
              <w:t>2018</w:t>
            </w:r>
          </w:p>
        </w:tc>
        <w:tc>
          <w:tcPr>
            <w:tcW w:w="1134" w:type="dxa"/>
            <w:shd w:val="clear" w:color="auto" w:fill="auto"/>
          </w:tcPr>
          <w:p w14:paraId="235624C4" w14:textId="07A51A37" w:rsidR="00B13840" w:rsidRPr="00E751DF" w:rsidRDefault="00B13840" w:rsidP="0089179A">
            <w:pPr>
              <w:spacing w:after="60"/>
              <w:jc w:val="center"/>
              <w:rPr>
                <w:b/>
                <w:sz w:val="18"/>
              </w:rPr>
            </w:pPr>
            <w:r w:rsidRPr="00E751DF">
              <w:rPr>
                <w:b/>
                <w:sz w:val="18"/>
              </w:rPr>
              <w:t>2019</w:t>
            </w:r>
          </w:p>
        </w:tc>
        <w:tc>
          <w:tcPr>
            <w:tcW w:w="944" w:type="dxa"/>
            <w:shd w:val="clear" w:color="auto" w:fill="auto"/>
          </w:tcPr>
          <w:p w14:paraId="3ACD40C1" w14:textId="77777777" w:rsidR="00B13840" w:rsidRPr="00E751DF" w:rsidRDefault="00B13840" w:rsidP="0089179A">
            <w:pPr>
              <w:spacing w:after="60"/>
              <w:jc w:val="center"/>
              <w:rPr>
                <w:b/>
                <w:sz w:val="18"/>
              </w:rPr>
            </w:pPr>
            <w:r w:rsidRPr="00E751DF">
              <w:rPr>
                <w:b/>
                <w:sz w:val="18"/>
              </w:rPr>
              <w:t>2020</w:t>
            </w:r>
          </w:p>
        </w:tc>
        <w:tc>
          <w:tcPr>
            <w:tcW w:w="1162" w:type="dxa"/>
            <w:shd w:val="clear" w:color="auto" w:fill="auto"/>
          </w:tcPr>
          <w:p w14:paraId="6F3A05E0" w14:textId="173C89E8" w:rsidR="00B13840" w:rsidRPr="00E751DF" w:rsidRDefault="00B13840" w:rsidP="0089179A">
            <w:pPr>
              <w:spacing w:after="60"/>
              <w:jc w:val="center"/>
              <w:rPr>
                <w:b/>
                <w:sz w:val="18"/>
              </w:rPr>
            </w:pPr>
            <w:r w:rsidRPr="00E751DF">
              <w:rPr>
                <w:b/>
                <w:sz w:val="18"/>
              </w:rPr>
              <w:t>2021</w:t>
            </w:r>
          </w:p>
        </w:tc>
        <w:tc>
          <w:tcPr>
            <w:tcW w:w="1155" w:type="dxa"/>
            <w:shd w:val="clear" w:color="auto" w:fill="auto"/>
          </w:tcPr>
          <w:p w14:paraId="20005372" w14:textId="49CC46B9" w:rsidR="00B13840" w:rsidRPr="00E751DF" w:rsidRDefault="00B13840" w:rsidP="0089179A">
            <w:pPr>
              <w:spacing w:after="60"/>
              <w:jc w:val="center"/>
              <w:rPr>
                <w:b/>
                <w:sz w:val="18"/>
              </w:rPr>
            </w:pPr>
            <w:proofErr w:type="spellStart"/>
            <w:r>
              <w:rPr>
                <w:rFonts w:hint="eastAsia"/>
                <w:b/>
                <w:sz w:val="18"/>
              </w:rPr>
              <w:t>共计</w:t>
            </w:r>
            <w:proofErr w:type="spellEnd"/>
          </w:p>
        </w:tc>
      </w:tr>
      <w:tr w:rsidR="00D45250" w:rsidRPr="00E751DF" w14:paraId="51DC30AA" w14:textId="77777777" w:rsidTr="00DA330E">
        <w:trPr>
          <w:jc w:val="center"/>
        </w:trPr>
        <w:tc>
          <w:tcPr>
            <w:tcW w:w="3256" w:type="dxa"/>
            <w:gridSpan w:val="3"/>
            <w:shd w:val="clear" w:color="auto" w:fill="auto"/>
          </w:tcPr>
          <w:p w14:paraId="2BC88909" w14:textId="73C21A63" w:rsidR="00D45250" w:rsidRPr="00762B90" w:rsidRDefault="00B13840" w:rsidP="0089179A">
            <w:pPr>
              <w:spacing w:after="60"/>
              <w:jc w:val="left"/>
              <w:rPr>
                <w:sz w:val="18"/>
                <w:szCs w:val="18"/>
              </w:rPr>
            </w:pPr>
            <w:r w:rsidRPr="00762B90">
              <w:rPr>
                <w:rFonts w:hint="eastAsia"/>
                <w:sz w:val="18"/>
                <w:szCs w:val="18"/>
                <w:lang w:val="en-US"/>
              </w:rPr>
              <w:t>《</w:t>
            </w:r>
            <w:proofErr w:type="spellStart"/>
            <w:r w:rsidRPr="00762B90">
              <w:rPr>
                <w:rFonts w:hint="eastAsia"/>
                <w:sz w:val="18"/>
                <w:szCs w:val="18"/>
                <w:lang w:val="en-US"/>
              </w:rPr>
              <w:t>蒙特利尔议定书》消费量限制</w:t>
            </w:r>
            <w:proofErr w:type="spellEnd"/>
          </w:p>
        </w:tc>
        <w:tc>
          <w:tcPr>
            <w:tcW w:w="992" w:type="dxa"/>
            <w:shd w:val="clear" w:color="auto" w:fill="auto"/>
          </w:tcPr>
          <w:p w14:paraId="473DE96C" w14:textId="77777777" w:rsidR="00D45250" w:rsidRPr="00E751DF" w:rsidRDefault="00D45250" w:rsidP="0089179A">
            <w:pPr>
              <w:jc w:val="right"/>
              <w:rPr>
                <w:color w:val="000000"/>
                <w:sz w:val="18"/>
                <w:szCs w:val="18"/>
              </w:rPr>
            </w:pPr>
            <w:r w:rsidRPr="00E751DF">
              <w:rPr>
                <w:color w:val="000000"/>
                <w:sz w:val="18"/>
                <w:szCs w:val="18"/>
              </w:rPr>
              <w:t>199.08</w:t>
            </w:r>
          </w:p>
        </w:tc>
        <w:tc>
          <w:tcPr>
            <w:tcW w:w="992" w:type="dxa"/>
            <w:shd w:val="clear" w:color="auto" w:fill="auto"/>
          </w:tcPr>
          <w:p w14:paraId="2D30B531" w14:textId="77777777" w:rsidR="00D45250" w:rsidRPr="00E751DF" w:rsidRDefault="00D45250" w:rsidP="0089179A">
            <w:pPr>
              <w:jc w:val="right"/>
              <w:rPr>
                <w:color w:val="000000"/>
                <w:sz w:val="18"/>
                <w:szCs w:val="18"/>
              </w:rPr>
            </w:pPr>
            <w:r w:rsidRPr="00E751DF">
              <w:rPr>
                <w:color w:val="000000"/>
                <w:sz w:val="18"/>
                <w:szCs w:val="18"/>
              </w:rPr>
              <w:t>199.08</w:t>
            </w:r>
          </w:p>
        </w:tc>
        <w:tc>
          <w:tcPr>
            <w:tcW w:w="992" w:type="dxa"/>
            <w:shd w:val="clear" w:color="auto" w:fill="auto"/>
          </w:tcPr>
          <w:p w14:paraId="40A3F44A" w14:textId="77777777" w:rsidR="00D45250" w:rsidRPr="00E751DF" w:rsidRDefault="00D45250" w:rsidP="0089179A">
            <w:pPr>
              <w:jc w:val="right"/>
              <w:rPr>
                <w:color w:val="000000"/>
                <w:sz w:val="18"/>
                <w:szCs w:val="18"/>
              </w:rPr>
            </w:pPr>
            <w:r w:rsidRPr="00E751DF">
              <w:rPr>
                <w:color w:val="000000"/>
                <w:sz w:val="18"/>
                <w:szCs w:val="18"/>
              </w:rPr>
              <w:t>199.08</w:t>
            </w:r>
          </w:p>
        </w:tc>
        <w:tc>
          <w:tcPr>
            <w:tcW w:w="1134" w:type="dxa"/>
            <w:shd w:val="clear" w:color="auto" w:fill="auto"/>
          </w:tcPr>
          <w:p w14:paraId="6CDF8C67" w14:textId="77777777" w:rsidR="00D45250" w:rsidRPr="00E751DF" w:rsidRDefault="00D45250" w:rsidP="0089179A">
            <w:pPr>
              <w:jc w:val="right"/>
              <w:rPr>
                <w:color w:val="000000"/>
                <w:sz w:val="18"/>
                <w:szCs w:val="18"/>
              </w:rPr>
            </w:pPr>
            <w:r w:rsidRPr="00E751DF">
              <w:rPr>
                <w:color w:val="000000"/>
                <w:sz w:val="18"/>
                <w:szCs w:val="18"/>
              </w:rPr>
              <w:t>199.08</w:t>
            </w:r>
          </w:p>
        </w:tc>
        <w:tc>
          <w:tcPr>
            <w:tcW w:w="944" w:type="dxa"/>
            <w:shd w:val="clear" w:color="auto" w:fill="auto"/>
          </w:tcPr>
          <w:p w14:paraId="571A3D3C" w14:textId="77777777" w:rsidR="00D45250" w:rsidRPr="00E751DF" w:rsidRDefault="00D45250" w:rsidP="0089179A">
            <w:pPr>
              <w:jc w:val="right"/>
              <w:rPr>
                <w:color w:val="000000"/>
                <w:sz w:val="18"/>
                <w:szCs w:val="18"/>
              </w:rPr>
            </w:pPr>
            <w:r w:rsidRPr="00E751DF">
              <w:rPr>
                <w:color w:val="000000"/>
                <w:sz w:val="18"/>
                <w:szCs w:val="18"/>
              </w:rPr>
              <w:t>143.78</w:t>
            </w:r>
          </w:p>
        </w:tc>
        <w:tc>
          <w:tcPr>
            <w:tcW w:w="1162" w:type="dxa"/>
            <w:shd w:val="clear" w:color="auto" w:fill="auto"/>
          </w:tcPr>
          <w:p w14:paraId="24ABFD57" w14:textId="77777777" w:rsidR="00D45250" w:rsidRPr="00E751DF" w:rsidRDefault="00D45250" w:rsidP="0089179A">
            <w:pPr>
              <w:jc w:val="right"/>
              <w:rPr>
                <w:color w:val="000000"/>
                <w:sz w:val="18"/>
                <w:szCs w:val="18"/>
              </w:rPr>
            </w:pPr>
            <w:r w:rsidRPr="00E751DF">
              <w:rPr>
                <w:color w:val="000000"/>
                <w:sz w:val="18"/>
                <w:szCs w:val="18"/>
              </w:rPr>
              <w:t>143.78</w:t>
            </w:r>
          </w:p>
        </w:tc>
        <w:tc>
          <w:tcPr>
            <w:tcW w:w="1155" w:type="dxa"/>
            <w:shd w:val="clear" w:color="auto" w:fill="auto"/>
          </w:tcPr>
          <w:p w14:paraId="7522C493" w14:textId="779B32F4" w:rsidR="00D45250" w:rsidRPr="00E751DF" w:rsidRDefault="00B13840" w:rsidP="0089179A">
            <w:pPr>
              <w:spacing w:after="60"/>
              <w:jc w:val="center"/>
              <w:rPr>
                <w:sz w:val="18"/>
              </w:rPr>
            </w:pPr>
            <w:proofErr w:type="spellStart"/>
            <w:r>
              <w:rPr>
                <w:rFonts w:hint="eastAsia"/>
                <w:sz w:val="18"/>
              </w:rPr>
              <w:t>暂缺</w:t>
            </w:r>
            <w:proofErr w:type="spellEnd"/>
          </w:p>
        </w:tc>
      </w:tr>
      <w:tr w:rsidR="00D45250" w:rsidRPr="00E751DF" w14:paraId="3FC54244" w14:textId="77777777" w:rsidTr="00DA330E">
        <w:trPr>
          <w:jc w:val="center"/>
        </w:trPr>
        <w:tc>
          <w:tcPr>
            <w:tcW w:w="3256" w:type="dxa"/>
            <w:gridSpan w:val="3"/>
            <w:shd w:val="clear" w:color="auto" w:fill="auto"/>
          </w:tcPr>
          <w:p w14:paraId="0743CDF1" w14:textId="45AFC38B" w:rsidR="00D45250" w:rsidRPr="00E751DF" w:rsidRDefault="00B13840" w:rsidP="00B13840">
            <w:pPr>
              <w:spacing w:after="60"/>
              <w:jc w:val="left"/>
              <w:rPr>
                <w:sz w:val="18"/>
              </w:rPr>
            </w:pPr>
            <w:r>
              <w:rPr>
                <w:rFonts w:hint="eastAsia"/>
                <w:sz w:val="18"/>
                <w:lang w:eastAsia="zh-CN"/>
              </w:rPr>
              <w:t>最大允许消费量</w:t>
            </w:r>
            <w:r w:rsidR="00D45250" w:rsidRPr="00E751DF">
              <w:rPr>
                <w:sz w:val="18"/>
              </w:rPr>
              <w:t>(ODP</w:t>
            </w:r>
            <w:r>
              <w:rPr>
                <w:rFonts w:hint="eastAsia"/>
                <w:sz w:val="18"/>
                <w:lang w:eastAsia="zh-CN"/>
              </w:rPr>
              <w:t>吨</w:t>
            </w:r>
            <w:r w:rsidR="00D45250" w:rsidRPr="00E751DF">
              <w:rPr>
                <w:sz w:val="18"/>
              </w:rPr>
              <w:t>)</w:t>
            </w:r>
          </w:p>
        </w:tc>
        <w:tc>
          <w:tcPr>
            <w:tcW w:w="992" w:type="dxa"/>
            <w:shd w:val="clear" w:color="auto" w:fill="auto"/>
          </w:tcPr>
          <w:p w14:paraId="4F404468" w14:textId="77777777" w:rsidR="00D45250" w:rsidRPr="00E751DF" w:rsidRDefault="00D45250" w:rsidP="0089179A">
            <w:pPr>
              <w:jc w:val="right"/>
              <w:rPr>
                <w:color w:val="000000"/>
                <w:sz w:val="18"/>
                <w:szCs w:val="18"/>
              </w:rPr>
            </w:pPr>
            <w:r w:rsidRPr="00E751DF">
              <w:rPr>
                <w:color w:val="000000"/>
                <w:sz w:val="18"/>
                <w:szCs w:val="18"/>
              </w:rPr>
              <w:t>199.08</w:t>
            </w:r>
          </w:p>
        </w:tc>
        <w:tc>
          <w:tcPr>
            <w:tcW w:w="992" w:type="dxa"/>
            <w:shd w:val="clear" w:color="auto" w:fill="auto"/>
          </w:tcPr>
          <w:p w14:paraId="6F8D29E9" w14:textId="77777777" w:rsidR="00D45250" w:rsidRPr="00E751DF" w:rsidRDefault="00D45250" w:rsidP="0089179A">
            <w:pPr>
              <w:jc w:val="right"/>
              <w:rPr>
                <w:color w:val="000000"/>
                <w:sz w:val="18"/>
                <w:szCs w:val="18"/>
              </w:rPr>
            </w:pPr>
            <w:r w:rsidRPr="00E751DF">
              <w:rPr>
                <w:color w:val="000000"/>
                <w:sz w:val="18"/>
                <w:szCs w:val="18"/>
              </w:rPr>
              <w:t>199.08</w:t>
            </w:r>
          </w:p>
        </w:tc>
        <w:tc>
          <w:tcPr>
            <w:tcW w:w="992" w:type="dxa"/>
            <w:shd w:val="clear" w:color="auto" w:fill="auto"/>
          </w:tcPr>
          <w:p w14:paraId="158DD193" w14:textId="77777777" w:rsidR="00D45250" w:rsidRPr="00E751DF" w:rsidRDefault="00D45250" w:rsidP="0089179A">
            <w:pPr>
              <w:jc w:val="right"/>
              <w:rPr>
                <w:color w:val="000000"/>
                <w:sz w:val="18"/>
                <w:szCs w:val="18"/>
              </w:rPr>
            </w:pPr>
            <w:r w:rsidRPr="00E751DF">
              <w:rPr>
                <w:color w:val="000000"/>
                <w:sz w:val="18"/>
                <w:szCs w:val="18"/>
              </w:rPr>
              <w:t>199.08</w:t>
            </w:r>
          </w:p>
        </w:tc>
        <w:tc>
          <w:tcPr>
            <w:tcW w:w="1134" w:type="dxa"/>
            <w:shd w:val="clear" w:color="auto" w:fill="auto"/>
          </w:tcPr>
          <w:p w14:paraId="7CADA6AD" w14:textId="77777777" w:rsidR="00D45250" w:rsidRPr="00E751DF" w:rsidRDefault="00D45250" w:rsidP="0089179A">
            <w:pPr>
              <w:jc w:val="right"/>
              <w:rPr>
                <w:color w:val="000000"/>
                <w:sz w:val="18"/>
                <w:szCs w:val="18"/>
              </w:rPr>
            </w:pPr>
            <w:r w:rsidRPr="00E751DF">
              <w:rPr>
                <w:color w:val="000000"/>
                <w:sz w:val="18"/>
                <w:szCs w:val="18"/>
              </w:rPr>
              <w:t>199.08</w:t>
            </w:r>
          </w:p>
        </w:tc>
        <w:tc>
          <w:tcPr>
            <w:tcW w:w="944" w:type="dxa"/>
            <w:shd w:val="clear" w:color="auto" w:fill="auto"/>
          </w:tcPr>
          <w:p w14:paraId="2CE0367B" w14:textId="77777777" w:rsidR="00D45250" w:rsidRPr="00E751DF" w:rsidRDefault="00D45250" w:rsidP="0089179A">
            <w:pPr>
              <w:jc w:val="right"/>
              <w:rPr>
                <w:color w:val="000000"/>
                <w:sz w:val="18"/>
                <w:szCs w:val="18"/>
              </w:rPr>
            </w:pPr>
            <w:r w:rsidRPr="00E751DF">
              <w:rPr>
                <w:color w:val="000000"/>
                <w:sz w:val="18"/>
                <w:szCs w:val="18"/>
              </w:rPr>
              <w:t>143.78</w:t>
            </w:r>
          </w:p>
        </w:tc>
        <w:tc>
          <w:tcPr>
            <w:tcW w:w="1162" w:type="dxa"/>
            <w:shd w:val="clear" w:color="auto" w:fill="auto"/>
          </w:tcPr>
          <w:p w14:paraId="3096DB6F" w14:textId="77777777" w:rsidR="00D45250" w:rsidRPr="00E751DF" w:rsidRDefault="00D45250" w:rsidP="0089179A">
            <w:pPr>
              <w:jc w:val="right"/>
              <w:rPr>
                <w:color w:val="000000"/>
                <w:sz w:val="18"/>
                <w:szCs w:val="18"/>
              </w:rPr>
            </w:pPr>
            <w:r w:rsidRPr="00E751DF">
              <w:rPr>
                <w:color w:val="000000"/>
                <w:sz w:val="18"/>
                <w:szCs w:val="18"/>
              </w:rPr>
              <w:t>143.78</w:t>
            </w:r>
          </w:p>
        </w:tc>
        <w:tc>
          <w:tcPr>
            <w:tcW w:w="1155" w:type="dxa"/>
            <w:shd w:val="clear" w:color="auto" w:fill="auto"/>
          </w:tcPr>
          <w:p w14:paraId="266D077E" w14:textId="2186AB53" w:rsidR="00D45250" w:rsidRPr="00E751DF" w:rsidRDefault="00B13840" w:rsidP="0089179A">
            <w:pPr>
              <w:spacing w:after="60"/>
              <w:jc w:val="center"/>
              <w:rPr>
                <w:sz w:val="18"/>
              </w:rPr>
            </w:pPr>
            <w:proofErr w:type="spellStart"/>
            <w:r>
              <w:rPr>
                <w:rFonts w:hint="eastAsia"/>
                <w:sz w:val="18"/>
              </w:rPr>
              <w:t>暂缺</w:t>
            </w:r>
            <w:proofErr w:type="spellEnd"/>
          </w:p>
        </w:tc>
      </w:tr>
      <w:tr w:rsidR="00B13840" w:rsidRPr="00E751DF" w14:paraId="23C8F2A4" w14:textId="77777777" w:rsidTr="00DA330E">
        <w:trPr>
          <w:jc w:val="center"/>
        </w:trPr>
        <w:tc>
          <w:tcPr>
            <w:tcW w:w="846" w:type="dxa"/>
            <w:vMerge w:val="restart"/>
            <w:shd w:val="clear" w:color="auto" w:fill="auto"/>
          </w:tcPr>
          <w:p w14:paraId="0D8C0E36" w14:textId="24F9B19E" w:rsidR="00B13840" w:rsidRPr="00E751DF" w:rsidRDefault="00B13840" w:rsidP="0089179A">
            <w:pPr>
              <w:spacing w:after="60"/>
              <w:jc w:val="left"/>
              <w:rPr>
                <w:sz w:val="18"/>
              </w:rPr>
            </w:pPr>
            <w:proofErr w:type="spellStart"/>
            <w:r>
              <w:rPr>
                <w:rFonts w:hint="eastAsia"/>
                <w:sz w:val="18"/>
              </w:rPr>
              <w:t>商定供资（美元</w:t>
            </w:r>
            <w:proofErr w:type="spellEnd"/>
            <w:r>
              <w:rPr>
                <w:rFonts w:hint="eastAsia"/>
                <w:sz w:val="18"/>
              </w:rPr>
              <w:t>）</w:t>
            </w:r>
          </w:p>
        </w:tc>
        <w:tc>
          <w:tcPr>
            <w:tcW w:w="1134" w:type="dxa"/>
            <w:vMerge w:val="restart"/>
            <w:shd w:val="clear" w:color="auto" w:fill="auto"/>
          </w:tcPr>
          <w:p w14:paraId="5109E97C" w14:textId="6C5E3987" w:rsidR="00B13840" w:rsidRPr="00E751DF" w:rsidRDefault="00B13840" w:rsidP="0089179A">
            <w:pPr>
              <w:spacing w:after="60"/>
              <w:jc w:val="center"/>
              <w:rPr>
                <w:sz w:val="18"/>
              </w:rPr>
            </w:pPr>
            <w:proofErr w:type="spellStart"/>
            <w:r>
              <w:rPr>
                <w:rFonts w:hint="eastAsia"/>
                <w:sz w:val="18"/>
              </w:rPr>
              <w:t>世界银行</w:t>
            </w:r>
            <w:proofErr w:type="spellEnd"/>
          </w:p>
        </w:tc>
        <w:tc>
          <w:tcPr>
            <w:tcW w:w="1276" w:type="dxa"/>
            <w:shd w:val="clear" w:color="auto" w:fill="auto"/>
          </w:tcPr>
          <w:p w14:paraId="044F18E9" w14:textId="4F24B2A6" w:rsidR="00B13840" w:rsidRPr="00E751DF" w:rsidRDefault="00B13840" w:rsidP="0089179A">
            <w:pPr>
              <w:spacing w:after="60"/>
              <w:jc w:val="left"/>
              <w:rPr>
                <w:sz w:val="18"/>
              </w:rPr>
            </w:pPr>
            <w:proofErr w:type="spellStart"/>
            <w:r>
              <w:rPr>
                <w:rFonts w:hint="eastAsia"/>
                <w:sz w:val="18"/>
              </w:rPr>
              <w:t>项目费用</w:t>
            </w:r>
            <w:proofErr w:type="spellEnd"/>
          </w:p>
        </w:tc>
        <w:tc>
          <w:tcPr>
            <w:tcW w:w="992" w:type="dxa"/>
            <w:shd w:val="clear" w:color="auto" w:fill="auto"/>
          </w:tcPr>
          <w:p w14:paraId="697B5478" w14:textId="77777777" w:rsidR="00B13840" w:rsidRPr="00E751DF" w:rsidRDefault="00B13840" w:rsidP="0089179A">
            <w:pPr>
              <w:spacing w:after="60"/>
              <w:jc w:val="right"/>
              <w:rPr>
                <w:sz w:val="18"/>
              </w:rPr>
            </w:pPr>
            <w:r w:rsidRPr="00E751DF">
              <w:rPr>
                <w:sz w:val="18"/>
              </w:rPr>
              <w:t>302,737</w:t>
            </w:r>
          </w:p>
        </w:tc>
        <w:tc>
          <w:tcPr>
            <w:tcW w:w="992" w:type="dxa"/>
            <w:shd w:val="clear" w:color="auto" w:fill="auto"/>
          </w:tcPr>
          <w:p w14:paraId="3B6477C8" w14:textId="77777777" w:rsidR="00B13840" w:rsidRPr="00E751DF" w:rsidRDefault="00B13840" w:rsidP="0089179A">
            <w:pPr>
              <w:spacing w:after="60"/>
              <w:jc w:val="right"/>
              <w:rPr>
                <w:sz w:val="18"/>
              </w:rPr>
            </w:pPr>
            <w:r w:rsidRPr="00E751DF">
              <w:rPr>
                <w:sz w:val="18"/>
              </w:rPr>
              <w:t>2,179,193</w:t>
            </w:r>
          </w:p>
        </w:tc>
        <w:tc>
          <w:tcPr>
            <w:tcW w:w="992" w:type="dxa"/>
            <w:shd w:val="clear" w:color="auto" w:fill="auto"/>
          </w:tcPr>
          <w:p w14:paraId="1853F49F" w14:textId="77777777" w:rsidR="00B13840" w:rsidRPr="00E751DF" w:rsidRDefault="00B13840" w:rsidP="0089179A">
            <w:pPr>
              <w:spacing w:after="60"/>
              <w:jc w:val="right"/>
              <w:rPr>
                <w:sz w:val="18"/>
              </w:rPr>
            </w:pPr>
            <w:r w:rsidRPr="00E751DF">
              <w:rPr>
                <w:sz w:val="18"/>
              </w:rPr>
              <w:t>3,781,257</w:t>
            </w:r>
          </w:p>
        </w:tc>
        <w:tc>
          <w:tcPr>
            <w:tcW w:w="1134" w:type="dxa"/>
            <w:shd w:val="clear" w:color="auto" w:fill="auto"/>
          </w:tcPr>
          <w:p w14:paraId="67DC3DBE" w14:textId="77777777" w:rsidR="00B13840" w:rsidRPr="00E751DF" w:rsidRDefault="00B13840" w:rsidP="0089179A">
            <w:pPr>
              <w:spacing w:after="60"/>
              <w:jc w:val="right"/>
              <w:rPr>
                <w:sz w:val="18"/>
              </w:rPr>
            </w:pPr>
            <w:r w:rsidRPr="00E751DF">
              <w:rPr>
                <w:sz w:val="18"/>
              </w:rPr>
              <w:t>4,393,450</w:t>
            </w:r>
          </w:p>
        </w:tc>
        <w:tc>
          <w:tcPr>
            <w:tcW w:w="944" w:type="dxa"/>
            <w:shd w:val="clear" w:color="auto" w:fill="auto"/>
          </w:tcPr>
          <w:p w14:paraId="073994E4" w14:textId="77777777" w:rsidR="00B13840" w:rsidRPr="00E751DF" w:rsidRDefault="00B13840" w:rsidP="0089179A">
            <w:pPr>
              <w:spacing w:after="60"/>
              <w:jc w:val="right"/>
              <w:rPr>
                <w:sz w:val="18"/>
              </w:rPr>
            </w:pPr>
            <w:r w:rsidRPr="00E751DF">
              <w:rPr>
                <w:sz w:val="18"/>
              </w:rPr>
              <w:t>2,928,967</w:t>
            </w:r>
          </w:p>
        </w:tc>
        <w:tc>
          <w:tcPr>
            <w:tcW w:w="1162" w:type="dxa"/>
            <w:shd w:val="clear" w:color="auto" w:fill="auto"/>
          </w:tcPr>
          <w:p w14:paraId="4711B3C3" w14:textId="77777777" w:rsidR="00B13840" w:rsidRPr="00E751DF" w:rsidRDefault="00B13840" w:rsidP="0089179A">
            <w:pPr>
              <w:spacing w:after="60"/>
              <w:jc w:val="right"/>
              <w:rPr>
                <w:sz w:val="18"/>
              </w:rPr>
            </w:pPr>
            <w:r w:rsidRPr="00E751DF">
              <w:rPr>
                <w:sz w:val="18"/>
              </w:rPr>
              <w:t>732,242</w:t>
            </w:r>
          </w:p>
        </w:tc>
        <w:tc>
          <w:tcPr>
            <w:tcW w:w="1155" w:type="dxa"/>
            <w:shd w:val="clear" w:color="auto" w:fill="auto"/>
          </w:tcPr>
          <w:p w14:paraId="0D2A1DE1" w14:textId="77777777" w:rsidR="00B13840" w:rsidRPr="00E751DF" w:rsidRDefault="00B13840" w:rsidP="0089179A">
            <w:pPr>
              <w:spacing w:after="60"/>
              <w:jc w:val="right"/>
              <w:rPr>
                <w:sz w:val="18"/>
              </w:rPr>
            </w:pPr>
            <w:r w:rsidRPr="00E751DF">
              <w:rPr>
                <w:sz w:val="18"/>
              </w:rPr>
              <w:t>14,317,846</w:t>
            </w:r>
          </w:p>
        </w:tc>
      </w:tr>
      <w:tr w:rsidR="00B13840" w:rsidRPr="00E751DF" w14:paraId="68DFDB5C" w14:textId="77777777" w:rsidTr="00DA330E">
        <w:trPr>
          <w:jc w:val="center"/>
        </w:trPr>
        <w:tc>
          <w:tcPr>
            <w:tcW w:w="846" w:type="dxa"/>
            <w:vMerge/>
            <w:shd w:val="clear" w:color="auto" w:fill="auto"/>
          </w:tcPr>
          <w:p w14:paraId="6F11565E" w14:textId="77777777" w:rsidR="00B13840" w:rsidRPr="00E751DF" w:rsidRDefault="00B13840" w:rsidP="0089179A">
            <w:pPr>
              <w:spacing w:after="60"/>
              <w:jc w:val="center"/>
              <w:rPr>
                <w:sz w:val="18"/>
              </w:rPr>
            </w:pPr>
          </w:p>
        </w:tc>
        <w:tc>
          <w:tcPr>
            <w:tcW w:w="1134" w:type="dxa"/>
            <w:vMerge/>
            <w:shd w:val="clear" w:color="auto" w:fill="auto"/>
          </w:tcPr>
          <w:p w14:paraId="072B375B" w14:textId="77777777" w:rsidR="00B13840" w:rsidRPr="00E751DF" w:rsidRDefault="00B13840" w:rsidP="0089179A">
            <w:pPr>
              <w:spacing w:after="60"/>
              <w:jc w:val="center"/>
              <w:rPr>
                <w:sz w:val="18"/>
              </w:rPr>
            </w:pPr>
          </w:p>
        </w:tc>
        <w:tc>
          <w:tcPr>
            <w:tcW w:w="1276" w:type="dxa"/>
            <w:shd w:val="clear" w:color="auto" w:fill="auto"/>
          </w:tcPr>
          <w:p w14:paraId="1FF7646B" w14:textId="18E7C4C6" w:rsidR="00B13840" w:rsidRPr="00E751DF" w:rsidRDefault="00B13840" w:rsidP="0089179A">
            <w:pPr>
              <w:spacing w:after="60"/>
              <w:jc w:val="left"/>
              <w:rPr>
                <w:sz w:val="18"/>
              </w:rPr>
            </w:pPr>
            <w:proofErr w:type="spellStart"/>
            <w:r>
              <w:rPr>
                <w:rFonts w:hint="eastAsia"/>
                <w:sz w:val="18"/>
              </w:rPr>
              <w:t>支助费用</w:t>
            </w:r>
            <w:proofErr w:type="spellEnd"/>
          </w:p>
        </w:tc>
        <w:tc>
          <w:tcPr>
            <w:tcW w:w="992" w:type="dxa"/>
            <w:shd w:val="clear" w:color="auto" w:fill="auto"/>
          </w:tcPr>
          <w:p w14:paraId="70D425D9" w14:textId="77777777" w:rsidR="00B13840" w:rsidRPr="00E751DF" w:rsidRDefault="00B13840" w:rsidP="0089179A">
            <w:pPr>
              <w:spacing w:after="60"/>
              <w:jc w:val="right"/>
              <w:rPr>
                <w:sz w:val="18"/>
              </w:rPr>
            </w:pPr>
            <w:r w:rsidRPr="00E751DF">
              <w:rPr>
                <w:sz w:val="18"/>
              </w:rPr>
              <w:t>21,192</w:t>
            </w:r>
          </w:p>
        </w:tc>
        <w:tc>
          <w:tcPr>
            <w:tcW w:w="992" w:type="dxa"/>
            <w:shd w:val="clear" w:color="auto" w:fill="auto"/>
          </w:tcPr>
          <w:p w14:paraId="15BCF2E4" w14:textId="77777777" w:rsidR="00B13840" w:rsidRPr="00E751DF" w:rsidRDefault="00B13840" w:rsidP="0089179A">
            <w:pPr>
              <w:spacing w:after="60"/>
              <w:jc w:val="right"/>
              <w:rPr>
                <w:sz w:val="18"/>
              </w:rPr>
            </w:pPr>
            <w:r w:rsidRPr="00E751DF">
              <w:rPr>
                <w:sz w:val="18"/>
              </w:rPr>
              <w:t>152,544</w:t>
            </w:r>
          </w:p>
        </w:tc>
        <w:tc>
          <w:tcPr>
            <w:tcW w:w="992" w:type="dxa"/>
            <w:shd w:val="clear" w:color="auto" w:fill="auto"/>
          </w:tcPr>
          <w:p w14:paraId="0CBECE74" w14:textId="77777777" w:rsidR="00B13840" w:rsidRPr="00E751DF" w:rsidRDefault="00B13840" w:rsidP="0089179A">
            <w:pPr>
              <w:spacing w:after="60"/>
              <w:jc w:val="right"/>
              <w:rPr>
                <w:sz w:val="18"/>
              </w:rPr>
            </w:pPr>
            <w:r w:rsidRPr="00E751DF">
              <w:rPr>
                <w:sz w:val="18"/>
              </w:rPr>
              <w:t>264,688</w:t>
            </w:r>
          </w:p>
        </w:tc>
        <w:tc>
          <w:tcPr>
            <w:tcW w:w="1134" w:type="dxa"/>
            <w:shd w:val="clear" w:color="auto" w:fill="auto"/>
          </w:tcPr>
          <w:p w14:paraId="0F02DF68" w14:textId="77777777" w:rsidR="00B13840" w:rsidRPr="00E751DF" w:rsidRDefault="00B13840" w:rsidP="0089179A">
            <w:pPr>
              <w:spacing w:after="60"/>
              <w:jc w:val="right"/>
              <w:rPr>
                <w:sz w:val="18"/>
              </w:rPr>
            </w:pPr>
            <w:r w:rsidRPr="00E751DF">
              <w:rPr>
                <w:sz w:val="18"/>
              </w:rPr>
              <w:t>307,542</w:t>
            </w:r>
          </w:p>
        </w:tc>
        <w:tc>
          <w:tcPr>
            <w:tcW w:w="944" w:type="dxa"/>
            <w:shd w:val="clear" w:color="auto" w:fill="auto"/>
          </w:tcPr>
          <w:p w14:paraId="7C415326" w14:textId="77777777" w:rsidR="00B13840" w:rsidRPr="00E751DF" w:rsidRDefault="00B13840" w:rsidP="0089179A">
            <w:pPr>
              <w:spacing w:after="60"/>
              <w:jc w:val="right"/>
              <w:rPr>
                <w:sz w:val="18"/>
              </w:rPr>
            </w:pPr>
            <w:r w:rsidRPr="00E751DF">
              <w:rPr>
                <w:sz w:val="18"/>
              </w:rPr>
              <w:t>205,028</w:t>
            </w:r>
          </w:p>
        </w:tc>
        <w:tc>
          <w:tcPr>
            <w:tcW w:w="1162" w:type="dxa"/>
            <w:shd w:val="clear" w:color="auto" w:fill="auto"/>
          </w:tcPr>
          <w:p w14:paraId="711FC5BF" w14:textId="77777777" w:rsidR="00B13840" w:rsidRPr="00E751DF" w:rsidRDefault="00B13840" w:rsidP="0089179A">
            <w:pPr>
              <w:spacing w:after="60"/>
              <w:jc w:val="right"/>
              <w:rPr>
                <w:sz w:val="18"/>
              </w:rPr>
            </w:pPr>
            <w:r w:rsidRPr="00E751DF">
              <w:rPr>
                <w:sz w:val="18"/>
              </w:rPr>
              <w:t>51,257</w:t>
            </w:r>
          </w:p>
        </w:tc>
        <w:tc>
          <w:tcPr>
            <w:tcW w:w="1155" w:type="dxa"/>
            <w:shd w:val="clear" w:color="auto" w:fill="auto"/>
          </w:tcPr>
          <w:p w14:paraId="6AF234C8" w14:textId="77777777" w:rsidR="00B13840" w:rsidRPr="00E751DF" w:rsidRDefault="00B13840" w:rsidP="0089179A">
            <w:pPr>
              <w:spacing w:after="60"/>
              <w:jc w:val="right"/>
              <w:rPr>
                <w:sz w:val="18"/>
              </w:rPr>
            </w:pPr>
            <w:r w:rsidRPr="00E751DF">
              <w:rPr>
                <w:sz w:val="18"/>
              </w:rPr>
              <w:t>1,002,249</w:t>
            </w:r>
          </w:p>
        </w:tc>
      </w:tr>
      <w:tr w:rsidR="00B13840" w:rsidRPr="00E751DF" w14:paraId="5F68604F" w14:textId="77777777" w:rsidTr="00DA330E">
        <w:trPr>
          <w:jc w:val="center"/>
        </w:trPr>
        <w:tc>
          <w:tcPr>
            <w:tcW w:w="846" w:type="dxa"/>
            <w:vMerge/>
            <w:shd w:val="clear" w:color="auto" w:fill="auto"/>
          </w:tcPr>
          <w:p w14:paraId="6EEF3841" w14:textId="77777777" w:rsidR="00B13840" w:rsidRPr="00E751DF" w:rsidRDefault="00B13840" w:rsidP="0089179A">
            <w:pPr>
              <w:spacing w:after="60"/>
              <w:jc w:val="center"/>
              <w:rPr>
                <w:sz w:val="18"/>
              </w:rPr>
            </w:pPr>
          </w:p>
        </w:tc>
        <w:tc>
          <w:tcPr>
            <w:tcW w:w="1134" w:type="dxa"/>
            <w:vMerge w:val="restart"/>
            <w:shd w:val="clear" w:color="auto" w:fill="auto"/>
          </w:tcPr>
          <w:p w14:paraId="6A4DFBAA" w14:textId="1233F00D" w:rsidR="00B13840" w:rsidRPr="00E751DF" w:rsidRDefault="00B13840" w:rsidP="0089179A">
            <w:pPr>
              <w:spacing w:after="60"/>
              <w:jc w:val="center"/>
              <w:rPr>
                <w:sz w:val="18"/>
              </w:rPr>
            </w:pPr>
            <w:proofErr w:type="spellStart"/>
            <w:r>
              <w:rPr>
                <w:rFonts w:hint="eastAsia"/>
                <w:sz w:val="18"/>
              </w:rPr>
              <w:t>日本</w:t>
            </w:r>
            <w:proofErr w:type="spellEnd"/>
          </w:p>
        </w:tc>
        <w:tc>
          <w:tcPr>
            <w:tcW w:w="1276" w:type="dxa"/>
            <w:shd w:val="clear" w:color="auto" w:fill="auto"/>
          </w:tcPr>
          <w:p w14:paraId="4CBC91E2" w14:textId="46C965B3" w:rsidR="00B13840" w:rsidRPr="00E751DF" w:rsidRDefault="00B13840" w:rsidP="0089179A">
            <w:pPr>
              <w:spacing w:after="60"/>
              <w:jc w:val="left"/>
              <w:rPr>
                <w:sz w:val="18"/>
              </w:rPr>
            </w:pPr>
            <w:proofErr w:type="spellStart"/>
            <w:r>
              <w:rPr>
                <w:rFonts w:hint="eastAsia"/>
                <w:sz w:val="18"/>
              </w:rPr>
              <w:t>项目费用</w:t>
            </w:r>
            <w:proofErr w:type="spellEnd"/>
          </w:p>
        </w:tc>
        <w:tc>
          <w:tcPr>
            <w:tcW w:w="992" w:type="dxa"/>
            <w:shd w:val="clear" w:color="auto" w:fill="auto"/>
          </w:tcPr>
          <w:p w14:paraId="79355EDE" w14:textId="77777777" w:rsidR="00B13840" w:rsidRPr="00E751DF" w:rsidRDefault="00B13840" w:rsidP="0089179A">
            <w:pPr>
              <w:spacing w:after="60"/>
              <w:jc w:val="right"/>
              <w:rPr>
                <w:sz w:val="18"/>
              </w:rPr>
            </w:pPr>
            <w:r w:rsidRPr="00E751DF">
              <w:rPr>
                <w:sz w:val="18"/>
              </w:rPr>
              <w:t>43,250</w:t>
            </w:r>
          </w:p>
        </w:tc>
        <w:tc>
          <w:tcPr>
            <w:tcW w:w="992" w:type="dxa"/>
            <w:shd w:val="clear" w:color="auto" w:fill="auto"/>
          </w:tcPr>
          <w:p w14:paraId="0F856DB4" w14:textId="77777777" w:rsidR="00B13840" w:rsidRPr="00E751DF" w:rsidRDefault="00B13840" w:rsidP="0089179A">
            <w:pPr>
              <w:spacing w:after="60"/>
              <w:jc w:val="right"/>
              <w:rPr>
                <w:sz w:val="18"/>
              </w:rPr>
            </w:pPr>
            <w:r w:rsidRPr="00E751DF">
              <w:rPr>
                <w:sz w:val="18"/>
              </w:rPr>
              <w:t>163,980</w:t>
            </w:r>
          </w:p>
        </w:tc>
        <w:tc>
          <w:tcPr>
            <w:tcW w:w="992" w:type="dxa"/>
            <w:shd w:val="clear" w:color="auto" w:fill="auto"/>
          </w:tcPr>
          <w:p w14:paraId="0CCE3A08" w14:textId="77777777" w:rsidR="00B13840" w:rsidRPr="00E751DF" w:rsidRDefault="00B13840" w:rsidP="0089179A">
            <w:pPr>
              <w:spacing w:after="60"/>
              <w:jc w:val="right"/>
              <w:rPr>
                <w:sz w:val="18"/>
              </w:rPr>
            </w:pPr>
            <w:r w:rsidRPr="00E751DF">
              <w:rPr>
                <w:sz w:val="18"/>
              </w:rPr>
              <w:t>26,400</w:t>
            </w:r>
          </w:p>
        </w:tc>
        <w:tc>
          <w:tcPr>
            <w:tcW w:w="1134" w:type="dxa"/>
            <w:shd w:val="clear" w:color="auto" w:fill="auto"/>
          </w:tcPr>
          <w:p w14:paraId="5E94FBC1" w14:textId="67883EB5" w:rsidR="00B13840" w:rsidRPr="00E751DF" w:rsidRDefault="00B13840" w:rsidP="0089179A">
            <w:pPr>
              <w:spacing w:after="60"/>
              <w:jc w:val="right"/>
              <w:rPr>
                <w:sz w:val="18"/>
              </w:rPr>
            </w:pPr>
            <w:r w:rsidRPr="00E751DF">
              <w:rPr>
                <w:sz w:val="18"/>
              </w:rPr>
              <w:t>0</w:t>
            </w:r>
          </w:p>
        </w:tc>
        <w:tc>
          <w:tcPr>
            <w:tcW w:w="944" w:type="dxa"/>
            <w:shd w:val="clear" w:color="auto" w:fill="auto"/>
          </w:tcPr>
          <w:p w14:paraId="148AF375" w14:textId="0CB3757C" w:rsidR="00B13840" w:rsidRPr="00E751DF" w:rsidRDefault="00B13840" w:rsidP="0089179A">
            <w:pPr>
              <w:spacing w:after="60"/>
              <w:jc w:val="right"/>
              <w:rPr>
                <w:sz w:val="18"/>
              </w:rPr>
            </w:pPr>
            <w:r w:rsidRPr="00E751DF">
              <w:rPr>
                <w:sz w:val="18"/>
              </w:rPr>
              <w:t>0</w:t>
            </w:r>
          </w:p>
        </w:tc>
        <w:tc>
          <w:tcPr>
            <w:tcW w:w="1162" w:type="dxa"/>
            <w:shd w:val="clear" w:color="auto" w:fill="auto"/>
          </w:tcPr>
          <w:p w14:paraId="31AA88E6" w14:textId="5BF465A9" w:rsidR="00B13840" w:rsidRPr="00E751DF" w:rsidRDefault="00B13840" w:rsidP="0089179A">
            <w:pPr>
              <w:spacing w:after="60"/>
              <w:jc w:val="right"/>
              <w:rPr>
                <w:sz w:val="18"/>
              </w:rPr>
            </w:pPr>
            <w:r w:rsidRPr="00E751DF">
              <w:rPr>
                <w:sz w:val="18"/>
              </w:rPr>
              <w:t>0</w:t>
            </w:r>
          </w:p>
        </w:tc>
        <w:tc>
          <w:tcPr>
            <w:tcW w:w="1155" w:type="dxa"/>
            <w:shd w:val="clear" w:color="auto" w:fill="auto"/>
          </w:tcPr>
          <w:p w14:paraId="7652BEA3" w14:textId="77777777" w:rsidR="00B13840" w:rsidRPr="00E751DF" w:rsidRDefault="00B13840" w:rsidP="0089179A">
            <w:pPr>
              <w:spacing w:after="60"/>
              <w:jc w:val="right"/>
              <w:rPr>
                <w:sz w:val="18"/>
              </w:rPr>
            </w:pPr>
            <w:r w:rsidRPr="00E751DF">
              <w:rPr>
                <w:sz w:val="18"/>
              </w:rPr>
              <w:t>233,630</w:t>
            </w:r>
          </w:p>
        </w:tc>
      </w:tr>
      <w:tr w:rsidR="00B13840" w:rsidRPr="00E751DF" w14:paraId="5632BD01" w14:textId="77777777" w:rsidTr="00DA330E">
        <w:trPr>
          <w:jc w:val="center"/>
        </w:trPr>
        <w:tc>
          <w:tcPr>
            <w:tcW w:w="846" w:type="dxa"/>
            <w:vMerge/>
            <w:shd w:val="clear" w:color="auto" w:fill="auto"/>
          </w:tcPr>
          <w:p w14:paraId="4243A285" w14:textId="77777777" w:rsidR="00B13840" w:rsidRPr="00E751DF" w:rsidRDefault="00B13840" w:rsidP="0089179A">
            <w:pPr>
              <w:spacing w:after="60"/>
              <w:jc w:val="center"/>
              <w:rPr>
                <w:sz w:val="18"/>
              </w:rPr>
            </w:pPr>
          </w:p>
        </w:tc>
        <w:tc>
          <w:tcPr>
            <w:tcW w:w="1134" w:type="dxa"/>
            <w:vMerge/>
            <w:shd w:val="clear" w:color="auto" w:fill="auto"/>
          </w:tcPr>
          <w:p w14:paraId="37BEB0C4" w14:textId="77777777" w:rsidR="00B13840" w:rsidRPr="00E751DF" w:rsidRDefault="00B13840" w:rsidP="0089179A">
            <w:pPr>
              <w:spacing w:after="60"/>
              <w:jc w:val="center"/>
              <w:rPr>
                <w:sz w:val="18"/>
              </w:rPr>
            </w:pPr>
          </w:p>
        </w:tc>
        <w:tc>
          <w:tcPr>
            <w:tcW w:w="1276" w:type="dxa"/>
            <w:shd w:val="clear" w:color="auto" w:fill="auto"/>
          </w:tcPr>
          <w:p w14:paraId="299030FC" w14:textId="7D54C259" w:rsidR="00B13840" w:rsidRPr="00E751DF" w:rsidRDefault="00B13840" w:rsidP="0089179A">
            <w:pPr>
              <w:spacing w:after="60"/>
              <w:jc w:val="left"/>
              <w:rPr>
                <w:sz w:val="18"/>
              </w:rPr>
            </w:pPr>
            <w:proofErr w:type="spellStart"/>
            <w:r>
              <w:rPr>
                <w:rFonts w:hint="eastAsia"/>
                <w:sz w:val="18"/>
              </w:rPr>
              <w:t>支助费用</w:t>
            </w:r>
            <w:proofErr w:type="spellEnd"/>
          </w:p>
        </w:tc>
        <w:tc>
          <w:tcPr>
            <w:tcW w:w="992" w:type="dxa"/>
            <w:shd w:val="clear" w:color="auto" w:fill="auto"/>
          </w:tcPr>
          <w:p w14:paraId="1BB40EF6" w14:textId="77777777" w:rsidR="00B13840" w:rsidRPr="00E751DF" w:rsidRDefault="00B13840" w:rsidP="0089179A">
            <w:pPr>
              <w:spacing w:after="60"/>
              <w:jc w:val="right"/>
              <w:rPr>
                <w:sz w:val="18"/>
              </w:rPr>
            </w:pPr>
            <w:r w:rsidRPr="00E751DF">
              <w:rPr>
                <w:sz w:val="18"/>
              </w:rPr>
              <w:t>5,623</w:t>
            </w:r>
          </w:p>
        </w:tc>
        <w:tc>
          <w:tcPr>
            <w:tcW w:w="992" w:type="dxa"/>
            <w:shd w:val="clear" w:color="auto" w:fill="auto"/>
          </w:tcPr>
          <w:p w14:paraId="65AEBDEB" w14:textId="77777777" w:rsidR="00B13840" w:rsidRPr="00E751DF" w:rsidRDefault="00B13840" w:rsidP="0089179A">
            <w:pPr>
              <w:spacing w:after="60"/>
              <w:jc w:val="right"/>
              <w:rPr>
                <w:sz w:val="18"/>
              </w:rPr>
            </w:pPr>
            <w:r w:rsidRPr="00E751DF">
              <w:rPr>
                <w:sz w:val="18"/>
              </w:rPr>
              <w:t>21,317</w:t>
            </w:r>
          </w:p>
        </w:tc>
        <w:tc>
          <w:tcPr>
            <w:tcW w:w="992" w:type="dxa"/>
            <w:shd w:val="clear" w:color="auto" w:fill="auto"/>
          </w:tcPr>
          <w:p w14:paraId="7BB8D64E" w14:textId="77777777" w:rsidR="00B13840" w:rsidRPr="00E751DF" w:rsidRDefault="00B13840" w:rsidP="0089179A">
            <w:pPr>
              <w:spacing w:after="60"/>
              <w:jc w:val="right"/>
              <w:rPr>
                <w:sz w:val="18"/>
              </w:rPr>
            </w:pPr>
            <w:r w:rsidRPr="00E751DF">
              <w:rPr>
                <w:sz w:val="18"/>
              </w:rPr>
              <w:t>3,432</w:t>
            </w:r>
          </w:p>
        </w:tc>
        <w:tc>
          <w:tcPr>
            <w:tcW w:w="1134" w:type="dxa"/>
            <w:shd w:val="clear" w:color="auto" w:fill="auto"/>
          </w:tcPr>
          <w:p w14:paraId="7D026ACA" w14:textId="70DA95D8" w:rsidR="00B13840" w:rsidRPr="00E751DF" w:rsidRDefault="00B13840" w:rsidP="0089179A">
            <w:pPr>
              <w:spacing w:after="60"/>
              <w:jc w:val="right"/>
              <w:rPr>
                <w:sz w:val="18"/>
              </w:rPr>
            </w:pPr>
            <w:r w:rsidRPr="00E751DF">
              <w:rPr>
                <w:sz w:val="18"/>
              </w:rPr>
              <w:t>0</w:t>
            </w:r>
          </w:p>
        </w:tc>
        <w:tc>
          <w:tcPr>
            <w:tcW w:w="944" w:type="dxa"/>
            <w:shd w:val="clear" w:color="auto" w:fill="auto"/>
          </w:tcPr>
          <w:p w14:paraId="60C7BC58" w14:textId="5BAECCD1" w:rsidR="00B13840" w:rsidRPr="00E751DF" w:rsidRDefault="00B13840" w:rsidP="0089179A">
            <w:pPr>
              <w:spacing w:after="60"/>
              <w:jc w:val="right"/>
              <w:rPr>
                <w:sz w:val="18"/>
              </w:rPr>
            </w:pPr>
            <w:r w:rsidRPr="00E751DF">
              <w:rPr>
                <w:sz w:val="18"/>
              </w:rPr>
              <w:t>0</w:t>
            </w:r>
          </w:p>
        </w:tc>
        <w:tc>
          <w:tcPr>
            <w:tcW w:w="1162" w:type="dxa"/>
            <w:shd w:val="clear" w:color="auto" w:fill="auto"/>
          </w:tcPr>
          <w:p w14:paraId="69916AA3" w14:textId="49ECE846" w:rsidR="00B13840" w:rsidRPr="00E751DF" w:rsidRDefault="00B13840" w:rsidP="0089179A">
            <w:pPr>
              <w:spacing w:after="60"/>
              <w:jc w:val="right"/>
              <w:rPr>
                <w:sz w:val="18"/>
              </w:rPr>
            </w:pPr>
            <w:r w:rsidRPr="00E751DF">
              <w:rPr>
                <w:sz w:val="18"/>
              </w:rPr>
              <w:t>0</w:t>
            </w:r>
          </w:p>
        </w:tc>
        <w:tc>
          <w:tcPr>
            <w:tcW w:w="1155" w:type="dxa"/>
            <w:shd w:val="clear" w:color="auto" w:fill="auto"/>
          </w:tcPr>
          <w:p w14:paraId="0AB4D3EC" w14:textId="77777777" w:rsidR="00B13840" w:rsidRPr="00E751DF" w:rsidRDefault="00B13840" w:rsidP="0089179A">
            <w:pPr>
              <w:spacing w:after="60"/>
              <w:jc w:val="right"/>
              <w:rPr>
                <w:sz w:val="18"/>
              </w:rPr>
            </w:pPr>
            <w:r w:rsidRPr="00E751DF">
              <w:rPr>
                <w:sz w:val="18"/>
              </w:rPr>
              <w:t>30,372</w:t>
            </w:r>
          </w:p>
        </w:tc>
      </w:tr>
      <w:tr w:rsidR="00B13840" w:rsidRPr="00E751DF" w14:paraId="6E42084C" w14:textId="77777777" w:rsidTr="00DA330E">
        <w:trPr>
          <w:jc w:val="center"/>
        </w:trPr>
        <w:tc>
          <w:tcPr>
            <w:tcW w:w="1980" w:type="dxa"/>
            <w:gridSpan w:val="2"/>
            <w:vMerge w:val="restart"/>
            <w:shd w:val="clear" w:color="auto" w:fill="auto"/>
          </w:tcPr>
          <w:p w14:paraId="7389B902" w14:textId="345735F7" w:rsidR="00B13840" w:rsidRPr="00E751DF" w:rsidRDefault="00B13840" w:rsidP="00CC3A7B">
            <w:pPr>
              <w:spacing w:after="60"/>
              <w:jc w:val="left"/>
              <w:rPr>
                <w:sz w:val="18"/>
              </w:rPr>
            </w:pPr>
            <w:r>
              <w:rPr>
                <w:rFonts w:hint="eastAsia"/>
                <w:sz w:val="18"/>
                <w:szCs w:val="18"/>
                <w:lang w:val="en-US" w:eastAsia="zh-CN"/>
              </w:rPr>
              <w:t>执行委员会核准供资</w:t>
            </w:r>
            <w:r>
              <w:rPr>
                <w:sz w:val="18"/>
                <w:szCs w:val="18"/>
              </w:rPr>
              <w:t>(</w:t>
            </w:r>
            <w:r>
              <w:rPr>
                <w:rFonts w:hint="eastAsia"/>
                <w:sz w:val="18"/>
                <w:szCs w:val="18"/>
                <w:lang w:val="en-US" w:eastAsia="zh-CN"/>
              </w:rPr>
              <w:t>美元</w:t>
            </w:r>
            <w:r>
              <w:rPr>
                <w:sz w:val="18"/>
                <w:szCs w:val="18"/>
              </w:rPr>
              <w:t>)</w:t>
            </w:r>
          </w:p>
        </w:tc>
        <w:tc>
          <w:tcPr>
            <w:tcW w:w="1276" w:type="dxa"/>
            <w:shd w:val="clear" w:color="auto" w:fill="auto"/>
          </w:tcPr>
          <w:p w14:paraId="058B8647" w14:textId="6DE88BD6" w:rsidR="00B13840" w:rsidRPr="00E751DF" w:rsidRDefault="00B13840" w:rsidP="00CC3A7B">
            <w:pPr>
              <w:spacing w:after="60"/>
              <w:jc w:val="left"/>
              <w:rPr>
                <w:sz w:val="18"/>
              </w:rPr>
            </w:pPr>
            <w:proofErr w:type="spellStart"/>
            <w:r>
              <w:rPr>
                <w:rFonts w:hint="eastAsia"/>
                <w:sz w:val="18"/>
              </w:rPr>
              <w:t>项目费用</w:t>
            </w:r>
            <w:proofErr w:type="spellEnd"/>
          </w:p>
        </w:tc>
        <w:tc>
          <w:tcPr>
            <w:tcW w:w="992" w:type="dxa"/>
            <w:shd w:val="clear" w:color="auto" w:fill="auto"/>
          </w:tcPr>
          <w:p w14:paraId="54AB11B5" w14:textId="14CFAE6F" w:rsidR="00B13840" w:rsidRPr="00E751DF" w:rsidRDefault="00B13840" w:rsidP="00CC3A7B">
            <w:pPr>
              <w:spacing w:after="60"/>
              <w:jc w:val="right"/>
              <w:rPr>
                <w:sz w:val="18"/>
              </w:rPr>
            </w:pPr>
            <w:proofErr w:type="spellStart"/>
            <w:r>
              <w:rPr>
                <w:rFonts w:hint="eastAsia"/>
                <w:sz w:val="18"/>
              </w:rPr>
              <w:t>项目费用</w:t>
            </w:r>
            <w:proofErr w:type="spellEnd"/>
          </w:p>
        </w:tc>
        <w:tc>
          <w:tcPr>
            <w:tcW w:w="992" w:type="dxa"/>
            <w:shd w:val="clear" w:color="auto" w:fill="auto"/>
          </w:tcPr>
          <w:p w14:paraId="41D32445" w14:textId="77777777" w:rsidR="00B13840" w:rsidRPr="00E751DF" w:rsidRDefault="00B13840" w:rsidP="00CC3A7B">
            <w:pPr>
              <w:spacing w:after="60"/>
              <w:jc w:val="right"/>
              <w:rPr>
                <w:sz w:val="18"/>
              </w:rPr>
            </w:pPr>
          </w:p>
        </w:tc>
        <w:tc>
          <w:tcPr>
            <w:tcW w:w="992" w:type="dxa"/>
            <w:shd w:val="clear" w:color="auto" w:fill="auto"/>
          </w:tcPr>
          <w:p w14:paraId="5C234AE6" w14:textId="77777777" w:rsidR="00B13840" w:rsidRPr="00E751DF" w:rsidRDefault="00B13840" w:rsidP="00CC3A7B">
            <w:pPr>
              <w:spacing w:after="60"/>
              <w:jc w:val="right"/>
              <w:rPr>
                <w:sz w:val="18"/>
              </w:rPr>
            </w:pPr>
          </w:p>
        </w:tc>
        <w:tc>
          <w:tcPr>
            <w:tcW w:w="1134" w:type="dxa"/>
            <w:shd w:val="clear" w:color="auto" w:fill="auto"/>
          </w:tcPr>
          <w:p w14:paraId="50FD3F9B" w14:textId="6F266DA8" w:rsidR="00B13840" w:rsidRPr="00E751DF" w:rsidRDefault="00B13840" w:rsidP="00CC3A7B">
            <w:pPr>
              <w:spacing w:after="60"/>
              <w:jc w:val="right"/>
              <w:rPr>
                <w:sz w:val="18"/>
              </w:rPr>
            </w:pPr>
            <w:r w:rsidRPr="00E751DF">
              <w:rPr>
                <w:sz w:val="18"/>
              </w:rPr>
              <w:t>2,343,173</w:t>
            </w:r>
            <w:r w:rsidRPr="00E751DF">
              <w:rPr>
                <w:b/>
                <w:sz w:val="18"/>
              </w:rPr>
              <w:t>**</w:t>
            </w:r>
          </w:p>
        </w:tc>
        <w:tc>
          <w:tcPr>
            <w:tcW w:w="944" w:type="dxa"/>
            <w:shd w:val="clear" w:color="auto" w:fill="auto"/>
          </w:tcPr>
          <w:p w14:paraId="1E7E0649" w14:textId="77777777" w:rsidR="00B13840" w:rsidRPr="00E751DF" w:rsidRDefault="00B13840" w:rsidP="00CC3A7B">
            <w:pPr>
              <w:spacing w:after="60"/>
              <w:jc w:val="right"/>
              <w:rPr>
                <w:sz w:val="18"/>
              </w:rPr>
            </w:pPr>
          </w:p>
        </w:tc>
        <w:tc>
          <w:tcPr>
            <w:tcW w:w="1162" w:type="dxa"/>
            <w:shd w:val="clear" w:color="auto" w:fill="auto"/>
          </w:tcPr>
          <w:p w14:paraId="63C3E45A" w14:textId="7C557747" w:rsidR="00B13840" w:rsidRPr="00E751DF" w:rsidRDefault="00B13840" w:rsidP="00CC3A7B">
            <w:pPr>
              <w:spacing w:after="60"/>
              <w:jc w:val="right"/>
              <w:rPr>
                <w:sz w:val="18"/>
              </w:rPr>
            </w:pPr>
          </w:p>
        </w:tc>
        <w:tc>
          <w:tcPr>
            <w:tcW w:w="1155" w:type="dxa"/>
            <w:shd w:val="clear" w:color="auto" w:fill="auto"/>
          </w:tcPr>
          <w:p w14:paraId="6D1C359F" w14:textId="0333C334" w:rsidR="00B13840" w:rsidRPr="00E751DF" w:rsidRDefault="00B13840" w:rsidP="00CC3A7B">
            <w:pPr>
              <w:spacing w:after="60"/>
              <w:jc w:val="right"/>
              <w:rPr>
                <w:sz w:val="18"/>
              </w:rPr>
            </w:pPr>
            <w:r w:rsidRPr="00E751DF">
              <w:rPr>
                <w:sz w:val="18"/>
              </w:rPr>
              <w:t>2,689,160</w:t>
            </w:r>
          </w:p>
        </w:tc>
      </w:tr>
      <w:tr w:rsidR="00B13840" w:rsidRPr="00E751DF" w14:paraId="1D8AC2DB" w14:textId="77777777" w:rsidTr="00DA330E">
        <w:trPr>
          <w:jc w:val="center"/>
        </w:trPr>
        <w:tc>
          <w:tcPr>
            <w:tcW w:w="1980" w:type="dxa"/>
            <w:gridSpan w:val="2"/>
            <w:vMerge/>
            <w:shd w:val="clear" w:color="auto" w:fill="auto"/>
          </w:tcPr>
          <w:p w14:paraId="76454F68" w14:textId="77777777" w:rsidR="00B13840" w:rsidRPr="00E751DF" w:rsidRDefault="00B13840" w:rsidP="00CC3A7B">
            <w:pPr>
              <w:spacing w:after="60"/>
              <w:jc w:val="center"/>
              <w:rPr>
                <w:sz w:val="18"/>
              </w:rPr>
            </w:pPr>
          </w:p>
        </w:tc>
        <w:tc>
          <w:tcPr>
            <w:tcW w:w="1276" w:type="dxa"/>
            <w:shd w:val="clear" w:color="auto" w:fill="auto"/>
          </w:tcPr>
          <w:p w14:paraId="5C04361A" w14:textId="56ACCF4D" w:rsidR="00B13840" w:rsidRPr="00E751DF" w:rsidRDefault="00B13840" w:rsidP="00CC3A7B">
            <w:pPr>
              <w:spacing w:after="60"/>
              <w:jc w:val="left"/>
              <w:rPr>
                <w:sz w:val="18"/>
              </w:rPr>
            </w:pPr>
            <w:proofErr w:type="spellStart"/>
            <w:r>
              <w:rPr>
                <w:rFonts w:hint="eastAsia"/>
                <w:sz w:val="18"/>
              </w:rPr>
              <w:t>支助费用</w:t>
            </w:r>
            <w:proofErr w:type="spellEnd"/>
          </w:p>
        </w:tc>
        <w:tc>
          <w:tcPr>
            <w:tcW w:w="992" w:type="dxa"/>
            <w:shd w:val="clear" w:color="auto" w:fill="auto"/>
          </w:tcPr>
          <w:p w14:paraId="289C5DE3" w14:textId="4D69D876" w:rsidR="00B13840" w:rsidRPr="00E751DF" w:rsidRDefault="00B13840" w:rsidP="00CC3A7B">
            <w:pPr>
              <w:spacing w:after="60"/>
              <w:jc w:val="right"/>
              <w:rPr>
                <w:sz w:val="18"/>
              </w:rPr>
            </w:pPr>
            <w:proofErr w:type="spellStart"/>
            <w:r>
              <w:rPr>
                <w:rFonts w:hint="eastAsia"/>
                <w:sz w:val="18"/>
              </w:rPr>
              <w:t>支助费用</w:t>
            </w:r>
            <w:proofErr w:type="spellEnd"/>
          </w:p>
        </w:tc>
        <w:tc>
          <w:tcPr>
            <w:tcW w:w="992" w:type="dxa"/>
            <w:shd w:val="clear" w:color="auto" w:fill="auto"/>
          </w:tcPr>
          <w:p w14:paraId="11CA8A29" w14:textId="77777777" w:rsidR="00B13840" w:rsidRPr="00E751DF" w:rsidRDefault="00B13840" w:rsidP="00CC3A7B">
            <w:pPr>
              <w:spacing w:after="60"/>
              <w:jc w:val="right"/>
              <w:rPr>
                <w:sz w:val="18"/>
              </w:rPr>
            </w:pPr>
          </w:p>
        </w:tc>
        <w:tc>
          <w:tcPr>
            <w:tcW w:w="992" w:type="dxa"/>
            <w:shd w:val="clear" w:color="auto" w:fill="auto"/>
          </w:tcPr>
          <w:p w14:paraId="2222FF51" w14:textId="77777777" w:rsidR="00B13840" w:rsidRPr="00E751DF" w:rsidRDefault="00B13840" w:rsidP="00CC3A7B">
            <w:pPr>
              <w:spacing w:after="60"/>
              <w:jc w:val="right"/>
              <w:rPr>
                <w:sz w:val="18"/>
              </w:rPr>
            </w:pPr>
          </w:p>
        </w:tc>
        <w:tc>
          <w:tcPr>
            <w:tcW w:w="1134" w:type="dxa"/>
            <w:shd w:val="clear" w:color="auto" w:fill="auto"/>
          </w:tcPr>
          <w:p w14:paraId="33A997A6" w14:textId="3049AAF6" w:rsidR="00B13840" w:rsidRPr="00E751DF" w:rsidRDefault="00B13840" w:rsidP="00CC3A7B">
            <w:pPr>
              <w:spacing w:after="60"/>
              <w:jc w:val="right"/>
              <w:rPr>
                <w:sz w:val="18"/>
              </w:rPr>
            </w:pPr>
            <w:r w:rsidRPr="00E751DF">
              <w:rPr>
                <w:sz w:val="18"/>
              </w:rPr>
              <w:t>173,861</w:t>
            </w:r>
            <w:r w:rsidRPr="00E751DF">
              <w:rPr>
                <w:b/>
                <w:sz w:val="18"/>
              </w:rPr>
              <w:t>**</w:t>
            </w:r>
          </w:p>
        </w:tc>
        <w:tc>
          <w:tcPr>
            <w:tcW w:w="944" w:type="dxa"/>
            <w:shd w:val="clear" w:color="auto" w:fill="auto"/>
          </w:tcPr>
          <w:p w14:paraId="0C2B9140" w14:textId="77777777" w:rsidR="00B13840" w:rsidRPr="00E751DF" w:rsidRDefault="00B13840" w:rsidP="00CC3A7B">
            <w:pPr>
              <w:spacing w:after="60"/>
              <w:jc w:val="right"/>
              <w:rPr>
                <w:sz w:val="18"/>
              </w:rPr>
            </w:pPr>
          </w:p>
        </w:tc>
        <w:tc>
          <w:tcPr>
            <w:tcW w:w="1162" w:type="dxa"/>
            <w:shd w:val="clear" w:color="auto" w:fill="auto"/>
          </w:tcPr>
          <w:p w14:paraId="7E7004D6" w14:textId="77777777" w:rsidR="00B13840" w:rsidRPr="00E751DF" w:rsidRDefault="00B13840" w:rsidP="00CC3A7B">
            <w:pPr>
              <w:spacing w:after="60"/>
              <w:jc w:val="right"/>
              <w:rPr>
                <w:sz w:val="18"/>
              </w:rPr>
            </w:pPr>
          </w:p>
        </w:tc>
        <w:tc>
          <w:tcPr>
            <w:tcW w:w="1155" w:type="dxa"/>
            <w:shd w:val="clear" w:color="auto" w:fill="auto"/>
          </w:tcPr>
          <w:p w14:paraId="2A76759D" w14:textId="08D3F733" w:rsidR="00B13840" w:rsidRPr="00E751DF" w:rsidRDefault="00B13840" w:rsidP="00CC3A7B">
            <w:pPr>
              <w:spacing w:after="60"/>
              <w:jc w:val="right"/>
              <w:rPr>
                <w:sz w:val="18"/>
              </w:rPr>
            </w:pPr>
            <w:r w:rsidRPr="00E751DF">
              <w:rPr>
                <w:sz w:val="18"/>
              </w:rPr>
              <w:t>200,675</w:t>
            </w:r>
          </w:p>
        </w:tc>
      </w:tr>
      <w:tr w:rsidR="00762B90" w:rsidRPr="00E751DF" w14:paraId="72074C17" w14:textId="77777777" w:rsidTr="00DA330E">
        <w:trPr>
          <w:jc w:val="center"/>
        </w:trPr>
        <w:tc>
          <w:tcPr>
            <w:tcW w:w="1980" w:type="dxa"/>
            <w:gridSpan w:val="2"/>
            <w:vMerge w:val="restart"/>
            <w:shd w:val="clear" w:color="auto" w:fill="auto"/>
          </w:tcPr>
          <w:p w14:paraId="6F621596" w14:textId="68ADA40B" w:rsidR="00762B90" w:rsidRPr="00E751DF" w:rsidRDefault="00762B90" w:rsidP="00CC3A7B">
            <w:pPr>
              <w:spacing w:after="60"/>
              <w:jc w:val="left"/>
              <w:rPr>
                <w:sz w:val="18"/>
              </w:rPr>
            </w:pPr>
            <w:r>
              <w:rPr>
                <w:rFonts w:hint="eastAsia"/>
                <w:sz w:val="18"/>
                <w:szCs w:val="18"/>
                <w:lang w:val="en-US" w:eastAsia="zh-CN"/>
              </w:rPr>
              <w:t>申请本次会议核准的供资总额</w:t>
            </w:r>
            <w:r>
              <w:rPr>
                <w:sz w:val="18"/>
                <w:szCs w:val="18"/>
              </w:rPr>
              <w:t>(</w:t>
            </w:r>
            <w:r>
              <w:rPr>
                <w:rFonts w:hint="eastAsia"/>
                <w:sz w:val="18"/>
                <w:szCs w:val="18"/>
                <w:lang w:val="en-US" w:eastAsia="zh-CN"/>
              </w:rPr>
              <w:t>美元</w:t>
            </w:r>
            <w:r>
              <w:rPr>
                <w:sz w:val="18"/>
                <w:szCs w:val="18"/>
              </w:rPr>
              <w:t>)</w:t>
            </w:r>
          </w:p>
        </w:tc>
        <w:tc>
          <w:tcPr>
            <w:tcW w:w="1276" w:type="dxa"/>
            <w:shd w:val="clear" w:color="auto" w:fill="auto"/>
          </w:tcPr>
          <w:p w14:paraId="20E30704" w14:textId="7110FE2B" w:rsidR="00762B90" w:rsidRPr="00E751DF" w:rsidRDefault="00762B90" w:rsidP="00CC3A7B">
            <w:pPr>
              <w:spacing w:after="60"/>
              <w:jc w:val="left"/>
              <w:rPr>
                <w:sz w:val="18"/>
              </w:rPr>
            </w:pPr>
            <w:proofErr w:type="spellStart"/>
            <w:r>
              <w:rPr>
                <w:rFonts w:hint="eastAsia"/>
                <w:sz w:val="18"/>
              </w:rPr>
              <w:t>项目费用</w:t>
            </w:r>
            <w:proofErr w:type="spellEnd"/>
          </w:p>
        </w:tc>
        <w:tc>
          <w:tcPr>
            <w:tcW w:w="992" w:type="dxa"/>
            <w:shd w:val="clear" w:color="auto" w:fill="auto"/>
          </w:tcPr>
          <w:p w14:paraId="4090F11B" w14:textId="70A205CC" w:rsidR="00762B90" w:rsidRPr="00E751DF" w:rsidRDefault="00762B90" w:rsidP="00CC3A7B">
            <w:pPr>
              <w:spacing w:after="60"/>
              <w:jc w:val="right"/>
              <w:rPr>
                <w:sz w:val="18"/>
              </w:rPr>
            </w:pPr>
            <w:proofErr w:type="spellStart"/>
            <w:r>
              <w:rPr>
                <w:rFonts w:hint="eastAsia"/>
                <w:sz w:val="18"/>
              </w:rPr>
              <w:t>项目费用</w:t>
            </w:r>
            <w:proofErr w:type="spellEnd"/>
          </w:p>
        </w:tc>
        <w:tc>
          <w:tcPr>
            <w:tcW w:w="992" w:type="dxa"/>
            <w:shd w:val="clear" w:color="auto" w:fill="auto"/>
          </w:tcPr>
          <w:p w14:paraId="137E6BAF" w14:textId="77777777" w:rsidR="00762B90" w:rsidRPr="00E751DF" w:rsidRDefault="00762B90" w:rsidP="00CC3A7B">
            <w:pPr>
              <w:spacing w:after="60"/>
              <w:jc w:val="right"/>
              <w:rPr>
                <w:sz w:val="18"/>
              </w:rPr>
            </w:pPr>
          </w:p>
        </w:tc>
        <w:tc>
          <w:tcPr>
            <w:tcW w:w="992" w:type="dxa"/>
            <w:shd w:val="clear" w:color="auto" w:fill="auto"/>
          </w:tcPr>
          <w:p w14:paraId="73F5C800" w14:textId="77777777" w:rsidR="00762B90" w:rsidRPr="00E751DF" w:rsidRDefault="00762B90" w:rsidP="00CC3A7B">
            <w:pPr>
              <w:jc w:val="right"/>
              <w:rPr>
                <w:color w:val="000000"/>
                <w:sz w:val="18"/>
                <w:szCs w:val="18"/>
              </w:rPr>
            </w:pPr>
          </w:p>
        </w:tc>
        <w:tc>
          <w:tcPr>
            <w:tcW w:w="1134" w:type="dxa"/>
            <w:shd w:val="clear" w:color="auto" w:fill="auto"/>
          </w:tcPr>
          <w:p w14:paraId="3706A761" w14:textId="0BF7055A" w:rsidR="00762B90" w:rsidRPr="00E751DF" w:rsidRDefault="00762B90" w:rsidP="00CC3A7B">
            <w:pPr>
              <w:spacing w:after="60"/>
              <w:jc w:val="right"/>
              <w:rPr>
                <w:sz w:val="18"/>
              </w:rPr>
            </w:pPr>
          </w:p>
        </w:tc>
        <w:tc>
          <w:tcPr>
            <w:tcW w:w="944" w:type="dxa"/>
            <w:shd w:val="clear" w:color="auto" w:fill="auto"/>
          </w:tcPr>
          <w:p w14:paraId="155005FD" w14:textId="77777777" w:rsidR="00762B90" w:rsidRPr="00E751DF" w:rsidRDefault="00762B90" w:rsidP="00CC3A7B">
            <w:pPr>
              <w:spacing w:after="60"/>
              <w:jc w:val="right"/>
              <w:rPr>
                <w:sz w:val="18"/>
              </w:rPr>
            </w:pPr>
          </w:p>
        </w:tc>
        <w:tc>
          <w:tcPr>
            <w:tcW w:w="1162" w:type="dxa"/>
            <w:shd w:val="clear" w:color="auto" w:fill="auto"/>
          </w:tcPr>
          <w:p w14:paraId="3A0274E8" w14:textId="15306C9F" w:rsidR="00762B90" w:rsidRPr="00E751DF" w:rsidRDefault="00762B90" w:rsidP="00CC3A7B">
            <w:pPr>
              <w:spacing w:after="60"/>
              <w:jc w:val="right"/>
              <w:rPr>
                <w:sz w:val="18"/>
              </w:rPr>
            </w:pPr>
            <w:r w:rsidRPr="00E751DF">
              <w:rPr>
                <w:sz w:val="18"/>
              </w:rPr>
              <w:t>3,807,657</w:t>
            </w:r>
            <w:r w:rsidRPr="00E751DF">
              <w:rPr>
                <w:b/>
                <w:sz w:val="18"/>
              </w:rPr>
              <w:t>**</w:t>
            </w:r>
          </w:p>
        </w:tc>
        <w:tc>
          <w:tcPr>
            <w:tcW w:w="1155" w:type="dxa"/>
            <w:shd w:val="clear" w:color="auto" w:fill="auto"/>
          </w:tcPr>
          <w:p w14:paraId="0B4BB264" w14:textId="242DBAC0" w:rsidR="00762B90" w:rsidRPr="00E751DF" w:rsidRDefault="00762B90" w:rsidP="00CC3A7B">
            <w:pPr>
              <w:spacing w:after="60"/>
              <w:jc w:val="right"/>
              <w:rPr>
                <w:sz w:val="18"/>
              </w:rPr>
            </w:pPr>
            <w:r w:rsidRPr="00E751DF">
              <w:rPr>
                <w:sz w:val="18"/>
              </w:rPr>
              <w:t>3,807,657</w:t>
            </w:r>
          </w:p>
        </w:tc>
      </w:tr>
      <w:tr w:rsidR="00B13840" w:rsidRPr="00E751DF" w14:paraId="2A9A2A68" w14:textId="77777777" w:rsidTr="00DA330E">
        <w:trPr>
          <w:jc w:val="center"/>
        </w:trPr>
        <w:tc>
          <w:tcPr>
            <w:tcW w:w="1980" w:type="dxa"/>
            <w:gridSpan w:val="2"/>
            <w:vMerge/>
            <w:shd w:val="clear" w:color="auto" w:fill="auto"/>
          </w:tcPr>
          <w:p w14:paraId="1CFEFD2D" w14:textId="77777777" w:rsidR="00B13840" w:rsidRPr="00E751DF" w:rsidRDefault="00B13840" w:rsidP="00AF202D">
            <w:pPr>
              <w:spacing w:after="60"/>
              <w:jc w:val="center"/>
              <w:rPr>
                <w:sz w:val="18"/>
              </w:rPr>
            </w:pPr>
          </w:p>
        </w:tc>
        <w:tc>
          <w:tcPr>
            <w:tcW w:w="1276" w:type="dxa"/>
            <w:shd w:val="clear" w:color="auto" w:fill="auto"/>
          </w:tcPr>
          <w:p w14:paraId="7D4373B2" w14:textId="28E57FB5" w:rsidR="00B13840" w:rsidRPr="00E751DF" w:rsidRDefault="00B13840" w:rsidP="00AF202D">
            <w:pPr>
              <w:spacing w:after="60"/>
              <w:jc w:val="left"/>
              <w:rPr>
                <w:sz w:val="18"/>
              </w:rPr>
            </w:pPr>
            <w:proofErr w:type="spellStart"/>
            <w:r>
              <w:rPr>
                <w:rFonts w:hint="eastAsia"/>
                <w:sz w:val="18"/>
              </w:rPr>
              <w:t>支助费用</w:t>
            </w:r>
            <w:proofErr w:type="spellEnd"/>
          </w:p>
        </w:tc>
        <w:tc>
          <w:tcPr>
            <w:tcW w:w="992" w:type="dxa"/>
            <w:shd w:val="clear" w:color="auto" w:fill="auto"/>
          </w:tcPr>
          <w:p w14:paraId="1FBA7764" w14:textId="12C568A2" w:rsidR="00B13840" w:rsidRPr="00E751DF" w:rsidRDefault="00B13840" w:rsidP="00AF202D">
            <w:pPr>
              <w:spacing w:after="60"/>
              <w:jc w:val="right"/>
              <w:rPr>
                <w:sz w:val="18"/>
              </w:rPr>
            </w:pPr>
            <w:proofErr w:type="spellStart"/>
            <w:r>
              <w:rPr>
                <w:rFonts w:hint="eastAsia"/>
                <w:sz w:val="18"/>
              </w:rPr>
              <w:t>支助费用</w:t>
            </w:r>
            <w:proofErr w:type="spellEnd"/>
          </w:p>
        </w:tc>
        <w:tc>
          <w:tcPr>
            <w:tcW w:w="992" w:type="dxa"/>
            <w:shd w:val="clear" w:color="auto" w:fill="auto"/>
          </w:tcPr>
          <w:p w14:paraId="4F82F764" w14:textId="77777777" w:rsidR="00B13840" w:rsidRPr="00E751DF" w:rsidRDefault="00B13840" w:rsidP="00AF202D">
            <w:pPr>
              <w:spacing w:after="60"/>
              <w:jc w:val="right"/>
              <w:rPr>
                <w:sz w:val="18"/>
              </w:rPr>
            </w:pPr>
          </w:p>
        </w:tc>
        <w:tc>
          <w:tcPr>
            <w:tcW w:w="992" w:type="dxa"/>
            <w:shd w:val="clear" w:color="auto" w:fill="auto"/>
          </w:tcPr>
          <w:p w14:paraId="6E599CC7" w14:textId="77777777" w:rsidR="00B13840" w:rsidRPr="00E751DF" w:rsidRDefault="00B13840" w:rsidP="00AF202D">
            <w:pPr>
              <w:jc w:val="right"/>
              <w:rPr>
                <w:color w:val="000000"/>
                <w:sz w:val="18"/>
                <w:szCs w:val="18"/>
              </w:rPr>
            </w:pPr>
          </w:p>
        </w:tc>
        <w:tc>
          <w:tcPr>
            <w:tcW w:w="1134" w:type="dxa"/>
            <w:shd w:val="clear" w:color="auto" w:fill="auto"/>
          </w:tcPr>
          <w:p w14:paraId="7EE07C3E" w14:textId="1E94F9D5" w:rsidR="00B13840" w:rsidRPr="00E751DF" w:rsidRDefault="00B13840" w:rsidP="00AF202D">
            <w:pPr>
              <w:spacing w:after="60"/>
              <w:jc w:val="right"/>
              <w:rPr>
                <w:sz w:val="18"/>
              </w:rPr>
            </w:pPr>
          </w:p>
        </w:tc>
        <w:tc>
          <w:tcPr>
            <w:tcW w:w="944" w:type="dxa"/>
            <w:shd w:val="clear" w:color="auto" w:fill="auto"/>
          </w:tcPr>
          <w:p w14:paraId="050B63C4" w14:textId="77777777" w:rsidR="00B13840" w:rsidRPr="00E751DF" w:rsidRDefault="00B13840" w:rsidP="00AF202D">
            <w:pPr>
              <w:spacing w:after="60"/>
              <w:jc w:val="right"/>
              <w:rPr>
                <w:sz w:val="18"/>
              </w:rPr>
            </w:pPr>
          </w:p>
        </w:tc>
        <w:tc>
          <w:tcPr>
            <w:tcW w:w="1162" w:type="dxa"/>
            <w:shd w:val="clear" w:color="auto" w:fill="auto"/>
          </w:tcPr>
          <w:p w14:paraId="20FF18D1" w14:textId="7DC3CDA6" w:rsidR="00B13840" w:rsidRPr="00E751DF" w:rsidRDefault="00B13840" w:rsidP="00AF202D">
            <w:pPr>
              <w:spacing w:after="60"/>
              <w:jc w:val="right"/>
              <w:rPr>
                <w:sz w:val="18"/>
              </w:rPr>
            </w:pPr>
            <w:r w:rsidRPr="00E751DF">
              <w:rPr>
                <w:sz w:val="18"/>
              </w:rPr>
              <w:t>268,120</w:t>
            </w:r>
            <w:r w:rsidRPr="00E751DF">
              <w:rPr>
                <w:b/>
                <w:sz w:val="18"/>
              </w:rPr>
              <w:t>**</w:t>
            </w:r>
          </w:p>
        </w:tc>
        <w:tc>
          <w:tcPr>
            <w:tcW w:w="1155" w:type="dxa"/>
            <w:shd w:val="clear" w:color="auto" w:fill="auto"/>
          </w:tcPr>
          <w:p w14:paraId="7567CFC2" w14:textId="0B2CD6FE" w:rsidR="00B13840" w:rsidRPr="00E751DF" w:rsidRDefault="00B13840" w:rsidP="00AF202D">
            <w:pPr>
              <w:spacing w:after="60"/>
              <w:jc w:val="right"/>
              <w:rPr>
                <w:sz w:val="18"/>
              </w:rPr>
            </w:pPr>
            <w:r w:rsidRPr="00E751DF">
              <w:rPr>
                <w:sz w:val="18"/>
              </w:rPr>
              <w:t>268,120</w:t>
            </w:r>
          </w:p>
        </w:tc>
      </w:tr>
    </w:tbl>
    <w:p w14:paraId="7759A507" w14:textId="47D0675F" w:rsidR="00D45250" w:rsidRPr="00E751DF" w:rsidRDefault="00D45250" w:rsidP="009A3B62">
      <w:pPr>
        <w:ind w:left="-567"/>
        <w:jc w:val="left"/>
        <w:rPr>
          <w:sz w:val="16"/>
          <w:szCs w:val="16"/>
          <w:lang w:eastAsia="zh-CN"/>
        </w:rPr>
      </w:pPr>
      <w:r w:rsidRPr="00E751DF">
        <w:rPr>
          <w:sz w:val="16"/>
          <w:szCs w:val="16"/>
        </w:rPr>
        <w:t>*</w:t>
      </w:r>
      <w:r w:rsidRPr="00E751DF">
        <w:t xml:space="preserve"> </w:t>
      </w:r>
      <w:r w:rsidR="004278E9" w:rsidRPr="004278E9">
        <w:rPr>
          <w:rFonts w:hint="eastAsia"/>
          <w:sz w:val="16"/>
          <w:szCs w:val="16"/>
          <w:lang w:eastAsia="zh-CN"/>
        </w:rPr>
        <w:t>更新了</w:t>
      </w:r>
      <w:r w:rsidR="004278E9">
        <w:rPr>
          <w:rFonts w:hint="eastAsia"/>
          <w:sz w:val="16"/>
          <w:szCs w:val="16"/>
          <w:lang w:eastAsia="zh-CN"/>
        </w:rPr>
        <w:t>资金以反映</w:t>
      </w:r>
      <w:r w:rsidR="005D4486">
        <w:rPr>
          <w:rFonts w:hint="eastAsia"/>
          <w:sz w:val="16"/>
          <w:szCs w:val="16"/>
          <w:lang w:eastAsia="zh-CN"/>
        </w:rPr>
        <w:t>由于美的消费电气（越南）的技术从</w:t>
      </w:r>
      <w:r w:rsidR="005D4486">
        <w:rPr>
          <w:rFonts w:hint="eastAsia"/>
          <w:sz w:val="16"/>
          <w:szCs w:val="16"/>
          <w:lang w:eastAsia="zh-CN"/>
        </w:rPr>
        <w:t>R-290</w:t>
      </w:r>
      <w:r w:rsidR="005D4486">
        <w:rPr>
          <w:rFonts w:hint="eastAsia"/>
          <w:sz w:val="16"/>
          <w:szCs w:val="16"/>
          <w:lang w:eastAsia="zh-CN"/>
        </w:rPr>
        <w:t>更改为</w:t>
      </w:r>
      <w:r w:rsidR="005D4486">
        <w:rPr>
          <w:rFonts w:hint="eastAsia"/>
          <w:sz w:val="16"/>
          <w:szCs w:val="16"/>
          <w:lang w:eastAsia="zh-CN"/>
        </w:rPr>
        <w:t>HFC-32</w:t>
      </w:r>
      <w:r w:rsidR="005D4486">
        <w:rPr>
          <w:rFonts w:hint="eastAsia"/>
          <w:sz w:val="16"/>
          <w:szCs w:val="16"/>
          <w:lang w:eastAsia="zh-CN"/>
        </w:rPr>
        <w:t>而返回的</w:t>
      </w:r>
      <w:r w:rsidRPr="00E751DF">
        <w:rPr>
          <w:sz w:val="16"/>
          <w:szCs w:val="16"/>
        </w:rPr>
        <w:t>93,358</w:t>
      </w:r>
      <w:r w:rsidR="005D4486">
        <w:rPr>
          <w:rFonts w:hint="eastAsia"/>
          <w:sz w:val="16"/>
          <w:szCs w:val="16"/>
          <w:lang w:eastAsia="zh-CN"/>
        </w:rPr>
        <w:t>美元外加给世界银行的</w:t>
      </w:r>
      <w:r w:rsidRPr="00E751DF">
        <w:rPr>
          <w:sz w:val="16"/>
          <w:szCs w:val="16"/>
        </w:rPr>
        <w:t>6,535</w:t>
      </w:r>
      <w:r w:rsidR="005D4486">
        <w:rPr>
          <w:rFonts w:hint="eastAsia"/>
          <w:sz w:val="16"/>
          <w:szCs w:val="16"/>
          <w:lang w:eastAsia="zh-CN"/>
        </w:rPr>
        <w:t>美元机构支助费用（第</w:t>
      </w:r>
      <w:r w:rsidR="005D4486">
        <w:rPr>
          <w:sz w:val="16"/>
          <w:szCs w:val="16"/>
        </w:rPr>
        <w:t>82/37(b)</w:t>
      </w:r>
      <w:r w:rsidR="005D4486">
        <w:rPr>
          <w:rFonts w:hint="eastAsia"/>
          <w:sz w:val="16"/>
          <w:szCs w:val="16"/>
          <w:lang w:eastAsia="zh-CN"/>
        </w:rPr>
        <w:t>号决定）。</w:t>
      </w:r>
    </w:p>
    <w:p w14:paraId="451D0829" w14:textId="1160F047" w:rsidR="00D45250" w:rsidRPr="00E751DF" w:rsidRDefault="00D45250" w:rsidP="009A3B62">
      <w:pPr>
        <w:ind w:left="-567"/>
        <w:jc w:val="left"/>
        <w:rPr>
          <w:sz w:val="16"/>
          <w:szCs w:val="16"/>
        </w:rPr>
      </w:pPr>
      <w:r w:rsidRPr="00E751DF">
        <w:rPr>
          <w:sz w:val="16"/>
          <w:szCs w:val="16"/>
        </w:rPr>
        <w:t xml:space="preserve">** </w:t>
      </w:r>
      <w:r w:rsidR="005D4486">
        <w:rPr>
          <w:rFonts w:hint="eastAsia"/>
          <w:sz w:val="16"/>
          <w:szCs w:val="16"/>
          <w:lang w:eastAsia="zh-CN"/>
        </w:rPr>
        <w:t>第二次和第三次付款预计分别于</w:t>
      </w:r>
      <w:r w:rsidR="005D4486">
        <w:rPr>
          <w:rFonts w:hint="eastAsia"/>
          <w:sz w:val="16"/>
          <w:szCs w:val="16"/>
          <w:lang w:eastAsia="zh-CN"/>
        </w:rPr>
        <w:t>2017</w:t>
      </w:r>
      <w:r w:rsidR="005D4486">
        <w:rPr>
          <w:rFonts w:hint="eastAsia"/>
          <w:sz w:val="16"/>
          <w:szCs w:val="16"/>
          <w:lang w:eastAsia="zh-CN"/>
        </w:rPr>
        <w:t>年和</w:t>
      </w:r>
      <w:r w:rsidR="005D4486">
        <w:rPr>
          <w:rFonts w:hint="eastAsia"/>
          <w:sz w:val="16"/>
          <w:szCs w:val="16"/>
          <w:lang w:eastAsia="zh-CN"/>
        </w:rPr>
        <w:t>2018</w:t>
      </w:r>
      <w:r w:rsidR="005D4486">
        <w:rPr>
          <w:rFonts w:hint="eastAsia"/>
          <w:sz w:val="16"/>
          <w:szCs w:val="16"/>
          <w:lang w:eastAsia="zh-CN"/>
        </w:rPr>
        <w:t>年提交。</w:t>
      </w:r>
    </w:p>
    <w:p w14:paraId="05CEE83C" w14:textId="77777777" w:rsidR="00D45250" w:rsidRPr="00E751DF" w:rsidRDefault="00D45250" w:rsidP="00D45250">
      <w:pPr>
        <w:spacing w:after="60"/>
        <w:jc w:val="center"/>
      </w:pPr>
    </w:p>
    <w:tbl>
      <w:tblPr>
        <w:tblStyle w:val="TableGrid"/>
        <w:tblW w:w="10627" w:type="dxa"/>
        <w:jc w:val="center"/>
        <w:tblLook w:val="04A0" w:firstRow="1" w:lastRow="0" w:firstColumn="1" w:lastColumn="0" w:noHBand="0" w:noVBand="1"/>
      </w:tblPr>
      <w:tblGrid>
        <w:gridCol w:w="3000"/>
        <w:gridCol w:w="7627"/>
      </w:tblGrid>
      <w:tr w:rsidR="00D45250" w:rsidRPr="00E751DF" w14:paraId="5664E167" w14:textId="77777777" w:rsidTr="009A3B62">
        <w:trPr>
          <w:trHeight w:val="240"/>
          <w:jc w:val="center"/>
        </w:trPr>
        <w:tc>
          <w:tcPr>
            <w:tcW w:w="3000" w:type="dxa"/>
            <w:shd w:val="clear" w:color="auto" w:fill="auto"/>
          </w:tcPr>
          <w:p w14:paraId="6DB00961" w14:textId="4FFD4BA5" w:rsidR="00D45250" w:rsidRPr="00E751DF" w:rsidRDefault="00762B90" w:rsidP="0089179A">
            <w:pPr>
              <w:spacing w:after="60"/>
              <w:jc w:val="left"/>
              <w:rPr>
                <w:b/>
                <w:sz w:val="18"/>
              </w:rPr>
            </w:pPr>
            <w:proofErr w:type="spellStart"/>
            <w:r>
              <w:rPr>
                <w:rFonts w:hint="eastAsia"/>
                <w:b/>
                <w:sz w:val="18"/>
              </w:rPr>
              <w:t>秘书处的建议</w:t>
            </w:r>
            <w:proofErr w:type="spellEnd"/>
            <w:r>
              <w:rPr>
                <w:rFonts w:hint="eastAsia"/>
                <w:b/>
                <w:sz w:val="18"/>
              </w:rPr>
              <w:t>：</w:t>
            </w:r>
          </w:p>
        </w:tc>
        <w:tc>
          <w:tcPr>
            <w:tcW w:w="7627" w:type="dxa"/>
            <w:shd w:val="clear" w:color="auto" w:fill="auto"/>
          </w:tcPr>
          <w:p w14:paraId="1564C84D" w14:textId="524638BC" w:rsidR="00D45250" w:rsidRPr="00E751DF" w:rsidRDefault="00762B90" w:rsidP="0089179A">
            <w:pPr>
              <w:spacing w:after="60"/>
              <w:jc w:val="center"/>
              <w:rPr>
                <w:sz w:val="18"/>
              </w:rPr>
            </w:pPr>
            <w:proofErr w:type="spellStart"/>
            <w:r>
              <w:rPr>
                <w:rFonts w:hint="eastAsia"/>
                <w:sz w:val="18"/>
              </w:rPr>
              <w:t>一揽子核准</w:t>
            </w:r>
            <w:proofErr w:type="spellEnd"/>
          </w:p>
        </w:tc>
      </w:tr>
    </w:tbl>
    <w:p w14:paraId="31FAEE01" w14:textId="77777777" w:rsidR="00D8105A" w:rsidRPr="00E751DF" w:rsidRDefault="00D8105A" w:rsidP="00D8105A">
      <w:r w:rsidRPr="00E751DF">
        <w:br w:type="page"/>
      </w:r>
    </w:p>
    <w:p w14:paraId="028969EB" w14:textId="747A715F" w:rsidR="00D8105A" w:rsidRPr="00E751DF" w:rsidRDefault="001E0E78" w:rsidP="00D8105A">
      <w:pPr>
        <w:jc w:val="center"/>
        <w:rPr>
          <w:b/>
        </w:rPr>
      </w:pPr>
      <w:r>
        <w:rPr>
          <w:rFonts w:hint="eastAsia"/>
          <w:b/>
          <w:lang w:eastAsia="zh-CN"/>
        </w:rPr>
        <w:lastRenderedPageBreak/>
        <w:t>项目说明</w:t>
      </w:r>
    </w:p>
    <w:p w14:paraId="6CB10FC5" w14:textId="77777777" w:rsidR="00D8105A" w:rsidRPr="00E751DF" w:rsidRDefault="00D8105A" w:rsidP="00D8105A"/>
    <w:p w14:paraId="70F35C9D" w14:textId="413B2765" w:rsidR="00283833" w:rsidRPr="00E751DF" w:rsidRDefault="005F48A6" w:rsidP="00283833">
      <w:pPr>
        <w:pStyle w:val="Heading1"/>
      </w:pPr>
      <w:proofErr w:type="spellStart"/>
      <w:r w:rsidRPr="005F48A6">
        <w:rPr>
          <w:rFonts w:hint="eastAsia"/>
        </w:rPr>
        <w:t>作为牵头执行机构，</w:t>
      </w:r>
      <w:r w:rsidR="00592BD4" w:rsidRPr="005F48A6">
        <w:rPr>
          <w:rFonts w:hint="eastAsia"/>
          <w:lang w:val="en-US"/>
        </w:rPr>
        <w:t>世界银行</w:t>
      </w:r>
      <w:r w:rsidRPr="005F48A6">
        <w:rPr>
          <w:rFonts w:hint="eastAsia"/>
        </w:rPr>
        <w:t>代表</w:t>
      </w:r>
      <w:r w:rsidRPr="005F48A6">
        <w:rPr>
          <w:rFonts w:hint="eastAsia"/>
          <w:lang w:val="en-US"/>
        </w:rPr>
        <w:t>越南</w:t>
      </w:r>
      <w:r w:rsidR="00592BD4">
        <w:rPr>
          <w:rFonts w:hint="eastAsia"/>
        </w:rPr>
        <w:t>政府提交了氟氯烃淘汰管理计划</w:t>
      </w:r>
      <w:r w:rsidRPr="005F48A6">
        <w:rPr>
          <w:rFonts w:hint="eastAsia"/>
        </w:rPr>
        <w:t>第</w:t>
      </w:r>
      <w:r w:rsidRPr="005F48A6">
        <w:rPr>
          <w:rFonts w:hint="eastAsia"/>
          <w:lang w:val="en-US"/>
        </w:rPr>
        <w:t>二</w:t>
      </w:r>
      <w:r w:rsidRPr="005F48A6">
        <w:rPr>
          <w:rFonts w:hint="eastAsia"/>
        </w:rPr>
        <w:t>阶段</w:t>
      </w:r>
      <w:r w:rsidR="00592BD4">
        <w:rPr>
          <w:rFonts w:hint="eastAsia"/>
          <w:lang w:val="en-US"/>
        </w:rPr>
        <w:t>第三</w:t>
      </w:r>
      <w:r w:rsidRPr="005F48A6">
        <w:rPr>
          <w:rFonts w:hint="eastAsia"/>
          <w:lang w:val="en-US"/>
        </w:rPr>
        <w:t>次付款的供资申请</w:t>
      </w:r>
      <w:r w:rsidRPr="005F48A6">
        <w:rPr>
          <w:rFonts w:hint="eastAsia"/>
        </w:rPr>
        <w:t>，总费用为</w:t>
      </w:r>
      <w:proofErr w:type="spellEnd"/>
      <w:r w:rsidR="00592BD4" w:rsidRPr="00E751DF">
        <w:t>4,075,777</w:t>
      </w:r>
      <w:proofErr w:type="spellStart"/>
      <w:r w:rsidRPr="005F48A6">
        <w:rPr>
          <w:rFonts w:hint="eastAsia"/>
        </w:rPr>
        <w:t>美元，</w:t>
      </w:r>
      <w:r w:rsidRPr="005F48A6">
        <w:rPr>
          <w:rFonts w:hint="eastAsia"/>
          <w:lang w:val="en-US"/>
        </w:rPr>
        <w:t>包括</w:t>
      </w:r>
      <w:r w:rsidR="005A7EA8">
        <w:rPr>
          <w:rFonts w:hint="eastAsia"/>
          <w:lang w:val="en-US"/>
        </w:rPr>
        <w:t>给世界银行的</w:t>
      </w:r>
      <w:proofErr w:type="spellEnd"/>
      <w:r w:rsidR="005A7EA8" w:rsidRPr="00E751DF">
        <w:t>3,781,257</w:t>
      </w:r>
      <w:proofErr w:type="spellStart"/>
      <w:r w:rsidRPr="005F48A6">
        <w:rPr>
          <w:rFonts w:hint="eastAsia"/>
          <w:lang w:val="en-US"/>
        </w:rPr>
        <w:t>美元</w:t>
      </w:r>
      <w:proofErr w:type="spellEnd"/>
      <w:r w:rsidRPr="005F48A6">
        <w:rPr>
          <w:rFonts w:hint="eastAsia"/>
          <w:lang w:val="en-US"/>
        </w:rPr>
        <w:t>，</w:t>
      </w:r>
      <w:r w:rsidRPr="005F48A6">
        <w:rPr>
          <w:rFonts w:hint="eastAsia"/>
          <w:lang w:val="en-US"/>
        </w:rPr>
        <w:t xml:space="preserve"> </w:t>
      </w:r>
      <w:proofErr w:type="spellStart"/>
      <w:r w:rsidRPr="005F48A6">
        <w:rPr>
          <w:rFonts w:hint="eastAsia"/>
        </w:rPr>
        <w:t>外加</w:t>
      </w:r>
      <w:r w:rsidR="005A7EA8">
        <w:rPr>
          <w:rFonts w:hint="eastAsia"/>
          <w:lang w:val="en-US"/>
        </w:rPr>
        <w:t>机构支助</w:t>
      </w:r>
      <w:r w:rsidRPr="005F48A6">
        <w:rPr>
          <w:rFonts w:hint="eastAsia"/>
          <w:lang w:val="en-US"/>
        </w:rPr>
        <w:t>费用</w:t>
      </w:r>
      <w:proofErr w:type="spellEnd"/>
      <w:r w:rsidR="005A7EA8" w:rsidRPr="00E751DF">
        <w:t>264,688</w:t>
      </w:r>
      <w:proofErr w:type="spellStart"/>
      <w:r w:rsidRPr="005F48A6">
        <w:rPr>
          <w:rFonts w:hint="eastAsia"/>
        </w:rPr>
        <w:t>美元，</w:t>
      </w:r>
      <w:r w:rsidR="005A7EA8">
        <w:rPr>
          <w:rFonts w:hint="eastAsia"/>
          <w:lang w:val="en-US"/>
        </w:rPr>
        <w:t>以及给日本政府的</w:t>
      </w:r>
      <w:proofErr w:type="spellEnd"/>
      <w:r w:rsidR="005A7EA8" w:rsidRPr="00E751DF">
        <w:t>26,400</w:t>
      </w:r>
      <w:proofErr w:type="spellStart"/>
      <w:r w:rsidRPr="005F48A6">
        <w:rPr>
          <w:rFonts w:hint="eastAsia"/>
          <w:lang w:val="en-US"/>
        </w:rPr>
        <w:t>美元，外加</w:t>
      </w:r>
      <w:r w:rsidR="005A7EA8">
        <w:rPr>
          <w:rFonts w:hint="eastAsia"/>
          <w:lang w:val="en-US"/>
        </w:rPr>
        <w:t>机构支助</w:t>
      </w:r>
      <w:r w:rsidRPr="005F48A6">
        <w:rPr>
          <w:rFonts w:hint="eastAsia"/>
          <w:lang w:val="en-US"/>
        </w:rPr>
        <w:t>费用</w:t>
      </w:r>
      <w:proofErr w:type="spellEnd"/>
      <w:r w:rsidR="005A7EA8" w:rsidRPr="00E751DF">
        <w:t>3,432</w:t>
      </w:r>
      <w:r w:rsidRPr="005F48A6">
        <w:t xml:space="preserve"> </w:t>
      </w:r>
      <w:proofErr w:type="spellStart"/>
      <w:r w:rsidRPr="005F48A6">
        <w:rPr>
          <w:rFonts w:hint="eastAsia"/>
          <w:lang w:val="en-US"/>
        </w:rPr>
        <w:t>美元</w:t>
      </w:r>
      <w:proofErr w:type="spellEnd"/>
      <w:r w:rsidR="005A7EA8" w:rsidRPr="00E751DF">
        <w:rPr>
          <w:rStyle w:val="FootnoteReference"/>
        </w:rPr>
        <w:footnoteReference w:id="2"/>
      </w:r>
      <w:r w:rsidRPr="005F48A6">
        <w:rPr>
          <w:rFonts w:hint="eastAsia"/>
        </w:rPr>
        <w:t>。</w:t>
      </w:r>
      <w:proofErr w:type="spellStart"/>
      <w:r w:rsidRPr="005F48A6">
        <w:rPr>
          <w:rFonts w:hint="eastAsia"/>
        </w:rPr>
        <w:t>该</w:t>
      </w:r>
      <w:r w:rsidRPr="005F48A6">
        <w:rPr>
          <w:rFonts w:hint="eastAsia"/>
          <w:lang w:val="en-US"/>
        </w:rPr>
        <w:t>提案</w:t>
      </w:r>
      <w:r w:rsidRPr="005F48A6">
        <w:t>包括第</w:t>
      </w:r>
      <w:r w:rsidR="005A7EA8">
        <w:rPr>
          <w:rFonts w:hint="eastAsia"/>
          <w:lang w:val="en-US"/>
        </w:rPr>
        <w:t>二</w:t>
      </w:r>
      <w:r w:rsidRPr="005F48A6">
        <w:t>次付款执行进度报告</w:t>
      </w:r>
      <w:proofErr w:type="spellEnd"/>
      <w:r w:rsidRPr="005F48A6">
        <w:t>，</w:t>
      </w:r>
      <w:r w:rsidR="005A7EA8">
        <w:t>2019</w:t>
      </w:r>
      <w:r w:rsidR="005A7EA8">
        <w:rPr>
          <w:rFonts w:hint="eastAsia"/>
        </w:rPr>
        <w:t>和</w:t>
      </w:r>
      <w:r w:rsidR="005A7EA8">
        <w:t>20</w:t>
      </w:r>
      <w:r w:rsidR="005A7EA8">
        <w:rPr>
          <w:rFonts w:hint="eastAsia"/>
          <w:lang w:eastAsia="zh-CN"/>
        </w:rPr>
        <w:t>20</w:t>
      </w:r>
      <w:proofErr w:type="spellStart"/>
      <w:r w:rsidRPr="005F48A6">
        <w:t>年</w:t>
      </w:r>
      <w:r w:rsidR="005A7EA8">
        <w:rPr>
          <w:rFonts w:hint="eastAsia"/>
        </w:rPr>
        <w:t>的</w:t>
      </w:r>
      <w:r w:rsidRPr="005F48A6">
        <w:t>氟氯烃消费量核查报告</w:t>
      </w:r>
      <w:r w:rsidR="005A7EA8">
        <w:rPr>
          <w:rFonts w:hint="eastAsia"/>
        </w:rPr>
        <w:t>，</w:t>
      </w:r>
      <w:r w:rsidR="005A7EA8">
        <w:rPr>
          <w:rFonts w:hint="eastAsia"/>
          <w:lang w:val="en-US"/>
        </w:rPr>
        <w:t>以及</w:t>
      </w:r>
      <w:proofErr w:type="spellEnd"/>
      <w:r w:rsidRPr="005F48A6">
        <w:t>20</w:t>
      </w:r>
      <w:r w:rsidR="005A7EA8">
        <w:rPr>
          <w:rFonts w:hint="eastAsia"/>
          <w:lang w:val="en-US" w:eastAsia="zh-CN"/>
        </w:rPr>
        <w:t>21</w:t>
      </w:r>
      <w:r w:rsidRPr="005F48A6">
        <w:t>至</w:t>
      </w:r>
      <w:r w:rsidRPr="005F48A6">
        <w:t>20</w:t>
      </w:r>
      <w:r w:rsidR="005A7EA8">
        <w:rPr>
          <w:rFonts w:hint="eastAsia"/>
          <w:lang w:val="en-US"/>
        </w:rPr>
        <w:t>22</w:t>
      </w:r>
      <w:r w:rsidRPr="005F48A6">
        <w:t>年付款执行</w:t>
      </w:r>
      <w:r w:rsidRPr="005F48A6">
        <w:rPr>
          <w:rFonts w:hint="eastAsia"/>
          <w:lang w:val="en-US"/>
        </w:rPr>
        <w:t>计划</w:t>
      </w:r>
      <w:r w:rsidR="005A7EA8">
        <w:rPr>
          <w:rFonts w:hint="eastAsia"/>
          <w:lang w:val="en-US"/>
        </w:rPr>
        <w:t>。</w:t>
      </w:r>
    </w:p>
    <w:p w14:paraId="4334D424" w14:textId="1DCF0623" w:rsidR="00283833" w:rsidRPr="00E751DF" w:rsidRDefault="000319F2" w:rsidP="00283833">
      <w:pPr>
        <w:rPr>
          <w:u w:val="single"/>
        </w:rPr>
      </w:pPr>
      <w:r>
        <w:rPr>
          <w:rFonts w:hint="eastAsia"/>
          <w:u w:val="single"/>
          <w:lang w:eastAsia="zh-CN"/>
        </w:rPr>
        <w:t>氟氯烃消费量报告</w:t>
      </w:r>
    </w:p>
    <w:p w14:paraId="5CBB5280" w14:textId="77777777" w:rsidR="00283833" w:rsidRPr="00E751DF" w:rsidRDefault="00283833" w:rsidP="00283833"/>
    <w:p w14:paraId="1958E825" w14:textId="101B0058" w:rsidR="00283833" w:rsidRPr="00E751DF" w:rsidRDefault="000319F2" w:rsidP="00283833">
      <w:pPr>
        <w:pStyle w:val="Heading1"/>
      </w:pPr>
      <w:r>
        <w:rPr>
          <w:rFonts w:hint="eastAsia"/>
          <w:lang w:eastAsia="zh-CN"/>
        </w:rPr>
        <w:t>越南政府在国家方案执行报告中报告</w:t>
      </w:r>
      <w:r>
        <w:rPr>
          <w:rFonts w:hint="eastAsia"/>
          <w:lang w:eastAsia="zh-CN"/>
        </w:rPr>
        <w:t>2020</w:t>
      </w:r>
      <w:r>
        <w:rPr>
          <w:rFonts w:hint="eastAsia"/>
          <w:lang w:eastAsia="zh-CN"/>
        </w:rPr>
        <w:t>年氟氯烃消费量为</w:t>
      </w:r>
      <w:r w:rsidR="00283833" w:rsidRPr="00E751DF">
        <w:t>142.18 ODP</w:t>
      </w:r>
      <w:r>
        <w:rPr>
          <w:rFonts w:hint="eastAsia"/>
          <w:lang w:eastAsia="zh-CN"/>
        </w:rPr>
        <w:t>吨，比氟氯烃履约基准低</w:t>
      </w:r>
      <w:r>
        <w:rPr>
          <w:rFonts w:hint="eastAsia"/>
          <w:lang w:eastAsia="zh-CN"/>
        </w:rPr>
        <w:t>36%</w:t>
      </w:r>
      <w:r>
        <w:rPr>
          <w:rFonts w:hint="eastAsia"/>
          <w:lang w:eastAsia="zh-CN"/>
        </w:rPr>
        <w:t>。</w:t>
      </w:r>
      <w:r>
        <w:rPr>
          <w:rFonts w:hint="eastAsia"/>
          <w:lang w:eastAsia="zh-CN"/>
        </w:rPr>
        <w:t>2016</w:t>
      </w:r>
      <w:r>
        <w:rPr>
          <w:rFonts w:hint="eastAsia"/>
          <w:lang w:eastAsia="zh-CN"/>
        </w:rPr>
        <w:t>至</w:t>
      </w:r>
      <w:r>
        <w:rPr>
          <w:rFonts w:hint="eastAsia"/>
          <w:lang w:eastAsia="zh-CN"/>
        </w:rPr>
        <w:t>2020</w:t>
      </w:r>
      <w:r>
        <w:rPr>
          <w:rFonts w:hint="eastAsia"/>
          <w:lang w:eastAsia="zh-CN"/>
        </w:rPr>
        <w:t>年氟氯烃消费量如表</w:t>
      </w:r>
      <w:r>
        <w:rPr>
          <w:rFonts w:hint="eastAsia"/>
          <w:lang w:eastAsia="zh-CN"/>
        </w:rPr>
        <w:t>1</w:t>
      </w:r>
      <w:r>
        <w:rPr>
          <w:rFonts w:hint="eastAsia"/>
          <w:lang w:eastAsia="zh-CN"/>
        </w:rPr>
        <w:t>所示。</w:t>
      </w:r>
    </w:p>
    <w:p w14:paraId="02CE9FA6" w14:textId="16722C14" w:rsidR="00283833" w:rsidRPr="00E751DF" w:rsidRDefault="000319F2" w:rsidP="00283833">
      <w:pPr>
        <w:rPr>
          <w:b/>
          <w:sz w:val="21"/>
          <w:szCs w:val="21"/>
        </w:rPr>
      </w:pPr>
      <w:r>
        <w:rPr>
          <w:rFonts w:hint="eastAsia"/>
          <w:b/>
          <w:sz w:val="21"/>
          <w:szCs w:val="21"/>
          <w:lang w:eastAsia="zh-CN"/>
        </w:rPr>
        <w:t>表</w:t>
      </w:r>
      <w:r w:rsidR="00283833" w:rsidRPr="00E751DF">
        <w:rPr>
          <w:b/>
          <w:sz w:val="21"/>
          <w:szCs w:val="21"/>
        </w:rPr>
        <w:t xml:space="preserve">1. </w:t>
      </w:r>
      <w:r>
        <w:rPr>
          <w:rFonts w:hint="eastAsia"/>
          <w:b/>
          <w:sz w:val="21"/>
          <w:szCs w:val="21"/>
          <w:lang w:eastAsia="zh-CN"/>
        </w:rPr>
        <w:t>越南氟氯烃消费量（</w:t>
      </w:r>
      <w:r>
        <w:rPr>
          <w:rFonts w:hint="eastAsia"/>
          <w:b/>
          <w:sz w:val="21"/>
          <w:szCs w:val="21"/>
          <w:lang w:eastAsia="zh-CN"/>
        </w:rPr>
        <w:t>2016</w:t>
      </w:r>
      <w:r>
        <w:rPr>
          <w:rFonts w:hint="eastAsia"/>
          <w:b/>
          <w:sz w:val="21"/>
          <w:szCs w:val="21"/>
          <w:lang w:eastAsia="zh-CN"/>
        </w:rPr>
        <w:t>至</w:t>
      </w:r>
      <w:r>
        <w:rPr>
          <w:rFonts w:hint="eastAsia"/>
          <w:b/>
          <w:sz w:val="21"/>
          <w:szCs w:val="21"/>
          <w:lang w:eastAsia="zh-CN"/>
        </w:rPr>
        <w:t>2020</w:t>
      </w:r>
      <w:r>
        <w:rPr>
          <w:rFonts w:hint="eastAsia"/>
          <w:b/>
          <w:sz w:val="21"/>
          <w:szCs w:val="21"/>
          <w:lang w:eastAsia="zh-CN"/>
        </w:rPr>
        <w:t>年第</w:t>
      </w:r>
      <w:r>
        <w:rPr>
          <w:rFonts w:hint="eastAsia"/>
          <w:b/>
          <w:sz w:val="21"/>
          <w:szCs w:val="21"/>
          <w:lang w:eastAsia="zh-CN"/>
        </w:rPr>
        <w:t>7</w:t>
      </w:r>
      <w:r>
        <w:rPr>
          <w:rFonts w:hint="eastAsia"/>
          <w:b/>
          <w:sz w:val="21"/>
          <w:szCs w:val="21"/>
          <w:lang w:eastAsia="zh-CN"/>
        </w:rPr>
        <w:t>条数据）</w:t>
      </w:r>
    </w:p>
    <w:tbl>
      <w:tblPr>
        <w:tblW w:w="5000" w:type="pct"/>
        <w:tblLayout w:type="fixed"/>
        <w:tblLook w:val="04A0" w:firstRow="1" w:lastRow="0" w:firstColumn="1" w:lastColumn="0" w:noHBand="0" w:noVBand="1"/>
      </w:tblPr>
      <w:tblGrid>
        <w:gridCol w:w="2156"/>
        <w:gridCol w:w="1199"/>
        <w:gridCol w:w="1199"/>
        <w:gridCol w:w="1199"/>
        <w:gridCol w:w="1199"/>
        <w:gridCol w:w="1199"/>
        <w:gridCol w:w="1199"/>
      </w:tblGrid>
      <w:tr w:rsidR="00283833" w:rsidRPr="00E751DF" w14:paraId="791FC5AA" w14:textId="77777777" w:rsidTr="003C227C">
        <w:trPr>
          <w:tblHeader/>
        </w:trPr>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CF4C5D" w14:textId="06015751" w:rsidR="00283833" w:rsidRPr="00E751DF" w:rsidRDefault="000319F2" w:rsidP="0089179A">
            <w:pPr>
              <w:widowControl w:val="0"/>
              <w:jc w:val="left"/>
              <w:rPr>
                <w:b/>
                <w:bCs/>
                <w:color w:val="000000"/>
                <w:sz w:val="20"/>
                <w:szCs w:val="20"/>
              </w:rPr>
            </w:pPr>
            <w:proofErr w:type="spellStart"/>
            <w:r>
              <w:rPr>
                <w:rFonts w:hint="eastAsia"/>
                <w:b/>
                <w:bCs/>
                <w:color w:val="000000"/>
                <w:sz w:val="20"/>
                <w:szCs w:val="20"/>
              </w:rPr>
              <w:t>氟氯烃</w:t>
            </w:r>
            <w:proofErr w:type="spellEnd"/>
          </w:p>
        </w:tc>
        <w:tc>
          <w:tcPr>
            <w:tcW w:w="641" w:type="pct"/>
            <w:tcBorders>
              <w:top w:val="single" w:sz="4" w:space="0" w:color="auto"/>
              <w:left w:val="single" w:sz="4" w:space="0" w:color="auto"/>
              <w:bottom w:val="single" w:sz="4" w:space="0" w:color="auto"/>
              <w:right w:val="single" w:sz="4" w:space="0" w:color="auto"/>
            </w:tcBorders>
          </w:tcPr>
          <w:p w14:paraId="6AB17A4E" w14:textId="77777777" w:rsidR="00283833" w:rsidRPr="00E751DF" w:rsidRDefault="00283833" w:rsidP="0089179A">
            <w:pPr>
              <w:widowControl w:val="0"/>
              <w:jc w:val="center"/>
              <w:rPr>
                <w:b/>
                <w:bCs/>
                <w:color w:val="000000"/>
                <w:sz w:val="20"/>
                <w:szCs w:val="20"/>
              </w:rPr>
            </w:pPr>
            <w:r w:rsidRPr="00E751DF">
              <w:rPr>
                <w:b/>
                <w:bCs/>
                <w:color w:val="000000"/>
                <w:sz w:val="20"/>
                <w:szCs w:val="20"/>
              </w:rPr>
              <w:t>2016</w:t>
            </w:r>
          </w:p>
        </w:tc>
        <w:tc>
          <w:tcPr>
            <w:tcW w:w="641" w:type="pct"/>
            <w:tcBorders>
              <w:top w:val="single" w:sz="4" w:space="0" w:color="auto"/>
              <w:left w:val="single" w:sz="4" w:space="0" w:color="auto"/>
              <w:bottom w:val="single" w:sz="4" w:space="0" w:color="auto"/>
              <w:right w:val="single" w:sz="4" w:space="0" w:color="auto"/>
            </w:tcBorders>
          </w:tcPr>
          <w:p w14:paraId="35ADF01B" w14:textId="77777777" w:rsidR="00283833" w:rsidRPr="00E751DF" w:rsidRDefault="00283833" w:rsidP="0089179A">
            <w:pPr>
              <w:widowControl w:val="0"/>
              <w:jc w:val="center"/>
              <w:rPr>
                <w:b/>
                <w:bCs/>
                <w:color w:val="000000"/>
                <w:sz w:val="20"/>
                <w:szCs w:val="20"/>
              </w:rPr>
            </w:pPr>
            <w:r w:rsidRPr="00E751DF">
              <w:rPr>
                <w:b/>
                <w:bCs/>
                <w:color w:val="000000"/>
                <w:sz w:val="20"/>
                <w:szCs w:val="20"/>
              </w:rPr>
              <w:t>2017</w:t>
            </w:r>
          </w:p>
        </w:tc>
        <w:tc>
          <w:tcPr>
            <w:tcW w:w="641" w:type="pct"/>
            <w:tcBorders>
              <w:top w:val="single" w:sz="4" w:space="0" w:color="auto"/>
              <w:left w:val="single" w:sz="4" w:space="0" w:color="auto"/>
              <w:bottom w:val="single" w:sz="4" w:space="0" w:color="auto"/>
              <w:right w:val="single" w:sz="4" w:space="0" w:color="auto"/>
            </w:tcBorders>
          </w:tcPr>
          <w:p w14:paraId="6CE1199E" w14:textId="77777777" w:rsidR="00283833" w:rsidRPr="00E751DF" w:rsidRDefault="00283833" w:rsidP="0089179A">
            <w:pPr>
              <w:widowControl w:val="0"/>
              <w:jc w:val="center"/>
              <w:rPr>
                <w:b/>
                <w:bCs/>
                <w:color w:val="000000"/>
                <w:sz w:val="20"/>
                <w:szCs w:val="20"/>
              </w:rPr>
            </w:pPr>
            <w:r w:rsidRPr="00E751DF">
              <w:rPr>
                <w:b/>
                <w:bCs/>
                <w:color w:val="000000"/>
                <w:sz w:val="20"/>
                <w:szCs w:val="20"/>
              </w:rPr>
              <w:t>2018</w:t>
            </w:r>
          </w:p>
        </w:tc>
        <w:tc>
          <w:tcPr>
            <w:tcW w:w="641" w:type="pct"/>
            <w:tcBorders>
              <w:top w:val="single" w:sz="4" w:space="0" w:color="auto"/>
              <w:left w:val="single" w:sz="4" w:space="0" w:color="auto"/>
              <w:bottom w:val="single" w:sz="4" w:space="0" w:color="auto"/>
              <w:right w:val="single" w:sz="4" w:space="0" w:color="auto"/>
            </w:tcBorders>
          </w:tcPr>
          <w:p w14:paraId="12A0AC20" w14:textId="77777777" w:rsidR="00283833" w:rsidRPr="00E751DF" w:rsidRDefault="00283833" w:rsidP="0089179A">
            <w:pPr>
              <w:widowControl w:val="0"/>
              <w:jc w:val="center"/>
              <w:rPr>
                <w:b/>
                <w:bCs/>
                <w:color w:val="000000"/>
                <w:sz w:val="20"/>
                <w:szCs w:val="20"/>
              </w:rPr>
            </w:pPr>
            <w:r w:rsidRPr="00E751DF">
              <w:rPr>
                <w:b/>
                <w:bCs/>
                <w:color w:val="000000"/>
                <w:sz w:val="20"/>
                <w:szCs w:val="20"/>
              </w:rPr>
              <w:t>2019</w:t>
            </w:r>
          </w:p>
        </w:tc>
        <w:tc>
          <w:tcPr>
            <w:tcW w:w="641" w:type="pct"/>
            <w:tcBorders>
              <w:top w:val="single" w:sz="4" w:space="0" w:color="auto"/>
              <w:left w:val="single" w:sz="4" w:space="0" w:color="auto"/>
              <w:bottom w:val="single" w:sz="4" w:space="0" w:color="auto"/>
              <w:right w:val="single" w:sz="4" w:space="0" w:color="auto"/>
            </w:tcBorders>
          </w:tcPr>
          <w:p w14:paraId="38F8067E" w14:textId="77777777" w:rsidR="00283833" w:rsidRPr="00E751DF" w:rsidRDefault="00283833" w:rsidP="0089179A">
            <w:pPr>
              <w:widowControl w:val="0"/>
              <w:jc w:val="center"/>
              <w:rPr>
                <w:b/>
                <w:bCs/>
                <w:color w:val="000000"/>
                <w:sz w:val="20"/>
                <w:szCs w:val="20"/>
              </w:rPr>
            </w:pPr>
            <w:r w:rsidRPr="00E751DF">
              <w:rPr>
                <w:b/>
                <w:bCs/>
                <w:color w:val="000000"/>
                <w:sz w:val="20"/>
                <w:szCs w:val="20"/>
              </w:rPr>
              <w:t>2020*</w:t>
            </w:r>
          </w:p>
        </w:tc>
        <w:tc>
          <w:tcPr>
            <w:tcW w:w="6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DD276" w14:textId="3E085632" w:rsidR="00283833" w:rsidRPr="00E751DF" w:rsidRDefault="000319F2" w:rsidP="0089179A">
            <w:pPr>
              <w:widowControl w:val="0"/>
              <w:jc w:val="center"/>
              <w:rPr>
                <w:b/>
                <w:bCs/>
                <w:color w:val="000000"/>
                <w:sz w:val="20"/>
                <w:szCs w:val="20"/>
              </w:rPr>
            </w:pPr>
            <w:proofErr w:type="spellStart"/>
            <w:r>
              <w:rPr>
                <w:rFonts w:hint="eastAsia"/>
                <w:b/>
                <w:bCs/>
                <w:color w:val="000000"/>
                <w:sz w:val="20"/>
                <w:szCs w:val="20"/>
              </w:rPr>
              <w:t>基准</w:t>
            </w:r>
            <w:proofErr w:type="spellEnd"/>
          </w:p>
        </w:tc>
      </w:tr>
      <w:tr w:rsidR="00283833" w:rsidRPr="00E751DF" w14:paraId="03328988" w14:textId="77777777" w:rsidTr="00256D11">
        <w:trPr>
          <w:tblHeader/>
        </w:trPr>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2EF11ED" w14:textId="7E05E4F6" w:rsidR="00283833" w:rsidRPr="00E751DF" w:rsidRDefault="000319F2" w:rsidP="0089179A">
            <w:pPr>
              <w:widowControl w:val="0"/>
              <w:jc w:val="left"/>
              <w:rPr>
                <w:b/>
                <w:bCs/>
                <w:color w:val="000000"/>
                <w:sz w:val="20"/>
                <w:szCs w:val="20"/>
              </w:rPr>
            </w:pPr>
            <w:proofErr w:type="spellStart"/>
            <w:r>
              <w:rPr>
                <w:rFonts w:hint="eastAsia"/>
                <w:b/>
                <w:bCs/>
                <w:color w:val="000000"/>
                <w:sz w:val="20"/>
                <w:szCs w:val="20"/>
              </w:rPr>
              <w:t>公吨</w:t>
            </w:r>
            <w:proofErr w:type="spellEnd"/>
          </w:p>
        </w:tc>
        <w:tc>
          <w:tcPr>
            <w:tcW w:w="641" w:type="pct"/>
            <w:tcBorders>
              <w:top w:val="single" w:sz="4" w:space="0" w:color="auto"/>
              <w:left w:val="single" w:sz="4" w:space="0" w:color="auto"/>
              <w:bottom w:val="single" w:sz="4" w:space="0" w:color="auto"/>
              <w:right w:val="single" w:sz="4" w:space="0" w:color="auto"/>
            </w:tcBorders>
            <w:vAlign w:val="center"/>
          </w:tcPr>
          <w:p w14:paraId="388FA503" w14:textId="77777777" w:rsidR="00283833" w:rsidRPr="00E751DF" w:rsidRDefault="00283833" w:rsidP="00256D11">
            <w:pPr>
              <w:widowControl w:val="0"/>
              <w:jc w:val="right"/>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vAlign w:val="center"/>
          </w:tcPr>
          <w:p w14:paraId="79BA3DDA" w14:textId="77777777" w:rsidR="00283833" w:rsidRPr="00E751DF" w:rsidRDefault="00283833" w:rsidP="00256D11">
            <w:pPr>
              <w:widowControl w:val="0"/>
              <w:jc w:val="right"/>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vAlign w:val="center"/>
          </w:tcPr>
          <w:p w14:paraId="78E3C542" w14:textId="77777777" w:rsidR="00283833" w:rsidRPr="00E751DF" w:rsidRDefault="00283833" w:rsidP="00256D11">
            <w:pPr>
              <w:widowControl w:val="0"/>
              <w:jc w:val="right"/>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vAlign w:val="center"/>
          </w:tcPr>
          <w:p w14:paraId="551378ED" w14:textId="77777777" w:rsidR="00283833" w:rsidRPr="00E751DF" w:rsidRDefault="00283833" w:rsidP="00256D11">
            <w:pPr>
              <w:widowControl w:val="0"/>
              <w:jc w:val="right"/>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vAlign w:val="center"/>
          </w:tcPr>
          <w:p w14:paraId="6712F0FD" w14:textId="77777777" w:rsidR="00283833" w:rsidRPr="00E751DF" w:rsidRDefault="00283833" w:rsidP="00256D11">
            <w:pPr>
              <w:widowControl w:val="0"/>
              <w:jc w:val="right"/>
              <w:rPr>
                <w:b/>
                <w:bCs/>
                <w:color w:val="000000"/>
                <w:sz w:val="20"/>
                <w:szCs w:val="20"/>
              </w:rPr>
            </w:pPr>
          </w:p>
        </w:tc>
        <w:tc>
          <w:tcPr>
            <w:tcW w:w="64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B41265" w14:textId="77777777" w:rsidR="00283833" w:rsidRPr="00E751DF" w:rsidRDefault="00283833" w:rsidP="00256D11">
            <w:pPr>
              <w:widowControl w:val="0"/>
              <w:jc w:val="right"/>
              <w:rPr>
                <w:b/>
                <w:bCs/>
                <w:color w:val="000000"/>
                <w:sz w:val="20"/>
                <w:szCs w:val="20"/>
              </w:rPr>
            </w:pPr>
          </w:p>
        </w:tc>
      </w:tr>
      <w:tr w:rsidR="00283833" w:rsidRPr="00E751DF" w14:paraId="5F0B8DFB" w14:textId="77777777" w:rsidTr="00256D11">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D2DBE8" w14:textId="77777777" w:rsidR="00283833" w:rsidRPr="00E751DF" w:rsidRDefault="00283833" w:rsidP="0089179A">
            <w:pPr>
              <w:widowControl w:val="0"/>
              <w:jc w:val="left"/>
              <w:rPr>
                <w:color w:val="000000"/>
                <w:sz w:val="20"/>
                <w:szCs w:val="20"/>
              </w:rPr>
            </w:pPr>
            <w:r w:rsidRPr="00E751DF">
              <w:rPr>
                <w:color w:val="000000"/>
                <w:sz w:val="20"/>
                <w:szCs w:val="20"/>
              </w:rPr>
              <w:t>HCFC-22</w:t>
            </w:r>
          </w:p>
        </w:tc>
        <w:tc>
          <w:tcPr>
            <w:tcW w:w="641" w:type="pct"/>
            <w:tcBorders>
              <w:top w:val="nil"/>
              <w:left w:val="single" w:sz="4" w:space="0" w:color="auto"/>
              <w:bottom w:val="single" w:sz="4" w:space="0" w:color="auto"/>
              <w:right w:val="single" w:sz="4" w:space="0" w:color="auto"/>
            </w:tcBorders>
            <w:tcMar>
              <w:right w:w="144" w:type="dxa"/>
            </w:tcMar>
            <w:vAlign w:val="center"/>
          </w:tcPr>
          <w:p w14:paraId="684B2148" w14:textId="77777777" w:rsidR="00283833" w:rsidRPr="00E751DF" w:rsidRDefault="00283833" w:rsidP="00256D11">
            <w:pPr>
              <w:jc w:val="right"/>
              <w:rPr>
                <w:color w:val="000000"/>
                <w:sz w:val="20"/>
                <w:szCs w:val="20"/>
              </w:rPr>
            </w:pPr>
            <w:r w:rsidRPr="00E751DF">
              <w:rPr>
                <w:color w:val="000000"/>
                <w:sz w:val="20"/>
                <w:szCs w:val="20"/>
              </w:rPr>
              <w:t>3,522.49</w:t>
            </w:r>
          </w:p>
        </w:tc>
        <w:tc>
          <w:tcPr>
            <w:tcW w:w="641" w:type="pct"/>
            <w:tcBorders>
              <w:top w:val="nil"/>
              <w:left w:val="single" w:sz="4" w:space="0" w:color="auto"/>
              <w:bottom w:val="single" w:sz="4" w:space="0" w:color="auto"/>
              <w:right w:val="single" w:sz="4" w:space="0" w:color="auto"/>
            </w:tcBorders>
            <w:tcMar>
              <w:right w:w="144" w:type="dxa"/>
            </w:tcMar>
            <w:vAlign w:val="center"/>
          </w:tcPr>
          <w:p w14:paraId="2548BB5F" w14:textId="77777777" w:rsidR="00283833" w:rsidRPr="00E751DF" w:rsidRDefault="00283833" w:rsidP="00256D11">
            <w:pPr>
              <w:jc w:val="right"/>
              <w:rPr>
                <w:color w:val="000000"/>
                <w:sz w:val="20"/>
                <w:szCs w:val="20"/>
              </w:rPr>
            </w:pPr>
            <w:r w:rsidRPr="00E751DF">
              <w:rPr>
                <w:color w:val="000000"/>
                <w:sz w:val="20"/>
                <w:szCs w:val="20"/>
              </w:rPr>
              <w:t>3,568.52</w:t>
            </w:r>
          </w:p>
        </w:tc>
        <w:tc>
          <w:tcPr>
            <w:tcW w:w="641" w:type="pct"/>
            <w:tcBorders>
              <w:top w:val="nil"/>
              <w:left w:val="single" w:sz="4" w:space="0" w:color="auto"/>
              <w:bottom w:val="single" w:sz="4" w:space="0" w:color="auto"/>
              <w:right w:val="single" w:sz="4" w:space="0" w:color="auto"/>
            </w:tcBorders>
            <w:tcMar>
              <w:right w:w="144" w:type="dxa"/>
            </w:tcMar>
            <w:vAlign w:val="center"/>
          </w:tcPr>
          <w:p w14:paraId="7248FAC8" w14:textId="77777777" w:rsidR="00283833" w:rsidRPr="00E751DF" w:rsidRDefault="00283833" w:rsidP="00256D11">
            <w:pPr>
              <w:jc w:val="right"/>
              <w:rPr>
                <w:color w:val="000000"/>
                <w:sz w:val="20"/>
                <w:szCs w:val="20"/>
              </w:rPr>
            </w:pPr>
            <w:r w:rsidRPr="00E751DF">
              <w:rPr>
                <w:color w:val="000000"/>
                <w:sz w:val="20"/>
                <w:szCs w:val="20"/>
              </w:rPr>
              <w:t>3,516.23</w:t>
            </w:r>
          </w:p>
        </w:tc>
        <w:tc>
          <w:tcPr>
            <w:tcW w:w="641" w:type="pct"/>
            <w:tcBorders>
              <w:top w:val="nil"/>
              <w:left w:val="single" w:sz="4" w:space="0" w:color="auto"/>
              <w:bottom w:val="single" w:sz="4" w:space="0" w:color="auto"/>
              <w:right w:val="single" w:sz="4" w:space="0" w:color="auto"/>
            </w:tcBorders>
            <w:vAlign w:val="center"/>
          </w:tcPr>
          <w:p w14:paraId="74C9D199" w14:textId="77777777" w:rsidR="00283833" w:rsidRPr="00E751DF" w:rsidRDefault="00283833" w:rsidP="00256D11">
            <w:pPr>
              <w:jc w:val="right"/>
              <w:rPr>
                <w:color w:val="000000"/>
                <w:sz w:val="20"/>
                <w:szCs w:val="20"/>
              </w:rPr>
            </w:pPr>
            <w:r w:rsidRPr="00E751DF">
              <w:rPr>
                <w:color w:val="000000"/>
                <w:sz w:val="20"/>
                <w:szCs w:val="20"/>
              </w:rPr>
              <w:t>3,558.55</w:t>
            </w:r>
          </w:p>
        </w:tc>
        <w:tc>
          <w:tcPr>
            <w:tcW w:w="641" w:type="pct"/>
            <w:tcBorders>
              <w:top w:val="nil"/>
              <w:left w:val="single" w:sz="4" w:space="0" w:color="auto"/>
              <w:bottom w:val="single" w:sz="4" w:space="0" w:color="auto"/>
              <w:right w:val="single" w:sz="4" w:space="0" w:color="auto"/>
            </w:tcBorders>
            <w:vAlign w:val="center"/>
          </w:tcPr>
          <w:p w14:paraId="7D7AE007" w14:textId="77777777" w:rsidR="00283833" w:rsidRPr="00E751DF" w:rsidRDefault="00283833" w:rsidP="00256D11">
            <w:pPr>
              <w:jc w:val="right"/>
              <w:rPr>
                <w:sz w:val="20"/>
                <w:szCs w:val="20"/>
              </w:rPr>
            </w:pPr>
            <w:r w:rsidRPr="00E751DF">
              <w:rPr>
                <w:sz w:val="20"/>
                <w:szCs w:val="20"/>
              </w:rPr>
              <w:t>2,585.02</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14:paraId="6DF159B6" w14:textId="77777777" w:rsidR="00283833" w:rsidRPr="00E751DF" w:rsidRDefault="00283833" w:rsidP="00256D11">
            <w:pPr>
              <w:jc w:val="right"/>
              <w:rPr>
                <w:sz w:val="20"/>
                <w:szCs w:val="20"/>
              </w:rPr>
            </w:pPr>
            <w:r w:rsidRPr="00E751DF">
              <w:rPr>
                <w:sz w:val="20"/>
                <w:szCs w:val="20"/>
              </w:rPr>
              <w:t>3,039.00</w:t>
            </w:r>
          </w:p>
        </w:tc>
      </w:tr>
      <w:tr w:rsidR="00283833" w:rsidRPr="00E751DF" w14:paraId="475E87E7" w14:textId="77777777" w:rsidTr="00256D11">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52C18E" w14:textId="77777777" w:rsidR="00283833" w:rsidRPr="00E751DF" w:rsidRDefault="00283833" w:rsidP="0089179A">
            <w:pPr>
              <w:widowControl w:val="0"/>
              <w:jc w:val="left"/>
              <w:rPr>
                <w:color w:val="000000"/>
                <w:sz w:val="20"/>
                <w:szCs w:val="20"/>
              </w:rPr>
            </w:pPr>
            <w:r w:rsidRPr="00E751DF">
              <w:rPr>
                <w:color w:val="000000"/>
                <w:sz w:val="20"/>
                <w:szCs w:val="20"/>
              </w:rPr>
              <w:t>HCFC-123</w:t>
            </w:r>
          </w:p>
        </w:tc>
        <w:tc>
          <w:tcPr>
            <w:tcW w:w="641" w:type="pct"/>
            <w:tcBorders>
              <w:top w:val="nil"/>
              <w:left w:val="single" w:sz="4" w:space="0" w:color="auto"/>
              <w:bottom w:val="single" w:sz="4" w:space="0" w:color="auto"/>
              <w:right w:val="single" w:sz="4" w:space="0" w:color="auto"/>
            </w:tcBorders>
            <w:tcMar>
              <w:right w:w="144" w:type="dxa"/>
            </w:tcMar>
            <w:vAlign w:val="center"/>
          </w:tcPr>
          <w:p w14:paraId="56D84997" w14:textId="77777777" w:rsidR="00283833" w:rsidRPr="00E751DF" w:rsidRDefault="00283833" w:rsidP="00256D11">
            <w:pPr>
              <w:jc w:val="right"/>
              <w:rPr>
                <w:color w:val="000000"/>
                <w:sz w:val="20"/>
                <w:szCs w:val="20"/>
              </w:rPr>
            </w:pPr>
            <w:r w:rsidRPr="00E751DF">
              <w:rPr>
                <w:color w:val="000000"/>
                <w:sz w:val="20"/>
                <w:szCs w:val="20"/>
              </w:rPr>
              <w:t>44.62</w:t>
            </w:r>
          </w:p>
        </w:tc>
        <w:tc>
          <w:tcPr>
            <w:tcW w:w="641" w:type="pct"/>
            <w:tcBorders>
              <w:top w:val="nil"/>
              <w:left w:val="single" w:sz="4" w:space="0" w:color="auto"/>
              <w:bottom w:val="single" w:sz="4" w:space="0" w:color="auto"/>
              <w:right w:val="single" w:sz="4" w:space="0" w:color="auto"/>
            </w:tcBorders>
            <w:tcMar>
              <w:right w:w="144" w:type="dxa"/>
            </w:tcMar>
            <w:vAlign w:val="center"/>
          </w:tcPr>
          <w:p w14:paraId="428BFA00" w14:textId="77777777" w:rsidR="00283833" w:rsidRPr="00E751DF" w:rsidRDefault="00283833" w:rsidP="00256D11">
            <w:pPr>
              <w:jc w:val="right"/>
              <w:rPr>
                <w:color w:val="000000"/>
                <w:sz w:val="20"/>
                <w:szCs w:val="20"/>
              </w:rPr>
            </w:pPr>
            <w:r w:rsidRPr="00E751DF">
              <w:rPr>
                <w:color w:val="000000"/>
                <w:sz w:val="20"/>
                <w:szCs w:val="20"/>
              </w:rPr>
              <w:t>17.17</w:t>
            </w:r>
          </w:p>
        </w:tc>
        <w:tc>
          <w:tcPr>
            <w:tcW w:w="641" w:type="pct"/>
            <w:tcBorders>
              <w:top w:val="nil"/>
              <w:left w:val="single" w:sz="4" w:space="0" w:color="auto"/>
              <w:bottom w:val="single" w:sz="4" w:space="0" w:color="auto"/>
              <w:right w:val="single" w:sz="4" w:space="0" w:color="auto"/>
            </w:tcBorders>
            <w:tcMar>
              <w:right w:w="144" w:type="dxa"/>
            </w:tcMar>
            <w:vAlign w:val="center"/>
          </w:tcPr>
          <w:p w14:paraId="0F02AB2B" w14:textId="77777777" w:rsidR="00283833" w:rsidRPr="00E751DF" w:rsidRDefault="00283833" w:rsidP="00256D11">
            <w:pPr>
              <w:jc w:val="right"/>
              <w:rPr>
                <w:color w:val="000000"/>
                <w:sz w:val="20"/>
                <w:szCs w:val="20"/>
              </w:rPr>
            </w:pPr>
            <w:r w:rsidRPr="00E751DF">
              <w:rPr>
                <w:color w:val="000000"/>
                <w:sz w:val="20"/>
                <w:szCs w:val="20"/>
              </w:rPr>
              <w:t>16.34</w:t>
            </w:r>
          </w:p>
        </w:tc>
        <w:tc>
          <w:tcPr>
            <w:tcW w:w="641" w:type="pct"/>
            <w:tcBorders>
              <w:top w:val="nil"/>
              <w:left w:val="single" w:sz="4" w:space="0" w:color="auto"/>
              <w:bottom w:val="single" w:sz="4" w:space="0" w:color="auto"/>
              <w:right w:val="single" w:sz="4" w:space="0" w:color="auto"/>
            </w:tcBorders>
            <w:vAlign w:val="center"/>
          </w:tcPr>
          <w:p w14:paraId="746D49F0" w14:textId="77777777" w:rsidR="00283833" w:rsidRPr="00E751DF" w:rsidRDefault="00283833" w:rsidP="00256D11">
            <w:pPr>
              <w:jc w:val="right"/>
              <w:rPr>
                <w:color w:val="000000"/>
                <w:sz w:val="20"/>
                <w:szCs w:val="20"/>
              </w:rPr>
            </w:pPr>
            <w:r w:rsidRPr="00E751DF">
              <w:rPr>
                <w:color w:val="000000"/>
                <w:sz w:val="20"/>
                <w:szCs w:val="20"/>
              </w:rPr>
              <w:t>16.34</w:t>
            </w:r>
          </w:p>
        </w:tc>
        <w:tc>
          <w:tcPr>
            <w:tcW w:w="641" w:type="pct"/>
            <w:tcBorders>
              <w:top w:val="nil"/>
              <w:left w:val="single" w:sz="4" w:space="0" w:color="auto"/>
              <w:bottom w:val="single" w:sz="4" w:space="0" w:color="auto"/>
              <w:right w:val="single" w:sz="4" w:space="0" w:color="auto"/>
            </w:tcBorders>
            <w:vAlign w:val="center"/>
          </w:tcPr>
          <w:p w14:paraId="1FBA7AAB" w14:textId="77777777" w:rsidR="00283833" w:rsidRPr="00E751DF" w:rsidRDefault="00283833" w:rsidP="00256D11">
            <w:pPr>
              <w:jc w:val="right"/>
              <w:rPr>
                <w:sz w:val="20"/>
                <w:szCs w:val="20"/>
              </w:rPr>
            </w:pPr>
            <w:r w:rsidRPr="00E751DF">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14:paraId="5000BCF9" w14:textId="77777777" w:rsidR="00283833" w:rsidRPr="00E751DF" w:rsidRDefault="00283833" w:rsidP="00256D11">
            <w:pPr>
              <w:jc w:val="right"/>
              <w:rPr>
                <w:sz w:val="20"/>
                <w:szCs w:val="20"/>
              </w:rPr>
            </w:pPr>
            <w:r w:rsidRPr="00E751DF">
              <w:rPr>
                <w:sz w:val="20"/>
                <w:szCs w:val="20"/>
              </w:rPr>
              <w:t>8.00</w:t>
            </w:r>
          </w:p>
        </w:tc>
      </w:tr>
      <w:tr w:rsidR="00283833" w:rsidRPr="00E751DF" w14:paraId="35F63CB6" w14:textId="77777777" w:rsidTr="00256D11">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9094E5" w14:textId="77777777" w:rsidR="00283833" w:rsidRPr="00E751DF" w:rsidRDefault="00283833" w:rsidP="0089179A">
            <w:pPr>
              <w:widowControl w:val="0"/>
              <w:jc w:val="left"/>
              <w:rPr>
                <w:color w:val="000000"/>
                <w:sz w:val="20"/>
                <w:szCs w:val="20"/>
              </w:rPr>
            </w:pPr>
            <w:r w:rsidRPr="00E751DF">
              <w:rPr>
                <w:color w:val="000000"/>
                <w:sz w:val="20"/>
                <w:szCs w:val="20"/>
              </w:rPr>
              <w:t>HCFC-141b</w:t>
            </w:r>
          </w:p>
        </w:tc>
        <w:tc>
          <w:tcPr>
            <w:tcW w:w="641" w:type="pct"/>
            <w:tcBorders>
              <w:top w:val="nil"/>
              <w:left w:val="single" w:sz="4" w:space="0" w:color="auto"/>
              <w:bottom w:val="single" w:sz="4" w:space="0" w:color="auto"/>
              <w:right w:val="single" w:sz="4" w:space="0" w:color="auto"/>
            </w:tcBorders>
            <w:tcMar>
              <w:right w:w="144" w:type="dxa"/>
            </w:tcMar>
            <w:vAlign w:val="center"/>
          </w:tcPr>
          <w:p w14:paraId="15ACBEDB" w14:textId="77777777" w:rsidR="00283833" w:rsidRPr="00E751DF" w:rsidRDefault="00283833" w:rsidP="00256D11">
            <w:pPr>
              <w:jc w:val="right"/>
            </w:pPr>
            <w:r w:rsidRPr="00E751DF">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1F228ABD" w14:textId="77777777" w:rsidR="00283833" w:rsidRPr="00E751DF" w:rsidRDefault="00283833" w:rsidP="00256D11">
            <w:pPr>
              <w:jc w:val="right"/>
            </w:pPr>
            <w:r w:rsidRPr="00E751DF">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0B312A76" w14:textId="77777777" w:rsidR="00283833" w:rsidRPr="00E751DF" w:rsidRDefault="00283833" w:rsidP="00256D11">
            <w:pPr>
              <w:jc w:val="right"/>
            </w:pPr>
            <w:r w:rsidRPr="00E751DF">
              <w:rPr>
                <w:sz w:val="20"/>
                <w:szCs w:val="20"/>
              </w:rPr>
              <w:t>0.00</w:t>
            </w:r>
          </w:p>
        </w:tc>
        <w:tc>
          <w:tcPr>
            <w:tcW w:w="641" w:type="pct"/>
            <w:tcBorders>
              <w:top w:val="nil"/>
              <w:left w:val="single" w:sz="4" w:space="0" w:color="auto"/>
              <w:bottom w:val="single" w:sz="4" w:space="0" w:color="auto"/>
              <w:right w:val="single" w:sz="4" w:space="0" w:color="auto"/>
            </w:tcBorders>
            <w:vAlign w:val="center"/>
          </w:tcPr>
          <w:p w14:paraId="7836B460" w14:textId="77777777" w:rsidR="00283833" w:rsidRPr="00E751DF" w:rsidRDefault="00283833" w:rsidP="00256D11">
            <w:pPr>
              <w:jc w:val="right"/>
              <w:rPr>
                <w:color w:val="000000"/>
                <w:sz w:val="20"/>
                <w:szCs w:val="20"/>
              </w:rPr>
            </w:pPr>
            <w:r w:rsidRPr="00E751DF">
              <w:rPr>
                <w:color w:val="000000"/>
                <w:sz w:val="20"/>
                <w:szCs w:val="20"/>
              </w:rPr>
              <w:t>0.00</w:t>
            </w:r>
          </w:p>
        </w:tc>
        <w:tc>
          <w:tcPr>
            <w:tcW w:w="641" w:type="pct"/>
            <w:tcBorders>
              <w:top w:val="nil"/>
              <w:left w:val="single" w:sz="4" w:space="0" w:color="auto"/>
              <w:bottom w:val="single" w:sz="4" w:space="0" w:color="auto"/>
              <w:right w:val="single" w:sz="4" w:space="0" w:color="auto"/>
            </w:tcBorders>
            <w:vAlign w:val="center"/>
          </w:tcPr>
          <w:p w14:paraId="65B2B9F6" w14:textId="77777777" w:rsidR="00283833" w:rsidRPr="00E751DF" w:rsidRDefault="00283833" w:rsidP="00256D11">
            <w:pPr>
              <w:jc w:val="right"/>
              <w:rPr>
                <w:sz w:val="20"/>
                <w:szCs w:val="20"/>
              </w:rPr>
            </w:pPr>
            <w:r w:rsidRPr="00E751DF">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14:paraId="14951293" w14:textId="77777777" w:rsidR="00283833" w:rsidRPr="00E751DF" w:rsidRDefault="00283833" w:rsidP="00256D11">
            <w:pPr>
              <w:jc w:val="right"/>
              <w:rPr>
                <w:sz w:val="20"/>
                <w:szCs w:val="20"/>
              </w:rPr>
            </w:pPr>
            <w:r w:rsidRPr="00E751DF">
              <w:rPr>
                <w:sz w:val="20"/>
                <w:szCs w:val="20"/>
              </w:rPr>
              <w:t>490.00</w:t>
            </w:r>
          </w:p>
        </w:tc>
      </w:tr>
      <w:tr w:rsidR="00283833" w:rsidRPr="00E751DF" w14:paraId="79B515F6" w14:textId="77777777" w:rsidTr="00256D11">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83EB82" w14:textId="77777777" w:rsidR="00283833" w:rsidRPr="00E751DF" w:rsidRDefault="00283833" w:rsidP="0089179A">
            <w:pPr>
              <w:widowControl w:val="0"/>
              <w:jc w:val="left"/>
              <w:rPr>
                <w:color w:val="000000"/>
                <w:sz w:val="20"/>
                <w:szCs w:val="20"/>
              </w:rPr>
            </w:pPr>
            <w:r w:rsidRPr="00E751DF">
              <w:rPr>
                <w:color w:val="000000"/>
                <w:sz w:val="20"/>
                <w:szCs w:val="20"/>
              </w:rPr>
              <w:t>HCFC-225</w:t>
            </w:r>
          </w:p>
        </w:tc>
        <w:tc>
          <w:tcPr>
            <w:tcW w:w="641" w:type="pct"/>
            <w:tcBorders>
              <w:top w:val="nil"/>
              <w:left w:val="single" w:sz="4" w:space="0" w:color="auto"/>
              <w:bottom w:val="single" w:sz="4" w:space="0" w:color="auto"/>
              <w:right w:val="single" w:sz="4" w:space="0" w:color="auto"/>
            </w:tcBorders>
            <w:tcMar>
              <w:right w:w="144" w:type="dxa"/>
            </w:tcMar>
            <w:vAlign w:val="center"/>
          </w:tcPr>
          <w:p w14:paraId="59EEA873" w14:textId="77777777" w:rsidR="00283833" w:rsidRPr="00E751DF" w:rsidRDefault="00283833" w:rsidP="00256D11">
            <w:pPr>
              <w:jc w:val="right"/>
              <w:rPr>
                <w:color w:val="000000"/>
                <w:sz w:val="20"/>
                <w:szCs w:val="20"/>
              </w:rPr>
            </w:pPr>
            <w:r w:rsidRPr="00E751DF">
              <w:rPr>
                <w:color w:val="000000"/>
                <w:sz w:val="20"/>
                <w:szCs w:val="20"/>
              </w:rPr>
              <w:t>16.00</w:t>
            </w:r>
          </w:p>
        </w:tc>
        <w:tc>
          <w:tcPr>
            <w:tcW w:w="641" w:type="pct"/>
            <w:tcBorders>
              <w:top w:val="nil"/>
              <w:left w:val="single" w:sz="4" w:space="0" w:color="auto"/>
              <w:bottom w:val="single" w:sz="4" w:space="0" w:color="auto"/>
              <w:right w:val="single" w:sz="4" w:space="0" w:color="auto"/>
            </w:tcBorders>
            <w:tcMar>
              <w:right w:w="144" w:type="dxa"/>
            </w:tcMar>
            <w:vAlign w:val="center"/>
          </w:tcPr>
          <w:p w14:paraId="33C135E5" w14:textId="77777777" w:rsidR="00283833" w:rsidRPr="00E751DF" w:rsidRDefault="00283833" w:rsidP="00256D11">
            <w:pPr>
              <w:jc w:val="right"/>
              <w:rPr>
                <w:color w:val="000000"/>
                <w:sz w:val="20"/>
                <w:szCs w:val="20"/>
              </w:rPr>
            </w:pPr>
            <w:r w:rsidRPr="00E751DF">
              <w:rPr>
                <w:color w:val="000000"/>
                <w:sz w:val="20"/>
                <w:szCs w:val="20"/>
              </w:rPr>
              <w:t>13.90</w:t>
            </w:r>
          </w:p>
        </w:tc>
        <w:tc>
          <w:tcPr>
            <w:tcW w:w="641" w:type="pct"/>
            <w:tcBorders>
              <w:top w:val="nil"/>
              <w:left w:val="single" w:sz="4" w:space="0" w:color="auto"/>
              <w:bottom w:val="single" w:sz="4" w:space="0" w:color="auto"/>
              <w:right w:val="single" w:sz="4" w:space="0" w:color="auto"/>
            </w:tcBorders>
            <w:tcMar>
              <w:right w:w="144" w:type="dxa"/>
            </w:tcMar>
            <w:vAlign w:val="center"/>
          </w:tcPr>
          <w:p w14:paraId="163D5E2C" w14:textId="77777777" w:rsidR="00283833" w:rsidRPr="00E751DF" w:rsidRDefault="00283833" w:rsidP="00256D11">
            <w:pPr>
              <w:jc w:val="right"/>
              <w:rPr>
                <w:color w:val="000000"/>
                <w:sz w:val="20"/>
                <w:szCs w:val="20"/>
              </w:rPr>
            </w:pPr>
            <w:r w:rsidRPr="00E751DF">
              <w:rPr>
                <w:color w:val="000000"/>
                <w:sz w:val="20"/>
                <w:szCs w:val="20"/>
              </w:rPr>
              <w:t>26.87</w:t>
            </w:r>
          </w:p>
        </w:tc>
        <w:tc>
          <w:tcPr>
            <w:tcW w:w="641" w:type="pct"/>
            <w:tcBorders>
              <w:top w:val="nil"/>
              <w:left w:val="single" w:sz="4" w:space="0" w:color="auto"/>
              <w:bottom w:val="single" w:sz="4" w:space="0" w:color="auto"/>
              <w:right w:val="single" w:sz="4" w:space="0" w:color="auto"/>
            </w:tcBorders>
            <w:vAlign w:val="center"/>
          </w:tcPr>
          <w:p w14:paraId="4B527881" w14:textId="77777777" w:rsidR="00283833" w:rsidRPr="00E751DF" w:rsidRDefault="00283833" w:rsidP="00256D11">
            <w:pPr>
              <w:jc w:val="right"/>
              <w:rPr>
                <w:color w:val="000000"/>
                <w:sz w:val="20"/>
                <w:szCs w:val="20"/>
              </w:rPr>
            </w:pPr>
            <w:r w:rsidRPr="00E751DF">
              <w:rPr>
                <w:color w:val="000000"/>
                <w:sz w:val="20"/>
                <w:szCs w:val="20"/>
              </w:rPr>
              <w:t>21.46</w:t>
            </w:r>
          </w:p>
        </w:tc>
        <w:tc>
          <w:tcPr>
            <w:tcW w:w="641" w:type="pct"/>
            <w:tcBorders>
              <w:top w:val="nil"/>
              <w:left w:val="single" w:sz="4" w:space="0" w:color="auto"/>
              <w:bottom w:val="single" w:sz="4" w:space="0" w:color="auto"/>
              <w:right w:val="single" w:sz="4" w:space="0" w:color="auto"/>
            </w:tcBorders>
            <w:vAlign w:val="center"/>
          </w:tcPr>
          <w:p w14:paraId="35E5C162" w14:textId="77777777" w:rsidR="00283833" w:rsidRPr="00E751DF" w:rsidRDefault="00283833" w:rsidP="00256D11">
            <w:pPr>
              <w:jc w:val="right"/>
              <w:rPr>
                <w:sz w:val="20"/>
                <w:szCs w:val="20"/>
              </w:rPr>
            </w:pPr>
            <w:r w:rsidRPr="00E751DF">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14:paraId="4A38A23F" w14:textId="77777777" w:rsidR="00283833" w:rsidRPr="00E751DF" w:rsidRDefault="00283833" w:rsidP="00256D11">
            <w:pPr>
              <w:jc w:val="right"/>
              <w:rPr>
                <w:sz w:val="20"/>
                <w:szCs w:val="20"/>
              </w:rPr>
            </w:pPr>
            <w:r w:rsidRPr="00E751DF">
              <w:rPr>
                <w:sz w:val="20"/>
                <w:szCs w:val="20"/>
              </w:rPr>
              <w:t>0.00</w:t>
            </w:r>
          </w:p>
        </w:tc>
      </w:tr>
      <w:tr w:rsidR="00283833" w:rsidRPr="00E751DF" w14:paraId="5635B762" w14:textId="77777777" w:rsidTr="00256D11">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3187EB8" w14:textId="000DE303" w:rsidR="00283833" w:rsidRPr="00E751DF" w:rsidRDefault="000319F2" w:rsidP="0089179A">
            <w:pPr>
              <w:jc w:val="left"/>
              <w:rPr>
                <w:rFonts w:eastAsiaTheme="minorHAnsi"/>
                <w:b/>
                <w:color w:val="000000"/>
                <w:sz w:val="20"/>
                <w:szCs w:val="20"/>
              </w:rPr>
            </w:pPr>
            <w:proofErr w:type="spellStart"/>
            <w:r>
              <w:rPr>
                <w:rFonts w:eastAsiaTheme="minorHAnsi" w:hint="eastAsia"/>
                <w:b/>
                <w:color w:val="000000"/>
                <w:sz w:val="20"/>
                <w:szCs w:val="20"/>
              </w:rPr>
              <w:t>共计（公吨</w:t>
            </w:r>
            <w:proofErr w:type="spellEnd"/>
            <w:r>
              <w:rPr>
                <w:rFonts w:eastAsiaTheme="minorHAnsi" w:hint="eastAsia"/>
                <w:b/>
                <w:color w:val="000000"/>
                <w:sz w:val="20"/>
                <w:szCs w:val="20"/>
              </w:rPr>
              <w:t>）</w:t>
            </w:r>
          </w:p>
        </w:tc>
        <w:tc>
          <w:tcPr>
            <w:tcW w:w="641" w:type="pct"/>
            <w:tcBorders>
              <w:top w:val="nil"/>
              <w:left w:val="single" w:sz="4" w:space="0" w:color="auto"/>
              <w:bottom w:val="single" w:sz="4" w:space="0" w:color="auto"/>
              <w:right w:val="single" w:sz="4" w:space="0" w:color="auto"/>
            </w:tcBorders>
            <w:tcMar>
              <w:right w:w="144" w:type="dxa"/>
            </w:tcMar>
            <w:vAlign w:val="center"/>
          </w:tcPr>
          <w:p w14:paraId="4DC23887" w14:textId="77777777" w:rsidR="00283833" w:rsidRPr="00E751DF" w:rsidRDefault="00283833" w:rsidP="00256D11">
            <w:pPr>
              <w:jc w:val="right"/>
              <w:rPr>
                <w:b/>
                <w:bCs/>
                <w:color w:val="000000"/>
                <w:sz w:val="20"/>
                <w:szCs w:val="20"/>
              </w:rPr>
            </w:pPr>
            <w:r w:rsidRPr="00E751DF">
              <w:rPr>
                <w:b/>
                <w:bCs/>
                <w:color w:val="000000"/>
                <w:sz w:val="20"/>
                <w:szCs w:val="20"/>
              </w:rPr>
              <w:t>3,582.84</w:t>
            </w:r>
          </w:p>
        </w:tc>
        <w:tc>
          <w:tcPr>
            <w:tcW w:w="641" w:type="pct"/>
            <w:tcBorders>
              <w:top w:val="nil"/>
              <w:left w:val="single" w:sz="4" w:space="0" w:color="auto"/>
              <w:bottom w:val="single" w:sz="4" w:space="0" w:color="auto"/>
              <w:right w:val="single" w:sz="4" w:space="0" w:color="auto"/>
            </w:tcBorders>
            <w:tcMar>
              <w:right w:w="144" w:type="dxa"/>
            </w:tcMar>
            <w:vAlign w:val="center"/>
          </w:tcPr>
          <w:p w14:paraId="2EFF6B29" w14:textId="77777777" w:rsidR="00283833" w:rsidRPr="00E751DF" w:rsidRDefault="00283833" w:rsidP="00256D11">
            <w:pPr>
              <w:jc w:val="right"/>
              <w:rPr>
                <w:b/>
                <w:bCs/>
                <w:color w:val="000000"/>
                <w:sz w:val="20"/>
                <w:szCs w:val="20"/>
              </w:rPr>
            </w:pPr>
            <w:r w:rsidRPr="00E751DF">
              <w:rPr>
                <w:b/>
                <w:bCs/>
                <w:color w:val="000000"/>
                <w:sz w:val="20"/>
                <w:szCs w:val="20"/>
              </w:rPr>
              <w:t>3,599.59</w:t>
            </w:r>
          </w:p>
        </w:tc>
        <w:tc>
          <w:tcPr>
            <w:tcW w:w="641" w:type="pct"/>
            <w:tcBorders>
              <w:top w:val="nil"/>
              <w:left w:val="single" w:sz="4" w:space="0" w:color="auto"/>
              <w:bottom w:val="single" w:sz="4" w:space="0" w:color="auto"/>
              <w:right w:val="single" w:sz="4" w:space="0" w:color="auto"/>
            </w:tcBorders>
            <w:tcMar>
              <w:right w:w="144" w:type="dxa"/>
            </w:tcMar>
            <w:vAlign w:val="center"/>
          </w:tcPr>
          <w:p w14:paraId="17BECEC0" w14:textId="77777777" w:rsidR="00283833" w:rsidRPr="00E751DF" w:rsidRDefault="00283833" w:rsidP="00256D11">
            <w:pPr>
              <w:jc w:val="right"/>
              <w:rPr>
                <w:b/>
                <w:bCs/>
                <w:color w:val="000000"/>
                <w:sz w:val="20"/>
                <w:szCs w:val="20"/>
              </w:rPr>
            </w:pPr>
            <w:r w:rsidRPr="00E751DF">
              <w:rPr>
                <w:b/>
                <w:bCs/>
                <w:color w:val="000000"/>
                <w:sz w:val="20"/>
                <w:szCs w:val="20"/>
              </w:rPr>
              <w:t>3,599.44</w:t>
            </w:r>
          </w:p>
        </w:tc>
        <w:tc>
          <w:tcPr>
            <w:tcW w:w="641" w:type="pct"/>
            <w:tcBorders>
              <w:top w:val="nil"/>
              <w:left w:val="single" w:sz="4" w:space="0" w:color="auto"/>
              <w:bottom w:val="single" w:sz="4" w:space="0" w:color="auto"/>
              <w:right w:val="single" w:sz="4" w:space="0" w:color="auto"/>
            </w:tcBorders>
            <w:vAlign w:val="center"/>
          </w:tcPr>
          <w:p w14:paraId="0E0E60D6" w14:textId="77777777" w:rsidR="00283833" w:rsidRPr="00E751DF" w:rsidRDefault="00283833" w:rsidP="00256D11">
            <w:pPr>
              <w:jc w:val="right"/>
              <w:rPr>
                <w:b/>
                <w:color w:val="000000"/>
                <w:sz w:val="20"/>
                <w:szCs w:val="20"/>
              </w:rPr>
            </w:pPr>
            <w:r w:rsidRPr="00E751DF">
              <w:rPr>
                <w:b/>
                <w:color w:val="000000"/>
                <w:sz w:val="20"/>
                <w:szCs w:val="20"/>
              </w:rPr>
              <w:t>3,596.36</w:t>
            </w:r>
          </w:p>
        </w:tc>
        <w:tc>
          <w:tcPr>
            <w:tcW w:w="641" w:type="pct"/>
            <w:tcBorders>
              <w:top w:val="nil"/>
              <w:left w:val="single" w:sz="4" w:space="0" w:color="auto"/>
              <w:bottom w:val="single" w:sz="4" w:space="0" w:color="auto"/>
              <w:right w:val="single" w:sz="4" w:space="0" w:color="auto"/>
            </w:tcBorders>
            <w:vAlign w:val="center"/>
          </w:tcPr>
          <w:p w14:paraId="58A5B759" w14:textId="77777777" w:rsidR="00283833" w:rsidRPr="00E751DF" w:rsidRDefault="00283833" w:rsidP="00256D11">
            <w:pPr>
              <w:widowControl w:val="0"/>
              <w:jc w:val="right"/>
              <w:rPr>
                <w:b/>
                <w:color w:val="000000"/>
                <w:sz w:val="20"/>
                <w:szCs w:val="20"/>
              </w:rPr>
            </w:pPr>
            <w:r w:rsidRPr="00E751DF">
              <w:rPr>
                <w:b/>
                <w:color w:val="000000"/>
                <w:sz w:val="20"/>
                <w:szCs w:val="20"/>
              </w:rPr>
              <w:t>2,585.02</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14:paraId="6877C7B7" w14:textId="77777777" w:rsidR="00283833" w:rsidRPr="00E751DF" w:rsidRDefault="00283833" w:rsidP="00256D11">
            <w:pPr>
              <w:widowControl w:val="0"/>
              <w:jc w:val="right"/>
              <w:rPr>
                <w:b/>
                <w:color w:val="000000"/>
                <w:sz w:val="20"/>
                <w:szCs w:val="20"/>
              </w:rPr>
            </w:pPr>
            <w:r w:rsidRPr="00E751DF">
              <w:rPr>
                <w:b/>
                <w:color w:val="000000"/>
                <w:sz w:val="20"/>
                <w:szCs w:val="20"/>
              </w:rPr>
              <w:fldChar w:fldCharType="begin"/>
            </w:r>
            <w:r w:rsidRPr="00E751DF">
              <w:rPr>
                <w:b/>
                <w:color w:val="000000"/>
                <w:sz w:val="20"/>
                <w:szCs w:val="20"/>
              </w:rPr>
              <w:instrText xml:space="preserve"> =SUM(ABOVE) </w:instrText>
            </w:r>
            <w:r w:rsidRPr="00E751DF">
              <w:rPr>
                <w:b/>
                <w:color w:val="000000"/>
                <w:sz w:val="20"/>
                <w:szCs w:val="20"/>
              </w:rPr>
              <w:fldChar w:fldCharType="separate"/>
            </w:r>
            <w:r w:rsidRPr="00E751DF">
              <w:rPr>
                <w:b/>
                <w:noProof/>
                <w:color w:val="000000"/>
                <w:sz w:val="20"/>
                <w:szCs w:val="20"/>
              </w:rPr>
              <w:t>3,537</w:t>
            </w:r>
            <w:r w:rsidRPr="00E751DF">
              <w:rPr>
                <w:b/>
                <w:color w:val="000000"/>
                <w:sz w:val="20"/>
                <w:szCs w:val="20"/>
              </w:rPr>
              <w:fldChar w:fldCharType="end"/>
            </w:r>
            <w:r w:rsidRPr="00E751DF">
              <w:rPr>
                <w:b/>
                <w:color w:val="000000"/>
                <w:sz w:val="20"/>
                <w:szCs w:val="20"/>
              </w:rPr>
              <w:t>.00</w:t>
            </w:r>
          </w:p>
        </w:tc>
      </w:tr>
      <w:tr w:rsidR="00283833" w:rsidRPr="00E751DF" w14:paraId="24325A4B" w14:textId="77777777" w:rsidTr="00256D11">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5C906C3" w14:textId="31F95380" w:rsidR="00283833" w:rsidRPr="00E751DF" w:rsidRDefault="00177122" w:rsidP="00177122">
            <w:pPr>
              <w:jc w:val="left"/>
              <w:rPr>
                <w:b/>
                <w:bCs/>
                <w:color w:val="000000"/>
                <w:sz w:val="20"/>
                <w:szCs w:val="20"/>
              </w:rPr>
            </w:pPr>
            <w:r>
              <w:rPr>
                <w:rFonts w:hint="eastAsia"/>
                <w:color w:val="000000"/>
                <w:sz w:val="20"/>
                <w:szCs w:val="20"/>
                <w:lang w:eastAsia="zh-CN"/>
              </w:rPr>
              <w:t>进口预混多元醇中的</w:t>
            </w:r>
            <w:r w:rsidR="00283833" w:rsidRPr="00E751DF">
              <w:rPr>
                <w:color w:val="000000"/>
                <w:sz w:val="20"/>
                <w:szCs w:val="20"/>
              </w:rPr>
              <w:t>HCFC-141b*</w:t>
            </w:r>
            <w:r w:rsidR="00750E85" w:rsidRPr="00E751DF">
              <w:rPr>
                <w:color w:val="000000"/>
                <w:sz w:val="20"/>
                <w:szCs w:val="20"/>
              </w:rPr>
              <w:t>*</w:t>
            </w:r>
          </w:p>
        </w:tc>
        <w:tc>
          <w:tcPr>
            <w:tcW w:w="641" w:type="pct"/>
            <w:tcBorders>
              <w:top w:val="nil"/>
              <w:left w:val="single" w:sz="4" w:space="0" w:color="auto"/>
              <w:bottom w:val="single" w:sz="4" w:space="0" w:color="auto"/>
              <w:right w:val="single" w:sz="4" w:space="0" w:color="auto"/>
            </w:tcBorders>
            <w:tcMar>
              <w:right w:w="144" w:type="dxa"/>
            </w:tcMar>
            <w:vAlign w:val="center"/>
          </w:tcPr>
          <w:p w14:paraId="6C1550B6" w14:textId="77777777" w:rsidR="00283833" w:rsidRPr="00E751DF" w:rsidRDefault="00283833" w:rsidP="00256D11">
            <w:pPr>
              <w:jc w:val="right"/>
              <w:rPr>
                <w:sz w:val="20"/>
                <w:szCs w:val="20"/>
              </w:rPr>
            </w:pPr>
            <w:r w:rsidRPr="00E751DF">
              <w:rPr>
                <w:sz w:val="20"/>
                <w:szCs w:val="20"/>
              </w:rPr>
              <w:t>3,237.55</w:t>
            </w:r>
          </w:p>
        </w:tc>
        <w:tc>
          <w:tcPr>
            <w:tcW w:w="641" w:type="pct"/>
            <w:tcBorders>
              <w:top w:val="nil"/>
              <w:left w:val="single" w:sz="4" w:space="0" w:color="auto"/>
              <w:bottom w:val="single" w:sz="4" w:space="0" w:color="auto"/>
              <w:right w:val="single" w:sz="4" w:space="0" w:color="auto"/>
            </w:tcBorders>
            <w:tcMar>
              <w:right w:w="144" w:type="dxa"/>
            </w:tcMar>
            <w:vAlign w:val="center"/>
          </w:tcPr>
          <w:p w14:paraId="08C64936" w14:textId="77777777" w:rsidR="00283833" w:rsidRPr="00E751DF" w:rsidRDefault="00283833" w:rsidP="00256D11">
            <w:pPr>
              <w:jc w:val="right"/>
              <w:rPr>
                <w:rFonts w:eastAsiaTheme="minorHAnsi"/>
                <w:color w:val="000000"/>
                <w:sz w:val="20"/>
                <w:szCs w:val="20"/>
              </w:rPr>
            </w:pPr>
            <w:r w:rsidRPr="00E751DF">
              <w:rPr>
                <w:rFonts w:eastAsiaTheme="minorHAnsi"/>
                <w:color w:val="000000"/>
                <w:sz w:val="20"/>
                <w:szCs w:val="20"/>
              </w:rPr>
              <w:t>1,879.00</w:t>
            </w:r>
          </w:p>
        </w:tc>
        <w:tc>
          <w:tcPr>
            <w:tcW w:w="641" w:type="pct"/>
            <w:tcBorders>
              <w:top w:val="nil"/>
              <w:left w:val="single" w:sz="4" w:space="0" w:color="auto"/>
              <w:bottom w:val="single" w:sz="4" w:space="0" w:color="auto"/>
              <w:right w:val="single" w:sz="4" w:space="0" w:color="auto"/>
            </w:tcBorders>
            <w:tcMar>
              <w:right w:w="144" w:type="dxa"/>
            </w:tcMar>
            <w:vAlign w:val="center"/>
          </w:tcPr>
          <w:p w14:paraId="39F35018" w14:textId="77777777" w:rsidR="00283833" w:rsidRPr="00E751DF" w:rsidRDefault="00283833" w:rsidP="00256D11">
            <w:pPr>
              <w:jc w:val="right"/>
              <w:rPr>
                <w:rFonts w:eastAsiaTheme="minorHAnsi"/>
                <w:color w:val="000000"/>
                <w:sz w:val="20"/>
                <w:szCs w:val="20"/>
              </w:rPr>
            </w:pPr>
            <w:r w:rsidRPr="00E751DF">
              <w:rPr>
                <w:sz w:val="20"/>
                <w:szCs w:val="20"/>
              </w:rPr>
              <w:t>1,145.50</w:t>
            </w:r>
          </w:p>
        </w:tc>
        <w:tc>
          <w:tcPr>
            <w:tcW w:w="641" w:type="pct"/>
            <w:tcBorders>
              <w:top w:val="nil"/>
              <w:left w:val="single" w:sz="4" w:space="0" w:color="auto"/>
              <w:bottom w:val="single" w:sz="4" w:space="0" w:color="auto"/>
              <w:right w:val="single" w:sz="4" w:space="0" w:color="auto"/>
            </w:tcBorders>
            <w:vAlign w:val="center"/>
          </w:tcPr>
          <w:p w14:paraId="46547A64" w14:textId="77777777" w:rsidR="00283833" w:rsidRPr="00E751DF" w:rsidRDefault="00283833" w:rsidP="00256D11">
            <w:pPr>
              <w:jc w:val="right"/>
              <w:rPr>
                <w:rFonts w:eastAsiaTheme="minorHAnsi"/>
                <w:color w:val="000000"/>
                <w:sz w:val="20"/>
                <w:szCs w:val="20"/>
              </w:rPr>
            </w:pPr>
            <w:r w:rsidRPr="00E751DF">
              <w:rPr>
                <w:rFonts w:eastAsiaTheme="minorHAnsi"/>
                <w:color w:val="000000"/>
                <w:sz w:val="20"/>
                <w:szCs w:val="20"/>
              </w:rPr>
              <w:t>687.29</w:t>
            </w:r>
          </w:p>
        </w:tc>
        <w:tc>
          <w:tcPr>
            <w:tcW w:w="641" w:type="pct"/>
            <w:tcBorders>
              <w:top w:val="nil"/>
              <w:left w:val="single" w:sz="4" w:space="0" w:color="auto"/>
              <w:bottom w:val="single" w:sz="4" w:space="0" w:color="auto"/>
              <w:right w:val="single" w:sz="4" w:space="0" w:color="auto"/>
            </w:tcBorders>
            <w:vAlign w:val="center"/>
          </w:tcPr>
          <w:p w14:paraId="31E827B8" w14:textId="4F67A8E2" w:rsidR="00283833" w:rsidRPr="00E751DF" w:rsidRDefault="00EA5EB8" w:rsidP="00256D11">
            <w:pPr>
              <w:jc w:val="right"/>
              <w:rPr>
                <w:rFonts w:eastAsiaTheme="minorHAnsi"/>
                <w:color w:val="000000"/>
                <w:sz w:val="20"/>
                <w:szCs w:val="20"/>
              </w:rPr>
            </w:pPr>
            <w:r w:rsidRPr="00E751DF">
              <w:rPr>
                <w:rFonts w:eastAsiaTheme="minorHAnsi"/>
                <w:color w:val="000000"/>
                <w:sz w:val="20"/>
                <w:szCs w:val="20"/>
              </w:rPr>
              <w:t>147.66</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14:paraId="32488C12" w14:textId="31E24184" w:rsidR="00283833" w:rsidRPr="00E751DF" w:rsidRDefault="00283833" w:rsidP="00256D11">
            <w:pPr>
              <w:jc w:val="right"/>
              <w:rPr>
                <w:sz w:val="20"/>
                <w:szCs w:val="20"/>
              </w:rPr>
            </w:pPr>
            <w:r w:rsidRPr="00E751DF">
              <w:rPr>
                <w:rFonts w:eastAsiaTheme="minorHAnsi"/>
                <w:color w:val="000000"/>
                <w:sz w:val="20"/>
                <w:szCs w:val="20"/>
              </w:rPr>
              <w:t>1,496.36**</w:t>
            </w:r>
            <w:r w:rsidR="00750E85" w:rsidRPr="00E751DF">
              <w:rPr>
                <w:rFonts w:eastAsiaTheme="minorHAnsi"/>
                <w:color w:val="000000"/>
                <w:sz w:val="20"/>
                <w:szCs w:val="20"/>
              </w:rPr>
              <w:t>*</w:t>
            </w:r>
          </w:p>
        </w:tc>
      </w:tr>
      <w:tr w:rsidR="00283833" w:rsidRPr="00E751DF" w14:paraId="3ADD5338" w14:textId="77777777" w:rsidTr="00256D11">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ABEBB39" w14:textId="7004D028" w:rsidR="00283833" w:rsidRPr="00E751DF" w:rsidRDefault="00283833" w:rsidP="0089179A">
            <w:pPr>
              <w:widowControl w:val="0"/>
              <w:jc w:val="left"/>
              <w:rPr>
                <w:b/>
                <w:color w:val="000000"/>
                <w:sz w:val="20"/>
                <w:szCs w:val="20"/>
                <w:lang w:eastAsia="zh-CN"/>
              </w:rPr>
            </w:pPr>
            <w:r w:rsidRPr="00E751DF">
              <w:rPr>
                <w:b/>
                <w:bCs/>
                <w:color w:val="000000"/>
                <w:sz w:val="20"/>
                <w:szCs w:val="20"/>
              </w:rPr>
              <w:t>ODP</w:t>
            </w:r>
            <w:r w:rsidR="00177122">
              <w:rPr>
                <w:rFonts w:hint="eastAsia"/>
                <w:b/>
                <w:bCs/>
                <w:color w:val="000000"/>
                <w:sz w:val="20"/>
                <w:szCs w:val="20"/>
                <w:lang w:eastAsia="zh-CN"/>
              </w:rPr>
              <w:t>吨</w:t>
            </w:r>
          </w:p>
        </w:tc>
        <w:tc>
          <w:tcPr>
            <w:tcW w:w="641" w:type="pct"/>
            <w:tcBorders>
              <w:top w:val="nil"/>
              <w:left w:val="single" w:sz="4" w:space="0" w:color="auto"/>
              <w:bottom w:val="single" w:sz="4" w:space="0" w:color="auto"/>
              <w:right w:val="single" w:sz="4" w:space="0" w:color="auto"/>
            </w:tcBorders>
            <w:tcMar>
              <w:right w:w="144" w:type="dxa"/>
            </w:tcMar>
            <w:vAlign w:val="center"/>
          </w:tcPr>
          <w:p w14:paraId="42215A97" w14:textId="77777777" w:rsidR="00283833" w:rsidRPr="00E751DF" w:rsidRDefault="00283833" w:rsidP="00256D11">
            <w:pPr>
              <w:jc w:val="right"/>
              <w:rPr>
                <w:b/>
                <w:sz w:val="20"/>
                <w:szCs w:val="20"/>
              </w:rPr>
            </w:pPr>
          </w:p>
        </w:tc>
        <w:tc>
          <w:tcPr>
            <w:tcW w:w="641" w:type="pct"/>
            <w:tcBorders>
              <w:top w:val="nil"/>
              <w:left w:val="single" w:sz="4" w:space="0" w:color="auto"/>
              <w:bottom w:val="single" w:sz="4" w:space="0" w:color="auto"/>
              <w:right w:val="single" w:sz="4" w:space="0" w:color="auto"/>
            </w:tcBorders>
            <w:tcMar>
              <w:right w:w="144" w:type="dxa"/>
            </w:tcMar>
            <w:vAlign w:val="center"/>
          </w:tcPr>
          <w:p w14:paraId="149D2761" w14:textId="77777777" w:rsidR="00283833" w:rsidRPr="00E751DF" w:rsidRDefault="00283833" w:rsidP="00256D11">
            <w:pPr>
              <w:jc w:val="right"/>
              <w:rPr>
                <w:b/>
                <w:sz w:val="20"/>
                <w:szCs w:val="20"/>
              </w:rPr>
            </w:pPr>
          </w:p>
        </w:tc>
        <w:tc>
          <w:tcPr>
            <w:tcW w:w="641" w:type="pct"/>
            <w:tcBorders>
              <w:top w:val="nil"/>
              <w:left w:val="single" w:sz="4" w:space="0" w:color="auto"/>
              <w:bottom w:val="single" w:sz="4" w:space="0" w:color="auto"/>
              <w:right w:val="single" w:sz="4" w:space="0" w:color="auto"/>
            </w:tcBorders>
            <w:tcMar>
              <w:right w:w="144" w:type="dxa"/>
            </w:tcMar>
            <w:vAlign w:val="center"/>
          </w:tcPr>
          <w:p w14:paraId="6BFC6384" w14:textId="77777777" w:rsidR="00283833" w:rsidRPr="00E751DF" w:rsidRDefault="00283833" w:rsidP="00256D11">
            <w:pPr>
              <w:jc w:val="right"/>
              <w:rPr>
                <w:b/>
                <w:sz w:val="20"/>
                <w:szCs w:val="20"/>
              </w:rPr>
            </w:pPr>
          </w:p>
        </w:tc>
        <w:tc>
          <w:tcPr>
            <w:tcW w:w="641" w:type="pct"/>
            <w:tcBorders>
              <w:top w:val="nil"/>
              <w:left w:val="single" w:sz="4" w:space="0" w:color="auto"/>
              <w:bottom w:val="single" w:sz="4" w:space="0" w:color="auto"/>
              <w:right w:val="single" w:sz="4" w:space="0" w:color="auto"/>
            </w:tcBorders>
            <w:vAlign w:val="center"/>
          </w:tcPr>
          <w:p w14:paraId="4C82B065" w14:textId="77777777" w:rsidR="00283833" w:rsidRPr="00E751DF" w:rsidRDefault="00283833" w:rsidP="00256D11">
            <w:pPr>
              <w:jc w:val="right"/>
              <w:rPr>
                <w:b/>
                <w:sz w:val="20"/>
                <w:szCs w:val="20"/>
              </w:rPr>
            </w:pPr>
          </w:p>
        </w:tc>
        <w:tc>
          <w:tcPr>
            <w:tcW w:w="641" w:type="pct"/>
            <w:tcBorders>
              <w:top w:val="nil"/>
              <w:left w:val="single" w:sz="4" w:space="0" w:color="auto"/>
              <w:bottom w:val="single" w:sz="4" w:space="0" w:color="auto"/>
              <w:right w:val="single" w:sz="4" w:space="0" w:color="auto"/>
            </w:tcBorders>
            <w:vAlign w:val="center"/>
          </w:tcPr>
          <w:p w14:paraId="4CB5ECD4" w14:textId="77777777" w:rsidR="00283833" w:rsidRPr="00E751DF" w:rsidRDefault="00283833" w:rsidP="00256D11">
            <w:pPr>
              <w:jc w:val="right"/>
              <w:rPr>
                <w:b/>
                <w:sz w:val="20"/>
                <w:szCs w:val="20"/>
              </w:rPr>
            </w:pP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vAlign w:val="center"/>
          </w:tcPr>
          <w:p w14:paraId="7A4B6E8F" w14:textId="77777777" w:rsidR="00283833" w:rsidRPr="00E751DF" w:rsidRDefault="00283833" w:rsidP="00256D11">
            <w:pPr>
              <w:jc w:val="right"/>
              <w:rPr>
                <w:b/>
                <w:sz w:val="20"/>
                <w:szCs w:val="20"/>
              </w:rPr>
            </w:pPr>
          </w:p>
        </w:tc>
      </w:tr>
      <w:tr w:rsidR="00283833" w:rsidRPr="00E751DF" w14:paraId="13637792" w14:textId="77777777" w:rsidTr="00256D11">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CE5B24" w14:textId="77777777" w:rsidR="00283833" w:rsidRPr="00E751DF" w:rsidRDefault="00283833" w:rsidP="0089179A">
            <w:pPr>
              <w:keepNext/>
              <w:keepLines/>
              <w:widowControl w:val="0"/>
              <w:jc w:val="left"/>
              <w:rPr>
                <w:color w:val="000000"/>
                <w:sz w:val="20"/>
                <w:szCs w:val="20"/>
              </w:rPr>
            </w:pPr>
            <w:r w:rsidRPr="00E751DF">
              <w:rPr>
                <w:color w:val="000000"/>
                <w:sz w:val="20"/>
                <w:szCs w:val="20"/>
              </w:rPr>
              <w:t>HCFC-22</w:t>
            </w:r>
          </w:p>
        </w:tc>
        <w:tc>
          <w:tcPr>
            <w:tcW w:w="641" w:type="pct"/>
            <w:tcBorders>
              <w:top w:val="nil"/>
              <w:left w:val="single" w:sz="4" w:space="0" w:color="auto"/>
              <w:bottom w:val="single" w:sz="4" w:space="0" w:color="auto"/>
              <w:right w:val="single" w:sz="4" w:space="0" w:color="auto"/>
            </w:tcBorders>
            <w:tcMar>
              <w:right w:w="144" w:type="dxa"/>
            </w:tcMar>
            <w:vAlign w:val="center"/>
          </w:tcPr>
          <w:p w14:paraId="228B5F14" w14:textId="77777777" w:rsidR="00283833" w:rsidRPr="00E751DF" w:rsidRDefault="00283833" w:rsidP="00256D11">
            <w:pPr>
              <w:jc w:val="right"/>
              <w:rPr>
                <w:color w:val="000000"/>
                <w:sz w:val="20"/>
                <w:szCs w:val="20"/>
              </w:rPr>
            </w:pPr>
            <w:r w:rsidRPr="00E751DF">
              <w:rPr>
                <w:color w:val="000000"/>
                <w:sz w:val="20"/>
                <w:szCs w:val="20"/>
              </w:rPr>
              <w:t>193.74</w:t>
            </w:r>
          </w:p>
        </w:tc>
        <w:tc>
          <w:tcPr>
            <w:tcW w:w="641" w:type="pct"/>
            <w:tcBorders>
              <w:top w:val="nil"/>
              <w:left w:val="single" w:sz="4" w:space="0" w:color="auto"/>
              <w:bottom w:val="single" w:sz="4" w:space="0" w:color="auto"/>
              <w:right w:val="single" w:sz="4" w:space="0" w:color="auto"/>
            </w:tcBorders>
            <w:tcMar>
              <w:right w:w="144" w:type="dxa"/>
            </w:tcMar>
            <w:vAlign w:val="center"/>
          </w:tcPr>
          <w:p w14:paraId="57CB446D" w14:textId="77777777" w:rsidR="00283833" w:rsidRPr="00E751DF" w:rsidRDefault="00283833" w:rsidP="00256D11">
            <w:pPr>
              <w:jc w:val="right"/>
              <w:rPr>
                <w:color w:val="000000"/>
                <w:sz w:val="20"/>
                <w:szCs w:val="20"/>
              </w:rPr>
            </w:pPr>
            <w:r w:rsidRPr="00E751DF">
              <w:rPr>
                <w:color w:val="000000"/>
                <w:sz w:val="20"/>
                <w:szCs w:val="20"/>
              </w:rPr>
              <w:t>196.27</w:t>
            </w:r>
          </w:p>
        </w:tc>
        <w:tc>
          <w:tcPr>
            <w:tcW w:w="641" w:type="pct"/>
            <w:tcBorders>
              <w:top w:val="nil"/>
              <w:left w:val="single" w:sz="4" w:space="0" w:color="auto"/>
              <w:bottom w:val="single" w:sz="4" w:space="0" w:color="auto"/>
              <w:right w:val="single" w:sz="4" w:space="0" w:color="auto"/>
            </w:tcBorders>
            <w:tcMar>
              <w:right w:w="144" w:type="dxa"/>
            </w:tcMar>
            <w:vAlign w:val="center"/>
          </w:tcPr>
          <w:p w14:paraId="2C0CF259" w14:textId="77777777" w:rsidR="00283833" w:rsidRPr="00E751DF" w:rsidRDefault="00283833" w:rsidP="00256D11">
            <w:pPr>
              <w:jc w:val="right"/>
              <w:rPr>
                <w:color w:val="000000"/>
                <w:sz w:val="20"/>
                <w:szCs w:val="20"/>
              </w:rPr>
            </w:pPr>
            <w:r w:rsidRPr="00E751DF">
              <w:rPr>
                <w:color w:val="000000"/>
                <w:sz w:val="20"/>
                <w:szCs w:val="20"/>
              </w:rPr>
              <w:t>193.39</w:t>
            </w:r>
          </w:p>
        </w:tc>
        <w:tc>
          <w:tcPr>
            <w:tcW w:w="641" w:type="pct"/>
            <w:tcBorders>
              <w:top w:val="nil"/>
              <w:left w:val="single" w:sz="4" w:space="0" w:color="auto"/>
              <w:bottom w:val="single" w:sz="4" w:space="0" w:color="auto"/>
              <w:right w:val="single" w:sz="4" w:space="0" w:color="auto"/>
            </w:tcBorders>
            <w:vAlign w:val="center"/>
          </w:tcPr>
          <w:p w14:paraId="07BA17A1" w14:textId="77777777" w:rsidR="00283833" w:rsidRPr="00E751DF" w:rsidRDefault="00283833" w:rsidP="00256D11">
            <w:pPr>
              <w:keepNext/>
              <w:keepLines/>
              <w:jc w:val="right"/>
              <w:rPr>
                <w:sz w:val="20"/>
                <w:szCs w:val="20"/>
              </w:rPr>
            </w:pPr>
            <w:r w:rsidRPr="00E751DF">
              <w:rPr>
                <w:sz w:val="20"/>
                <w:szCs w:val="20"/>
              </w:rPr>
              <w:t>195.72</w:t>
            </w:r>
          </w:p>
        </w:tc>
        <w:tc>
          <w:tcPr>
            <w:tcW w:w="641" w:type="pct"/>
            <w:tcBorders>
              <w:top w:val="nil"/>
              <w:left w:val="single" w:sz="4" w:space="0" w:color="auto"/>
              <w:bottom w:val="single" w:sz="4" w:space="0" w:color="auto"/>
              <w:right w:val="single" w:sz="4" w:space="0" w:color="auto"/>
            </w:tcBorders>
            <w:vAlign w:val="center"/>
          </w:tcPr>
          <w:p w14:paraId="0929200F" w14:textId="77777777" w:rsidR="00283833" w:rsidRPr="00E751DF" w:rsidRDefault="00283833" w:rsidP="00256D11">
            <w:pPr>
              <w:keepNext/>
              <w:keepLines/>
              <w:jc w:val="right"/>
              <w:rPr>
                <w:sz w:val="20"/>
                <w:szCs w:val="20"/>
              </w:rPr>
            </w:pPr>
            <w:r w:rsidRPr="00E751DF">
              <w:rPr>
                <w:sz w:val="20"/>
                <w:szCs w:val="20"/>
              </w:rPr>
              <w:t>142.18</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vAlign w:val="center"/>
          </w:tcPr>
          <w:p w14:paraId="09BF8524" w14:textId="77777777" w:rsidR="00283833" w:rsidRPr="00E751DF" w:rsidRDefault="00283833" w:rsidP="00256D11">
            <w:pPr>
              <w:keepNext/>
              <w:keepLines/>
              <w:jc w:val="right"/>
              <w:rPr>
                <w:sz w:val="20"/>
                <w:szCs w:val="20"/>
              </w:rPr>
            </w:pPr>
            <w:r w:rsidRPr="00E751DF">
              <w:rPr>
                <w:sz w:val="20"/>
                <w:szCs w:val="20"/>
              </w:rPr>
              <w:t>167.15</w:t>
            </w:r>
          </w:p>
        </w:tc>
      </w:tr>
      <w:tr w:rsidR="00283833" w:rsidRPr="00E751DF" w14:paraId="37727ECB" w14:textId="77777777" w:rsidTr="00256D11">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EEC612" w14:textId="77777777" w:rsidR="00283833" w:rsidRPr="00E751DF" w:rsidRDefault="00283833" w:rsidP="0089179A">
            <w:pPr>
              <w:widowControl w:val="0"/>
              <w:jc w:val="left"/>
              <w:rPr>
                <w:color w:val="000000"/>
                <w:sz w:val="20"/>
                <w:szCs w:val="20"/>
              </w:rPr>
            </w:pPr>
            <w:r w:rsidRPr="00E751DF">
              <w:rPr>
                <w:color w:val="000000"/>
                <w:sz w:val="20"/>
                <w:szCs w:val="20"/>
              </w:rPr>
              <w:t>HCFC-123</w:t>
            </w:r>
          </w:p>
        </w:tc>
        <w:tc>
          <w:tcPr>
            <w:tcW w:w="641" w:type="pct"/>
            <w:tcBorders>
              <w:top w:val="nil"/>
              <w:left w:val="single" w:sz="4" w:space="0" w:color="auto"/>
              <w:bottom w:val="single" w:sz="4" w:space="0" w:color="auto"/>
              <w:right w:val="single" w:sz="4" w:space="0" w:color="auto"/>
            </w:tcBorders>
            <w:tcMar>
              <w:right w:w="144" w:type="dxa"/>
            </w:tcMar>
            <w:vAlign w:val="center"/>
          </w:tcPr>
          <w:p w14:paraId="08319CEC" w14:textId="77777777" w:rsidR="00283833" w:rsidRPr="00E751DF" w:rsidRDefault="00283833" w:rsidP="00256D11">
            <w:pPr>
              <w:jc w:val="right"/>
              <w:rPr>
                <w:color w:val="000000"/>
                <w:sz w:val="20"/>
                <w:szCs w:val="20"/>
              </w:rPr>
            </w:pPr>
            <w:r w:rsidRPr="00E751DF">
              <w:rPr>
                <w:color w:val="000000"/>
                <w:sz w:val="20"/>
                <w:szCs w:val="20"/>
              </w:rPr>
              <w:t>0.89</w:t>
            </w:r>
          </w:p>
        </w:tc>
        <w:tc>
          <w:tcPr>
            <w:tcW w:w="641" w:type="pct"/>
            <w:tcBorders>
              <w:top w:val="nil"/>
              <w:left w:val="single" w:sz="4" w:space="0" w:color="auto"/>
              <w:bottom w:val="single" w:sz="4" w:space="0" w:color="auto"/>
              <w:right w:val="single" w:sz="4" w:space="0" w:color="auto"/>
            </w:tcBorders>
            <w:tcMar>
              <w:right w:w="144" w:type="dxa"/>
            </w:tcMar>
            <w:vAlign w:val="center"/>
          </w:tcPr>
          <w:p w14:paraId="725DD14A" w14:textId="77777777" w:rsidR="00283833" w:rsidRPr="00E751DF" w:rsidRDefault="00283833" w:rsidP="00256D11">
            <w:pPr>
              <w:jc w:val="right"/>
              <w:rPr>
                <w:color w:val="000000"/>
                <w:sz w:val="20"/>
                <w:szCs w:val="20"/>
              </w:rPr>
            </w:pPr>
            <w:r w:rsidRPr="00E751DF">
              <w:rPr>
                <w:color w:val="000000"/>
                <w:sz w:val="20"/>
                <w:szCs w:val="20"/>
              </w:rPr>
              <w:t>0.34</w:t>
            </w:r>
          </w:p>
        </w:tc>
        <w:tc>
          <w:tcPr>
            <w:tcW w:w="641" w:type="pct"/>
            <w:tcBorders>
              <w:top w:val="nil"/>
              <w:left w:val="single" w:sz="4" w:space="0" w:color="auto"/>
              <w:bottom w:val="single" w:sz="4" w:space="0" w:color="auto"/>
              <w:right w:val="single" w:sz="4" w:space="0" w:color="auto"/>
            </w:tcBorders>
            <w:tcMar>
              <w:right w:w="144" w:type="dxa"/>
            </w:tcMar>
            <w:vAlign w:val="center"/>
          </w:tcPr>
          <w:p w14:paraId="1432EFA2" w14:textId="77777777" w:rsidR="00283833" w:rsidRPr="00E751DF" w:rsidRDefault="00283833" w:rsidP="00256D11">
            <w:pPr>
              <w:jc w:val="right"/>
              <w:rPr>
                <w:color w:val="000000"/>
                <w:sz w:val="20"/>
                <w:szCs w:val="20"/>
              </w:rPr>
            </w:pPr>
            <w:r w:rsidRPr="00E751DF">
              <w:rPr>
                <w:color w:val="000000"/>
                <w:sz w:val="20"/>
                <w:szCs w:val="20"/>
              </w:rPr>
              <w:t>0.33</w:t>
            </w:r>
          </w:p>
        </w:tc>
        <w:tc>
          <w:tcPr>
            <w:tcW w:w="641" w:type="pct"/>
            <w:tcBorders>
              <w:top w:val="nil"/>
              <w:left w:val="single" w:sz="4" w:space="0" w:color="auto"/>
              <w:bottom w:val="single" w:sz="4" w:space="0" w:color="auto"/>
              <w:right w:val="single" w:sz="4" w:space="0" w:color="auto"/>
            </w:tcBorders>
            <w:vAlign w:val="center"/>
          </w:tcPr>
          <w:p w14:paraId="011FD520" w14:textId="77777777" w:rsidR="00283833" w:rsidRPr="00E751DF" w:rsidRDefault="00283833" w:rsidP="00256D11">
            <w:pPr>
              <w:jc w:val="right"/>
              <w:rPr>
                <w:sz w:val="20"/>
                <w:szCs w:val="20"/>
              </w:rPr>
            </w:pPr>
            <w:r w:rsidRPr="00E751DF">
              <w:rPr>
                <w:sz w:val="20"/>
                <w:szCs w:val="20"/>
              </w:rPr>
              <w:t>0.33</w:t>
            </w:r>
          </w:p>
        </w:tc>
        <w:tc>
          <w:tcPr>
            <w:tcW w:w="641" w:type="pct"/>
            <w:tcBorders>
              <w:top w:val="nil"/>
              <w:left w:val="single" w:sz="4" w:space="0" w:color="auto"/>
              <w:bottom w:val="single" w:sz="4" w:space="0" w:color="auto"/>
              <w:right w:val="single" w:sz="4" w:space="0" w:color="auto"/>
            </w:tcBorders>
            <w:vAlign w:val="center"/>
          </w:tcPr>
          <w:p w14:paraId="3D3FD3BD" w14:textId="77777777" w:rsidR="00283833" w:rsidRPr="00E751DF" w:rsidRDefault="00283833" w:rsidP="00256D11">
            <w:pPr>
              <w:jc w:val="right"/>
              <w:rPr>
                <w:sz w:val="20"/>
                <w:szCs w:val="20"/>
              </w:rPr>
            </w:pPr>
            <w:r w:rsidRPr="00E751DF">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vAlign w:val="center"/>
          </w:tcPr>
          <w:p w14:paraId="54AACC75" w14:textId="77777777" w:rsidR="00283833" w:rsidRPr="00E751DF" w:rsidRDefault="00283833" w:rsidP="00256D11">
            <w:pPr>
              <w:jc w:val="right"/>
              <w:rPr>
                <w:sz w:val="20"/>
                <w:szCs w:val="20"/>
              </w:rPr>
            </w:pPr>
            <w:r w:rsidRPr="00E751DF">
              <w:rPr>
                <w:sz w:val="20"/>
                <w:szCs w:val="20"/>
              </w:rPr>
              <w:t>0.16</w:t>
            </w:r>
          </w:p>
        </w:tc>
      </w:tr>
      <w:tr w:rsidR="00283833" w:rsidRPr="00E751DF" w14:paraId="1BAD8B4C" w14:textId="77777777" w:rsidTr="00256D11">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7706DD" w14:textId="77777777" w:rsidR="00283833" w:rsidRPr="00E751DF" w:rsidRDefault="00283833" w:rsidP="0089179A">
            <w:pPr>
              <w:widowControl w:val="0"/>
              <w:jc w:val="left"/>
              <w:rPr>
                <w:color w:val="000000"/>
                <w:sz w:val="20"/>
                <w:szCs w:val="20"/>
              </w:rPr>
            </w:pPr>
            <w:r w:rsidRPr="00E751DF">
              <w:rPr>
                <w:color w:val="000000"/>
                <w:sz w:val="20"/>
                <w:szCs w:val="20"/>
              </w:rPr>
              <w:t>HCFC-141b</w:t>
            </w:r>
          </w:p>
        </w:tc>
        <w:tc>
          <w:tcPr>
            <w:tcW w:w="641" w:type="pct"/>
            <w:tcBorders>
              <w:top w:val="nil"/>
              <w:left w:val="single" w:sz="4" w:space="0" w:color="auto"/>
              <w:bottom w:val="single" w:sz="4" w:space="0" w:color="auto"/>
              <w:right w:val="single" w:sz="4" w:space="0" w:color="auto"/>
            </w:tcBorders>
            <w:tcMar>
              <w:right w:w="144" w:type="dxa"/>
            </w:tcMar>
            <w:vAlign w:val="center"/>
          </w:tcPr>
          <w:p w14:paraId="774F334F" w14:textId="77777777" w:rsidR="00283833" w:rsidRPr="00E751DF" w:rsidRDefault="00283833" w:rsidP="00256D11">
            <w:pPr>
              <w:jc w:val="right"/>
            </w:pPr>
            <w:r w:rsidRPr="00E751DF">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34705489" w14:textId="77777777" w:rsidR="00283833" w:rsidRPr="00E751DF" w:rsidRDefault="00283833" w:rsidP="00256D11">
            <w:pPr>
              <w:jc w:val="right"/>
            </w:pPr>
            <w:r w:rsidRPr="00E751DF">
              <w:rPr>
                <w:sz w:val="20"/>
                <w:szCs w:val="20"/>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5467E8E8" w14:textId="77777777" w:rsidR="00283833" w:rsidRPr="00E751DF" w:rsidRDefault="00283833" w:rsidP="00256D11">
            <w:pPr>
              <w:jc w:val="right"/>
            </w:pPr>
            <w:r w:rsidRPr="00E751DF">
              <w:rPr>
                <w:sz w:val="20"/>
                <w:szCs w:val="20"/>
              </w:rPr>
              <w:t>0.00</w:t>
            </w:r>
          </w:p>
        </w:tc>
        <w:tc>
          <w:tcPr>
            <w:tcW w:w="641" w:type="pct"/>
            <w:tcBorders>
              <w:top w:val="nil"/>
              <w:left w:val="single" w:sz="4" w:space="0" w:color="auto"/>
              <w:bottom w:val="single" w:sz="4" w:space="0" w:color="auto"/>
              <w:right w:val="single" w:sz="4" w:space="0" w:color="auto"/>
            </w:tcBorders>
            <w:vAlign w:val="center"/>
          </w:tcPr>
          <w:p w14:paraId="315EDDA8" w14:textId="77777777" w:rsidR="00283833" w:rsidRPr="00E751DF" w:rsidRDefault="00283833" w:rsidP="00256D11">
            <w:pPr>
              <w:jc w:val="right"/>
              <w:rPr>
                <w:sz w:val="20"/>
                <w:szCs w:val="20"/>
              </w:rPr>
            </w:pPr>
            <w:r w:rsidRPr="00E751DF">
              <w:rPr>
                <w:sz w:val="20"/>
                <w:szCs w:val="20"/>
              </w:rPr>
              <w:t>0.00</w:t>
            </w:r>
          </w:p>
        </w:tc>
        <w:tc>
          <w:tcPr>
            <w:tcW w:w="641" w:type="pct"/>
            <w:tcBorders>
              <w:top w:val="nil"/>
              <w:left w:val="single" w:sz="4" w:space="0" w:color="auto"/>
              <w:bottom w:val="single" w:sz="4" w:space="0" w:color="auto"/>
              <w:right w:val="single" w:sz="4" w:space="0" w:color="auto"/>
            </w:tcBorders>
            <w:vAlign w:val="center"/>
          </w:tcPr>
          <w:p w14:paraId="1F6A338D" w14:textId="77777777" w:rsidR="00283833" w:rsidRPr="00E751DF" w:rsidRDefault="00283833" w:rsidP="00256D11">
            <w:pPr>
              <w:jc w:val="right"/>
              <w:rPr>
                <w:sz w:val="20"/>
                <w:szCs w:val="20"/>
              </w:rPr>
            </w:pPr>
            <w:r w:rsidRPr="00E751DF">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vAlign w:val="center"/>
          </w:tcPr>
          <w:p w14:paraId="48486092" w14:textId="77777777" w:rsidR="00283833" w:rsidRPr="00E751DF" w:rsidRDefault="00283833" w:rsidP="00256D11">
            <w:pPr>
              <w:jc w:val="right"/>
              <w:rPr>
                <w:sz w:val="20"/>
                <w:szCs w:val="20"/>
              </w:rPr>
            </w:pPr>
            <w:r w:rsidRPr="00E751DF">
              <w:rPr>
                <w:sz w:val="20"/>
                <w:szCs w:val="20"/>
              </w:rPr>
              <w:t>53.90</w:t>
            </w:r>
          </w:p>
        </w:tc>
      </w:tr>
      <w:tr w:rsidR="00283833" w:rsidRPr="00E751DF" w14:paraId="651150A0" w14:textId="77777777" w:rsidTr="00256D11">
        <w:trPr>
          <w:trHeight w:val="20"/>
        </w:trPr>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C5964F" w14:textId="77777777" w:rsidR="00283833" w:rsidRPr="00E751DF" w:rsidRDefault="00283833" w:rsidP="0089179A">
            <w:pPr>
              <w:widowControl w:val="0"/>
              <w:jc w:val="left"/>
              <w:rPr>
                <w:color w:val="000000"/>
                <w:sz w:val="20"/>
                <w:szCs w:val="20"/>
              </w:rPr>
            </w:pPr>
            <w:r w:rsidRPr="00E751DF">
              <w:rPr>
                <w:color w:val="000000"/>
                <w:sz w:val="20"/>
                <w:szCs w:val="20"/>
              </w:rPr>
              <w:t>HCFC-225</w:t>
            </w:r>
          </w:p>
        </w:tc>
        <w:tc>
          <w:tcPr>
            <w:tcW w:w="641" w:type="pct"/>
            <w:tcBorders>
              <w:top w:val="nil"/>
              <w:left w:val="single" w:sz="4" w:space="0" w:color="auto"/>
              <w:bottom w:val="single" w:sz="4" w:space="0" w:color="auto"/>
              <w:right w:val="single" w:sz="4" w:space="0" w:color="auto"/>
            </w:tcBorders>
            <w:tcMar>
              <w:right w:w="144" w:type="dxa"/>
            </w:tcMar>
            <w:vAlign w:val="center"/>
          </w:tcPr>
          <w:p w14:paraId="16243B47" w14:textId="77777777" w:rsidR="00283833" w:rsidRPr="00E751DF" w:rsidRDefault="00283833" w:rsidP="00256D11">
            <w:pPr>
              <w:jc w:val="right"/>
              <w:rPr>
                <w:color w:val="000000"/>
                <w:sz w:val="20"/>
                <w:szCs w:val="20"/>
              </w:rPr>
            </w:pPr>
            <w:r w:rsidRPr="00E751DF">
              <w:rPr>
                <w:color w:val="000000"/>
                <w:sz w:val="20"/>
                <w:szCs w:val="20"/>
              </w:rPr>
              <w:t>1.12</w:t>
            </w:r>
          </w:p>
        </w:tc>
        <w:tc>
          <w:tcPr>
            <w:tcW w:w="641" w:type="pct"/>
            <w:tcBorders>
              <w:top w:val="nil"/>
              <w:left w:val="single" w:sz="4" w:space="0" w:color="auto"/>
              <w:bottom w:val="single" w:sz="4" w:space="0" w:color="auto"/>
              <w:right w:val="single" w:sz="4" w:space="0" w:color="auto"/>
            </w:tcBorders>
            <w:tcMar>
              <w:right w:w="144" w:type="dxa"/>
            </w:tcMar>
            <w:vAlign w:val="center"/>
          </w:tcPr>
          <w:p w14:paraId="0702DFE6" w14:textId="77777777" w:rsidR="00283833" w:rsidRPr="00E751DF" w:rsidRDefault="00283833" w:rsidP="00256D11">
            <w:pPr>
              <w:jc w:val="right"/>
              <w:rPr>
                <w:color w:val="000000"/>
                <w:sz w:val="20"/>
                <w:szCs w:val="20"/>
              </w:rPr>
            </w:pPr>
            <w:r w:rsidRPr="00E751DF">
              <w:rPr>
                <w:color w:val="000000"/>
                <w:sz w:val="20"/>
                <w:szCs w:val="20"/>
              </w:rPr>
              <w:t>0.97</w:t>
            </w:r>
          </w:p>
        </w:tc>
        <w:tc>
          <w:tcPr>
            <w:tcW w:w="641" w:type="pct"/>
            <w:tcBorders>
              <w:top w:val="nil"/>
              <w:left w:val="single" w:sz="4" w:space="0" w:color="auto"/>
              <w:bottom w:val="single" w:sz="4" w:space="0" w:color="auto"/>
              <w:right w:val="single" w:sz="4" w:space="0" w:color="auto"/>
            </w:tcBorders>
            <w:tcMar>
              <w:right w:w="144" w:type="dxa"/>
            </w:tcMar>
            <w:vAlign w:val="center"/>
          </w:tcPr>
          <w:p w14:paraId="14542A83" w14:textId="77777777" w:rsidR="00283833" w:rsidRPr="00E751DF" w:rsidRDefault="00283833" w:rsidP="00256D11">
            <w:pPr>
              <w:jc w:val="right"/>
              <w:rPr>
                <w:color w:val="000000"/>
                <w:sz w:val="20"/>
                <w:szCs w:val="20"/>
              </w:rPr>
            </w:pPr>
            <w:r w:rsidRPr="00E751DF">
              <w:rPr>
                <w:color w:val="000000"/>
                <w:sz w:val="20"/>
                <w:szCs w:val="20"/>
              </w:rPr>
              <w:t>1.88</w:t>
            </w:r>
          </w:p>
        </w:tc>
        <w:tc>
          <w:tcPr>
            <w:tcW w:w="641" w:type="pct"/>
            <w:tcBorders>
              <w:top w:val="nil"/>
              <w:left w:val="single" w:sz="4" w:space="0" w:color="auto"/>
              <w:bottom w:val="single" w:sz="4" w:space="0" w:color="auto"/>
              <w:right w:val="single" w:sz="4" w:space="0" w:color="auto"/>
            </w:tcBorders>
            <w:vAlign w:val="center"/>
          </w:tcPr>
          <w:p w14:paraId="7BEFA0A7" w14:textId="77777777" w:rsidR="00283833" w:rsidRPr="00E751DF" w:rsidRDefault="00283833" w:rsidP="00256D11">
            <w:pPr>
              <w:jc w:val="right"/>
              <w:rPr>
                <w:sz w:val="20"/>
                <w:szCs w:val="20"/>
              </w:rPr>
            </w:pPr>
            <w:r w:rsidRPr="00E751DF">
              <w:rPr>
                <w:sz w:val="20"/>
                <w:szCs w:val="20"/>
              </w:rPr>
              <w:t>1.50</w:t>
            </w:r>
          </w:p>
        </w:tc>
        <w:tc>
          <w:tcPr>
            <w:tcW w:w="641" w:type="pct"/>
            <w:tcBorders>
              <w:top w:val="nil"/>
              <w:left w:val="single" w:sz="4" w:space="0" w:color="auto"/>
              <w:bottom w:val="single" w:sz="4" w:space="0" w:color="auto"/>
              <w:right w:val="single" w:sz="4" w:space="0" w:color="auto"/>
            </w:tcBorders>
            <w:vAlign w:val="center"/>
          </w:tcPr>
          <w:p w14:paraId="32F3284C" w14:textId="77777777" w:rsidR="00283833" w:rsidRPr="00E751DF" w:rsidRDefault="00283833" w:rsidP="00256D11">
            <w:pPr>
              <w:jc w:val="right"/>
              <w:rPr>
                <w:sz w:val="20"/>
                <w:szCs w:val="20"/>
              </w:rPr>
            </w:pPr>
            <w:r w:rsidRPr="00E751DF">
              <w:rPr>
                <w:sz w:val="20"/>
                <w:szCs w:val="20"/>
              </w:rPr>
              <w:t>0.00</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vAlign w:val="center"/>
          </w:tcPr>
          <w:p w14:paraId="355DA861" w14:textId="6FB4B555" w:rsidR="00283833" w:rsidRPr="00E751DF" w:rsidRDefault="00283833" w:rsidP="00256D11">
            <w:pPr>
              <w:jc w:val="right"/>
              <w:rPr>
                <w:sz w:val="20"/>
                <w:szCs w:val="20"/>
              </w:rPr>
            </w:pPr>
            <w:r w:rsidRPr="00E751DF">
              <w:rPr>
                <w:sz w:val="20"/>
                <w:szCs w:val="20"/>
              </w:rPr>
              <w:t>0</w:t>
            </w:r>
            <w:r w:rsidR="00750E85" w:rsidRPr="00E751DF">
              <w:rPr>
                <w:sz w:val="20"/>
                <w:szCs w:val="20"/>
              </w:rPr>
              <w:t>.00</w:t>
            </w:r>
          </w:p>
        </w:tc>
      </w:tr>
      <w:tr w:rsidR="00283833" w:rsidRPr="00E751DF" w14:paraId="3E331D5F" w14:textId="77777777" w:rsidTr="00256D11">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4EFD96" w14:textId="489B99D7" w:rsidR="00283833" w:rsidRPr="00E751DF" w:rsidRDefault="00177122" w:rsidP="0089179A">
            <w:pPr>
              <w:jc w:val="left"/>
              <w:rPr>
                <w:rFonts w:eastAsiaTheme="minorHAnsi"/>
                <w:b/>
                <w:sz w:val="20"/>
                <w:szCs w:val="20"/>
              </w:rPr>
            </w:pPr>
            <w:proofErr w:type="spellStart"/>
            <w:r>
              <w:rPr>
                <w:rFonts w:eastAsiaTheme="minorHAnsi" w:hint="eastAsia"/>
                <w:b/>
                <w:color w:val="000000"/>
                <w:sz w:val="20"/>
                <w:szCs w:val="20"/>
              </w:rPr>
              <w:t>共计</w:t>
            </w:r>
            <w:proofErr w:type="spellEnd"/>
            <w:r>
              <w:rPr>
                <w:rFonts w:eastAsiaTheme="minorHAnsi" w:hint="eastAsia"/>
                <w:b/>
                <w:color w:val="000000"/>
                <w:sz w:val="20"/>
                <w:szCs w:val="20"/>
              </w:rPr>
              <w:t>（</w:t>
            </w:r>
            <w:r>
              <w:rPr>
                <w:rFonts w:eastAsiaTheme="minorHAnsi" w:hint="eastAsia"/>
                <w:b/>
                <w:color w:val="000000"/>
                <w:sz w:val="20"/>
                <w:szCs w:val="20"/>
              </w:rPr>
              <w:t>ODP</w:t>
            </w:r>
            <w:r>
              <w:rPr>
                <w:rFonts w:eastAsiaTheme="minorHAnsi" w:hint="eastAsia"/>
                <w:b/>
                <w:color w:val="000000"/>
                <w:sz w:val="20"/>
                <w:szCs w:val="20"/>
              </w:rPr>
              <w:t>吨）</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4563602C" w14:textId="77777777" w:rsidR="00283833" w:rsidRPr="00E751DF" w:rsidRDefault="00283833" w:rsidP="00256D11">
            <w:pPr>
              <w:jc w:val="right"/>
              <w:rPr>
                <w:b/>
                <w:bCs/>
                <w:color w:val="000000"/>
                <w:sz w:val="20"/>
                <w:szCs w:val="20"/>
              </w:rPr>
            </w:pPr>
            <w:r w:rsidRPr="00E751DF">
              <w:rPr>
                <w:b/>
                <w:bCs/>
                <w:color w:val="000000"/>
                <w:sz w:val="20"/>
                <w:szCs w:val="20"/>
              </w:rPr>
              <w:t>195.75</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106D5B6B" w14:textId="77777777" w:rsidR="00283833" w:rsidRPr="00E751DF" w:rsidRDefault="00283833" w:rsidP="00256D11">
            <w:pPr>
              <w:jc w:val="right"/>
              <w:rPr>
                <w:b/>
                <w:bCs/>
                <w:color w:val="000000"/>
                <w:sz w:val="20"/>
                <w:szCs w:val="20"/>
              </w:rPr>
            </w:pPr>
            <w:r w:rsidRPr="00E751DF">
              <w:rPr>
                <w:b/>
                <w:bCs/>
                <w:color w:val="000000"/>
                <w:sz w:val="20"/>
                <w:szCs w:val="20"/>
              </w:rPr>
              <w:t>197.58</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4E58CCC5" w14:textId="77777777" w:rsidR="00283833" w:rsidRPr="00E751DF" w:rsidRDefault="00283833" w:rsidP="00256D11">
            <w:pPr>
              <w:jc w:val="right"/>
              <w:rPr>
                <w:b/>
                <w:bCs/>
                <w:color w:val="000000"/>
                <w:sz w:val="20"/>
                <w:szCs w:val="20"/>
              </w:rPr>
            </w:pPr>
            <w:r w:rsidRPr="00E751DF">
              <w:rPr>
                <w:b/>
                <w:bCs/>
                <w:color w:val="000000"/>
                <w:sz w:val="20"/>
                <w:szCs w:val="20"/>
              </w:rPr>
              <w:t>195.60</w:t>
            </w:r>
          </w:p>
        </w:tc>
        <w:tc>
          <w:tcPr>
            <w:tcW w:w="641" w:type="pct"/>
            <w:tcBorders>
              <w:top w:val="single" w:sz="4" w:space="0" w:color="auto"/>
              <w:left w:val="single" w:sz="4" w:space="0" w:color="auto"/>
              <w:bottom w:val="single" w:sz="4" w:space="0" w:color="auto"/>
              <w:right w:val="single" w:sz="4" w:space="0" w:color="auto"/>
            </w:tcBorders>
            <w:vAlign w:val="center"/>
          </w:tcPr>
          <w:p w14:paraId="3FB4848C" w14:textId="77777777" w:rsidR="00283833" w:rsidRPr="00E751DF" w:rsidRDefault="00283833" w:rsidP="00256D11">
            <w:pPr>
              <w:jc w:val="right"/>
              <w:rPr>
                <w:b/>
                <w:sz w:val="20"/>
                <w:szCs w:val="20"/>
              </w:rPr>
            </w:pPr>
            <w:r w:rsidRPr="00E751DF">
              <w:rPr>
                <w:b/>
                <w:sz w:val="20"/>
                <w:szCs w:val="20"/>
              </w:rPr>
              <w:t>197.55</w:t>
            </w:r>
          </w:p>
        </w:tc>
        <w:tc>
          <w:tcPr>
            <w:tcW w:w="641" w:type="pct"/>
            <w:tcBorders>
              <w:top w:val="single" w:sz="4" w:space="0" w:color="auto"/>
              <w:left w:val="single" w:sz="4" w:space="0" w:color="auto"/>
              <w:bottom w:val="single" w:sz="4" w:space="0" w:color="auto"/>
              <w:right w:val="single" w:sz="4" w:space="0" w:color="auto"/>
            </w:tcBorders>
            <w:vAlign w:val="center"/>
          </w:tcPr>
          <w:p w14:paraId="0B4DC6AE" w14:textId="77777777" w:rsidR="00283833" w:rsidRPr="00E751DF" w:rsidRDefault="00283833" w:rsidP="00256D11">
            <w:pPr>
              <w:jc w:val="right"/>
              <w:rPr>
                <w:b/>
                <w:sz w:val="20"/>
                <w:szCs w:val="20"/>
              </w:rPr>
            </w:pPr>
            <w:r w:rsidRPr="00E751DF">
              <w:rPr>
                <w:b/>
                <w:sz w:val="20"/>
                <w:szCs w:val="20"/>
              </w:rPr>
              <w:t>142.18</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right w:w="144" w:type="dxa"/>
            </w:tcMar>
            <w:vAlign w:val="center"/>
          </w:tcPr>
          <w:p w14:paraId="41CBB031" w14:textId="77777777" w:rsidR="00283833" w:rsidRPr="00E751DF" w:rsidRDefault="00283833" w:rsidP="00256D11">
            <w:pPr>
              <w:jc w:val="right"/>
              <w:rPr>
                <w:b/>
                <w:sz w:val="20"/>
                <w:szCs w:val="20"/>
              </w:rPr>
            </w:pPr>
            <w:r w:rsidRPr="00E751DF">
              <w:rPr>
                <w:b/>
                <w:sz w:val="20"/>
                <w:szCs w:val="20"/>
              </w:rPr>
              <w:t>221.21</w:t>
            </w:r>
          </w:p>
        </w:tc>
      </w:tr>
      <w:tr w:rsidR="00283833" w:rsidRPr="00E751DF" w14:paraId="51EA2217" w14:textId="77777777" w:rsidTr="00256D11">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9FA899F" w14:textId="210A5CE9" w:rsidR="00283833" w:rsidRPr="00E751DF" w:rsidRDefault="00177122" w:rsidP="0089179A">
            <w:pPr>
              <w:jc w:val="left"/>
              <w:rPr>
                <w:color w:val="000000"/>
                <w:sz w:val="20"/>
                <w:szCs w:val="20"/>
                <w:lang w:eastAsia="zh-CN"/>
              </w:rPr>
            </w:pPr>
            <w:r>
              <w:rPr>
                <w:rFonts w:hint="eastAsia"/>
                <w:color w:val="000000"/>
                <w:sz w:val="20"/>
                <w:szCs w:val="20"/>
                <w:lang w:eastAsia="zh-CN"/>
              </w:rPr>
              <w:t>进口预混多元醇中的</w:t>
            </w:r>
            <w:r w:rsidRPr="00E751DF">
              <w:rPr>
                <w:color w:val="000000"/>
                <w:sz w:val="20"/>
                <w:szCs w:val="20"/>
              </w:rPr>
              <w:t>HCFC-141b**</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2B7E76E0" w14:textId="77777777" w:rsidR="00283833" w:rsidRPr="00E751DF" w:rsidRDefault="00283833" w:rsidP="00256D11">
            <w:pPr>
              <w:jc w:val="right"/>
              <w:rPr>
                <w:sz w:val="20"/>
                <w:szCs w:val="20"/>
              </w:rPr>
            </w:pPr>
            <w:r w:rsidRPr="00E751DF">
              <w:rPr>
                <w:sz w:val="20"/>
                <w:szCs w:val="20"/>
              </w:rPr>
              <w:t>356.13</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2DA3283F" w14:textId="77777777" w:rsidR="00283833" w:rsidRPr="00E751DF" w:rsidRDefault="00283833" w:rsidP="00256D11">
            <w:pPr>
              <w:jc w:val="right"/>
              <w:rPr>
                <w:rFonts w:eastAsiaTheme="minorHAnsi"/>
                <w:color w:val="000000"/>
                <w:sz w:val="20"/>
                <w:szCs w:val="20"/>
              </w:rPr>
            </w:pPr>
            <w:r w:rsidRPr="00E751DF">
              <w:rPr>
                <w:rFonts w:eastAsiaTheme="minorHAnsi"/>
                <w:color w:val="000000"/>
                <w:sz w:val="20"/>
                <w:szCs w:val="20"/>
              </w:rPr>
              <w:t>206.69</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674BCD8E" w14:textId="77777777" w:rsidR="00283833" w:rsidRPr="00E751DF" w:rsidRDefault="00283833" w:rsidP="00256D11">
            <w:pPr>
              <w:jc w:val="right"/>
              <w:rPr>
                <w:sz w:val="20"/>
                <w:szCs w:val="20"/>
              </w:rPr>
            </w:pPr>
            <w:r w:rsidRPr="00E751DF">
              <w:rPr>
                <w:sz w:val="20"/>
                <w:szCs w:val="20"/>
              </w:rPr>
              <w:t>126.00</w:t>
            </w:r>
          </w:p>
        </w:tc>
        <w:tc>
          <w:tcPr>
            <w:tcW w:w="641" w:type="pct"/>
            <w:tcBorders>
              <w:top w:val="single" w:sz="4" w:space="0" w:color="auto"/>
              <w:left w:val="single" w:sz="4" w:space="0" w:color="auto"/>
              <w:bottom w:val="single" w:sz="4" w:space="0" w:color="auto"/>
              <w:right w:val="single" w:sz="4" w:space="0" w:color="auto"/>
            </w:tcBorders>
            <w:vAlign w:val="center"/>
          </w:tcPr>
          <w:p w14:paraId="6219A42A" w14:textId="77777777" w:rsidR="00283833" w:rsidRPr="00E751DF" w:rsidRDefault="00283833" w:rsidP="00256D11">
            <w:pPr>
              <w:jc w:val="right"/>
              <w:rPr>
                <w:sz w:val="20"/>
                <w:szCs w:val="20"/>
              </w:rPr>
            </w:pPr>
            <w:r w:rsidRPr="00E751DF">
              <w:rPr>
                <w:sz w:val="20"/>
                <w:szCs w:val="20"/>
              </w:rPr>
              <w:t>75.60</w:t>
            </w:r>
          </w:p>
        </w:tc>
        <w:tc>
          <w:tcPr>
            <w:tcW w:w="641" w:type="pct"/>
            <w:tcBorders>
              <w:top w:val="single" w:sz="4" w:space="0" w:color="auto"/>
              <w:left w:val="single" w:sz="4" w:space="0" w:color="auto"/>
              <w:bottom w:val="single" w:sz="4" w:space="0" w:color="auto"/>
              <w:right w:val="single" w:sz="4" w:space="0" w:color="auto"/>
            </w:tcBorders>
            <w:vAlign w:val="center"/>
          </w:tcPr>
          <w:p w14:paraId="0CBBC876" w14:textId="23720C1A" w:rsidR="00283833" w:rsidRPr="00E751DF" w:rsidRDefault="00EA5EB8" w:rsidP="00256D11">
            <w:pPr>
              <w:jc w:val="right"/>
              <w:rPr>
                <w:sz w:val="20"/>
                <w:szCs w:val="20"/>
              </w:rPr>
            </w:pPr>
            <w:r w:rsidRPr="00E751DF">
              <w:rPr>
                <w:sz w:val="20"/>
                <w:szCs w:val="20"/>
              </w:rPr>
              <w:t>16.24</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right w:w="144" w:type="dxa"/>
            </w:tcMar>
            <w:vAlign w:val="center"/>
          </w:tcPr>
          <w:p w14:paraId="1B060B3F" w14:textId="4FF824F1" w:rsidR="00283833" w:rsidRPr="00E751DF" w:rsidRDefault="00283833" w:rsidP="00256D11">
            <w:pPr>
              <w:jc w:val="right"/>
              <w:rPr>
                <w:rFonts w:eastAsiaTheme="minorHAnsi"/>
                <w:color w:val="000000"/>
                <w:sz w:val="20"/>
                <w:szCs w:val="20"/>
              </w:rPr>
            </w:pPr>
            <w:r w:rsidRPr="00E751DF">
              <w:rPr>
                <w:sz w:val="20"/>
                <w:szCs w:val="20"/>
              </w:rPr>
              <w:t>164.56**</w:t>
            </w:r>
            <w:r w:rsidR="00750E85" w:rsidRPr="00E751DF">
              <w:rPr>
                <w:sz w:val="20"/>
                <w:szCs w:val="20"/>
              </w:rPr>
              <w:t>*</w:t>
            </w:r>
          </w:p>
        </w:tc>
      </w:tr>
    </w:tbl>
    <w:p w14:paraId="1E2A9AA8" w14:textId="16F0AA0A" w:rsidR="00283833" w:rsidRPr="00E751DF" w:rsidRDefault="00283833" w:rsidP="00283833">
      <w:pPr>
        <w:rPr>
          <w:sz w:val="19"/>
          <w:szCs w:val="19"/>
        </w:rPr>
      </w:pPr>
      <w:r w:rsidRPr="00E751DF">
        <w:rPr>
          <w:sz w:val="19"/>
          <w:szCs w:val="19"/>
        </w:rPr>
        <w:t>*</w:t>
      </w:r>
      <w:r w:rsidR="003C227C">
        <w:rPr>
          <w:sz w:val="19"/>
          <w:szCs w:val="19"/>
        </w:rPr>
        <w:t xml:space="preserve"> </w:t>
      </w:r>
      <w:r w:rsidR="00177122">
        <w:rPr>
          <w:rFonts w:hint="eastAsia"/>
          <w:sz w:val="19"/>
          <w:szCs w:val="19"/>
          <w:lang w:eastAsia="zh-CN"/>
        </w:rPr>
        <w:t>数据来自氟氯烃消费量核查报告。</w:t>
      </w:r>
    </w:p>
    <w:p w14:paraId="0188EE51" w14:textId="1607DB6B" w:rsidR="00750E85" w:rsidRPr="00E751DF" w:rsidRDefault="00750E85" w:rsidP="00283833">
      <w:pPr>
        <w:rPr>
          <w:sz w:val="19"/>
          <w:szCs w:val="19"/>
          <w:lang w:eastAsia="zh-CN"/>
        </w:rPr>
      </w:pPr>
      <w:r w:rsidRPr="00E751DF">
        <w:rPr>
          <w:sz w:val="19"/>
          <w:szCs w:val="19"/>
        </w:rPr>
        <w:t xml:space="preserve">** </w:t>
      </w:r>
      <w:r w:rsidR="00177122">
        <w:rPr>
          <w:rFonts w:hint="eastAsia"/>
          <w:sz w:val="19"/>
          <w:szCs w:val="19"/>
          <w:lang w:eastAsia="zh-CN"/>
        </w:rPr>
        <w:t>国家方案数据。</w:t>
      </w:r>
    </w:p>
    <w:p w14:paraId="637BF1C0" w14:textId="09C5E160" w:rsidR="00283833" w:rsidRPr="00E751DF" w:rsidRDefault="00283833" w:rsidP="00283833">
      <w:pPr>
        <w:rPr>
          <w:sz w:val="19"/>
          <w:szCs w:val="19"/>
        </w:rPr>
      </w:pPr>
      <w:r w:rsidRPr="00E751DF">
        <w:rPr>
          <w:sz w:val="19"/>
          <w:szCs w:val="19"/>
        </w:rPr>
        <w:t>**</w:t>
      </w:r>
      <w:r w:rsidR="00750E85" w:rsidRPr="00E751DF">
        <w:rPr>
          <w:sz w:val="19"/>
          <w:szCs w:val="19"/>
        </w:rPr>
        <w:t>*</w:t>
      </w:r>
      <w:r w:rsidRPr="00E751DF">
        <w:rPr>
          <w:sz w:val="19"/>
          <w:szCs w:val="19"/>
        </w:rPr>
        <w:t xml:space="preserve"> </w:t>
      </w:r>
      <w:r w:rsidR="00177122">
        <w:rPr>
          <w:rFonts w:hint="eastAsia"/>
          <w:sz w:val="19"/>
          <w:szCs w:val="19"/>
          <w:lang w:eastAsia="zh-CN"/>
        </w:rPr>
        <w:t>2007</w:t>
      </w:r>
      <w:r w:rsidR="00177122">
        <w:rPr>
          <w:rFonts w:hint="eastAsia"/>
          <w:sz w:val="19"/>
          <w:szCs w:val="19"/>
          <w:lang w:eastAsia="zh-CN"/>
        </w:rPr>
        <w:t>至</w:t>
      </w:r>
      <w:r w:rsidR="00177122">
        <w:rPr>
          <w:rFonts w:hint="eastAsia"/>
          <w:sz w:val="19"/>
          <w:szCs w:val="19"/>
          <w:lang w:eastAsia="zh-CN"/>
        </w:rPr>
        <w:t>2009</w:t>
      </w:r>
      <w:r w:rsidR="00177122">
        <w:rPr>
          <w:rFonts w:hint="eastAsia"/>
          <w:sz w:val="19"/>
          <w:szCs w:val="19"/>
          <w:lang w:eastAsia="zh-CN"/>
        </w:rPr>
        <w:t>年间平均消费量。</w:t>
      </w:r>
    </w:p>
    <w:p w14:paraId="24F640F9" w14:textId="77777777" w:rsidR="00283833" w:rsidRPr="00E751DF" w:rsidRDefault="00283833" w:rsidP="00283833"/>
    <w:p w14:paraId="16274B5B" w14:textId="1275D590" w:rsidR="00283833" w:rsidRPr="00E751DF" w:rsidRDefault="006B78C9" w:rsidP="00283833">
      <w:pPr>
        <w:pStyle w:val="Heading1"/>
        <w:rPr>
          <w:lang w:eastAsia="zh-CN"/>
        </w:rPr>
      </w:pPr>
      <w:r>
        <w:rPr>
          <w:rFonts w:hint="eastAsia"/>
          <w:lang w:eastAsia="zh-CN"/>
        </w:rPr>
        <w:t>越南的氟氯烃消费主要包括</w:t>
      </w:r>
      <w:r w:rsidR="00283833" w:rsidRPr="00E751DF">
        <w:t>HCFC</w:t>
      </w:r>
      <w:r>
        <w:rPr>
          <w:rFonts w:hint="eastAsia"/>
          <w:lang w:eastAsia="zh-CN"/>
        </w:rPr>
        <w:t>-22</w:t>
      </w:r>
      <w:r>
        <w:rPr>
          <w:rFonts w:hint="eastAsia"/>
          <w:lang w:eastAsia="zh-CN"/>
        </w:rPr>
        <w:t>，制冷和空调制造行业占</w:t>
      </w:r>
      <w:r w:rsidR="008B5812">
        <w:rPr>
          <w:rFonts w:hint="eastAsia"/>
          <w:lang w:eastAsia="zh-CN"/>
        </w:rPr>
        <w:t>此</w:t>
      </w:r>
      <w:r>
        <w:rPr>
          <w:rFonts w:hint="eastAsia"/>
          <w:lang w:eastAsia="zh-CN"/>
        </w:rPr>
        <w:t>消费量</w:t>
      </w:r>
      <w:r w:rsidR="008B5812">
        <w:rPr>
          <w:rFonts w:hint="eastAsia"/>
          <w:lang w:eastAsia="zh-CN"/>
        </w:rPr>
        <w:t>的</w:t>
      </w:r>
      <w:r>
        <w:rPr>
          <w:rFonts w:hint="eastAsia"/>
          <w:lang w:eastAsia="zh-CN"/>
        </w:rPr>
        <w:t>20%</w:t>
      </w:r>
      <w:r>
        <w:rPr>
          <w:rFonts w:hint="eastAsia"/>
          <w:lang w:eastAsia="zh-CN"/>
        </w:rPr>
        <w:t>，其余是维修行业；</w:t>
      </w:r>
      <w:r w:rsidR="008B5812">
        <w:rPr>
          <w:rFonts w:hint="eastAsia"/>
          <w:lang w:eastAsia="zh-CN"/>
        </w:rPr>
        <w:t>少量的</w:t>
      </w:r>
      <w:r w:rsidR="00283833" w:rsidRPr="00E751DF">
        <w:t>HCFC-123</w:t>
      </w:r>
      <w:r w:rsidR="008B5812">
        <w:rPr>
          <w:rFonts w:hint="eastAsia"/>
          <w:lang w:eastAsia="zh-CN"/>
        </w:rPr>
        <w:t>间歇性用于维修冷柜以及用于溶剂的</w:t>
      </w:r>
      <w:r w:rsidR="00283833" w:rsidRPr="00E751DF">
        <w:t>HCFC-225</w:t>
      </w:r>
      <w:r w:rsidR="008B5812">
        <w:rPr>
          <w:rFonts w:hint="eastAsia"/>
          <w:lang w:eastAsia="zh-CN"/>
        </w:rPr>
        <w:t>。</w:t>
      </w:r>
      <w:r w:rsidR="00283833" w:rsidRPr="00E751DF">
        <w:rPr>
          <w:lang w:eastAsia="zh-CN"/>
        </w:rPr>
        <w:t>HCFC-141b</w:t>
      </w:r>
      <w:r w:rsidR="008B5812">
        <w:rPr>
          <w:rFonts w:hint="eastAsia"/>
          <w:lang w:eastAsia="zh-CN"/>
        </w:rPr>
        <w:t>自</w:t>
      </w:r>
      <w:r w:rsidR="008B5812">
        <w:rPr>
          <w:rFonts w:hint="eastAsia"/>
          <w:lang w:eastAsia="zh-CN"/>
        </w:rPr>
        <w:t>2015</w:t>
      </w:r>
      <w:r w:rsidR="008B5812">
        <w:rPr>
          <w:rFonts w:hint="eastAsia"/>
          <w:lang w:eastAsia="zh-CN"/>
        </w:rPr>
        <w:t>年起已停止消费，符合</w:t>
      </w:r>
      <w:r w:rsidR="008B5812">
        <w:rPr>
          <w:rFonts w:hint="eastAsia"/>
          <w:lang w:eastAsia="zh-CN"/>
        </w:rPr>
        <w:t>2015</w:t>
      </w:r>
      <w:r w:rsidR="008B5812">
        <w:rPr>
          <w:rFonts w:hint="eastAsia"/>
          <w:lang w:eastAsia="zh-CN"/>
        </w:rPr>
        <w:t>年</w:t>
      </w:r>
      <w:r w:rsidR="008B5812">
        <w:rPr>
          <w:rFonts w:hint="eastAsia"/>
          <w:lang w:eastAsia="zh-CN"/>
        </w:rPr>
        <w:t>1</w:t>
      </w:r>
      <w:r w:rsidR="008B5812">
        <w:rPr>
          <w:rFonts w:hint="eastAsia"/>
          <w:lang w:eastAsia="zh-CN"/>
        </w:rPr>
        <w:t>月</w:t>
      </w:r>
      <w:r w:rsidR="008B5812">
        <w:rPr>
          <w:rFonts w:hint="eastAsia"/>
          <w:lang w:eastAsia="zh-CN"/>
        </w:rPr>
        <w:t>1</w:t>
      </w:r>
      <w:r w:rsidR="008B5812">
        <w:rPr>
          <w:rFonts w:hint="eastAsia"/>
          <w:lang w:eastAsia="zh-CN"/>
        </w:rPr>
        <w:t>日对</w:t>
      </w:r>
      <w:r w:rsidR="008B5812" w:rsidRPr="00E751DF">
        <w:rPr>
          <w:lang w:eastAsia="zh-CN"/>
        </w:rPr>
        <w:t>HCFC</w:t>
      </w:r>
      <w:r w:rsidR="008B5812" w:rsidRPr="00E751DF">
        <w:rPr>
          <w:lang w:eastAsia="zh-CN"/>
        </w:rPr>
        <w:noBreakHyphen/>
        <w:t>141b</w:t>
      </w:r>
      <w:r w:rsidR="00283833" w:rsidRPr="00E751DF">
        <w:rPr>
          <w:lang w:eastAsia="zh-CN"/>
        </w:rPr>
        <w:t xml:space="preserve"> </w:t>
      </w:r>
      <w:r w:rsidR="008B5812">
        <w:rPr>
          <w:rFonts w:hint="eastAsia"/>
          <w:lang w:eastAsia="zh-CN"/>
        </w:rPr>
        <w:t>进出口的禁令；</w:t>
      </w:r>
      <w:r w:rsidR="005604C2">
        <w:rPr>
          <w:rFonts w:hint="eastAsia"/>
          <w:lang w:eastAsia="zh-CN"/>
        </w:rPr>
        <w:t>相反，包含于进口预混多元醇中的</w:t>
      </w:r>
      <w:r w:rsidR="00283833" w:rsidRPr="00E751DF">
        <w:rPr>
          <w:lang w:eastAsia="zh-CN"/>
        </w:rPr>
        <w:t>HCFC-141b</w:t>
      </w:r>
      <w:r w:rsidR="005604C2">
        <w:rPr>
          <w:rFonts w:hint="eastAsia"/>
          <w:lang w:eastAsia="zh-CN"/>
        </w:rPr>
        <w:t>进口在禁令生效之初有所上升，但随着泡沫塑料制造商决定转换为替代性技术，最有可能的是水性预混多元醇之后，此进口量显著下降。以公吨计算，</w:t>
      </w:r>
      <w:r w:rsidR="005604C2">
        <w:rPr>
          <w:rFonts w:hint="eastAsia"/>
          <w:lang w:eastAsia="zh-CN"/>
        </w:rPr>
        <w:t>2020</w:t>
      </w:r>
      <w:r w:rsidR="005604C2">
        <w:rPr>
          <w:rFonts w:hint="eastAsia"/>
          <w:lang w:eastAsia="zh-CN"/>
        </w:rPr>
        <w:t>年最常消费的四种氢氟碳化合物为</w:t>
      </w:r>
      <w:r w:rsidR="00286799">
        <w:rPr>
          <w:rFonts w:hint="eastAsia"/>
          <w:lang w:eastAsia="zh-CN"/>
        </w:rPr>
        <w:t>（降序排列）：</w:t>
      </w:r>
      <w:r w:rsidR="00EA5EB8" w:rsidRPr="00E751DF">
        <w:rPr>
          <w:lang w:eastAsia="zh-CN"/>
        </w:rPr>
        <w:t xml:space="preserve">HFC-134a, </w:t>
      </w:r>
      <w:r w:rsidR="00D67A2C" w:rsidRPr="00E751DF">
        <w:rPr>
          <w:lang w:eastAsia="zh-CN"/>
        </w:rPr>
        <w:t>R</w:t>
      </w:r>
      <w:r w:rsidR="00141459">
        <w:rPr>
          <w:lang w:eastAsia="zh-CN"/>
        </w:rPr>
        <w:noBreakHyphen/>
      </w:r>
      <w:r w:rsidR="00D67A2C" w:rsidRPr="00E751DF">
        <w:rPr>
          <w:lang w:eastAsia="zh-CN"/>
        </w:rPr>
        <w:t>410A</w:t>
      </w:r>
      <w:r w:rsidR="00EA5EB8" w:rsidRPr="00E751DF">
        <w:rPr>
          <w:lang w:eastAsia="zh-CN"/>
        </w:rPr>
        <w:t>, HFC-23</w:t>
      </w:r>
      <w:r w:rsidR="00286799">
        <w:rPr>
          <w:rFonts w:hint="eastAsia"/>
          <w:lang w:eastAsia="zh-CN"/>
        </w:rPr>
        <w:t>和</w:t>
      </w:r>
      <w:r w:rsidR="00286799">
        <w:rPr>
          <w:lang w:eastAsia="zh-CN"/>
        </w:rPr>
        <w:t>HFC-32</w:t>
      </w:r>
      <w:r w:rsidR="00286799">
        <w:rPr>
          <w:lang w:eastAsia="zh-CN"/>
        </w:rPr>
        <w:t>；</w:t>
      </w:r>
      <w:r w:rsidR="00EA5EB8" w:rsidRPr="00E751DF">
        <w:rPr>
          <w:lang w:eastAsia="zh-CN"/>
        </w:rPr>
        <w:t>HFC-23</w:t>
      </w:r>
      <w:r w:rsidR="00286799">
        <w:rPr>
          <w:rFonts w:hint="eastAsia"/>
          <w:lang w:eastAsia="zh-CN"/>
        </w:rPr>
        <w:t>是以二氧化碳当量为基础的最常消费的氢氟碳化合物。</w:t>
      </w:r>
      <w:r w:rsidR="00EA5EB8" w:rsidRPr="00E751DF">
        <w:rPr>
          <w:lang w:eastAsia="zh-CN"/>
        </w:rPr>
        <w:t xml:space="preserve"> </w:t>
      </w:r>
    </w:p>
    <w:p w14:paraId="7C828CB0" w14:textId="60F199A6" w:rsidR="00283833" w:rsidRPr="00E751DF" w:rsidRDefault="000560B7" w:rsidP="000213CA">
      <w:pPr>
        <w:keepNext/>
        <w:widowControl w:val="0"/>
        <w:rPr>
          <w:i/>
        </w:rPr>
      </w:pPr>
      <w:r>
        <w:rPr>
          <w:rFonts w:hint="eastAsia"/>
          <w:i/>
          <w:lang w:eastAsia="zh-CN"/>
        </w:rPr>
        <w:t>国家方案执行报告</w:t>
      </w:r>
    </w:p>
    <w:p w14:paraId="375C49B4" w14:textId="77777777" w:rsidR="00283833" w:rsidRPr="00E751DF" w:rsidRDefault="00283833" w:rsidP="000213CA">
      <w:pPr>
        <w:keepNext/>
        <w:widowControl w:val="0"/>
      </w:pPr>
    </w:p>
    <w:p w14:paraId="6A844B57" w14:textId="6CE14798" w:rsidR="00283833" w:rsidRPr="00E751DF" w:rsidRDefault="003F2714" w:rsidP="000213CA">
      <w:pPr>
        <w:pStyle w:val="Heading1"/>
      </w:pPr>
      <w:r>
        <w:rPr>
          <w:rFonts w:hint="eastAsia"/>
          <w:lang w:eastAsia="zh-CN"/>
        </w:rPr>
        <w:t>越南政府在</w:t>
      </w:r>
      <w:r>
        <w:rPr>
          <w:rFonts w:hint="eastAsia"/>
          <w:lang w:eastAsia="zh-CN"/>
        </w:rPr>
        <w:t>2019</w:t>
      </w:r>
      <w:r>
        <w:rPr>
          <w:rFonts w:hint="eastAsia"/>
          <w:lang w:eastAsia="zh-CN"/>
        </w:rPr>
        <w:t>年国家方案执行报告中报告了氟氯烃行业消费量数据，该数据符合《蒙特利尔议定书》第</w:t>
      </w:r>
      <w:r>
        <w:rPr>
          <w:rFonts w:hint="eastAsia"/>
          <w:lang w:eastAsia="zh-CN"/>
        </w:rPr>
        <w:t>7</w:t>
      </w:r>
      <w:r>
        <w:rPr>
          <w:rFonts w:hint="eastAsia"/>
          <w:lang w:eastAsia="zh-CN"/>
        </w:rPr>
        <w:t>条</w:t>
      </w:r>
      <w:r w:rsidR="00304C03">
        <w:rPr>
          <w:rFonts w:hint="eastAsia"/>
          <w:lang w:eastAsia="zh-CN"/>
        </w:rPr>
        <w:t>报告的数据。</w:t>
      </w:r>
    </w:p>
    <w:p w14:paraId="704B3759" w14:textId="0C59DD59" w:rsidR="00283833" w:rsidRPr="00E751DF" w:rsidRDefault="00304C03" w:rsidP="00283833">
      <w:pPr>
        <w:rPr>
          <w:i/>
        </w:rPr>
      </w:pPr>
      <w:r>
        <w:rPr>
          <w:rFonts w:hint="eastAsia"/>
          <w:i/>
          <w:lang w:eastAsia="zh-CN"/>
        </w:rPr>
        <w:lastRenderedPageBreak/>
        <w:t>核查报告</w:t>
      </w:r>
    </w:p>
    <w:p w14:paraId="150C29F4" w14:textId="319C80D2" w:rsidR="00283833" w:rsidRPr="00E751DF" w:rsidRDefault="002E694F" w:rsidP="009A37AC">
      <w:pPr>
        <w:pStyle w:val="Heading1"/>
        <w:rPr>
          <w:lang w:eastAsia="zh-CN"/>
        </w:rPr>
      </w:pPr>
      <w:r>
        <w:rPr>
          <w:rFonts w:hint="eastAsia"/>
          <w:lang w:eastAsia="zh-CN"/>
        </w:rPr>
        <w:t>鉴于</w:t>
      </w:r>
      <w:r>
        <w:rPr>
          <w:rFonts w:hint="eastAsia"/>
          <w:lang w:eastAsia="zh-CN"/>
        </w:rPr>
        <w:t>2019</w:t>
      </w:r>
      <w:r>
        <w:rPr>
          <w:rFonts w:hint="eastAsia"/>
          <w:lang w:eastAsia="zh-CN"/>
        </w:rPr>
        <w:t>冠状病毒病大流行而用虚拟形式开展的核查报告确认政府就氟氯烃进出口执行了许可和配额制度</w:t>
      </w:r>
      <w:r w:rsidR="00CB39A1">
        <w:rPr>
          <w:rFonts w:hint="eastAsia"/>
          <w:lang w:eastAsia="zh-CN"/>
        </w:rPr>
        <w:t>，</w:t>
      </w:r>
      <w:r w:rsidR="00CB39A1">
        <w:rPr>
          <w:rFonts w:hint="eastAsia"/>
          <w:lang w:eastAsia="zh-CN"/>
        </w:rPr>
        <w:t>2019</w:t>
      </w:r>
      <w:r w:rsidR="00CB39A1">
        <w:rPr>
          <w:rFonts w:hint="eastAsia"/>
          <w:lang w:eastAsia="zh-CN"/>
        </w:rPr>
        <w:t>和</w:t>
      </w:r>
      <w:r w:rsidR="00CB39A1">
        <w:rPr>
          <w:rFonts w:hint="eastAsia"/>
          <w:lang w:eastAsia="zh-CN"/>
        </w:rPr>
        <w:t>2020</w:t>
      </w:r>
      <w:r w:rsidR="00CB39A1">
        <w:rPr>
          <w:rFonts w:hint="eastAsia"/>
          <w:lang w:eastAsia="zh-CN"/>
        </w:rPr>
        <w:t>年氟氯烃消费总量分别为</w:t>
      </w:r>
      <w:r w:rsidR="00283833" w:rsidRPr="00E751DF">
        <w:t>197.55</w:t>
      </w:r>
      <w:r w:rsidR="00CB39A1">
        <w:rPr>
          <w:rFonts w:hint="eastAsia"/>
          <w:lang w:eastAsia="zh-CN"/>
        </w:rPr>
        <w:t>ODP</w:t>
      </w:r>
      <w:r w:rsidR="00CB39A1">
        <w:rPr>
          <w:rFonts w:hint="eastAsia"/>
          <w:lang w:eastAsia="zh-CN"/>
        </w:rPr>
        <w:t>吨和</w:t>
      </w:r>
      <w:r w:rsidR="00283833" w:rsidRPr="00E751DF">
        <w:t>142.18 ODP</w:t>
      </w:r>
      <w:r w:rsidR="00CB39A1">
        <w:rPr>
          <w:rFonts w:hint="eastAsia"/>
          <w:lang w:eastAsia="zh-CN"/>
        </w:rPr>
        <w:t>吨。核查的结论是越南氟氯烃消费量在与执行委员会协定规定的限度内，并且由国家臭氧机构、进出口部和越南海关总</w:t>
      </w:r>
      <w:r w:rsidR="00B31C7C">
        <w:rPr>
          <w:rFonts w:hint="eastAsia"/>
          <w:lang w:eastAsia="zh-CN"/>
        </w:rPr>
        <w:t>局</w:t>
      </w:r>
      <w:r w:rsidR="00CB39A1">
        <w:rPr>
          <w:rFonts w:hint="eastAsia"/>
          <w:lang w:eastAsia="zh-CN"/>
        </w:rPr>
        <w:t>管理的数据是完整和一致的。</w:t>
      </w:r>
      <w:r w:rsidR="00B31C7C">
        <w:rPr>
          <w:rFonts w:hint="eastAsia"/>
          <w:lang w:eastAsia="zh-CN"/>
        </w:rPr>
        <w:t>核查报告未涉及包含于进口预混多元醇中的</w:t>
      </w:r>
      <w:r w:rsidR="009A37AC" w:rsidRPr="00E751DF">
        <w:rPr>
          <w:lang w:eastAsia="zh-CN"/>
        </w:rPr>
        <w:t>HCFC-141b</w:t>
      </w:r>
      <w:r w:rsidR="00B31C7C">
        <w:rPr>
          <w:rFonts w:hint="eastAsia"/>
          <w:lang w:eastAsia="zh-CN"/>
        </w:rPr>
        <w:t>消费量。</w:t>
      </w:r>
    </w:p>
    <w:p w14:paraId="0EB24046" w14:textId="5D5C6E0C" w:rsidR="00283833" w:rsidRPr="00E751DF" w:rsidRDefault="00304C03" w:rsidP="00283833">
      <w:pPr>
        <w:rPr>
          <w:u w:val="single"/>
        </w:rPr>
      </w:pPr>
      <w:bookmarkStart w:id="0" w:name="_Hlk72850926"/>
      <w:r>
        <w:rPr>
          <w:rFonts w:hint="eastAsia"/>
          <w:u w:val="single"/>
          <w:lang w:eastAsia="zh-CN"/>
        </w:rPr>
        <w:t>氟氯烃淘汰管理计划第二次付款执行进度报告</w:t>
      </w:r>
    </w:p>
    <w:p w14:paraId="67586D9B" w14:textId="77777777" w:rsidR="00283833" w:rsidRPr="00E751DF" w:rsidRDefault="00283833" w:rsidP="00283833"/>
    <w:p w14:paraId="169E47D8" w14:textId="720FF158" w:rsidR="00283833" w:rsidRDefault="00304C03" w:rsidP="00283833">
      <w:pPr>
        <w:rPr>
          <w:i/>
          <w:lang w:eastAsia="zh-CN"/>
        </w:rPr>
      </w:pPr>
      <w:r>
        <w:rPr>
          <w:rFonts w:hint="eastAsia"/>
          <w:i/>
          <w:lang w:eastAsia="zh-CN"/>
        </w:rPr>
        <w:t>法律框架</w:t>
      </w:r>
    </w:p>
    <w:p w14:paraId="68AAB2C1" w14:textId="77777777" w:rsidR="00304C03" w:rsidRPr="00E751DF" w:rsidRDefault="00304C03" w:rsidP="00283833"/>
    <w:p w14:paraId="7C4FF722" w14:textId="2E0ECE9B" w:rsidR="003D7734" w:rsidRPr="003D7734" w:rsidRDefault="006B6323" w:rsidP="003D7734">
      <w:pPr>
        <w:pStyle w:val="Heading1"/>
        <w:rPr>
          <w:lang w:eastAsia="zh-CN"/>
        </w:rPr>
      </w:pPr>
      <w:r>
        <w:rPr>
          <w:rFonts w:hint="eastAsia"/>
          <w:lang w:eastAsia="zh-CN"/>
        </w:rPr>
        <w:t>越南具有可执行的许可和配额制度。</w:t>
      </w:r>
      <w:r w:rsidR="00497CF9">
        <w:rPr>
          <w:rFonts w:hint="eastAsia"/>
          <w:lang w:eastAsia="zh-CN"/>
        </w:rPr>
        <w:t>2020</w:t>
      </w:r>
      <w:r w:rsidR="00497CF9">
        <w:rPr>
          <w:rFonts w:hint="eastAsia"/>
          <w:lang w:eastAsia="zh-CN"/>
        </w:rPr>
        <w:t>年</w:t>
      </w:r>
      <w:r w:rsidR="00961105">
        <w:rPr>
          <w:rFonts w:hint="eastAsia"/>
          <w:lang w:eastAsia="zh-CN"/>
        </w:rPr>
        <w:t>对监管</w:t>
      </w:r>
      <w:r w:rsidR="00497CF9">
        <w:rPr>
          <w:rFonts w:hint="eastAsia"/>
          <w:lang w:eastAsia="zh-CN"/>
        </w:rPr>
        <w:t>氟氯烃进出口</w:t>
      </w:r>
      <w:r w:rsidR="00961105">
        <w:rPr>
          <w:rFonts w:hint="eastAsia"/>
          <w:lang w:eastAsia="zh-CN"/>
        </w:rPr>
        <w:t>的联合通告进行了修订，其中明确规定了</w:t>
      </w:r>
      <w:r w:rsidR="00961105">
        <w:rPr>
          <w:rFonts w:hint="eastAsia"/>
          <w:lang w:eastAsia="zh-CN"/>
        </w:rPr>
        <w:t>2020</w:t>
      </w:r>
      <w:r w:rsidR="00961105">
        <w:rPr>
          <w:rFonts w:hint="eastAsia"/>
          <w:lang w:eastAsia="zh-CN"/>
        </w:rPr>
        <w:t>至</w:t>
      </w:r>
      <w:r w:rsidR="00961105">
        <w:rPr>
          <w:rFonts w:hint="eastAsia"/>
          <w:lang w:eastAsia="zh-CN"/>
        </w:rPr>
        <w:t>2024</w:t>
      </w:r>
      <w:r w:rsidR="00961105">
        <w:rPr>
          <w:rFonts w:hint="eastAsia"/>
          <w:lang w:eastAsia="zh-CN"/>
        </w:rPr>
        <w:t>年间氟氯烃配额为</w:t>
      </w:r>
      <w:r w:rsidR="00283833" w:rsidRPr="00E751DF">
        <w:t>2,600</w:t>
      </w:r>
      <w:r w:rsidR="00961105">
        <w:rPr>
          <w:rFonts w:hint="eastAsia"/>
          <w:lang w:eastAsia="zh-CN"/>
        </w:rPr>
        <w:t>公吨，</w:t>
      </w:r>
      <w:r w:rsidR="00961105">
        <w:rPr>
          <w:rFonts w:hint="eastAsia"/>
          <w:lang w:eastAsia="zh-CN"/>
        </w:rPr>
        <w:t>2025</w:t>
      </w:r>
      <w:r w:rsidR="00961105">
        <w:rPr>
          <w:rFonts w:hint="eastAsia"/>
          <w:lang w:eastAsia="zh-CN"/>
        </w:rPr>
        <w:t>至</w:t>
      </w:r>
      <w:r w:rsidR="00961105">
        <w:rPr>
          <w:rFonts w:hint="eastAsia"/>
          <w:lang w:eastAsia="zh-CN"/>
        </w:rPr>
        <w:t>2028</w:t>
      </w:r>
      <w:r w:rsidR="00961105">
        <w:rPr>
          <w:rFonts w:hint="eastAsia"/>
          <w:lang w:eastAsia="zh-CN"/>
        </w:rPr>
        <w:t>年间配额为</w:t>
      </w:r>
      <w:r w:rsidR="00283833" w:rsidRPr="00E751DF">
        <w:t>1,300</w:t>
      </w:r>
      <w:r w:rsidR="00961105">
        <w:rPr>
          <w:rFonts w:hint="eastAsia"/>
          <w:lang w:eastAsia="zh-CN"/>
        </w:rPr>
        <w:t>公吨，符合《蒙特利尔议定书》；并且更新了</w:t>
      </w:r>
      <w:r w:rsidR="00A03221">
        <w:rPr>
          <w:rFonts w:hint="eastAsia"/>
          <w:lang w:eastAsia="zh-CN"/>
        </w:rPr>
        <w:t>受监管化学品清单，纳入</w:t>
      </w:r>
      <w:r w:rsidR="004400D3" w:rsidRPr="00E751DF">
        <w:t>HCFC-141b</w:t>
      </w:r>
      <w:r w:rsidR="00A03221">
        <w:rPr>
          <w:rFonts w:hint="eastAsia"/>
          <w:lang w:eastAsia="zh-CN"/>
        </w:rPr>
        <w:t>预混多元醇，因而要求进口商注册登记。（散装）</w:t>
      </w:r>
      <w:r w:rsidR="003D7734" w:rsidRPr="00033116">
        <w:rPr>
          <w:lang w:eastAsia="zh-CN"/>
        </w:rPr>
        <w:t>HCFC-141b</w:t>
      </w:r>
      <w:r w:rsidR="00A03221">
        <w:rPr>
          <w:rFonts w:hint="eastAsia"/>
          <w:lang w:eastAsia="zh-CN"/>
        </w:rPr>
        <w:t>进出口的禁令于</w:t>
      </w:r>
      <w:r w:rsidR="00A03221">
        <w:rPr>
          <w:rFonts w:hint="eastAsia"/>
          <w:lang w:eastAsia="zh-CN"/>
        </w:rPr>
        <w:t>2015</w:t>
      </w:r>
      <w:r w:rsidR="00A03221">
        <w:rPr>
          <w:rFonts w:hint="eastAsia"/>
          <w:lang w:eastAsia="zh-CN"/>
        </w:rPr>
        <w:t>年</w:t>
      </w:r>
      <w:r w:rsidR="00A03221">
        <w:rPr>
          <w:rFonts w:hint="eastAsia"/>
          <w:lang w:eastAsia="zh-CN"/>
        </w:rPr>
        <w:t>1</w:t>
      </w:r>
      <w:r w:rsidR="00A03221">
        <w:rPr>
          <w:rFonts w:hint="eastAsia"/>
          <w:lang w:eastAsia="zh-CN"/>
        </w:rPr>
        <w:t>月</w:t>
      </w:r>
      <w:r w:rsidR="00A03221">
        <w:rPr>
          <w:rFonts w:hint="eastAsia"/>
          <w:lang w:eastAsia="zh-CN"/>
        </w:rPr>
        <w:t>1</w:t>
      </w:r>
      <w:r w:rsidR="00A03221">
        <w:rPr>
          <w:rFonts w:hint="eastAsia"/>
          <w:lang w:eastAsia="zh-CN"/>
        </w:rPr>
        <w:t>日生效，并且根据第</w:t>
      </w:r>
      <w:r w:rsidR="003D7734" w:rsidRPr="00033116">
        <w:rPr>
          <w:lang w:eastAsia="zh-CN"/>
        </w:rPr>
        <w:t>76/42(c)</w:t>
      </w:r>
      <w:r w:rsidR="00A03221">
        <w:rPr>
          <w:rFonts w:hint="eastAsia"/>
          <w:lang w:eastAsia="zh-CN"/>
        </w:rPr>
        <w:t>号决定，政府将于</w:t>
      </w:r>
      <w:r w:rsidR="00A03221">
        <w:rPr>
          <w:rFonts w:hint="eastAsia"/>
          <w:lang w:eastAsia="zh-CN"/>
        </w:rPr>
        <w:t>2022</w:t>
      </w:r>
      <w:r w:rsidR="00A03221">
        <w:rPr>
          <w:rFonts w:hint="eastAsia"/>
          <w:lang w:eastAsia="zh-CN"/>
        </w:rPr>
        <w:t>年</w:t>
      </w:r>
      <w:r w:rsidR="00A03221">
        <w:rPr>
          <w:rFonts w:hint="eastAsia"/>
          <w:lang w:eastAsia="zh-CN"/>
        </w:rPr>
        <w:t>1</w:t>
      </w:r>
      <w:r w:rsidR="00A03221">
        <w:rPr>
          <w:rFonts w:hint="eastAsia"/>
          <w:lang w:eastAsia="zh-CN"/>
        </w:rPr>
        <w:t>月</w:t>
      </w:r>
      <w:r w:rsidR="00A03221">
        <w:rPr>
          <w:rFonts w:hint="eastAsia"/>
          <w:lang w:eastAsia="zh-CN"/>
        </w:rPr>
        <w:t>1</w:t>
      </w:r>
      <w:r w:rsidR="00A03221">
        <w:rPr>
          <w:rFonts w:hint="eastAsia"/>
          <w:lang w:eastAsia="zh-CN"/>
        </w:rPr>
        <w:t>日起对包含于预混多元醇中的</w:t>
      </w:r>
      <w:r w:rsidR="00A03221" w:rsidRPr="00033116">
        <w:rPr>
          <w:lang w:eastAsia="zh-CN"/>
        </w:rPr>
        <w:t>HCFC-141b</w:t>
      </w:r>
      <w:r w:rsidR="00A03221">
        <w:rPr>
          <w:rFonts w:hint="eastAsia"/>
          <w:lang w:eastAsia="zh-CN"/>
        </w:rPr>
        <w:t>进口实施禁令，并于</w:t>
      </w:r>
      <w:r w:rsidR="00A64471">
        <w:rPr>
          <w:rFonts w:hint="eastAsia"/>
          <w:lang w:eastAsia="zh-CN"/>
        </w:rPr>
        <w:t>2022</w:t>
      </w:r>
      <w:r w:rsidR="00A64471">
        <w:rPr>
          <w:rFonts w:hint="eastAsia"/>
          <w:lang w:eastAsia="zh-CN"/>
        </w:rPr>
        <w:t>年</w:t>
      </w:r>
      <w:r w:rsidR="00A64471">
        <w:rPr>
          <w:rFonts w:hint="eastAsia"/>
          <w:lang w:eastAsia="zh-CN"/>
        </w:rPr>
        <w:t>1</w:t>
      </w:r>
      <w:r w:rsidR="00A64471">
        <w:rPr>
          <w:rFonts w:hint="eastAsia"/>
          <w:lang w:eastAsia="zh-CN"/>
        </w:rPr>
        <w:t>月</w:t>
      </w:r>
      <w:r w:rsidR="00A64471">
        <w:rPr>
          <w:rFonts w:hint="eastAsia"/>
          <w:lang w:eastAsia="zh-CN"/>
        </w:rPr>
        <w:t>1</w:t>
      </w:r>
      <w:r w:rsidR="00A64471">
        <w:rPr>
          <w:rFonts w:hint="eastAsia"/>
          <w:lang w:eastAsia="zh-CN"/>
        </w:rPr>
        <w:t>日起对使用</w:t>
      </w:r>
      <w:r w:rsidR="00A64471">
        <w:rPr>
          <w:rFonts w:hint="eastAsia"/>
          <w:lang w:eastAsia="zh-CN"/>
        </w:rPr>
        <w:t>HCFC-22</w:t>
      </w:r>
      <w:r w:rsidR="00A64471">
        <w:rPr>
          <w:rFonts w:hint="eastAsia"/>
          <w:lang w:eastAsia="zh-CN"/>
        </w:rPr>
        <w:t>的空调机进口和制造实施禁令。</w:t>
      </w:r>
      <w:r w:rsidR="003D7734" w:rsidRPr="00E751DF">
        <w:rPr>
          <w:lang w:eastAsia="zh-CN"/>
        </w:rPr>
        <w:t xml:space="preserve"> </w:t>
      </w:r>
    </w:p>
    <w:p w14:paraId="5136E735" w14:textId="42F868E0" w:rsidR="00283833" w:rsidRDefault="00564987" w:rsidP="00283833">
      <w:pPr>
        <w:pStyle w:val="Heading1"/>
        <w:rPr>
          <w:lang w:eastAsia="zh-CN"/>
        </w:rPr>
      </w:pPr>
      <w:r>
        <w:rPr>
          <w:rFonts w:hint="eastAsia"/>
          <w:lang w:eastAsia="zh-CN"/>
        </w:rPr>
        <w:t>尽管对预混多元醇中包含的</w:t>
      </w:r>
      <w:r w:rsidRPr="00E751DF">
        <w:t>HCFC-141b</w:t>
      </w:r>
      <w:r>
        <w:rPr>
          <w:rFonts w:hint="eastAsia"/>
          <w:lang w:eastAsia="zh-CN"/>
        </w:rPr>
        <w:t>进口不要求配额或许可，此类进口在协调制度编码中有所提及。氢氟碳化合物包含在国家许可制度内</w:t>
      </w:r>
      <w:r w:rsidR="0061296B">
        <w:rPr>
          <w:rFonts w:hint="eastAsia"/>
          <w:lang w:eastAsia="zh-CN"/>
        </w:rPr>
        <w:t>并通过进口许可进行监控。越南于</w:t>
      </w:r>
      <w:r w:rsidR="0061296B">
        <w:rPr>
          <w:rFonts w:hint="eastAsia"/>
          <w:lang w:eastAsia="zh-CN"/>
        </w:rPr>
        <w:t>2019</w:t>
      </w:r>
      <w:r w:rsidR="0061296B">
        <w:rPr>
          <w:rFonts w:hint="eastAsia"/>
          <w:lang w:eastAsia="zh-CN"/>
        </w:rPr>
        <w:t>年</w:t>
      </w:r>
      <w:r w:rsidR="0061296B">
        <w:rPr>
          <w:rFonts w:hint="eastAsia"/>
          <w:lang w:eastAsia="zh-CN"/>
        </w:rPr>
        <w:t>9</w:t>
      </w:r>
      <w:r w:rsidR="0061296B">
        <w:rPr>
          <w:rFonts w:hint="eastAsia"/>
          <w:lang w:eastAsia="zh-CN"/>
        </w:rPr>
        <w:t>月</w:t>
      </w:r>
      <w:r w:rsidR="0061296B">
        <w:rPr>
          <w:rFonts w:hint="eastAsia"/>
          <w:lang w:eastAsia="zh-CN"/>
        </w:rPr>
        <w:t>27</w:t>
      </w:r>
      <w:r w:rsidR="0061296B">
        <w:rPr>
          <w:rFonts w:hint="eastAsia"/>
          <w:lang w:eastAsia="zh-CN"/>
        </w:rPr>
        <w:t>日通过了《基加利修正案》。</w:t>
      </w:r>
    </w:p>
    <w:p w14:paraId="557B4CC0" w14:textId="44A6F8A9" w:rsidR="00A2404C" w:rsidRDefault="006878AD" w:rsidP="00545332">
      <w:pPr>
        <w:pStyle w:val="Heading1"/>
        <w:spacing w:after="0"/>
      </w:pPr>
      <w:r>
        <w:rPr>
          <w:rFonts w:hint="eastAsia"/>
          <w:lang w:eastAsia="zh-CN"/>
        </w:rPr>
        <w:t>在第二次付款中，组织了一次控制和监测氟氯烃进出口的讲习班，来自</w:t>
      </w:r>
      <w:r>
        <w:rPr>
          <w:rFonts w:hint="eastAsia"/>
          <w:lang w:eastAsia="zh-CN"/>
        </w:rPr>
        <w:t>11</w:t>
      </w:r>
      <w:r>
        <w:rPr>
          <w:rFonts w:hint="eastAsia"/>
          <w:lang w:eastAsia="zh-CN"/>
        </w:rPr>
        <w:t>个当地海关部门的</w:t>
      </w:r>
      <w:r>
        <w:rPr>
          <w:rFonts w:hint="eastAsia"/>
          <w:lang w:eastAsia="zh-CN"/>
        </w:rPr>
        <w:t>60</w:t>
      </w:r>
      <w:r>
        <w:rPr>
          <w:rFonts w:hint="eastAsia"/>
          <w:lang w:eastAsia="zh-CN"/>
        </w:rPr>
        <w:t>名海关官员参加；第二次针对约</w:t>
      </w:r>
      <w:r>
        <w:rPr>
          <w:rFonts w:hint="eastAsia"/>
          <w:lang w:eastAsia="zh-CN"/>
        </w:rPr>
        <w:t>50</w:t>
      </w:r>
      <w:r>
        <w:rPr>
          <w:rFonts w:hint="eastAsia"/>
          <w:lang w:eastAsia="zh-CN"/>
        </w:rPr>
        <w:t>名海关官员的讲习班因</w:t>
      </w:r>
      <w:r>
        <w:rPr>
          <w:rFonts w:hint="eastAsia"/>
          <w:lang w:eastAsia="zh-CN"/>
        </w:rPr>
        <w:t>2019</w:t>
      </w:r>
      <w:r>
        <w:rPr>
          <w:rFonts w:hint="eastAsia"/>
          <w:lang w:eastAsia="zh-CN"/>
        </w:rPr>
        <w:t>冠状病毒病大流行而推迟，预计将于</w:t>
      </w:r>
      <w:r>
        <w:rPr>
          <w:rFonts w:hint="eastAsia"/>
          <w:lang w:eastAsia="zh-CN"/>
        </w:rPr>
        <w:t>2021</w:t>
      </w:r>
      <w:r>
        <w:rPr>
          <w:rFonts w:hint="eastAsia"/>
          <w:lang w:eastAsia="zh-CN"/>
        </w:rPr>
        <w:t>年</w:t>
      </w:r>
      <w:r>
        <w:rPr>
          <w:rFonts w:hint="eastAsia"/>
          <w:lang w:eastAsia="zh-CN"/>
        </w:rPr>
        <w:t>12</w:t>
      </w:r>
      <w:r>
        <w:rPr>
          <w:rFonts w:hint="eastAsia"/>
          <w:lang w:eastAsia="zh-CN"/>
        </w:rPr>
        <w:t>月举办。</w:t>
      </w:r>
      <w:r w:rsidR="00BC05CB">
        <w:rPr>
          <w:rFonts w:hint="eastAsia"/>
          <w:lang w:eastAsia="zh-CN"/>
        </w:rPr>
        <w:t>制定了关于泡沫塑料生产、现场储存和可燃发泡剂处理的安全标准，预计将于</w:t>
      </w:r>
      <w:r w:rsidR="00BC05CB">
        <w:rPr>
          <w:rFonts w:hint="eastAsia"/>
          <w:lang w:eastAsia="zh-CN"/>
        </w:rPr>
        <w:t>2021</w:t>
      </w:r>
      <w:r w:rsidR="00BC05CB">
        <w:rPr>
          <w:rFonts w:hint="eastAsia"/>
          <w:lang w:eastAsia="zh-CN"/>
        </w:rPr>
        <w:t>年</w:t>
      </w:r>
      <w:r w:rsidR="00BC05CB">
        <w:rPr>
          <w:rFonts w:hint="eastAsia"/>
          <w:lang w:eastAsia="zh-CN"/>
        </w:rPr>
        <w:t>7</w:t>
      </w:r>
      <w:r w:rsidR="00BC05CB">
        <w:rPr>
          <w:rFonts w:hint="eastAsia"/>
          <w:lang w:eastAsia="zh-CN"/>
        </w:rPr>
        <w:t>月生效。</w:t>
      </w:r>
    </w:p>
    <w:p w14:paraId="6461A7CC" w14:textId="77777777" w:rsidR="00545332" w:rsidRPr="00545332" w:rsidRDefault="00545332" w:rsidP="00545332"/>
    <w:p w14:paraId="4250CFDE" w14:textId="44900768" w:rsidR="00283833" w:rsidRPr="00E751DF" w:rsidRDefault="003D5C0E" w:rsidP="00283833">
      <w:pPr>
        <w:rPr>
          <w:i/>
        </w:rPr>
      </w:pPr>
      <w:r>
        <w:rPr>
          <w:rFonts w:hint="eastAsia"/>
          <w:i/>
          <w:lang w:eastAsia="zh-CN"/>
        </w:rPr>
        <w:t>制造业</w:t>
      </w:r>
      <w:r w:rsidR="00283833" w:rsidRPr="00E751DF">
        <w:t xml:space="preserve"> </w:t>
      </w:r>
    </w:p>
    <w:p w14:paraId="31435BE7" w14:textId="77777777" w:rsidR="00283833" w:rsidRPr="00E751DF" w:rsidRDefault="00283833" w:rsidP="00283833"/>
    <w:p w14:paraId="7691D99B" w14:textId="659782F1" w:rsidR="00DA1F2B" w:rsidRPr="00E751DF" w:rsidRDefault="00F0393C" w:rsidP="00D078A8">
      <w:pPr>
        <w:pStyle w:val="Heading1"/>
      </w:pPr>
      <w:r>
        <w:rPr>
          <w:rFonts w:hint="eastAsia"/>
          <w:lang w:eastAsia="zh-CN"/>
        </w:rPr>
        <w:t>第二阶段包括为</w:t>
      </w:r>
      <w:r>
        <w:rPr>
          <w:rFonts w:hint="eastAsia"/>
          <w:lang w:eastAsia="zh-CN"/>
        </w:rPr>
        <w:t>4</w:t>
      </w:r>
      <w:r>
        <w:rPr>
          <w:rFonts w:hint="eastAsia"/>
          <w:lang w:eastAsia="zh-CN"/>
        </w:rPr>
        <w:t>家制造企业（</w:t>
      </w:r>
      <w:proofErr w:type="spellStart"/>
      <w:r w:rsidR="00606021" w:rsidRPr="00E751DF">
        <w:t>Hoa</w:t>
      </w:r>
      <w:proofErr w:type="spellEnd"/>
      <w:r w:rsidR="00606021" w:rsidRPr="00E751DF">
        <w:t xml:space="preserve"> Phat</w:t>
      </w:r>
      <w:r>
        <w:rPr>
          <w:rFonts w:hint="eastAsia"/>
          <w:lang w:eastAsia="zh-CN"/>
        </w:rPr>
        <w:t>、美的、</w:t>
      </w:r>
      <w:proofErr w:type="spellStart"/>
      <w:r w:rsidR="00606021" w:rsidRPr="00E751DF">
        <w:t>Nagakawa</w:t>
      </w:r>
      <w:proofErr w:type="spellEnd"/>
      <w:r>
        <w:rPr>
          <w:rFonts w:hint="eastAsia"/>
          <w:lang w:eastAsia="zh-CN"/>
        </w:rPr>
        <w:t>和</w:t>
      </w:r>
      <w:r w:rsidR="00606021" w:rsidRPr="00E751DF">
        <w:t>REE</w:t>
      </w:r>
      <w:r>
        <w:rPr>
          <w:rFonts w:hint="eastAsia"/>
          <w:lang w:eastAsia="zh-CN"/>
        </w:rPr>
        <w:t>），</w:t>
      </w:r>
      <w:r>
        <w:t>34</w:t>
      </w:r>
      <w:r>
        <w:rPr>
          <w:rFonts w:hint="eastAsia"/>
          <w:lang w:eastAsia="zh-CN"/>
        </w:rPr>
        <w:t>家</w:t>
      </w:r>
      <w:r w:rsidR="0089512D">
        <w:rPr>
          <w:rFonts w:hint="eastAsia"/>
          <w:lang w:eastAsia="zh-CN"/>
        </w:rPr>
        <w:t>制冷制造企业和</w:t>
      </w:r>
      <w:r w:rsidR="0089512D">
        <w:rPr>
          <w:rFonts w:hint="eastAsia"/>
          <w:lang w:eastAsia="zh-CN"/>
        </w:rPr>
        <w:t>1</w:t>
      </w:r>
      <w:r w:rsidR="0089512D">
        <w:rPr>
          <w:rFonts w:hint="eastAsia"/>
          <w:lang w:eastAsia="zh-CN"/>
        </w:rPr>
        <w:t>家挤塑聚苯乙烯泡沫制造企业（</w:t>
      </w:r>
      <w:proofErr w:type="spellStart"/>
      <w:r w:rsidR="00606021" w:rsidRPr="00E751DF">
        <w:t>Phu</w:t>
      </w:r>
      <w:proofErr w:type="spellEnd"/>
      <w:r w:rsidR="00606021" w:rsidRPr="00E751DF">
        <w:t xml:space="preserve"> </w:t>
      </w:r>
      <w:proofErr w:type="spellStart"/>
      <w:r w:rsidR="00606021" w:rsidRPr="00E751DF">
        <w:t>Vuong</w:t>
      </w:r>
      <w:proofErr w:type="spellEnd"/>
      <w:r w:rsidR="00606021" w:rsidRPr="00E751DF">
        <w:t xml:space="preserve"> Corporation Industry</w:t>
      </w:r>
      <w:r w:rsidR="0089512D">
        <w:rPr>
          <w:rFonts w:hint="eastAsia"/>
          <w:lang w:eastAsia="zh-CN"/>
        </w:rPr>
        <w:t>）的转换供资，以淘汰</w:t>
      </w:r>
      <w:r w:rsidR="00606021" w:rsidRPr="00E751DF">
        <w:t>595.63</w:t>
      </w:r>
      <w:r w:rsidR="0089512D">
        <w:rPr>
          <w:rFonts w:hint="eastAsia"/>
          <w:lang w:eastAsia="zh-CN"/>
        </w:rPr>
        <w:t>公吨</w:t>
      </w:r>
      <w:r w:rsidR="00606021" w:rsidRPr="00E751DF">
        <w:t>HCFC</w:t>
      </w:r>
      <w:r w:rsidR="007E7E63">
        <w:noBreakHyphen/>
      </w:r>
      <w:r w:rsidR="00606021" w:rsidRPr="00E751DF">
        <w:t>22</w:t>
      </w:r>
      <w:r w:rsidR="0089512D">
        <w:rPr>
          <w:rFonts w:hint="eastAsia"/>
          <w:lang w:eastAsia="zh-CN"/>
        </w:rPr>
        <w:t>，以及</w:t>
      </w:r>
      <w:r w:rsidR="0089512D">
        <w:rPr>
          <w:rFonts w:hint="eastAsia"/>
          <w:lang w:eastAsia="zh-CN"/>
        </w:rPr>
        <w:t>44</w:t>
      </w:r>
      <w:r w:rsidR="0089512D">
        <w:rPr>
          <w:rFonts w:hint="eastAsia"/>
          <w:lang w:eastAsia="zh-CN"/>
        </w:rPr>
        <w:t>家聚氨酯泡沫塑料企业以淘汰</w:t>
      </w:r>
      <w:r w:rsidR="00606021" w:rsidRPr="00E751DF">
        <w:t>684.18</w:t>
      </w:r>
      <w:r w:rsidR="0089512D">
        <w:rPr>
          <w:rFonts w:hint="eastAsia"/>
          <w:lang w:eastAsia="zh-CN"/>
        </w:rPr>
        <w:t>公吨包含于进口预混多元醇中的</w:t>
      </w:r>
      <w:r w:rsidR="00606021" w:rsidRPr="00E751DF">
        <w:t>HCFC-141b</w:t>
      </w:r>
      <w:r w:rsidR="0089512D">
        <w:rPr>
          <w:rFonts w:hint="eastAsia"/>
          <w:lang w:eastAsia="zh-CN"/>
        </w:rPr>
        <w:t>。另外一家百分之百非第</w:t>
      </w:r>
      <w:r w:rsidR="0089512D">
        <w:rPr>
          <w:rFonts w:hint="eastAsia"/>
          <w:lang w:eastAsia="zh-CN"/>
        </w:rPr>
        <w:t>5</w:t>
      </w:r>
      <w:r w:rsidR="0089512D">
        <w:rPr>
          <w:rFonts w:hint="eastAsia"/>
          <w:lang w:eastAsia="zh-CN"/>
        </w:rPr>
        <w:t>条所有的</w:t>
      </w:r>
      <w:r w:rsidR="005B2388">
        <w:rPr>
          <w:rFonts w:hint="eastAsia"/>
          <w:lang w:eastAsia="zh-CN"/>
        </w:rPr>
        <w:t>空调制造企业转换相关的</w:t>
      </w:r>
      <w:r w:rsidR="0089512D">
        <w:rPr>
          <w:rFonts w:hint="eastAsia"/>
          <w:lang w:eastAsia="zh-CN"/>
        </w:rPr>
        <w:t>76</w:t>
      </w:r>
      <w:r w:rsidR="0089512D">
        <w:rPr>
          <w:rFonts w:hint="eastAsia"/>
          <w:lang w:eastAsia="zh-CN"/>
        </w:rPr>
        <w:t>公吨</w:t>
      </w:r>
      <w:r w:rsidR="00606021" w:rsidRPr="00E751DF">
        <w:t>HCFC-22</w:t>
      </w:r>
      <w:r w:rsidR="005B2388">
        <w:rPr>
          <w:rFonts w:hint="eastAsia"/>
          <w:lang w:eastAsia="zh-CN"/>
        </w:rPr>
        <w:t>和包含于进口预混多元醇中的</w:t>
      </w:r>
      <w:r w:rsidR="00606021" w:rsidRPr="00E751DF">
        <w:t>1,350.82</w:t>
      </w:r>
      <w:r w:rsidR="005B2388">
        <w:rPr>
          <w:rFonts w:hint="eastAsia"/>
          <w:lang w:eastAsia="zh-CN"/>
        </w:rPr>
        <w:t>公吨</w:t>
      </w:r>
      <w:r w:rsidR="00606021" w:rsidRPr="00E751DF">
        <w:t>HCFC-141b</w:t>
      </w:r>
      <w:r w:rsidR="005B2388">
        <w:rPr>
          <w:rFonts w:hint="eastAsia"/>
          <w:lang w:eastAsia="zh-CN"/>
        </w:rPr>
        <w:t>将在没有多边基金资助的条件下淘汰。</w:t>
      </w:r>
    </w:p>
    <w:p w14:paraId="44BCA84E" w14:textId="6F653AD5" w:rsidR="00606021" w:rsidRPr="00E751DF" w:rsidRDefault="005B2388" w:rsidP="00D078A8">
      <w:pPr>
        <w:pStyle w:val="Heading1"/>
      </w:pPr>
      <w:r>
        <w:rPr>
          <w:rFonts w:hint="eastAsia"/>
          <w:lang w:eastAsia="zh-CN"/>
        </w:rPr>
        <w:t>挤塑聚苯乙烯泡沫制造企业，即</w:t>
      </w:r>
      <w:proofErr w:type="spellStart"/>
      <w:r w:rsidR="00DA1F2B" w:rsidRPr="00E751DF">
        <w:t>Phu</w:t>
      </w:r>
      <w:proofErr w:type="spellEnd"/>
      <w:r w:rsidR="00DA1F2B" w:rsidRPr="00E751DF">
        <w:t xml:space="preserve"> </w:t>
      </w:r>
      <w:proofErr w:type="spellStart"/>
      <w:r w:rsidR="00DA1F2B" w:rsidRPr="00E751DF">
        <w:t>Vuong</w:t>
      </w:r>
      <w:proofErr w:type="spellEnd"/>
      <w:r w:rsidR="00DA1F2B" w:rsidRPr="00E751DF">
        <w:t xml:space="preserve"> Corporation Industry</w:t>
      </w:r>
      <w:r>
        <w:rPr>
          <w:rFonts w:hint="eastAsia"/>
          <w:lang w:eastAsia="zh-CN"/>
        </w:rPr>
        <w:t>，由于成立日期而不符合多边基金供资条件，相关的</w:t>
      </w:r>
      <w:r w:rsidR="00DA1F2B" w:rsidRPr="00E751DF">
        <w:rPr>
          <w:kern w:val="36"/>
        </w:rPr>
        <w:t>613,568</w:t>
      </w:r>
      <w:r>
        <w:rPr>
          <w:rFonts w:hint="eastAsia"/>
          <w:kern w:val="36"/>
          <w:lang w:eastAsia="zh-CN"/>
        </w:rPr>
        <w:t>美元资金（外加机构支助费用）将被返还第八十七次会议。</w:t>
      </w:r>
      <w:r w:rsidR="00DA1F2B" w:rsidRPr="00E751DF">
        <w:rPr>
          <w:kern w:val="36"/>
        </w:rPr>
        <w:t xml:space="preserve"> </w:t>
      </w:r>
    </w:p>
    <w:p w14:paraId="0029881C" w14:textId="2C874AB0" w:rsidR="00283833" w:rsidRPr="00E751DF" w:rsidRDefault="000E502F" w:rsidP="00E45743">
      <w:pPr>
        <w:pStyle w:val="Heading1"/>
      </w:pPr>
      <w:r>
        <w:rPr>
          <w:rFonts w:hint="eastAsia"/>
          <w:lang w:eastAsia="zh-CN"/>
        </w:rPr>
        <w:t>在第二次付款中提供了技术援助，支持企业准备和实施泡沫塑料和制冷空调制造行业的子项目，以及审查子项目提案，导致与</w:t>
      </w:r>
      <w:r>
        <w:rPr>
          <w:rFonts w:hint="eastAsia"/>
          <w:lang w:eastAsia="zh-CN"/>
        </w:rPr>
        <w:t>3</w:t>
      </w:r>
      <w:r>
        <w:rPr>
          <w:rFonts w:hint="eastAsia"/>
          <w:lang w:eastAsia="zh-CN"/>
        </w:rPr>
        <w:t>家企业制定</w:t>
      </w:r>
      <w:r w:rsidR="00DE513F">
        <w:rPr>
          <w:rFonts w:hint="eastAsia"/>
          <w:lang w:eastAsia="zh-CN"/>
        </w:rPr>
        <w:t>分增协议</w:t>
      </w:r>
      <w:r w:rsidR="007A7FE5">
        <w:rPr>
          <w:rFonts w:hint="eastAsia"/>
          <w:lang w:eastAsia="zh-CN"/>
        </w:rPr>
        <w:t>（聚氨酯泡沫制造行业</w:t>
      </w:r>
      <w:r w:rsidR="007A7FE5">
        <w:rPr>
          <w:rFonts w:hint="eastAsia"/>
          <w:lang w:eastAsia="zh-CN"/>
        </w:rPr>
        <w:t>2</w:t>
      </w:r>
      <w:r w:rsidR="007A7FE5">
        <w:rPr>
          <w:rFonts w:hint="eastAsia"/>
          <w:lang w:eastAsia="zh-CN"/>
        </w:rPr>
        <w:t>家，消费</w:t>
      </w:r>
      <w:r w:rsidR="00975C93" w:rsidRPr="00E751DF">
        <w:t>52.22</w:t>
      </w:r>
      <w:r w:rsidR="007A7FE5">
        <w:rPr>
          <w:rFonts w:hint="eastAsia"/>
          <w:lang w:eastAsia="zh-CN"/>
        </w:rPr>
        <w:t>公吨包含在进口预混多元醇中的</w:t>
      </w:r>
      <w:r w:rsidR="00975C93" w:rsidRPr="00E751DF">
        <w:t>HCFC-141b</w:t>
      </w:r>
      <w:r w:rsidR="007A7FE5">
        <w:rPr>
          <w:rFonts w:hint="eastAsia"/>
          <w:lang w:eastAsia="zh-CN"/>
        </w:rPr>
        <w:t>，转换为</w:t>
      </w:r>
      <w:r w:rsidR="007A7FE5" w:rsidRPr="007A7FE5">
        <w:rPr>
          <w:rFonts w:hint="eastAsia"/>
          <w:lang w:eastAsia="zh-CN"/>
        </w:rPr>
        <w:t>环戊烷和预混环戊烷</w:t>
      </w:r>
      <w:r w:rsidR="007A7FE5">
        <w:rPr>
          <w:rFonts w:hint="eastAsia"/>
          <w:lang w:eastAsia="zh-CN"/>
        </w:rPr>
        <w:t>；制冷制造行业</w:t>
      </w:r>
      <w:r w:rsidR="007A7FE5">
        <w:rPr>
          <w:rFonts w:hint="eastAsia"/>
          <w:lang w:eastAsia="zh-CN"/>
        </w:rPr>
        <w:t>1</w:t>
      </w:r>
      <w:r w:rsidR="007A7FE5">
        <w:rPr>
          <w:rFonts w:hint="eastAsia"/>
          <w:lang w:eastAsia="zh-CN"/>
        </w:rPr>
        <w:t>家，消费</w:t>
      </w:r>
      <w:r w:rsidR="00975C93" w:rsidRPr="00E751DF">
        <w:t>9.82</w:t>
      </w:r>
      <w:r w:rsidR="007A7FE5">
        <w:rPr>
          <w:rFonts w:hint="eastAsia"/>
          <w:lang w:eastAsia="zh-CN"/>
        </w:rPr>
        <w:t>公吨</w:t>
      </w:r>
      <w:r w:rsidR="00975C93" w:rsidRPr="00E751DF">
        <w:t>HCFC-22</w:t>
      </w:r>
      <w:r w:rsidR="007A7FE5">
        <w:rPr>
          <w:rFonts w:hint="eastAsia"/>
          <w:lang w:eastAsia="zh-CN"/>
        </w:rPr>
        <w:t>，转换为氨）。</w:t>
      </w:r>
      <w:r w:rsidR="00ED0AF7">
        <w:rPr>
          <w:rFonts w:hint="eastAsia"/>
          <w:lang w:eastAsia="zh-CN"/>
        </w:rPr>
        <w:t>签署协议后</w:t>
      </w:r>
      <w:r w:rsidR="00A52FE4">
        <w:rPr>
          <w:rFonts w:hint="eastAsia"/>
          <w:lang w:eastAsia="zh-CN"/>
        </w:rPr>
        <w:t>即向这些企业支付</w:t>
      </w:r>
      <w:r w:rsidR="00A52FE4">
        <w:rPr>
          <w:rFonts w:hint="eastAsia"/>
          <w:lang w:eastAsia="zh-CN"/>
        </w:rPr>
        <w:t>20%</w:t>
      </w:r>
      <w:r w:rsidR="00A52FE4">
        <w:rPr>
          <w:rFonts w:hint="eastAsia"/>
          <w:lang w:eastAsia="zh-CN"/>
        </w:rPr>
        <w:t>预付款；对于聚氨酯泡沫制造企业，与设备供应商的合约预计将于</w:t>
      </w:r>
      <w:r w:rsidR="00A52FE4">
        <w:rPr>
          <w:rFonts w:hint="eastAsia"/>
          <w:lang w:eastAsia="zh-CN"/>
        </w:rPr>
        <w:t>2021</w:t>
      </w:r>
      <w:r w:rsidR="00A52FE4">
        <w:rPr>
          <w:rFonts w:hint="eastAsia"/>
          <w:lang w:eastAsia="zh-CN"/>
        </w:rPr>
        <w:t>年</w:t>
      </w:r>
      <w:r w:rsidR="00A52FE4">
        <w:rPr>
          <w:rFonts w:hint="eastAsia"/>
          <w:lang w:eastAsia="zh-CN"/>
        </w:rPr>
        <w:t>6</w:t>
      </w:r>
      <w:r w:rsidR="00A52FE4">
        <w:rPr>
          <w:rFonts w:hint="eastAsia"/>
          <w:lang w:eastAsia="zh-CN"/>
        </w:rPr>
        <w:t>月签订，而对于制冷制造企业，设备已交付到企业；</w:t>
      </w:r>
      <w:r w:rsidR="006D2112">
        <w:rPr>
          <w:rFonts w:hint="eastAsia"/>
          <w:lang w:eastAsia="zh-CN"/>
        </w:rPr>
        <w:t>另外的设备预计将于</w:t>
      </w:r>
      <w:r w:rsidR="006D2112">
        <w:rPr>
          <w:rFonts w:hint="eastAsia"/>
          <w:lang w:eastAsia="zh-CN"/>
        </w:rPr>
        <w:t>2021</w:t>
      </w:r>
      <w:r w:rsidR="006D2112">
        <w:rPr>
          <w:rFonts w:hint="eastAsia"/>
          <w:lang w:eastAsia="zh-CN"/>
        </w:rPr>
        <w:t>年</w:t>
      </w:r>
      <w:r w:rsidR="006D2112">
        <w:rPr>
          <w:rFonts w:hint="eastAsia"/>
          <w:lang w:eastAsia="zh-CN"/>
        </w:rPr>
        <w:t>6</w:t>
      </w:r>
      <w:r w:rsidR="006D2112">
        <w:rPr>
          <w:rFonts w:hint="eastAsia"/>
          <w:lang w:eastAsia="zh-CN"/>
        </w:rPr>
        <w:t>月采购，尽管鉴于</w:t>
      </w:r>
      <w:r w:rsidR="006D2112">
        <w:rPr>
          <w:rFonts w:hint="eastAsia"/>
          <w:lang w:eastAsia="zh-CN"/>
        </w:rPr>
        <w:t>2019</w:t>
      </w:r>
      <w:r w:rsidR="006D2112">
        <w:rPr>
          <w:rFonts w:hint="eastAsia"/>
          <w:lang w:eastAsia="zh-CN"/>
        </w:rPr>
        <w:t>冠状病毒病大流行的发展情况，采购可能进一步延迟。</w:t>
      </w:r>
      <w:r w:rsidR="00D70FA9">
        <w:rPr>
          <w:rFonts w:hint="eastAsia"/>
          <w:lang w:eastAsia="zh-CN"/>
        </w:rPr>
        <w:t>已识别另一家有兴趣参与项目的泡沫塑料制造企业和制冷制造企业；这些企业预计将会在第三次付款中签署分增协议。</w:t>
      </w:r>
      <w:r w:rsidR="004664CA" w:rsidRPr="00E751DF">
        <w:t xml:space="preserve"> </w:t>
      </w:r>
    </w:p>
    <w:p w14:paraId="7CC44186" w14:textId="7ABED752" w:rsidR="00E92316" w:rsidRPr="00E751DF" w:rsidRDefault="003D5C0E" w:rsidP="00256D11">
      <w:pPr>
        <w:keepNext/>
        <w:keepLines/>
        <w:rPr>
          <w:i/>
        </w:rPr>
      </w:pPr>
      <w:r>
        <w:rPr>
          <w:rFonts w:hint="eastAsia"/>
          <w:i/>
          <w:lang w:eastAsia="zh-CN"/>
        </w:rPr>
        <w:lastRenderedPageBreak/>
        <w:t>制冷维修业</w:t>
      </w:r>
    </w:p>
    <w:p w14:paraId="5CB5FE1C" w14:textId="62A18635" w:rsidR="00E92316" w:rsidRPr="00E751DF" w:rsidRDefault="00E92316" w:rsidP="00E92316"/>
    <w:p w14:paraId="343F1FF1" w14:textId="04D8E3AE" w:rsidR="00A1516D" w:rsidRPr="00E751DF" w:rsidRDefault="00392EC5" w:rsidP="00A1516D">
      <w:pPr>
        <w:pStyle w:val="Heading1"/>
      </w:pPr>
      <w:r>
        <w:rPr>
          <w:rFonts w:hint="eastAsia"/>
          <w:lang w:eastAsia="zh-CN"/>
        </w:rPr>
        <w:t>第二次付款期间开展了下列活动：</w:t>
      </w:r>
      <w:r w:rsidR="00552E3B" w:rsidRPr="00E751DF">
        <w:t xml:space="preserve"> </w:t>
      </w:r>
    </w:p>
    <w:p w14:paraId="5F1EA324" w14:textId="09A2BF86" w:rsidR="004A6314" w:rsidRPr="00E751DF" w:rsidRDefault="00803DC2" w:rsidP="004A6314">
      <w:pPr>
        <w:pStyle w:val="Heading2"/>
      </w:pPr>
      <w:r>
        <w:rPr>
          <w:rFonts w:hint="eastAsia"/>
          <w:lang w:eastAsia="zh-CN"/>
        </w:rPr>
        <w:t>日本政府实施的空调制造行业安全使用</w:t>
      </w:r>
      <w:r>
        <w:rPr>
          <w:rFonts w:hint="eastAsia"/>
          <w:lang w:eastAsia="zh-CN"/>
        </w:rPr>
        <w:t>HFC-32</w:t>
      </w:r>
      <w:r>
        <w:rPr>
          <w:rFonts w:hint="eastAsia"/>
          <w:lang w:eastAsia="zh-CN"/>
        </w:rPr>
        <w:t>的技术援助已经开始。</w:t>
      </w:r>
      <w:r w:rsidR="00F712EF">
        <w:rPr>
          <w:rFonts w:hint="eastAsia"/>
          <w:lang w:eastAsia="zh-CN"/>
        </w:rPr>
        <w:t>聘用了一名顾问，并已开始对使用可燃制冷剂的空调机相关的标准和法规进行审核。正在准备安全处理</w:t>
      </w:r>
      <w:r w:rsidR="004A6314" w:rsidRPr="00E751DF">
        <w:t>HFC-32</w:t>
      </w:r>
      <w:r w:rsidR="00F712EF">
        <w:rPr>
          <w:rFonts w:hint="eastAsia"/>
          <w:lang w:eastAsia="zh-CN"/>
        </w:rPr>
        <w:t>的培训，开始日期取决于与</w:t>
      </w:r>
      <w:r w:rsidR="00F712EF">
        <w:rPr>
          <w:rFonts w:hint="eastAsia"/>
          <w:lang w:eastAsia="zh-CN"/>
        </w:rPr>
        <w:t>2019</w:t>
      </w:r>
      <w:r w:rsidR="00F712EF">
        <w:rPr>
          <w:rFonts w:hint="eastAsia"/>
          <w:lang w:eastAsia="zh-CN"/>
        </w:rPr>
        <w:t>冠状病毒病大流行相关的限制；</w:t>
      </w:r>
      <w:r w:rsidR="004A6314" w:rsidRPr="00E751DF">
        <w:t xml:space="preserve"> </w:t>
      </w:r>
    </w:p>
    <w:p w14:paraId="770126F7" w14:textId="63732495" w:rsidR="004A6314" w:rsidRPr="00E751DF" w:rsidRDefault="00601F5C" w:rsidP="004A6314">
      <w:pPr>
        <w:pStyle w:val="Heading2"/>
      </w:pPr>
      <w:proofErr w:type="spellStart"/>
      <w:r w:rsidRPr="00601F5C">
        <w:rPr>
          <w:rFonts w:hint="eastAsia"/>
        </w:rPr>
        <w:t>签订合同以评估</w:t>
      </w:r>
      <w:proofErr w:type="spellEnd"/>
      <w:r w:rsidRPr="00601F5C">
        <w:rPr>
          <w:rFonts w:hint="eastAsia"/>
        </w:rPr>
        <w:t xml:space="preserve"> 10 </w:t>
      </w:r>
      <w:proofErr w:type="spellStart"/>
      <w:r w:rsidRPr="00601F5C">
        <w:rPr>
          <w:rFonts w:hint="eastAsia"/>
        </w:rPr>
        <w:t>个工业制冷最终用户的泄漏管理活动</w:t>
      </w:r>
      <w:r>
        <w:rPr>
          <w:rFonts w:hint="eastAsia"/>
        </w:rPr>
        <w:t>，评估报告预计将于</w:t>
      </w:r>
      <w:proofErr w:type="spellEnd"/>
      <w:r>
        <w:rPr>
          <w:rFonts w:hint="eastAsia"/>
        </w:rPr>
        <w:t>2022</w:t>
      </w:r>
      <w:r>
        <w:rPr>
          <w:rFonts w:hint="eastAsia"/>
          <w:lang w:eastAsia="zh-CN"/>
        </w:rPr>
        <w:t>年</w:t>
      </w:r>
      <w:r>
        <w:rPr>
          <w:rFonts w:hint="eastAsia"/>
          <w:lang w:eastAsia="zh-CN"/>
        </w:rPr>
        <w:t>12</w:t>
      </w:r>
      <w:r>
        <w:rPr>
          <w:rFonts w:hint="eastAsia"/>
          <w:lang w:eastAsia="zh-CN"/>
        </w:rPr>
        <w:t>月完成；</w:t>
      </w:r>
    </w:p>
    <w:p w14:paraId="1B1F8B91" w14:textId="28EF68FC" w:rsidR="004A6314" w:rsidRPr="00E751DF" w:rsidRDefault="00A04A3D" w:rsidP="004A6314">
      <w:pPr>
        <w:pStyle w:val="Heading2"/>
      </w:pPr>
      <w:r>
        <w:rPr>
          <w:rFonts w:hint="eastAsia"/>
          <w:lang w:eastAsia="zh-CN"/>
        </w:rPr>
        <w:t>对</w:t>
      </w:r>
      <w:r w:rsidR="00C946E9">
        <w:rPr>
          <w:rFonts w:hint="eastAsia"/>
          <w:lang w:eastAsia="zh-CN"/>
        </w:rPr>
        <w:t>制冷和空调设备行业</w:t>
      </w:r>
      <w:r>
        <w:rPr>
          <w:rFonts w:hint="eastAsia"/>
          <w:lang w:eastAsia="zh-CN"/>
        </w:rPr>
        <w:t>的良好维修实践、回收和再循环以及处理可燃制冷剂制定了培训课程和材料；为来自职业学校的</w:t>
      </w:r>
      <w:r>
        <w:rPr>
          <w:rFonts w:hint="eastAsia"/>
          <w:lang w:eastAsia="zh-CN"/>
        </w:rPr>
        <w:t>71</w:t>
      </w:r>
      <w:r>
        <w:rPr>
          <w:rFonts w:hint="eastAsia"/>
          <w:lang w:eastAsia="zh-CN"/>
        </w:rPr>
        <w:t>名培训师组织了三次处理氟氯烃和可燃制冷剂良好实践的讲习班；以及</w:t>
      </w:r>
    </w:p>
    <w:p w14:paraId="7D6407FF" w14:textId="2F49518B" w:rsidR="00E92316" w:rsidRPr="00E751DF" w:rsidRDefault="008D5FE9" w:rsidP="00067B89">
      <w:pPr>
        <w:pStyle w:val="Heading2"/>
      </w:pPr>
      <w:r>
        <w:rPr>
          <w:rFonts w:hint="eastAsia"/>
          <w:lang w:eastAsia="zh-CN"/>
        </w:rPr>
        <w:t>制定设备的技术规范，确定受益的培训学校和维修店；</w:t>
      </w:r>
      <w:r w:rsidR="00AA34C2">
        <w:rPr>
          <w:rFonts w:hint="eastAsia"/>
          <w:lang w:eastAsia="zh-CN"/>
        </w:rPr>
        <w:t>与</w:t>
      </w:r>
      <w:r w:rsidR="00AA34C2">
        <w:rPr>
          <w:rFonts w:hint="eastAsia"/>
          <w:lang w:eastAsia="zh-CN"/>
        </w:rPr>
        <w:t>65</w:t>
      </w:r>
      <w:r w:rsidR="00AA34C2">
        <w:rPr>
          <w:rFonts w:hint="eastAsia"/>
          <w:lang w:eastAsia="zh-CN"/>
        </w:rPr>
        <w:t>家职业培训学校签订工具合约（</w:t>
      </w:r>
      <w:r w:rsidR="00E66906">
        <w:rPr>
          <w:rFonts w:hint="eastAsia"/>
          <w:lang w:eastAsia="zh-CN"/>
        </w:rPr>
        <w:t>例如，检漏仪；压力计；冷媒回收机；制冷剂容器；真空泵；空调机；扭矩扳手、扩口和油管切割工具套件；制冷剂刻度），</w:t>
      </w:r>
      <w:r w:rsidR="003E099B">
        <w:rPr>
          <w:rFonts w:hint="eastAsia"/>
          <w:lang w:eastAsia="zh-CN"/>
        </w:rPr>
        <w:t>并与维修店签订了</w:t>
      </w:r>
      <w:r w:rsidR="004A6314" w:rsidRPr="00E751DF">
        <w:t>100</w:t>
      </w:r>
      <w:r w:rsidR="003E099B">
        <w:rPr>
          <w:rFonts w:hint="eastAsia"/>
          <w:lang w:eastAsia="zh-CN"/>
        </w:rPr>
        <w:t>套工具的合约（例如，真空泵；</w:t>
      </w:r>
      <w:r w:rsidR="00163956">
        <w:rPr>
          <w:rFonts w:hint="eastAsia"/>
          <w:lang w:eastAsia="zh-CN"/>
        </w:rPr>
        <w:t>扭矩扳手、扩口和油管切割工具套件）。工具箱预计将于</w:t>
      </w:r>
      <w:r w:rsidR="00163956">
        <w:rPr>
          <w:rFonts w:hint="eastAsia"/>
          <w:lang w:eastAsia="zh-CN"/>
        </w:rPr>
        <w:t>2021</w:t>
      </w:r>
      <w:r w:rsidR="00163956">
        <w:rPr>
          <w:rFonts w:hint="eastAsia"/>
          <w:lang w:eastAsia="zh-CN"/>
        </w:rPr>
        <w:t>年</w:t>
      </w:r>
      <w:r w:rsidR="00163956">
        <w:rPr>
          <w:rFonts w:hint="eastAsia"/>
          <w:lang w:eastAsia="zh-CN"/>
        </w:rPr>
        <w:t>6</w:t>
      </w:r>
      <w:r w:rsidR="00163956">
        <w:rPr>
          <w:rFonts w:hint="eastAsia"/>
          <w:lang w:eastAsia="zh-CN"/>
        </w:rPr>
        <w:t>月和</w:t>
      </w:r>
      <w:r w:rsidR="00163956">
        <w:rPr>
          <w:rFonts w:hint="eastAsia"/>
          <w:lang w:eastAsia="zh-CN"/>
        </w:rPr>
        <w:t>9</w:t>
      </w:r>
      <w:r w:rsidR="00163956">
        <w:rPr>
          <w:rFonts w:hint="eastAsia"/>
          <w:lang w:eastAsia="zh-CN"/>
        </w:rPr>
        <w:t>月交付。</w:t>
      </w:r>
    </w:p>
    <w:bookmarkEnd w:id="0"/>
    <w:p w14:paraId="349E073B" w14:textId="21962FAC" w:rsidR="00283833" w:rsidRPr="00E751DF" w:rsidRDefault="003D5C0E" w:rsidP="00283833">
      <w:pPr>
        <w:rPr>
          <w:i/>
          <w:lang w:eastAsia="zh-CN"/>
        </w:rPr>
      </w:pPr>
      <w:r>
        <w:rPr>
          <w:rFonts w:hint="eastAsia"/>
          <w:i/>
          <w:lang w:eastAsia="zh-CN"/>
        </w:rPr>
        <w:t>项目执行和监测机构</w:t>
      </w:r>
    </w:p>
    <w:p w14:paraId="01A86079" w14:textId="3F4BE589" w:rsidR="009842FB" w:rsidRPr="00E751DF" w:rsidRDefault="009842FB" w:rsidP="00283833"/>
    <w:p w14:paraId="6C888AD4" w14:textId="36B7036A" w:rsidR="00283833" w:rsidRPr="00E751DF" w:rsidRDefault="006A3C4B" w:rsidP="00FE078D">
      <w:pPr>
        <w:pStyle w:val="Heading1"/>
        <w:widowControl w:val="0"/>
        <w:spacing w:after="120"/>
        <w:rPr>
          <w:lang w:eastAsia="zh-CN"/>
        </w:rPr>
      </w:pPr>
      <w:r>
        <w:rPr>
          <w:rFonts w:hint="eastAsia"/>
          <w:lang w:eastAsia="zh-CN"/>
        </w:rPr>
        <w:t>项目管理机构开展的活动包括修订项目实施手册，以使用更灵活的融资方式协助较小企业的活动；在技术援助</w:t>
      </w:r>
      <w:r w:rsidR="00D96179">
        <w:rPr>
          <w:rFonts w:hint="eastAsia"/>
          <w:lang w:eastAsia="zh-CN"/>
        </w:rPr>
        <w:t>范围内</w:t>
      </w:r>
      <w:r>
        <w:rPr>
          <w:rFonts w:hint="eastAsia"/>
          <w:lang w:eastAsia="zh-CN"/>
        </w:rPr>
        <w:t>组织会议、现场走访、讲习班和培训</w:t>
      </w:r>
      <w:r w:rsidR="00265DAB" w:rsidRPr="00E751DF">
        <w:t xml:space="preserve"> </w:t>
      </w:r>
      <w:r w:rsidR="00D96179">
        <w:rPr>
          <w:rFonts w:hint="eastAsia"/>
          <w:lang w:eastAsia="zh-CN"/>
        </w:rPr>
        <w:t>，包括与日本制冷剂与环境保护组织签约，以及鉴于</w:t>
      </w:r>
      <w:r w:rsidR="00D96179">
        <w:rPr>
          <w:rFonts w:hint="eastAsia"/>
          <w:lang w:eastAsia="zh-CN"/>
        </w:rPr>
        <w:t>2019</w:t>
      </w:r>
      <w:r w:rsidR="00D96179">
        <w:rPr>
          <w:rFonts w:hint="eastAsia"/>
          <w:lang w:eastAsia="zh-CN"/>
        </w:rPr>
        <w:t>冠状病毒病发展趋势进行现场走访相关的执行时</w:t>
      </w:r>
      <w:r w:rsidR="001F4A57">
        <w:rPr>
          <w:rFonts w:hint="eastAsia"/>
          <w:lang w:eastAsia="zh-CN"/>
        </w:rPr>
        <w:t>间、成果和暂时性计划；审查配额；项目支出的年度财务审计；以及编写</w:t>
      </w:r>
      <w:r w:rsidR="00D96179">
        <w:rPr>
          <w:rFonts w:hint="eastAsia"/>
          <w:lang w:eastAsia="zh-CN"/>
        </w:rPr>
        <w:t>半年期和年度项目执行和财务报告。</w:t>
      </w:r>
      <w:r w:rsidR="006551A7">
        <w:rPr>
          <w:rFonts w:hint="eastAsia"/>
          <w:lang w:eastAsia="zh-CN"/>
        </w:rPr>
        <w:t>对于</w:t>
      </w:r>
      <w:r w:rsidR="006551A7">
        <w:rPr>
          <w:rFonts w:hint="eastAsia"/>
          <w:lang w:eastAsia="zh-CN"/>
        </w:rPr>
        <w:t>5</w:t>
      </w:r>
      <w:r w:rsidR="006551A7">
        <w:rPr>
          <w:rFonts w:hint="eastAsia"/>
          <w:lang w:eastAsia="zh-CN"/>
        </w:rPr>
        <w:t>名工作人员</w:t>
      </w:r>
      <w:r w:rsidR="006A6950">
        <w:rPr>
          <w:rFonts w:hint="eastAsia"/>
          <w:lang w:eastAsia="zh-CN"/>
        </w:rPr>
        <w:t>构成</w:t>
      </w:r>
      <w:r w:rsidR="006551A7">
        <w:rPr>
          <w:rFonts w:hint="eastAsia"/>
          <w:lang w:eastAsia="zh-CN"/>
        </w:rPr>
        <w:t>的项目管理机构的资金发放，包括工作人员薪酬（</w:t>
      </w:r>
      <w:r w:rsidR="0054298C" w:rsidRPr="00E751DF">
        <w:rPr>
          <w:lang w:eastAsia="zh-CN"/>
        </w:rPr>
        <w:t>158,314</w:t>
      </w:r>
      <w:r w:rsidR="006551A7">
        <w:rPr>
          <w:rFonts w:hint="eastAsia"/>
          <w:lang w:eastAsia="zh-CN"/>
        </w:rPr>
        <w:t>美元），会计软件（</w:t>
      </w:r>
      <w:r w:rsidR="006551A7">
        <w:rPr>
          <w:lang w:eastAsia="zh-CN"/>
        </w:rPr>
        <w:t>2,464</w:t>
      </w:r>
      <w:r w:rsidR="006551A7">
        <w:rPr>
          <w:rFonts w:hint="eastAsia"/>
          <w:lang w:eastAsia="zh-CN"/>
        </w:rPr>
        <w:t>美元）和运营支出（</w:t>
      </w:r>
      <w:r w:rsidR="0054298C" w:rsidRPr="00E751DF">
        <w:rPr>
          <w:lang w:eastAsia="zh-CN"/>
        </w:rPr>
        <w:t>28,253</w:t>
      </w:r>
      <w:r w:rsidR="006551A7">
        <w:rPr>
          <w:rFonts w:hint="eastAsia"/>
          <w:lang w:eastAsia="zh-CN"/>
        </w:rPr>
        <w:t>美元）。</w:t>
      </w:r>
      <w:r w:rsidR="00AA549D">
        <w:rPr>
          <w:rStyle w:val="FootnoteReference"/>
        </w:rPr>
        <w:footnoteReference w:id="3"/>
      </w:r>
      <w:r w:rsidR="00283833" w:rsidRPr="00E751DF">
        <w:rPr>
          <w:lang w:eastAsia="zh-CN"/>
        </w:rPr>
        <w:t xml:space="preserve"> </w:t>
      </w:r>
    </w:p>
    <w:p w14:paraId="4D42CF9D" w14:textId="5C2950C4" w:rsidR="00283833" w:rsidRPr="00E751DF" w:rsidRDefault="003D5C0E" w:rsidP="00283833">
      <w:pPr>
        <w:rPr>
          <w:u w:val="single"/>
        </w:rPr>
      </w:pPr>
      <w:r>
        <w:rPr>
          <w:rFonts w:hint="eastAsia"/>
          <w:u w:val="single"/>
          <w:lang w:eastAsia="zh-CN"/>
        </w:rPr>
        <w:t>资金发放量</w:t>
      </w:r>
    </w:p>
    <w:p w14:paraId="1723A9C2" w14:textId="77777777" w:rsidR="00283833" w:rsidRPr="00E751DF" w:rsidRDefault="00283833" w:rsidP="00283833"/>
    <w:p w14:paraId="4E342448" w14:textId="146CB25C" w:rsidR="00283833" w:rsidRPr="00E751DF" w:rsidRDefault="006A6950" w:rsidP="00283833">
      <w:pPr>
        <w:pStyle w:val="Heading1"/>
        <w:rPr>
          <w:lang w:eastAsia="zh-CN"/>
        </w:rPr>
      </w:pPr>
      <w:r>
        <w:rPr>
          <w:rFonts w:hint="eastAsia"/>
          <w:lang w:eastAsia="zh-CN"/>
        </w:rPr>
        <w:t>截至</w:t>
      </w:r>
      <w:r>
        <w:rPr>
          <w:rFonts w:hint="eastAsia"/>
          <w:lang w:eastAsia="zh-CN"/>
        </w:rPr>
        <w:t>2021</w:t>
      </w:r>
      <w:r>
        <w:rPr>
          <w:rFonts w:hint="eastAsia"/>
          <w:lang w:eastAsia="zh-CN"/>
        </w:rPr>
        <w:t>年</w:t>
      </w:r>
      <w:r>
        <w:rPr>
          <w:rFonts w:hint="eastAsia"/>
          <w:lang w:eastAsia="zh-CN"/>
        </w:rPr>
        <w:t>4</w:t>
      </w:r>
      <w:r>
        <w:rPr>
          <w:rFonts w:hint="eastAsia"/>
          <w:lang w:eastAsia="zh-CN"/>
        </w:rPr>
        <w:t>月，迄今已核准的</w:t>
      </w:r>
      <w:r w:rsidR="00283833" w:rsidRPr="00E751DF">
        <w:t>2,689,160</w:t>
      </w:r>
      <w:r w:rsidR="00362834">
        <w:rPr>
          <w:rFonts w:hint="eastAsia"/>
          <w:lang w:eastAsia="zh-CN"/>
        </w:rPr>
        <w:t>美元中（世界银行</w:t>
      </w:r>
      <w:r w:rsidR="00283833" w:rsidRPr="00E751DF">
        <w:t xml:space="preserve"> 2,481,930</w:t>
      </w:r>
      <w:r w:rsidR="00362834">
        <w:rPr>
          <w:rFonts w:hint="eastAsia"/>
          <w:lang w:eastAsia="zh-CN"/>
        </w:rPr>
        <w:t>美元，日本政府</w:t>
      </w:r>
      <w:r w:rsidR="008D0BD0">
        <w:t>207,230</w:t>
      </w:r>
      <w:r w:rsidR="00362834">
        <w:rPr>
          <w:rFonts w:hint="eastAsia"/>
          <w:lang w:eastAsia="zh-CN"/>
        </w:rPr>
        <w:t>美元），已发放</w:t>
      </w:r>
      <w:r w:rsidR="00283833" w:rsidRPr="00E751DF">
        <w:t>839,</w:t>
      </w:r>
      <w:r w:rsidR="00FB088F" w:rsidRPr="00E751DF">
        <w:t>883</w:t>
      </w:r>
      <w:r w:rsidR="00362834">
        <w:rPr>
          <w:rFonts w:hint="eastAsia"/>
          <w:lang w:eastAsia="zh-CN"/>
        </w:rPr>
        <w:t>美元（</w:t>
      </w:r>
      <w:r w:rsidR="00362834">
        <w:rPr>
          <w:rFonts w:hint="eastAsia"/>
          <w:lang w:eastAsia="zh-CN"/>
        </w:rPr>
        <w:t>31%</w:t>
      </w:r>
      <w:r w:rsidR="00362834">
        <w:rPr>
          <w:rFonts w:hint="eastAsia"/>
          <w:lang w:eastAsia="zh-CN"/>
        </w:rPr>
        <w:t>），如表</w:t>
      </w:r>
      <w:r w:rsidR="00362834">
        <w:rPr>
          <w:rFonts w:hint="eastAsia"/>
          <w:lang w:eastAsia="zh-CN"/>
        </w:rPr>
        <w:t>2</w:t>
      </w:r>
      <w:r w:rsidR="00362834">
        <w:rPr>
          <w:rFonts w:hint="eastAsia"/>
          <w:lang w:eastAsia="zh-CN"/>
        </w:rPr>
        <w:t>所示。结合第三次付款的核准，</w:t>
      </w:r>
      <w:r w:rsidR="00EC071D" w:rsidRPr="00E751DF">
        <w:rPr>
          <w:lang w:eastAsia="zh-CN"/>
        </w:rPr>
        <w:t>613,568</w:t>
      </w:r>
      <w:r w:rsidR="00362834">
        <w:rPr>
          <w:rFonts w:hint="eastAsia"/>
          <w:lang w:eastAsia="zh-CN"/>
        </w:rPr>
        <w:t>美元（外加机构支助费用）</w:t>
      </w:r>
      <w:r w:rsidR="00E36A1B">
        <w:rPr>
          <w:rFonts w:hint="eastAsia"/>
          <w:lang w:eastAsia="zh-CN"/>
        </w:rPr>
        <w:t>将从第二次付款中移出并由世界银行返还多边基金。余额</w:t>
      </w:r>
      <w:r w:rsidR="00283833" w:rsidRPr="00E751DF">
        <w:rPr>
          <w:lang w:eastAsia="zh-CN"/>
        </w:rPr>
        <w:t>1,</w:t>
      </w:r>
      <w:r w:rsidR="00286847" w:rsidRPr="00E751DF">
        <w:rPr>
          <w:lang w:eastAsia="zh-CN"/>
        </w:rPr>
        <w:t>235</w:t>
      </w:r>
      <w:r w:rsidR="00283833" w:rsidRPr="00E751DF">
        <w:rPr>
          <w:lang w:eastAsia="zh-CN"/>
        </w:rPr>
        <w:t>,</w:t>
      </w:r>
      <w:r w:rsidR="00286847" w:rsidRPr="00E751DF">
        <w:rPr>
          <w:lang w:eastAsia="zh-CN"/>
        </w:rPr>
        <w:t>709</w:t>
      </w:r>
      <w:r w:rsidR="00E36A1B">
        <w:rPr>
          <w:rFonts w:hint="eastAsia"/>
          <w:lang w:eastAsia="zh-CN"/>
        </w:rPr>
        <w:t>美元将于</w:t>
      </w:r>
      <w:r w:rsidR="00E36A1B">
        <w:rPr>
          <w:rFonts w:hint="eastAsia"/>
          <w:lang w:eastAsia="zh-CN"/>
        </w:rPr>
        <w:t>2021</w:t>
      </w:r>
      <w:r w:rsidR="00E36A1B">
        <w:rPr>
          <w:rFonts w:hint="eastAsia"/>
          <w:lang w:eastAsia="zh-CN"/>
        </w:rPr>
        <w:t>年</w:t>
      </w:r>
      <w:r w:rsidR="00E36A1B">
        <w:rPr>
          <w:rFonts w:hint="eastAsia"/>
          <w:lang w:eastAsia="zh-CN"/>
        </w:rPr>
        <w:t>12</w:t>
      </w:r>
      <w:r w:rsidR="00E36A1B">
        <w:rPr>
          <w:rFonts w:hint="eastAsia"/>
          <w:lang w:eastAsia="zh-CN"/>
        </w:rPr>
        <w:t>月发放。</w:t>
      </w:r>
      <w:r w:rsidR="00283833" w:rsidRPr="00E751DF">
        <w:rPr>
          <w:lang w:eastAsia="zh-CN"/>
        </w:rPr>
        <w:t xml:space="preserve"> </w:t>
      </w:r>
    </w:p>
    <w:p w14:paraId="4160CFD3" w14:textId="7151184E" w:rsidR="00283833" w:rsidRPr="00E751DF" w:rsidRDefault="00044020" w:rsidP="00283833">
      <w:pPr>
        <w:rPr>
          <w:b/>
        </w:rPr>
      </w:pPr>
      <w:r>
        <w:rPr>
          <w:rFonts w:hint="eastAsia"/>
          <w:b/>
          <w:lang w:eastAsia="zh-CN"/>
        </w:rPr>
        <w:t>表</w:t>
      </w:r>
      <w:r w:rsidR="00283833" w:rsidRPr="00E751DF">
        <w:rPr>
          <w:b/>
        </w:rPr>
        <w:t xml:space="preserve">2. </w:t>
      </w:r>
      <w:r>
        <w:rPr>
          <w:rFonts w:hint="eastAsia"/>
          <w:b/>
          <w:lang w:eastAsia="zh-CN"/>
        </w:rPr>
        <w:t>越南氟氯烃淘汰管理计划第二阶段财务报告（美元）</w:t>
      </w:r>
      <w:r w:rsidR="00283833" w:rsidRPr="00E751DF">
        <w:rPr>
          <w:b/>
        </w:rPr>
        <w:t xml:space="preserve"> </w:t>
      </w:r>
    </w:p>
    <w:tbl>
      <w:tblPr>
        <w:tblW w:w="9360" w:type="dxa"/>
        <w:tblLayout w:type="fixed"/>
        <w:tblLook w:val="04A0" w:firstRow="1" w:lastRow="0" w:firstColumn="1" w:lastColumn="0" w:noHBand="0" w:noVBand="1"/>
      </w:tblPr>
      <w:tblGrid>
        <w:gridCol w:w="1872"/>
        <w:gridCol w:w="1872"/>
        <w:gridCol w:w="1872"/>
        <w:gridCol w:w="1872"/>
        <w:gridCol w:w="1872"/>
      </w:tblGrid>
      <w:tr w:rsidR="00283833" w:rsidRPr="00E751DF" w14:paraId="5305E144" w14:textId="77777777" w:rsidTr="00044020">
        <w:tc>
          <w:tcPr>
            <w:tcW w:w="1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19A2F" w14:textId="5CEDC442" w:rsidR="00283833" w:rsidRPr="00E751DF" w:rsidRDefault="00044020" w:rsidP="00070DE0">
            <w:pPr>
              <w:jc w:val="left"/>
              <w:rPr>
                <w:b/>
                <w:bCs/>
                <w:color w:val="000000"/>
                <w:sz w:val="20"/>
                <w:szCs w:val="20"/>
                <w:lang w:eastAsia="en-CA"/>
              </w:rPr>
            </w:pPr>
            <w:proofErr w:type="spellStart"/>
            <w:r>
              <w:rPr>
                <w:rFonts w:hint="eastAsia"/>
                <w:b/>
                <w:bCs/>
                <w:color w:val="000000"/>
                <w:sz w:val="20"/>
                <w:szCs w:val="20"/>
                <w:lang w:eastAsia="en-CA"/>
              </w:rPr>
              <w:t>付款</w:t>
            </w:r>
            <w:proofErr w:type="spellEnd"/>
          </w:p>
        </w:tc>
        <w:tc>
          <w:tcPr>
            <w:tcW w:w="1872" w:type="dxa"/>
            <w:tcBorders>
              <w:top w:val="single" w:sz="4" w:space="0" w:color="auto"/>
              <w:left w:val="nil"/>
              <w:bottom w:val="single" w:sz="4" w:space="0" w:color="auto"/>
              <w:right w:val="single" w:sz="4" w:space="0" w:color="auto"/>
            </w:tcBorders>
            <w:shd w:val="clear" w:color="auto" w:fill="auto"/>
            <w:noWrap/>
            <w:vAlign w:val="center"/>
            <w:hideMark/>
          </w:tcPr>
          <w:p w14:paraId="5054D052" w14:textId="2306BB22" w:rsidR="00283833" w:rsidRPr="00E751DF" w:rsidRDefault="00044020" w:rsidP="00070DE0">
            <w:pPr>
              <w:jc w:val="center"/>
              <w:rPr>
                <w:b/>
                <w:bCs/>
                <w:color w:val="000000"/>
                <w:sz w:val="20"/>
                <w:szCs w:val="20"/>
                <w:lang w:eastAsia="en-CA"/>
              </w:rPr>
            </w:pPr>
            <w:proofErr w:type="spellStart"/>
            <w:r>
              <w:rPr>
                <w:rFonts w:hint="eastAsia"/>
                <w:b/>
                <w:bCs/>
                <w:color w:val="000000"/>
                <w:sz w:val="20"/>
                <w:szCs w:val="20"/>
                <w:lang w:eastAsia="en-CA"/>
              </w:rPr>
              <w:t>机构</w:t>
            </w:r>
            <w:proofErr w:type="spellEnd"/>
          </w:p>
        </w:tc>
        <w:tc>
          <w:tcPr>
            <w:tcW w:w="1872" w:type="dxa"/>
            <w:tcBorders>
              <w:top w:val="single" w:sz="4" w:space="0" w:color="auto"/>
              <w:left w:val="nil"/>
              <w:bottom w:val="single" w:sz="4" w:space="0" w:color="auto"/>
              <w:right w:val="single" w:sz="4" w:space="0" w:color="auto"/>
            </w:tcBorders>
            <w:shd w:val="clear" w:color="auto" w:fill="auto"/>
            <w:noWrap/>
            <w:vAlign w:val="center"/>
            <w:hideMark/>
          </w:tcPr>
          <w:p w14:paraId="60C8AC0F" w14:textId="137BD8EA" w:rsidR="00283833" w:rsidRPr="00E751DF" w:rsidRDefault="00044020" w:rsidP="00070DE0">
            <w:pPr>
              <w:jc w:val="center"/>
              <w:rPr>
                <w:b/>
                <w:bCs/>
                <w:color w:val="000000"/>
                <w:sz w:val="20"/>
                <w:szCs w:val="20"/>
                <w:lang w:eastAsia="en-CA"/>
              </w:rPr>
            </w:pPr>
            <w:proofErr w:type="spellStart"/>
            <w:r>
              <w:rPr>
                <w:rFonts w:hint="eastAsia"/>
                <w:b/>
                <w:bCs/>
                <w:color w:val="000000"/>
                <w:sz w:val="20"/>
                <w:szCs w:val="20"/>
                <w:lang w:eastAsia="en-CA"/>
              </w:rPr>
              <w:t>已核准</w:t>
            </w:r>
            <w:proofErr w:type="spellEnd"/>
          </w:p>
        </w:tc>
        <w:tc>
          <w:tcPr>
            <w:tcW w:w="1872" w:type="dxa"/>
            <w:tcBorders>
              <w:top w:val="single" w:sz="4" w:space="0" w:color="auto"/>
              <w:left w:val="nil"/>
              <w:bottom w:val="single" w:sz="4" w:space="0" w:color="auto"/>
              <w:right w:val="single" w:sz="4" w:space="0" w:color="auto"/>
            </w:tcBorders>
            <w:shd w:val="clear" w:color="auto" w:fill="auto"/>
            <w:noWrap/>
            <w:vAlign w:val="center"/>
            <w:hideMark/>
          </w:tcPr>
          <w:p w14:paraId="0D7DA63A" w14:textId="7499BA7A" w:rsidR="00283833" w:rsidRPr="00E751DF" w:rsidRDefault="00044020" w:rsidP="00070DE0">
            <w:pPr>
              <w:jc w:val="center"/>
              <w:rPr>
                <w:b/>
                <w:bCs/>
                <w:color w:val="000000"/>
                <w:sz w:val="20"/>
                <w:szCs w:val="20"/>
                <w:lang w:eastAsia="en-CA"/>
              </w:rPr>
            </w:pPr>
            <w:proofErr w:type="spellStart"/>
            <w:r>
              <w:rPr>
                <w:rFonts w:hint="eastAsia"/>
                <w:b/>
                <w:bCs/>
                <w:color w:val="000000"/>
                <w:sz w:val="20"/>
                <w:szCs w:val="20"/>
                <w:lang w:eastAsia="en-CA"/>
              </w:rPr>
              <w:t>已发放</w:t>
            </w:r>
            <w:proofErr w:type="spellEnd"/>
          </w:p>
        </w:tc>
        <w:tc>
          <w:tcPr>
            <w:tcW w:w="1872" w:type="dxa"/>
            <w:tcBorders>
              <w:top w:val="single" w:sz="4" w:space="0" w:color="auto"/>
              <w:left w:val="nil"/>
              <w:bottom w:val="single" w:sz="4" w:space="0" w:color="auto"/>
              <w:right w:val="single" w:sz="4" w:space="0" w:color="auto"/>
            </w:tcBorders>
            <w:shd w:val="clear" w:color="auto" w:fill="auto"/>
            <w:noWrap/>
            <w:vAlign w:val="center"/>
            <w:hideMark/>
          </w:tcPr>
          <w:p w14:paraId="285EAC54" w14:textId="67F17DEE" w:rsidR="00283833" w:rsidRPr="00E751DF" w:rsidRDefault="00044020" w:rsidP="00070DE0">
            <w:pPr>
              <w:jc w:val="center"/>
              <w:rPr>
                <w:b/>
                <w:bCs/>
                <w:color w:val="000000"/>
                <w:sz w:val="20"/>
                <w:szCs w:val="20"/>
                <w:lang w:eastAsia="en-CA"/>
              </w:rPr>
            </w:pPr>
            <w:r>
              <w:rPr>
                <w:rFonts w:hint="eastAsia"/>
                <w:b/>
                <w:bCs/>
                <w:color w:val="000000"/>
                <w:sz w:val="20"/>
                <w:szCs w:val="20"/>
                <w:lang w:eastAsia="zh-CN"/>
              </w:rPr>
              <w:t>发放率</w:t>
            </w:r>
            <w:r w:rsidR="00283833" w:rsidRPr="00E751DF">
              <w:rPr>
                <w:b/>
                <w:bCs/>
                <w:color w:val="000000"/>
                <w:sz w:val="20"/>
                <w:szCs w:val="20"/>
                <w:lang w:eastAsia="en-CA"/>
              </w:rPr>
              <w:t xml:space="preserve"> (%)</w:t>
            </w:r>
          </w:p>
        </w:tc>
      </w:tr>
      <w:tr w:rsidR="00283833" w:rsidRPr="00E751DF" w14:paraId="3EB8F646" w14:textId="77777777" w:rsidTr="00044020">
        <w:tc>
          <w:tcPr>
            <w:tcW w:w="187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9FC3DF" w14:textId="0FCE45DE" w:rsidR="00283833" w:rsidRPr="00E751DF" w:rsidRDefault="00044020" w:rsidP="00070DE0">
            <w:pPr>
              <w:jc w:val="left"/>
              <w:rPr>
                <w:color w:val="000000"/>
                <w:sz w:val="20"/>
                <w:szCs w:val="20"/>
                <w:lang w:eastAsia="en-CA"/>
              </w:rPr>
            </w:pPr>
            <w:proofErr w:type="spellStart"/>
            <w:r>
              <w:rPr>
                <w:rFonts w:hint="eastAsia"/>
                <w:color w:val="000000"/>
                <w:sz w:val="20"/>
                <w:szCs w:val="20"/>
                <w:lang w:eastAsia="en-CA"/>
              </w:rPr>
              <w:t>第一次</w:t>
            </w:r>
            <w:proofErr w:type="spellEnd"/>
          </w:p>
        </w:tc>
        <w:tc>
          <w:tcPr>
            <w:tcW w:w="1872" w:type="dxa"/>
            <w:tcBorders>
              <w:top w:val="nil"/>
              <w:left w:val="nil"/>
              <w:bottom w:val="single" w:sz="4" w:space="0" w:color="auto"/>
              <w:right w:val="single" w:sz="4" w:space="0" w:color="auto"/>
            </w:tcBorders>
            <w:shd w:val="clear" w:color="auto" w:fill="auto"/>
            <w:noWrap/>
            <w:vAlign w:val="center"/>
            <w:hideMark/>
          </w:tcPr>
          <w:p w14:paraId="432A1781" w14:textId="5A0EBF4E" w:rsidR="00283833" w:rsidRPr="00E751DF" w:rsidRDefault="00044020" w:rsidP="00070DE0">
            <w:pPr>
              <w:jc w:val="center"/>
              <w:rPr>
                <w:color w:val="000000"/>
                <w:sz w:val="20"/>
                <w:szCs w:val="20"/>
                <w:lang w:eastAsia="en-CA"/>
              </w:rPr>
            </w:pPr>
            <w:proofErr w:type="spellStart"/>
            <w:r>
              <w:rPr>
                <w:rFonts w:hint="eastAsia"/>
                <w:color w:val="000000"/>
                <w:sz w:val="20"/>
                <w:szCs w:val="20"/>
                <w:lang w:eastAsia="en-CA"/>
              </w:rPr>
              <w:t>世界银行</w:t>
            </w:r>
            <w:proofErr w:type="spellEnd"/>
          </w:p>
        </w:tc>
        <w:tc>
          <w:tcPr>
            <w:tcW w:w="1872" w:type="dxa"/>
            <w:tcBorders>
              <w:top w:val="nil"/>
              <w:left w:val="nil"/>
              <w:bottom w:val="single" w:sz="4" w:space="0" w:color="auto"/>
              <w:right w:val="single" w:sz="4" w:space="0" w:color="auto"/>
            </w:tcBorders>
            <w:shd w:val="clear" w:color="auto" w:fill="auto"/>
            <w:noWrap/>
            <w:vAlign w:val="center"/>
            <w:hideMark/>
          </w:tcPr>
          <w:p w14:paraId="40D4935E" w14:textId="5FB55DC0" w:rsidR="00283833" w:rsidRPr="00E751DF" w:rsidRDefault="00283833" w:rsidP="00070DE0">
            <w:pPr>
              <w:jc w:val="right"/>
              <w:rPr>
                <w:color w:val="000000"/>
                <w:sz w:val="20"/>
                <w:szCs w:val="20"/>
                <w:lang w:eastAsia="en-CA"/>
              </w:rPr>
            </w:pPr>
            <w:r w:rsidRPr="00E751DF">
              <w:rPr>
                <w:color w:val="000000"/>
                <w:sz w:val="20"/>
                <w:szCs w:val="20"/>
                <w:lang w:eastAsia="en-CA"/>
              </w:rPr>
              <w:t xml:space="preserve">302,737 </w:t>
            </w:r>
          </w:p>
        </w:tc>
        <w:tc>
          <w:tcPr>
            <w:tcW w:w="1872" w:type="dxa"/>
            <w:tcBorders>
              <w:top w:val="nil"/>
              <w:left w:val="nil"/>
              <w:bottom w:val="single" w:sz="4" w:space="0" w:color="auto"/>
              <w:right w:val="single" w:sz="4" w:space="0" w:color="auto"/>
            </w:tcBorders>
            <w:shd w:val="clear" w:color="auto" w:fill="auto"/>
            <w:noWrap/>
            <w:vAlign w:val="center"/>
            <w:hideMark/>
          </w:tcPr>
          <w:p w14:paraId="36265F61" w14:textId="6DC645FC" w:rsidR="00283833" w:rsidRPr="00E751DF" w:rsidRDefault="00283833" w:rsidP="00070DE0">
            <w:pPr>
              <w:jc w:val="right"/>
              <w:rPr>
                <w:color w:val="000000"/>
                <w:sz w:val="20"/>
                <w:szCs w:val="20"/>
                <w:lang w:eastAsia="en-CA"/>
              </w:rPr>
            </w:pPr>
            <w:r w:rsidRPr="00E751DF">
              <w:rPr>
                <w:color w:val="000000"/>
                <w:sz w:val="20"/>
                <w:szCs w:val="20"/>
                <w:lang w:eastAsia="en-CA"/>
              </w:rPr>
              <w:t xml:space="preserve">302,737 </w:t>
            </w:r>
          </w:p>
        </w:tc>
        <w:tc>
          <w:tcPr>
            <w:tcW w:w="1872" w:type="dxa"/>
            <w:tcBorders>
              <w:top w:val="nil"/>
              <w:left w:val="nil"/>
              <w:bottom w:val="single" w:sz="4" w:space="0" w:color="auto"/>
              <w:right w:val="single" w:sz="4" w:space="0" w:color="auto"/>
            </w:tcBorders>
            <w:shd w:val="clear" w:color="auto" w:fill="auto"/>
            <w:noWrap/>
            <w:vAlign w:val="center"/>
            <w:hideMark/>
          </w:tcPr>
          <w:p w14:paraId="7925EB18" w14:textId="77777777" w:rsidR="00283833" w:rsidRPr="00E751DF" w:rsidRDefault="00283833" w:rsidP="00070DE0">
            <w:pPr>
              <w:jc w:val="center"/>
              <w:rPr>
                <w:color w:val="000000"/>
                <w:sz w:val="20"/>
                <w:szCs w:val="20"/>
                <w:lang w:eastAsia="en-CA"/>
              </w:rPr>
            </w:pPr>
            <w:r w:rsidRPr="00E751DF">
              <w:rPr>
                <w:color w:val="000000"/>
                <w:sz w:val="20"/>
                <w:szCs w:val="20"/>
                <w:lang w:eastAsia="en-CA"/>
              </w:rPr>
              <w:t>100</w:t>
            </w:r>
          </w:p>
        </w:tc>
      </w:tr>
      <w:tr w:rsidR="00283833" w:rsidRPr="00E751DF" w14:paraId="278CBDCD" w14:textId="77777777" w:rsidTr="00044020">
        <w:tc>
          <w:tcPr>
            <w:tcW w:w="1872" w:type="dxa"/>
            <w:vMerge/>
            <w:tcBorders>
              <w:top w:val="nil"/>
              <w:left w:val="single" w:sz="4" w:space="0" w:color="auto"/>
              <w:bottom w:val="single" w:sz="4" w:space="0" w:color="auto"/>
              <w:right w:val="single" w:sz="4" w:space="0" w:color="auto"/>
            </w:tcBorders>
            <w:vAlign w:val="center"/>
            <w:hideMark/>
          </w:tcPr>
          <w:p w14:paraId="58CCAD53" w14:textId="77777777" w:rsidR="00283833" w:rsidRPr="00E751DF" w:rsidRDefault="00283833" w:rsidP="00070DE0">
            <w:pPr>
              <w:jc w:val="left"/>
              <w:rPr>
                <w:color w:val="000000"/>
                <w:sz w:val="20"/>
                <w:szCs w:val="20"/>
                <w:lang w:eastAsia="en-CA"/>
              </w:rPr>
            </w:pPr>
          </w:p>
        </w:tc>
        <w:tc>
          <w:tcPr>
            <w:tcW w:w="1872" w:type="dxa"/>
            <w:tcBorders>
              <w:top w:val="nil"/>
              <w:left w:val="nil"/>
              <w:bottom w:val="single" w:sz="4" w:space="0" w:color="auto"/>
              <w:right w:val="single" w:sz="4" w:space="0" w:color="auto"/>
            </w:tcBorders>
            <w:shd w:val="clear" w:color="auto" w:fill="auto"/>
            <w:noWrap/>
            <w:vAlign w:val="center"/>
            <w:hideMark/>
          </w:tcPr>
          <w:p w14:paraId="3F223772" w14:textId="3E21D878" w:rsidR="00283833" w:rsidRPr="00E751DF" w:rsidRDefault="00044020" w:rsidP="00044020">
            <w:pPr>
              <w:jc w:val="center"/>
              <w:rPr>
                <w:color w:val="000000"/>
                <w:sz w:val="20"/>
                <w:szCs w:val="20"/>
                <w:lang w:eastAsia="en-CA"/>
              </w:rPr>
            </w:pPr>
            <w:r>
              <w:rPr>
                <w:rFonts w:hint="eastAsia"/>
                <w:color w:val="000000"/>
                <w:sz w:val="20"/>
                <w:szCs w:val="20"/>
                <w:lang w:eastAsia="zh-CN"/>
              </w:rPr>
              <w:t>日本</w:t>
            </w:r>
          </w:p>
        </w:tc>
        <w:tc>
          <w:tcPr>
            <w:tcW w:w="1872" w:type="dxa"/>
            <w:tcBorders>
              <w:top w:val="nil"/>
              <w:left w:val="nil"/>
              <w:bottom w:val="single" w:sz="4" w:space="0" w:color="auto"/>
              <w:right w:val="single" w:sz="4" w:space="0" w:color="auto"/>
            </w:tcBorders>
            <w:shd w:val="clear" w:color="auto" w:fill="auto"/>
            <w:noWrap/>
            <w:vAlign w:val="center"/>
            <w:hideMark/>
          </w:tcPr>
          <w:p w14:paraId="1EB5F8A4" w14:textId="4BDA8057" w:rsidR="00283833" w:rsidRPr="00E751DF" w:rsidRDefault="00283833" w:rsidP="00070DE0">
            <w:pPr>
              <w:jc w:val="right"/>
              <w:rPr>
                <w:color w:val="000000"/>
                <w:sz w:val="20"/>
                <w:szCs w:val="20"/>
                <w:lang w:eastAsia="en-CA"/>
              </w:rPr>
            </w:pPr>
            <w:r w:rsidRPr="00E751DF">
              <w:rPr>
                <w:color w:val="000000"/>
                <w:sz w:val="20"/>
                <w:szCs w:val="20"/>
                <w:lang w:eastAsia="en-CA"/>
              </w:rPr>
              <w:t xml:space="preserve">43,250 </w:t>
            </w:r>
          </w:p>
        </w:tc>
        <w:tc>
          <w:tcPr>
            <w:tcW w:w="1872" w:type="dxa"/>
            <w:tcBorders>
              <w:top w:val="nil"/>
              <w:left w:val="nil"/>
              <w:bottom w:val="single" w:sz="4" w:space="0" w:color="auto"/>
              <w:right w:val="single" w:sz="4" w:space="0" w:color="auto"/>
            </w:tcBorders>
            <w:shd w:val="clear" w:color="auto" w:fill="auto"/>
            <w:noWrap/>
            <w:vAlign w:val="center"/>
            <w:hideMark/>
          </w:tcPr>
          <w:p w14:paraId="46107874" w14:textId="6841E64A" w:rsidR="00283833" w:rsidRPr="00E751DF" w:rsidRDefault="00E86896" w:rsidP="00070DE0">
            <w:pPr>
              <w:jc w:val="right"/>
              <w:rPr>
                <w:color w:val="000000"/>
                <w:sz w:val="20"/>
                <w:szCs w:val="20"/>
                <w:lang w:eastAsia="en-CA"/>
              </w:rPr>
            </w:pPr>
            <w:r w:rsidRPr="00E751DF">
              <w:rPr>
                <w:color w:val="000000"/>
                <w:sz w:val="20"/>
                <w:szCs w:val="20"/>
                <w:lang w:eastAsia="en-CA"/>
              </w:rPr>
              <w:t>41,817</w:t>
            </w:r>
            <w:r w:rsidR="00283833" w:rsidRPr="00E751DF">
              <w:rPr>
                <w:color w:val="000000"/>
                <w:sz w:val="20"/>
                <w:szCs w:val="20"/>
                <w:lang w:eastAsia="en-CA"/>
              </w:rPr>
              <w:t xml:space="preserve"> </w:t>
            </w:r>
          </w:p>
        </w:tc>
        <w:tc>
          <w:tcPr>
            <w:tcW w:w="1872" w:type="dxa"/>
            <w:tcBorders>
              <w:top w:val="nil"/>
              <w:left w:val="nil"/>
              <w:bottom w:val="single" w:sz="4" w:space="0" w:color="auto"/>
              <w:right w:val="single" w:sz="4" w:space="0" w:color="auto"/>
            </w:tcBorders>
            <w:shd w:val="clear" w:color="auto" w:fill="auto"/>
            <w:noWrap/>
            <w:vAlign w:val="center"/>
            <w:hideMark/>
          </w:tcPr>
          <w:p w14:paraId="00E9E1EC" w14:textId="7A7EBC6A" w:rsidR="00283833" w:rsidRPr="00E751DF" w:rsidRDefault="00E86896" w:rsidP="00070DE0">
            <w:pPr>
              <w:jc w:val="center"/>
              <w:rPr>
                <w:color w:val="000000"/>
                <w:sz w:val="20"/>
                <w:szCs w:val="20"/>
                <w:lang w:eastAsia="en-CA"/>
              </w:rPr>
            </w:pPr>
            <w:r w:rsidRPr="00E751DF">
              <w:rPr>
                <w:color w:val="000000"/>
                <w:sz w:val="20"/>
                <w:szCs w:val="20"/>
                <w:lang w:eastAsia="en-CA"/>
              </w:rPr>
              <w:t>97</w:t>
            </w:r>
          </w:p>
        </w:tc>
      </w:tr>
      <w:tr w:rsidR="00044020" w:rsidRPr="00E751DF" w14:paraId="0737A4E3" w14:textId="77777777" w:rsidTr="00044020">
        <w:tc>
          <w:tcPr>
            <w:tcW w:w="187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5A3B9C" w14:textId="7AE43D82" w:rsidR="00044020" w:rsidRPr="00E751DF" w:rsidRDefault="00044020" w:rsidP="00070DE0">
            <w:pPr>
              <w:jc w:val="left"/>
              <w:rPr>
                <w:color w:val="000000"/>
                <w:sz w:val="20"/>
                <w:szCs w:val="20"/>
                <w:lang w:eastAsia="en-CA"/>
              </w:rPr>
            </w:pPr>
            <w:proofErr w:type="spellStart"/>
            <w:r>
              <w:rPr>
                <w:rFonts w:hint="eastAsia"/>
                <w:color w:val="000000"/>
                <w:sz w:val="20"/>
                <w:szCs w:val="20"/>
                <w:lang w:eastAsia="en-CA"/>
              </w:rPr>
              <w:t>第二次</w:t>
            </w:r>
            <w:proofErr w:type="spellEnd"/>
          </w:p>
        </w:tc>
        <w:tc>
          <w:tcPr>
            <w:tcW w:w="1872" w:type="dxa"/>
            <w:tcBorders>
              <w:top w:val="nil"/>
              <w:left w:val="nil"/>
              <w:bottom w:val="single" w:sz="4" w:space="0" w:color="auto"/>
              <w:right w:val="single" w:sz="4" w:space="0" w:color="auto"/>
            </w:tcBorders>
            <w:shd w:val="clear" w:color="auto" w:fill="auto"/>
            <w:noWrap/>
            <w:vAlign w:val="center"/>
            <w:hideMark/>
          </w:tcPr>
          <w:p w14:paraId="69ADC8B7" w14:textId="4513BD22" w:rsidR="00044020" w:rsidRPr="00E751DF" w:rsidRDefault="00044020" w:rsidP="00070DE0">
            <w:pPr>
              <w:jc w:val="center"/>
              <w:rPr>
                <w:color w:val="000000"/>
                <w:sz w:val="20"/>
                <w:szCs w:val="20"/>
                <w:lang w:eastAsia="en-CA"/>
              </w:rPr>
            </w:pPr>
            <w:proofErr w:type="spellStart"/>
            <w:r>
              <w:rPr>
                <w:rFonts w:hint="eastAsia"/>
                <w:color w:val="000000"/>
                <w:sz w:val="20"/>
                <w:szCs w:val="20"/>
                <w:lang w:eastAsia="en-CA"/>
              </w:rPr>
              <w:t>世界银行</w:t>
            </w:r>
            <w:proofErr w:type="spellEnd"/>
          </w:p>
        </w:tc>
        <w:tc>
          <w:tcPr>
            <w:tcW w:w="1872" w:type="dxa"/>
            <w:tcBorders>
              <w:top w:val="nil"/>
              <w:left w:val="nil"/>
              <w:bottom w:val="single" w:sz="4" w:space="0" w:color="auto"/>
              <w:right w:val="single" w:sz="4" w:space="0" w:color="auto"/>
            </w:tcBorders>
            <w:shd w:val="clear" w:color="auto" w:fill="auto"/>
            <w:noWrap/>
            <w:vAlign w:val="center"/>
            <w:hideMark/>
          </w:tcPr>
          <w:p w14:paraId="4AFA125C" w14:textId="3720273F" w:rsidR="00044020" w:rsidRPr="00E751DF" w:rsidRDefault="00044020" w:rsidP="00070DE0">
            <w:pPr>
              <w:jc w:val="right"/>
              <w:rPr>
                <w:color w:val="000000"/>
                <w:sz w:val="20"/>
                <w:szCs w:val="20"/>
                <w:lang w:eastAsia="en-CA"/>
              </w:rPr>
            </w:pPr>
            <w:r w:rsidRPr="00E751DF">
              <w:rPr>
                <w:color w:val="000000"/>
                <w:sz w:val="20"/>
                <w:szCs w:val="20"/>
                <w:lang w:eastAsia="en-CA"/>
              </w:rPr>
              <w:t xml:space="preserve">2,179,193* </w:t>
            </w:r>
          </w:p>
        </w:tc>
        <w:tc>
          <w:tcPr>
            <w:tcW w:w="1872" w:type="dxa"/>
            <w:tcBorders>
              <w:top w:val="nil"/>
              <w:left w:val="nil"/>
              <w:bottom w:val="single" w:sz="4" w:space="0" w:color="auto"/>
              <w:right w:val="single" w:sz="4" w:space="0" w:color="auto"/>
            </w:tcBorders>
            <w:shd w:val="clear" w:color="auto" w:fill="auto"/>
            <w:noWrap/>
            <w:vAlign w:val="center"/>
            <w:hideMark/>
          </w:tcPr>
          <w:p w14:paraId="769F3341" w14:textId="62D0E60E" w:rsidR="00044020" w:rsidRPr="00E751DF" w:rsidRDefault="00044020" w:rsidP="00070DE0">
            <w:pPr>
              <w:jc w:val="right"/>
              <w:rPr>
                <w:color w:val="000000"/>
                <w:sz w:val="20"/>
                <w:szCs w:val="20"/>
                <w:lang w:eastAsia="en-CA"/>
              </w:rPr>
            </w:pPr>
            <w:r w:rsidRPr="00E751DF">
              <w:rPr>
                <w:color w:val="000000"/>
                <w:sz w:val="20"/>
                <w:szCs w:val="20"/>
                <w:lang w:eastAsia="en-CA"/>
              </w:rPr>
              <w:t xml:space="preserve">495,329 </w:t>
            </w:r>
          </w:p>
        </w:tc>
        <w:tc>
          <w:tcPr>
            <w:tcW w:w="1872" w:type="dxa"/>
            <w:tcBorders>
              <w:top w:val="nil"/>
              <w:left w:val="nil"/>
              <w:bottom w:val="single" w:sz="4" w:space="0" w:color="auto"/>
              <w:right w:val="single" w:sz="4" w:space="0" w:color="auto"/>
            </w:tcBorders>
            <w:shd w:val="clear" w:color="auto" w:fill="auto"/>
            <w:noWrap/>
            <w:vAlign w:val="center"/>
            <w:hideMark/>
          </w:tcPr>
          <w:p w14:paraId="547E2AAA" w14:textId="108C0D67" w:rsidR="00044020" w:rsidRPr="00E751DF" w:rsidRDefault="00044020" w:rsidP="00070DE0">
            <w:pPr>
              <w:jc w:val="center"/>
              <w:rPr>
                <w:color w:val="000000"/>
                <w:sz w:val="20"/>
                <w:szCs w:val="20"/>
                <w:lang w:eastAsia="en-CA"/>
              </w:rPr>
            </w:pPr>
            <w:r w:rsidRPr="00E751DF">
              <w:rPr>
                <w:color w:val="000000"/>
                <w:sz w:val="20"/>
                <w:szCs w:val="20"/>
                <w:lang w:eastAsia="en-CA"/>
              </w:rPr>
              <w:t>23</w:t>
            </w:r>
          </w:p>
        </w:tc>
      </w:tr>
      <w:tr w:rsidR="00044020" w:rsidRPr="00E751DF" w14:paraId="461F6F66" w14:textId="77777777" w:rsidTr="00044020">
        <w:trPr>
          <w:trHeight w:val="193"/>
        </w:trPr>
        <w:tc>
          <w:tcPr>
            <w:tcW w:w="1872" w:type="dxa"/>
            <w:vMerge/>
            <w:tcBorders>
              <w:top w:val="nil"/>
              <w:left w:val="single" w:sz="4" w:space="0" w:color="auto"/>
              <w:bottom w:val="single" w:sz="4" w:space="0" w:color="auto"/>
              <w:right w:val="single" w:sz="4" w:space="0" w:color="auto"/>
            </w:tcBorders>
            <w:vAlign w:val="center"/>
            <w:hideMark/>
          </w:tcPr>
          <w:p w14:paraId="7CBD45DE" w14:textId="77777777" w:rsidR="00044020" w:rsidRPr="00E751DF" w:rsidRDefault="00044020" w:rsidP="00070DE0">
            <w:pPr>
              <w:jc w:val="left"/>
              <w:rPr>
                <w:color w:val="000000"/>
                <w:sz w:val="20"/>
                <w:szCs w:val="20"/>
                <w:lang w:eastAsia="en-CA"/>
              </w:rPr>
            </w:pPr>
          </w:p>
        </w:tc>
        <w:tc>
          <w:tcPr>
            <w:tcW w:w="1872" w:type="dxa"/>
            <w:tcBorders>
              <w:top w:val="nil"/>
              <w:left w:val="nil"/>
              <w:bottom w:val="single" w:sz="4" w:space="0" w:color="auto"/>
              <w:right w:val="single" w:sz="4" w:space="0" w:color="auto"/>
            </w:tcBorders>
            <w:shd w:val="clear" w:color="auto" w:fill="auto"/>
            <w:noWrap/>
            <w:vAlign w:val="center"/>
            <w:hideMark/>
          </w:tcPr>
          <w:p w14:paraId="042E58B4" w14:textId="6C373C5A" w:rsidR="00044020" w:rsidRPr="00E751DF" w:rsidRDefault="00044020" w:rsidP="00070DE0">
            <w:pPr>
              <w:jc w:val="center"/>
              <w:rPr>
                <w:color w:val="000000"/>
                <w:sz w:val="20"/>
                <w:szCs w:val="20"/>
                <w:lang w:eastAsia="en-CA"/>
              </w:rPr>
            </w:pPr>
            <w:r>
              <w:rPr>
                <w:rFonts w:hint="eastAsia"/>
                <w:color w:val="000000"/>
                <w:sz w:val="20"/>
                <w:szCs w:val="20"/>
                <w:lang w:eastAsia="zh-CN"/>
              </w:rPr>
              <w:t>日本</w:t>
            </w:r>
          </w:p>
        </w:tc>
        <w:tc>
          <w:tcPr>
            <w:tcW w:w="1872" w:type="dxa"/>
            <w:tcBorders>
              <w:top w:val="nil"/>
              <w:left w:val="nil"/>
              <w:bottom w:val="single" w:sz="4" w:space="0" w:color="auto"/>
              <w:right w:val="single" w:sz="4" w:space="0" w:color="auto"/>
            </w:tcBorders>
            <w:shd w:val="clear" w:color="auto" w:fill="auto"/>
            <w:noWrap/>
            <w:vAlign w:val="center"/>
            <w:hideMark/>
          </w:tcPr>
          <w:p w14:paraId="010D9908" w14:textId="511B8ED3" w:rsidR="00044020" w:rsidRPr="00E751DF" w:rsidRDefault="00044020" w:rsidP="00070DE0">
            <w:pPr>
              <w:jc w:val="right"/>
              <w:rPr>
                <w:color w:val="000000"/>
                <w:sz w:val="20"/>
                <w:szCs w:val="20"/>
                <w:lang w:eastAsia="en-CA"/>
              </w:rPr>
            </w:pPr>
            <w:r w:rsidRPr="00E751DF">
              <w:rPr>
                <w:color w:val="000000"/>
                <w:sz w:val="20"/>
                <w:szCs w:val="20"/>
                <w:lang w:eastAsia="en-CA"/>
              </w:rPr>
              <w:t xml:space="preserve">163,980 </w:t>
            </w:r>
          </w:p>
        </w:tc>
        <w:tc>
          <w:tcPr>
            <w:tcW w:w="1872" w:type="dxa"/>
            <w:tcBorders>
              <w:top w:val="nil"/>
              <w:left w:val="nil"/>
              <w:bottom w:val="single" w:sz="4" w:space="0" w:color="auto"/>
              <w:right w:val="single" w:sz="4" w:space="0" w:color="auto"/>
            </w:tcBorders>
            <w:shd w:val="clear" w:color="auto" w:fill="auto"/>
            <w:noWrap/>
            <w:vAlign w:val="center"/>
            <w:hideMark/>
          </w:tcPr>
          <w:p w14:paraId="01B47EC2" w14:textId="3B2D814D" w:rsidR="00044020" w:rsidRPr="00E751DF" w:rsidRDefault="00044020" w:rsidP="00070DE0">
            <w:pPr>
              <w:jc w:val="right"/>
              <w:rPr>
                <w:color w:val="000000"/>
                <w:sz w:val="20"/>
                <w:szCs w:val="20"/>
                <w:lang w:eastAsia="en-CA"/>
              </w:rPr>
            </w:pPr>
            <w:r w:rsidRPr="00E751DF">
              <w:rPr>
                <w:color w:val="000000"/>
                <w:sz w:val="20"/>
                <w:szCs w:val="20"/>
                <w:lang w:eastAsia="en-CA"/>
              </w:rPr>
              <w:t>0</w:t>
            </w:r>
          </w:p>
        </w:tc>
        <w:tc>
          <w:tcPr>
            <w:tcW w:w="1872" w:type="dxa"/>
            <w:tcBorders>
              <w:top w:val="nil"/>
              <w:left w:val="nil"/>
              <w:bottom w:val="single" w:sz="4" w:space="0" w:color="auto"/>
              <w:right w:val="single" w:sz="4" w:space="0" w:color="auto"/>
            </w:tcBorders>
            <w:shd w:val="clear" w:color="auto" w:fill="auto"/>
            <w:noWrap/>
            <w:vAlign w:val="center"/>
            <w:hideMark/>
          </w:tcPr>
          <w:p w14:paraId="046F8A75" w14:textId="77777777" w:rsidR="00044020" w:rsidRPr="00E751DF" w:rsidRDefault="00044020" w:rsidP="00070DE0">
            <w:pPr>
              <w:jc w:val="center"/>
              <w:rPr>
                <w:color w:val="000000"/>
                <w:sz w:val="20"/>
                <w:szCs w:val="20"/>
                <w:lang w:eastAsia="en-CA"/>
              </w:rPr>
            </w:pPr>
            <w:r w:rsidRPr="00E751DF">
              <w:rPr>
                <w:color w:val="000000"/>
                <w:sz w:val="20"/>
                <w:szCs w:val="20"/>
                <w:lang w:eastAsia="en-CA"/>
              </w:rPr>
              <w:t>0</w:t>
            </w:r>
          </w:p>
        </w:tc>
      </w:tr>
      <w:tr w:rsidR="00283833" w:rsidRPr="00E751DF" w14:paraId="16951AD6" w14:textId="77777777" w:rsidTr="00044020">
        <w:tc>
          <w:tcPr>
            <w:tcW w:w="1872" w:type="dxa"/>
            <w:tcBorders>
              <w:top w:val="nil"/>
              <w:left w:val="single" w:sz="4" w:space="0" w:color="auto"/>
              <w:bottom w:val="single" w:sz="4" w:space="0" w:color="auto"/>
              <w:right w:val="single" w:sz="4" w:space="0" w:color="auto"/>
            </w:tcBorders>
            <w:shd w:val="clear" w:color="auto" w:fill="auto"/>
            <w:noWrap/>
            <w:vAlign w:val="center"/>
            <w:hideMark/>
          </w:tcPr>
          <w:p w14:paraId="3F0172CB" w14:textId="497FE0AC" w:rsidR="00283833" w:rsidRPr="00E751DF" w:rsidRDefault="00044020" w:rsidP="00070DE0">
            <w:pPr>
              <w:jc w:val="left"/>
              <w:rPr>
                <w:color w:val="000000"/>
                <w:sz w:val="20"/>
                <w:szCs w:val="20"/>
                <w:lang w:eastAsia="en-CA"/>
              </w:rPr>
            </w:pPr>
            <w:proofErr w:type="spellStart"/>
            <w:r>
              <w:rPr>
                <w:rFonts w:hint="eastAsia"/>
                <w:color w:val="000000"/>
                <w:sz w:val="20"/>
                <w:szCs w:val="20"/>
                <w:lang w:eastAsia="en-CA"/>
              </w:rPr>
              <w:t>共计</w:t>
            </w:r>
            <w:proofErr w:type="spellEnd"/>
          </w:p>
        </w:tc>
        <w:tc>
          <w:tcPr>
            <w:tcW w:w="1872" w:type="dxa"/>
            <w:tcBorders>
              <w:top w:val="nil"/>
              <w:left w:val="nil"/>
              <w:bottom w:val="single" w:sz="4" w:space="0" w:color="auto"/>
              <w:right w:val="single" w:sz="4" w:space="0" w:color="auto"/>
            </w:tcBorders>
            <w:shd w:val="clear" w:color="auto" w:fill="auto"/>
            <w:noWrap/>
            <w:vAlign w:val="center"/>
            <w:hideMark/>
          </w:tcPr>
          <w:p w14:paraId="359DB535" w14:textId="77777777" w:rsidR="00283833" w:rsidRPr="00E751DF" w:rsidRDefault="00283833" w:rsidP="00070DE0">
            <w:pPr>
              <w:jc w:val="left"/>
              <w:rPr>
                <w:color w:val="000000"/>
                <w:sz w:val="20"/>
                <w:szCs w:val="20"/>
                <w:lang w:eastAsia="en-CA"/>
              </w:rPr>
            </w:pPr>
            <w:r w:rsidRPr="00E751DF">
              <w:rPr>
                <w:color w:val="000000"/>
                <w:sz w:val="20"/>
                <w:szCs w:val="20"/>
                <w:lang w:eastAsia="en-CA"/>
              </w:rPr>
              <w:t> </w:t>
            </w:r>
          </w:p>
        </w:tc>
        <w:tc>
          <w:tcPr>
            <w:tcW w:w="1872" w:type="dxa"/>
            <w:tcBorders>
              <w:top w:val="nil"/>
              <w:left w:val="nil"/>
              <w:bottom w:val="single" w:sz="4" w:space="0" w:color="auto"/>
              <w:right w:val="single" w:sz="4" w:space="0" w:color="auto"/>
            </w:tcBorders>
            <w:shd w:val="clear" w:color="auto" w:fill="auto"/>
            <w:noWrap/>
            <w:vAlign w:val="center"/>
            <w:hideMark/>
          </w:tcPr>
          <w:p w14:paraId="7E3D7576" w14:textId="70CEAB4E" w:rsidR="00283833" w:rsidRPr="00E751DF" w:rsidRDefault="00283833" w:rsidP="00070DE0">
            <w:pPr>
              <w:jc w:val="right"/>
              <w:rPr>
                <w:color w:val="000000"/>
                <w:sz w:val="20"/>
                <w:szCs w:val="20"/>
                <w:lang w:eastAsia="en-CA"/>
              </w:rPr>
            </w:pPr>
            <w:r w:rsidRPr="00E751DF">
              <w:rPr>
                <w:color w:val="000000"/>
                <w:sz w:val="20"/>
                <w:szCs w:val="20"/>
                <w:lang w:eastAsia="en-CA"/>
              </w:rPr>
              <w:t>2,</w:t>
            </w:r>
            <w:r w:rsidR="00194672">
              <w:rPr>
                <w:color w:val="000000"/>
                <w:sz w:val="20"/>
                <w:szCs w:val="20"/>
                <w:lang w:eastAsia="en-CA"/>
              </w:rPr>
              <w:t>689,160*</w:t>
            </w:r>
            <w:r w:rsidRPr="00E751DF">
              <w:rPr>
                <w:color w:val="000000"/>
                <w:sz w:val="20"/>
                <w:szCs w:val="20"/>
                <w:lang w:eastAsia="en-CA"/>
              </w:rPr>
              <w:t xml:space="preserve"> </w:t>
            </w:r>
          </w:p>
        </w:tc>
        <w:tc>
          <w:tcPr>
            <w:tcW w:w="1872" w:type="dxa"/>
            <w:tcBorders>
              <w:top w:val="nil"/>
              <w:left w:val="nil"/>
              <w:bottom w:val="single" w:sz="4" w:space="0" w:color="auto"/>
              <w:right w:val="single" w:sz="4" w:space="0" w:color="auto"/>
            </w:tcBorders>
            <w:shd w:val="clear" w:color="auto" w:fill="auto"/>
            <w:noWrap/>
            <w:vAlign w:val="center"/>
            <w:hideMark/>
          </w:tcPr>
          <w:p w14:paraId="16D02D73" w14:textId="33E0EBBB" w:rsidR="00283833" w:rsidRPr="00E751DF" w:rsidRDefault="00283833" w:rsidP="00070DE0">
            <w:pPr>
              <w:jc w:val="right"/>
              <w:rPr>
                <w:color w:val="000000"/>
                <w:sz w:val="20"/>
                <w:szCs w:val="20"/>
                <w:lang w:eastAsia="en-CA"/>
              </w:rPr>
            </w:pPr>
            <w:r w:rsidRPr="00E751DF">
              <w:rPr>
                <w:color w:val="000000"/>
                <w:sz w:val="20"/>
                <w:szCs w:val="20"/>
                <w:lang w:eastAsia="en-CA"/>
              </w:rPr>
              <w:t>839,8</w:t>
            </w:r>
            <w:r w:rsidR="00E86896" w:rsidRPr="00E751DF">
              <w:rPr>
                <w:color w:val="000000"/>
                <w:sz w:val="20"/>
                <w:szCs w:val="20"/>
                <w:lang w:eastAsia="en-CA"/>
              </w:rPr>
              <w:t>83</w:t>
            </w:r>
          </w:p>
        </w:tc>
        <w:tc>
          <w:tcPr>
            <w:tcW w:w="1872" w:type="dxa"/>
            <w:tcBorders>
              <w:top w:val="nil"/>
              <w:left w:val="nil"/>
              <w:bottom w:val="single" w:sz="4" w:space="0" w:color="auto"/>
              <w:right w:val="single" w:sz="4" w:space="0" w:color="auto"/>
            </w:tcBorders>
            <w:shd w:val="clear" w:color="auto" w:fill="auto"/>
            <w:noWrap/>
            <w:vAlign w:val="center"/>
            <w:hideMark/>
          </w:tcPr>
          <w:p w14:paraId="4B6C58BD" w14:textId="27EE4C83" w:rsidR="00283833" w:rsidRPr="00E751DF" w:rsidRDefault="00DA09D3" w:rsidP="00070DE0">
            <w:pPr>
              <w:jc w:val="center"/>
              <w:rPr>
                <w:color w:val="000000"/>
                <w:sz w:val="20"/>
                <w:szCs w:val="20"/>
                <w:lang w:eastAsia="en-CA"/>
              </w:rPr>
            </w:pPr>
            <w:r w:rsidRPr="00E751DF">
              <w:rPr>
                <w:color w:val="000000"/>
                <w:sz w:val="20"/>
                <w:szCs w:val="20"/>
                <w:lang w:eastAsia="en-CA"/>
              </w:rPr>
              <w:t>31</w:t>
            </w:r>
          </w:p>
        </w:tc>
      </w:tr>
    </w:tbl>
    <w:p w14:paraId="713344DA" w14:textId="56B49295" w:rsidR="00283833" w:rsidRPr="00E751DF" w:rsidRDefault="00286847" w:rsidP="00283833">
      <w:pPr>
        <w:rPr>
          <w:sz w:val="18"/>
          <w:szCs w:val="18"/>
        </w:rPr>
      </w:pPr>
      <w:r w:rsidRPr="00E751DF">
        <w:rPr>
          <w:bCs/>
          <w:sz w:val="18"/>
          <w:szCs w:val="18"/>
        </w:rPr>
        <w:t>*</w:t>
      </w:r>
      <w:r w:rsidRPr="00E751DF">
        <w:rPr>
          <w:bCs/>
          <w:color w:val="000000"/>
          <w:sz w:val="18"/>
          <w:szCs w:val="18"/>
          <w:lang w:eastAsia="en-CA"/>
        </w:rPr>
        <w:t xml:space="preserve"> </w:t>
      </w:r>
      <w:r w:rsidRPr="00E751DF">
        <w:rPr>
          <w:bCs/>
          <w:sz w:val="18"/>
          <w:szCs w:val="18"/>
        </w:rPr>
        <w:t>613,568</w:t>
      </w:r>
      <w:r w:rsidR="00044020">
        <w:rPr>
          <w:rFonts w:hint="eastAsia"/>
          <w:bCs/>
          <w:sz w:val="18"/>
          <w:szCs w:val="18"/>
          <w:lang w:eastAsia="zh-CN"/>
        </w:rPr>
        <w:t>美元（外加机构支助费用）将被返还第八十七次会议。</w:t>
      </w:r>
    </w:p>
    <w:p w14:paraId="64ABD5AA" w14:textId="77777777" w:rsidR="00286847" w:rsidRPr="00E751DF" w:rsidRDefault="00286847" w:rsidP="00283833">
      <w:pPr>
        <w:rPr>
          <w:b/>
        </w:rPr>
      </w:pPr>
    </w:p>
    <w:p w14:paraId="37A687F2" w14:textId="0421A32F" w:rsidR="00283833" w:rsidRPr="00537A25" w:rsidRDefault="00044020" w:rsidP="00537A25">
      <w:pPr>
        <w:keepNext/>
        <w:keepLines/>
        <w:spacing w:after="240"/>
        <w:rPr>
          <w:u w:val="single"/>
        </w:rPr>
      </w:pPr>
      <w:r>
        <w:rPr>
          <w:rFonts w:hint="eastAsia"/>
          <w:u w:val="single"/>
          <w:lang w:eastAsia="zh-CN"/>
        </w:rPr>
        <w:lastRenderedPageBreak/>
        <w:t>氟氯烃淘汰管理计划第三次付款执行计划</w:t>
      </w:r>
    </w:p>
    <w:p w14:paraId="0ABA149A" w14:textId="0DFB79CC" w:rsidR="00283833" w:rsidRPr="00E751DF" w:rsidRDefault="000F1B4F" w:rsidP="00283833">
      <w:pPr>
        <w:pStyle w:val="Heading1"/>
      </w:pPr>
      <w:r>
        <w:rPr>
          <w:rFonts w:hint="eastAsia"/>
          <w:lang w:eastAsia="zh-CN"/>
        </w:rPr>
        <w:t>2021</w:t>
      </w:r>
      <w:r>
        <w:rPr>
          <w:rFonts w:hint="eastAsia"/>
          <w:lang w:eastAsia="zh-CN"/>
        </w:rPr>
        <w:t>至</w:t>
      </w:r>
      <w:r>
        <w:rPr>
          <w:rFonts w:hint="eastAsia"/>
          <w:lang w:eastAsia="zh-CN"/>
        </w:rPr>
        <w:t>2022</w:t>
      </w:r>
      <w:r>
        <w:rPr>
          <w:rFonts w:hint="eastAsia"/>
          <w:lang w:eastAsia="zh-CN"/>
        </w:rPr>
        <w:t>年间将开展下列活动：</w:t>
      </w:r>
      <w:r w:rsidR="00BE211A" w:rsidRPr="00E751DF">
        <w:rPr>
          <w:rStyle w:val="FootnoteReference"/>
        </w:rPr>
        <w:footnoteReference w:id="4"/>
      </w:r>
    </w:p>
    <w:p w14:paraId="0D7EF342" w14:textId="00523E57" w:rsidR="0024773A" w:rsidRPr="00E751DF" w:rsidRDefault="000F1B4F" w:rsidP="0024773A">
      <w:pPr>
        <w:pStyle w:val="Heading2"/>
      </w:pPr>
      <w:r>
        <w:rPr>
          <w:rFonts w:hint="eastAsia"/>
          <w:lang w:eastAsia="zh-CN"/>
        </w:rPr>
        <w:t>针对约</w:t>
      </w:r>
      <w:r>
        <w:rPr>
          <w:rFonts w:hint="eastAsia"/>
          <w:lang w:eastAsia="zh-CN"/>
        </w:rPr>
        <w:t>300</w:t>
      </w:r>
      <w:r>
        <w:rPr>
          <w:rFonts w:hint="eastAsia"/>
          <w:lang w:eastAsia="zh-CN"/>
        </w:rPr>
        <w:t>名海关官员控制和监测氟氯烃进出口的六次讲习班（世界银行）（</w:t>
      </w:r>
      <w:r w:rsidR="00AB266F" w:rsidRPr="00E751DF">
        <w:t>92,284</w:t>
      </w:r>
      <w:r>
        <w:rPr>
          <w:rFonts w:hint="eastAsia"/>
          <w:lang w:eastAsia="zh-CN"/>
        </w:rPr>
        <w:t>美元）；</w:t>
      </w:r>
    </w:p>
    <w:p w14:paraId="73A12748" w14:textId="240A86C3" w:rsidR="00ED2A8F" w:rsidRPr="00E751DF" w:rsidRDefault="000F1B4F" w:rsidP="00ED2A8F">
      <w:pPr>
        <w:pStyle w:val="Heading2"/>
      </w:pPr>
      <w:r>
        <w:rPr>
          <w:rFonts w:hint="eastAsia"/>
          <w:lang w:eastAsia="zh-CN"/>
        </w:rPr>
        <w:t>持续的技术援助，支持泡沫塑料和制冷和空调制造行业的企业准备和执行子项目（</w:t>
      </w:r>
      <w:r w:rsidR="0024773A" w:rsidRPr="00E751DF">
        <w:t>12,800</w:t>
      </w:r>
      <w:r>
        <w:rPr>
          <w:rFonts w:hint="eastAsia"/>
          <w:lang w:eastAsia="zh-CN"/>
        </w:rPr>
        <w:t>美元）</w:t>
      </w:r>
      <w:r>
        <w:rPr>
          <w:rFonts w:hint="eastAsia"/>
          <w:lang w:eastAsia="zh-CN"/>
        </w:rPr>
        <w:t>,</w:t>
      </w:r>
      <w:r>
        <w:rPr>
          <w:rFonts w:hint="eastAsia"/>
          <w:lang w:eastAsia="zh-CN"/>
        </w:rPr>
        <w:t>审查子项目提案</w:t>
      </w:r>
      <w:r w:rsidR="006024D5">
        <w:rPr>
          <w:rFonts w:hint="eastAsia"/>
          <w:lang w:eastAsia="zh-CN"/>
        </w:rPr>
        <w:t>（</w:t>
      </w:r>
      <w:r w:rsidR="0024773A" w:rsidRPr="00E751DF">
        <w:t>20,000</w:t>
      </w:r>
      <w:r w:rsidR="006024D5">
        <w:rPr>
          <w:rFonts w:hint="eastAsia"/>
          <w:lang w:eastAsia="zh-CN"/>
        </w:rPr>
        <w:t>美元），并完成泄露管理评估（</w:t>
      </w:r>
      <w:r w:rsidR="006024D5">
        <w:t>17,000</w:t>
      </w:r>
      <w:proofErr w:type="spellStart"/>
      <w:r w:rsidR="006024D5">
        <w:rPr>
          <w:rFonts w:hint="eastAsia"/>
        </w:rPr>
        <w:t>美元</w:t>
      </w:r>
      <w:proofErr w:type="spellEnd"/>
      <w:r w:rsidR="006024D5">
        <w:rPr>
          <w:rFonts w:hint="eastAsia"/>
        </w:rPr>
        <w:t>）（</w:t>
      </w:r>
      <w:proofErr w:type="spellStart"/>
      <w:r w:rsidR="006024D5">
        <w:rPr>
          <w:rFonts w:hint="eastAsia"/>
        </w:rPr>
        <w:t>世界银行</w:t>
      </w:r>
      <w:proofErr w:type="spellEnd"/>
      <w:r w:rsidR="006024D5">
        <w:rPr>
          <w:rFonts w:hint="eastAsia"/>
        </w:rPr>
        <w:t>）；</w:t>
      </w:r>
    </w:p>
    <w:p w14:paraId="6C7A722E" w14:textId="32FE3FB4" w:rsidR="0024773A" w:rsidRPr="00E751DF" w:rsidRDefault="00981576" w:rsidP="0024773A">
      <w:pPr>
        <w:pStyle w:val="Heading2"/>
      </w:pPr>
      <w:r>
        <w:rPr>
          <w:rFonts w:hint="eastAsia"/>
          <w:lang w:eastAsia="zh-CN"/>
        </w:rPr>
        <w:t>空调制造行业安全使用</w:t>
      </w:r>
      <w:r>
        <w:rPr>
          <w:rFonts w:hint="eastAsia"/>
          <w:lang w:eastAsia="zh-CN"/>
        </w:rPr>
        <w:t>HFC-32</w:t>
      </w:r>
      <w:r>
        <w:rPr>
          <w:rFonts w:hint="eastAsia"/>
          <w:lang w:eastAsia="zh-CN"/>
        </w:rPr>
        <w:t>的持续技术援助（日本政府）（</w:t>
      </w:r>
      <w:r>
        <w:t>191,813</w:t>
      </w:r>
      <w:r>
        <w:rPr>
          <w:rFonts w:hint="eastAsia"/>
          <w:lang w:eastAsia="zh-CN"/>
        </w:rPr>
        <w:t>美元）；</w:t>
      </w:r>
    </w:p>
    <w:p w14:paraId="038CAFD5" w14:textId="76200744" w:rsidR="0024773A" w:rsidRPr="00E751DF" w:rsidRDefault="006871BF" w:rsidP="0024773A">
      <w:pPr>
        <w:pStyle w:val="Heading2"/>
      </w:pPr>
      <w:r>
        <w:rPr>
          <w:rFonts w:hint="eastAsia"/>
          <w:lang w:eastAsia="zh-CN"/>
        </w:rPr>
        <w:t>针对技师安全处理可燃制冷剂良好维修实践的</w:t>
      </w:r>
      <w:r w:rsidR="0024773A" w:rsidRPr="00E751DF">
        <w:t>72</w:t>
      </w:r>
      <w:r>
        <w:rPr>
          <w:rFonts w:hint="eastAsia"/>
          <w:lang w:eastAsia="zh-CN"/>
        </w:rPr>
        <w:t>场培训会（每场</w:t>
      </w:r>
      <w:r>
        <w:rPr>
          <w:rFonts w:hint="eastAsia"/>
          <w:lang w:eastAsia="zh-CN"/>
        </w:rPr>
        <w:t>30</w:t>
      </w:r>
      <w:r>
        <w:rPr>
          <w:rFonts w:hint="eastAsia"/>
          <w:lang w:eastAsia="zh-CN"/>
        </w:rPr>
        <w:t>到</w:t>
      </w:r>
      <w:r>
        <w:rPr>
          <w:rFonts w:hint="eastAsia"/>
          <w:lang w:eastAsia="zh-CN"/>
        </w:rPr>
        <w:t>35</w:t>
      </w:r>
      <w:r>
        <w:rPr>
          <w:rFonts w:hint="eastAsia"/>
          <w:lang w:eastAsia="zh-CN"/>
        </w:rPr>
        <w:t>名参与者）（世界银行）（</w:t>
      </w:r>
      <w:r>
        <w:t>332,200</w:t>
      </w:r>
      <w:r>
        <w:rPr>
          <w:rFonts w:hint="eastAsia"/>
          <w:lang w:eastAsia="zh-CN"/>
        </w:rPr>
        <w:t>美元）；</w:t>
      </w:r>
    </w:p>
    <w:p w14:paraId="1154DAF5" w14:textId="7FC70A6D" w:rsidR="00F9487E" w:rsidRPr="00E751DF" w:rsidRDefault="006871BF" w:rsidP="00F9487E">
      <w:pPr>
        <w:pStyle w:val="Heading2"/>
        <w:numPr>
          <w:ilvl w:val="1"/>
          <w:numId w:val="1"/>
        </w:numPr>
      </w:pPr>
      <w:r>
        <w:rPr>
          <w:rFonts w:hint="eastAsia"/>
          <w:lang w:eastAsia="zh-CN"/>
        </w:rPr>
        <w:t>为选定的</w:t>
      </w:r>
      <w:r w:rsidR="00FF4E26">
        <w:rPr>
          <w:rFonts w:hint="eastAsia"/>
          <w:lang w:eastAsia="zh-CN"/>
        </w:rPr>
        <w:t>65</w:t>
      </w:r>
      <w:r w:rsidR="00FF4E26">
        <w:rPr>
          <w:rFonts w:hint="eastAsia"/>
          <w:lang w:eastAsia="zh-CN"/>
        </w:rPr>
        <w:t>家</w:t>
      </w:r>
      <w:r>
        <w:rPr>
          <w:rFonts w:hint="eastAsia"/>
          <w:lang w:eastAsia="zh-CN"/>
        </w:rPr>
        <w:t>职业培训学校提供工具箱（</w:t>
      </w:r>
      <w:r w:rsidR="00F9487E" w:rsidRPr="00E751DF">
        <w:t>521,809</w:t>
      </w:r>
      <w:r w:rsidR="00FF4E26">
        <w:rPr>
          <w:rFonts w:hint="eastAsia"/>
          <w:lang w:eastAsia="zh-CN"/>
        </w:rPr>
        <w:t>美元）以及为维修店提供</w:t>
      </w:r>
      <w:r w:rsidR="00FF4E26">
        <w:rPr>
          <w:rFonts w:hint="eastAsia"/>
          <w:lang w:eastAsia="zh-CN"/>
        </w:rPr>
        <w:t>100</w:t>
      </w:r>
      <w:r w:rsidR="00FF4E26">
        <w:rPr>
          <w:rFonts w:hint="eastAsia"/>
          <w:lang w:eastAsia="zh-CN"/>
        </w:rPr>
        <w:t>套工具箱（</w:t>
      </w:r>
      <w:r w:rsidR="00F9487E" w:rsidRPr="00E751DF">
        <w:t>78,543</w:t>
      </w:r>
      <w:r w:rsidR="00FF4E26">
        <w:rPr>
          <w:rFonts w:hint="eastAsia"/>
          <w:lang w:eastAsia="zh-CN"/>
        </w:rPr>
        <w:t>美元）（世界银行）；</w:t>
      </w:r>
    </w:p>
    <w:p w14:paraId="34C82102" w14:textId="449E1C8C" w:rsidR="009B13FD" w:rsidRPr="00E751DF" w:rsidRDefault="00BB6EE8" w:rsidP="009B13FD">
      <w:pPr>
        <w:pStyle w:val="Heading2"/>
      </w:pPr>
      <w:r>
        <w:rPr>
          <w:rFonts w:hint="eastAsia"/>
          <w:lang w:eastAsia="zh-CN"/>
        </w:rPr>
        <w:t>四</w:t>
      </w:r>
      <w:r w:rsidR="0069486E">
        <w:rPr>
          <w:rFonts w:hint="eastAsia"/>
          <w:lang w:eastAsia="zh-CN"/>
        </w:rPr>
        <w:t>家空调制造企业转换为</w:t>
      </w:r>
      <w:r w:rsidR="009B13FD" w:rsidRPr="00E751DF">
        <w:t>HFC-32</w:t>
      </w:r>
      <w:r w:rsidR="0069486E">
        <w:rPr>
          <w:rFonts w:hint="eastAsia"/>
          <w:lang w:eastAsia="zh-CN"/>
        </w:rPr>
        <w:t>，至少一家制冷制造企业转换为</w:t>
      </w:r>
      <w:r w:rsidR="009B13FD" w:rsidRPr="00E751DF">
        <w:t>HFC-32</w:t>
      </w:r>
      <w:r w:rsidR="0069486E">
        <w:rPr>
          <w:rFonts w:hint="eastAsia"/>
          <w:lang w:eastAsia="zh-CN"/>
        </w:rPr>
        <w:t>、氨、碳氢化合物或另一种低全球变暖潜能值技术，以及至少一家泡沫塑料制造企业</w:t>
      </w:r>
      <w:r w:rsidR="0069486E" w:rsidRPr="00E751DF">
        <w:t xml:space="preserve">(Tran </w:t>
      </w:r>
      <w:proofErr w:type="spellStart"/>
      <w:r w:rsidR="0069486E" w:rsidRPr="00E751DF">
        <w:t>Huu</w:t>
      </w:r>
      <w:proofErr w:type="spellEnd"/>
      <w:r w:rsidR="0069486E" w:rsidRPr="00E751DF">
        <w:t xml:space="preserve"> </w:t>
      </w:r>
      <w:proofErr w:type="spellStart"/>
      <w:r w:rsidR="0069486E" w:rsidRPr="00E751DF">
        <w:t>Duc</w:t>
      </w:r>
      <w:proofErr w:type="spellEnd"/>
      <w:r w:rsidR="0069486E" w:rsidRPr="00E751DF">
        <w:t>)</w:t>
      </w:r>
      <w:r w:rsidR="0069486E">
        <w:rPr>
          <w:rFonts w:hint="eastAsia"/>
          <w:lang w:eastAsia="zh-CN"/>
        </w:rPr>
        <w:t>转换为环戊烷</w:t>
      </w:r>
      <w:r w:rsidR="007141AF">
        <w:rPr>
          <w:rFonts w:hint="eastAsia"/>
          <w:lang w:eastAsia="zh-CN"/>
        </w:rPr>
        <w:t>（</w:t>
      </w:r>
      <w:r w:rsidR="00F70C93" w:rsidRPr="00E751DF">
        <w:t>2,091,509</w:t>
      </w:r>
      <w:r w:rsidR="007141AF">
        <w:rPr>
          <w:rFonts w:hint="eastAsia"/>
          <w:lang w:eastAsia="zh-CN"/>
        </w:rPr>
        <w:t>美元（世界银行）；</w:t>
      </w:r>
    </w:p>
    <w:p w14:paraId="71894AAF" w14:textId="155BD502" w:rsidR="0024773A" w:rsidRPr="00E751DF" w:rsidRDefault="0033229D" w:rsidP="00BC67F1">
      <w:pPr>
        <w:pStyle w:val="Heading2"/>
      </w:pPr>
      <w:r>
        <w:rPr>
          <w:rFonts w:hint="eastAsia"/>
          <w:lang w:eastAsia="zh-CN"/>
        </w:rPr>
        <w:t>宣传活动和六或七次</w:t>
      </w:r>
      <w:r w:rsidR="0069186F">
        <w:rPr>
          <w:rFonts w:hint="eastAsia"/>
          <w:lang w:eastAsia="zh-CN"/>
        </w:rPr>
        <w:t>技术讲习班（每次来自政府和行业的</w:t>
      </w:r>
      <w:r w:rsidR="0069186F">
        <w:rPr>
          <w:rFonts w:hint="eastAsia"/>
          <w:lang w:eastAsia="zh-CN"/>
        </w:rPr>
        <w:t>30</w:t>
      </w:r>
      <w:r w:rsidR="0069186F">
        <w:rPr>
          <w:rFonts w:hint="eastAsia"/>
          <w:lang w:eastAsia="zh-CN"/>
        </w:rPr>
        <w:t>名参与者），以提高对替代性低全球变暖潜能值技术和即将执行禁令的意识；</w:t>
      </w:r>
      <w:r w:rsidR="00B67F76">
        <w:rPr>
          <w:rFonts w:hint="eastAsia"/>
          <w:lang w:eastAsia="zh-CN"/>
        </w:rPr>
        <w:t>一次去泰国的访学以获取</w:t>
      </w:r>
      <w:r w:rsidR="00483ED7">
        <w:rPr>
          <w:rFonts w:hint="eastAsia"/>
          <w:lang w:eastAsia="zh-CN"/>
        </w:rPr>
        <w:t>经验，包括</w:t>
      </w:r>
      <w:r w:rsidR="00B67F76">
        <w:rPr>
          <w:rFonts w:hint="eastAsia"/>
          <w:lang w:eastAsia="zh-CN"/>
        </w:rPr>
        <w:t>制定和执行</w:t>
      </w:r>
      <w:r w:rsidR="005F3F45">
        <w:rPr>
          <w:rFonts w:hint="eastAsia"/>
          <w:lang w:eastAsia="zh-CN"/>
        </w:rPr>
        <w:t>使用</w:t>
      </w:r>
      <w:r w:rsidR="005F3F45">
        <w:rPr>
          <w:rFonts w:hint="eastAsia"/>
          <w:lang w:eastAsia="zh-CN"/>
        </w:rPr>
        <w:t>HCFC-22</w:t>
      </w:r>
      <w:r w:rsidR="005F3F45">
        <w:rPr>
          <w:rFonts w:hint="eastAsia"/>
          <w:lang w:eastAsia="zh-CN"/>
        </w:rPr>
        <w:t>空调进口和制造</w:t>
      </w:r>
      <w:r w:rsidR="00483ED7">
        <w:rPr>
          <w:rFonts w:hint="eastAsia"/>
          <w:lang w:eastAsia="zh-CN"/>
        </w:rPr>
        <w:t>的</w:t>
      </w:r>
      <w:r w:rsidR="00B67F76">
        <w:rPr>
          <w:rFonts w:hint="eastAsia"/>
          <w:lang w:eastAsia="zh-CN"/>
        </w:rPr>
        <w:t>禁令</w:t>
      </w:r>
      <w:r w:rsidR="00483ED7">
        <w:rPr>
          <w:rFonts w:hint="eastAsia"/>
          <w:lang w:eastAsia="zh-CN"/>
        </w:rPr>
        <w:t>，建筑内安全使用</w:t>
      </w:r>
      <w:r w:rsidR="00483ED7">
        <w:rPr>
          <w:rFonts w:hint="eastAsia"/>
          <w:lang w:eastAsia="zh-CN"/>
        </w:rPr>
        <w:t>HFC-32</w:t>
      </w:r>
      <w:r w:rsidR="00483ED7">
        <w:rPr>
          <w:rFonts w:hint="eastAsia"/>
          <w:lang w:eastAsia="zh-CN"/>
        </w:rPr>
        <w:t>空调机的标准，对使用</w:t>
      </w:r>
      <w:r w:rsidR="00483ED7">
        <w:rPr>
          <w:rFonts w:hint="eastAsia"/>
          <w:lang w:eastAsia="zh-CN"/>
        </w:rPr>
        <w:t>HFC-32</w:t>
      </w:r>
      <w:r w:rsidR="00483ED7">
        <w:rPr>
          <w:rFonts w:hint="eastAsia"/>
          <w:lang w:eastAsia="zh-CN"/>
        </w:rPr>
        <w:t>空调机的营销，维修行业</w:t>
      </w:r>
      <w:r w:rsidR="00483ED7">
        <w:rPr>
          <w:rFonts w:hint="eastAsia"/>
          <w:lang w:eastAsia="zh-CN"/>
        </w:rPr>
        <w:t>HFC-32</w:t>
      </w:r>
      <w:r w:rsidR="00483ED7">
        <w:rPr>
          <w:rFonts w:hint="eastAsia"/>
          <w:lang w:eastAsia="zh-CN"/>
        </w:rPr>
        <w:t>的管理，以及参观系统制造商学习中小企业低全球变暖潜能值泡沫塑料配方和预混多元醇</w:t>
      </w:r>
      <w:r w:rsidR="007F0CEE" w:rsidRPr="00E751DF">
        <w:t xml:space="preserve"> </w:t>
      </w:r>
      <w:r w:rsidR="00483ED7">
        <w:rPr>
          <w:rFonts w:hint="eastAsia"/>
          <w:lang w:eastAsia="zh-CN"/>
        </w:rPr>
        <w:t>（世界银行）（</w:t>
      </w:r>
      <w:r w:rsidR="00ED2A8F" w:rsidRPr="00E751DF">
        <w:t>70</w:t>
      </w:r>
      <w:r w:rsidR="0024773A" w:rsidRPr="00E751DF">
        <w:t>,000</w:t>
      </w:r>
      <w:r w:rsidR="00483ED7">
        <w:rPr>
          <w:rFonts w:hint="eastAsia"/>
          <w:lang w:eastAsia="zh-CN"/>
        </w:rPr>
        <w:t>美元）；</w:t>
      </w:r>
    </w:p>
    <w:p w14:paraId="636D2A10" w14:textId="333FC74D" w:rsidR="006F0588" w:rsidRPr="00E751DF" w:rsidRDefault="00483ED7" w:rsidP="006F0588">
      <w:pPr>
        <w:pStyle w:val="Heading2"/>
      </w:pPr>
      <w:r>
        <w:rPr>
          <w:rFonts w:hint="eastAsia"/>
          <w:lang w:eastAsia="zh-CN"/>
        </w:rPr>
        <w:t>消费量核查（世界银行）（</w:t>
      </w:r>
      <w:r w:rsidR="007304BF" w:rsidRPr="00E751DF">
        <w:t>8</w:t>
      </w:r>
      <w:r w:rsidR="0024773A" w:rsidRPr="00E751DF">
        <w:t>,000</w:t>
      </w:r>
      <w:r>
        <w:rPr>
          <w:rFonts w:hint="eastAsia"/>
          <w:lang w:eastAsia="zh-CN"/>
        </w:rPr>
        <w:t>美元）；以及</w:t>
      </w:r>
    </w:p>
    <w:p w14:paraId="03B34AF0" w14:textId="249882EF" w:rsidR="00D8105A" w:rsidRPr="00E751DF" w:rsidRDefault="00F44FA3" w:rsidP="00545332">
      <w:pPr>
        <w:pStyle w:val="Heading2"/>
        <w:numPr>
          <w:ilvl w:val="1"/>
          <w:numId w:val="1"/>
        </w:numPr>
        <w:spacing w:after="360"/>
      </w:pPr>
      <w:r>
        <w:rPr>
          <w:rFonts w:hint="eastAsia"/>
          <w:lang w:eastAsia="zh-CN"/>
        </w:rPr>
        <w:t>项目管理机构将开展一项</w:t>
      </w:r>
      <w:r w:rsidR="001F4A57">
        <w:rPr>
          <w:rFonts w:hint="eastAsia"/>
          <w:lang w:eastAsia="zh-CN"/>
        </w:rPr>
        <w:t>独立财务审计（</w:t>
      </w:r>
      <w:r w:rsidR="001F4A57">
        <w:t>15,000</w:t>
      </w:r>
      <w:r w:rsidR="001F4A57">
        <w:rPr>
          <w:rFonts w:hint="eastAsia"/>
          <w:lang w:eastAsia="zh-CN"/>
        </w:rPr>
        <w:t>美元）；聘用一名顾问确定有资格参与技术转换的企业（</w:t>
      </w:r>
      <w:r w:rsidR="007C33D3" w:rsidRPr="00E751DF">
        <w:t>17,500</w:t>
      </w:r>
      <w:r w:rsidR="001F4A57">
        <w:rPr>
          <w:rFonts w:hint="eastAsia"/>
          <w:lang w:eastAsia="zh-CN"/>
        </w:rPr>
        <w:t>美元）；并支持组成项目管理机构的五名工作人员审查配额，协助企业开展其子项目，监测所有项目活动的执行，对项目支出开展年度财务审计，编写半年期和年度项目执行和财务报告，并协调报告（</w:t>
      </w:r>
      <w:r w:rsidR="00C5014C" w:rsidRPr="00E751DF">
        <w:t>263,029</w:t>
      </w:r>
      <w:r w:rsidR="001F4A57">
        <w:rPr>
          <w:rFonts w:hint="eastAsia"/>
          <w:lang w:eastAsia="zh-CN"/>
        </w:rPr>
        <w:t>美元）（世界银行）。</w:t>
      </w:r>
      <w:r w:rsidR="00283833" w:rsidRPr="00E751DF">
        <w:t xml:space="preserve"> </w:t>
      </w:r>
    </w:p>
    <w:p w14:paraId="104E9AE7" w14:textId="5475A921" w:rsidR="00D8105A" w:rsidRPr="00E751DF" w:rsidRDefault="003D5C0E" w:rsidP="00FE078D">
      <w:pPr>
        <w:spacing w:after="240"/>
        <w:jc w:val="center"/>
        <w:rPr>
          <w:b/>
        </w:rPr>
      </w:pPr>
      <w:r>
        <w:rPr>
          <w:rFonts w:hint="eastAsia"/>
          <w:b/>
          <w:lang w:eastAsia="zh-CN"/>
        </w:rPr>
        <w:t>秘书处的评论和建议</w:t>
      </w:r>
    </w:p>
    <w:p w14:paraId="3E731794" w14:textId="6540A58B" w:rsidR="00D8105A" w:rsidRPr="00E751DF" w:rsidRDefault="003D5C0E" w:rsidP="00D8105A">
      <w:pPr>
        <w:rPr>
          <w:b/>
        </w:rPr>
      </w:pPr>
      <w:r>
        <w:rPr>
          <w:rFonts w:hint="eastAsia"/>
          <w:b/>
          <w:lang w:eastAsia="zh-CN"/>
        </w:rPr>
        <w:t>评论</w:t>
      </w:r>
    </w:p>
    <w:p w14:paraId="605C5172" w14:textId="77777777" w:rsidR="00D8105A" w:rsidRPr="00E751DF" w:rsidRDefault="00D8105A" w:rsidP="00D8105A"/>
    <w:p w14:paraId="50AD6398" w14:textId="448554B4" w:rsidR="00D8105A" w:rsidRPr="00E751DF" w:rsidRDefault="003D5C0E" w:rsidP="00D8105A">
      <w:pPr>
        <w:rPr>
          <w:u w:val="single"/>
        </w:rPr>
      </w:pPr>
      <w:r>
        <w:rPr>
          <w:rFonts w:hint="eastAsia"/>
          <w:u w:val="single"/>
          <w:lang w:eastAsia="zh-CN"/>
        </w:rPr>
        <w:t>氟氯烃和氢氟碳化合物消费量报告</w:t>
      </w:r>
    </w:p>
    <w:p w14:paraId="26D2AE9D" w14:textId="77777777" w:rsidR="00D8105A" w:rsidRPr="00E751DF" w:rsidRDefault="00D8105A" w:rsidP="00D8105A"/>
    <w:p w14:paraId="0282920D" w14:textId="6A6E3D91" w:rsidR="00DF3655" w:rsidRPr="00E751DF" w:rsidRDefault="003324FC" w:rsidP="00F03613">
      <w:pPr>
        <w:pStyle w:val="Heading1"/>
        <w:rPr>
          <w:lang w:eastAsia="zh-CN"/>
        </w:rPr>
      </w:pPr>
      <w:r>
        <w:rPr>
          <w:rFonts w:hint="eastAsia"/>
          <w:lang w:eastAsia="zh-CN"/>
        </w:rPr>
        <w:t>尽管第二阶段</w:t>
      </w:r>
      <w:r w:rsidR="00724F39">
        <w:rPr>
          <w:rFonts w:hint="eastAsia"/>
          <w:lang w:eastAsia="zh-CN"/>
        </w:rPr>
        <w:t>泡沫塑料制造行业没有进行技术转换，</w:t>
      </w:r>
      <w:r w:rsidR="00724F39">
        <w:rPr>
          <w:rFonts w:hint="eastAsia"/>
          <w:lang w:eastAsia="zh-CN"/>
        </w:rPr>
        <w:t>2020</w:t>
      </w:r>
      <w:r w:rsidR="00724F39">
        <w:rPr>
          <w:rFonts w:hint="eastAsia"/>
          <w:lang w:eastAsia="zh-CN"/>
        </w:rPr>
        <w:t>年包含于进口预混多元醇中的</w:t>
      </w:r>
      <w:r w:rsidR="00F03613" w:rsidRPr="00E751DF">
        <w:t>HCFC-141b</w:t>
      </w:r>
      <w:r w:rsidR="00724F39">
        <w:rPr>
          <w:rFonts w:hint="eastAsia"/>
          <w:lang w:eastAsia="zh-CN"/>
        </w:rPr>
        <w:t>消费量仍大幅下降。</w:t>
      </w:r>
      <w:r w:rsidR="00D61250">
        <w:rPr>
          <w:rFonts w:hint="eastAsia"/>
          <w:lang w:eastAsia="zh-CN"/>
        </w:rPr>
        <w:t>注意到</w:t>
      </w:r>
      <w:r w:rsidR="00EE1FCC">
        <w:rPr>
          <w:rFonts w:hint="eastAsia"/>
          <w:lang w:eastAsia="zh-CN"/>
        </w:rPr>
        <w:t>2022</w:t>
      </w:r>
      <w:r w:rsidR="00EE1FCC">
        <w:rPr>
          <w:rFonts w:hint="eastAsia"/>
          <w:lang w:eastAsia="zh-CN"/>
        </w:rPr>
        <w:t>年</w:t>
      </w:r>
      <w:r w:rsidR="00EE1FCC">
        <w:rPr>
          <w:rFonts w:hint="eastAsia"/>
          <w:lang w:eastAsia="zh-CN"/>
        </w:rPr>
        <w:t>1</w:t>
      </w:r>
      <w:r w:rsidR="00EE1FCC">
        <w:rPr>
          <w:rFonts w:hint="eastAsia"/>
          <w:lang w:eastAsia="zh-CN"/>
        </w:rPr>
        <w:t>月</w:t>
      </w:r>
      <w:r w:rsidR="00EE1FCC">
        <w:rPr>
          <w:rFonts w:hint="eastAsia"/>
          <w:lang w:eastAsia="zh-CN"/>
        </w:rPr>
        <w:t>1</w:t>
      </w:r>
      <w:r w:rsidR="00EE1FCC">
        <w:rPr>
          <w:rFonts w:hint="eastAsia"/>
          <w:lang w:eastAsia="zh-CN"/>
        </w:rPr>
        <w:t>日对包含于进口预混多元醇中的</w:t>
      </w:r>
      <w:r w:rsidR="00EE1FCC">
        <w:rPr>
          <w:lang w:eastAsia="zh-CN"/>
        </w:rPr>
        <w:t>HCFC-141b</w:t>
      </w:r>
      <w:r w:rsidR="00EE1FCC">
        <w:rPr>
          <w:rFonts w:hint="eastAsia"/>
          <w:lang w:eastAsia="zh-CN"/>
        </w:rPr>
        <w:lastRenderedPageBreak/>
        <w:t>的禁令，以及用自身资源转换成全水发泡预混多元醇</w:t>
      </w:r>
      <w:bookmarkStart w:id="1" w:name="_GoBack"/>
      <w:bookmarkEnd w:id="1"/>
      <w:r w:rsidR="00EE1FCC">
        <w:rPr>
          <w:rFonts w:hint="eastAsia"/>
          <w:lang w:eastAsia="zh-CN"/>
        </w:rPr>
        <w:t>或其它技术的企业将没有资格获得供资，导致很多资金回流多边基金，秘书处鼓励世界银行采取进一步努力确保尽可能多的泡沫塑料制造企业参与到氟氯烃淘汰管理计划中来。</w:t>
      </w:r>
      <w:r w:rsidR="007E4399">
        <w:rPr>
          <w:rFonts w:hint="eastAsia"/>
          <w:lang w:eastAsia="zh-CN"/>
        </w:rPr>
        <w:t>关于</w:t>
      </w:r>
      <w:r w:rsidR="00DC4BA4">
        <w:rPr>
          <w:rFonts w:hint="eastAsia"/>
          <w:lang w:eastAsia="zh-CN"/>
        </w:rPr>
        <w:t>2020</w:t>
      </w:r>
      <w:r w:rsidR="00DC4BA4">
        <w:rPr>
          <w:rFonts w:hint="eastAsia"/>
          <w:lang w:eastAsia="zh-CN"/>
        </w:rPr>
        <w:t>年</w:t>
      </w:r>
      <w:r w:rsidR="00DF3655" w:rsidRPr="00E751DF">
        <w:rPr>
          <w:lang w:eastAsia="zh-CN"/>
        </w:rPr>
        <w:t>HCFC-22, HCFC-123</w:t>
      </w:r>
      <w:r w:rsidR="00DC4BA4">
        <w:rPr>
          <w:rFonts w:hint="eastAsia"/>
          <w:lang w:eastAsia="zh-CN"/>
        </w:rPr>
        <w:t>和</w:t>
      </w:r>
      <w:r w:rsidR="00DF3655" w:rsidRPr="00E751DF">
        <w:rPr>
          <w:lang w:eastAsia="zh-CN"/>
        </w:rPr>
        <w:t>HCFC-225</w:t>
      </w:r>
      <w:r w:rsidR="00DC4BA4">
        <w:rPr>
          <w:rFonts w:hint="eastAsia"/>
          <w:lang w:eastAsia="zh-CN"/>
        </w:rPr>
        <w:t>消费量的削减</w:t>
      </w:r>
      <w:r w:rsidR="00DF3655" w:rsidRPr="00E751DF">
        <w:rPr>
          <w:lang w:eastAsia="zh-CN"/>
        </w:rPr>
        <w:t xml:space="preserve"> </w:t>
      </w:r>
      <w:r w:rsidR="00DC4BA4">
        <w:rPr>
          <w:rFonts w:hint="eastAsia"/>
          <w:lang w:eastAsia="zh-CN"/>
        </w:rPr>
        <w:t>，世界银行解释这些削减分别由下列因素推动：按照《蒙特利尔议定书》控制时间表的强制性配额的执行；因</w:t>
      </w:r>
      <w:r w:rsidR="00DC4BA4">
        <w:rPr>
          <w:rFonts w:hint="eastAsia"/>
          <w:lang w:eastAsia="zh-CN"/>
        </w:rPr>
        <w:t>2019</w:t>
      </w:r>
      <w:r w:rsidR="00DC4BA4">
        <w:rPr>
          <w:rFonts w:hint="eastAsia"/>
          <w:lang w:eastAsia="zh-CN"/>
        </w:rPr>
        <w:t>冠状病毒病大流行造成的库存依赖潜在维护延迟；以及一家消费</w:t>
      </w:r>
      <w:r w:rsidR="00DF3655" w:rsidRPr="00E751DF">
        <w:rPr>
          <w:lang w:eastAsia="zh-CN"/>
        </w:rPr>
        <w:t>HCFC-225</w:t>
      </w:r>
      <w:r w:rsidR="00DC4BA4">
        <w:rPr>
          <w:rFonts w:hint="eastAsia"/>
          <w:lang w:eastAsia="zh-CN"/>
        </w:rPr>
        <w:t>的企业转换为氢氟碳化合物，注意到至少还有另一家企业继续使用</w:t>
      </w:r>
      <w:r w:rsidR="005E22D4" w:rsidRPr="00E751DF">
        <w:rPr>
          <w:lang w:eastAsia="zh-CN"/>
        </w:rPr>
        <w:t>HCFC-225</w:t>
      </w:r>
      <w:r w:rsidR="00DC4BA4">
        <w:rPr>
          <w:rFonts w:hint="eastAsia"/>
          <w:lang w:eastAsia="zh-CN"/>
        </w:rPr>
        <w:t>来清洁</w:t>
      </w:r>
      <w:r w:rsidR="00250842">
        <w:rPr>
          <w:rFonts w:hint="eastAsia"/>
          <w:lang w:eastAsia="zh-CN"/>
        </w:rPr>
        <w:t>针。</w:t>
      </w:r>
    </w:p>
    <w:p w14:paraId="16CD8CC9" w14:textId="78874519" w:rsidR="00EF50B8" w:rsidRPr="00E751DF" w:rsidRDefault="0075609D" w:rsidP="006A0FCE">
      <w:pPr>
        <w:pStyle w:val="Heading1"/>
      </w:pPr>
      <w:r>
        <w:rPr>
          <w:rFonts w:hint="eastAsia"/>
          <w:lang w:eastAsia="zh-CN"/>
        </w:rPr>
        <w:t>根据第</w:t>
      </w:r>
      <w:r w:rsidRPr="00E751DF">
        <w:t>XIX/6</w:t>
      </w:r>
      <w:r>
        <w:rPr>
          <w:rFonts w:hint="eastAsia"/>
          <w:lang w:eastAsia="zh-CN"/>
        </w:rPr>
        <w:t>号决定第</w:t>
      </w:r>
      <w:r>
        <w:rPr>
          <w:rFonts w:hint="eastAsia"/>
          <w:lang w:eastAsia="zh-CN"/>
        </w:rPr>
        <w:t>9</w:t>
      </w:r>
      <w:r>
        <w:rPr>
          <w:rFonts w:hint="eastAsia"/>
          <w:lang w:eastAsia="zh-CN"/>
        </w:rPr>
        <w:t>段，秘书处寻求确认氟氯烃淘汰并未推动</w:t>
      </w:r>
      <w:r>
        <w:rPr>
          <w:rFonts w:hint="eastAsia"/>
          <w:lang w:eastAsia="zh-CN"/>
        </w:rPr>
        <w:t>HFC-32</w:t>
      </w:r>
      <w:r>
        <w:rPr>
          <w:rFonts w:hint="eastAsia"/>
          <w:lang w:eastAsia="zh-CN"/>
        </w:rPr>
        <w:t>消费量的快速上升。尤其是越南没有报告消防行业的氟氯烃消费量，制冷制造和维修行业的氟氯烃淘汰可能导致（低温）制冷中的</w:t>
      </w:r>
      <w:r>
        <w:rPr>
          <w:rFonts w:hint="eastAsia"/>
          <w:lang w:eastAsia="zh-CN"/>
        </w:rPr>
        <w:t>HFC-32</w:t>
      </w:r>
      <w:r>
        <w:rPr>
          <w:rFonts w:hint="eastAsia"/>
          <w:lang w:eastAsia="zh-CN"/>
        </w:rPr>
        <w:t>消费。世界银行表示</w:t>
      </w:r>
      <w:r w:rsidR="00547C14">
        <w:rPr>
          <w:rFonts w:hint="eastAsia"/>
          <w:lang w:eastAsia="zh-CN"/>
        </w:rPr>
        <w:t>确信</w:t>
      </w:r>
      <w:r w:rsidR="006A0FCE" w:rsidRPr="00E751DF">
        <w:t>HFC-23</w:t>
      </w:r>
      <w:r w:rsidR="00547C14">
        <w:rPr>
          <w:rFonts w:hint="eastAsia"/>
          <w:lang w:eastAsia="zh-CN"/>
        </w:rPr>
        <w:t>有用于消防行业和热冲击试验箱</w:t>
      </w:r>
      <w:r w:rsidR="006253DF" w:rsidRPr="00E751DF">
        <w:rPr>
          <w:rStyle w:val="FootnoteReference"/>
        </w:rPr>
        <w:footnoteReference w:id="5"/>
      </w:r>
      <w:r w:rsidR="00547C14">
        <w:rPr>
          <w:rFonts w:hint="eastAsia"/>
          <w:lang w:eastAsia="zh-CN"/>
        </w:rPr>
        <w:t>；</w:t>
      </w:r>
      <w:r w:rsidR="006253DF" w:rsidRPr="00E751DF">
        <w:t xml:space="preserve"> </w:t>
      </w:r>
      <w:r w:rsidR="00547C14">
        <w:rPr>
          <w:rFonts w:hint="eastAsia"/>
          <w:lang w:eastAsia="zh-CN"/>
        </w:rPr>
        <w:t>因此，氟氯烃淘汰不太可能成为</w:t>
      </w:r>
      <w:r w:rsidR="00547C14">
        <w:rPr>
          <w:rFonts w:hint="eastAsia"/>
          <w:lang w:eastAsia="zh-CN"/>
        </w:rPr>
        <w:t>HFC-32</w:t>
      </w:r>
      <w:r w:rsidR="00547C14">
        <w:rPr>
          <w:rFonts w:hint="eastAsia"/>
          <w:lang w:eastAsia="zh-CN"/>
        </w:rPr>
        <w:t>消费的驱动因素。</w:t>
      </w:r>
    </w:p>
    <w:p w14:paraId="2D16D901" w14:textId="1BD3DCDD" w:rsidR="006A0FCE" w:rsidRDefault="000C2C30" w:rsidP="00FE078D">
      <w:pPr>
        <w:pStyle w:val="Heading1"/>
        <w:widowControl w:val="0"/>
        <w:spacing w:after="0"/>
        <w:rPr>
          <w:kern w:val="36"/>
          <w:lang w:eastAsia="zh-CN"/>
        </w:rPr>
      </w:pPr>
      <w:r>
        <w:rPr>
          <w:rFonts w:hint="eastAsia"/>
          <w:kern w:val="36"/>
          <w:lang w:eastAsia="zh-CN"/>
        </w:rPr>
        <w:t>秘书处注意到</w:t>
      </w:r>
      <w:r w:rsidR="008C0BBB">
        <w:rPr>
          <w:rFonts w:hint="eastAsia"/>
          <w:kern w:val="36"/>
          <w:lang w:eastAsia="zh-CN"/>
        </w:rPr>
        <w:t>尽管将参与项目的四家空调制造企业尚未开始转换，</w:t>
      </w:r>
      <w:r>
        <w:rPr>
          <w:rFonts w:hint="eastAsia"/>
          <w:kern w:val="36"/>
          <w:lang w:eastAsia="zh-CN"/>
        </w:rPr>
        <w:t>国家</w:t>
      </w:r>
      <w:r w:rsidR="008C0BBB">
        <w:rPr>
          <w:rFonts w:hint="eastAsia"/>
          <w:kern w:val="36"/>
          <w:lang w:eastAsia="zh-CN"/>
        </w:rPr>
        <w:t>仍</w:t>
      </w:r>
      <w:r>
        <w:rPr>
          <w:rFonts w:hint="eastAsia"/>
          <w:kern w:val="36"/>
          <w:lang w:eastAsia="zh-CN"/>
        </w:rPr>
        <w:t>消费了大量的</w:t>
      </w:r>
      <w:r w:rsidR="00EF50B8" w:rsidRPr="00E751DF">
        <w:rPr>
          <w:kern w:val="36"/>
        </w:rPr>
        <w:t>HFC-32</w:t>
      </w:r>
      <w:r w:rsidR="008C0BBB">
        <w:rPr>
          <w:rFonts w:hint="eastAsia"/>
          <w:kern w:val="36"/>
          <w:lang w:eastAsia="zh-CN"/>
        </w:rPr>
        <w:t>。世界银行澄清另外两家空调制造企业，其中一家为非第</w:t>
      </w:r>
      <w:r w:rsidR="008C0BBB">
        <w:rPr>
          <w:rFonts w:hint="eastAsia"/>
          <w:kern w:val="36"/>
          <w:lang w:eastAsia="zh-CN"/>
        </w:rPr>
        <w:t>5</w:t>
      </w:r>
      <w:r w:rsidR="008C0BBB">
        <w:rPr>
          <w:rFonts w:hint="eastAsia"/>
          <w:kern w:val="36"/>
          <w:lang w:eastAsia="zh-CN"/>
        </w:rPr>
        <w:t>条所有，生产定速以及基于逆变器的使用</w:t>
      </w:r>
      <w:r w:rsidR="00EF50B8" w:rsidRPr="00E751DF">
        <w:rPr>
          <w:kern w:val="36"/>
        </w:rPr>
        <w:t>HFC-32</w:t>
      </w:r>
      <w:r w:rsidR="008C0BBB">
        <w:rPr>
          <w:rFonts w:hint="eastAsia"/>
          <w:kern w:val="36"/>
          <w:lang w:eastAsia="zh-CN"/>
        </w:rPr>
        <w:t>的空调机；并确认参与项目的四家空调制造企业并不生产使用</w:t>
      </w:r>
      <w:r w:rsidR="00EF50B8" w:rsidRPr="00E751DF">
        <w:rPr>
          <w:kern w:val="36"/>
        </w:rPr>
        <w:t>R-410A</w:t>
      </w:r>
      <w:r w:rsidR="008C0BBB">
        <w:rPr>
          <w:rFonts w:hint="eastAsia"/>
          <w:kern w:val="36"/>
          <w:lang w:eastAsia="zh-CN"/>
        </w:rPr>
        <w:t>的空调机，尽管其中三家进口使用</w:t>
      </w:r>
      <w:r w:rsidR="008C0BBB" w:rsidRPr="00E751DF">
        <w:rPr>
          <w:kern w:val="36"/>
        </w:rPr>
        <w:t>R-410A</w:t>
      </w:r>
      <w:r w:rsidR="008C0BBB">
        <w:rPr>
          <w:rFonts w:hint="eastAsia"/>
          <w:kern w:val="36"/>
          <w:lang w:eastAsia="zh-CN"/>
        </w:rPr>
        <w:t>的空调机和使用</w:t>
      </w:r>
      <w:r w:rsidR="008C0BBB">
        <w:rPr>
          <w:rFonts w:hint="eastAsia"/>
          <w:kern w:val="36"/>
          <w:lang w:eastAsia="zh-CN"/>
        </w:rPr>
        <w:t>HFC-32</w:t>
      </w:r>
      <w:r w:rsidR="008C0BBB">
        <w:rPr>
          <w:rFonts w:hint="eastAsia"/>
          <w:kern w:val="36"/>
          <w:lang w:eastAsia="zh-CN"/>
        </w:rPr>
        <w:t>的空调机，在自己品牌下推广。</w:t>
      </w:r>
      <w:r w:rsidR="000C4F66">
        <w:rPr>
          <w:rFonts w:hint="eastAsia"/>
          <w:kern w:val="36"/>
          <w:lang w:eastAsia="zh-CN"/>
        </w:rPr>
        <w:t>鉴于使用</w:t>
      </w:r>
      <w:r w:rsidR="000C4F66">
        <w:rPr>
          <w:rFonts w:hint="eastAsia"/>
          <w:kern w:val="36"/>
          <w:lang w:eastAsia="zh-CN"/>
        </w:rPr>
        <w:t>HFC-32</w:t>
      </w:r>
      <w:r w:rsidR="000C4F66">
        <w:rPr>
          <w:rFonts w:hint="eastAsia"/>
          <w:kern w:val="36"/>
          <w:lang w:eastAsia="zh-CN"/>
        </w:rPr>
        <w:t>的空调机在越南渗透率已经较高，秘书处认为这四家空调制造企业一旦完成转换后</w:t>
      </w:r>
      <w:r w:rsidR="000135D3">
        <w:rPr>
          <w:rFonts w:hint="eastAsia"/>
          <w:kern w:val="36"/>
          <w:lang w:eastAsia="zh-CN"/>
        </w:rPr>
        <w:t>很可能不会在市场销售其设备方面遇到显著困难。</w:t>
      </w:r>
    </w:p>
    <w:p w14:paraId="79E1A2A8" w14:textId="77777777" w:rsidR="00DB2680" w:rsidRPr="00DB2680" w:rsidRDefault="00DB2680" w:rsidP="00DB2680">
      <w:pPr>
        <w:rPr>
          <w:lang w:eastAsia="zh-CN"/>
        </w:rPr>
      </w:pPr>
    </w:p>
    <w:p w14:paraId="082D3914" w14:textId="5868454B" w:rsidR="00D8105A" w:rsidRPr="00E751DF" w:rsidRDefault="003D5C0E" w:rsidP="00545332">
      <w:pPr>
        <w:keepNext/>
        <w:rPr>
          <w:u w:val="single"/>
          <w:lang w:eastAsia="zh-CN"/>
        </w:rPr>
      </w:pPr>
      <w:r>
        <w:rPr>
          <w:rFonts w:hint="eastAsia"/>
          <w:u w:val="single"/>
          <w:lang w:eastAsia="zh-CN"/>
        </w:rPr>
        <w:t>氟氯烃淘汰管理计划第二次付款执行进度报告</w:t>
      </w:r>
    </w:p>
    <w:p w14:paraId="49F375C1" w14:textId="77777777" w:rsidR="00D8105A" w:rsidRPr="00E751DF" w:rsidRDefault="00D8105A" w:rsidP="00545332">
      <w:pPr>
        <w:keepNext/>
      </w:pPr>
    </w:p>
    <w:p w14:paraId="1BF93D84" w14:textId="5FE9D387" w:rsidR="00D8105A" w:rsidRPr="00E751DF" w:rsidRDefault="005D1AAA" w:rsidP="00D8105A">
      <w:pPr>
        <w:rPr>
          <w:i/>
        </w:rPr>
      </w:pPr>
      <w:r>
        <w:rPr>
          <w:rFonts w:hint="eastAsia"/>
          <w:i/>
          <w:lang w:eastAsia="zh-CN"/>
        </w:rPr>
        <w:t>法律框架</w:t>
      </w:r>
    </w:p>
    <w:p w14:paraId="43B9A09C" w14:textId="77777777" w:rsidR="00D8105A" w:rsidRPr="00E751DF" w:rsidRDefault="00D8105A" w:rsidP="00D8105A"/>
    <w:p w14:paraId="68168D47" w14:textId="747E1716" w:rsidR="00F10442" w:rsidRPr="00E751DF" w:rsidRDefault="003C5759" w:rsidP="003A4E1D">
      <w:pPr>
        <w:pStyle w:val="Heading1"/>
      </w:pPr>
      <w:r>
        <w:rPr>
          <w:rFonts w:hint="eastAsia"/>
          <w:lang w:eastAsia="zh-CN"/>
        </w:rPr>
        <w:t>越南政府已经根据《蒙特利尔议定书》控制目标发布了</w:t>
      </w:r>
      <w:r>
        <w:rPr>
          <w:rFonts w:hint="eastAsia"/>
          <w:lang w:eastAsia="zh-CN"/>
        </w:rPr>
        <w:t>2021</w:t>
      </w:r>
      <w:r>
        <w:rPr>
          <w:rFonts w:hint="eastAsia"/>
          <w:lang w:eastAsia="zh-CN"/>
        </w:rPr>
        <w:t>年氟氯烃进口配额。</w:t>
      </w:r>
    </w:p>
    <w:p w14:paraId="1615798F" w14:textId="01CDB1CA" w:rsidR="00D8105A" w:rsidRPr="00E751DF" w:rsidRDefault="005D1AAA" w:rsidP="00D8105A">
      <w:pPr>
        <w:rPr>
          <w:i/>
        </w:rPr>
      </w:pPr>
      <w:r>
        <w:rPr>
          <w:rFonts w:hint="eastAsia"/>
          <w:i/>
          <w:lang w:eastAsia="zh-CN"/>
        </w:rPr>
        <w:t>制造业</w:t>
      </w:r>
    </w:p>
    <w:p w14:paraId="50E50D48" w14:textId="77777777" w:rsidR="00D8105A" w:rsidRPr="00E751DF" w:rsidRDefault="00D8105A" w:rsidP="00D8105A"/>
    <w:p w14:paraId="4B378C91" w14:textId="7F349EAC" w:rsidR="00D746DB" w:rsidRPr="00E751DF" w:rsidRDefault="00675E6D" w:rsidP="004503C6">
      <w:pPr>
        <w:pStyle w:val="Heading1"/>
      </w:pPr>
      <w:r>
        <w:rPr>
          <w:rFonts w:hint="eastAsia"/>
          <w:kern w:val="36"/>
          <w:lang w:eastAsia="zh-CN"/>
        </w:rPr>
        <w:t>第二次付款下（</w:t>
      </w:r>
      <w:r>
        <w:rPr>
          <w:rFonts w:hint="eastAsia"/>
          <w:kern w:val="36"/>
          <w:lang w:eastAsia="zh-CN"/>
        </w:rPr>
        <w:t>2019</w:t>
      </w:r>
      <w:r>
        <w:rPr>
          <w:rFonts w:hint="eastAsia"/>
          <w:kern w:val="36"/>
          <w:lang w:eastAsia="zh-CN"/>
        </w:rPr>
        <w:t>年</w:t>
      </w:r>
      <w:r>
        <w:rPr>
          <w:rFonts w:hint="eastAsia"/>
          <w:kern w:val="36"/>
          <w:lang w:eastAsia="zh-CN"/>
        </w:rPr>
        <w:t>12</w:t>
      </w:r>
      <w:r>
        <w:rPr>
          <w:rFonts w:hint="eastAsia"/>
          <w:kern w:val="36"/>
          <w:lang w:eastAsia="zh-CN"/>
        </w:rPr>
        <w:t>月）核准的</w:t>
      </w:r>
      <w:r w:rsidR="004E0C92">
        <w:rPr>
          <w:rFonts w:hint="eastAsia"/>
          <w:kern w:val="36"/>
          <w:lang w:eastAsia="zh-CN"/>
        </w:rPr>
        <w:t>两家空调制造企业转换为</w:t>
      </w:r>
      <w:r w:rsidR="00D746DB" w:rsidRPr="00E751DF">
        <w:rPr>
          <w:kern w:val="36"/>
        </w:rPr>
        <w:t>HFC-32</w:t>
      </w:r>
      <w:r w:rsidR="004E0C92">
        <w:rPr>
          <w:rFonts w:hint="eastAsia"/>
          <w:kern w:val="36"/>
          <w:lang w:eastAsia="zh-CN"/>
        </w:rPr>
        <w:t>；五家制冷制造企业转换为</w:t>
      </w:r>
      <w:r w:rsidR="00D746DB" w:rsidRPr="00E751DF">
        <w:rPr>
          <w:kern w:val="36"/>
        </w:rPr>
        <w:t>HFC-32</w:t>
      </w:r>
      <w:r w:rsidR="004E0C92">
        <w:rPr>
          <w:rFonts w:hint="eastAsia"/>
          <w:kern w:val="36"/>
          <w:lang w:eastAsia="zh-CN"/>
        </w:rPr>
        <w:t>、氨和碳氢化合物技术；七家泡沫塑料制造企业转换为环戊烷和</w:t>
      </w:r>
      <w:r>
        <w:rPr>
          <w:rFonts w:hint="eastAsia"/>
          <w:kern w:val="36"/>
          <w:lang w:eastAsia="zh-CN"/>
        </w:rPr>
        <w:t>氢氟烯烃技术，因</w:t>
      </w:r>
      <w:r>
        <w:rPr>
          <w:rFonts w:hint="eastAsia"/>
          <w:kern w:val="36"/>
          <w:lang w:eastAsia="zh-CN"/>
        </w:rPr>
        <w:t>2019</w:t>
      </w:r>
      <w:r>
        <w:rPr>
          <w:rFonts w:hint="eastAsia"/>
          <w:kern w:val="36"/>
          <w:lang w:eastAsia="zh-CN"/>
        </w:rPr>
        <w:t>冠状病毒病大流行而延迟。</w:t>
      </w:r>
    </w:p>
    <w:p w14:paraId="4C661982" w14:textId="7057C8D1" w:rsidR="004503C6" w:rsidRPr="00EB69F3" w:rsidRDefault="00542572" w:rsidP="00D143FF">
      <w:pPr>
        <w:pStyle w:val="Heading1"/>
      </w:pPr>
      <w:r>
        <w:rPr>
          <w:rFonts w:hint="eastAsia"/>
          <w:lang w:eastAsia="zh-CN"/>
        </w:rPr>
        <w:t>氟氯烃淘汰管理计划第二阶段包括资助</w:t>
      </w:r>
      <w:r>
        <w:rPr>
          <w:rFonts w:hint="eastAsia"/>
          <w:lang w:eastAsia="zh-CN"/>
        </w:rPr>
        <w:t>43</w:t>
      </w:r>
      <w:r>
        <w:rPr>
          <w:rFonts w:hint="eastAsia"/>
          <w:lang w:eastAsia="zh-CN"/>
        </w:rPr>
        <w:t>家泡沫塑料制造企业共</w:t>
      </w:r>
      <w:r>
        <w:rPr>
          <w:rFonts w:hint="eastAsia"/>
          <w:lang w:eastAsia="zh-CN"/>
        </w:rPr>
        <w:t>64</w:t>
      </w:r>
      <w:r>
        <w:rPr>
          <w:rFonts w:hint="eastAsia"/>
          <w:lang w:eastAsia="zh-CN"/>
        </w:rPr>
        <w:t>条生产线的转换；至今只有两家泡沫塑料企业签署了转换的分增协议，第三家已表示有兴趣参与项目。</w:t>
      </w:r>
      <w:r>
        <w:rPr>
          <w:rFonts w:hint="eastAsia"/>
          <w:lang w:eastAsia="zh-CN"/>
        </w:rPr>
        <w:t>2019</w:t>
      </w:r>
      <w:r>
        <w:rPr>
          <w:rFonts w:hint="eastAsia"/>
          <w:lang w:eastAsia="zh-CN"/>
        </w:rPr>
        <w:t>冠状病毒病大流行和全水发泡预混多元醇的可用</w:t>
      </w:r>
      <w:r w:rsidR="007E08F5">
        <w:rPr>
          <w:rFonts w:hint="eastAsia"/>
          <w:lang w:eastAsia="zh-CN"/>
        </w:rPr>
        <w:t>可能导致企业对参与项目产生犹豫。越南政府和世界银行认识到提高参与度的挑战，并且注意到</w:t>
      </w:r>
      <w:r w:rsidR="007E08F5">
        <w:rPr>
          <w:rFonts w:hint="eastAsia"/>
          <w:lang w:eastAsia="zh-CN"/>
        </w:rPr>
        <w:t>2022</w:t>
      </w:r>
      <w:r w:rsidR="007E08F5">
        <w:rPr>
          <w:rFonts w:hint="eastAsia"/>
          <w:lang w:eastAsia="zh-CN"/>
        </w:rPr>
        <w:t>年</w:t>
      </w:r>
      <w:r w:rsidR="007E08F5">
        <w:rPr>
          <w:rFonts w:hint="eastAsia"/>
          <w:lang w:eastAsia="zh-CN"/>
        </w:rPr>
        <w:t>1</w:t>
      </w:r>
      <w:r w:rsidR="007E08F5">
        <w:rPr>
          <w:rFonts w:hint="eastAsia"/>
          <w:lang w:eastAsia="zh-CN"/>
        </w:rPr>
        <w:t>月</w:t>
      </w:r>
      <w:r w:rsidR="007E08F5">
        <w:rPr>
          <w:rFonts w:hint="eastAsia"/>
          <w:lang w:eastAsia="zh-CN"/>
        </w:rPr>
        <w:t>1</w:t>
      </w:r>
      <w:r w:rsidR="007E08F5">
        <w:rPr>
          <w:rFonts w:hint="eastAsia"/>
          <w:lang w:eastAsia="zh-CN"/>
        </w:rPr>
        <w:t>日的禁令，同意采取额外努力与行业直接沟通，通过现场走访、讲习班和其它方式鼓励剩余</w:t>
      </w:r>
      <w:r w:rsidR="007E08F5">
        <w:rPr>
          <w:rFonts w:hint="eastAsia"/>
          <w:lang w:eastAsia="zh-CN"/>
        </w:rPr>
        <w:t>40</w:t>
      </w:r>
      <w:r w:rsidR="007E08F5">
        <w:rPr>
          <w:rFonts w:hint="eastAsia"/>
          <w:lang w:eastAsia="zh-CN"/>
        </w:rPr>
        <w:t>家泡沫塑料制造企业更多地参与氟氯烃淘汰管理计划。</w:t>
      </w:r>
      <w:r w:rsidR="002D6338">
        <w:rPr>
          <w:rFonts w:hint="eastAsia"/>
          <w:lang w:eastAsia="zh-CN"/>
        </w:rPr>
        <w:t>世界银行将把</w:t>
      </w:r>
      <w:r w:rsidR="007E08F5">
        <w:rPr>
          <w:rFonts w:hint="eastAsia"/>
          <w:lang w:eastAsia="zh-CN"/>
        </w:rPr>
        <w:t>用自身资源转换为全水发泡或其它技术的</w:t>
      </w:r>
      <w:r w:rsidR="002D6338">
        <w:rPr>
          <w:rFonts w:hint="eastAsia"/>
          <w:lang w:eastAsia="zh-CN"/>
        </w:rPr>
        <w:t>企业相关的资金退还给多边基金。</w:t>
      </w:r>
    </w:p>
    <w:p w14:paraId="76D9E2C1" w14:textId="426D95C3" w:rsidR="005E22D4" w:rsidRPr="00EB69F3" w:rsidRDefault="00393220" w:rsidP="00C301FB">
      <w:pPr>
        <w:pStyle w:val="Heading1"/>
        <w:rPr>
          <w:lang w:eastAsia="zh-CN"/>
        </w:rPr>
      </w:pPr>
      <w:r>
        <w:rPr>
          <w:rFonts w:hint="eastAsia"/>
          <w:lang w:eastAsia="zh-CN"/>
        </w:rPr>
        <w:t>秘书处注意到对使用</w:t>
      </w:r>
      <w:r>
        <w:rPr>
          <w:rFonts w:hint="eastAsia"/>
          <w:lang w:eastAsia="zh-CN"/>
        </w:rPr>
        <w:t>HCFC-22</w:t>
      </w:r>
      <w:r>
        <w:rPr>
          <w:rFonts w:hint="eastAsia"/>
          <w:lang w:eastAsia="zh-CN"/>
        </w:rPr>
        <w:t>的空调机进口和制造的禁令</w:t>
      </w:r>
      <w:r>
        <w:rPr>
          <w:rFonts w:hint="eastAsia"/>
          <w:lang w:eastAsia="zh-CN"/>
        </w:rPr>
        <w:t>2022</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日生效前，四家空调制造企业转换的时间有限，</w:t>
      </w:r>
      <w:r w:rsidR="003132E2">
        <w:rPr>
          <w:rFonts w:hint="eastAsia"/>
          <w:lang w:eastAsia="zh-CN"/>
        </w:rPr>
        <w:t>以及未参与氟氯烃淘汰管理计划的空调制造企业转换的相关核准资金将需要退还多边基金。世界银行确认企业仍承诺转换为</w:t>
      </w:r>
      <w:r w:rsidR="00995842" w:rsidRPr="00EB69F3">
        <w:rPr>
          <w:kern w:val="36"/>
          <w:lang w:eastAsia="zh-CN"/>
        </w:rPr>
        <w:t>HFC-32</w:t>
      </w:r>
      <w:r w:rsidR="003132E2">
        <w:rPr>
          <w:rFonts w:hint="eastAsia"/>
          <w:kern w:val="36"/>
          <w:lang w:eastAsia="zh-CN"/>
        </w:rPr>
        <w:t>；三家企业的子项目提案将于</w:t>
      </w:r>
      <w:r w:rsidR="003132E2">
        <w:rPr>
          <w:rFonts w:hint="eastAsia"/>
          <w:kern w:val="36"/>
          <w:lang w:eastAsia="zh-CN"/>
        </w:rPr>
        <w:t>2021</w:t>
      </w:r>
      <w:r w:rsidR="003132E2">
        <w:rPr>
          <w:rFonts w:hint="eastAsia"/>
          <w:kern w:val="36"/>
          <w:lang w:eastAsia="zh-CN"/>
        </w:rPr>
        <w:t>年</w:t>
      </w:r>
      <w:r w:rsidR="003132E2">
        <w:rPr>
          <w:rFonts w:hint="eastAsia"/>
          <w:kern w:val="36"/>
          <w:lang w:eastAsia="zh-CN"/>
        </w:rPr>
        <w:t>6</w:t>
      </w:r>
      <w:r w:rsidR="003132E2">
        <w:rPr>
          <w:rFonts w:hint="eastAsia"/>
          <w:kern w:val="36"/>
          <w:lang w:eastAsia="zh-CN"/>
        </w:rPr>
        <w:t>月提交或重新提交给项目管理机构，第四家企业预计将于</w:t>
      </w:r>
      <w:r w:rsidR="003132E2">
        <w:rPr>
          <w:rFonts w:hint="eastAsia"/>
          <w:kern w:val="36"/>
          <w:lang w:eastAsia="zh-CN"/>
        </w:rPr>
        <w:t>2021</w:t>
      </w:r>
      <w:r w:rsidR="003132E2">
        <w:rPr>
          <w:rFonts w:hint="eastAsia"/>
          <w:kern w:val="36"/>
          <w:lang w:eastAsia="zh-CN"/>
        </w:rPr>
        <w:t>年</w:t>
      </w:r>
      <w:r w:rsidR="003132E2">
        <w:rPr>
          <w:rFonts w:hint="eastAsia"/>
          <w:kern w:val="36"/>
          <w:lang w:eastAsia="zh-CN"/>
        </w:rPr>
        <w:t>9</w:t>
      </w:r>
      <w:r w:rsidR="003132E2">
        <w:rPr>
          <w:rFonts w:hint="eastAsia"/>
          <w:kern w:val="36"/>
          <w:lang w:eastAsia="zh-CN"/>
        </w:rPr>
        <w:t>月确认参与。</w:t>
      </w:r>
      <w:r w:rsidR="002C6A98" w:rsidRPr="00EB69F3">
        <w:rPr>
          <w:kern w:val="36"/>
          <w:lang w:eastAsia="zh-CN"/>
        </w:rPr>
        <w:t xml:space="preserve"> </w:t>
      </w:r>
    </w:p>
    <w:p w14:paraId="5D918FB8" w14:textId="1CB1E827" w:rsidR="00B33EAB" w:rsidRPr="00E751DF" w:rsidRDefault="0056001D" w:rsidP="00B33CA2">
      <w:pPr>
        <w:pStyle w:val="Heading1"/>
        <w:rPr>
          <w:lang w:eastAsia="zh-CN"/>
        </w:rPr>
      </w:pPr>
      <w:r>
        <w:rPr>
          <w:rFonts w:hint="eastAsia"/>
          <w:lang w:eastAsia="zh-CN"/>
        </w:rPr>
        <w:t>四家空调制造企业中有三家参与了基加利</w:t>
      </w:r>
      <w:r w:rsidR="00313E57">
        <w:rPr>
          <w:rFonts w:hint="eastAsia"/>
          <w:lang w:eastAsia="zh-CN"/>
        </w:rPr>
        <w:t>制冷能效计划资助的项目，在其计划的生产线转换同时，提高其设计和推广使用</w:t>
      </w:r>
      <w:r w:rsidR="00313E57">
        <w:rPr>
          <w:rFonts w:hint="eastAsia"/>
          <w:lang w:eastAsia="zh-CN"/>
        </w:rPr>
        <w:t>HFC-32</w:t>
      </w:r>
      <w:r w:rsidR="00313E57">
        <w:rPr>
          <w:rFonts w:hint="eastAsia"/>
          <w:lang w:eastAsia="zh-CN"/>
        </w:rPr>
        <w:t>的基于逆变器空调机的能力；第四家企业已具备逆变器技术和相关经验。这三家企业会先生产定速</w:t>
      </w:r>
      <w:r w:rsidR="00DD649F" w:rsidRPr="00E751DF">
        <w:rPr>
          <w:lang w:eastAsia="zh-CN"/>
        </w:rPr>
        <w:t>HFC-32</w:t>
      </w:r>
      <w:r w:rsidR="00313E57">
        <w:rPr>
          <w:rFonts w:hint="eastAsia"/>
          <w:lang w:eastAsia="zh-CN"/>
        </w:rPr>
        <w:t>空调机，随后再过渡到</w:t>
      </w:r>
      <w:r w:rsidR="003F280C">
        <w:rPr>
          <w:rFonts w:hint="eastAsia"/>
          <w:lang w:eastAsia="zh-CN"/>
        </w:rPr>
        <w:t>生产基于逆变器的</w:t>
      </w:r>
      <w:r w:rsidR="003F280C">
        <w:rPr>
          <w:rFonts w:hint="eastAsia"/>
          <w:lang w:eastAsia="zh-CN"/>
        </w:rPr>
        <w:lastRenderedPageBreak/>
        <w:t>HFC-32</w:t>
      </w:r>
      <w:r w:rsidR="003F280C">
        <w:rPr>
          <w:rFonts w:hint="eastAsia"/>
          <w:lang w:eastAsia="zh-CN"/>
        </w:rPr>
        <w:t>空调机；企业何时能够做到的时间表尚不明晰。尽管转换的完成有延迟，对使用</w:t>
      </w:r>
      <w:r w:rsidR="003F280C">
        <w:rPr>
          <w:rFonts w:hint="eastAsia"/>
          <w:lang w:eastAsia="zh-CN"/>
        </w:rPr>
        <w:t>HCFC-22</w:t>
      </w:r>
      <w:r w:rsidR="003F280C">
        <w:rPr>
          <w:rFonts w:hint="eastAsia"/>
          <w:lang w:eastAsia="zh-CN"/>
        </w:rPr>
        <w:t>的空调机进口和制造的禁令仍将于</w:t>
      </w:r>
      <w:r w:rsidR="003F280C">
        <w:rPr>
          <w:rFonts w:hint="eastAsia"/>
          <w:lang w:eastAsia="zh-CN"/>
        </w:rPr>
        <w:t>2022</w:t>
      </w:r>
      <w:r w:rsidR="003F280C">
        <w:rPr>
          <w:rFonts w:hint="eastAsia"/>
          <w:lang w:eastAsia="zh-CN"/>
        </w:rPr>
        <w:t>年</w:t>
      </w:r>
      <w:r w:rsidR="003F280C">
        <w:rPr>
          <w:rFonts w:hint="eastAsia"/>
          <w:lang w:eastAsia="zh-CN"/>
        </w:rPr>
        <w:t>1</w:t>
      </w:r>
      <w:r w:rsidR="003F280C">
        <w:rPr>
          <w:rFonts w:hint="eastAsia"/>
          <w:lang w:eastAsia="zh-CN"/>
        </w:rPr>
        <w:t>月</w:t>
      </w:r>
      <w:r w:rsidR="003F280C">
        <w:rPr>
          <w:rFonts w:hint="eastAsia"/>
          <w:lang w:eastAsia="zh-CN"/>
        </w:rPr>
        <w:t>1</w:t>
      </w:r>
      <w:r w:rsidR="003F280C">
        <w:rPr>
          <w:rFonts w:hint="eastAsia"/>
          <w:lang w:eastAsia="zh-CN"/>
        </w:rPr>
        <w:t>日生效。</w:t>
      </w:r>
    </w:p>
    <w:p w14:paraId="1C9EAADE" w14:textId="59EDD50B" w:rsidR="00D8105A" w:rsidRPr="00E751DF" w:rsidRDefault="00DB2680" w:rsidP="00545332">
      <w:pPr>
        <w:keepNext/>
        <w:rPr>
          <w:u w:val="single"/>
        </w:rPr>
      </w:pPr>
      <w:r>
        <w:rPr>
          <w:rFonts w:hint="eastAsia"/>
          <w:u w:val="single"/>
          <w:lang w:eastAsia="zh-CN"/>
        </w:rPr>
        <w:t>性别政策执行</w:t>
      </w:r>
      <w:r w:rsidR="00D8105A" w:rsidRPr="00CD7689">
        <w:rPr>
          <w:rStyle w:val="FootnoteReference"/>
        </w:rPr>
        <w:footnoteReference w:id="6"/>
      </w:r>
    </w:p>
    <w:p w14:paraId="0E0DB8DB" w14:textId="77777777" w:rsidR="00D8105A" w:rsidRPr="00E751DF" w:rsidRDefault="00D8105A" w:rsidP="00545332">
      <w:pPr>
        <w:keepNext/>
      </w:pPr>
    </w:p>
    <w:p w14:paraId="7A525B96" w14:textId="16224E57" w:rsidR="004004A2" w:rsidRPr="00E751DF" w:rsidRDefault="00536567" w:rsidP="00CD7689">
      <w:pPr>
        <w:pStyle w:val="Heading1"/>
      </w:pPr>
      <w:r>
        <w:rPr>
          <w:rFonts w:hint="eastAsia"/>
          <w:lang w:eastAsia="zh-CN"/>
        </w:rPr>
        <w:t>世界银行澄清氟氯烃淘汰管理计划第二阶段不包括性别主流化的正式结果框架，因为它是在第</w:t>
      </w:r>
      <w:r w:rsidRPr="00E751DF">
        <w:t>84/92</w:t>
      </w:r>
      <w:r>
        <w:rPr>
          <w:rFonts w:hint="eastAsia"/>
          <w:lang w:eastAsia="zh-CN"/>
        </w:rPr>
        <w:t>号决定之前设计和核准的。</w:t>
      </w:r>
      <w:r w:rsidR="00B40BCD">
        <w:rPr>
          <w:rFonts w:hint="eastAsia"/>
          <w:lang w:eastAsia="zh-CN"/>
        </w:rPr>
        <w:t>世界银行将同政府和项目管理机构讨论，通过讲习班参与名单以及审查愿意参与氟氯烃淘汰管理计划的企业提交的子项目来收集性别平衡方面的信息，使得这项实践可以纳入项目执行手册。</w:t>
      </w:r>
      <w:r w:rsidR="00727605" w:rsidRPr="00E751DF">
        <w:t xml:space="preserve"> </w:t>
      </w:r>
    </w:p>
    <w:p w14:paraId="2C3847DC" w14:textId="4F9A71DA" w:rsidR="00D8105A" w:rsidRPr="00E751DF" w:rsidRDefault="005D1AAA" w:rsidP="00D8105A">
      <w:pPr>
        <w:keepNext/>
        <w:keepLines/>
        <w:rPr>
          <w:u w:val="single"/>
        </w:rPr>
      </w:pPr>
      <w:r>
        <w:rPr>
          <w:rFonts w:hint="eastAsia"/>
          <w:u w:val="single"/>
          <w:lang w:eastAsia="zh-CN"/>
        </w:rPr>
        <w:t>氟氯烃淘汰的可持续性</w:t>
      </w:r>
      <w:r w:rsidR="00D8105A" w:rsidRPr="00E751DF">
        <w:rPr>
          <w:u w:val="single"/>
        </w:rPr>
        <w:t xml:space="preserve"> </w:t>
      </w:r>
    </w:p>
    <w:p w14:paraId="06298AC8" w14:textId="77777777" w:rsidR="00D8105A" w:rsidRPr="00E751DF" w:rsidRDefault="00D8105A" w:rsidP="00D8105A">
      <w:pPr>
        <w:rPr>
          <w:u w:val="single"/>
        </w:rPr>
      </w:pPr>
    </w:p>
    <w:p w14:paraId="0C2BB40E" w14:textId="427A7C22" w:rsidR="00863AC0" w:rsidRPr="00E751DF" w:rsidRDefault="00AB3668" w:rsidP="00863AC0">
      <w:pPr>
        <w:pStyle w:val="Heading1"/>
        <w:numPr>
          <w:ilvl w:val="0"/>
          <w:numId w:val="1"/>
        </w:numPr>
        <w:rPr>
          <w:lang w:eastAsia="zh-CN"/>
        </w:rPr>
      </w:pPr>
      <w:r>
        <w:rPr>
          <w:rFonts w:hint="eastAsia"/>
          <w:lang w:eastAsia="zh-CN"/>
        </w:rPr>
        <w:t>越南政府</w:t>
      </w:r>
      <w:r w:rsidR="00D73243">
        <w:rPr>
          <w:rFonts w:hint="eastAsia"/>
          <w:lang w:eastAsia="zh-CN"/>
        </w:rPr>
        <w:t>具备可执行的许可和配额制度，并已对</w:t>
      </w:r>
      <w:r w:rsidR="00D73243" w:rsidRPr="00E751DF">
        <w:t>HCFC-141b</w:t>
      </w:r>
      <w:r w:rsidR="00D73243">
        <w:rPr>
          <w:rFonts w:hint="eastAsia"/>
          <w:lang w:eastAsia="zh-CN"/>
        </w:rPr>
        <w:t>的进出口实施禁令（</w:t>
      </w:r>
      <w:r w:rsidR="00D73243">
        <w:rPr>
          <w:rFonts w:hint="eastAsia"/>
          <w:lang w:eastAsia="zh-CN"/>
        </w:rPr>
        <w:t>2015</w:t>
      </w:r>
      <w:r w:rsidR="00D73243">
        <w:rPr>
          <w:rFonts w:hint="eastAsia"/>
          <w:lang w:eastAsia="zh-CN"/>
        </w:rPr>
        <w:t>年</w:t>
      </w:r>
      <w:r w:rsidR="00D73243">
        <w:rPr>
          <w:rFonts w:hint="eastAsia"/>
          <w:lang w:eastAsia="zh-CN"/>
        </w:rPr>
        <w:t>1</w:t>
      </w:r>
      <w:r w:rsidR="00D73243">
        <w:rPr>
          <w:rFonts w:hint="eastAsia"/>
          <w:lang w:eastAsia="zh-CN"/>
        </w:rPr>
        <w:t>月</w:t>
      </w:r>
      <w:r w:rsidR="00D73243">
        <w:rPr>
          <w:rFonts w:hint="eastAsia"/>
          <w:lang w:eastAsia="zh-CN"/>
        </w:rPr>
        <w:t>1</w:t>
      </w:r>
      <w:r w:rsidR="00D73243">
        <w:rPr>
          <w:rFonts w:hint="eastAsia"/>
          <w:lang w:eastAsia="zh-CN"/>
        </w:rPr>
        <w:t>日生效）。即将生效的对包含于进口预混多元醇中的</w:t>
      </w:r>
      <w:r w:rsidR="00D73243" w:rsidRPr="00E751DF">
        <w:rPr>
          <w:lang w:eastAsia="zh-CN"/>
        </w:rPr>
        <w:t>HCFC-141b</w:t>
      </w:r>
      <w:r w:rsidR="00D73243">
        <w:rPr>
          <w:rFonts w:hint="eastAsia"/>
          <w:lang w:eastAsia="zh-CN"/>
        </w:rPr>
        <w:t>进口的禁令以及对使用</w:t>
      </w:r>
      <w:r w:rsidR="00D73243">
        <w:rPr>
          <w:rFonts w:hint="eastAsia"/>
          <w:lang w:eastAsia="zh-CN"/>
        </w:rPr>
        <w:t>HCFC-22</w:t>
      </w:r>
      <w:r w:rsidR="00D73243">
        <w:rPr>
          <w:rFonts w:hint="eastAsia"/>
          <w:lang w:eastAsia="zh-CN"/>
        </w:rPr>
        <w:t>的空调机进口和制造的禁令将确保泡沫塑料和空调制造行业淘汰的可持续性。项目管理机构已制定出全面的项目执行手册，</w:t>
      </w:r>
      <w:r w:rsidR="000E069F">
        <w:rPr>
          <w:rFonts w:hint="eastAsia"/>
          <w:lang w:eastAsia="zh-CN"/>
        </w:rPr>
        <w:t>具体描述了可持续转换的要求和流程。计划的培训利益攸关方，包括技师、培训师、政策制定者和海关官员的技术援助活动将帮助进一步确保淘汰的可持续性。</w:t>
      </w:r>
      <w:r w:rsidR="00863AC0" w:rsidRPr="00E751DF">
        <w:rPr>
          <w:lang w:eastAsia="zh-CN"/>
        </w:rPr>
        <w:t xml:space="preserve"> </w:t>
      </w:r>
    </w:p>
    <w:p w14:paraId="47B65338" w14:textId="3526A722" w:rsidR="00D8105A" w:rsidRPr="00E751DF" w:rsidRDefault="005D1AAA" w:rsidP="00D8105A">
      <w:pPr>
        <w:rPr>
          <w:u w:val="single"/>
        </w:rPr>
      </w:pPr>
      <w:r>
        <w:rPr>
          <w:rFonts w:hint="eastAsia"/>
          <w:u w:val="single"/>
          <w:lang w:eastAsia="zh-CN"/>
        </w:rPr>
        <w:t>结论</w:t>
      </w:r>
      <w:r w:rsidR="00D8105A" w:rsidRPr="00E751DF">
        <w:rPr>
          <w:u w:val="single"/>
        </w:rPr>
        <w:t xml:space="preserve"> </w:t>
      </w:r>
    </w:p>
    <w:p w14:paraId="38A372BF" w14:textId="77777777" w:rsidR="00D8105A" w:rsidRPr="00E751DF" w:rsidRDefault="00D8105A" w:rsidP="00D8105A"/>
    <w:p w14:paraId="7175ED57" w14:textId="4FA8C10A" w:rsidR="00D8105A" w:rsidRPr="00E751DF" w:rsidRDefault="00C414A2" w:rsidP="00E212D4">
      <w:pPr>
        <w:pStyle w:val="Heading1"/>
        <w:rPr>
          <w:lang w:eastAsia="zh-CN"/>
        </w:rPr>
      </w:pPr>
      <w:r>
        <w:rPr>
          <w:rFonts w:hint="eastAsia"/>
          <w:lang w:eastAsia="zh-CN"/>
        </w:rPr>
        <w:t>国家经核查的</w:t>
      </w:r>
      <w:r>
        <w:rPr>
          <w:rFonts w:hint="eastAsia"/>
          <w:lang w:eastAsia="zh-CN"/>
        </w:rPr>
        <w:t xml:space="preserve">2019 </w:t>
      </w:r>
      <w:r>
        <w:rPr>
          <w:rFonts w:hint="eastAsia"/>
          <w:lang w:eastAsia="zh-CN"/>
        </w:rPr>
        <w:t>和</w:t>
      </w:r>
      <w:r>
        <w:rPr>
          <w:rFonts w:hint="eastAsia"/>
          <w:lang w:eastAsia="zh-CN"/>
        </w:rPr>
        <w:t>2020</w:t>
      </w:r>
      <w:r>
        <w:rPr>
          <w:rFonts w:hint="eastAsia"/>
          <w:lang w:eastAsia="zh-CN"/>
        </w:rPr>
        <w:t>年消费量在国家与执行委员会协定规定的目标内。进口许可和配额制度在运行中，并将根据《蒙特利尔议定书》的淘汰时间表促进氟氯烃消费量的削减。</w:t>
      </w:r>
      <w:r w:rsidR="00BE4ABD">
        <w:rPr>
          <w:rFonts w:hint="eastAsia"/>
          <w:lang w:eastAsia="zh-CN"/>
        </w:rPr>
        <w:t>鉴于氟氯烃淘汰管理计划第二阶段第二次付款是在</w:t>
      </w:r>
      <w:r w:rsidR="00BE4ABD">
        <w:rPr>
          <w:rFonts w:hint="eastAsia"/>
          <w:lang w:eastAsia="zh-CN"/>
        </w:rPr>
        <w:t>2019</w:t>
      </w:r>
      <w:r w:rsidR="00BE4ABD">
        <w:rPr>
          <w:rFonts w:hint="eastAsia"/>
          <w:lang w:eastAsia="zh-CN"/>
        </w:rPr>
        <w:t>冠状病毒病大流行爆发前不久核准，计划的生产转换方面进展非常有限。尽管如此，</w:t>
      </w:r>
      <w:r w:rsidR="00BE4ABD">
        <w:rPr>
          <w:rFonts w:hint="eastAsia"/>
          <w:lang w:eastAsia="zh-CN"/>
        </w:rPr>
        <w:t>2019</w:t>
      </w:r>
      <w:r w:rsidR="00BE4ABD">
        <w:rPr>
          <w:rFonts w:hint="eastAsia"/>
          <w:lang w:eastAsia="zh-CN"/>
        </w:rPr>
        <w:t>和</w:t>
      </w:r>
      <w:r w:rsidR="00BE4ABD">
        <w:rPr>
          <w:rFonts w:hint="eastAsia"/>
          <w:lang w:eastAsia="zh-CN"/>
        </w:rPr>
        <w:t>2020</w:t>
      </w:r>
      <w:r w:rsidR="00BE4ABD">
        <w:rPr>
          <w:rFonts w:hint="eastAsia"/>
          <w:lang w:eastAsia="zh-CN"/>
        </w:rPr>
        <w:t>年</w:t>
      </w:r>
      <w:r w:rsidR="00E212D4" w:rsidRPr="00E751DF">
        <w:rPr>
          <w:lang w:eastAsia="zh-CN"/>
        </w:rPr>
        <w:t>HCFC-22</w:t>
      </w:r>
      <w:r w:rsidR="00BE4ABD">
        <w:rPr>
          <w:rFonts w:hint="eastAsia"/>
          <w:lang w:eastAsia="zh-CN"/>
        </w:rPr>
        <w:t>消费量仍显著下降，以完成《蒙特利尔议定书》控制目标。基于第三次付款期间的重点是加速子项目转换，</w:t>
      </w:r>
      <w:r w:rsidR="0068388D">
        <w:rPr>
          <w:rFonts w:hint="eastAsia"/>
          <w:lang w:eastAsia="zh-CN"/>
        </w:rPr>
        <w:t>进展有望继续。尽管第二次付款下有余额，秘书处注意到</w:t>
      </w:r>
      <w:r w:rsidR="0068388D">
        <w:rPr>
          <w:rFonts w:hint="eastAsia"/>
          <w:lang w:eastAsia="zh-CN"/>
        </w:rPr>
        <w:t>2022</w:t>
      </w:r>
      <w:r w:rsidR="0068388D">
        <w:rPr>
          <w:rFonts w:hint="eastAsia"/>
          <w:lang w:eastAsia="zh-CN"/>
        </w:rPr>
        <w:t>年</w:t>
      </w:r>
      <w:r w:rsidR="0068388D">
        <w:rPr>
          <w:rFonts w:hint="eastAsia"/>
          <w:lang w:eastAsia="zh-CN"/>
        </w:rPr>
        <w:t>1</w:t>
      </w:r>
      <w:r w:rsidR="0068388D">
        <w:rPr>
          <w:rFonts w:hint="eastAsia"/>
          <w:lang w:eastAsia="zh-CN"/>
        </w:rPr>
        <w:t>月</w:t>
      </w:r>
      <w:r w:rsidR="0068388D">
        <w:rPr>
          <w:rFonts w:hint="eastAsia"/>
          <w:lang w:eastAsia="zh-CN"/>
        </w:rPr>
        <w:t>1</w:t>
      </w:r>
      <w:r w:rsidR="0068388D">
        <w:rPr>
          <w:rFonts w:hint="eastAsia"/>
          <w:lang w:eastAsia="zh-CN"/>
        </w:rPr>
        <w:t>日对</w:t>
      </w:r>
      <w:r w:rsidR="0068388D" w:rsidRPr="0068388D">
        <w:rPr>
          <w:rFonts w:hint="eastAsia"/>
          <w:lang w:eastAsia="zh-CN"/>
        </w:rPr>
        <w:t>包含于预混多元醇中的</w:t>
      </w:r>
      <w:r w:rsidR="0068388D" w:rsidRPr="0068388D">
        <w:rPr>
          <w:lang w:eastAsia="zh-CN"/>
        </w:rPr>
        <w:t>HCFC-141b</w:t>
      </w:r>
      <w:r w:rsidR="0068388D" w:rsidRPr="0068388D">
        <w:rPr>
          <w:rFonts w:hint="eastAsia"/>
          <w:lang w:eastAsia="zh-CN"/>
        </w:rPr>
        <w:t>的禁令以及对使用</w:t>
      </w:r>
      <w:r w:rsidR="0068388D" w:rsidRPr="0068388D">
        <w:rPr>
          <w:rFonts w:hint="eastAsia"/>
          <w:lang w:eastAsia="zh-CN"/>
        </w:rPr>
        <w:t>HCFC-22</w:t>
      </w:r>
      <w:r w:rsidR="0068388D" w:rsidRPr="0068388D">
        <w:rPr>
          <w:rFonts w:hint="eastAsia"/>
          <w:lang w:eastAsia="zh-CN"/>
        </w:rPr>
        <w:t>的空调机</w:t>
      </w:r>
      <w:r w:rsidR="0068388D">
        <w:rPr>
          <w:rFonts w:hint="eastAsia"/>
          <w:lang w:eastAsia="zh-CN"/>
        </w:rPr>
        <w:t>生产和</w:t>
      </w:r>
      <w:r w:rsidR="0068388D" w:rsidRPr="0068388D">
        <w:rPr>
          <w:rFonts w:hint="eastAsia"/>
          <w:lang w:eastAsia="zh-CN"/>
        </w:rPr>
        <w:t>进口的禁令</w:t>
      </w:r>
      <w:r w:rsidR="0068388D">
        <w:rPr>
          <w:rFonts w:hint="eastAsia"/>
          <w:lang w:eastAsia="zh-CN"/>
        </w:rPr>
        <w:t>的执行，</w:t>
      </w:r>
      <w:r w:rsidR="00D66E09">
        <w:rPr>
          <w:rFonts w:hint="eastAsia"/>
          <w:lang w:eastAsia="zh-CN"/>
        </w:rPr>
        <w:t>使得第三次付款的核准十分急迫。</w:t>
      </w:r>
    </w:p>
    <w:p w14:paraId="458D9EBA" w14:textId="74D658C0" w:rsidR="00D8105A" w:rsidRPr="00E751DF" w:rsidRDefault="005D1AAA" w:rsidP="00D8105A">
      <w:r>
        <w:rPr>
          <w:rFonts w:hint="eastAsia"/>
          <w:b/>
          <w:lang w:eastAsia="zh-CN"/>
        </w:rPr>
        <w:t>建议</w:t>
      </w:r>
    </w:p>
    <w:p w14:paraId="650F26FA" w14:textId="77777777" w:rsidR="00D8105A" w:rsidRPr="00E751DF" w:rsidRDefault="00D8105A" w:rsidP="00D8105A"/>
    <w:p w14:paraId="1D10CF26" w14:textId="41D35484" w:rsidR="000D2972" w:rsidRPr="00E751DF" w:rsidRDefault="005D1AAA" w:rsidP="0090065F">
      <w:pPr>
        <w:pStyle w:val="Heading1"/>
        <w:numPr>
          <w:ilvl w:val="0"/>
          <w:numId w:val="1"/>
        </w:numPr>
      </w:pPr>
      <w:r>
        <w:rPr>
          <w:rFonts w:hint="eastAsia"/>
          <w:lang w:eastAsia="zh-CN"/>
        </w:rPr>
        <w:t>基金秘书处建议执行委员会：</w:t>
      </w:r>
    </w:p>
    <w:p w14:paraId="503613FD" w14:textId="618CFB4F" w:rsidR="000D2972" w:rsidRPr="00E751DF" w:rsidRDefault="00B74C95" w:rsidP="000D2972">
      <w:pPr>
        <w:pStyle w:val="Heading2"/>
      </w:pPr>
      <w:r>
        <w:rPr>
          <w:rFonts w:hint="eastAsia"/>
          <w:lang w:eastAsia="zh-CN"/>
        </w:rPr>
        <w:t>注意到越南氟氯烃淘汰管理计划第二阶段第二次付款的执行进度报告；并且</w:t>
      </w:r>
    </w:p>
    <w:p w14:paraId="634E25FB" w14:textId="6049AB14" w:rsidR="000D2972" w:rsidRPr="00E751DF" w:rsidRDefault="001720E7" w:rsidP="000D2972">
      <w:pPr>
        <w:pStyle w:val="Heading2"/>
      </w:pPr>
      <w:r>
        <w:rPr>
          <w:rFonts w:hint="eastAsia"/>
          <w:lang w:eastAsia="zh-CN"/>
        </w:rPr>
        <w:t>注意到世界银行返还第八十七次会议的与没有资格获得供资的挤塑聚苯乙烯泡沫塑料制造企业</w:t>
      </w:r>
      <w:proofErr w:type="spellStart"/>
      <w:r w:rsidRPr="00E751DF">
        <w:t>Phu</w:t>
      </w:r>
      <w:proofErr w:type="spellEnd"/>
      <w:r w:rsidRPr="00E751DF">
        <w:t xml:space="preserve"> </w:t>
      </w:r>
      <w:proofErr w:type="spellStart"/>
      <w:r w:rsidRPr="00E751DF">
        <w:t>Vuong</w:t>
      </w:r>
      <w:proofErr w:type="spellEnd"/>
      <w:r w:rsidRPr="00E751DF">
        <w:t xml:space="preserve"> Corporation Industry</w:t>
      </w:r>
      <w:r w:rsidRPr="00E751DF">
        <w:rPr>
          <w:kern w:val="36"/>
        </w:rPr>
        <w:t xml:space="preserve"> </w:t>
      </w:r>
      <w:r>
        <w:rPr>
          <w:rFonts w:hint="eastAsia"/>
          <w:kern w:val="36"/>
          <w:lang w:eastAsia="zh-CN"/>
        </w:rPr>
        <w:t>相关的</w:t>
      </w:r>
      <w:r w:rsidR="000D2972" w:rsidRPr="00E751DF">
        <w:rPr>
          <w:kern w:val="36"/>
        </w:rPr>
        <w:t>613,568</w:t>
      </w:r>
      <w:r>
        <w:rPr>
          <w:rFonts w:hint="eastAsia"/>
          <w:kern w:val="36"/>
          <w:lang w:eastAsia="zh-CN"/>
        </w:rPr>
        <w:t>美元，外加机构支助费用</w:t>
      </w:r>
      <w:r w:rsidR="000D2972" w:rsidRPr="00E751DF">
        <w:rPr>
          <w:kern w:val="36"/>
        </w:rPr>
        <w:t>42,950</w:t>
      </w:r>
      <w:r>
        <w:rPr>
          <w:rFonts w:hint="eastAsia"/>
          <w:kern w:val="36"/>
          <w:lang w:eastAsia="zh-CN"/>
        </w:rPr>
        <w:t>美元</w:t>
      </w:r>
      <w:r w:rsidR="004E5779">
        <w:rPr>
          <w:rFonts w:hint="eastAsia"/>
          <w:kern w:val="36"/>
          <w:lang w:eastAsia="zh-CN"/>
        </w:rPr>
        <w:t>。</w:t>
      </w:r>
    </w:p>
    <w:p w14:paraId="7E35C709" w14:textId="50F89BAA" w:rsidR="00D8105A" w:rsidRPr="00E751DF" w:rsidRDefault="00E638AD" w:rsidP="0090065F">
      <w:pPr>
        <w:pStyle w:val="Heading1"/>
        <w:numPr>
          <w:ilvl w:val="0"/>
          <w:numId w:val="1"/>
        </w:numPr>
      </w:pPr>
      <w:r>
        <w:rPr>
          <w:rFonts w:hint="eastAsia"/>
          <w:lang w:eastAsia="zh-CN"/>
        </w:rPr>
        <w:t>基金秘书处进一步建议按照下表所示的供资水平，一揽子核准越南氟氯烃淘汰管理计划第二阶段第三次付款，以及相应的</w:t>
      </w:r>
      <w:r>
        <w:rPr>
          <w:rFonts w:hint="eastAsia"/>
          <w:lang w:eastAsia="zh-CN"/>
        </w:rPr>
        <w:t>2021</w:t>
      </w:r>
      <w:r>
        <w:rPr>
          <w:rFonts w:hint="eastAsia"/>
          <w:lang w:eastAsia="zh-CN"/>
        </w:rPr>
        <w:t>至</w:t>
      </w:r>
      <w:r>
        <w:rPr>
          <w:rFonts w:hint="eastAsia"/>
          <w:lang w:eastAsia="zh-CN"/>
        </w:rPr>
        <w:t>2022</w:t>
      </w:r>
      <w:r>
        <w:rPr>
          <w:rFonts w:hint="eastAsia"/>
          <w:lang w:eastAsia="zh-CN"/>
        </w:rPr>
        <w:t>年付款执行计划：</w:t>
      </w:r>
      <w:r w:rsidR="00D8105A" w:rsidRPr="00E751DF">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3600"/>
        <w:gridCol w:w="1984"/>
        <w:gridCol w:w="1658"/>
        <w:gridCol w:w="1461"/>
      </w:tblGrid>
      <w:tr w:rsidR="005D1AAA" w:rsidRPr="00E751DF" w14:paraId="0661D380" w14:textId="77777777" w:rsidTr="005D1AAA">
        <w:tc>
          <w:tcPr>
            <w:tcW w:w="540" w:type="dxa"/>
          </w:tcPr>
          <w:p w14:paraId="7021AEF6" w14:textId="77777777" w:rsidR="00D8105A" w:rsidRPr="00E751DF" w:rsidRDefault="00D8105A" w:rsidP="00537A25">
            <w:pPr>
              <w:keepNext/>
              <w:keepLines/>
              <w:jc w:val="center"/>
              <w:rPr>
                <w:b/>
                <w:bCs/>
                <w:sz w:val="20"/>
                <w:szCs w:val="20"/>
              </w:rPr>
            </w:pPr>
          </w:p>
        </w:tc>
        <w:tc>
          <w:tcPr>
            <w:tcW w:w="3600" w:type="dxa"/>
          </w:tcPr>
          <w:p w14:paraId="5741F599" w14:textId="2BBA86FE" w:rsidR="00D8105A" w:rsidRPr="00E751DF" w:rsidRDefault="005D1AAA" w:rsidP="00537A25">
            <w:pPr>
              <w:keepNext/>
              <w:keepLines/>
              <w:jc w:val="center"/>
              <w:rPr>
                <w:b/>
                <w:bCs/>
                <w:sz w:val="20"/>
                <w:szCs w:val="20"/>
              </w:rPr>
            </w:pPr>
            <w:proofErr w:type="spellStart"/>
            <w:r>
              <w:rPr>
                <w:rFonts w:hint="eastAsia"/>
                <w:b/>
                <w:bCs/>
                <w:sz w:val="20"/>
                <w:szCs w:val="20"/>
              </w:rPr>
              <w:t>项目名称</w:t>
            </w:r>
            <w:proofErr w:type="spellEnd"/>
          </w:p>
        </w:tc>
        <w:tc>
          <w:tcPr>
            <w:tcW w:w="1984" w:type="dxa"/>
            <w:tcMar>
              <w:left w:w="29" w:type="dxa"/>
              <w:right w:w="29" w:type="dxa"/>
            </w:tcMar>
          </w:tcPr>
          <w:p w14:paraId="1877CD85" w14:textId="413094BE" w:rsidR="00D8105A" w:rsidRPr="00E751DF" w:rsidRDefault="005D1AAA" w:rsidP="00537A25">
            <w:pPr>
              <w:keepNext/>
              <w:keepLines/>
              <w:jc w:val="center"/>
              <w:rPr>
                <w:b/>
                <w:bCs/>
                <w:sz w:val="20"/>
                <w:szCs w:val="20"/>
              </w:rPr>
            </w:pPr>
            <w:proofErr w:type="spellStart"/>
            <w:r>
              <w:rPr>
                <w:rFonts w:hint="eastAsia"/>
                <w:b/>
                <w:bCs/>
                <w:sz w:val="20"/>
                <w:szCs w:val="20"/>
              </w:rPr>
              <w:t>项目供资（美元</w:t>
            </w:r>
            <w:proofErr w:type="spellEnd"/>
            <w:r>
              <w:rPr>
                <w:rFonts w:hint="eastAsia"/>
                <w:b/>
                <w:bCs/>
                <w:sz w:val="20"/>
                <w:szCs w:val="20"/>
              </w:rPr>
              <w:t>）</w:t>
            </w:r>
          </w:p>
        </w:tc>
        <w:tc>
          <w:tcPr>
            <w:tcW w:w="1658" w:type="dxa"/>
            <w:tcMar>
              <w:left w:w="29" w:type="dxa"/>
              <w:right w:w="29" w:type="dxa"/>
            </w:tcMar>
          </w:tcPr>
          <w:p w14:paraId="4714201D" w14:textId="444B0DE5" w:rsidR="00D8105A" w:rsidRPr="00E751DF" w:rsidRDefault="005D1AAA" w:rsidP="00537A25">
            <w:pPr>
              <w:keepNext/>
              <w:keepLines/>
              <w:jc w:val="center"/>
              <w:rPr>
                <w:b/>
                <w:bCs/>
                <w:sz w:val="20"/>
                <w:szCs w:val="20"/>
              </w:rPr>
            </w:pPr>
            <w:proofErr w:type="spellStart"/>
            <w:r>
              <w:rPr>
                <w:rFonts w:hint="eastAsia"/>
                <w:b/>
                <w:bCs/>
                <w:sz w:val="20"/>
                <w:szCs w:val="20"/>
              </w:rPr>
              <w:t>支助费用（美元</w:t>
            </w:r>
            <w:proofErr w:type="spellEnd"/>
            <w:r>
              <w:rPr>
                <w:rFonts w:hint="eastAsia"/>
                <w:b/>
                <w:bCs/>
                <w:sz w:val="20"/>
                <w:szCs w:val="20"/>
              </w:rPr>
              <w:t>）</w:t>
            </w:r>
          </w:p>
        </w:tc>
        <w:tc>
          <w:tcPr>
            <w:tcW w:w="1461" w:type="dxa"/>
            <w:tcMar>
              <w:left w:w="29" w:type="dxa"/>
              <w:right w:w="29" w:type="dxa"/>
            </w:tcMar>
          </w:tcPr>
          <w:p w14:paraId="6A20C63C" w14:textId="38889C84" w:rsidR="00D8105A" w:rsidRPr="00E751DF" w:rsidRDefault="005D1AAA" w:rsidP="00537A25">
            <w:pPr>
              <w:keepNext/>
              <w:keepLines/>
              <w:jc w:val="center"/>
              <w:rPr>
                <w:b/>
                <w:bCs/>
                <w:sz w:val="20"/>
                <w:szCs w:val="20"/>
              </w:rPr>
            </w:pPr>
            <w:proofErr w:type="spellStart"/>
            <w:r>
              <w:rPr>
                <w:rFonts w:hint="eastAsia"/>
                <w:b/>
                <w:bCs/>
                <w:sz w:val="20"/>
                <w:szCs w:val="20"/>
              </w:rPr>
              <w:t>执行机构</w:t>
            </w:r>
            <w:proofErr w:type="spellEnd"/>
          </w:p>
        </w:tc>
      </w:tr>
      <w:tr w:rsidR="005D1AAA" w:rsidRPr="00E751DF" w14:paraId="463A4225" w14:textId="77777777" w:rsidTr="005D1AAA">
        <w:tc>
          <w:tcPr>
            <w:tcW w:w="540" w:type="dxa"/>
          </w:tcPr>
          <w:p w14:paraId="71FB97F5" w14:textId="77777777" w:rsidR="00D8105A" w:rsidRPr="00E751DF" w:rsidRDefault="00D8105A" w:rsidP="00537A25">
            <w:pPr>
              <w:keepNext/>
              <w:keepLines/>
              <w:rPr>
                <w:sz w:val="20"/>
                <w:szCs w:val="20"/>
              </w:rPr>
            </w:pPr>
            <w:r w:rsidRPr="00E751DF">
              <w:rPr>
                <w:sz w:val="20"/>
                <w:szCs w:val="20"/>
              </w:rPr>
              <w:t>(a)</w:t>
            </w:r>
          </w:p>
        </w:tc>
        <w:tc>
          <w:tcPr>
            <w:tcW w:w="3600" w:type="dxa"/>
          </w:tcPr>
          <w:p w14:paraId="5C0196A0" w14:textId="010818CF" w:rsidR="00D8105A" w:rsidRPr="00E751DF" w:rsidRDefault="005D1AAA" w:rsidP="00537A25">
            <w:pPr>
              <w:keepNext/>
              <w:keepLines/>
              <w:rPr>
                <w:sz w:val="20"/>
                <w:szCs w:val="20"/>
              </w:rPr>
            </w:pPr>
            <w:r>
              <w:rPr>
                <w:rFonts w:hint="eastAsia"/>
                <w:sz w:val="20"/>
                <w:szCs w:val="20"/>
                <w:lang w:eastAsia="zh-CN"/>
              </w:rPr>
              <w:t>氟氯烃淘汰管理计划（第二阶段，第三次付款）</w:t>
            </w:r>
          </w:p>
        </w:tc>
        <w:tc>
          <w:tcPr>
            <w:tcW w:w="1984" w:type="dxa"/>
          </w:tcPr>
          <w:p w14:paraId="43FC6572" w14:textId="7A1CFC1C" w:rsidR="00D8105A" w:rsidRPr="00E751DF" w:rsidRDefault="00CC3A7B" w:rsidP="00537A25">
            <w:pPr>
              <w:keepNext/>
              <w:keepLines/>
              <w:jc w:val="right"/>
              <w:rPr>
                <w:sz w:val="20"/>
                <w:szCs w:val="20"/>
                <w:highlight w:val="cyan"/>
              </w:rPr>
            </w:pPr>
            <w:r w:rsidRPr="00E751DF">
              <w:rPr>
                <w:sz w:val="20"/>
                <w:szCs w:val="20"/>
              </w:rPr>
              <w:t>3,781,257</w:t>
            </w:r>
          </w:p>
        </w:tc>
        <w:tc>
          <w:tcPr>
            <w:tcW w:w="1658" w:type="dxa"/>
          </w:tcPr>
          <w:p w14:paraId="44CCA0C7" w14:textId="1C7D9686" w:rsidR="00D8105A" w:rsidRPr="00E751DF" w:rsidRDefault="00CC3A7B" w:rsidP="00537A25">
            <w:pPr>
              <w:keepNext/>
              <w:keepLines/>
              <w:jc w:val="right"/>
            </w:pPr>
            <w:r w:rsidRPr="00E751DF">
              <w:rPr>
                <w:sz w:val="20"/>
                <w:szCs w:val="20"/>
              </w:rPr>
              <w:t>264,688</w:t>
            </w:r>
          </w:p>
        </w:tc>
        <w:tc>
          <w:tcPr>
            <w:tcW w:w="1461" w:type="dxa"/>
          </w:tcPr>
          <w:p w14:paraId="7940CE60" w14:textId="6E7FEBC1" w:rsidR="00D8105A" w:rsidRPr="00E751DF" w:rsidRDefault="005D1AAA" w:rsidP="00537A25">
            <w:pPr>
              <w:keepNext/>
              <w:keepLines/>
              <w:jc w:val="center"/>
              <w:rPr>
                <w:sz w:val="20"/>
                <w:szCs w:val="20"/>
                <w:lang w:eastAsia="zh-CN"/>
              </w:rPr>
            </w:pPr>
            <w:r>
              <w:rPr>
                <w:rFonts w:hint="eastAsia"/>
                <w:sz w:val="20"/>
                <w:szCs w:val="20"/>
                <w:lang w:eastAsia="zh-CN"/>
              </w:rPr>
              <w:t>世界银行</w:t>
            </w:r>
          </w:p>
        </w:tc>
      </w:tr>
      <w:tr w:rsidR="005D1AAA" w:rsidRPr="00E751DF" w14:paraId="1A15ADE4" w14:textId="77777777" w:rsidTr="005D1AAA">
        <w:tc>
          <w:tcPr>
            <w:tcW w:w="540" w:type="dxa"/>
          </w:tcPr>
          <w:p w14:paraId="4408564A" w14:textId="77777777" w:rsidR="00D8105A" w:rsidRPr="00E751DF" w:rsidRDefault="00D8105A" w:rsidP="00537A25">
            <w:pPr>
              <w:keepNext/>
              <w:keepLines/>
              <w:rPr>
                <w:sz w:val="20"/>
                <w:szCs w:val="20"/>
              </w:rPr>
            </w:pPr>
            <w:r w:rsidRPr="00E751DF">
              <w:rPr>
                <w:sz w:val="20"/>
                <w:szCs w:val="20"/>
              </w:rPr>
              <w:t>(b)</w:t>
            </w:r>
          </w:p>
        </w:tc>
        <w:tc>
          <w:tcPr>
            <w:tcW w:w="3600" w:type="dxa"/>
          </w:tcPr>
          <w:p w14:paraId="0EE32E5A" w14:textId="7D310106" w:rsidR="00D8105A" w:rsidRPr="00E751DF" w:rsidRDefault="005D1AAA" w:rsidP="00537A25">
            <w:pPr>
              <w:keepNext/>
              <w:keepLines/>
              <w:rPr>
                <w:sz w:val="20"/>
                <w:szCs w:val="20"/>
              </w:rPr>
            </w:pPr>
            <w:r>
              <w:rPr>
                <w:rFonts w:hint="eastAsia"/>
                <w:sz w:val="20"/>
                <w:szCs w:val="20"/>
                <w:lang w:eastAsia="zh-CN"/>
              </w:rPr>
              <w:t>氟氯烃淘汰管理计划（第二阶段，第三次付款）</w:t>
            </w:r>
          </w:p>
        </w:tc>
        <w:tc>
          <w:tcPr>
            <w:tcW w:w="1984" w:type="dxa"/>
          </w:tcPr>
          <w:p w14:paraId="3C75E187" w14:textId="31331E83" w:rsidR="00D8105A" w:rsidRPr="00E751DF" w:rsidRDefault="00CC3A7B" w:rsidP="00537A25">
            <w:pPr>
              <w:keepNext/>
              <w:keepLines/>
              <w:jc w:val="right"/>
              <w:rPr>
                <w:sz w:val="20"/>
                <w:szCs w:val="20"/>
                <w:highlight w:val="cyan"/>
              </w:rPr>
            </w:pPr>
            <w:r w:rsidRPr="00E751DF">
              <w:rPr>
                <w:sz w:val="20"/>
                <w:szCs w:val="20"/>
              </w:rPr>
              <w:t>26,400</w:t>
            </w:r>
          </w:p>
        </w:tc>
        <w:tc>
          <w:tcPr>
            <w:tcW w:w="1658" w:type="dxa"/>
          </w:tcPr>
          <w:p w14:paraId="1159BFAD" w14:textId="39833CDA" w:rsidR="00D8105A" w:rsidRPr="00E751DF" w:rsidRDefault="00CC3A7B" w:rsidP="00537A25">
            <w:pPr>
              <w:keepNext/>
              <w:keepLines/>
              <w:jc w:val="right"/>
            </w:pPr>
            <w:r w:rsidRPr="00E751DF">
              <w:rPr>
                <w:sz w:val="20"/>
                <w:szCs w:val="20"/>
              </w:rPr>
              <w:t>3,432</w:t>
            </w:r>
          </w:p>
        </w:tc>
        <w:tc>
          <w:tcPr>
            <w:tcW w:w="1461" w:type="dxa"/>
          </w:tcPr>
          <w:p w14:paraId="3B1B1C33" w14:textId="38A6870E" w:rsidR="00D8105A" w:rsidRPr="00E751DF" w:rsidRDefault="005D1AAA" w:rsidP="00537A25">
            <w:pPr>
              <w:keepNext/>
              <w:keepLines/>
              <w:jc w:val="center"/>
              <w:rPr>
                <w:sz w:val="20"/>
                <w:szCs w:val="20"/>
              </w:rPr>
            </w:pPr>
            <w:proofErr w:type="spellStart"/>
            <w:r>
              <w:rPr>
                <w:rFonts w:hint="eastAsia"/>
                <w:sz w:val="20"/>
                <w:szCs w:val="20"/>
              </w:rPr>
              <w:t>日本</w:t>
            </w:r>
            <w:proofErr w:type="spellEnd"/>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8105A" w:rsidRPr="00E751DF" w14:paraId="1774D89A" w14:textId="77777777" w:rsidTr="0089179A">
        <w:tc>
          <w:tcPr>
            <w:tcW w:w="1871" w:type="dxa"/>
          </w:tcPr>
          <w:p w14:paraId="40A3DDDE" w14:textId="77777777" w:rsidR="00D8105A" w:rsidRDefault="00D8105A" w:rsidP="00537A25">
            <w:pPr>
              <w:keepNext/>
              <w:keepLines/>
            </w:pPr>
          </w:p>
          <w:p w14:paraId="2939E0B2" w14:textId="77777777" w:rsidR="009C0F00" w:rsidRDefault="009C0F00" w:rsidP="00537A25">
            <w:pPr>
              <w:keepNext/>
              <w:keepLines/>
            </w:pPr>
          </w:p>
          <w:p w14:paraId="03EED2B2" w14:textId="77777777" w:rsidR="009C0F00" w:rsidRDefault="009C0F00" w:rsidP="00537A25">
            <w:pPr>
              <w:keepNext/>
              <w:keepLines/>
            </w:pPr>
          </w:p>
          <w:p w14:paraId="54B0F3D7" w14:textId="30BDFF10" w:rsidR="009C0F00" w:rsidRPr="00E751DF" w:rsidRDefault="009C0F00" w:rsidP="00537A25">
            <w:pPr>
              <w:keepNext/>
              <w:keepLines/>
            </w:pPr>
          </w:p>
        </w:tc>
        <w:tc>
          <w:tcPr>
            <w:tcW w:w="1872" w:type="dxa"/>
          </w:tcPr>
          <w:p w14:paraId="23875B0B" w14:textId="77777777" w:rsidR="00D8105A" w:rsidRPr="00E751DF" w:rsidRDefault="00D8105A" w:rsidP="00537A25">
            <w:pPr>
              <w:keepNext/>
              <w:keepLines/>
            </w:pPr>
          </w:p>
        </w:tc>
        <w:tc>
          <w:tcPr>
            <w:tcW w:w="1872" w:type="dxa"/>
            <w:tcBorders>
              <w:bottom w:val="single" w:sz="4" w:space="0" w:color="auto"/>
            </w:tcBorders>
          </w:tcPr>
          <w:p w14:paraId="1ABC89F8" w14:textId="77777777" w:rsidR="00D8105A" w:rsidRPr="00E751DF" w:rsidRDefault="00D8105A" w:rsidP="00537A25">
            <w:pPr>
              <w:keepNext/>
              <w:keepLines/>
            </w:pPr>
          </w:p>
        </w:tc>
        <w:tc>
          <w:tcPr>
            <w:tcW w:w="1872" w:type="dxa"/>
          </w:tcPr>
          <w:p w14:paraId="4E05A1D2" w14:textId="77777777" w:rsidR="00D8105A" w:rsidRPr="00E751DF" w:rsidRDefault="00D8105A" w:rsidP="00537A25">
            <w:pPr>
              <w:keepNext/>
              <w:keepLines/>
            </w:pPr>
          </w:p>
        </w:tc>
        <w:tc>
          <w:tcPr>
            <w:tcW w:w="1873" w:type="dxa"/>
          </w:tcPr>
          <w:p w14:paraId="491DCE01" w14:textId="77777777" w:rsidR="00D8105A" w:rsidRPr="00E751DF" w:rsidRDefault="00D8105A" w:rsidP="00537A25">
            <w:pPr>
              <w:keepNext/>
              <w:keepLines/>
            </w:pPr>
          </w:p>
        </w:tc>
      </w:tr>
    </w:tbl>
    <w:p w14:paraId="5D83E6D4" w14:textId="77777777" w:rsidR="00D8105A" w:rsidRPr="00E751DF" w:rsidRDefault="00D8105A" w:rsidP="00537A25">
      <w:pPr>
        <w:keepNext/>
        <w:keepLines/>
      </w:pPr>
    </w:p>
    <w:sectPr w:rsidR="00D8105A" w:rsidRPr="00E751D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32F7B" w14:textId="77777777" w:rsidR="00256D11" w:rsidRDefault="00256D11" w:rsidP="004A504B">
      <w:r>
        <w:separator/>
      </w:r>
    </w:p>
  </w:endnote>
  <w:endnote w:type="continuationSeparator" w:id="0">
    <w:p w14:paraId="0C94318F" w14:textId="77777777" w:rsidR="00256D11" w:rsidRDefault="00256D1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6A060" w14:textId="0E8C2B22" w:rsidR="00256D11" w:rsidRPr="0033525D" w:rsidRDefault="00256D11">
    <w:pPr>
      <w:jc w:val="center"/>
    </w:pPr>
    <w:r>
      <w:fldChar w:fldCharType="begin"/>
    </w:r>
    <w:r>
      <w:instrText xml:space="preserve"> PAGE </w:instrText>
    </w:r>
    <w:r>
      <w:fldChar w:fldCharType="separate"/>
    </w:r>
    <w:r w:rsidR="00AC3A0E">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B0DA5" w14:textId="144C9944" w:rsidR="00256D11" w:rsidRPr="0033525D" w:rsidRDefault="00256D11">
    <w:pPr>
      <w:jc w:val="center"/>
    </w:pPr>
    <w:r>
      <w:fldChar w:fldCharType="begin"/>
    </w:r>
    <w:r>
      <w:instrText xml:space="preserve"> PAGE </w:instrText>
    </w:r>
    <w:r>
      <w:fldChar w:fldCharType="separate"/>
    </w:r>
    <w:r w:rsidR="00AC3A0E">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517F4" w14:textId="77777777" w:rsidR="00256D11" w:rsidRDefault="00256D11" w:rsidP="00D143FF">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0FE9EA24" w14:textId="77777777" w:rsidR="00256D11" w:rsidRPr="00D143FF" w:rsidRDefault="00256D11" w:rsidP="00D143F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E9C4D5" w14:textId="77777777" w:rsidR="00256D11" w:rsidRDefault="00256D11" w:rsidP="004A504B">
      <w:r>
        <w:separator/>
      </w:r>
    </w:p>
  </w:footnote>
  <w:footnote w:type="continuationSeparator" w:id="0">
    <w:p w14:paraId="0EB99A5A" w14:textId="77777777" w:rsidR="00256D11" w:rsidRDefault="00256D11" w:rsidP="004A504B">
      <w:r>
        <w:continuationSeparator/>
      </w:r>
    </w:p>
  </w:footnote>
  <w:footnote w:id="1">
    <w:p w14:paraId="780230A9" w14:textId="7846C45B" w:rsidR="00256D11" w:rsidRPr="00256D11" w:rsidRDefault="00256D11" w:rsidP="000C4321">
      <w:pPr>
        <w:pStyle w:val="FootnoteText"/>
        <w:spacing w:after="60"/>
        <w:rPr>
          <w:rFonts w:eastAsia="SimSun"/>
          <w:sz w:val="21"/>
          <w:lang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p>
  </w:footnote>
  <w:footnote w:id="2">
    <w:p w14:paraId="2989411E" w14:textId="5140C576" w:rsidR="00256D11" w:rsidRPr="007535E4" w:rsidRDefault="00256D11" w:rsidP="005A7EA8">
      <w:pPr>
        <w:pStyle w:val="FootnoteText"/>
      </w:pPr>
      <w:r>
        <w:rPr>
          <w:rStyle w:val="FootnoteReference"/>
        </w:rPr>
        <w:footnoteRef/>
      </w:r>
      <w:r>
        <w:t xml:space="preserve"> </w:t>
      </w:r>
      <w:r>
        <w:rPr>
          <w:rFonts w:hint="eastAsia"/>
          <w:lang w:eastAsia="zh-CN"/>
        </w:rPr>
        <w:t>根据越南自然资源与环境部</w:t>
      </w:r>
      <w:r>
        <w:rPr>
          <w:rFonts w:hint="eastAsia"/>
          <w:lang w:eastAsia="zh-CN"/>
        </w:rPr>
        <w:t>2021</w:t>
      </w:r>
      <w:r>
        <w:rPr>
          <w:rFonts w:hint="eastAsia"/>
          <w:lang w:eastAsia="zh-CN"/>
        </w:rPr>
        <w:t>年</w:t>
      </w:r>
      <w:r>
        <w:rPr>
          <w:rFonts w:hint="eastAsia"/>
          <w:lang w:eastAsia="zh-CN"/>
        </w:rPr>
        <w:t>4</w:t>
      </w:r>
      <w:r>
        <w:rPr>
          <w:rFonts w:hint="eastAsia"/>
          <w:lang w:eastAsia="zh-CN"/>
        </w:rPr>
        <w:t>月</w:t>
      </w:r>
      <w:r>
        <w:rPr>
          <w:rFonts w:hint="eastAsia"/>
          <w:lang w:eastAsia="zh-CN"/>
        </w:rPr>
        <w:t>19</w:t>
      </w:r>
      <w:r>
        <w:rPr>
          <w:rFonts w:hint="eastAsia"/>
          <w:lang w:eastAsia="zh-CN"/>
        </w:rPr>
        <w:t>日致世界银行的信函。</w:t>
      </w:r>
    </w:p>
  </w:footnote>
  <w:footnote w:id="3">
    <w:p w14:paraId="1114A871" w14:textId="333F7104" w:rsidR="00256D11" w:rsidRDefault="00256D11" w:rsidP="00AA549D">
      <w:pPr>
        <w:pStyle w:val="FootnoteText"/>
      </w:pPr>
      <w:r w:rsidRPr="00EB69F3">
        <w:rPr>
          <w:rStyle w:val="FootnoteReference"/>
        </w:rPr>
        <w:footnoteRef/>
      </w:r>
      <w:r w:rsidRPr="00EB69F3">
        <w:t xml:space="preserve"> </w:t>
      </w:r>
      <w:r>
        <w:rPr>
          <w:rFonts w:hint="eastAsia"/>
          <w:lang w:eastAsia="zh-CN"/>
        </w:rPr>
        <w:t>报告的发放情况包括第一次付款下的发放。</w:t>
      </w:r>
      <w:r>
        <w:rPr>
          <w:lang w:val="en-GB"/>
        </w:rPr>
        <w:t xml:space="preserve"> </w:t>
      </w:r>
    </w:p>
  </w:footnote>
  <w:footnote w:id="4">
    <w:p w14:paraId="4CDADB3A" w14:textId="78564CD0" w:rsidR="00256D11" w:rsidRDefault="00256D11">
      <w:pPr>
        <w:pStyle w:val="FootnoteText"/>
      </w:pPr>
      <w:r>
        <w:rPr>
          <w:rStyle w:val="FootnoteReference"/>
        </w:rPr>
        <w:footnoteRef/>
      </w:r>
      <w:r>
        <w:t xml:space="preserve"> </w:t>
      </w:r>
      <w:r>
        <w:rPr>
          <w:rFonts w:hint="eastAsia"/>
          <w:lang w:eastAsia="zh-CN"/>
        </w:rPr>
        <w:t>付款在世界银行体系内不被当做项目，也不做单独的子账目。相应地，世界银行无法按付款分配活动，因此将用第二次付款的余额和第三次付款的资金来执行</w:t>
      </w:r>
      <w:r>
        <w:rPr>
          <w:rFonts w:hint="eastAsia"/>
          <w:lang w:eastAsia="zh-CN"/>
        </w:rPr>
        <w:t>2021</w:t>
      </w:r>
      <w:r>
        <w:rPr>
          <w:rFonts w:hint="eastAsia"/>
          <w:lang w:eastAsia="zh-CN"/>
        </w:rPr>
        <w:t>至</w:t>
      </w:r>
      <w:r>
        <w:rPr>
          <w:rFonts w:hint="eastAsia"/>
          <w:lang w:eastAsia="zh-CN"/>
        </w:rPr>
        <w:t>2022</w:t>
      </w:r>
      <w:r>
        <w:rPr>
          <w:rFonts w:hint="eastAsia"/>
          <w:lang w:eastAsia="zh-CN"/>
        </w:rPr>
        <w:t>年计划的活动，价值将大于第三次付款。</w:t>
      </w:r>
      <w:r>
        <w:rPr>
          <w:lang w:val="en-GB"/>
        </w:rPr>
        <w:t xml:space="preserve"> </w:t>
      </w:r>
    </w:p>
  </w:footnote>
  <w:footnote w:id="5">
    <w:p w14:paraId="7275E371" w14:textId="3240CB33" w:rsidR="00256D11" w:rsidRPr="006253DF" w:rsidRDefault="00256D11" w:rsidP="006253DF">
      <w:pPr>
        <w:pStyle w:val="FootnoteText"/>
        <w:rPr>
          <w:lang w:eastAsia="zh-CN"/>
        </w:rPr>
      </w:pPr>
      <w:r>
        <w:rPr>
          <w:rStyle w:val="FootnoteReference"/>
        </w:rPr>
        <w:footnoteRef/>
      </w:r>
      <w:r>
        <w:rPr>
          <w:rFonts w:hint="eastAsia"/>
        </w:rPr>
        <w:t xml:space="preserve"> </w:t>
      </w:r>
      <w:r>
        <w:rPr>
          <w:rFonts w:hint="eastAsia"/>
          <w:lang w:eastAsia="zh-CN"/>
        </w:rPr>
        <w:t>一种</w:t>
      </w:r>
      <w:proofErr w:type="spellStart"/>
      <w:r>
        <w:rPr>
          <w:rFonts w:hint="eastAsia"/>
        </w:rPr>
        <w:t>自动测试室，其中产品经受极</w:t>
      </w:r>
      <w:r w:rsidRPr="00143C7B">
        <w:rPr>
          <w:rFonts w:hint="eastAsia"/>
        </w:rPr>
        <w:t>热温度变化的冲击以测试其性能</w:t>
      </w:r>
      <w:proofErr w:type="spellEnd"/>
      <w:r>
        <w:rPr>
          <w:rFonts w:hint="eastAsia"/>
          <w:lang w:eastAsia="zh-CN"/>
        </w:rPr>
        <w:t>。</w:t>
      </w:r>
    </w:p>
  </w:footnote>
  <w:footnote w:id="6">
    <w:p w14:paraId="6CC63B67" w14:textId="6F31C38C" w:rsidR="00256D11" w:rsidRPr="00382D3E" w:rsidRDefault="00256D11" w:rsidP="00D8105A">
      <w:pPr>
        <w:pStyle w:val="FootnoteText"/>
        <w:rPr>
          <w:lang w:val="en-US"/>
        </w:rPr>
      </w:pPr>
      <w:r>
        <w:rPr>
          <w:rStyle w:val="FootnoteReference"/>
        </w:rPr>
        <w:footnoteRef/>
      </w:r>
      <w:r>
        <w:t xml:space="preserve"> </w:t>
      </w:r>
      <w:r>
        <w:rPr>
          <w:rFonts w:hint="eastAsia"/>
          <w:lang w:eastAsia="zh-CN"/>
        </w:rPr>
        <w:t>第</w:t>
      </w:r>
      <w:r w:rsidRPr="00382D3E">
        <w:t>84/92(d)</w:t>
      </w:r>
      <w:r>
        <w:rPr>
          <w:rFonts w:hint="eastAsia"/>
          <w:lang w:eastAsia="zh-CN"/>
        </w:rPr>
        <w:t>号决定要求双边和执行机构在整个项目周期适用性别主流化的业务政策。</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CAC17" w14:textId="4E0B4B2E" w:rsidR="00256D11" w:rsidRPr="0033525D" w:rsidRDefault="00AC3A0E">
    <w:r>
      <w:fldChar w:fldCharType="begin"/>
    </w:r>
    <w:r>
      <w:instrText xml:space="preserve"> DOCPROPERTY "Document number"  \* MERGEFORMAT </w:instrText>
    </w:r>
    <w:r>
      <w:fldChar w:fldCharType="separate"/>
    </w:r>
    <w:r w:rsidR="00256D11">
      <w:t>UNEP/OzL.Pro/ExCom/87/40</w:t>
    </w:r>
    <w:r>
      <w:fldChar w:fldCharType="end"/>
    </w:r>
  </w:p>
  <w:p w14:paraId="2682C280" w14:textId="77777777" w:rsidR="00256D11" w:rsidRPr="0033525D" w:rsidRDefault="00256D11"/>
  <w:p w14:paraId="016C81AB" w14:textId="77777777" w:rsidR="00256D11" w:rsidRPr="0033525D" w:rsidRDefault="00256D1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0652B" w14:textId="7348AA2D" w:rsidR="00256D11" w:rsidRPr="0033525D" w:rsidRDefault="00AC3A0E">
    <w:pPr>
      <w:jc w:val="right"/>
    </w:pPr>
    <w:r>
      <w:fldChar w:fldCharType="begin"/>
    </w:r>
    <w:r>
      <w:instrText xml:space="preserve"> DOCPROPERTY "Document number"  \* MERGEFORMAT </w:instrText>
    </w:r>
    <w:r>
      <w:fldChar w:fldCharType="separate"/>
    </w:r>
    <w:r w:rsidR="00256D11">
      <w:t>UNEP/OzL.Pro/ExCom/87/40</w:t>
    </w:r>
    <w:r>
      <w:fldChar w:fldCharType="end"/>
    </w:r>
  </w:p>
  <w:p w14:paraId="0725F8F1" w14:textId="77777777" w:rsidR="00256D11" w:rsidRPr="0033525D" w:rsidRDefault="00256D11"/>
  <w:p w14:paraId="56CBF29E" w14:textId="77777777" w:rsidR="00256D11" w:rsidRPr="0033525D" w:rsidRDefault="00256D1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BA6C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EF2E33"/>
    <w:multiLevelType w:val="hybridMultilevel"/>
    <w:tmpl w:val="A146A75C"/>
    <w:lvl w:ilvl="0" w:tplc="40603730">
      <w:start w:val="28"/>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5B6308"/>
    <w:multiLevelType w:val="multilevel"/>
    <w:tmpl w:val="FA66A0DE"/>
    <w:lvl w:ilvl="0">
      <w:start w:val="2"/>
      <w:numFmt w:val="bullet"/>
      <w:pStyle w:val="ListBullet3"/>
      <w:lvlText w:val="-"/>
      <w:lvlJc w:val="left"/>
      <w:pPr>
        <w:ind w:left="720" w:hanging="360"/>
      </w:pPr>
      <w:rPr>
        <w:rFonts w:ascii="Times New Roman" w:eastAsia="Times New Roman" w:hAnsi="Times New Roman" w:cs="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7"/>
  </w:num>
  <w:num w:numId="22">
    <w:abstractNumId w:val="16"/>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bordersDoNotSurroundHeader/>
  <w:bordersDoNotSurroundFooter/>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8161B"/>
    <w:rsid w:val="000003B3"/>
    <w:rsid w:val="00000FED"/>
    <w:rsid w:val="0000122A"/>
    <w:rsid w:val="0000434E"/>
    <w:rsid w:val="000135D3"/>
    <w:rsid w:val="000211A9"/>
    <w:rsid w:val="000213CA"/>
    <w:rsid w:val="0002601D"/>
    <w:rsid w:val="00031260"/>
    <w:rsid w:val="000319F2"/>
    <w:rsid w:val="00033116"/>
    <w:rsid w:val="0003681A"/>
    <w:rsid w:val="000372B7"/>
    <w:rsid w:val="000400CE"/>
    <w:rsid w:val="00044020"/>
    <w:rsid w:val="00050F6E"/>
    <w:rsid w:val="00052C77"/>
    <w:rsid w:val="00053D89"/>
    <w:rsid w:val="000560B7"/>
    <w:rsid w:val="00061EC2"/>
    <w:rsid w:val="00066CE8"/>
    <w:rsid w:val="00067B89"/>
    <w:rsid w:val="00070DE0"/>
    <w:rsid w:val="00075F65"/>
    <w:rsid w:val="00080ED0"/>
    <w:rsid w:val="00084E7C"/>
    <w:rsid w:val="00085B8F"/>
    <w:rsid w:val="00090481"/>
    <w:rsid w:val="00095CD0"/>
    <w:rsid w:val="00096BF4"/>
    <w:rsid w:val="000A2592"/>
    <w:rsid w:val="000A2EF4"/>
    <w:rsid w:val="000A3826"/>
    <w:rsid w:val="000A610A"/>
    <w:rsid w:val="000A6C26"/>
    <w:rsid w:val="000C2C30"/>
    <w:rsid w:val="000C4321"/>
    <w:rsid w:val="000C4F66"/>
    <w:rsid w:val="000C66AF"/>
    <w:rsid w:val="000D00BC"/>
    <w:rsid w:val="000D2972"/>
    <w:rsid w:val="000D3417"/>
    <w:rsid w:val="000D52A4"/>
    <w:rsid w:val="000D675F"/>
    <w:rsid w:val="000E069F"/>
    <w:rsid w:val="000E07BC"/>
    <w:rsid w:val="000E502F"/>
    <w:rsid w:val="000F0C7A"/>
    <w:rsid w:val="000F0EF2"/>
    <w:rsid w:val="000F1B4F"/>
    <w:rsid w:val="000F1CD4"/>
    <w:rsid w:val="000F4103"/>
    <w:rsid w:val="000F70A7"/>
    <w:rsid w:val="001043C0"/>
    <w:rsid w:val="00113CCA"/>
    <w:rsid w:val="00122F25"/>
    <w:rsid w:val="0012326A"/>
    <w:rsid w:val="00132AA5"/>
    <w:rsid w:val="001350F3"/>
    <w:rsid w:val="00135980"/>
    <w:rsid w:val="00141459"/>
    <w:rsid w:val="00143C7B"/>
    <w:rsid w:val="00145357"/>
    <w:rsid w:val="00163956"/>
    <w:rsid w:val="00164719"/>
    <w:rsid w:val="00166FC4"/>
    <w:rsid w:val="001677AC"/>
    <w:rsid w:val="001720E7"/>
    <w:rsid w:val="00177122"/>
    <w:rsid w:val="001804EA"/>
    <w:rsid w:val="001835F9"/>
    <w:rsid w:val="0018665C"/>
    <w:rsid w:val="00190A61"/>
    <w:rsid w:val="00193956"/>
    <w:rsid w:val="00194672"/>
    <w:rsid w:val="001A2215"/>
    <w:rsid w:val="001A3342"/>
    <w:rsid w:val="001A3E3D"/>
    <w:rsid w:val="001A7049"/>
    <w:rsid w:val="001B0C61"/>
    <w:rsid w:val="001B1E40"/>
    <w:rsid w:val="001C764E"/>
    <w:rsid w:val="001E0E78"/>
    <w:rsid w:val="001E1052"/>
    <w:rsid w:val="001E21B1"/>
    <w:rsid w:val="001E2F93"/>
    <w:rsid w:val="001E4554"/>
    <w:rsid w:val="001E5536"/>
    <w:rsid w:val="001E61E5"/>
    <w:rsid w:val="001F2159"/>
    <w:rsid w:val="001F4A57"/>
    <w:rsid w:val="00210B8B"/>
    <w:rsid w:val="00213356"/>
    <w:rsid w:val="00214863"/>
    <w:rsid w:val="002156B4"/>
    <w:rsid w:val="00224FCD"/>
    <w:rsid w:val="002272F3"/>
    <w:rsid w:val="00235BC0"/>
    <w:rsid w:val="0024773A"/>
    <w:rsid w:val="00250842"/>
    <w:rsid w:val="00253222"/>
    <w:rsid w:val="002560BD"/>
    <w:rsid w:val="00256D11"/>
    <w:rsid w:val="00260EE3"/>
    <w:rsid w:val="00262847"/>
    <w:rsid w:val="002645E1"/>
    <w:rsid w:val="00265DAB"/>
    <w:rsid w:val="00274910"/>
    <w:rsid w:val="00275F9E"/>
    <w:rsid w:val="00281BB2"/>
    <w:rsid w:val="00283833"/>
    <w:rsid w:val="002841FB"/>
    <w:rsid w:val="00286799"/>
    <w:rsid w:val="00286847"/>
    <w:rsid w:val="002A16C1"/>
    <w:rsid w:val="002A4838"/>
    <w:rsid w:val="002B254E"/>
    <w:rsid w:val="002B72E9"/>
    <w:rsid w:val="002C6A72"/>
    <w:rsid w:val="002C6A98"/>
    <w:rsid w:val="002C7998"/>
    <w:rsid w:val="002D1C8C"/>
    <w:rsid w:val="002D6338"/>
    <w:rsid w:val="002D784B"/>
    <w:rsid w:val="002E694F"/>
    <w:rsid w:val="002F1E53"/>
    <w:rsid w:val="002F2CAA"/>
    <w:rsid w:val="0030052C"/>
    <w:rsid w:val="003018FF"/>
    <w:rsid w:val="00304C03"/>
    <w:rsid w:val="00307F64"/>
    <w:rsid w:val="003132E2"/>
    <w:rsid w:val="00313E57"/>
    <w:rsid w:val="00327A28"/>
    <w:rsid w:val="003306E1"/>
    <w:rsid w:val="003320E4"/>
    <w:rsid w:val="0033229D"/>
    <w:rsid w:val="003324FC"/>
    <w:rsid w:val="0033525D"/>
    <w:rsid w:val="003414F3"/>
    <w:rsid w:val="00344E97"/>
    <w:rsid w:val="00347759"/>
    <w:rsid w:val="0035613E"/>
    <w:rsid w:val="00362834"/>
    <w:rsid w:val="00363EE9"/>
    <w:rsid w:val="00376128"/>
    <w:rsid w:val="0037742E"/>
    <w:rsid w:val="00377D56"/>
    <w:rsid w:val="0038245A"/>
    <w:rsid w:val="003840E6"/>
    <w:rsid w:val="00385CFC"/>
    <w:rsid w:val="00392EC5"/>
    <w:rsid w:val="00393220"/>
    <w:rsid w:val="0039337A"/>
    <w:rsid w:val="00393723"/>
    <w:rsid w:val="00394636"/>
    <w:rsid w:val="00394A10"/>
    <w:rsid w:val="00397F0B"/>
    <w:rsid w:val="003A3189"/>
    <w:rsid w:val="003A3CA7"/>
    <w:rsid w:val="003A4E1D"/>
    <w:rsid w:val="003A59BB"/>
    <w:rsid w:val="003B33BD"/>
    <w:rsid w:val="003B569D"/>
    <w:rsid w:val="003B6D62"/>
    <w:rsid w:val="003B749D"/>
    <w:rsid w:val="003B7E8D"/>
    <w:rsid w:val="003C227C"/>
    <w:rsid w:val="003C3C0E"/>
    <w:rsid w:val="003C47DE"/>
    <w:rsid w:val="003C5759"/>
    <w:rsid w:val="003D42A6"/>
    <w:rsid w:val="003D477E"/>
    <w:rsid w:val="003D4F21"/>
    <w:rsid w:val="003D4FAC"/>
    <w:rsid w:val="003D5C0E"/>
    <w:rsid w:val="003D7734"/>
    <w:rsid w:val="003E099B"/>
    <w:rsid w:val="003E1925"/>
    <w:rsid w:val="003E7906"/>
    <w:rsid w:val="003E7E9C"/>
    <w:rsid w:val="003F23E1"/>
    <w:rsid w:val="003F2714"/>
    <w:rsid w:val="003F280C"/>
    <w:rsid w:val="003F3C50"/>
    <w:rsid w:val="004004A2"/>
    <w:rsid w:val="0040496C"/>
    <w:rsid w:val="00406A6A"/>
    <w:rsid w:val="00406B22"/>
    <w:rsid w:val="00426C71"/>
    <w:rsid w:val="004278E9"/>
    <w:rsid w:val="004328A7"/>
    <w:rsid w:val="00434C74"/>
    <w:rsid w:val="004368D7"/>
    <w:rsid w:val="004400D3"/>
    <w:rsid w:val="00442A35"/>
    <w:rsid w:val="004446FF"/>
    <w:rsid w:val="004503C6"/>
    <w:rsid w:val="00456EB4"/>
    <w:rsid w:val="004664CA"/>
    <w:rsid w:val="004718F3"/>
    <w:rsid w:val="00475040"/>
    <w:rsid w:val="00483ED7"/>
    <w:rsid w:val="00486823"/>
    <w:rsid w:val="00493D40"/>
    <w:rsid w:val="004967B6"/>
    <w:rsid w:val="00497CF9"/>
    <w:rsid w:val="004A504B"/>
    <w:rsid w:val="004A6314"/>
    <w:rsid w:val="004A6911"/>
    <w:rsid w:val="004B331D"/>
    <w:rsid w:val="004B54E0"/>
    <w:rsid w:val="004B7384"/>
    <w:rsid w:val="004C084F"/>
    <w:rsid w:val="004C2A62"/>
    <w:rsid w:val="004C4269"/>
    <w:rsid w:val="004D6236"/>
    <w:rsid w:val="004D72FA"/>
    <w:rsid w:val="004D7F90"/>
    <w:rsid w:val="004E0C92"/>
    <w:rsid w:val="004E4DBB"/>
    <w:rsid w:val="004E4E41"/>
    <w:rsid w:val="004E52B7"/>
    <w:rsid w:val="004E5693"/>
    <w:rsid w:val="004E5779"/>
    <w:rsid w:val="004E583B"/>
    <w:rsid w:val="004E7F9C"/>
    <w:rsid w:val="004F1741"/>
    <w:rsid w:val="004F3493"/>
    <w:rsid w:val="004F5143"/>
    <w:rsid w:val="0050057A"/>
    <w:rsid w:val="0050418F"/>
    <w:rsid w:val="00512B09"/>
    <w:rsid w:val="005220ED"/>
    <w:rsid w:val="00527860"/>
    <w:rsid w:val="00533796"/>
    <w:rsid w:val="00534806"/>
    <w:rsid w:val="00536567"/>
    <w:rsid w:val="00537343"/>
    <w:rsid w:val="00537A25"/>
    <w:rsid w:val="0054249D"/>
    <w:rsid w:val="00542572"/>
    <w:rsid w:val="0054298C"/>
    <w:rsid w:val="00545332"/>
    <w:rsid w:val="00545B16"/>
    <w:rsid w:val="00546E63"/>
    <w:rsid w:val="00547C14"/>
    <w:rsid w:val="00552E3B"/>
    <w:rsid w:val="00555D75"/>
    <w:rsid w:val="0056001D"/>
    <w:rsid w:val="005604C2"/>
    <w:rsid w:val="00560DF0"/>
    <w:rsid w:val="00564987"/>
    <w:rsid w:val="0056759C"/>
    <w:rsid w:val="00592BD4"/>
    <w:rsid w:val="0059513E"/>
    <w:rsid w:val="00595834"/>
    <w:rsid w:val="005A6010"/>
    <w:rsid w:val="005A6AA4"/>
    <w:rsid w:val="005A6D9F"/>
    <w:rsid w:val="005A7BD0"/>
    <w:rsid w:val="005A7EA8"/>
    <w:rsid w:val="005B16B1"/>
    <w:rsid w:val="005B2388"/>
    <w:rsid w:val="005B48FF"/>
    <w:rsid w:val="005B6C61"/>
    <w:rsid w:val="005D1AAA"/>
    <w:rsid w:val="005D363F"/>
    <w:rsid w:val="005D3656"/>
    <w:rsid w:val="005D4486"/>
    <w:rsid w:val="005D7EF5"/>
    <w:rsid w:val="005E22D4"/>
    <w:rsid w:val="005E2F07"/>
    <w:rsid w:val="005F3F45"/>
    <w:rsid w:val="005F48A6"/>
    <w:rsid w:val="00601F5C"/>
    <w:rsid w:val="006024D5"/>
    <w:rsid w:val="00604C15"/>
    <w:rsid w:val="00606021"/>
    <w:rsid w:val="00607A1B"/>
    <w:rsid w:val="0061296B"/>
    <w:rsid w:val="0061299E"/>
    <w:rsid w:val="006158D5"/>
    <w:rsid w:val="006253DF"/>
    <w:rsid w:val="00625976"/>
    <w:rsid w:val="00625D83"/>
    <w:rsid w:val="00625F0A"/>
    <w:rsid w:val="006319AB"/>
    <w:rsid w:val="0063684E"/>
    <w:rsid w:val="006424E6"/>
    <w:rsid w:val="00645BA3"/>
    <w:rsid w:val="006551A7"/>
    <w:rsid w:val="006623E7"/>
    <w:rsid w:val="00662B80"/>
    <w:rsid w:val="00670F6C"/>
    <w:rsid w:val="00675E6D"/>
    <w:rsid w:val="0068388D"/>
    <w:rsid w:val="006852C7"/>
    <w:rsid w:val="006852CE"/>
    <w:rsid w:val="00685F9F"/>
    <w:rsid w:val="00687183"/>
    <w:rsid w:val="006871BF"/>
    <w:rsid w:val="006878AD"/>
    <w:rsid w:val="00691342"/>
    <w:rsid w:val="0069186F"/>
    <w:rsid w:val="00692026"/>
    <w:rsid w:val="00692D14"/>
    <w:rsid w:val="0069486E"/>
    <w:rsid w:val="006A06CC"/>
    <w:rsid w:val="006A0FCE"/>
    <w:rsid w:val="006A1AC1"/>
    <w:rsid w:val="006A2306"/>
    <w:rsid w:val="006A3C4B"/>
    <w:rsid w:val="006A6950"/>
    <w:rsid w:val="006B6323"/>
    <w:rsid w:val="006B65C7"/>
    <w:rsid w:val="006B65ED"/>
    <w:rsid w:val="006B6C6E"/>
    <w:rsid w:val="006B78C9"/>
    <w:rsid w:val="006C048E"/>
    <w:rsid w:val="006C1727"/>
    <w:rsid w:val="006C32FD"/>
    <w:rsid w:val="006C39CE"/>
    <w:rsid w:val="006D0FCC"/>
    <w:rsid w:val="006D2112"/>
    <w:rsid w:val="006D21F5"/>
    <w:rsid w:val="006E126D"/>
    <w:rsid w:val="006E1FC3"/>
    <w:rsid w:val="006E2355"/>
    <w:rsid w:val="006F0588"/>
    <w:rsid w:val="006F25C8"/>
    <w:rsid w:val="00704CE9"/>
    <w:rsid w:val="0070616B"/>
    <w:rsid w:val="00706295"/>
    <w:rsid w:val="00706FDA"/>
    <w:rsid w:val="00711F9A"/>
    <w:rsid w:val="00712B6C"/>
    <w:rsid w:val="00713810"/>
    <w:rsid w:val="007141AF"/>
    <w:rsid w:val="0071642B"/>
    <w:rsid w:val="00724F39"/>
    <w:rsid w:val="007259A5"/>
    <w:rsid w:val="00727605"/>
    <w:rsid w:val="007303A5"/>
    <w:rsid w:val="007304BF"/>
    <w:rsid w:val="00730B3E"/>
    <w:rsid w:val="0073420B"/>
    <w:rsid w:val="007354A8"/>
    <w:rsid w:val="0074760E"/>
    <w:rsid w:val="00750E85"/>
    <w:rsid w:val="00752009"/>
    <w:rsid w:val="00754ABA"/>
    <w:rsid w:val="0075609D"/>
    <w:rsid w:val="00757681"/>
    <w:rsid w:val="007626D3"/>
    <w:rsid w:val="00762B90"/>
    <w:rsid w:val="00764D07"/>
    <w:rsid w:val="00780628"/>
    <w:rsid w:val="00787150"/>
    <w:rsid w:val="00790789"/>
    <w:rsid w:val="0079252A"/>
    <w:rsid w:val="007A1546"/>
    <w:rsid w:val="007A228C"/>
    <w:rsid w:val="007A2DCC"/>
    <w:rsid w:val="007A368E"/>
    <w:rsid w:val="007A3A7B"/>
    <w:rsid w:val="007A4A3F"/>
    <w:rsid w:val="007A5868"/>
    <w:rsid w:val="007A7FE5"/>
    <w:rsid w:val="007B04CE"/>
    <w:rsid w:val="007B6871"/>
    <w:rsid w:val="007B6C39"/>
    <w:rsid w:val="007B7A2F"/>
    <w:rsid w:val="007C1BF4"/>
    <w:rsid w:val="007C33D3"/>
    <w:rsid w:val="007C3D33"/>
    <w:rsid w:val="007D294A"/>
    <w:rsid w:val="007D3D2B"/>
    <w:rsid w:val="007D47D2"/>
    <w:rsid w:val="007D52CA"/>
    <w:rsid w:val="007D6EC0"/>
    <w:rsid w:val="007D7E1D"/>
    <w:rsid w:val="007E08F5"/>
    <w:rsid w:val="007E4399"/>
    <w:rsid w:val="007E7E63"/>
    <w:rsid w:val="007F0CEE"/>
    <w:rsid w:val="00803DC2"/>
    <w:rsid w:val="00812E11"/>
    <w:rsid w:val="008234E3"/>
    <w:rsid w:val="00831979"/>
    <w:rsid w:val="00833B73"/>
    <w:rsid w:val="00842F26"/>
    <w:rsid w:val="008445DD"/>
    <w:rsid w:val="00851352"/>
    <w:rsid w:val="00857077"/>
    <w:rsid w:val="00860A90"/>
    <w:rsid w:val="00860EE8"/>
    <w:rsid w:val="00862BC1"/>
    <w:rsid w:val="00863230"/>
    <w:rsid w:val="00863AC0"/>
    <w:rsid w:val="00865BD0"/>
    <w:rsid w:val="0086615D"/>
    <w:rsid w:val="00870345"/>
    <w:rsid w:val="008717D8"/>
    <w:rsid w:val="0087215C"/>
    <w:rsid w:val="00875D25"/>
    <w:rsid w:val="00880E35"/>
    <w:rsid w:val="00882BA1"/>
    <w:rsid w:val="0088302B"/>
    <w:rsid w:val="008875FE"/>
    <w:rsid w:val="00887F8E"/>
    <w:rsid w:val="0089179A"/>
    <w:rsid w:val="0089512D"/>
    <w:rsid w:val="00896234"/>
    <w:rsid w:val="00897E43"/>
    <w:rsid w:val="008B5812"/>
    <w:rsid w:val="008C0BBB"/>
    <w:rsid w:val="008C5738"/>
    <w:rsid w:val="008C5B85"/>
    <w:rsid w:val="008C7EAD"/>
    <w:rsid w:val="008D0BD0"/>
    <w:rsid w:val="008D0CFE"/>
    <w:rsid w:val="008D5FE9"/>
    <w:rsid w:val="008D6152"/>
    <w:rsid w:val="008D69AB"/>
    <w:rsid w:val="008E7BA9"/>
    <w:rsid w:val="008F0F81"/>
    <w:rsid w:val="008F27BF"/>
    <w:rsid w:val="008F5551"/>
    <w:rsid w:val="008F6BC2"/>
    <w:rsid w:val="0090065F"/>
    <w:rsid w:val="009135DC"/>
    <w:rsid w:val="009142EC"/>
    <w:rsid w:val="009144F6"/>
    <w:rsid w:val="009154C3"/>
    <w:rsid w:val="00923540"/>
    <w:rsid w:val="00926767"/>
    <w:rsid w:val="0093306E"/>
    <w:rsid w:val="009361D5"/>
    <w:rsid w:val="009428A4"/>
    <w:rsid w:val="00953C31"/>
    <w:rsid w:val="00954D62"/>
    <w:rsid w:val="009563EF"/>
    <w:rsid w:val="0095777A"/>
    <w:rsid w:val="00961105"/>
    <w:rsid w:val="00961B07"/>
    <w:rsid w:val="009659F4"/>
    <w:rsid w:val="00970D60"/>
    <w:rsid w:val="00972C9E"/>
    <w:rsid w:val="00975C93"/>
    <w:rsid w:val="0098141F"/>
    <w:rsid w:val="00981576"/>
    <w:rsid w:val="0098161B"/>
    <w:rsid w:val="009842FB"/>
    <w:rsid w:val="00984B54"/>
    <w:rsid w:val="00984E68"/>
    <w:rsid w:val="0099390E"/>
    <w:rsid w:val="00995842"/>
    <w:rsid w:val="009960E5"/>
    <w:rsid w:val="009A2B91"/>
    <w:rsid w:val="009A37AC"/>
    <w:rsid w:val="009A3B62"/>
    <w:rsid w:val="009A7ADC"/>
    <w:rsid w:val="009A7C6E"/>
    <w:rsid w:val="009B0D30"/>
    <w:rsid w:val="009B13FD"/>
    <w:rsid w:val="009B1C7F"/>
    <w:rsid w:val="009C0F00"/>
    <w:rsid w:val="009C19B7"/>
    <w:rsid w:val="009C5ABB"/>
    <w:rsid w:val="009D0F15"/>
    <w:rsid w:val="009D2369"/>
    <w:rsid w:val="009D7C51"/>
    <w:rsid w:val="009E196C"/>
    <w:rsid w:val="009E1D77"/>
    <w:rsid w:val="009F36BF"/>
    <w:rsid w:val="009F636D"/>
    <w:rsid w:val="00A03221"/>
    <w:rsid w:val="00A04A3D"/>
    <w:rsid w:val="00A111B6"/>
    <w:rsid w:val="00A1516D"/>
    <w:rsid w:val="00A2404C"/>
    <w:rsid w:val="00A26D27"/>
    <w:rsid w:val="00A26D7D"/>
    <w:rsid w:val="00A34D5B"/>
    <w:rsid w:val="00A376EE"/>
    <w:rsid w:val="00A42A99"/>
    <w:rsid w:val="00A42AC0"/>
    <w:rsid w:val="00A44E8B"/>
    <w:rsid w:val="00A47421"/>
    <w:rsid w:val="00A5151A"/>
    <w:rsid w:val="00A52FE4"/>
    <w:rsid w:val="00A57E0A"/>
    <w:rsid w:val="00A62155"/>
    <w:rsid w:val="00A64471"/>
    <w:rsid w:val="00A649A3"/>
    <w:rsid w:val="00A823F6"/>
    <w:rsid w:val="00A8719E"/>
    <w:rsid w:val="00A938A9"/>
    <w:rsid w:val="00AA0A89"/>
    <w:rsid w:val="00AA34C2"/>
    <w:rsid w:val="00AA36FF"/>
    <w:rsid w:val="00AA549D"/>
    <w:rsid w:val="00AA6429"/>
    <w:rsid w:val="00AB266F"/>
    <w:rsid w:val="00AB3668"/>
    <w:rsid w:val="00AB58A0"/>
    <w:rsid w:val="00AB651B"/>
    <w:rsid w:val="00AC01AA"/>
    <w:rsid w:val="00AC06BC"/>
    <w:rsid w:val="00AC3A0E"/>
    <w:rsid w:val="00AC3C41"/>
    <w:rsid w:val="00AC4F72"/>
    <w:rsid w:val="00AC63FF"/>
    <w:rsid w:val="00AE2569"/>
    <w:rsid w:val="00AF202D"/>
    <w:rsid w:val="00AF2C00"/>
    <w:rsid w:val="00AF5F25"/>
    <w:rsid w:val="00AF741A"/>
    <w:rsid w:val="00B01ADB"/>
    <w:rsid w:val="00B02478"/>
    <w:rsid w:val="00B04161"/>
    <w:rsid w:val="00B0449A"/>
    <w:rsid w:val="00B056F9"/>
    <w:rsid w:val="00B10754"/>
    <w:rsid w:val="00B11985"/>
    <w:rsid w:val="00B11E3D"/>
    <w:rsid w:val="00B13840"/>
    <w:rsid w:val="00B155C2"/>
    <w:rsid w:val="00B17E82"/>
    <w:rsid w:val="00B31C7C"/>
    <w:rsid w:val="00B33CA2"/>
    <w:rsid w:val="00B33EAB"/>
    <w:rsid w:val="00B36C42"/>
    <w:rsid w:val="00B40BCD"/>
    <w:rsid w:val="00B4575A"/>
    <w:rsid w:val="00B53DFB"/>
    <w:rsid w:val="00B575BA"/>
    <w:rsid w:val="00B57F41"/>
    <w:rsid w:val="00B601D7"/>
    <w:rsid w:val="00B62E6B"/>
    <w:rsid w:val="00B67F76"/>
    <w:rsid w:val="00B71608"/>
    <w:rsid w:val="00B74C95"/>
    <w:rsid w:val="00B76429"/>
    <w:rsid w:val="00B925B1"/>
    <w:rsid w:val="00B956D4"/>
    <w:rsid w:val="00B97446"/>
    <w:rsid w:val="00B97A4D"/>
    <w:rsid w:val="00BA4F47"/>
    <w:rsid w:val="00BA7432"/>
    <w:rsid w:val="00BA7A66"/>
    <w:rsid w:val="00BB2764"/>
    <w:rsid w:val="00BB3D46"/>
    <w:rsid w:val="00BB6EE8"/>
    <w:rsid w:val="00BB70A6"/>
    <w:rsid w:val="00BC05CB"/>
    <w:rsid w:val="00BC1AA0"/>
    <w:rsid w:val="00BC1C77"/>
    <w:rsid w:val="00BC2495"/>
    <w:rsid w:val="00BC67F1"/>
    <w:rsid w:val="00BC7EB9"/>
    <w:rsid w:val="00BD2643"/>
    <w:rsid w:val="00BD56B1"/>
    <w:rsid w:val="00BD6558"/>
    <w:rsid w:val="00BE211A"/>
    <w:rsid w:val="00BE4176"/>
    <w:rsid w:val="00BE4ABD"/>
    <w:rsid w:val="00BF1C45"/>
    <w:rsid w:val="00BF2F76"/>
    <w:rsid w:val="00BF3022"/>
    <w:rsid w:val="00BF3214"/>
    <w:rsid w:val="00BF4FAD"/>
    <w:rsid w:val="00BF5573"/>
    <w:rsid w:val="00BF5FA2"/>
    <w:rsid w:val="00C15867"/>
    <w:rsid w:val="00C21E1F"/>
    <w:rsid w:val="00C2296D"/>
    <w:rsid w:val="00C23155"/>
    <w:rsid w:val="00C301FB"/>
    <w:rsid w:val="00C3459E"/>
    <w:rsid w:val="00C40C41"/>
    <w:rsid w:val="00C414A2"/>
    <w:rsid w:val="00C43465"/>
    <w:rsid w:val="00C45885"/>
    <w:rsid w:val="00C45D8A"/>
    <w:rsid w:val="00C5014C"/>
    <w:rsid w:val="00C50867"/>
    <w:rsid w:val="00C50F22"/>
    <w:rsid w:val="00C57971"/>
    <w:rsid w:val="00C65BD7"/>
    <w:rsid w:val="00C7207B"/>
    <w:rsid w:val="00C76BA4"/>
    <w:rsid w:val="00C83A48"/>
    <w:rsid w:val="00C85865"/>
    <w:rsid w:val="00C85E85"/>
    <w:rsid w:val="00C91AB6"/>
    <w:rsid w:val="00C946E9"/>
    <w:rsid w:val="00CA2EAE"/>
    <w:rsid w:val="00CA4AC1"/>
    <w:rsid w:val="00CB0316"/>
    <w:rsid w:val="00CB0B11"/>
    <w:rsid w:val="00CB39A1"/>
    <w:rsid w:val="00CB426A"/>
    <w:rsid w:val="00CB5354"/>
    <w:rsid w:val="00CC3A7B"/>
    <w:rsid w:val="00CC3C9E"/>
    <w:rsid w:val="00CC6A14"/>
    <w:rsid w:val="00CC70A3"/>
    <w:rsid w:val="00CC7298"/>
    <w:rsid w:val="00CD0248"/>
    <w:rsid w:val="00CD4442"/>
    <w:rsid w:val="00CD53C3"/>
    <w:rsid w:val="00CD574E"/>
    <w:rsid w:val="00CD7689"/>
    <w:rsid w:val="00CE4C22"/>
    <w:rsid w:val="00CF41EC"/>
    <w:rsid w:val="00CF5D04"/>
    <w:rsid w:val="00D04DE4"/>
    <w:rsid w:val="00D063F1"/>
    <w:rsid w:val="00D078A8"/>
    <w:rsid w:val="00D13152"/>
    <w:rsid w:val="00D143FF"/>
    <w:rsid w:val="00D14F22"/>
    <w:rsid w:val="00D245D0"/>
    <w:rsid w:val="00D3471D"/>
    <w:rsid w:val="00D361DE"/>
    <w:rsid w:val="00D45250"/>
    <w:rsid w:val="00D4741C"/>
    <w:rsid w:val="00D57918"/>
    <w:rsid w:val="00D61250"/>
    <w:rsid w:val="00D62D13"/>
    <w:rsid w:val="00D66E09"/>
    <w:rsid w:val="00D67A2C"/>
    <w:rsid w:val="00D70FA9"/>
    <w:rsid w:val="00D73243"/>
    <w:rsid w:val="00D73DC6"/>
    <w:rsid w:val="00D746DB"/>
    <w:rsid w:val="00D74C1A"/>
    <w:rsid w:val="00D754C1"/>
    <w:rsid w:val="00D76946"/>
    <w:rsid w:val="00D77393"/>
    <w:rsid w:val="00D77A35"/>
    <w:rsid w:val="00D8105A"/>
    <w:rsid w:val="00D81B3E"/>
    <w:rsid w:val="00D90C70"/>
    <w:rsid w:val="00D90E49"/>
    <w:rsid w:val="00D916C2"/>
    <w:rsid w:val="00D96179"/>
    <w:rsid w:val="00D96ADE"/>
    <w:rsid w:val="00DA09D3"/>
    <w:rsid w:val="00DA0CE2"/>
    <w:rsid w:val="00DA1F2B"/>
    <w:rsid w:val="00DA330E"/>
    <w:rsid w:val="00DA5DE8"/>
    <w:rsid w:val="00DB2680"/>
    <w:rsid w:val="00DB64D8"/>
    <w:rsid w:val="00DC18A1"/>
    <w:rsid w:val="00DC4BA4"/>
    <w:rsid w:val="00DC67FB"/>
    <w:rsid w:val="00DC6A10"/>
    <w:rsid w:val="00DD1484"/>
    <w:rsid w:val="00DD649F"/>
    <w:rsid w:val="00DE513F"/>
    <w:rsid w:val="00DE51D7"/>
    <w:rsid w:val="00DE5309"/>
    <w:rsid w:val="00DE657E"/>
    <w:rsid w:val="00DF0E67"/>
    <w:rsid w:val="00DF3655"/>
    <w:rsid w:val="00DF4704"/>
    <w:rsid w:val="00DF7809"/>
    <w:rsid w:val="00E024AA"/>
    <w:rsid w:val="00E15C77"/>
    <w:rsid w:val="00E212D4"/>
    <w:rsid w:val="00E24778"/>
    <w:rsid w:val="00E250F1"/>
    <w:rsid w:val="00E342CC"/>
    <w:rsid w:val="00E34FF3"/>
    <w:rsid w:val="00E3550D"/>
    <w:rsid w:val="00E36A1B"/>
    <w:rsid w:val="00E379F4"/>
    <w:rsid w:val="00E45743"/>
    <w:rsid w:val="00E52838"/>
    <w:rsid w:val="00E57050"/>
    <w:rsid w:val="00E61416"/>
    <w:rsid w:val="00E614E0"/>
    <w:rsid w:val="00E630F9"/>
    <w:rsid w:val="00E638AD"/>
    <w:rsid w:val="00E66906"/>
    <w:rsid w:val="00E73F7F"/>
    <w:rsid w:val="00E751DF"/>
    <w:rsid w:val="00E77322"/>
    <w:rsid w:val="00E77AD7"/>
    <w:rsid w:val="00E8305D"/>
    <w:rsid w:val="00E85409"/>
    <w:rsid w:val="00E864CB"/>
    <w:rsid w:val="00E86896"/>
    <w:rsid w:val="00E92316"/>
    <w:rsid w:val="00E926B3"/>
    <w:rsid w:val="00EA429F"/>
    <w:rsid w:val="00EA4F9E"/>
    <w:rsid w:val="00EA507E"/>
    <w:rsid w:val="00EA5EB8"/>
    <w:rsid w:val="00EA63CA"/>
    <w:rsid w:val="00EA6D3B"/>
    <w:rsid w:val="00EB00AD"/>
    <w:rsid w:val="00EB136C"/>
    <w:rsid w:val="00EB27DB"/>
    <w:rsid w:val="00EB480E"/>
    <w:rsid w:val="00EB5EC6"/>
    <w:rsid w:val="00EB69F3"/>
    <w:rsid w:val="00EB7FC9"/>
    <w:rsid w:val="00EC071D"/>
    <w:rsid w:val="00EC21A1"/>
    <w:rsid w:val="00EC50B8"/>
    <w:rsid w:val="00EC6218"/>
    <w:rsid w:val="00ED0AF7"/>
    <w:rsid w:val="00ED27E8"/>
    <w:rsid w:val="00ED2A8F"/>
    <w:rsid w:val="00ED7137"/>
    <w:rsid w:val="00EE1FCC"/>
    <w:rsid w:val="00EE597A"/>
    <w:rsid w:val="00EF06EA"/>
    <w:rsid w:val="00EF50B8"/>
    <w:rsid w:val="00EF607F"/>
    <w:rsid w:val="00F03613"/>
    <w:rsid w:val="00F0393C"/>
    <w:rsid w:val="00F06AC9"/>
    <w:rsid w:val="00F10442"/>
    <w:rsid w:val="00F21088"/>
    <w:rsid w:val="00F327E7"/>
    <w:rsid w:val="00F34631"/>
    <w:rsid w:val="00F35746"/>
    <w:rsid w:val="00F447C7"/>
    <w:rsid w:val="00F44FA3"/>
    <w:rsid w:val="00F459B4"/>
    <w:rsid w:val="00F5211B"/>
    <w:rsid w:val="00F527A5"/>
    <w:rsid w:val="00F554A9"/>
    <w:rsid w:val="00F70C93"/>
    <w:rsid w:val="00F712EF"/>
    <w:rsid w:val="00F716FD"/>
    <w:rsid w:val="00F72586"/>
    <w:rsid w:val="00F743A2"/>
    <w:rsid w:val="00F80355"/>
    <w:rsid w:val="00F83DE1"/>
    <w:rsid w:val="00F8760B"/>
    <w:rsid w:val="00F87C43"/>
    <w:rsid w:val="00F9487E"/>
    <w:rsid w:val="00FA4A87"/>
    <w:rsid w:val="00FA5722"/>
    <w:rsid w:val="00FA74B0"/>
    <w:rsid w:val="00FB088F"/>
    <w:rsid w:val="00FB08F6"/>
    <w:rsid w:val="00FB0C81"/>
    <w:rsid w:val="00FB2C4C"/>
    <w:rsid w:val="00FB750B"/>
    <w:rsid w:val="00FC2200"/>
    <w:rsid w:val="00FC2540"/>
    <w:rsid w:val="00FD10B8"/>
    <w:rsid w:val="00FE078D"/>
    <w:rsid w:val="00FF0204"/>
    <w:rsid w:val="00FF3AED"/>
    <w:rsid w:val="00FF4E26"/>
    <w:rsid w:val="00FF50FF"/>
    <w:rsid w:val="00FF68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89146"/>
  <w15:docId w15:val="{44E11021-ED03-4F09-B348-B9E9F551F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basedOn w:val="Normal"/>
    <w:uiPriority w:val="34"/>
    <w:qFormat/>
    <w:rsid w:val="00D8105A"/>
    <w:pPr>
      <w:ind w:left="720"/>
      <w:contextualSpacing/>
    </w:pPr>
    <w:rPr>
      <w:lang w:val="en-GB"/>
    </w:rPr>
  </w:style>
  <w:style w:type="paragraph" w:styleId="Revision">
    <w:name w:val="Revision"/>
    <w:hidden/>
    <w:uiPriority w:val="99"/>
    <w:semiHidden/>
    <w:rsid w:val="00D8105A"/>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3833"/>
    <w:rPr>
      <w:sz w:val="22"/>
      <w:szCs w:val="22"/>
      <w:lang w:val="en-CA"/>
    </w:rPr>
  </w:style>
  <w:style w:type="paragraph" w:styleId="ListBullet3">
    <w:name w:val="List Bullet 3"/>
    <w:basedOn w:val="Normal"/>
    <w:rsid w:val="00E92316"/>
    <w:pPr>
      <w:numPr>
        <w:numId w:val="22"/>
      </w:numPr>
      <w:spacing w:line="1" w:lineRule="atLeast"/>
      <w:ind w:leftChars="-1" w:left="-1" w:hangingChars="1" w:hanging="1"/>
      <w:textAlignment w:val="top"/>
      <w:outlineLvl w:val="0"/>
    </w:pPr>
    <w:rPr>
      <w:position w:val="-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057815">
      <w:bodyDiv w:val="1"/>
      <w:marLeft w:val="0"/>
      <w:marRight w:val="0"/>
      <w:marTop w:val="0"/>
      <w:marBottom w:val="0"/>
      <w:divBdr>
        <w:top w:val="none" w:sz="0" w:space="0" w:color="auto"/>
        <w:left w:val="none" w:sz="0" w:space="0" w:color="auto"/>
        <w:bottom w:val="none" w:sz="0" w:space="0" w:color="auto"/>
        <w:right w:val="none" w:sz="0" w:space="0" w:color="auto"/>
      </w:divBdr>
    </w:div>
    <w:div w:id="871192480">
      <w:bodyDiv w:val="1"/>
      <w:marLeft w:val="0"/>
      <w:marRight w:val="0"/>
      <w:marTop w:val="0"/>
      <w:marBottom w:val="0"/>
      <w:divBdr>
        <w:top w:val="none" w:sz="0" w:space="0" w:color="auto"/>
        <w:left w:val="none" w:sz="0" w:space="0" w:color="auto"/>
        <w:bottom w:val="none" w:sz="0" w:space="0" w:color="auto"/>
        <w:right w:val="none" w:sz="0" w:space="0" w:color="auto"/>
      </w:divBdr>
    </w:div>
    <w:div w:id="1048260038">
      <w:bodyDiv w:val="1"/>
      <w:marLeft w:val="0"/>
      <w:marRight w:val="0"/>
      <w:marTop w:val="0"/>
      <w:marBottom w:val="0"/>
      <w:divBdr>
        <w:top w:val="none" w:sz="0" w:space="0" w:color="auto"/>
        <w:left w:val="none" w:sz="0" w:space="0" w:color="auto"/>
        <w:bottom w:val="none" w:sz="0" w:space="0" w:color="auto"/>
        <w:right w:val="none" w:sz="0" w:space="0" w:color="auto"/>
      </w:divBdr>
    </w:div>
    <w:div w:id="1402289494">
      <w:bodyDiv w:val="1"/>
      <w:marLeft w:val="0"/>
      <w:marRight w:val="0"/>
      <w:marTop w:val="0"/>
      <w:marBottom w:val="0"/>
      <w:divBdr>
        <w:top w:val="none" w:sz="0" w:space="0" w:color="auto"/>
        <w:left w:val="none" w:sz="0" w:space="0" w:color="auto"/>
        <w:bottom w:val="none" w:sz="0" w:space="0" w:color="auto"/>
        <w:right w:val="none" w:sz="0" w:space="0" w:color="auto"/>
      </w:divBdr>
    </w:div>
    <w:div w:id="1475443015">
      <w:bodyDiv w:val="1"/>
      <w:marLeft w:val="0"/>
      <w:marRight w:val="0"/>
      <w:marTop w:val="0"/>
      <w:marBottom w:val="0"/>
      <w:divBdr>
        <w:top w:val="none" w:sz="0" w:space="0" w:color="auto"/>
        <w:left w:val="none" w:sz="0" w:space="0" w:color="auto"/>
        <w:bottom w:val="none" w:sz="0" w:space="0" w:color="auto"/>
        <w:right w:val="none" w:sz="0" w:space="0" w:color="auto"/>
      </w:divBdr>
    </w:div>
    <w:div w:id="16228050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1232796">
      <w:bodyDiv w:val="1"/>
      <w:marLeft w:val="0"/>
      <w:marRight w:val="0"/>
      <w:marTop w:val="0"/>
      <w:marBottom w:val="0"/>
      <w:divBdr>
        <w:top w:val="none" w:sz="0" w:space="0" w:color="auto"/>
        <w:left w:val="none" w:sz="0" w:space="0" w:color="auto"/>
        <w:bottom w:val="none" w:sz="0" w:space="0" w:color="auto"/>
        <w:right w:val="none" w:sz="0" w:space="0" w:color="auto"/>
      </w:divBdr>
    </w:div>
    <w:div w:id="2092848834">
      <w:bodyDiv w:val="1"/>
      <w:marLeft w:val="0"/>
      <w:marRight w:val="0"/>
      <w:marTop w:val="0"/>
      <w:marBottom w:val="0"/>
      <w:divBdr>
        <w:top w:val="none" w:sz="0" w:space="0" w:color="auto"/>
        <w:left w:val="none" w:sz="0" w:space="0" w:color="auto"/>
        <w:bottom w:val="none" w:sz="0" w:space="0" w:color="auto"/>
        <w:right w:val="none" w:sz="0" w:space="0" w:color="auto"/>
      </w:divBdr>
    </w:div>
    <w:div w:id="212723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UNEP/OzL.Pro/ExCom/87/40</Document_x0020_Number>
  </documentManagement>
</p:properties>
</file>

<file path=customXml/itemProps1.xml><?xml version="1.0" encoding="utf-8"?>
<ds:datastoreItem xmlns:ds="http://schemas.openxmlformats.org/officeDocument/2006/customXml" ds:itemID="{E103D417-527E-4136-A617-1482F328A6D8}"/>
</file>

<file path=customXml/itemProps2.xml><?xml version="1.0" encoding="utf-8"?>
<ds:datastoreItem xmlns:ds="http://schemas.openxmlformats.org/officeDocument/2006/customXml" ds:itemID="{4B94D907-FD01-44C0-B203-EE09F00AE840}"/>
</file>

<file path=customXml/itemProps3.xml><?xml version="1.0" encoding="utf-8"?>
<ds:datastoreItem xmlns:ds="http://schemas.openxmlformats.org/officeDocument/2006/customXml" ds:itemID="{DEE20178-F25B-4169-9C79-01093D3120F7}"/>
</file>

<file path=customXml/itemProps4.xml><?xml version="1.0" encoding="utf-8"?>
<ds:datastoreItem xmlns:ds="http://schemas.openxmlformats.org/officeDocument/2006/customXml" ds:itemID="{695A4EB7-B17A-4A41-846A-3126025FCC11}"/>
</file>

<file path=docProps/app.xml><?xml version="1.0" encoding="utf-8"?>
<Properties xmlns="http://schemas.openxmlformats.org/officeDocument/2006/extended-properties" xmlns:vt="http://schemas.openxmlformats.org/officeDocument/2006/docPropsVTypes">
  <Template>Normal</Template>
  <TotalTime>333</TotalTime>
  <Pages>9</Pages>
  <Words>6372</Words>
  <Characters>2821</Characters>
  <Application>Microsoft Office Word</Application>
  <DocSecurity>0</DocSecurity>
  <Lines>23</Lines>
  <Paragraphs>18</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项目提案：越南</vt:lpstr>
      <vt:lpstr>Project proposal:  Viet Nam</vt:lpstr>
    </vt:vector>
  </TitlesOfParts>
  <Company>UNMFS</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项目提案：越南</dc:title>
  <dc:subject>87th</dc:subject>
  <dc:creator>FSM &amp; JS</dc:creator>
  <cp:lastModifiedBy>HB</cp:lastModifiedBy>
  <cp:revision>56</cp:revision>
  <cp:lastPrinted>2021-06-11T13:10:00Z</cp:lastPrinted>
  <dcterms:created xsi:type="dcterms:W3CDTF">2021-06-16T14:35:00Z</dcterms:created>
  <dcterms:modified xsi:type="dcterms:W3CDTF">2021-06-21T01:37:00Z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UNEP/OzL.Pro/ExCom/87/40</vt:lpwstr>
  </property>
  <property fmtid="{D5CDD505-2E9C-101B-9397-08002B2CF9AE}" pid="3" name="Revision date">
    <vt:lpwstr>06/11/2021</vt:lpwstr>
  </property>
  <property fmtid="{D5CDD505-2E9C-101B-9397-08002B2CF9AE}" pid="4" name="ContentTypeId">
    <vt:lpwstr>0x0101002DF00DB1CFC87549A2FDEA0A8F99BEBC</vt:lpwstr>
  </property>
</Properties>
</file>