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52955" w14:textId="77777777" w:rsidR="002E721C" w:rsidRPr="00CC1DD4" w:rsidRDefault="00A21353" w:rsidP="00291D94">
      <w:pPr>
        <w:widowControl/>
        <w:spacing w:line="228" w:lineRule="auto"/>
        <w:ind w:left="341" w:right="387"/>
        <w:rPr>
          <w:color w:val="0091D3"/>
          <w:sz w:val="40"/>
          <w:lang w:val="en-CA"/>
        </w:rPr>
      </w:pPr>
      <w:r w:rsidRPr="00CC1DD4">
        <w:rPr>
          <w:color w:val="0091D3"/>
          <w:sz w:val="40"/>
          <w:lang w:val="en-CA"/>
        </w:rPr>
        <w:t>Multilateral</w:t>
      </w:r>
      <w:r w:rsidRPr="00CC1DD4">
        <w:rPr>
          <w:color w:val="0091D3"/>
          <w:spacing w:val="-9"/>
          <w:sz w:val="40"/>
          <w:lang w:val="en-CA"/>
        </w:rPr>
        <w:t xml:space="preserve"> </w:t>
      </w:r>
      <w:r w:rsidRPr="00CC1DD4">
        <w:rPr>
          <w:color w:val="0091D3"/>
          <w:sz w:val="40"/>
          <w:lang w:val="en-CA"/>
        </w:rPr>
        <w:t>Fund</w:t>
      </w:r>
      <w:r w:rsidRPr="00CC1DD4">
        <w:rPr>
          <w:color w:val="0091D3"/>
          <w:spacing w:val="-9"/>
          <w:sz w:val="40"/>
          <w:lang w:val="en-CA"/>
        </w:rPr>
        <w:t xml:space="preserve"> </w:t>
      </w:r>
      <w:r w:rsidRPr="00CC1DD4">
        <w:rPr>
          <w:color w:val="0091D3"/>
          <w:sz w:val="40"/>
          <w:lang w:val="en-CA"/>
        </w:rPr>
        <w:t>for</w:t>
      </w:r>
      <w:r w:rsidRPr="00CC1DD4">
        <w:rPr>
          <w:color w:val="0091D3"/>
          <w:spacing w:val="-9"/>
          <w:sz w:val="40"/>
          <w:lang w:val="en-CA"/>
        </w:rPr>
        <w:t xml:space="preserve"> </w:t>
      </w:r>
      <w:r w:rsidRPr="00CC1DD4">
        <w:rPr>
          <w:color w:val="0091D3"/>
          <w:sz w:val="40"/>
          <w:lang w:val="en-CA"/>
        </w:rPr>
        <w:t>the</w:t>
      </w:r>
      <w:r w:rsidRPr="00CC1DD4">
        <w:rPr>
          <w:color w:val="0091D3"/>
          <w:spacing w:val="-9"/>
          <w:sz w:val="40"/>
          <w:lang w:val="en-CA"/>
        </w:rPr>
        <w:t xml:space="preserve"> </w:t>
      </w:r>
      <w:r w:rsidRPr="00CC1DD4">
        <w:rPr>
          <w:color w:val="0091D3"/>
          <w:sz w:val="40"/>
          <w:lang w:val="en-CA"/>
        </w:rPr>
        <w:t>Implementation</w:t>
      </w:r>
      <w:r w:rsidRPr="00CC1DD4">
        <w:rPr>
          <w:color w:val="0091D3"/>
          <w:spacing w:val="-9"/>
          <w:sz w:val="40"/>
          <w:lang w:val="en-CA"/>
        </w:rPr>
        <w:t xml:space="preserve"> </w:t>
      </w:r>
      <w:r w:rsidRPr="00CC1DD4">
        <w:rPr>
          <w:color w:val="0091D3"/>
          <w:sz w:val="40"/>
          <w:lang w:val="en-CA"/>
        </w:rPr>
        <w:t>of the Montreal Protocol</w:t>
      </w:r>
    </w:p>
    <w:p w14:paraId="6ED5D5DE" w14:textId="18B5F090" w:rsidR="00686C2F" w:rsidRPr="00600F6C" w:rsidRDefault="00686C2F" w:rsidP="00291D94">
      <w:pPr>
        <w:pStyle w:val="Title"/>
        <w:widowControl/>
        <w:ind w:right="387"/>
        <w:rPr>
          <w:color w:val="0091D3"/>
          <w:sz w:val="72"/>
          <w:szCs w:val="72"/>
          <w:lang w:val="en-CA"/>
        </w:rPr>
      </w:pPr>
      <w:r w:rsidRPr="00686C2F">
        <w:rPr>
          <w:color w:val="0091D3"/>
          <w:sz w:val="72"/>
          <w:szCs w:val="72"/>
          <w:lang w:val="en-CA"/>
        </w:rPr>
        <w:t>Updated guidelines and the standard format used</w:t>
      </w:r>
      <w:r>
        <w:rPr>
          <w:color w:val="0091D3"/>
          <w:sz w:val="72"/>
          <w:szCs w:val="72"/>
          <w:lang w:val="en-CA"/>
        </w:rPr>
        <w:t xml:space="preserve"> </w:t>
      </w:r>
      <w:r w:rsidRPr="00686C2F">
        <w:rPr>
          <w:color w:val="0091D3"/>
          <w:sz w:val="72"/>
          <w:szCs w:val="72"/>
          <w:lang w:val="en-CA"/>
        </w:rPr>
        <w:t>for the verification of ODS production phase-out</w:t>
      </w:r>
    </w:p>
    <w:p w14:paraId="19052957" w14:textId="2BEFC48F" w:rsidR="00C96AD2" w:rsidRDefault="008D2A25" w:rsidP="00291D94">
      <w:pPr>
        <w:widowControl/>
        <w:spacing w:before="341"/>
        <w:ind w:left="341" w:right="387"/>
        <w:rPr>
          <w:color w:val="0091D3"/>
          <w:spacing w:val="-4"/>
          <w:sz w:val="40"/>
          <w:lang w:val="en-CA"/>
        </w:rPr>
      </w:pPr>
      <w:r>
        <w:rPr>
          <w:color w:val="0091D3"/>
          <w:sz w:val="40"/>
          <w:lang w:val="en-CA"/>
        </w:rPr>
        <w:t>December</w:t>
      </w:r>
      <w:r w:rsidR="00A21353" w:rsidRPr="00CC1DD4">
        <w:rPr>
          <w:color w:val="0091D3"/>
          <w:spacing w:val="-5"/>
          <w:sz w:val="40"/>
          <w:lang w:val="en-CA"/>
        </w:rPr>
        <w:t xml:space="preserve"> </w:t>
      </w:r>
      <w:r w:rsidR="00A21353" w:rsidRPr="00CC1DD4">
        <w:rPr>
          <w:color w:val="0091D3"/>
          <w:spacing w:val="-4"/>
          <w:sz w:val="40"/>
          <w:lang w:val="en-CA"/>
        </w:rPr>
        <w:t>2023</w:t>
      </w:r>
      <w:r w:rsidR="00C96AD2">
        <w:rPr>
          <w:color w:val="0091D3"/>
          <w:spacing w:val="-4"/>
          <w:sz w:val="40"/>
          <w:lang w:val="en-CA"/>
        </w:rPr>
        <w:br w:type="page"/>
      </w:r>
    </w:p>
    <w:p w14:paraId="013B4250" w14:textId="37525295" w:rsidR="00847435" w:rsidRPr="00870413" w:rsidRDefault="00847435" w:rsidP="00291D94">
      <w:pPr>
        <w:widowControl/>
        <w:ind w:left="284"/>
        <w:rPr>
          <w:b/>
          <w:bCs/>
          <w:noProof/>
          <w:sz w:val="2"/>
          <w:szCs w:val="2"/>
        </w:rPr>
      </w:pPr>
    </w:p>
    <w:p w14:paraId="68514188" w14:textId="54F90276" w:rsidR="00914D0A" w:rsidRPr="00874269" w:rsidRDefault="00914D0A" w:rsidP="00291D94">
      <w:pPr>
        <w:pStyle w:val="Heading1"/>
        <w:widowControl/>
        <w:spacing w:before="0" w:after="240"/>
        <w:ind w:right="387"/>
        <w:rPr>
          <w:lang w:val="en-CA"/>
        </w:rPr>
      </w:pPr>
      <w:r w:rsidRPr="00914D0A">
        <w:rPr>
          <w:lang w:val="en-CA"/>
        </w:rPr>
        <w:t>Updated guidelines and the standard format used for the verification of ODS production phase-out</w:t>
      </w:r>
    </w:p>
    <w:p w14:paraId="58369200" w14:textId="77777777" w:rsidR="008F4593" w:rsidRPr="008F4593" w:rsidRDefault="008F4593" w:rsidP="00291D94">
      <w:pPr>
        <w:pStyle w:val="Heading3"/>
        <w:widowControl/>
        <w:spacing w:before="0" w:after="240"/>
        <w:ind w:right="387"/>
        <w:jc w:val="both"/>
        <w:rPr>
          <w:color w:val="092A3B"/>
          <w:spacing w:val="-2"/>
          <w:lang w:val="en-CA"/>
        </w:rPr>
      </w:pPr>
      <w:r w:rsidRPr="008F4593">
        <w:rPr>
          <w:color w:val="092A3B"/>
          <w:spacing w:val="-2"/>
          <w:lang w:val="en-CA"/>
        </w:rPr>
        <w:t>Purpose</w:t>
      </w:r>
    </w:p>
    <w:p w14:paraId="408C002A" w14:textId="77777777" w:rsidR="008F4593" w:rsidRPr="008F4593" w:rsidRDefault="008F4593" w:rsidP="00291D94">
      <w:pPr>
        <w:pStyle w:val="ListParagraph"/>
        <w:widowControl/>
        <w:numPr>
          <w:ilvl w:val="0"/>
          <w:numId w:val="14"/>
        </w:numPr>
        <w:tabs>
          <w:tab w:val="left" w:pos="730"/>
        </w:tabs>
        <w:spacing w:before="0" w:after="240"/>
        <w:ind w:right="387"/>
        <w:jc w:val="both"/>
        <w:rPr>
          <w:lang w:val="en-GB"/>
        </w:rPr>
      </w:pPr>
      <w:r w:rsidRPr="008F4593">
        <w:rPr>
          <w:lang w:val="en-GB"/>
        </w:rPr>
        <w:t xml:space="preserve">The purpose of the </w:t>
      </w:r>
      <w:r w:rsidRPr="008F4593">
        <w:rPr>
          <w:color w:val="092A3B"/>
          <w:lang w:val="en-CA"/>
        </w:rPr>
        <w:t>guidelines</w:t>
      </w:r>
      <w:r w:rsidRPr="008F4593">
        <w:rPr>
          <w:lang w:val="en-GB"/>
        </w:rPr>
        <w:t xml:space="preserve"> is to provide standard procedures to be followed in conducting verifications of ODS production phase-out (including gradual closures) when so required for a project under implementation financed by the Multilateral Fund, consistent with the Agreement between the country concerned and the Executive Committee. The guidelines include the questionnaire in Appendix I.</w:t>
      </w:r>
    </w:p>
    <w:p w14:paraId="55EF0FE4" w14:textId="77777777" w:rsidR="008F4593" w:rsidRPr="008F4593" w:rsidRDefault="008F4593" w:rsidP="00291D94">
      <w:pPr>
        <w:pStyle w:val="Heading3"/>
        <w:widowControl/>
        <w:spacing w:before="0" w:after="240"/>
        <w:ind w:right="387"/>
        <w:jc w:val="both"/>
        <w:rPr>
          <w:color w:val="092A3B"/>
          <w:spacing w:val="-2"/>
          <w:lang w:val="en-CA"/>
        </w:rPr>
      </w:pPr>
      <w:r w:rsidRPr="008F4593">
        <w:rPr>
          <w:color w:val="092A3B"/>
          <w:spacing w:val="-2"/>
          <w:lang w:val="en-CA"/>
        </w:rPr>
        <w:t>Scope of the production verification</w:t>
      </w:r>
    </w:p>
    <w:p w14:paraId="4F41865A"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 xml:space="preserve">The verification </w:t>
      </w:r>
      <w:r w:rsidRPr="008F4593">
        <w:rPr>
          <w:color w:val="092A3B"/>
          <w:lang w:val="en-CA"/>
        </w:rPr>
        <w:t>should</w:t>
      </w:r>
      <w:r w:rsidRPr="008F4593">
        <w:rPr>
          <w:bCs/>
          <w:lang w:val="en-GB"/>
        </w:rPr>
        <w:t xml:space="preserve"> include all the production capacity of the referred ODS in the country, irrespective of when the capacity was established, and including the production of the ODS used as feedstock for further production of other chemicals.</w:t>
      </w:r>
    </w:p>
    <w:p w14:paraId="1FCC1373"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 xml:space="preserve">Once a feedstock </w:t>
      </w:r>
      <w:r w:rsidRPr="008F4593">
        <w:rPr>
          <w:color w:val="092A3B"/>
          <w:lang w:val="en-CA"/>
        </w:rPr>
        <w:t>production</w:t>
      </w:r>
      <w:r w:rsidRPr="008F4593">
        <w:rPr>
          <w:bCs/>
          <w:lang w:val="en-GB"/>
        </w:rPr>
        <w:t xml:space="preserve"> line has been verified as vertically integrated with downstream production in which the ODS was used only as feedstock, further annual verifications of that line would not be required.</w:t>
      </w:r>
    </w:p>
    <w:p w14:paraId="7312D3B4" w14:textId="77777777" w:rsidR="008F4593" w:rsidRPr="008F4593" w:rsidRDefault="008F4593" w:rsidP="00291D94">
      <w:pPr>
        <w:pStyle w:val="Heading3"/>
        <w:widowControl/>
        <w:spacing w:before="0" w:after="240"/>
        <w:ind w:right="387"/>
        <w:jc w:val="both"/>
        <w:rPr>
          <w:color w:val="092A3B"/>
          <w:spacing w:val="-2"/>
          <w:lang w:val="en-CA"/>
        </w:rPr>
      </w:pPr>
      <w:r w:rsidRPr="008F4593">
        <w:rPr>
          <w:color w:val="092A3B"/>
          <w:spacing w:val="-2"/>
          <w:lang w:val="en-CA"/>
        </w:rPr>
        <w:t>Process</w:t>
      </w:r>
    </w:p>
    <w:p w14:paraId="345091AF" w14:textId="77777777" w:rsidR="008F4593" w:rsidRPr="008F4593" w:rsidRDefault="008F4593" w:rsidP="00291D94">
      <w:pPr>
        <w:pStyle w:val="ListParagraph"/>
        <w:widowControl/>
        <w:numPr>
          <w:ilvl w:val="0"/>
          <w:numId w:val="14"/>
        </w:numPr>
        <w:tabs>
          <w:tab w:val="left" w:pos="730"/>
        </w:tabs>
        <w:spacing w:before="0" w:after="240"/>
        <w:ind w:right="387"/>
        <w:jc w:val="both"/>
        <w:rPr>
          <w:lang w:val="en-GB"/>
        </w:rPr>
      </w:pPr>
      <w:r w:rsidRPr="008F4593">
        <w:rPr>
          <w:lang w:val="en-GB"/>
        </w:rPr>
        <w:t xml:space="preserve">Before the field </w:t>
      </w:r>
      <w:r w:rsidRPr="008F4593">
        <w:rPr>
          <w:color w:val="092A3B"/>
          <w:lang w:val="en-CA"/>
        </w:rPr>
        <w:t>verification</w:t>
      </w:r>
      <w:r w:rsidRPr="008F4593">
        <w:rPr>
          <w:lang w:val="en-GB"/>
        </w:rPr>
        <w:t>, the implementing agency responsible for the ODS production phase</w:t>
      </w:r>
      <w:r w:rsidRPr="008F4593">
        <w:rPr>
          <w:lang w:val="en-GB"/>
        </w:rPr>
        <w:noBreakHyphen/>
        <w:t xml:space="preserve">out project should ensure that the </w:t>
      </w:r>
      <w:r w:rsidRPr="008F4593">
        <w:rPr>
          <w:bCs/>
          <w:lang w:val="en-GB"/>
        </w:rPr>
        <w:t>producer(s) provide</w:t>
      </w:r>
      <w:r w:rsidRPr="008F4593">
        <w:rPr>
          <w:lang w:val="en-GB"/>
        </w:rPr>
        <w:t xml:space="preserve"> the necessary information, using the questionnaire in Appendix I.</w:t>
      </w:r>
    </w:p>
    <w:p w14:paraId="11F1B2A1" w14:textId="77777777" w:rsidR="008F4593" w:rsidRPr="008F4593" w:rsidRDefault="008F4593" w:rsidP="00291D94">
      <w:pPr>
        <w:pStyle w:val="ListParagraph"/>
        <w:widowControl/>
        <w:numPr>
          <w:ilvl w:val="0"/>
          <w:numId w:val="14"/>
        </w:numPr>
        <w:tabs>
          <w:tab w:val="left" w:pos="730"/>
        </w:tabs>
        <w:spacing w:before="0" w:after="240"/>
        <w:ind w:right="387"/>
        <w:jc w:val="both"/>
        <w:rPr>
          <w:lang w:val="en-GB"/>
        </w:rPr>
      </w:pPr>
      <w:r w:rsidRPr="008F4593">
        <w:rPr>
          <w:lang w:val="en-GB"/>
        </w:rPr>
        <w:t xml:space="preserve">The responsible </w:t>
      </w:r>
      <w:r w:rsidRPr="008F4593">
        <w:rPr>
          <w:color w:val="092A3B"/>
          <w:lang w:val="en-CA"/>
        </w:rPr>
        <w:t>implementing</w:t>
      </w:r>
      <w:r w:rsidRPr="008F4593">
        <w:rPr>
          <w:lang w:val="en-GB"/>
        </w:rPr>
        <w:t xml:space="preserve"> agency should prepare terms of reference for the verification mission and make available to the verification team, prior to the field visit, the questionnaire(s) containing baseline enterprise information, annual data reported for the year by the enterprise and a copy of the sector agreement approved by the Executive Committee.</w:t>
      </w:r>
    </w:p>
    <w:p w14:paraId="005E8BFB" w14:textId="77777777" w:rsidR="008F4593" w:rsidRPr="008F4593" w:rsidRDefault="008F4593" w:rsidP="00291D94">
      <w:pPr>
        <w:pStyle w:val="ListParagraph"/>
        <w:widowControl/>
        <w:numPr>
          <w:ilvl w:val="0"/>
          <w:numId w:val="14"/>
        </w:numPr>
        <w:tabs>
          <w:tab w:val="left" w:pos="730"/>
        </w:tabs>
        <w:spacing w:before="0" w:after="240"/>
        <w:ind w:right="387"/>
        <w:jc w:val="both"/>
        <w:rPr>
          <w:lang w:val="en-GB"/>
        </w:rPr>
      </w:pPr>
      <w:r w:rsidRPr="008F4593">
        <w:rPr>
          <w:lang w:val="en-GB"/>
        </w:rPr>
        <w:t xml:space="preserve">During the verification of production line closure or the production verification, the verification team should have </w:t>
      </w:r>
      <w:r w:rsidRPr="008F4593">
        <w:rPr>
          <w:color w:val="092A3B"/>
          <w:lang w:val="en-CA"/>
        </w:rPr>
        <w:t>full</w:t>
      </w:r>
      <w:r w:rsidRPr="008F4593">
        <w:rPr>
          <w:lang w:val="en-GB"/>
        </w:rPr>
        <w:t xml:space="preserve"> access to the daily production logs and the financial records to validate the data provided by the producer in the questionnaire. For verification of production line closure for which compensation from the Multilateral Fund was provided, the verification team should also review photographic evidence of equipment destruction to ensure that key equipment of the production line had been destroyed or rendered unusable.</w:t>
      </w:r>
    </w:p>
    <w:p w14:paraId="614D0E61" w14:textId="77777777" w:rsidR="00291D94" w:rsidRDefault="008F4593" w:rsidP="00291D94">
      <w:pPr>
        <w:pStyle w:val="ListParagraph"/>
        <w:widowControl/>
        <w:numPr>
          <w:ilvl w:val="0"/>
          <w:numId w:val="14"/>
        </w:numPr>
        <w:tabs>
          <w:tab w:val="left" w:pos="730"/>
        </w:tabs>
        <w:spacing w:before="0" w:after="240"/>
        <w:ind w:right="387"/>
        <w:jc w:val="both"/>
        <w:rPr>
          <w:lang w:val="en-GB"/>
        </w:rPr>
        <w:sectPr w:rsidR="00291D94">
          <w:headerReference w:type="default" r:id="rId11"/>
          <w:footerReference w:type="default" r:id="rId12"/>
          <w:pgSz w:w="11910" w:h="16840"/>
          <w:pgMar w:top="1620" w:right="800" w:bottom="1040" w:left="800" w:header="834" w:footer="851" w:gutter="0"/>
          <w:cols w:space="720"/>
        </w:sectPr>
      </w:pPr>
      <w:r w:rsidRPr="008F4593">
        <w:rPr>
          <w:lang w:val="en-GB"/>
        </w:rPr>
        <w:t xml:space="preserve">Based on the review of the documentation provided by the Government, including </w:t>
      </w:r>
      <w:r w:rsidRPr="008F4593">
        <w:rPr>
          <w:i/>
          <w:lang w:val="en-GB"/>
        </w:rPr>
        <w:t xml:space="preserve">inter alia </w:t>
      </w:r>
      <w:r w:rsidRPr="008F4593">
        <w:rPr>
          <w:lang w:val="en-GB"/>
        </w:rPr>
        <w:t xml:space="preserve">relevant regulations, </w:t>
      </w:r>
      <w:r w:rsidRPr="008F4593">
        <w:rPr>
          <w:color w:val="092A3B"/>
          <w:lang w:val="en-CA"/>
        </w:rPr>
        <w:t>questionnaires</w:t>
      </w:r>
      <w:r w:rsidRPr="008F4593">
        <w:rPr>
          <w:lang w:val="en-GB"/>
        </w:rPr>
        <w:t xml:space="preserve"> submitted by the producers using the format of Appendix I, production quota issued to individual producers by the Government for the year, a list of registered distributors, and other relevant information provided by the Government, and the field findings against the data provided by the producer in the questionnaire, the verification team should prepare its verification report for submission to the Executive Committee and attach the filled</w:t>
      </w:r>
      <w:r w:rsidRPr="008F4593">
        <w:rPr>
          <w:b/>
          <w:lang w:val="en-GB"/>
        </w:rPr>
        <w:t>-</w:t>
      </w:r>
      <w:r w:rsidRPr="008F4593">
        <w:rPr>
          <w:lang w:val="en-GB"/>
        </w:rPr>
        <w:t>in questionnaire to its report.</w:t>
      </w:r>
    </w:p>
    <w:p w14:paraId="3EBD285D" w14:textId="77777777" w:rsidR="008F4593" w:rsidRPr="008F4593" w:rsidRDefault="008F4593" w:rsidP="00291D94">
      <w:pPr>
        <w:pStyle w:val="Heading3"/>
        <w:widowControl/>
        <w:spacing w:before="0" w:after="240"/>
        <w:ind w:right="387"/>
        <w:jc w:val="both"/>
        <w:rPr>
          <w:color w:val="092A3B"/>
          <w:spacing w:val="-2"/>
          <w:lang w:val="en-CA"/>
        </w:rPr>
      </w:pPr>
      <w:r w:rsidRPr="008F4593">
        <w:rPr>
          <w:color w:val="092A3B"/>
          <w:spacing w:val="-2"/>
          <w:lang w:val="en-CA"/>
        </w:rPr>
        <w:lastRenderedPageBreak/>
        <w:t>Questionnaire for data collection</w:t>
      </w:r>
    </w:p>
    <w:p w14:paraId="2E2CBF86" w14:textId="77777777" w:rsidR="008F4593" w:rsidRPr="008F4593" w:rsidRDefault="008F4593" w:rsidP="00291D94">
      <w:pPr>
        <w:pStyle w:val="ListParagraph"/>
        <w:widowControl/>
        <w:numPr>
          <w:ilvl w:val="0"/>
          <w:numId w:val="14"/>
        </w:numPr>
        <w:spacing w:before="0" w:after="240"/>
        <w:ind w:right="387"/>
        <w:jc w:val="both"/>
        <w:rPr>
          <w:lang w:val="en-GB"/>
        </w:rPr>
      </w:pPr>
      <w:r w:rsidRPr="008F4593">
        <w:rPr>
          <w:lang w:val="en-GB"/>
        </w:rPr>
        <w:t xml:space="preserve">The questionnaire </w:t>
      </w:r>
      <w:r w:rsidRPr="008F4593">
        <w:rPr>
          <w:color w:val="092A3B"/>
          <w:lang w:val="en-CA"/>
        </w:rPr>
        <w:t>should</w:t>
      </w:r>
      <w:r w:rsidRPr="008F4593">
        <w:rPr>
          <w:lang w:val="en-GB"/>
        </w:rPr>
        <w:t xml:space="preserve"> be filled out by each producer for all the production lines to be verified and made available to the verification team before the field visit to the plant. Thus, the verification team would have in hand before departure:</w:t>
      </w:r>
    </w:p>
    <w:p w14:paraId="05BC4157"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Names and locations/addresses of producers;</w:t>
      </w:r>
    </w:p>
    <w:p w14:paraId="222348ED"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Contact information for each corporate headquarters and each production site;</w:t>
      </w:r>
    </w:p>
    <w:p w14:paraId="3EB166EB"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Number of days in production (operational days) for each month, at each production site, and for each ODS production line monitored at the location. For periods where a production line was not in operation, the status of that line during that period should be provided (e.g., under maintenance, idle);</w:t>
      </w:r>
    </w:p>
    <w:p w14:paraId="36C60F67"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Monthly production data for the ODS production monitored at each production site;</w:t>
      </w:r>
    </w:p>
    <w:p w14:paraId="6749A793"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Monthly consumption and procurement data for raw materials used for the production of the ODS monitored, (e.g., trichloromethane (TCM) and anhydrous hydrogen fluoride (AHF) for HCFC-22 production); and</w:t>
      </w:r>
    </w:p>
    <w:p w14:paraId="0FAEA558"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Monthly sales figures for the ODS monitored, as well as stock level for each monitored ODS at the beginning and end of each year. If the stock level of the monitored ODS at the end of the previous year does not equal to the stock level at the beginning of the current year, an explanation should be provided.</w:t>
      </w:r>
    </w:p>
    <w:p w14:paraId="3A09ECDF" w14:textId="77777777" w:rsidR="008F4593" w:rsidRPr="008F4593" w:rsidRDefault="008F4593" w:rsidP="00291D94">
      <w:pPr>
        <w:pStyle w:val="ListParagraph"/>
        <w:widowControl/>
        <w:numPr>
          <w:ilvl w:val="0"/>
          <w:numId w:val="14"/>
        </w:numPr>
        <w:spacing w:before="0" w:after="240"/>
        <w:ind w:right="387"/>
        <w:jc w:val="both"/>
        <w:rPr>
          <w:lang w:val="en-GB"/>
        </w:rPr>
      </w:pPr>
      <w:r w:rsidRPr="008F4593">
        <w:rPr>
          <w:lang w:val="en-GB"/>
        </w:rPr>
        <w:t>Once a feedstock production line has been verified as vertically integrated with downstream production in which the ODS was used only as a feedstock, the owner would be required to retain the records for that line, including process inputs and outputs and purchase and sales data, for at least three years. If so requested by the verification team, a plant with such a line should provide the data for the relevant years to the verification team before the verification team’s departure.</w:t>
      </w:r>
    </w:p>
    <w:p w14:paraId="29D100ED" w14:textId="77777777" w:rsidR="008F4593" w:rsidRPr="008F4593" w:rsidRDefault="008F4593" w:rsidP="00291D94">
      <w:pPr>
        <w:pStyle w:val="Heading3"/>
        <w:widowControl/>
        <w:spacing w:before="0" w:after="240"/>
        <w:ind w:right="387"/>
        <w:jc w:val="both"/>
        <w:rPr>
          <w:color w:val="092A3B"/>
          <w:spacing w:val="-2"/>
          <w:lang w:val="en-CA"/>
        </w:rPr>
      </w:pPr>
      <w:r w:rsidRPr="008F4593">
        <w:rPr>
          <w:color w:val="092A3B"/>
          <w:spacing w:val="-2"/>
          <w:lang w:val="en-CA"/>
        </w:rPr>
        <w:t>Verification steps before field verification</w:t>
      </w:r>
    </w:p>
    <w:p w14:paraId="521D5CBD"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 xml:space="preserve">The following steps </w:t>
      </w:r>
      <w:r w:rsidRPr="008F4593">
        <w:rPr>
          <w:color w:val="092A3B"/>
          <w:lang w:val="en-CA"/>
        </w:rPr>
        <w:t>should</w:t>
      </w:r>
      <w:r w:rsidRPr="008F4593">
        <w:rPr>
          <w:bCs/>
          <w:lang w:val="en-GB"/>
        </w:rPr>
        <w:t xml:space="preserve"> be performed before the field verification:</w:t>
      </w:r>
    </w:p>
    <w:p w14:paraId="4B7B93EE"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bCs/>
          <w:lang w:val="en-CA"/>
        </w:rPr>
        <w:t xml:space="preserve">Review the </w:t>
      </w:r>
      <w:r w:rsidRPr="008F4593">
        <w:rPr>
          <w:lang w:val="en-CA"/>
        </w:rPr>
        <w:t>data</w:t>
      </w:r>
      <w:r w:rsidRPr="008F4593">
        <w:rPr>
          <w:bCs/>
          <w:lang w:val="en-CA"/>
        </w:rPr>
        <w:t xml:space="preserve"> provided by the </w:t>
      </w:r>
      <w:r w:rsidRPr="008F4593">
        <w:rPr>
          <w:lang w:val="en-CA"/>
        </w:rPr>
        <w:t>producer</w:t>
      </w:r>
      <w:r w:rsidRPr="008F4593">
        <w:rPr>
          <w:bCs/>
          <w:lang w:val="en-CA"/>
        </w:rPr>
        <w:t xml:space="preserve"> for consistency and ensure that the ODS production, sales figures and stock at the beginning of the verification year and the end of the previous </w:t>
      </w:r>
      <w:r w:rsidRPr="008F4593">
        <w:rPr>
          <w:lang w:val="en-CA"/>
        </w:rPr>
        <w:t>year</w:t>
      </w:r>
      <w:r w:rsidRPr="008F4593">
        <w:rPr>
          <w:bCs/>
          <w:lang w:val="en-CA"/>
        </w:rPr>
        <w:t xml:space="preserve"> add up;</w:t>
      </w:r>
    </w:p>
    <w:p w14:paraId="5EE6E00F"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bCs/>
          <w:lang w:val="en-CA"/>
        </w:rPr>
        <w:t xml:space="preserve">Compare </w:t>
      </w:r>
      <w:r w:rsidRPr="008F4593">
        <w:rPr>
          <w:lang w:val="en-CA"/>
        </w:rPr>
        <w:t>actual</w:t>
      </w:r>
      <w:r w:rsidRPr="008F4593">
        <w:rPr>
          <w:bCs/>
          <w:lang w:val="en-CA"/>
        </w:rPr>
        <w:t xml:space="preserve"> production to annual </w:t>
      </w:r>
      <w:r w:rsidRPr="008F4593">
        <w:rPr>
          <w:lang w:val="en-CA"/>
        </w:rPr>
        <w:t>quota</w:t>
      </w:r>
      <w:r w:rsidRPr="008F4593">
        <w:rPr>
          <w:bCs/>
          <w:lang w:val="en-CA"/>
        </w:rPr>
        <w:t xml:space="preserve"> assigned for each ODS production monitored and at each production site for the verification year;</w:t>
      </w:r>
    </w:p>
    <w:p w14:paraId="5A2E8E0B"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bCs/>
          <w:lang w:val="en-CA"/>
        </w:rPr>
        <w:t xml:space="preserve">Review </w:t>
      </w:r>
      <w:r w:rsidRPr="008F4593">
        <w:rPr>
          <w:lang w:val="en-CA"/>
        </w:rPr>
        <w:t>any</w:t>
      </w:r>
      <w:r w:rsidRPr="008F4593">
        <w:rPr>
          <w:bCs/>
          <w:lang w:val="en-CA"/>
        </w:rPr>
        <w:t xml:space="preserve"> </w:t>
      </w:r>
      <w:r w:rsidRPr="008F4593">
        <w:rPr>
          <w:lang w:val="en-CA"/>
        </w:rPr>
        <w:t>quota</w:t>
      </w:r>
      <w:r w:rsidRPr="008F4593">
        <w:rPr>
          <w:bCs/>
          <w:lang w:val="en-CA"/>
        </w:rPr>
        <w:t xml:space="preserve"> trading or changes of </w:t>
      </w:r>
      <w:r w:rsidRPr="008F4593">
        <w:rPr>
          <w:lang w:val="en-CA"/>
        </w:rPr>
        <w:t>quotas</w:t>
      </w:r>
      <w:r w:rsidRPr="008F4593">
        <w:rPr>
          <w:bCs/>
          <w:lang w:val="en-CA"/>
        </w:rPr>
        <w:t xml:space="preserve"> during the year. Also check if ODS products monitored have been procured from other producers or distributors;</w:t>
      </w:r>
    </w:p>
    <w:p w14:paraId="470C19BB"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bCs/>
          <w:lang w:val="en-CA"/>
        </w:rPr>
        <w:t xml:space="preserve">Review and </w:t>
      </w:r>
      <w:r w:rsidRPr="008F4593">
        <w:rPr>
          <w:lang w:val="en-CA"/>
        </w:rPr>
        <w:t>verify</w:t>
      </w:r>
      <w:r w:rsidRPr="008F4593">
        <w:rPr>
          <w:bCs/>
          <w:lang w:val="en-CA"/>
        </w:rPr>
        <w:t xml:space="preserve"> conformity of raw materials consumption with the ODS production monitored;</w:t>
      </w:r>
    </w:p>
    <w:p w14:paraId="3643FDB1"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bCs/>
          <w:lang w:val="en-CA"/>
        </w:rPr>
        <w:t xml:space="preserve">Based on </w:t>
      </w:r>
      <w:r w:rsidRPr="008F4593">
        <w:rPr>
          <w:lang w:val="en-CA"/>
        </w:rPr>
        <w:t>questionnaire</w:t>
      </w:r>
      <w:r w:rsidRPr="008F4593">
        <w:rPr>
          <w:bCs/>
          <w:lang w:val="en-CA"/>
        </w:rPr>
        <w:t xml:space="preserve"> data, identify each </w:t>
      </w:r>
      <w:r w:rsidRPr="008F4593">
        <w:rPr>
          <w:lang w:val="en-CA"/>
        </w:rPr>
        <w:t>campaign</w:t>
      </w:r>
      <w:r w:rsidRPr="008F4593">
        <w:rPr>
          <w:bCs/>
          <w:lang w:val="en-CA"/>
        </w:rPr>
        <w:t xml:space="preserve"> and distribute production and raw material consumption data per campaign, taking into account the number of operational days; and</w:t>
      </w:r>
    </w:p>
    <w:p w14:paraId="69683236"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bCs/>
          <w:lang w:val="en-CA"/>
        </w:rPr>
        <w:lastRenderedPageBreak/>
        <w:t xml:space="preserve">Ensure </w:t>
      </w:r>
      <w:r w:rsidRPr="008F4593">
        <w:rPr>
          <w:lang w:val="en-CA"/>
        </w:rPr>
        <w:t>access</w:t>
      </w:r>
      <w:r w:rsidRPr="008F4593">
        <w:rPr>
          <w:bCs/>
          <w:lang w:val="en-CA"/>
        </w:rPr>
        <w:t xml:space="preserve"> to </w:t>
      </w:r>
      <w:r w:rsidRPr="008F4593">
        <w:rPr>
          <w:lang w:val="en-CA"/>
        </w:rPr>
        <w:t>daily</w:t>
      </w:r>
      <w:r w:rsidRPr="008F4593">
        <w:rPr>
          <w:bCs/>
          <w:lang w:val="en-CA"/>
        </w:rPr>
        <w:t xml:space="preserve"> production logs and </w:t>
      </w:r>
      <w:r w:rsidRPr="008F4593">
        <w:rPr>
          <w:lang w:val="en-CA"/>
        </w:rPr>
        <w:t>financial</w:t>
      </w:r>
      <w:r w:rsidRPr="008F4593">
        <w:rPr>
          <w:bCs/>
          <w:lang w:val="en-CA"/>
        </w:rPr>
        <w:t xml:space="preserve"> records for the ODS monitored as necessary for the verification of information provided by the producer.</w:t>
      </w:r>
    </w:p>
    <w:p w14:paraId="5D5B2352" w14:textId="77777777" w:rsidR="008F4593" w:rsidRPr="008F4593" w:rsidRDefault="008F4593" w:rsidP="00291D94">
      <w:pPr>
        <w:pStyle w:val="Heading3"/>
        <w:widowControl/>
        <w:spacing w:before="0" w:after="240"/>
        <w:ind w:right="387"/>
        <w:jc w:val="both"/>
        <w:rPr>
          <w:color w:val="092A3B"/>
          <w:spacing w:val="-2"/>
          <w:lang w:val="en-CA"/>
        </w:rPr>
      </w:pPr>
      <w:r w:rsidRPr="008F4593">
        <w:rPr>
          <w:color w:val="092A3B"/>
          <w:spacing w:val="-2"/>
          <w:lang w:val="en-CA"/>
        </w:rPr>
        <w:t>Verification steps at each producing location</w:t>
      </w:r>
    </w:p>
    <w:p w14:paraId="0C66FB9A"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 xml:space="preserve">The following steps </w:t>
      </w:r>
      <w:r w:rsidRPr="008F4593">
        <w:rPr>
          <w:color w:val="092A3B"/>
          <w:lang w:val="en-CA"/>
        </w:rPr>
        <w:t>should</w:t>
      </w:r>
      <w:r w:rsidRPr="008F4593">
        <w:rPr>
          <w:bCs/>
          <w:lang w:val="en-GB"/>
        </w:rPr>
        <w:t xml:space="preserve"> be performed on the site:</w:t>
      </w:r>
    </w:p>
    <w:p w14:paraId="65CEEB41"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lang w:val="en-CA"/>
        </w:rPr>
        <w:t>Confirm</w:t>
      </w:r>
      <w:r w:rsidRPr="008F4593">
        <w:rPr>
          <w:bCs/>
          <w:lang w:val="en-CA"/>
        </w:rPr>
        <w:t xml:space="preserve"> </w:t>
      </w:r>
      <w:r w:rsidRPr="008F4593">
        <w:rPr>
          <w:lang w:val="en-CA"/>
        </w:rPr>
        <w:t>production</w:t>
      </w:r>
      <w:r w:rsidRPr="008F4593">
        <w:rPr>
          <w:bCs/>
          <w:lang w:val="en-CA"/>
        </w:rPr>
        <w:t xml:space="preserve"> </w:t>
      </w:r>
      <w:r w:rsidRPr="008F4593">
        <w:rPr>
          <w:lang w:val="en-CA"/>
        </w:rPr>
        <w:t>quantities</w:t>
      </w:r>
      <w:r w:rsidRPr="008F4593">
        <w:rPr>
          <w:bCs/>
          <w:lang w:val="en-CA"/>
        </w:rPr>
        <w:t xml:space="preserve"> </w:t>
      </w:r>
      <w:r w:rsidRPr="008F4593">
        <w:rPr>
          <w:lang w:val="en-CA"/>
        </w:rPr>
        <w:t>and</w:t>
      </w:r>
      <w:r w:rsidRPr="008F4593">
        <w:rPr>
          <w:bCs/>
          <w:lang w:val="en-CA"/>
        </w:rPr>
        <w:t xml:space="preserve"> raw material consumption from production logs;</w:t>
      </w:r>
    </w:p>
    <w:p w14:paraId="4E24122D"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lang w:val="en-CA"/>
        </w:rPr>
        <w:t>Verify</w:t>
      </w:r>
      <w:r w:rsidRPr="008F4593">
        <w:rPr>
          <w:bCs/>
          <w:lang w:val="en-CA"/>
        </w:rPr>
        <w:t xml:space="preserve"> sales and </w:t>
      </w:r>
      <w:r w:rsidRPr="008F4593">
        <w:rPr>
          <w:lang w:val="en-CA"/>
        </w:rPr>
        <w:t>procurements</w:t>
      </w:r>
      <w:r w:rsidRPr="008F4593">
        <w:rPr>
          <w:bCs/>
          <w:lang w:val="en-CA"/>
        </w:rPr>
        <w:t xml:space="preserve"> of monitored ODS products against financial records; and</w:t>
      </w:r>
    </w:p>
    <w:p w14:paraId="58DA21F6"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lang w:val="en-CA"/>
        </w:rPr>
        <w:t>Verify</w:t>
      </w:r>
      <w:r w:rsidRPr="008F4593">
        <w:rPr>
          <w:bCs/>
          <w:lang w:val="en-CA"/>
        </w:rPr>
        <w:t xml:space="preserve"> stock at the </w:t>
      </w:r>
      <w:r w:rsidRPr="008F4593">
        <w:rPr>
          <w:lang w:val="en-CA"/>
        </w:rPr>
        <w:t>beginning</w:t>
      </w:r>
      <w:r w:rsidRPr="008F4593">
        <w:rPr>
          <w:bCs/>
          <w:lang w:val="en-CA"/>
        </w:rPr>
        <w:t xml:space="preserve"> and the end of the year against financial records.</w:t>
      </w:r>
    </w:p>
    <w:p w14:paraId="4355BD7F"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 xml:space="preserve">To achieve </w:t>
      </w:r>
      <w:r w:rsidRPr="008F4593">
        <w:rPr>
          <w:color w:val="092A3B"/>
          <w:lang w:val="en-CA"/>
        </w:rPr>
        <w:t>the</w:t>
      </w:r>
      <w:r w:rsidRPr="008F4593">
        <w:rPr>
          <w:bCs/>
          <w:lang w:val="en-GB"/>
        </w:rPr>
        <w:t xml:space="preserve"> </w:t>
      </w:r>
      <w:r w:rsidRPr="008F4593">
        <w:rPr>
          <w:lang w:val="en-GB"/>
        </w:rPr>
        <w:t xml:space="preserve">steps </w:t>
      </w:r>
      <w:r w:rsidRPr="008F4593">
        <w:rPr>
          <w:bCs/>
          <w:lang w:val="en-GB"/>
        </w:rPr>
        <w:t>in paragraph 11, the production verification should:</w:t>
      </w:r>
    </w:p>
    <w:p w14:paraId="4B5396E4"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bCs/>
          <w:lang w:val="en-CA"/>
        </w:rPr>
        <w:t xml:space="preserve">Review the </w:t>
      </w:r>
      <w:r w:rsidRPr="008F4593">
        <w:rPr>
          <w:lang w:val="en-CA"/>
        </w:rPr>
        <w:t>record</w:t>
      </w:r>
      <w:r w:rsidRPr="008F4593">
        <w:rPr>
          <w:bCs/>
          <w:lang w:val="en-CA"/>
        </w:rPr>
        <w:t>-</w:t>
      </w:r>
      <w:r w:rsidRPr="008F4593">
        <w:rPr>
          <w:lang w:val="en-CA"/>
        </w:rPr>
        <w:t>keeping</w:t>
      </w:r>
      <w:r w:rsidRPr="008F4593">
        <w:rPr>
          <w:bCs/>
          <w:lang w:val="en-CA"/>
        </w:rPr>
        <w:t xml:space="preserve"> system for adequacy;</w:t>
      </w:r>
    </w:p>
    <w:p w14:paraId="60D075ED" w14:textId="77777777" w:rsidR="008F4593" w:rsidRPr="008F4593" w:rsidRDefault="008F4593" w:rsidP="00291D94">
      <w:pPr>
        <w:pStyle w:val="ListParagraph"/>
        <w:widowControl/>
        <w:numPr>
          <w:ilvl w:val="1"/>
          <w:numId w:val="14"/>
        </w:numPr>
        <w:spacing w:before="0" w:after="240"/>
        <w:ind w:right="387"/>
        <w:jc w:val="both"/>
        <w:rPr>
          <w:bCs/>
          <w:lang w:val="en-CA"/>
        </w:rPr>
      </w:pPr>
      <w:r w:rsidRPr="008F4593">
        <w:rPr>
          <w:bCs/>
          <w:lang w:val="en-CA"/>
        </w:rPr>
        <w:t xml:space="preserve">Assess </w:t>
      </w:r>
      <w:r w:rsidRPr="008F4593">
        <w:rPr>
          <w:lang w:val="en-CA"/>
        </w:rPr>
        <w:t>production</w:t>
      </w:r>
      <w:r w:rsidRPr="008F4593">
        <w:rPr>
          <w:bCs/>
          <w:lang w:val="en-CA"/>
        </w:rPr>
        <w:t xml:space="preserve"> line </w:t>
      </w:r>
      <w:r w:rsidRPr="008F4593">
        <w:rPr>
          <w:lang w:val="en-CA"/>
        </w:rPr>
        <w:t>condition</w:t>
      </w:r>
      <w:r w:rsidRPr="008F4593">
        <w:rPr>
          <w:bCs/>
          <w:lang w:val="en-CA"/>
        </w:rPr>
        <w:t xml:space="preserve"> and apparent operational status;</w:t>
      </w:r>
    </w:p>
    <w:p w14:paraId="384901C7"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Verify daily production records for monitored ODS production and “key” feedstock consumption data;</w:t>
      </w:r>
    </w:p>
    <w:p w14:paraId="63D612B9"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Confirm monthly and annual production of monitored ODS (production equals sales (from sales records) minus change in inventory (from plant records));</w:t>
      </w:r>
    </w:p>
    <w:p w14:paraId="26991E79"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Confirm that cumulative inventory changes of monitored ODS correspond to annual production and sales data;</w:t>
      </w:r>
    </w:p>
    <w:p w14:paraId="5B32C493"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Confirm that cumulative inventory changes of “key” raw material(s)</w:t>
      </w:r>
      <w:r w:rsidRPr="008F4593">
        <w:rPr>
          <w:b/>
          <w:lang w:val="en-CA"/>
        </w:rPr>
        <w:t xml:space="preserve"> </w:t>
      </w:r>
      <w:r w:rsidRPr="008F4593">
        <w:rPr>
          <w:lang w:val="en-CA"/>
        </w:rPr>
        <w:t>are consistent with production, both overall and per campaign;</w:t>
      </w:r>
    </w:p>
    <w:p w14:paraId="45AC1338"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Integrate hourly in-plant flowrate data (corrected for concentration if necessary), over time to get an independent value for production;</w:t>
      </w:r>
    </w:p>
    <w:p w14:paraId="756A20AF"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Compare the changes in reported feed and product tank levels, integrated with the appropriate correlating factor, to reported raw material usage and ODS production;</w:t>
      </w:r>
    </w:p>
    <w:p w14:paraId="0374D582"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On a spot basis, rationalize hourly operation logs with raw material consumption and ODS production. In other words, match throughput, for example for a week, with raw material consumption and the monitored ODS production for the same week. Do for at least two or three weeks during each campaign taking into account the number of operational days;</w:t>
      </w:r>
    </w:p>
    <w:p w14:paraId="342FA07D"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Review logs for periods of high hourly throughput and compare to reported production. Investigate any possible inconsistency; and</w:t>
      </w:r>
    </w:p>
    <w:p w14:paraId="222CA118"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Review hourly operation logs during non-campaign time periods to verify non</w:t>
      </w:r>
      <w:r w:rsidRPr="008F4593">
        <w:rPr>
          <w:lang w:val="en-CA"/>
        </w:rPr>
        <w:noBreakHyphen/>
        <w:t>production.</w:t>
      </w:r>
    </w:p>
    <w:p w14:paraId="252CECB6" w14:textId="77777777" w:rsidR="008F4593" w:rsidRPr="008F4593" w:rsidRDefault="008F4593" w:rsidP="00291D94">
      <w:pPr>
        <w:pStyle w:val="Heading3"/>
        <w:widowControl/>
        <w:spacing w:before="0" w:after="240"/>
        <w:ind w:right="387"/>
        <w:jc w:val="both"/>
        <w:rPr>
          <w:color w:val="092A3B"/>
          <w:spacing w:val="-2"/>
          <w:lang w:val="en-CA"/>
        </w:rPr>
      </w:pPr>
      <w:r w:rsidRPr="008F4593">
        <w:rPr>
          <w:color w:val="092A3B"/>
          <w:spacing w:val="-2"/>
          <w:lang w:val="en-CA"/>
        </w:rPr>
        <w:t>Verification steps at permanently closed location</w:t>
      </w:r>
    </w:p>
    <w:p w14:paraId="4781D789" w14:textId="77777777" w:rsidR="008F4593" w:rsidRPr="008F4593" w:rsidRDefault="008F4593" w:rsidP="00291D94">
      <w:pPr>
        <w:pStyle w:val="ListParagraph"/>
        <w:widowControl/>
        <w:numPr>
          <w:ilvl w:val="0"/>
          <w:numId w:val="14"/>
        </w:numPr>
        <w:tabs>
          <w:tab w:val="left" w:pos="730"/>
        </w:tabs>
        <w:spacing w:before="0" w:after="240"/>
        <w:ind w:right="387"/>
        <w:jc w:val="both"/>
        <w:rPr>
          <w:lang w:val="en-GB"/>
        </w:rPr>
      </w:pPr>
      <w:r w:rsidRPr="008F4593">
        <w:rPr>
          <w:lang w:val="en-GB"/>
        </w:rPr>
        <w:t xml:space="preserve">The </w:t>
      </w:r>
      <w:r w:rsidRPr="008F4593">
        <w:rPr>
          <w:color w:val="092A3B"/>
          <w:lang w:val="en-CA"/>
        </w:rPr>
        <w:t>following</w:t>
      </w:r>
      <w:r w:rsidRPr="008F4593">
        <w:rPr>
          <w:lang w:val="en-GB"/>
        </w:rPr>
        <w:t xml:space="preserve"> steps should be performed during verification of a production line closure:</w:t>
      </w:r>
    </w:p>
    <w:p w14:paraId="5B367F4E"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Assess the production line condition and apparent operational status;</w:t>
      </w:r>
    </w:p>
    <w:p w14:paraId="54BEB9B0"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Verify the data provided in section D(I) of the questionnaire; and</w:t>
      </w:r>
    </w:p>
    <w:p w14:paraId="33E6736C"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Provide photographic documentation for the dismantling of the production line (e.g., photo and/or video).</w:t>
      </w:r>
    </w:p>
    <w:p w14:paraId="2AE6D1F3" w14:textId="77777777" w:rsidR="008F4593" w:rsidRPr="008F4593" w:rsidRDefault="008F4593" w:rsidP="00291D94">
      <w:pPr>
        <w:pStyle w:val="Heading3"/>
        <w:widowControl/>
        <w:spacing w:before="0" w:after="240"/>
        <w:ind w:right="387"/>
        <w:jc w:val="both"/>
        <w:rPr>
          <w:color w:val="092A3B"/>
          <w:spacing w:val="-2"/>
          <w:lang w:val="en-CA"/>
        </w:rPr>
      </w:pPr>
      <w:r w:rsidRPr="008F4593">
        <w:rPr>
          <w:color w:val="092A3B"/>
          <w:spacing w:val="-2"/>
          <w:lang w:val="en-CA"/>
        </w:rPr>
        <w:t>Procedures for verification of ODS production for feedstock and other exempted uses</w:t>
      </w:r>
    </w:p>
    <w:p w14:paraId="74111757" w14:textId="77777777" w:rsidR="008F4593" w:rsidRPr="008F4593" w:rsidRDefault="008F4593" w:rsidP="00291D94">
      <w:pPr>
        <w:pStyle w:val="ListParagraph"/>
        <w:widowControl/>
        <w:numPr>
          <w:ilvl w:val="0"/>
          <w:numId w:val="14"/>
        </w:numPr>
        <w:tabs>
          <w:tab w:val="left" w:pos="730"/>
        </w:tabs>
        <w:spacing w:before="0" w:after="240"/>
        <w:ind w:right="387"/>
        <w:jc w:val="both"/>
        <w:rPr>
          <w:color w:val="092A3B"/>
          <w:lang w:val="en-CA"/>
        </w:rPr>
      </w:pPr>
      <w:r w:rsidRPr="008F4593">
        <w:rPr>
          <w:color w:val="092A3B"/>
          <w:lang w:val="en-CA"/>
        </w:rPr>
        <w:t>In line with paragraph 5 of Article 1 of the Montreal Protocol, production of ODS for feedstock use does not count toward the determination of a country’s production. The feedstock use of ODS can be identified by examining the financial records for such ODS that was sold for feedstock use, or operational records documenting the final use of ODS as internal feedstock use. The verification steps listed in paragraphs 11 and 12 are applicable to the verification of ODS production for feedstock use.</w:t>
      </w:r>
    </w:p>
    <w:p w14:paraId="4EB94A0F"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 xml:space="preserve">When ODS is </w:t>
      </w:r>
      <w:r w:rsidRPr="008F4593">
        <w:rPr>
          <w:lang w:val="en-GB"/>
        </w:rPr>
        <w:t>sold</w:t>
      </w:r>
      <w:r w:rsidRPr="008F4593">
        <w:rPr>
          <w:bCs/>
          <w:lang w:val="en-GB"/>
        </w:rPr>
        <w:t xml:space="preserve"> as </w:t>
      </w:r>
      <w:r w:rsidRPr="008F4593">
        <w:rPr>
          <w:color w:val="092A3B"/>
          <w:lang w:val="en-CA"/>
        </w:rPr>
        <w:t>feedstock</w:t>
      </w:r>
      <w:r w:rsidRPr="008F4593">
        <w:rPr>
          <w:bCs/>
          <w:lang w:val="en-GB"/>
        </w:rPr>
        <w:t>, the producer should document the transaction process. The documentation should include purchase orders, sales contracts, receipts, and any other financial/operational records. The documentation should record the identity of the feedstock users, and the amount and type of ODS feedstock sold/transferred. The producers should provide the information in section D(III) of the questionnaire and maintain these records for a minimum of three years. When so requested by the producer, such information will be kept in strict confidence by the verification team.</w:t>
      </w:r>
    </w:p>
    <w:p w14:paraId="355AF931"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If ODS is sold for feedstock use through a distributer, the information specified in paragraph 15 above should be provided by the distributor to the producer.</w:t>
      </w:r>
    </w:p>
    <w:p w14:paraId="7E169B2C"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 xml:space="preserve">When ODS is </w:t>
      </w:r>
      <w:r w:rsidRPr="008F4593">
        <w:rPr>
          <w:lang w:val="en-GB"/>
        </w:rPr>
        <w:t>used</w:t>
      </w:r>
      <w:r w:rsidRPr="008F4593">
        <w:rPr>
          <w:bCs/>
          <w:lang w:val="en-GB"/>
        </w:rPr>
        <w:t xml:space="preserve"> as </w:t>
      </w:r>
      <w:r w:rsidRPr="008F4593">
        <w:rPr>
          <w:color w:val="092A3B"/>
          <w:lang w:val="en-CA"/>
        </w:rPr>
        <w:t>feedstock</w:t>
      </w:r>
      <w:r w:rsidRPr="008F4593">
        <w:rPr>
          <w:bCs/>
          <w:lang w:val="en-GB"/>
        </w:rPr>
        <w:t xml:space="preserve"> internally in the manufacturing of other chemicals within the same enterprise, the producer should maintain all records related to the ODS feedstock use, including the planned production of ODS for internal feedstock use for that year, the accounting book for the internal transfer, the mass transferred, quantities of chemicals produced using the ODS as feedstock and if possible, and on a voluntary basis, the reaction processes involved. Where so requested from the producer, such information will be kept in strict confidence by the verification team. For production lines that have previously been verified as being vertically integrated, such records should be maintained for a minimum of three years.</w:t>
      </w:r>
    </w:p>
    <w:p w14:paraId="444BE709"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 xml:space="preserve">When ODS is </w:t>
      </w:r>
      <w:r w:rsidRPr="008F4593">
        <w:rPr>
          <w:lang w:val="en-GB"/>
        </w:rPr>
        <w:t>produced</w:t>
      </w:r>
      <w:r w:rsidRPr="008F4593">
        <w:rPr>
          <w:bCs/>
          <w:lang w:val="en-GB"/>
        </w:rPr>
        <w:t xml:space="preserve"> for an exempted use, such as under a critical- or essential-use exemption, the producer should provide relevant evidence to document that use.</w:t>
      </w:r>
    </w:p>
    <w:p w14:paraId="2EEB2E72" w14:textId="77777777" w:rsidR="008F4593" w:rsidRPr="008F4593" w:rsidRDefault="008F4593" w:rsidP="00291D94">
      <w:pPr>
        <w:pStyle w:val="ListParagraph"/>
        <w:widowControl/>
        <w:numPr>
          <w:ilvl w:val="0"/>
          <w:numId w:val="14"/>
        </w:numPr>
        <w:tabs>
          <w:tab w:val="left" w:pos="730"/>
        </w:tabs>
        <w:spacing w:before="0" w:after="240"/>
        <w:ind w:right="387"/>
        <w:jc w:val="both"/>
        <w:rPr>
          <w:bCs/>
          <w:lang w:val="en-GB"/>
        </w:rPr>
      </w:pPr>
      <w:r w:rsidRPr="008F4593">
        <w:rPr>
          <w:bCs/>
          <w:lang w:val="en-GB"/>
        </w:rPr>
        <w:t xml:space="preserve">The </w:t>
      </w:r>
      <w:r w:rsidRPr="008F4593">
        <w:rPr>
          <w:lang w:val="en-GB"/>
        </w:rPr>
        <w:t>verification</w:t>
      </w:r>
      <w:r w:rsidRPr="008F4593">
        <w:rPr>
          <w:bCs/>
          <w:lang w:val="en-GB"/>
        </w:rPr>
        <w:t xml:space="preserve"> team should review the above records and verify the amount of ODS used as feedstock and for other exempted uses.</w:t>
      </w:r>
    </w:p>
    <w:p w14:paraId="0F618DA7" w14:textId="77777777" w:rsidR="008F4593" w:rsidRPr="008F4593" w:rsidRDefault="008F4593" w:rsidP="00291D94">
      <w:pPr>
        <w:pStyle w:val="Heading3"/>
        <w:widowControl/>
        <w:spacing w:before="0" w:after="240"/>
        <w:ind w:right="387"/>
        <w:jc w:val="both"/>
        <w:rPr>
          <w:color w:val="092A3B"/>
          <w:spacing w:val="-2"/>
          <w:lang w:val="en-CA"/>
        </w:rPr>
      </w:pPr>
      <w:r w:rsidRPr="008F4593">
        <w:rPr>
          <w:color w:val="092A3B"/>
          <w:spacing w:val="-2"/>
          <w:lang w:val="en-CA"/>
        </w:rPr>
        <w:t>Verification report</w:t>
      </w:r>
    </w:p>
    <w:p w14:paraId="2C840906" w14:textId="77777777" w:rsidR="008F4593" w:rsidRPr="008F4593" w:rsidRDefault="008F4593" w:rsidP="00291D94">
      <w:pPr>
        <w:pStyle w:val="ListParagraph"/>
        <w:widowControl/>
        <w:numPr>
          <w:ilvl w:val="0"/>
          <w:numId w:val="14"/>
        </w:numPr>
        <w:tabs>
          <w:tab w:val="left" w:pos="730"/>
        </w:tabs>
        <w:spacing w:before="0" w:after="240"/>
        <w:ind w:right="387"/>
        <w:jc w:val="both"/>
        <w:rPr>
          <w:lang w:val="en-GB"/>
        </w:rPr>
      </w:pPr>
      <w:r w:rsidRPr="008F4593">
        <w:rPr>
          <w:lang w:val="en-GB"/>
        </w:rPr>
        <w:t xml:space="preserve">The verification report should provide the results of the team’s findings and conclusions on the implementation of </w:t>
      </w:r>
      <w:r w:rsidRPr="008F4593">
        <w:rPr>
          <w:color w:val="092A3B"/>
          <w:lang w:val="en-CA"/>
        </w:rPr>
        <w:t>ODS</w:t>
      </w:r>
      <w:r w:rsidRPr="008F4593">
        <w:rPr>
          <w:lang w:val="en-GB"/>
        </w:rPr>
        <w:t xml:space="preserve"> production phase-out annual programme, including an assessment of whether the production targets specified in Appendix 2-A of the Agreement had been met. The report should include as annexes the completed questionnaires.</w:t>
      </w:r>
    </w:p>
    <w:p w14:paraId="605AFE59" w14:textId="77777777" w:rsidR="008F4593" w:rsidRPr="008F4593" w:rsidRDefault="008F4593" w:rsidP="00291D94">
      <w:pPr>
        <w:pStyle w:val="ListParagraph"/>
        <w:widowControl/>
        <w:numPr>
          <w:ilvl w:val="0"/>
          <w:numId w:val="14"/>
        </w:numPr>
        <w:tabs>
          <w:tab w:val="left" w:pos="730"/>
        </w:tabs>
        <w:spacing w:before="0" w:after="240"/>
        <w:ind w:right="387"/>
        <w:jc w:val="both"/>
        <w:rPr>
          <w:lang w:val="en-GB"/>
        </w:rPr>
      </w:pPr>
      <w:r w:rsidRPr="008F4593">
        <w:rPr>
          <w:lang w:val="en-GB"/>
        </w:rPr>
        <w:t xml:space="preserve">The verification report should include a description of the mechanism established and implemented by the </w:t>
      </w:r>
      <w:r w:rsidRPr="008F4593">
        <w:rPr>
          <w:color w:val="092A3B"/>
          <w:lang w:val="en-CA"/>
        </w:rPr>
        <w:t>Government</w:t>
      </w:r>
      <w:r w:rsidRPr="008F4593">
        <w:rPr>
          <w:lang w:val="en-GB"/>
        </w:rPr>
        <w:t xml:space="preserve"> concerned to ensure that production lines that were provided with compensation for the phase-out of ODS production capacity as part of a project financed by the Multilateral Fund, consistent with the Agreement between the country concerned and the Executive Committee, did not redirect the compensated capacity towards feedstock production; procedures to monitor production facilities’ adherence to relevant national regulations; and the penalties that may be applied in accordance with national regulations.</w:t>
      </w:r>
    </w:p>
    <w:p w14:paraId="1DDC8E00" w14:textId="77777777" w:rsidR="008F4593" w:rsidRPr="008F4593" w:rsidRDefault="008F4593" w:rsidP="003F2316">
      <w:pPr>
        <w:pStyle w:val="Heading3"/>
        <w:keepNext/>
        <w:widowControl/>
        <w:spacing w:before="0" w:after="240"/>
        <w:ind w:left="335" w:right="386"/>
        <w:jc w:val="both"/>
        <w:rPr>
          <w:color w:val="092A3B"/>
          <w:spacing w:val="-2"/>
          <w:lang w:val="en-CA"/>
        </w:rPr>
      </w:pPr>
      <w:r w:rsidRPr="008F4593">
        <w:rPr>
          <w:color w:val="092A3B"/>
          <w:spacing w:val="-2"/>
          <w:lang w:val="en-CA"/>
        </w:rPr>
        <w:t>Field verification team</w:t>
      </w:r>
    </w:p>
    <w:p w14:paraId="31405E88" w14:textId="77777777" w:rsidR="008F4593" w:rsidRPr="008F4593" w:rsidRDefault="008F4593" w:rsidP="00291D94">
      <w:pPr>
        <w:pStyle w:val="ListParagraph"/>
        <w:widowControl/>
        <w:numPr>
          <w:ilvl w:val="0"/>
          <w:numId w:val="14"/>
        </w:numPr>
        <w:tabs>
          <w:tab w:val="left" w:pos="730"/>
        </w:tabs>
        <w:spacing w:before="0" w:after="240"/>
        <w:ind w:right="387"/>
        <w:jc w:val="both"/>
        <w:rPr>
          <w:lang w:val="en-GB"/>
        </w:rPr>
      </w:pPr>
      <w:r w:rsidRPr="008F4593">
        <w:rPr>
          <w:lang w:val="en-GB"/>
        </w:rPr>
        <w:t xml:space="preserve">The verification team should </w:t>
      </w:r>
      <w:r w:rsidRPr="008F4593">
        <w:rPr>
          <w:color w:val="092A3B"/>
          <w:lang w:val="en-CA"/>
        </w:rPr>
        <w:t>consist</w:t>
      </w:r>
      <w:r w:rsidRPr="008F4593">
        <w:rPr>
          <w:lang w:val="en-GB"/>
        </w:rPr>
        <w:t xml:space="preserve"> of at least two persons. At least one person should be fluent in the national language, and one should be fluent in English.</w:t>
      </w:r>
    </w:p>
    <w:p w14:paraId="0D775AA8"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One of the verification team members should be familiar with accounting practices and financial verification; and</w:t>
      </w:r>
    </w:p>
    <w:p w14:paraId="36DD8AF1" w14:textId="77777777" w:rsidR="008F4593" w:rsidRPr="008F4593" w:rsidRDefault="008F4593" w:rsidP="00291D94">
      <w:pPr>
        <w:pStyle w:val="ListParagraph"/>
        <w:widowControl/>
        <w:numPr>
          <w:ilvl w:val="1"/>
          <w:numId w:val="14"/>
        </w:numPr>
        <w:spacing w:before="0" w:after="240"/>
        <w:ind w:right="387"/>
        <w:jc w:val="both"/>
        <w:rPr>
          <w:lang w:val="en-CA"/>
        </w:rPr>
      </w:pPr>
      <w:r w:rsidRPr="008F4593">
        <w:rPr>
          <w:lang w:val="en-CA"/>
        </w:rPr>
        <w:t>One of the verification team members should be a technical expert with experience relevant to the ODS production to be verified.</w:t>
      </w:r>
    </w:p>
    <w:p w14:paraId="3931C70B" w14:textId="77777777" w:rsidR="00330462" w:rsidRPr="00330462" w:rsidRDefault="00330462" w:rsidP="00291D94">
      <w:pPr>
        <w:pStyle w:val="ListParagraph"/>
        <w:widowControl/>
        <w:tabs>
          <w:tab w:val="left" w:pos="727"/>
          <w:tab w:val="left" w:pos="730"/>
        </w:tabs>
        <w:spacing w:before="0" w:after="240"/>
        <w:ind w:right="380" w:firstLine="0"/>
        <w:jc w:val="both"/>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0462" w:rsidRPr="009B0D30" w14:paraId="0F6088A6" w14:textId="77777777" w:rsidTr="00330462">
        <w:trPr>
          <w:jc w:val="center"/>
        </w:trPr>
        <w:tc>
          <w:tcPr>
            <w:tcW w:w="1871" w:type="dxa"/>
          </w:tcPr>
          <w:p w14:paraId="4EA0DC51" w14:textId="77777777" w:rsidR="00330462" w:rsidRPr="009B0D30" w:rsidRDefault="00330462" w:rsidP="00291D94">
            <w:pPr>
              <w:widowControl/>
            </w:pPr>
          </w:p>
        </w:tc>
        <w:tc>
          <w:tcPr>
            <w:tcW w:w="1872" w:type="dxa"/>
          </w:tcPr>
          <w:p w14:paraId="0C30E3E0" w14:textId="77777777" w:rsidR="00330462" w:rsidRPr="009B0D30" w:rsidRDefault="00330462" w:rsidP="00291D94">
            <w:pPr>
              <w:widowControl/>
            </w:pPr>
          </w:p>
        </w:tc>
        <w:tc>
          <w:tcPr>
            <w:tcW w:w="1872" w:type="dxa"/>
            <w:tcBorders>
              <w:bottom w:val="single" w:sz="4" w:space="0" w:color="auto"/>
            </w:tcBorders>
          </w:tcPr>
          <w:p w14:paraId="4AA2B0B0" w14:textId="77777777" w:rsidR="00330462" w:rsidRPr="009B0D30" w:rsidRDefault="00330462" w:rsidP="00291D94">
            <w:pPr>
              <w:widowControl/>
            </w:pPr>
          </w:p>
        </w:tc>
        <w:tc>
          <w:tcPr>
            <w:tcW w:w="1872" w:type="dxa"/>
          </w:tcPr>
          <w:p w14:paraId="5E611F23" w14:textId="77777777" w:rsidR="00330462" w:rsidRPr="009B0D30" w:rsidRDefault="00330462" w:rsidP="00291D94">
            <w:pPr>
              <w:widowControl/>
            </w:pPr>
          </w:p>
        </w:tc>
        <w:tc>
          <w:tcPr>
            <w:tcW w:w="1873" w:type="dxa"/>
          </w:tcPr>
          <w:p w14:paraId="4EF45B54" w14:textId="77777777" w:rsidR="00330462" w:rsidRPr="009B0D30" w:rsidRDefault="00330462" w:rsidP="00291D94">
            <w:pPr>
              <w:widowControl/>
            </w:pPr>
          </w:p>
        </w:tc>
      </w:tr>
    </w:tbl>
    <w:p w14:paraId="19052BF0" w14:textId="77777777" w:rsidR="003A681A" w:rsidRPr="00874269" w:rsidRDefault="003A681A" w:rsidP="00291D94">
      <w:pPr>
        <w:widowControl/>
        <w:rPr>
          <w:lang w:val="en-CA"/>
        </w:rPr>
      </w:pPr>
    </w:p>
    <w:sectPr w:rsidR="003A681A" w:rsidRPr="00874269">
      <w:pgSz w:w="11910" w:h="16840"/>
      <w:pgMar w:top="1620" w:right="800" w:bottom="1040" w:left="800" w:header="834"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7EE08" w14:textId="77777777" w:rsidR="008521DC" w:rsidRDefault="008521DC">
      <w:r>
        <w:separator/>
      </w:r>
    </w:p>
  </w:endnote>
  <w:endnote w:type="continuationSeparator" w:id="0">
    <w:p w14:paraId="237360A5" w14:textId="77777777" w:rsidR="008521DC" w:rsidRDefault="008521DC">
      <w:r>
        <w:continuationSeparator/>
      </w:r>
    </w:p>
  </w:endnote>
  <w:endnote w:type="continuationNotice" w:id="1">
    <w:p w14:paraId="2B0BE004" w14:textId="77777777" w:rsidR="008521DC" w:rsidRDefault="008521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Black">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2C37" w14:textId="77777777" w:rsidR="002E721C" w:rsidRDefault="00A21353">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19052C3C" wp14:editId="19052C3D">
              <wp:simplePos x="0" y="0"/>
              <wp:positionH relativeFrom="page">
                <wp:posOffset>719999</wp:posOffset>
              </wp:positionH>
              <wp:positionV relativeFrom="page">
                <wp:posOffset>9975178</wp:posOffset>
              </wp:positionV>
              <wp:extent cx="612013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3175">
                        <a:solidFill>
                          <a:srgbClr val="092A3B"/>
                        </a:solidFill>
                        <a:prstDash val="solid"/>
                      </a:ln>
                    </wps:spPr>
                    <wps:bodyPr wrap="square" lIns="0" tIns="0" rIns="0" bIns="0" rtlCol="0">
                      <a:prstTxWarp prst="textNoShape">
                        <a:avLst/>
                      </a:prstTxWarp>
                      <a:noAutofit/>
                    </wps:bodyPr>
                  </wps:wsp>
                </a:graphicData>
              </a:graphic>
            </wp:anchor>
          </w:drawing>
        </mc:Choice>
        <mc:Fallback>
          <w:pict>
            <v:shape w14:anchorId="5F6C0974" id="Graphic 4" o:spid="_x0000_s1026" style="position:absolute;margin-left:56.7pt;margin-top:785.45pt;width:481.9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" path="m,l6120003,e" filled="f" strokecolor="#092a3b" strokeweight=".25pt">
              <v:path arrowok="t"/>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19052C3E" wp14:editId="19052C3F">
              <wp:simplePos x="0" y="0"/>
              <wp:positionH relativeFrom="page">
                <wp:posOffset>709085</wp:posOffset>
              </wp:positionH>
              <wp:positionV relativeFrom="page">
                <wp:posOffset>10040681</wp:posOffset>
              </wp:positionV>
              <wp:extent cx="1997075" cy="1447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7075" cy="144780"/>
                      </a:xfrm>
                      <a:prstGeom prst="rect">
                        <a:avLst/>
                      </a:prstGeom>
                    </wps:spPr>
                    <wps:txbx>
                      <w:txbxContent>
                        <w:p w14:paraId="19052C90" w14:textId="77777777" w:rsidR="002E721C" w:rsidRDefault="00A21353">
                          <w:pPr>
                            <w:ind w:left="20"/>
                            <w:rPr>
                              <w:sz w:val="16"/>
                            </w:rPr>
                          </w:pPr>
                          <w:r>
                            <w:rPr>
                              <w:color w:val="092A3B"/>
                              <w:sz w:val="16"/>
                            </w:rPr>
                            <w:t>THE</w:t>
                          </w:r>
                          <w:r>
                            <w:rPr>
                              <w:color w:val="092A3B"/>
                              <w:spacing w:val="22"/>
                              <w:sz w:val="16"/>
                            </w:rPr>
                            <w:t xml:space="preserve"> </w:t>
                          </w:r>
                          <w:r>
                            <w:rPr>
                              <w:color w:val="092A3B"/>
                              <w:sz w:val="16"/>
                            </w:rPr>
                            <w:t>MULTILATERAL</w:t>
                          </w:r>
                          <w:r>
                            <w:rPr>
                              <w:color w:val="092A3B"/>
                              <w:spacing w:val="22"/>
                              <w:sz w:val="16"/>
                            </w:rPr>
                            <w:t xml:space="preserve"> </w:t>
                          </w:r>
                          <w:r>
                            <w:rPr>
                              <w:color w:val="092A3B"/>
                              <w:sz w:val="16"/>
                            </w:rPr>
                            <w:t>FUND</w:t>
                          </w:r>
                          <w:r>
                            <w:rPr>
                              <w:color w:val="092A3B"/>
                              <w:spacing w:val="22"/>
                              <w:sz w:val="16"/>
                            </w:rPr>
                            <w:t xml:space="preserve"> </w:t>
                          </w:r>
                          <w:r>
                            <w:rPr>
                              <w:color w:val="092A3B"/>
                              <w:spacing w:val="-2"/>
                              <w:sz w:val="16"/>
                            </w:rPr>
                            <w:t>SECRETARIAT</w:t>
                          </w:r>
                        </w:p>
                      </w:txbxContent>
                    </wps:txbx>
                    <wps:bodyPr wrap="square" lIns="0" tIns="0" rIns="0" bIns="0" rtlCol="0">
                      <a:noAutofit/>
                    </wps:bodyPr>
                  </wps:wsp>
                </a:graphicData>
              </a:graphic>
            </wp:anchor>
          </w:drawing>
        </mc:Choice>
        <mc:Fallback>
          <w:pict>
            <v:shapetype w14:anchorId="19052C3E" id="_x0000_t202" coordsize="21600,21600" o:spt="202" path="m,l,21600r21600,l21600,xe">
              <v:stroke joinstyle="miter"/>
              <v:path gradientshapeok="t" o:connecttype="rect"/>
            </v:shapetype>
            <v:shape id="Textbox 5" o:spid="_x0000_s1027" type="#_x0000_t202" style="position:absolute;margin-left:55.85pt;margin-top:790.6pt;width:157.25pt;height:11.4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" filled="f" stroked="f">
              <v:textbox inset="0,0,0,0">
                <w:txbxContent>
                  <w:p w14:paraId="19052C90" w14:textId="77777777" w:rsidR="002E721C" w:rsidRDefault="00A21353">
                    <w:pPr>
                      <w:ind w:left="20"/>
                      <w:rPr>
                        <w:sz w:val="16"/>
                      </w:rPr>
                    </w:pPr>
                    <w:r>
                      <w:rPr>
                        <w:color w:val="092A3B"/>
                        <w:sz w:val="16"/>
                      </w:rPr>
                      <w:t>THE</w:t>
                    </w:r>
                    <w:r>
                      <w:rPr>
                        <w:color w:val="092A3B"/>
                        <w:spacing w:val="22"/>
                        <w:sz w:val="16"/>
                      </w:rPr>
                      <w:t xml:space="preserve"> </w:t>
                    </w:r>
                    <w:r>
                      <w:rPr>
                        <w:color w:val="092A3B"/>
                        <w:sz w:val="16"/>
                      </w:rPr>
                      <w:t>MULTILATERAL</w:t>
                    </w:r>
                    <w:r>
                      <w:rPr>
                        <w:color w:val="092A3B"/>
                        <w:spacing w:val="22"/>
                        <w:sz w:val="16"/>
                      </w:rPr>
                      <w:t xml:space="preserve"> </w:t>
                    </w:r>
                    <w:r>
                      <w:rPr>
                        <w:color w:val="092A3B"/>
                        <w:sz w:val="16"/>
                      </w:rPr>
                      <w:t>FUND</w:t>
                    </w:r>
                    <w:r>
                      <w:rPr>
                        <w:color w:val="092A3B"/>
                        <w:spacing w:val="22"/>
                        <w:sz w:val="16"/>
                      </w:rPr>
                      <w:t xml:space="preserve"> </w:t>
                    </w:r>
                    <w:r>
                      <w:rPr>
                        <w:color w:val="092A3B"/>
                        <w:spacing w:val="-2"/>
                        <w:sz w:val="16"/>
                      </w:rPr>
                      <w:t>SECRETARIAT</w:t>
                    </w:r>
                  </w:p>
                </w:txbxContent>
              </v:textbox>
              <w10:wrap anchorx="page" anchory="page"/>
            </v:shape>
          </w:pict>
        </mc:Fallback>
      </mc:AlternateContent>
    </w:r>
    <w:r>
      <w:rPr>
        <w:noProof/>
      </w:rPr>
      <mc:AlternateContent>
        <mc:Choice Requires="wps">
          <w:drawing>
            <wp:anchor distT="0" distB="0" distL="0" distR="0" simplePos="0" relativeHeight="251667456" behindDoc="1" locked="0" layoutInCell="1" allowOverlap="1" wp14:anchorId="19052C40" wp14:editId="19052C41">
              <wp:simplePos x="0" y="0"/>
              <wp:positionH relativeFrom="page">
                <wp:posOffset>6682441</wp:posOffset>
              </wp:positionH>
              <wp:positionV relativeFrom="page">
                <wp:posOffset>10040681</wp:posOffset>
              </wp:positionV>
              <wp:extent cx="210820" cy="14478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820" cy="144780"/>
                      </a:xfrm>
                      <a:prstGeom prst="rect">
                        <a:avLst/>
                      </a:prstGeom>
                    </wps:spPr>
                    <wps:txbx>
                      <w:txbxContent>
                        <w:p w14:paraId="19052C91" w14:textId="77777777" w:rsidR="002E721C" w:rsidRDefault="00A21353">
                          <w:pPr>
                            <w:ind w:left="60"/>
                            <w:rPr>
                              <w:sz w:val="16"/>
                            </w:rPr>
                          </w:pPr>
                          <w:r>
                            <w:rPr>
                              <w:color w:val="092A3B"/>
                              <w:spacing w:val="-5"/>
                              <w:sz w:val="16"/>
                            </w:rPr>
                            <w:fldChar w:fldCharType="begin"/>
                          </w:r>
                          <w:r>
                            <w:rPr>
                              <w:color w:val="092A3B"/>
                              <w:spacing w:val="-5"/>
                              <w:sz w:val="16"/>
                            </w:rPr>
                            <w:instrText xml:space="preserve"> PAGE </w:instrText>
                          </w:r>
                          <w:r>
                            <w:rPr>
                              <w:color w:val="092A3B"/>
                              <w:spacing w:val="-5"/>
                              <w:sz w:val="16"/>
                            </w:rPr>
                            <w:fldChar w:fldCharType="separate"/>
                          </w:r>
                          <w:r>
                            <w:rPr>
                              <w:color w:val="092A3B"/>
                              <w:spacing w:val="-5"/>
                              <w:sz w:val="16"/>
                            </w:rPr>
                            <w:t>10</w:t>
                          </w:r>
                          <w:r>
                            <w:rPr>
                              <w:color w:val="092A3B"/>
                              <w:spacing w:val="-5"/>
                              <w:sz w:val="16"/>
                            </w:rPr>
                            <w:fldChar w:fldCharType="end"/>
                          </w:r>
                        </w:p>
                      </w:txbxContent>
                    </wps:txbx>
                    <wps:bodyPr wrap="square" lIns="0" tIns="0" rIns="0" bIns="0" rtlCol="0">
                      <a:noAutofit/>
                    </wps:bodyPr>
                  </wps:wsp>
                </a:graphicData>
              </a:graphic>
            </wp:anchor>
          </w:drawing>
        </mc:Choice>
        <mc:Fallback>
          <w:pict>
            <v:shape w14:anchorId="19052C40" id="Textbox 6" o:spid="_x0000_s1028" type="#_x0000_t202" style="position:absolute;margin-left:526.2pt;margin-top:790.6pt;width:16.6pt;height:11.4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" filled="f" stroked="f">
              <v:textbox inset="0,0,0,0">
                <w:txbxContent>
                  <w:p w14:paraId="19052C91" w14:textId="77777777" w:rsidR="002E721C" w:rsidRDefault="00A21353">
                    <w:pPr>
                      <w:ind w:left="60"/>
                      <w:rPr>
                        <w:sz w:val="16"/>
                      </w:rPr>
                    </w:pPr>
                    <w:r>
                      <w:rPr>
                        <w:color w:val="092A3B"/>
                        <w:spacing w:val="-5"/>
                        <w:sz w:val="16"/>
                      </w:rPr>
                      <w:fldChar w:fldCharType="begin"/>
                    </w:r>
                    <w:r>
                      <w:rPr>
                        <w:color w:val="092A3B"/>
                        <w:spacing w:val="-5"/>
                        <w:sz w:val="16"/>
                      </w:rPr>
                      <w:instrText xml:space="preserve"> PAGE </w:instrText>
                    </w:r>
                    <w:r>
                      <w:rPr>
                        <w:color w:val="092A3B"/>
                        <w:spacing w:val="-5"/>
                        <w:sz w:val="16"/>
                      </w:rPr>
                      <w:fldChar w:fldCharType="separate"/>
                    </w:r>
                    <w:r>
                      <w:rPr>
                        <w:color w:val="092A3B"/>
                        <w:spacing w:val="-5"/>
                        <w:sz w:val="16"/>
                      </w:rPr>
                      <w:t>10</w:t>
                    </w:r>
                    <w:r>
                      <w:rPr>
                        <w:color w:val="092A3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1E072" w14:textId="77777777" w:rsidR="008521DC" w:rsidRDefault="008521DC">
      <w:r>
        <w:separator/>
      </w:r>
    </w:p>
  </w:footnote>
  <w:footnote w:type="continuationSeparator" w:id="0">
    <w:p w14:paraId="4703B434" w14:textId="77777777" w:rsidR="008521DC" w:rsidRDefault="008521DC">
      <w:r>
        <w:continuationSeparator/>
      </w:r>
    </w:p>
  </w:footnote>
  <w:footnote w:type="continuationNotice" w:id="1">
    <w:p w14:paraId="4E67A19A" w14:textId="77777777" w:rsidR="008521DC" w:rsidRDefault="008521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2C36" w14:textId="07C28680" w:rsidR="002E721C" w:rsidRDefault="00A21353">
    <w:pPr>
      <w:pStyle w:val="BodyText"/>
      <w:spacing w:line="14" w:lineRule="auto"/>
      <w:rPr>
        <w:sz w:val="20"/>
      </w:rPr>
    </w:pPr>
    <w:r>
      <w:rPr>
        <w:noProof/>
      </w:rPr>
      <mc:AlternateContent>
        <mc:Choice Requires="wps">
          <w:drawing>
            <wp:anchor distT="0" distB="0" distL="0" distR="0" simplePos="0" relativeHeight="251651072" behindDoc="1" locked="0" layoutInCell="1" allowOverlap="1" wp14:anchorId="19052C38" wp14:editId="08E3D701">
              <wp:simplePos x="0" y="0"/>
              <wp:positionH relativeFrom="page">
                <wp:posOffset>719999</wp:posOffset>
              </wp:positionH>
              <wp:positionV relativeFrom="page">
                <wp:posOffset>724503</wp:posOffset>
              </wp:positionV>
              <wp:extent cx="612013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3175">
                        <a:solidFill>
                          <a:srgbClr val="092A3B"/>
                        </a:solidFill>
                        <a:prstDash val="solid"/>
                      </a:ln>
                    </wps:spPr>
                    <wps:bodyPr wrap="square" lIns="0" tIns="0" rIns="0" bIns="0" rtlCol="0">
                      <a:prstTxWarp prst="textNoShape">
                        <a:avLst/>
                      </a:prstTxWarp>
                      <a:noAutofit/>
                    </wps:bodyPr>
                  </wps:wsp>
                </a:graphicData>
              </a:graphic>
            </wp:anchor>
          </w:drawing>
        </mc:Choice>
        <mc:Fallback>
          <w:pict>
            <v:shape w14:anchorId="00478E98" id="Graphic 2" o:spid="_x0000_s1026" style="position:absolute;margin-left:56.7pt;margin-top:57.05pt;width:481.9pt;height:.1pt;z-index:-25166540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" path="m,l6120003,e" filled="f" strokecolor="#092a3b" strokeweight=".25pt">
              <v:path arrowok="t"/>
              <w10:wrap anchorx="page" anchory="page"/>
            </v:shape>
          </w:pict>
        </mc:Fallback>
      </mc:AlternateContent>
    </w:r>
    <w:r>
      <w:rPr>
        <w:noProof/>
      </w:rPr>
      <mc:AlternateContent>
        <mc:Choice Requires="wps">
          <w:drawing>
            <wp:anchor distT="0" distB="0" distL="0" distR="0" simplePos="0" relativeHeight="251655168" behindDoc="1" locked="0" layoutInCell="1" allowOverlap="1" wp14:anchorId="19052C3A" wp14:editId="5F2F82FE">
              <wp:simplePos x="0" y="0"/>
              <wp:positionH relativeFrom="page">
                <wp:posOffset>709085</wp:posOffset>
              </wp:positionH>
              <wp:positionV relativeFrom="page">
                <wp:posOffset>517007</wp:posOffset>
              </wp:positionV>
              <wp:extent cx="5756275" cy="1447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6275" cy="144780"/>
                      </a:xfrm>
                      <a:prstGeom prst="rect">
                        <a:avLst/>
                      </a:prstGeom>
                    </wps:spPr>
                    <wps:txbx>
                      <w:txbxContent>
                        <w:p w14:paraId="19052C8F" w14:textId="111F09EC" w:rsidR="002E721C" w:rsidRDefault="009E7E95">
                          <w:pPr>
                            <w:ind w:left="20"/>
                            <w:rPr>
                              <w:sz w:val="16"/>
                            </w:rPr>
                          </w:pPr>
                          <w:r w:rsidRPr="009E7E95">
                            <w:rPr>
                              <w:color w:val="092A3B"/>
                              <w:sz w:val="16"/>
                            </w:rPr>
                            <w:t>UPDATED GUIDELINES AND THE STANDARD FORMAT USED FOR THE VERIFICATION OF ODS PRODUCTION PHASE-OUT</w:t>
                          </w:r>
                        </w:p>
                      </w:txbxContent>
                    </wps:txbx>
                    <wps:bodyPr wrap="square" lIns="0" tIns="0" rIns="0" bIns="0" rtlCol="0">
                      <a:noAutofit/>
                    </wps:bodyPr>
                  </wps:wsp>
                </a:graphicData>
              </a:graphic>
            </wp:anchor>
          </w:drawing>
        </mc:Choice>
        <mc:Fallback>
          <w:pict>
            <v:shapetype w14:anchorId="19052C3A" id="_x0000_t202" coordsize="21600,21600" o:spt="202" path="m,l,21600r21600,l21600,xe">
              <v:stroke joinstyle="miter"/>
              <v:path gradientshapeok="t" o:connecttype="rect"/>
            </v:shapetype>
            <v:shape id="Textbox 3" o:spid="_x0000_s1026" type="#_x0000_t202" style="position:absolute;margin-left:55.85pt;margin-top:40.7pt;width:453.25pt;height:11.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" filled="f" stroked="f">
              <v:textbox inset="0,0,0,0">
                <w:txbxContent>
                  <w:p w14:paraId="19052C8F" w14:textId="111F09EC" w:rsidR="002E721C" w:rsidRDefault="009E7E95">
                    <w:pPr>
                      <w:ind w:left="20"/>
                      <w:rPr>
                        <w:sz w:val="16"/>
                      </w:rPr>
                    </w:pPr>
                    <w:r w:rsidRPr="009E7E95">
                      <w:rPr>
                        <w:color w:val="092A3B"/>
                        <w:sz w:val="16"/>
                      </w:rPr>
                      <w:t>UPDATED GUIDELINES AND THE STANDARD FORMAT USED FOR THE VERIFICATION OF ODS PRODUCTION PHASE-OUT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4372"/>
    <w:multiLevelType w:val="hybridMultilevel"/>
    <w:tmpl w:val="7474FA4E"/>
    <w:lvl w:ilvl="0" w:tplc="2E025860">
      <w:start w:val="1"/>
      <w:numFmt w:val="lowerLetter"/>
      <w:lvlText w:val="(%1)"/>
      <w:lvlJc w:val="left"/>
      <w:pPr>
        <w:ind w:left="341" w:hanging="267"/>
      </w:pPr>
      <w:rPr>
        <w:rFonts w:ascii="Roboto" w:eastAsia="Roboto" w:hAnsi="Roboto" w:cs="Roboto" w:hint="default"/>
        <w:b w:val="0"/>
        <w:bCs w:val="0"/>
        <w:i w:val="0"/>
        <w:iCs w:val="0"/>
        <w:color w:val="092A3B"/>
        <w:spacing w:val="0"/>
        <w:w w:val="100"/>
        <w:sz w:val="18"/>
        <w:szCs w:val="18"/>
        <w:lang w:val="en-US" w:eastAsia="en-US" w:bidi="ar-SA"/>
      </w:rPr>
    </w:lvl>
    <w:lvl w:ilvl="1" w:tplc="CC66F7BE">
      <w:numFmt w:val="bullet"/>
      <w:lvlText w:val="•"/>
      <w:lvlJc w:val="left"/>
      <w:pPr>
        <w:ind w:left="772" w:hanging="267"/>
      </w:pPr>
      <w:rPr>
        <w:rFonts w:hint="default"/>
        <w:lang w:val="en-US" w:eastAsia="en-US" w:bidi="ar-SA"/>
      </w:rPr>
    </w:lvl>
    <w:lvl w:ilvl="2" w:tplc="EF32DB8E">
      <w:numFmt w:val="bullet"/>
      <w:lvlText w:val="•"/>
      <w:lvlJc w:val="left"/>
      <w:pPr>
        <w:ind w:left="1205" w:hanging="267"/>
      </w:pPr>
      <w:rPr>
        <w:rFonts w:hint="default"/>
        <w:lang w:val="en-US" w:eastAsia="en-US" w:bidi="ar-SA"/>
      </w:rPr>
    </w:lvl>
    <w:lvl w:ilvl="3" w:tplc="9022E2EE">
      <w:numFmt w:val="bullet"/>
      <w:lvlText w:val="•"/>
      <w:lvlJc w:val="left"/>
      <w:pPr>
        <w:ind w:left="1638" w:hanging="267"/>
      </w:pPr>
      <w:rPr>
        <w:rFonts w:hint="default"/>
        <w:lang w:val="en-US" w:eastAsia="en-US" w:bidi="ar-SA"/>
      </w:rPr>
    </w:lvl>
    <w:lvl w:ilvl="4" w:tplc="7D1650F2">
      <w:numFmt w:val="bullet"/>
      <w:lvlText w:val="•"/>
      <w:lvlJc w:val="left"/>
      <w:pPr>
        <w:ind w:left="2070" w:hanging="267"/>
      </w:pPr>
      <w:rPr>
        <w:rFonts w:hint="default"/>
        <w:lang w:val="en-US" w:eastAsia="en-US" w:bidi="ar-SA"/>
      </w:rPr>
    </w:lvl>
    <w:lvl w:ilvl="5" w:tplc="C30C2866">
      <w:numFmt w:val="bullet"/>
      <w:lvlText w:val="•"/>
      <w:lvlJc w:val="left"/>
      <w:pPr>
        <w:ind w:left="2503" w:hanging="267"/>
      </w:pPr>
      <w:rPr>
        <w:rFonts w:hint="default"/>
        <w:lang w:val="en-US" w:eastAsia="en-US" w:bidi="ar-SA"/>
      </w:rPr>
    </w:lvl>
    <w:lvl w:ilvl="6" w:tplc="16369D9C">
      <w:numFmt w:val="bullet"/>
      <w:lvlText w:val="•"/>
      <w:lvlJc w:val="left"/>
      <w:pPr>
        <w:ind w:left="2936" w:hanging="267"/>
      </w:pPr>
      <w:rPr>
        <w:rFonts w:hint="default"/>
        <w:lang w:val="en-US" w:eastAsia="en-US" w:bidi="ar-SA"/>
      </w:rPr>
    </w:lvl>
    <w:lvl w:ilvl="7" w:tplc="D1D6AFDE">
      <w:numFmt w:val="bullet"/>
      <w:lvlText w:val="•"/>
      <w:lvlJc w:val="left"/>
      <w:pPr>
        <w:ind w:left="3368" w:hanging="267"/>
      </w:pPr>
      <w:rPr>
        <w:rFonts w:hint="default"/>
        <w:lang w:val="en-US" w:eastAsia="en-US" w:bidi="ar-SA"/>
      </w:rPr>
    </w:lvl>
    <w:lvl w:ilvl="8" w:tplc="70E454C6">
      <w:numFmt w:val="bullet"/>
      <w:lvlText w:val="•"/>
      <w:lvlJc w:val="left"/>
      <w:pPr>
        <w:ind w:left="3801" w:hanging="267"/>
      </w:pPr>
      <w:rPr>
        <w:rFonts w:hint="default"/>
        <w:lang w:val="en-US" w:eastAsia="en-US" w:bidi="ar-SA"/>
      </w:rPr>
    </w:lvl>
  </w:abstractNum>
  <w:abstractNum w:abstractNumId="1" w15:restartNumberingAfterBreak="0">
    <w:nsid w:val="0D970AD4"/>
    <w:multiLevelType w:val="hybridMultilevel"/>
    <w:tmpl w:val="5284E9B8"/>
    <w:lvl w:ilvl="0" w:tplc="B6660070">
      <w:start w:val="1"/>
      <w:numFmt w:val="decimal"/>
      <w:lvlText w:val="%1."/>
      <w:lvlJc w:val="left"/>
      <w:pPr>
        <w:ind w:left="730" w:hanging="397"/>
      </w:pPr>
      <w:rPr>
        <w:rFonts w:ascii="Roboto" w:eastAsia="Roboto" w:hAnsi="Roboto" w:cs="Roboto" w:hint="default"/>
        <w:b w:val="0"/>
        <w:bCs w:val="0"/>
        <w:i w:val="0"/>
        <w:iCs w:val="0"/>
        <w:color w:val="092A3B"/>
        <w:spacing w:val="-1"/>
        <w:w w:val="100"/>
        <w:sz w:val="22"/>
        <w:szCs w:val="22"/>
        <w:lang w:val="en-US" w:eastAsia="en-US" w:bidi="ar-SA"/>
      </w:rPr>
    </w:lvl>
    <w:lvl w:ilvl="1" w:tplc="11E84C88">
      <w:numFmt w:val="bullet"/>
      <w:lvlText w:val="•"/>
      <w:lvlJc w:val="left"/>
      <w:pPr>
        <w:ind w:left="1696" w:hanging="397"/>
      </w:pPr>
      <w:rPr>
        <w:rFonts w:hint="default"/>
        <w:lang w:val="en-US" w:eastAsia="en-US" w:bidi="ar-SA"/>
      </w:rPr>
    </w:lvl>
    <w:lvl w:ilvl="2" w:tplc="8B162E72">
      <w:numFmt w:val="bullet"/>
      <w:lvlText w:val="•"/>
      <w:lvlJc w:val="left"/>
      <w:pPr>
        <w:ind w:left="2653" w:hanging="397"/>
      </w:pPr>
      <w:rPr>
        <w:rFonts w:hint="default"/>
        <w:lang w:val="en-US" w:eastAsia="en-US" w:bidi="ar-SA"/>
      </w:rPr>
    </w:lvl>
    <w:lvl w:ilvl="3" w:tplc="241838B4">
      <w:numFmt w:val="bullet"/>
      <w:lvlText w:val="•"/>
      <w:lvlJc w:val="left"/>
      <w:pPr>
        <w:ind w:left="3609" w:hanging="397"/>
      </w:pPr>
      <w:rPr>
        <w:rFonts w:hint="default"/>
        <w:lang w:val="en-US" w:eastAsia="en-US" w:bidi="ar-SA"/>
      </w:rPr>
    </w:lvl>
    <w:lvl w:ilvl="4" w:tplc="B1BAB2EE">
      <w:numFmt w:val="bullet"/>
      <w:lvlText w:val="•"/>
      <w:lvlJc w:val="left"/>
      <w:pPr>
        <w:ind w:left="4566" w:hanging="397"/>
      </w:pPr>
      <w:rPr>
        <w:rFonts w:hint="default"/>
        <w:lang w:val="en-US" w:eastAsia="en-US" w:bidi="ar-SA"/>
      </w:rPr>
    </w:lvl>
    <w:lvl w:ilvl="5" w:tplc="D390FD16">
      <w:numFmt w:val="bullet"/>
      <w:lvlText w:val="•"/>
      <w:lvlJc w:val="left"/>
      <w:pPr>
        <w:ind w:left="5522" w:hanging="397"/>
      </w:pPr>
      <w:rPr>
        <w:rFonts w:hint="default"/>
        <w:lang w:val="en-US" w:eastAsia="en-US" w:bidi="ar-SA"/>
      </w:rPr>
    </w:lvl>
    <w:lvl w:ilvl="6" w:tplc="D6262170">
      <w:numFmt w:val="bullet"/>
      <w:lvlText w:val="•"/>
      <w:lvlJc w:val="left"/>
      <w:pPr>
        <w:ind w:left="6479" w:hanging="397"/>
      </w:pPr>
      <w:rPr>
        <w:rFonts w:hint="default"/>
        <w:lang w:val="en-US" w:eastAsia="en-US" w:bidi="ar-SA"/>
      </w:rPr>
    </w:lvl>
    <w:lvl w:ilvl="7" w:tplc="40742EF8">
      <w:numFmt w:val="bullet"/>
      <w:lvlText w:val="•"/>
      <w:lvlJc w:val="left"/>
      <w:pPr>
        <w:ind w:left="7435" w:hanging="397"/>
      </w:pPr>
      <w:rPr>
        <w:rFonts w:hint="default"/>
        <w:lang w:val="en-US" w:eastAsia="en-US" w:bidi="ar-SA"/>
      </w:rPr>
    </w:lvl>
    <w:lvl w:ilvl="8" w:tplc="5A66521C">
      <w:numFmt w:val="bullet"/>
      <w:lvlText w:val="•"/>
      <w:lvlJc w:val="left"/>
      <w:pPr>
        <w:ind w:left="8392" w:hanging="397"/>
      </w:pPr>
      <w:rPr>
        <w:rFonts w:hint="default"/>
        <w:lang w:val="en-US" w:eastAsia="en-US" w:bidi="ar-SA"/>
      </w:rPr>
    </w:lvl>
  </w:abstractNum>
  <w:abstractNum w:abstractNumId="2" w15:restartNumberingAfterBreak="0">
    <w:nsid w:val="0EAE4AE5"/>
    <w:multiLevelType w:val="hybridMultilevel"/>
    <w:tmpl w:val="E6341284"/>
    <w:lvl w:ilvl="0" w:tplc="9E1893A6">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D936AC26">
      <w:numFmt w:val="bullet"/>
      <w:lvlText w:val="•"/>
      <w:lvlJc w:val="left"/>
      <w:pPr>
        <w:ind w:left="517" w:hanging="227"/>
      </w:pPr>
      <w:rPr>
        <w:rFonts w:hint="default"/>
        <w:lang w:val="en-US" w:eastAsia="en-US" w:bidi="ar-SA"/>
      </w:rPr>
    </w:lvl>
    <w:lvl w:ilvl="2" w:tplc="A522A238">
      <w:numFmt w:val="bullet"/>
      <w:lvlText w:val="•"/>
      <w:lvlJc w:val="left"/>
      <w:pPr>
        <w:ind w:left="734" w:hanging="227"/>
      </w:pPr>
      <w:rPr>
        <w:rFonts w:hint="default"/>
        <w:lang w:val="en-US" w:eastAsia="en-US" w:bidi="ar-SA"/>
      </w:rPr>
    </w:lvl>
    <w:lvl w:ilvl="3" w:tplc="C576E006">
      <w:numFmt w:val="bullet"/>
      <w:lvlText w:val="•"/>
      <w:lvlJc w:val="left"/>
      <w:pPr>
        <w:ind w:left="952" w:hanging="227"/>
      </w:pPr>
      <w:rPr>
        <w:rFonts w:hint="default"/>
        <w:lang w:val="en-US" w:eastAsia="en-US" w:bidi="ar-SA"/>
      </w:rPr>
    </w:lvl>
    <w:lvl w:ilvl="4" w:tplc="E81C0A78">
      <w:numFmt w:val="bullet"/>
      <w:lvlText w:val="•"/>
      <w:lvlJc w:val="left"/>
      <w:pPr>
        <w:ind w:left="1169" w:hanging="227"/>
      </w:pPr>
      <w:rPr>
        <w:rFonts w:hint="default"/>
        <w:lang w:val="en-US" w:eastAsia="en-US" w:bidi="ar-SA"/>
      </w:rPr>
    </w:lvl>
    <w:lvl w:ilvl="5" w:tplc="187EF25C">
      <w:numFmt w:val="bullet"/>
      <w:lvlText w:val="•"/>
      <w:lvlJc w:val="left"/>
      <w:pPr>
        <w:ind w:left="1387" w:hanging="227"/>
      </w:pPr>
      <w:rPr>
        <w:rFonts w:hint="default"/>
        <w:lang w:val="en-US" w:eastAsia="en-US" w:bidi="ar-SA"/>
      </w:rPr>
    </w:lvl>
    <w:lvl w:ilvl="6" w:tplc="474A6B3C">
      <w:numFmt w:val="bullet"/>
      <w:lvlText w:val="•"/>
      <w:lvlJc w:val="left"/>
      <w:pPr>
        <w:ind w:left="1604" w:hanging="227"/>
      </w:pPr>
      <w:rPr>
        <w:rFonts w:hint="default"/>
        <w:lang w:val="en-US" w:eastAsia="en-US" w:bidi="ar-SA"/>
      </w:rPr>
    </w:lvl>
    <w:lvl w:ilvl="7" w:tplc="40824812">
      <w:numFmt w:val="bullet"/>
      <w:lvlText w:val="•"/>
      <w:lvlJc w:val="left"/>
      <w:pPr>
        <w:ind w:left="1821" w:hanging="227"/>
      </w:pPr>
      <w:rPr>
        <w:rFonts w:hint="default"/>
        <w:lang w:val="en-US" w:eastAsia="en-US" w:bidi="ar-SA"/>
      </w:rPr>
    </w:lvl>
    <w:lvl w:ilvl="8" w:tplc="447CDCC8">
      <w:numFmt w:val="bullet"/>
      <w:lvlText w:val="•"/>
      <w:lvlJc w:val="left"/>
      <w:pPr>
        <w:ind w:left="2039" w:hanging="227"/>
      </w:pPr>
      <w:rPr>
        <w:rFonts w:hint="default"/>
        <w:lang w:val="en-US" w:eastAsia="en-US" w:bidi="ar-SA"/>
      </w:rPr>
    </w:lvl>
  </w:abstractNum>
  <w:abstractNum w:abstractNumId="3" w15:restartNumberingAfterBreak="0">
    <w:nsid w:val="131535E6"/>
    <w:multiLevelType w:val="hybridMultilevel"/>
    <w:tmpl w:val="0722DFBE"/>
    <w:lvl w:ilvl="0" w:tplc="2B049262">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59A236DC">
      <w:numFmt w:val="bullet"/>
      <w:lvlText w:val="•"/>
      <w:lvlJc w:val="left"/>
      <w:pPr>
        <w:ind w:left="517" w:hanging="227"/>
      </w:pPr>
      <w:rPr>
        <w:rFonts w:hint="default"/>
        <w:lang w:val="en-US" w:eastAsia="en-US" w:bidi="ar-SA"/>
      </w:rPr>
    </w:lvl>
    <w:lvl w:ilvl="2" w:tplc="0186DDC4">
      <w:numFmt w:val="bullet"/>
      <w:lvlText w:val="•"/>
      <w:lvlJc w:val="left"/>
      <w:pPr>
        <w:ind w:left="734" w:hanging="227"/>
      </w:pPr>
      <w:rPr>
        <w:rFonts w:hint="default"/>
        <w:lang w:val="en-US" w:eastAsia="en-US" w:bidi="ar-SA"/>
      </w:rPr>
    </w:lvl>
    <w:lvl w:ilvl="3" w:tplc="5D74B78A">
      <w:numFmt w:val="bullet"/>
      <w:lvlText w:val="•"/>
      <w:lvlJc w:val="left"/>
      <w:pPr>
        <w:ind w:left="952" w:hanging="227"/>
      </w:pPr>
      <w:rPr>
        <w:rFonts w:hint="default"/>
        <w:lang w:val="en-US" w:eastAsia="en-US" w:bidi="ar-SA"/>
      </w:rPr>
    </w:lvl>
    <w:lvl w:ilvl="4" w:tplc="9A22AF32">
      <w:numFmt w:val="bullet"/>
      <w:lvlText w:val="•"/>
      <w:lvlJc w:val="left"/>
      <w:pPr>
        <w:ind w:left="1169" w:hanging="227"/>
      </w:pPr>
      <w:rPr>
        <w:rFonts w:hint="default"/>
        <w:lang w:val="en-US" w:eastAsia="en-US" w:bidi="ar-SA"/>
      </w:rPr>
    </w:lvl>
    <w:lvl w:ilvl="5" w:tplc="918407CC">
      <w:numFmt w:val="bullet"/>
      <w:lvlText w:val="•"/>
      <w:lvlJc w:val="left"/>
      <w:pPr>
        <w:ind w:left="1387" w:hanging="227"/>
      </w:pPr>
      <w:rPr>
        <w:rFonts w:hint="default"/>
        <w:lang w:val="en-US" w:eastAsia="en-US" w:bidi="ar-SA"/>
      </w:rPr>
    </w:lvl>
    <w:lvl w:ilvl="6" w:tplc="7CCAF1E4">
      <w:numFmt w:val="bullet"/>
      <w:lvlText w:val="•"/>
      <w:lvlJc w:val="left"/>
      <w:pPr>
        <w:ind w:left="1604" w:hanging="227"/>
      </w:pPr>
      <w:rPr>
        <w:rFonts w:hint="default"/>
        <w:lang w:val="en-US" w:eastAsia="en-US" w:bidi="ar-SA"/>
      </w:rPr>
    </w:lvl>
    <w:lvl w:ilvl="7" w:tplc="4218E886">
      <w:numFmt w:val="bullet"/>
      <w:lvlText w:val="•"/>
      <w:lvlJc w:val="left"/>
      <w:pPr>
        <w:ind w:left="1821" w:hanging="227"/>
      </w:pPr>
      <w:rPr>
        <w:rFonts w:hint="default"/>
        <w:lang w:val="en-US" w:eastAsia="en-US" w:bidi="ar-SA"/>
      </w:rPr>
    </w:lvl>
    <w:lvl w:ilvl="8" w:tplc="E93E7862">
      <w:numFmt w:val="bullet"/>
      <w:lvlText w:val="•"/>
      <w:lvlJc w:val="left"/>
      <w:pPr>
        <w:ind w:left="2039" w:hanging="227"/>
      </w:pPr>
      <w:rPr>
        <w:rFonts w:hint="default"/>
        <w:lang w:val="en-US" w:eastAsia="en-US" w:bidi="ar-SA"/>
      </w:rPr>
    </w:lvl>
  </w:abstractNum>
  <w:abstractNum w:abstractNumId="4" w15:restartNumberingAfterBreak="0">
    <w:nsid w:val="17072680"/>
    <w:multiLevelType w:val="hybridMultilevel"/>
    <w:tmpl w:val="78C2357E"/>
    <w:lvl w:ilvl="0" w:tplc="B09E23BC">
      <w:numFmt w:val="bullet"/>
      <w:lvlText w:val="•"/>
      <w:lvlJc w:val="left"/>
      <w:pPr>
        <w:ind w:left="674" w:hanging="341"/>
      </w:pPr>
      <w:rPr>
        <w:rFonts w:ascii="Roboto" w:eastAsia="Roboto" w:hAnsi="Roboto" w:cs="Roboto" w:hint="default"/>
        <w:b w:val="0"/>
        <w:bCs w:val="0"/>
        <w:i w:val="0"/>
        <w:iCs w:val="0"/>
        <w:color w:val="0095D5"/>
        <w:spacing w:val="0"/>
        <w:w w:val="100"/>
        <w:position w:val="-5"/>
        <w:sz w:val="40"/>
        <w:szCs w:val="40"/>
        <w:lang w:val="en-US" w:eastAsia="en-US" w:bidi="ar-SA"/>
      </w:rPr>
    </w:lvl>
    <w:lvl w:ilvl="1" w:tplc="6860A348">
      <w:numFmt w:val="bullet"/>
      <w:lvlText w:val="•"/>
      <w:lvlJc w:val="left"/>
      <w:pPr>
        <w:ind w:left="1642" w:hanging="341"/>
      </w:pPr>
      <w:rPr>
        <w:rFonts w:hint="default"/>
        <w:lang w:val="en-US" w:eastAsia="en-US" w:bidi="ar-SA"/>
      </w:rPr>
    </w:lvl>
    <w:lvl w:ilvl="2" w:tplc="69DC88E4">
      <w:numFmt w:val="bullet"/>
      <w:lvlText w:val="•"/>
      <w:lvlJc w:val="left"/>
      <w:pPr>
        <w:ind w:left="2605" w:hanging="341"/>
      </w:pPr>
      <w:rPr>
        <w:rFonts w:hint="default"/>
        <w:lang w:val="en-US" w:eastAsia="en-US" w:bidi="ar-SA"/>
      </w:rPr>
    </w:lvl>
    <w:lvl w:ilvl="3" w:tplc="3C56211A">
      <w:numFmt w:val="bullet"/>
      <w:lvlText w:val="•"/>
      <w:lvlJc w:val="left"/>
      <w:pPr>
        <w:ind w:left="3567" w:hanging="341"/>
      </w:pPr>
      <w:rPr>
        <w:rFonts w:hint="default"/>
        <w:lang w:val="en-US" w:eastAsia="en-US" w:bidi="ar-SA"/>
      </w:rPr>
    </w:lvl>
    <w:lvl w:ilvl="4" w:tplc="648CD2D2">
      <w:numFmt w:val="bullet"/>
      <w:lvlText w:val="•"/>
      <w:lvlJc w:val="left"/>
      <w:pPr>
        <w:ind w:left="4530" w:hanging="341"/>
      </w:pPr>
      <w:rPr>
        <w:rFonts w:hint="default"/>
        <w:lang w:val="en-US" w:eastAsia="en-US" w:bidi="ar-SA"/>
      </w:rPr>
    </w:lvl>
    <w:lvl w:ilvl="5" w:tplc="5894B65E">
      <w:numFmt w:val="bullet"/>
      <w:lvlText w:val="•"/>
      <w:lvlJc w:val="left"/>
      <w:pPr>
        <w:ind w:left="5492" w:hanging="341"/>
      </w:pPr>
      <w:rPr>
        <w:rFonts w:hint="default"/>
        <w:lang w:val="en-US" w:eastAsia="en-US" w:bidi="ar-SA"/>
      </w:rPr>
    </w:lvl>
    <w:lvl w:ilvl="6" w:tplc="A39AD8B8">
      <w:numFmt w:val="bullet"/>
      <w:lvlText w:val="•"/>
      <w:lvlJc w:val="left"/>
      <w:pPr>
        <w:ind w:left="6455" w:hanging="341"/>
      </w:pPr>
      <w:rPr>
        <w:rFonts w:hint="default"/>
        <w:lang w:val="en-US" w:eastAsia="en-US" w:bidi="ar-SA"/>
      </w:rPr>
    </w:lvl>
    <w:lvl w:ilvl="7" w:tplc="B2C846A8">
      <w:numFmt w:val="bullet"/>
      <w:lvlText w:val="•"/>
      <w:lvlJc w:val="left"/>
      <w:pPr>
        <w:ind w:left="7417" w:hanging="341"/>
      </w:pPr>
      <w:rPr>
        <w:rFonts w:hint="default"/>
        <w:lang w:val="en-US" w:eastAsia="en-US" w:bidi="ar-SA"/>
      </w:rPr>
    </w:lvl>
    <w:lvl w:ilvl="8" w:tplc="0D9ED05C">
      <w:numFmt w:val="bullet"/>
      <w:lvlText w:val="•"/>
      <w:lvlJc w:val="left"/>
      <w:pPr>
        <w:ind w:left="8380" w:hanging="341"/>
      </w:pPr>
      <w:rPr>
        <w:rFonts w:hint="default"/>
        <w:lang w:val="en-US" w:eastAsia="en-US" w:bidi="ar-SA"/>
      </w:rPr>
    </w:lvl>
  </w:abstractNum>
  <w:abstractNum w:abstractNumId="5" w15:restartNumberingAfterBreak="0">
    <w:nsid w:val="23095B4A"/>
    <w:multiLevelType w:val="hybridMultilevel"/>
    <w:tmpl w:val="CF64B116"/>
    <w:lvl w:ilvl="0" w:tplc="3760D56E">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9D869F4A">
      <w:numFmt w:val="bullet"/>
      <w:lvlText w:val="•"/>
      <w:lvlJc w:val="left"/>
      <w:pPr>
        <w:ind w:left="517" w:hanging="227"/>
      </w:pPr>
      <w:rPr>
        <w:rFonts w:hint="default"/>
        <w:lang w:val="en-US" w:eastAsia="en-US" w:bidi="ar-SA"/>
      </w:rPr>
    </w:lvl>
    <w:lvl w:ilvl="2" w:tplc="6450B4E4">
      <w:numFmt w:val="bullet"/>
      <w:lvlText w:val="•"/>
      <w:lvlJc w:val="left"/>
      <w:pPr>
        <w:ind w:left="734" w:hanging="227"/>
      </w:pPr>
      <w:rPr>
        <w:rFonts w:hint="default"/>
        <w:lang w:val="en-US" w:eastAsia="en-US" w:bidi="ar-SA"/>
      </w:rPr>
    </w:lvl>
    <w:lvl w:ilvl="3" w:tplc="0D1ADD44">
      <w:numFmt w:val="bullet"/>
      <w:lvlText w:val="•"/>
      <w:lvlJc w:val="left"/>
      <w:pPr>
        <w:ind w:left="952" w:hanging="227"/>
      </w:pPr>
      <w:rPr>
        <w:rFonts w:hint="default"/>
        <w:lang w:val="en-US" w:eastAsia="en-US" w:bidi="ar-SA"/>
      </w:rPr>
    </w:lvl>
    <w:lvl w:ilvl="4" w:tplc="09B6E7EC">
      <w:numFmt w:val="bullet"/>
      <w:lvlText w:val="•"/>
      <w:lvlJc w:val="left"/>
      <w:pPr>
        <w:ind w:left="1169" w:hanging="227"/>
      </w:pPr>
      <w:rPr>
        <w:rFonts w:hint="default"/>
        <w:lang w:val="en-US" w:eastAsia="en-US" w:bidi="ar-SA"/>
      </w:rPr>
    </w:lvl>
    <w:lvl w:ilvl="5" w:tplc="DDD4C252">
      <w:numFmt w:val="bullet"/>
      <w:lvlText w:val="•"/>
      <w:lvlJc w:val="left"/>
      <w:pPr>
        <w:ind w:left="1387" w:hanging="227"/>
      </w:pPr>
      <w:rPr>
        <w:rFonts w:hint="default"/>
        <w:lang w:val="en-US" w:eastAsia="en-US" w:bidi="ar-SA"/>
      </w:rPr>
    </w:lvl>
    <w:lvl w:ilvl="6" w:tplc="35186098">
      <w:numFmt w:val="bullet"/>
      <w:lvlText w:val="•"/>
      <w:lvlJc w:val="left"/>
      <w:pPr>
        <w:ind w:left="1604" w:hanging="227"/>
      </w:pPr>
      <w:rPr>
        <w:rFonts w:hint="default"/>
        <w:lang w:val="en-US" w:eastAsia="en-US" w:bidi="ar-SA"/>
      </w:rPr>
    </w:lvl>
    <w:lvl w:ilvl="7" w:tplc="39A0394A">
      <w:numFmt w:val="bullet"/>
      <w:lvlText w:val="•"/>
      <w:lvlJc w:val="left"/>
      <w:pPr>
        <w:ind w:left="1821" w:hanging="227"/>
      </w:pPr>
      <w:rPr>
        <w:rFonts w:hint="default"/>
        <w:lang w:val="en-US" w:eastAsia="en-US" w:bidi="ar-SA"/>
      </w:rPr>
    </w:lvl>
    <w:lvl w:ilvl="8" w:tplc="42343AF0">
      <w:numFmt w:val="bullet"/>
      <w:lvlText w:val="•"/>
      <w:lvlJc w:val="left"/>
      <w:pPr>
        <w:ind w:left="2039" w:hanging="227"/>
      </w:pPr>
      <w:rPr>
        <w:rFonts w:hint="default"/>
        <w:lang w:val="en-US" w:eastAsia="en-US" w:bidi="ar-SA"/>
      </w:rPr>
    </w:lvl>
  </w:abstractNum>
  <w:abstractNum w:abstractNumId="6" w15:restartNumberingAfterBreak="0">
    <w:nsid w:val="28B326AD"/>
    <w:multiLevelType w:val="multilevel"/>
    <w:tmpl w:val="F67EF844"/>
    <w:lvl w:ilvl="0">
      <w:start w:val="1"/>
      <w:numFmt w:val="upperRoman"/>
      <w:lvlText w:val="%1"/>
      <w:lvlJc w:val="left"/>
      <w:pPr>
        <w:ind w:left="1053" w:hanging="720"/>
      </w:pPr>
      <w:rPr>
        <w:rFonts w:hint="default"/>
        <w:lang w:val="en-US" w:eastAsia="en-US" w:bidi="ar-SA"/>
      </w:rPr>
    </w:lvl>
    <w:lvl w:ilvl="1">
      <w:start w:val="1"/>
      <w:numFmt w:val="decimal"/>
      <w:lvlText w:val="%1.%2"/>
      <w:lvlJc w:val="left"/>
      <w:pPr>
        <w:ind w:left="1053" w:hanging="720"/>
      </w:pPr>
      <w:rPr>
        <w:rFonts w:ascii="Roboto" w:eastAsia="Roboto" w:hAnsi="Roboto" w:cs="Roboto" w:hint="default"/>
        <w:b/>
        <w:bCs/>
        <w:i w:val="0"/>
        <w:iCs w:val="0"/>
        <w:color w:val="0095D5"/>
        <w:spacing w:val="0"/>
        <w:w w:val="100"/>
        <w:sz w:val="30"/>
        <w:szCs w:val="30"/>
        <w:lang w:val="en-US" w:eastAsia="en-US" w:bidi="ar-SA"/>
      </w:rPr>
    </w:lvl>
    <w:lvl w:ilvl="2">
      <w:start w:val="1"/>
      <w:numFmt w:val="decimal"/>
      <w:lvlText w:val="%1.%2.%3"/>
      <w:lvlJc w:val="left"/>
      <w:pPr>
        <w:ind w:left="1053"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674"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4141" w:hanging="341"/>
      </w:pPr>
      <w:rPr>
        <w:rFonts w:hint="default"/>
        <w:lang w:val="en-US" w:eastAsia="en-US" w:bidi="ar-SA"/>
      </w:rPr>
    </w:lvl>
    <w:lvl w:ilvl="5">
      <w:numFmt w:val="bullet"/>
      <w:lvlText w:val="•"/>
      <w:lvlJc w:val="left"/>
      <w:pPr>
        <w:ind w:left="5169" w:hanging="341"/>
      </w:pPr>
      <w:rPr>
        <w:rFonts w:hint="default"/>
        <w:lang w:val="en-US" w:eastAsia="en-US" w:bidi="ar-SA"/>
      </w:rPr>
    </w:lvl>
    <w:lvl w:ilvl="6">
      <w:numFmt w:val="bullet"/>
      <w:lvlText w:val="•"/>
      <w:lvlJc w:val="left"/>
      <w:pPr>
        <w:ind w:left="6196" w:hanging="341"/>
      </w:pPr>
      <w:rPr>
        <w:rFonts w:hint="default"/>
        <w:lang w:val="en-US" w:eastAsia="en-US" w:bidi="ar-SA"/>
      </w:rPr>
    </w:lvl>
    <w:lvl w:ilvl="7">
      <w:numFmt w:val="bullet"/>
      <w:lvlText w:val="•"/>
      <w:lvlJc w:val="left"/>
      <w:pPr>
        <w:ind w:left="7223" w:hanging="341"/>
      </w:pPr>
      <w:rPr>
        <w:rFonts w:hint="default"/>
        <w:lang w:val="en-US" w:eastAsia="en-US" w:bidi="ar-SA"/>
      </w:rPr>
    </w:lvl>
    <w:lvl w:ilvl="8">
      <w:numFmt w:val="bullet"/>
      <w:lvlText w:val="•"/>
      <w:lvlJc w:val="left"/>
      <w:pPr>
        <w:ind w:left="8250" w:hanging="341"/>
      </w:pPr>
      <w:rPr>
        <w:rFonts w:hint="default"/>
        <w:lang w:val="en-US" w:eastAsia="en-US" w:bidi="ar-SA"/>
      </w:rPr>
    </w:lvl>
  </w:abstractNum>
  <w:abstractNum w:abstractNumId="7" w15:restartNumberingAfterBreak="0">
    <w:nsid w:val="28C11E52"/>
    <w:multiLevelType w:val="hybridMultilevel"/>
    <w:tmpl w:val="BE02F980"/>
    <w:lvl w:ilvl="0" w:tplc="38C2CA36">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26E6D040">
      <w:numFmt w:val="bullet"/>
      <w:lvlText w:val="•"/>
      <w:lvlJc w:val="left"/>
      <w:pPr>
        <w:ind w:left="517" w:hanging="227"/>
      </w:pPr>
      <w:rPr>
        <w:rFonts w:hint="default"/>
        <w:lang w:val="en-US" w:eastAsia="en-US" w:bidi="ar-SA"/>
      </w:rPr>
    </w:lvl>
    <w:lvl w:ilvl="2" w:tplc="BF42D02A">
      <w:numFmt w:val="bullet"/>
      <w:lvlText w:val="•"/>
      <w:lvlJc w:val="left"/>
      <w:pPr>
        <w:ind w:left="734" w:hanging="227"/>
      </w:pPr>
      <w:rPr>
        <w:rFonts w:hint="default"/>
        <w:lang w:val="en-US" w:eastAsia="en-US" w:bidi="ar-SA"/>
      </w:rPr>
    </w:lvl>
    <w:lvl w:ilvl="3" w:tplc="59E4DDE4">
      <w:numFmt w:val="bullet"/>
      <w:lvlText w:val="•"/>
      <w:lvlJc w:val="left"/>
      <w:pPr>
        <w:ind w:left="952" w:hanging="227"/>
      </w:pPr>
      <w:rPr>
        <w:rFonts w:hint="default"/>
        <w:lang w:val="en-US" w:eastAsia="en-US" w:bidi="ar-SA"/>
      </w:rPr>
    </w:lvl>
    <w:lvl w:ilvl="4" w:tplc="2C38BA2E">
      <w:numFmt w:val="bullet"/>
      <w:lvlText w:val="•"/>
      <w:lvlJc w:val="left"/>
      <w:pPr>
        <w:ind w:left="1169" w:hanging="227"/>
      </w:pPr>
      <w:rPr>
        <w:rFonts w:hint="default"/>
        <w:lang w:val="en-US" w:eastAsia="en-US" w:bidi="ar-SA"/>
      </w:rPr>
    </w:lvl>
    <w:lvl w:ilvl="5" w:tplc="0D7A6FDC">
      <w:numFmt w:val="bullet"/>
      <w:lvlText w:val="•"/>
      <w:lvlJc w:val="left"/>
      <w:pPr>
        <w:ind w:left="1387" w:hanging="227"/>
      </w:pPr>
      <w:rPr>
        <w:rFonts w:hint="default"/>
        <w:lang w:val="en-US" w:eastAsia="en-US" w:bidi="ar-SA"/>
      </w:rPr>
    </w:lvl>
    <w:lvl w:ilvl="6" w:tplc="DF3CB5BA">
      <w:numFmt w:val="bullet"/>
      <w:lvlText w:val="•"/>
      <w:lvlJc w:val="left"/>
      <w:pPr>
        <w:ind w:left="1604" w:hanging="227"/>
      </w:pPr>
      <w:rPr>
        <w:rFonts w:hint="default"/>
        <w:lang w:val="en-US" w:eastAsia="en-US" w:bidi="ar-SA"/>
      </w:rPr>
    </w:lvl>
    <w:lvl w:ilvl="7" w:tplc="3ECA4B5C">
      <w:numFmt w:val="bullet"/>
      <w:lvlText w:val="•"/>
      <w:lvlJc w:val="left"/>
      <w:pPr>
        <w:ind w:left="1821" w:hanging="227"/>
      </w:pPr>
      <w:rPr>
        <w:rFonts w:hint="default"/>
        <w:lang w:val="en-US" w:eastAsia="en-US" w:bidi="ar-SA"/>
      </w:rPr>
    </w:lvl>
    <w:lvl w:ilvl="8" w:tplc="6D6C582C">
      <w:numFmt w:val="bullet"/>
      <w:lvlText w:val="•"/>
      <w:lvlJc w:val="left"/>
      <w:pPr>
        <w:ind w:left="2039" w:hanging="227"/>
      </w:pPr>
      <w:rPr>
        <w:rFonts w:hint="default"/>
        <w:lang w:val="en-US" w:eastAsia="en-US" w:bidi="ar-SA"/>
      </w:rPr>
    </w:lvl>
  </w:abstractNum>
  <w:abstractNum w:abstractNumId="8" w15:restartNumberingAfterBreak="0">
    <w:nsid w:val="2D747C40"/>
    <w:multiLevelType w:val="hybridMultilevel"/>
    <w:tmpl w:val="FD4E2374"/>
    <w:lvl w:ilvl="0" w:tplc="9FDE864E">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CAD2927E">
      <w:numFmt w:val="bullet"/>
      <w:lvlText w:val="•"/>
      <w:lvlJc w:val="left"/>
      <w:pPr>
        <w:ind w:left="517" w:hanging="227"/>
      </w:pPr>
      <w:rPr>
        <w:rFonts w:hint="default"/>
        <w:lang w:val="en-US" w:eastAsia="en-US" w:bidi="ar-SA"/>
      </w:rPr>
    </w:lvl>
    <w:lvl w:ilvl="2" w:tplc="5DEC8DB4">
      <w:numFmt w:val="bullet"/>
      <w:lvlText w:val="•"/>
      <w:lvlJc w:val="left"/>
      <w:pPr>
        <w:ind w:left="734" w:hanging="227"/>
      </w:pPr>
      <w:rPr>
        <w:rFonts w:hint="default"/>
        <w:lang w:val="en-US" w:eastAsia="en-US" w:bidi="ar-SA"/>
      </w:rPr>
    </w:lvl>
    <w:lvl w:ilvl="3" w:tplc="B63EE2C0">
      <w:numFmt w:val="bullet"/>
      <w:lvlText w:val="•"/>
      <w:lvlJc w:val="left"/>
      <w:pPr>
        <w:ind w:left="952" w:hanging="227"/>
      </w:pPr>
      <w:rPr>
        <w:rFonts w:hint="default"/>
        <w:lang w:val="en-US" w:eastAsia="en-US" w:bidi="ar-SA"/>
      </w:rPr>
    </w:lvl>
    <w:lvl w:ilvl="4" w:tplc="73D2AAB0">
      <w:numFmt w:val="bullet"/>
      <w:lvlText w:val="•"/>
      <w:lvlJc w:val="left"/>
      <w:pPr>
        <w:ind w:left="1169" w:hanging="227"/>
      </w:pPr>
      <w:rPr>
        <w:rFonts w:hint="default"/>
        <w:lang w:val="en-US" w:eastAsia="en-US" w:bidi="ar-SA"/>
      </w:rPr>
    </w:lvl>
    <w:lvl w:ilvl="5" w:tplc="AFAE47CE">
      <w:numFmt w:val="bullet"/>
      <w:lvlText w:val="•"/>
      <w:lvlJc w:val="left"/>
      <w:pPr>
        <w:ind w:left="1387" w:hanging="227"/>
      </w:pPr>
      <w:rPr>
        <w:rFonts w:hint="default"/>
        <w:lang w:val="en-US" w:eastAsia="en-US" w:bidi="ar-SA"/>
      </w:rPr>
    </w:lvl>
    <w:lvl w:ilvl="6" w:tplc="34A6462C">
      <w:numFmt w:val="bullet"/>
      <w:lvlText w:val="•"/>
      <w:lvlJc w:val="left"/>
      <w:pPr>
        <w:ind w:left="1604" w:hanging="227"/>
      </w:pPr>
      <w:rPr>
        <w:rFonts w:hint="default"/>
        <w:lang w:val="en-US" w:eastAsia="en-US" w:bidi="ar-SA"/>
      </w:rPr>
    </w:lvl>
    <w:lvl w:ilvl="7" w:tplc="7AB4A7F8">
      <w:numFmt w:val="bullet"/>
      <w:lvlText w:val="•"/>
      <w:lvlJc w:val="left"/>
      <w:pPr>
        <w:ind w:left="1821" w:hanging="227"/>
      </w:pPr>
      <w:rPr>
        <w:rFonts w:hint="default"/>
        <w:lang w:val="en-US" w:eastAsia="en-US" w:bidi="ar-SA"/>
      </w:rPr>
    </w:lvl>
    <w:lvl w:ilvl="8" w:tplc="7FC8AED4">
      <w:numFmt w:val="bullet"/>
      <w:lvlText w:val="•"/>
      <w:lvlJc w:val="left"/>
      <w:pPr>
        <w:ind w:left="2039" w:hanging="227"/>
      </w:pPr>
      <w:rPr>
        <w:rFonts w:hint="default"/>
        <w:lang w:val="en-US" w:eastAsia="en-US" w:bidi="ar-SA"/>
      </w:rPr>
    </w:lvl>
  </w:abstractNum>
  <w:abstractNum w:abstractNumId="9" w15:restartNumberingAfterBreak="0">
    <w:nsid w:val="32813521"/>
    <w:multiLevelType w:val="hybridMultilevel"/>
    <w:tmpl w:val="28A46674"/>
    <w:lvl w:ilvl="0" w:tplc="FC3C4616">
      <w:start w:val="1"/>
      <w:numFmt w:val="upperRoman"/>
      <w:lvlText w:val="%1."/>
      <w:lvlJc w:val="left"/>
      <w:pPr>
        <w:ind w:left="946" w:hanging="720"/>
      </w:pPr>
      <w:rPr>
        <w:rFonts w:hint="default"/>
        <w:color w:val="FFFFFF"/>
      </w:rPr>
    </w:lvl>
    <w:lvl w:ilvl="1" w:tplc="10090019" w:tentative="1">
      <w:start w:val="1"/>
      <w:numFmt w:val="lowerLetter"/>
      <w:lvlText w:val="%2."/>
      <w:lvlJc w:val="left"/>
      <w:pPr>
        <w:ind w:left="1306" w:hanging="360"/>
      </w:pPr>
    </w:lvl>
    <w:lvl w:ilvl="2" w:tplc="1009001B" w:tentative="1">
      <w:start w:val="1"/>
      <w:numFmt w:val="lowerRoman"/>
      <w:lvlText w:val="%3."/>
      <w:lvlJc w:val="right"/>
      <w:pPr>
        <w:ind w:left="2026" w:hanging="180"/>
      </w:pPr>
    </w:lvl>
    <w:lvl w:ilvl="3" w:tplc="1009000F" w:tentative="1">
      <w:start w:val="1"/>
      <w:numFmt w:val="decimal"/>
      <w:lvlText w:val="%4."/>
      <w:lvlJc w:val="left"/>
      <w:pPr>
        <w:ind w:left="2746" w:hanging="360"/>
      </w:pPr>
    </w:lvl>
    <w:lvl w:ilvl="4" w:tplc="10090019" w:tentative="1">
      <w:start w:val="1"/>
      <w:numFmt w:val="lowerLetter"/>
      <w:lvlText w:val="%5."/>
      <w:lvlJc w:val="left"/>
      <w:pPr>
        <w:ind w:left="3466" w:hanging="360"/>
      </w:pPr>
    </w:lvl>
    <w:lvl w:ilvl="5" w:tplc="1009001B" w:tentative="1">
      <w:start w:val="1"/>
      <w:numFmt w:val="lowerRoman"/>
      <w:lvlText w:val="%6."/>
      <w:lvlJc w:val="right"/>
      <w:pPr>
        <w:ind w:left="4186" w:hanging="180"/>
      </w:pPr>
    </w:lvl>
    <w:lvl w:ilvl="6" w:tplc="1009000F" w:tentative="1">
      <w:start w:val="1"/>
      <w:numFmt w:val="decimal"/>
      <w:lvlText w:val="%7."/>
      <w:lvlJc w:val="left"/>
      <w:pPr>
        <w:ind w:left="4906" w:hanging="360"/>
      </w:pPr>
    </w:lvl>
    <w:lvl w:ilvl="7" w:tplc="10090019" w:tentative="1">
      <w:start w:val="1"/>
      <w:numFmt w:val="lowerLetter"/>
      <w:lvlText w:val="%8."/>
      <w:lvlJc w:val="left"/>
      <w:pPr>
        <w:ind w:left="5626" w:hanging="360"/>
      </w:pPr>
    </w:lvl>
    <w:lvl w:ilvl="8" w:tplc="1009001B" w:tentative="1">
      <w:start w:val="1"/>
      <w:numFmt w:val="lowerRoman"/>
      <w:lvlText w:val="%9."/>
      <w:lvlJc w:val="right"/>
      <w:pPr>
        <w:ind w:left="6346" w:hanging="180"/>
      </w:pPr>
    </w:lvl>
  </w:abstractNum>
  <w:abstractNum w:abstractNumId="10" w15:restartNumberingAfterBreak="0">
    <w:nsid w:val="3F6F45D3"/>
    <w:multiLevelType w:val="hybridMultilevel"/>
    <w:tmpl w:val="0052C3D0"/>
    <w:lvl w:ilvl="0" w:tplc="8C341AC6">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643E0A7E">
      <w:numFmt w:val="bullet"/>
      <w:lvlText w:val="•"/>
      <w:lvlJc w:val="left"/>
      <w:pPr>
        <w:ind w:left="517" w:hanging="227"/>
      </w:pPr>
      <w:rPr>
        <w:rFonts w:hint="default"/>
        <w:lang w:val="en-US" w:eastAsia="en-US" w:bidi="ar-SA"/>
      </w:rPr>
    </w:lvl>
    <w:lvl w:ilvl="2" w:tplc="F066FDAC">
      <w:numFmt w:val="bullet"/>
      <w:lvlText w:val="•"/>
      <w:lvlJc w:val="left"/>
      <w:pPr>
        <w:ind w:left="734" w:hanging="227"/>
      </w:pPr>
      <w:rPr>
        <w:rFonts w:hint="default"/>
        <w:lang w:val="en-US" w:eastAsia="en-US" w:bidi="ar-SA"/>
      </w:rPr>
    </w:lvl>
    <w:lvl w:ilvl="3" w:tplc="62443508">
      <w:numFmt w:val="bullet"/>
      <w:lvlText w:val="•"/>
      <w:lvlJc w:val="left"/>
      <w:pPr>
        <w:ind w:left="952" w:hanging="227"/>
      </w:pPr>
      <w:rPr>
        <w:rFonts w:hint="default"/>
        <w:lang w:val="en-US" w:eastAsia="en-US" w:bidi="ar-SA"/>
      </w:rPr>
    </w:lvl>
    <w:lvl w:ilvl="4" w:tplc="BF6896A8">
      <w:numFmt w:val="bullet"/>
      <w:lvlText w:val="•"/>
      <w:lvlJc w:val="left"/>
      <w:pPr>
        <w:ind w:left="1169" w:hanging="227"/>
      </w:pPr>
      <w:rPr>
        <w:rFonts w:hint="default"/>
        <w:lang w:val="en-US" w:eastAsia="en-US" w:bidi="ar-SA"/>
      </w:rPr>
    </w:lvl>
    <w:lvl w:ilvl="5" w:tplc="265879E2">
      <w:numFmt w:val="bullet"/>
      <w:lvlText w:val="•"/>
      <w:lvlJc w:val="left"/>
      <w:pPr>
        <w:ind w:left="1387" w:hanging="227"/>
      </w:pPr>
      <w:rPr>
        <w:rFonts w:hint="default"/>
        <w:lang w:val="en-US" w:eastAsia="en-US" w:bidi="ar-SA"/>
      </w:rPr>
    </w:lvl>
    <w:lvl w:ilvl="6" w:tplc="6ED67DB2">
      <w:numFmt w:val="bullet"/>
      <w:lvlText w:val="•"/>
      <w:lvlJc w:val="left"/>
      <w:pPr>
        <w:ind w:left="1604" w:hanging="227"/>
      </w:pPr>
      <w:rPr>
        <w:rFonts w:hint="default"/>
        <w:lang w:val="en-US" w:eastAsia="en-US" w:bidi="ar-SA"/>
      </w:rPr>
    </w:lvl>
    <w:lvl w:ilvl="7" w:tplc="B1AA70C2">
      <w:numFmt w:val="bullet"/>
      <w:lvlText w:val="•"/>
      <w:lvlJc w:val="left"/>
      <w:pPr>
        <w:ind w:left="1821" w:hanging="227"/>
      </w:pPr>
      <w:rPr>
        <w:rFonts w:hint="default"/>
        <w:lang w:val="en-US" w:eastAsia="en-US" w:bidi="ar-SA"/>
      </w:rPr>
    </w:lvl>
    <w:lvl w:ilvl="8" w:tplc="56741842">
      <w:numFmt w:val="bullet"/>
      <w:lvlText w:val="•"/>
      <w:lvlJc w:val="left"/>
      <w:pPr>
        <w:ind w:left="2039" w:hanging="227"/>
      </w:pPr>
      <w:rPr>
        <w:rFonts w:hint="default"/>
        <w:lang w:val="en-US" w:eastAsia="en-US" w:bidi="ar-SA"/>
      </w:rPr>
    </w:lvl>
  </w:abstractNum>
  <w:abstractNum w:abstractNumId="11" w15:restartNumberingAfterBreak="0">
    <w:nsid w:val="44831FA7"/>
    <w:multiLevelType w:val="hybridMultilevel"/>
    <w:tmpl w:val="001A60EE"/>
    <w:lvl w:ilvl="0" w:tplc="217021B4">
      <w:numFmt w:val="bullet"/>
      <w:lvlText w:val="•"/>
      <w:lvlJc w:val="left"/>
      <w:pPr>
        <w:ind w:left="674" w:hanging="341"/>
      </w:pPr>
      <w:rPr>
        <w:rFonts w:ascii="Roboto" w:eastAsia="Roboto" w:hAnsi="Roboto" w:cs="Roboto" w:hint="default"/>
        <w:b w:val="0"/>
        <w:bCs w:val="0"/>
        <w:i w:val="0"/>
        <w:iCs w:val="0"/>
        <w:color w:val="0095D5"/>
        <w:spacing w:val="0"/>
        <w:w w:val="100"/>
        <w:position w:val="-5"/>
        <w:sz w:val="40"/>
        <w:szCs w:val="40"/>
        <w:lang w:val="en-US" w:eastAsia="en-US" w:bidi="ar-SA"/>
      </w:rPr>
    </w:lvl>
    <w:lvl w:ilvl="1" w:tplc="3D7888C6">
      <w:numFmt w:val="bullet"/>
      <w:lvlText w:val="•"/>
      <w:lvlJc w:val="left"/>
      <w:pPr>
        <w:ind w:left="1642" w:hanging="341"/>
      </w:pPr>
      <w:rPr>
        <w:rFonts w:hint="default"/>
        <w:lang w:val="en-US" w:eastAsia="en-US" w:bidi="ar-SA"/>
      </w:rPr>
    </w:lvl>
    <w:lvl w:ilvl="2" w:tplc="82AEC026">
      <w:numFmt w:val="bullet"/>
      <w:lvlText w:val="•"/>
      <w:lvlJc w:val="left"/>
      <w:pPr>
        <w:ind w:left="2605" w:hanging="341"/>
      </w:pPr>
      <w:rPr>
        <w:rFonts w:hint="default"/>
        <w:lang w:val="en-US" w:eastAsia="en-US" w:bidi="ar-SA"/>
      </w:rPr>
    </w:lvl>
    <w:lvl w:ilvl="3" w:tplc="1EFC17EC">
      <w:numFmt w:val="bullet"/>
      <w:lvlText w:val="•"/>
      <w:lvlJc w:val="left"/>
      <w:pPr>
        <w:ind w:left="3567" w:hanging="341"/>
      </w:pPr>
      <w:rPr>
        <w:rFonts w:hint="default"/>
        <w:lang w:val="en-US" w:eastAsia="en-US" w:bidi="ar-SA"/>
      </w:rPr>
    </w:lvl>
    <w:lvl w:ilvl="4" w:tplc="39BC3A96">
      <w:numFmt w:val="bullet"/>
      <w:lvlText w:val="•"/>
      <w:lvlJc w:val="left"/>
      <w:pPr>
        <w:ind w:left="4530" w:hanging="341"/>
      </w:pPr>
      <w:rPr>
        <w:rFonts w:hint="default"/>
        <w:lang w:val="en-US" w:eastAsia="en-US" w:bidi="ar-SA"/>
      </w:rPr>
    </w:lvl>
    <w:lvl w:ilvl="5" w:tplc="F89C0636">
      <w:numFmt w:val="bullet"/>
      <w:lvlText w:val="•"/>
      <w:lvlJc w:val="left"/>
      <w:pPr>
        <w:ind w:left="5492" w:hanging="341"/>
      </w:pPr>
      <w:rPr>
        <w:rFonts w:hint="default"/>
        <w:lang w:val="en-US" w:eastAsia="en-US" w:bidi="ar-SA"/>
      </w:rPr>
    </w:lvl>
    <w:lvl w:ilvl="6" w:tplc="BE042E4E">
      <w:numFmt w:val="bullet"/>
      <w:lvlText w:val="•"/>
      <w:lvlJc w:val="left"/>
      <w:pPr>
        <w:ind w:left="6455" w:hanging="341"/>
      </w:pPr>
      <w:rPr>
        <w:rFonts w:hint="default"/>
        <w:lang w:val="en-US" w:eastAsia="en-US" w:bidi="ar-SA"/>
      </w:rPr>
    </w:lvl>
    <w:lvl w:ilvl="7" w:tplc="B4FEF4AC">
      <w:numFmt w:val="bullet"/>
      <w:lvlText w:val="•"/>
      <w:lvlJc w:val="left"/>
      <w:pPr>
        <w:ind w:left="7417" w:hanging="341"/>
      </w:pPr>
      <w:rPr>
        <w:rFonts w:hint="default"/>
        <w:lang w:val="en-US" w:eastAsia="en-US" w:bidi="ar-SA"/>
      </w:rPr>
    </w:lvl>
    <w:lvl w:ilvl="8" w:tplc="EE4EDAF0">
      <w:numFmt w:val="bullet"/>
      <w:lvlText w:val="•"/>
      <w:lvlJc w:val="left"/>
      <w:pPr>
        <w:ind w:left="8380" w:hanging="341"/>
      </w:pPr>
      <w:rPr>
        <w:rFonts w:hint="default"/>
        <w:lang w:val="en-US" w:eastAsia="en-US" w:bidi="ar-SA"/>
      </w:rPr>
    </w:lvl>
  </w:abstractNum>
  <w:abstractNum w:abstractNumId="12" w15:restartNumberingAfterBreak="0">
    <w:nsid w:val="4B3A443B"/>
    <w:multiLevelType w:val="hybridMultilevel"/>
    <w:tmpl w:val="BAA62C46"/>
    <w:lvl w:ilvl="0" w:tplc="079C693C">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898AF338">
      <w:numFmt w:val="bullet"/>
      <w:lvlText w:val="•"/>
      <w:lvlJc w:val="left"/>
      <w:pPr>
        <w:ind w:left="517" w:hanging="227"/>
      </w:pPr>
      <w:rPr>
        <w:rFonts w:hint="default"/>
        <w:lang w:val="en-US" w:eastAsia="en-US" w:bidi="ar-SA"/>
      </w:rPr>
    </w:lvl>
    <w:lvl w:ilvl="2" w:tplc="39CC961E">
      <w:numFmt w:val="bullet"/>
      <w:lvlText w:val="•"/>
      <w:lvlJc w:val="left"/>
      <w:pPr>
        <w:ind w:left="734" w:hanging="227"/>
      </w:pPr>
      <w:rPr>
        <w:rFonts w:hint="default"/>
        <w:lang w:val="en-US" w:eastAsia="en-US" w:bidi="ar-SA"/>
      </w:rPr>
    </w:lvl>
    <w:lvl w:ilvl="3" w:tplc="6E345B54">
      <w:numFmt w:val="bullet"/>
      <w:lvlText w:val="•"/>
      <w:lvlJc w:val="left"/>
      <w:pPr>
        <w:ind w:left="952" w:hanging="227"/>
      </w:pPr>
      <w:rPr>
        <w:rFonts w:hint="default"/>
        <w:lang w:val="en-US" w:eastAsia="en-US" w:bidi="ar-SA"/>
      </w:rPr>
    </w:lvl>
    <w:lvl w:ilvl="4" w:tplc="1FC2A820">
      <w:numFmt w:val="bullet"/>
      <w:lvlText w:val="•"/>
      <w:lvlJc w:val="left"/>
      <w:pPr>
        <w:ind w:left="1169" w:hanging="227"/>
      </w:pPr>
      <w:rPr>
        <w:rFonts w:hint="default"/>
        <w:lang w:val="en-US" w:eastAsia="en-US" w:bidi="ar-SA"/>
      </w:rPr>
    </w:lvl>
    <w:lvl w:ilvl="5" w:tplc="408A51B8">
      <w:numFmt w:val="bullet"/>
      <w:lvlText w:val="•"/>
      <w:lvlJc w:val="left"/>
      <w:pPr>
        <w:ind w:left="1387" w:hanging="227"/>
      </w:pPr>
      <w:rPr>
        <w:rFonts w:hint="default"/>
        <w:lang w:val="en-US" w:eastAsia="en-US" w:bidi="ar-SA"/>
      </w:rPr>
    </w:lvl>
    <w:lvl w:ilvl="6" w:tplc="666468F4">
      <w:numFmt w:val="bullet"/>
      <w:lvlText w:val="•"/>
      <w:lvlJc w:val="left"/>
      <w:pPr>
        <w:ind w:left="1604" w:hanging="227"/>
      </w:pPr>
      <w:rPr>
        <w:rFonts w:hint="default"/>
        <w:lang w:val="en-US" w:eastAsia="en-US" w:bidi="ar-SA"/>
      </w:rPr>
    </w:lvl>
    <w:lvl w:ilvl="7" w:tplc="E9340CCE">
      <w:numFmt w:val="bullet"/>
      <w:lvlText w:val="•"/>
      <w:lvlJc w:val="left"/>
      <w:pPr>
        <w:ind w:left="1821" w:hanging="227"/>
      </w:pPr>
      <w:rPr>
        <w:rFonts w:hint="default"/>
        <w:lang w:val="en-US" w:eastAsia="en-US" w:bidi="ar-SA"/>
      </w:rPr>
    </w:lvl>
    <w:lvl w:ilvl="8" w:tplc="7A8CAD0A">
      <w:numFmt w:val="bullet"/>
      <w:lvlText w:val="•"/>
      <w:lvlJc w:val="left"/>
      <w:pPr>
        <w:ind w:left="2039" w:hanging="227"/>
      </w:pPr>
      <w:rPr>
        <w:rFonts w:hint="default"/>
        <w:lang w:val="en-US" w:eastAsia="en-US" w:bidi="ar-SA"/>
      </w:rPr>
    </w:lvl>
  </w:abstractNum>
  <w:abstractNum w:abstractNumId="13" w15:restartNumberingAfterBreak="0">
    <w:nsid w:val="5260772E"/>
    <w:multiLevelType w:val="hybridMultilevel"/>
    <w:tmpl w:val="C75A69B6"/>
    <w:lvl w:ilvl="0" w:tplc="D9AA04F4">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642E9612">
      <w:numFmt w:val="bullet"/>
      <w:lvlText w:val="•"/>
      <w:lvlJc w:val="left"/>
      <w:pPr>
        <w:ind w:left="517" w:hanging="227"/>
      </w:pPr>
      <w:rPr>
        <w:rFonts w:hint="default"/>
        <w:lang w:val="en-US" w:eastAsia="en-US" w:bidi="ar-SA"/>
      </w:rPr>
    </w:lvl>
    <w:lvl w:ilvl="2" w:tplc="A40C0EE4">
      <w:numFmt w:val="bullet"/>
      <w:lvlText w:val="•"/>
      <w:lvlJc w:val="left"/>
      <w:pPr>
        <w:ind w:left="734" w:hanging="227"/>
      </w:pPr>
      <w:rPr>
        <w:rFonts w:hint="default"/>
        <w:lang w:val="en-US" w:eastAsia="en-US" w:bidi="ar-SA"/>
      </w:rPr>
    </w:lvl>
    <w:lvl w:ilvl="3" w:tplc="AD0C48FA">
      <w:numFmt w:val="bullet"/>
      <w:lvlText w:val="•"/>
      <w:lvlJc w:val="left"/>
      <w:pPr>
        <w:ind w:left="952" w:hanging="227"/>
      </w:pPr>
      <w:rPr>
        <w:rFonts w:hint="default"/>
        <w:lang w:val="en-US" w:eastAsia="en-US" w:bidi="ar-SA"/>
      </w:rPr>
    </w:lvl>
    <w:lvl w:ilvl="4" w:tplc="25D4A8C0">
      <w:numFmt w:val="bullet"/>
      <w:lvlText w:val="•"/>
      <w:lvlJc w:val="left"/>
      <w:pPr>
        <w:ind w:left="1169" w:hanging="227"/>
      </w:pPr>
      <w:rPr>
        <w:rFonts w:hint="default"/>
        <w:lang w:val="en-US" w:eastAsia="en-US" w:bidi="ar-SA"/>
      </w:rPr>
    </w:lvl>
    <w:lvl w:ilvl="5" w:tplc="7456A76C">
      <w:numFmt w:val="bullet"/>
      <w:lvlText w:val="•"/>
      <w:lvlJc w:val="left"/>
      <w:pPr>
        <w:ind w:left="1387" w:hanging="227"/>
      </w:pPr>
      <w:rPr>
        <w:rFonts w:hint="default"/>
        <w:lang w:val="en-US" w:eastAsia="en-US" w:bidi="ar-SA"/>
      </w:rPr>
    </w:lvl>
    <w:lvl w:ilvl="6" w:tplc="47A6F8BC">
      <w:numFmt w:val="bullet"/>
      <w:lvlText w:val="•"/>
      <w:lvlJc w:val="left"/>
      <w:pPr>
        <w:ind w:left="1604" w:hanging="227"/>
      </w:pPr>
      <w:rPr>
        <w:rFonts w:hint="default"/>
        <w:lang w:val="en-US" w:eastAsia="en-US" w:bidi="ar-SA"/>
      </w:rPr>
    </w:lvl>
    <w:lvl w:ilvl="7" w:tplc="D3DC23EA">
      <w:numFmt w:val="bullet"/>
      <w:lvlText w:val="•"/>
      <w:lvlJc w:val="left"/>
      <w:pPr>
        <w:ind w:left="1821" w:hanging="227"/>
      </w:pPr>
      <w:rPr>
        <w:rFonts w:hint="default"/>
        <w:lang w:val="en-US" w:eastAsia="en-US" w:bidi="ar-SA"/>
      </w:rPr>
    </w:lvl>
    <w:lvl w:ilvl="8" w:tplc="1840CC3C">
      <w:numFmt w:val="bullet"/>
      <w:lvlText w:val="•"/>
      <w:lvlJc w:val="left"/>
      <w:pPr>
        <w:ind w:left="2039" w:hanging="227"/>
      </w:pPr>
      <w:rPr>
        <w:rFonts w:hint="default"/>
        <w:lang w:val="en-US" w:eastAsia="en-US" w:bidi="ar-SA"/>
      </w:rPr>
    </w:lvl>
  </w:abstractNum>
  <w:abstractNum w:abstractNumId="14" w15:restartNumberingAfterBreak="0">
    <w:nsid w:val="6814021B"/>
    <w:multiLevelType w:val="hybridMultilevel"/>
    <w:tmpl w:val="E0FE06FE"/>
    <w:lvl w:ilvl="0" w:tplc="937441F2">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4544CFFA">
      <w:numFmt w:val="bullet"/>
      <w:lvlText w:val="•"/>
      <w:lvlJc w:val="left"/>
      <w:pPr>
        <w:ind w:left="517" w:hanging="227"/>
      </w:pPr>
      <w:rPr>
        <w:rFonts w:hint="default"/>
        <w:lang w:val="en-US" w:eastAsia="en-US" w:bidi="ar-SA"/>
      </w:rPr>
    </w:lvl>
    <w:lvl w:ilvl="2" w:tplc="2BA6C4D6">
      <w:numFmt w:val="bullet"/>
      <w:lvlText w:val="•"/>
      <w:lvlJc w:val="left"/>
      <w:pPr>
        <w:ind w:left="734" w:hanging="227"/>
      </w:pPr>
      <w:rPr>
        <w:rFonts w:hint="default"/>
        <w:lang w:val="en-US" w:eastAsia="en-US" w:bidi="ar-SA"/>
      </w:rPr>
    </w:lvl>
    <w:lvl w:ilvl="3" w:tplc="D75ECDE8">
      <w:numFmt w:val="bullet"/>
      <w:lvlText w:val="•"/>
      <w:lvlJc w:val="left"/>
      <w:pPr>
        <w:ind w:left="952" w:hanging="227"/>
      </w:pPr>
      <w:rPr>
        <w:rFonts w:hint="default"/>
        <w:lang w:val="en-US" w:eastAsia="en-US" w:bidi="ar-SA"/>
      </w:rPr>
    </w:lvl>
    <w:lvl w:ilvl="4" w:tplc="C1800058">
      <w:numFmt w:val="bullet"/>
      <w:lvlText w:val="•"/>
      <w:lvlJc w:val="left"/>
      <w:pPr>
        <w:ind w:left="1169" w:hanging="227"/>
      </w:pPr>
      <w:rPr>
        <w:rFonts w:hint="default"/>
        <w:lang w:val="en-US" w:eastAsia="en-US" w:bidi="ar-SA"/>
      </w:rPr>
    </w:lvl>
    <w:lvl w:ilvl="5" w:tplc="68B8D2A0">
      <w:numFmt w:val="bullet"/>
      <w:lvlText w:val="•"/>
      <w:lvlJc w:val="left"/>
      <w:pPr>
        <w:ind w:left="1387" w:hanging="227"/>
      </w:pPr>
      <w:rPr>
        <w:rFonts w:hint="default"/>
        <w:lang w:val="en-US" w:eastAsia="en-US" w:bidi="ar-SA"/>
      </w:rPr>
    </w:lvl>
    <w:lvl w:ilvl="6" w:tplc="DBE09BE2">
      <w:numFmt w:val="bullet"/>
      <w:lvlText w:val="•"/>
      <w:lvlJc w:val="left"/>
      <w:pPr>
        <w:ind w:left="1604" w:hanging="227"/>
      </w:pPr>
      <w:rPr>
        <w:rFonts w:hint="default"/>
        <w:lang w:val="en-US" w:eastAsia="en-US" w:bidi="ar-SA"/>
      </w:rPr>
    </w:lvl>
    <w:lvl w:ilvl="7" w:tplc="A356A124">
      <w:numFmt w:val="bullet"/>
      <w:lvlText w:val="•"/>
      <w:lvlJc w:val="left"/>
      <w:pPr>
        <w:ind w:left="1821" w:hanging="227"/>
      </w:pPr>
      <w:rPr>
        <w:rFonts w:hint="default"/>
        <w:lang w:val="en-US" w:eastAsia="en-US" w:bidi="ar-SA"/>
      </w:rPr>
    </w:lvl>
    <w:lvl w:ilvl="8" w:tplc="92E6EFEE">
      <w:numFmt w:val="bullet"/>
      <w:lvlText w:val="•"/>
      <w:lvlJc w:val="left"/>
      <w:pPr>
        <w:ind w:left="2039" w:hanging="227"/>
      </w:pPr>
      <w:rPr>
        <w:rFonts w:hint="default"/>
        <w:lang w:val="en-US" w:eastAsia="en-US" w:bidi="ar-SA"/>
      </w:rPr>
    </w:lvl>
  </w:abstractNum>
  <w:abstractNum w:abstractNumId="15" w15:restartNumberingAfterBreak="0">
    <w:nsid w:val="688F7AF8"/>
    <w:multiLevelType w:val="hybridMultilevel"/>
    <w:tmpl w:val="81343684"/>
    <w:lvl w:ilvl="0" w:tplc="D64228AC">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BEDCB540">
      <w:numFmt w:val="bullet"/>
      <w:lvlText w:val="•"/>
      <w:lvlJc w:val="left"/>
      <w:pPr>
        <w:ind w:left="517" w:hanging="227"/>
      </w:pPr>
      <w:rPr>
        <w:rFonts w:hint="default"/>
        <w:lang w:val="en-US" w:eastAsia="en-US" w:bidi="ar-SA"/>
      </w:rPr>
    </w:lvl>
    <w:lvl w:ilvl="2" w:tplc="C86699BA">
      <w:numFmt w:val="bullet"/>
      <w:lvlText w:val="•"/>
      <w:lvlJc w:val="left"/>
      <w:pPr>
        <w:ind w:left="734" w:hanging="227"/>
      </w:pPr>
      <w:rPr>
        <w:rFonts w:hint="default"/>
        <w:lang w:val="en-US" w:eastAsia="en-US" w:bidi="ar-SA"/>
      </w:rPr>
    </w:lvl>
    <w:lvl w:ilvl="3" w:tplc="EEF82162">
      <w:numFmt w:val="bullet"/>
      <w:lvlText w:val="•"/>
      <w:lvlJc w:val="left"/>
      <w:pPr>
        <w:ind w:left="952" w:hanging="227"/>
      </w:pPr>
      <w:rPr>
        <w:rFonts w:hint="default"/>
        <w:lang w:val="en-US" w:eastAsia="en-US" w:bidi="ar-SA"/>
      </w:rPr>
    </w:lvl>
    <w:lvl w:ilvl="4" w:tplc="30FC7CAA">
      <w:numFmt w:val="bullet"/>
      <w:lvlText w:val="•"/>
      <w:lvlJc w:val="left"/>
      <w:pPr>
        <w:ind w:left="1169" w:hanging="227"/>
      </w:pPr>
      <w:rPr>
        <w:rFonts w:hint="default"/>
        <w:lang w:val="en-US" w:eastAsia="en-US" w:bidi="ar-SA"/>
      </w:rPr>
    </w:lvl>
    <w:lvl w:ilvl="5" w:tplc="18D62BDA">
      <w:numFmt w:val="bullet"/>
      <w:lvlText w:val="•"/>
      <w:lvlJc w:val="left"/>
      <w:pPr>
        <w:ind w:left="1387" w:hanging="227"/>
      </w:pPr>
      <w:rPr>
        <w:rFonts w:hint="default"/>
        <w:lang w:val="en-US" w:eastAsia="en-US" w:bidi="ar-SA"/>
      </w:rPr>
    </w:lvl>
    <w:lvl w:ilvl="6" w:tplc="BDDC4F90">
      <w:numFmt w:val="bullet"/>
      <w:lvlText w:val="•"/>
      <w:lvlJc w:val="left"/>
      <w:pPr>
        <w:ind w:left="1604" w:hanging="227"/>
      </w:pPr>
      <w:rPr>
        <w:rFonts w:hint="default"/>
        <w:lang w:val="en-US" w:eastAsia="en-US" w:bidi="ar-SA"/>
      </w:rPr>
    </w:lvl>
    <w:lvl w:ilvl="7" w:tplc="CE96D59C">
      <w:numFmt w:val="bullet"/>
      <w:lvlText w:val="•"/>
      <w:lvlJc w:val="left"/>
      <w:pPr>
        <w:ind w:left="1821" w:hanging="227"/>
      </w:pPr>
      <w:rPr>
        <w:rFonts w:hint="default"/>
        <w:lang w:val="en-US" w:eastAsia="en-US" w:bidi="ar-SA"/>
      </w:rPr>
    </w:lvl>
    <w:lvl w:ilvl="8" w:tplc="6A629CDC">
      <w:numFmt w:val="bullet"/>
      <w:lvlText w:val="•"/>
      <w:lvlJc w:val="left"/>
      <w:pPr>
        <w:ind w:left="2039" w:hanging="227"/>
      </w:pPr>
      <w:rPr>
        <w:rFonts w:hint="default"/>
        <w:lang w:val="en-US" w:eastAsia="en-US" w:bidi="ar-SA"/>
      </w:rPr>
    </w:lvl>
  </w:abstractNum>
  <w:abstractNum w:abstractNumId="16" w15:restartNumberingAfterBreak="0">
    <w:nsid w:val="71E827CF"/>
    <w:multiLevelType w:val="hybridMultilevel"/>
    <w:tmpl w:val="B530655C"/>
    <w:lvl w:ilvl="0" w:tplc="D9900DF8">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2A42AC30">
      <w:numFmt w:val="bullet"/>
      <w:lvlText w:val="•"/>
      <w:lvlJc w:val="left"/>
      <w:pPr>
        <w:ind w:left="517" w:hanging="227"/>
      </w:pPr>
      <w:rPr>
        <w:rFonts w:hint="default"/>
        <w:lang w:val="en-US" w:eastAsia="en-US" w:bidi="ar-SA"/>
      </w:rPr>
    </w:lvl>
    <w:lvl w:ilvl="2" w:tplc="1C1469CE">
      <w:numFmt w:val="bullet"/>
      <w:lvlText w:val="•"/>
      <w:lvlJc w:val="left"/>
      <w:pPr>
        <w:ind w:left="734" w:hanging="227"/>
      </w:pPr>
      <w:rPr>
        <w:rFonts w:hint="default"/>
        <w:lang w:val="en-US" w:eastAsia="en-US" w:bidi="ar-SA"/>
      </w:rPr>
    </w:lvl>
    <w:lvl w:ilvl="3" w:tplc="6B680E9E">
      <w:numFmt w:val="bullet"/>
      <w:lvlText w:val="•"/>
      <w:lvlJc w:val="left"/>
      <w:pPr>
        <w:ind w:left="952" w:hanging="227"/>
      </w:pPr>
      <w:rPr>
        <w:rFonts w:hint="default"/>
        <w:lang w:val="en-US" w:eastAsia="en-US" w:bidi="ar-SA"/>
      </w:rPr>
    </w:lvl>
    <w:lvl w:ilvl="4" w:tplc="15A6E178">
      <w:numFmt w:val="bullet"/>
      <w:lvlText w:val="•"/>
      <w:lvlJc w:val="left"/>
      <w:pPr>
        <w:ind w:left="1169" w:hanging="227"/>
      </w:pPr>
      <w:rPr>
        <w:rFonts w:hint="default"/>
        <w:lang w:val="en-US" w:eastAsia="en-US" w:bidi="ar-SA"/>
      </w:rPr>
    </w:lvl>
    <w:lvl w:ilvl="5" w:tplc="6DB09850">
      <w:numFmt w:val="bullet"/>
      <w:lvlText w:val="•"/>
      <w:lvlJc w:val="left"/>
      <w:pPr>
        <w:ind w:left="1387" w:hanging="227"/>
      </w:pPr>
      <w:rPr>
        <w:rFonts w:hint="default"/>
        <w:lang w:val="en-US" w:eastAsia="en-US" w:bidi="ar-SA"/>
      </w:rPr>
    </w:lvl>
    <w:lvl w:ilvl="6" w:tplc="A02E6B66">
      <w:numFmt w:val="bullet"/>
      <w:lvlText w:val="•"/>
      <w:lvlJc w:val="left"/>
      <w:pPr>
        <w:ind w:left="1604" w:hanging="227"/>
      </w:pPr>
      <w:rPr>
        <w:rFonts w:hint="default"/>
        <w:lang w:val="en-US" w:eastAsia="en-US" w:bidi="ar-SA"/>
      </w:rPr>
    </w:lvl>
    <w:lvl w:ilvl="7" w:tplc="87A0AB9E">
      <w:numFmt w:val="bullet"/>
      <w:lvlText w:val="•"/>
      <w:lvlJc w:val="left"/>
      <w:pPr>
        <w:ind w:left="1821" w:hanging="227"/>
      </w:pPr>
      <w:rPr>
        <w:rFonts w:hint="default"/>
        <w:lang w:val="en-US" w:eastAsia="en-US" w:bidi="ar-SA"/>
      </w:rPr>
    </w:lvl>
    <w:lvl w:ilvl="8" w:tplc="45BC9484">
      <w:numFmt w:val="bullet"/>
      <w:lvlText w:val="•"/>
      <w:lvlJc w:val="left"/>
      <w:pPr>
        <w:ind w:left="2039" w:hanging="227"/>
      </w:pPr>
      <w:rPr>
        <w:rFonts w:hint="default"/>
        <w:lang w:val="en-US" w:eastAsia="en-US" w:bidi="ar-SA"/>
      </w:rPr>
    </w:lvl>
  </w:abstractNum>
  <w:abstractNum w:abstractNumId="17"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18" w15:restartNumberingAfterBreak="0">
    <w:nsid w:val="75D13266"/>
    <w:multiLevelType w:val="hybridMultilevel"/>
    <w:tmpl w:val="7AA22B66"/>
    <w:lvl w:ilvl="0" w:tplc="637E4688">
      <w:start w:val="1"/>
      <w:numFmt w:val="decimal"/>
      <w:lvlText w:val="%1."/>
      <w:lvlJc w:val="left"/>
      <w:pPr>
        <w:ind w:left="730" w:hanging="397"/>
      </w:pPr>
      <w:rPr>
        <w:rFonts w:ascii="Roboto" w:eastAsia="Roboto" w:hAnsi="Roboto" w:cs="Roboto" w:hint="default"/>
        <w:b w:val="0"/>
        <w:bCs w:val="0"/>
        <w:i w:val="0"/>
        <w:iCs w:val="0"/>
        <w:color w:val="092A3B"/>
        <w:spacing w:val="-1"/>
        <w:w w:val="100"/>
        <w:sz w:val="22"/>
        <w:szCs w:val="22"/>
        <w:lang w:val="en-US" w:eastAsia="en-US" w:bidi="ar-SA"/>
      </w:rPr>
    </w:lvl>
    <w:lvl w:ilvl="1" w:tplc="378EA85A">
      <w:numFmt w:val="bullet"/>
      <w:lvlText w:val="•"/>
      <w:lvlJc w:val="left"/>
      <w:pPr>
        <w:ind w:left="1696" w:hanging="397"/>
      </w:pPr>
      <w:rPr>
        <w:rFonts w:hint="default"/>
        <w:lang w:val="en-US" w:eastAsia="en-US" w:bidi="ar-SA"/>
      </w:rPr>
    </w:lvl>
    <w:lvl w:ilvl="2" w:tplc="0C78A8C8">
      <w:numFmt w:val="bullet"/>
      <w:lvlText w:val="•"/>
      <w:lvlJc w:val="left"/>
      <w:pPr>
        <w:ind w:left="2653" w:hanging="397"/>
      </w:pPr>
      <w:rPr>
        <w:rFonts w:hint="default"/>
        <w:lang w:val="en-US" w:eastAsia="en-US" w:bidi="ar-SA"/>
      </w:rPr>
    </w:lvl>
    <w:lvl w:ilvl="3" w:tplc="A5E0EF20">
      <w:numFmt w:val="bullet"/>
      <w:lvlText w:val="•"/>
      <w:lvlJc w:val="left"/>
      <w:pPr>
        <w:ind w:left="3609" w:hanging="397"/>
      </w:pPr>
      <w:rPr>
        <w:rFonts w:hint="default"/>
        <w:lang w:val="en-US" w:eastAsia="en-US" w:bidi="ar-SA"/>
      </w:rPr>
    </w:lvl>
    <w:lvl w:ilvl="4" w:tplc="389E5A74">
      <w:numFmt w:val="bullet"/>
      <w:lvlText w:val="•"/>
      <w:lvlJc w:val="left"/>
      <w:pPr>
        <w:ind w:left="4566" w:hanging="397"/>
      </w:pPr>
      <w:rPr>
        <w:rFonts w:hint="default"/>
        <w:lang w:val="en-US" w:eastAsia="en-US" w:bidi="ar-SA"/>
      </w:rPr>
    </w:lvl>
    <w:lvl w:ilvl="5" w:tplc="8ABCBF5C">
      <w:numFmt w:val="bullet"/>
      <w:lvlText w:val="•"/>
      <w:lvlJc w:val="left"/>
      <w:pPr>
        <w:ind w:left="5522" w:hanging="397"/>
      </w:pPr>
      <w:rPr>
        <w:rFonts w:hint="default"/>
        <w:lang w:val="en-US" w:eastAsia="en-US" w:bidi="ar-SA"/>
      </w:rPr>
    </w:lvl>
    <w:lvl w:ilvl="6" w:tplc="A170BDD4">
      <w:numFmt w:val="bullet"/>
      <w:lvlText w:val="•"/>
      <w:lvlJc w:val="left"/>
      <w:pPr>
        <w:ind w:left="6479" w:hanging="397"/>
      </w:pPr>
      <w:rPr>
        <w:rFonts w:hint="default"/>
        <w:lang w:val="en-US" w:eastAsia="en-US" w:bidi="ar-SA"/>
      </w:rPr>
    </w:lvl>
    <w:lvl w:ilvl="7" w:tplc="F594D37A">
      <w:numFmt w:val="bullet"/>
      <w:lvlText w:val="•"/>
      <w:lvlJc w:val="left"/>
      <w:pPr>
        <w:ind w:left="7435" w:hanging="397"/>
      </w:pPr>
      <w:rPr>
        <w:rFonts w:hint="default"/>
        <w:lang w:val="en-US" w:eastAsia="en-US" w:bidi="ar-SA"/>
      </w:rPr>
    </w:lvl>
    <w:lvl w:ilvl="8" w:tplc="88E07AFA">
      <w:numFmt w:val="bullet"/>
      <w:lvlText w:val="•"/>
      <w:lvlJc w:val="left"/>
      <w:pPr>
        <w:ind w:left="8392" w:hanging="397"/>
      </w:pPr>
      <w:rPr>
        <w:rFonts w:hint="default"/>
        <w:lang w:val="en-US" w:eastAsia="en-US" w:bidi="ar-SA"/>
      </w:rPr>
    </w:lvl>
  </w:abstractNum>
  <w:abstractNum w:abstractNumId="19" w15:restartNumberingAfterBreak="0">
    <w:nsid w:val="760E3E7E"/>
    <w:multiLevelType w:val="hybridMultilevel"/>
    <w:tmpl w:val="66BEE3A4"/>
    <w:lvl w:ilvl="0" w:tplc="A672E96C">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5718AF52">
      <w:numFmt w:val="bullet"/>
      <w:lvlText w:val="•"/>
      <w:lvlJc w:val="left"/>
      <w:pPr>
        <w:ind w:left="517" w:hanging="227"/>
      </w:pPr>
      <w:rPr>
        <w:rFonts w:hint="default"/>
        <w:lang w:val="en-US" w:eastAsia="en-US" w:bidi="ar-SA"/>
      </w:rPr>
    </w:lvl>
    <w:lvl w:ilvl="2" w:tplc="7464A078">
      <w:numFmt w:val="bullet"/>
      <w:lvlText w:val="•"/>
      <w:lvlJc w:val="left"/>
      <w:pPr>
        <w:ind w:left="734" w:hanging="227"/>
      </w:pPr>
      <w:rPr>
        <w:rFonts w:hint="default"/>
        <w:lang w:val="en-US" w:eastAsia="en-US" w:bidi="ar-SA"/>
      </w:rPr>
    </w:lvl>
    <w:lvl w:ilvl="3" w:tplc="A9F81B12">
      <w:numFmt w:val="bullet"/>
      <w:lvlText w:val="•"/>
      <w:lvlJc w:val="left"/>
      <w:pPr>
        <w:ind w:left="952" w:hanging="227"/>
      </w:pPr>
      <w:rPr>
        <w:rFonts w:hint="default"/>
        <w:lang w:val="en-US" w:eastAsia="en-US" w:bidi="ar-SA"/>
      </w:rPr>
    </w:lvl>
    <w:lvl w:ilvl="4" w:tplc="070A4F04">
      <w:numFmt w:val="bullet"/>
      <w:lvlText w:val="•"/>
      <w:lvlJc w:val="left"/>
      <w:pPr>
        <w:ind w:left="1169" w:hanging="227"/>
      </w:pPr>
      <w:rPr>
        <w:rFonts w:hint="default"/>
        <w:lang w:val="en-US" w:eastAsia="en-US" w:bidi="ar-SA"/>
      </w:rPr>
    </w:lvl>
    <w:lvl w:ilvl="5" w:tplc="D8F02F62">
      <w:numFmt w:val="bullet"/>
      <w:lvlText w:val="•"/>
      <w:lvlJc w:val="left"/>
      <w:pPr>
        <w:ind w:left="1387" w:hanging="227"/>
      </w:pPr>
      <w:rPr>
        <w:rFonts w:hint="default"/>
        <w:lang w:val="en-US" w:eastAsia="en-US" w:bidi="ar-SA"/>
      </w:rPr>
    </w:lvl>
    <w:lvl w:ilvl="6" w:tplc="4956F330">
      <w:numFmt w:val="bullet"/>
      <w:lvlText w:val="•"/>
      <w:lvlJc w:val="left"/>
      <w:pPr>
        <w:ind w:left="1604" w:hanging="227"/>
      </w:pPr>
      <w:rPr>
        <w:rFonts w:hint="default"/>
        <w:lang w:val="en-US" w:eastAsia="en-US" w:bidi="ar-SA"/>
      </w:rPr>
    </w:lvl>
    <w:lvl w:ilvl="7" w:tplc="0B1A3520">
      <w:numFmt w:val="bullet"/>
      <w:lvlText w:val="•"/>
      <w:lvlJc w:val="left"/>
      <w:pPr>
        <w:ind w:left="1821" w:hanging="227"/>
      </w:pPr>
      <w:rPr>
        <w:rFonts w:hint="default"/>
        <w:lang w:val="en-US" w:eastAsia="en-US" w:bidi="ar-SA"/>
      </w:rPr>
    </w:lvl>
    <w:lvl w:ilvl="8" w:tplc="76541368">
      <w:numFmt w:val="bullet"/>
      <w:lvlText w:val="•"/>
      <w:lvlJc w:val="left"/>
      <w:pPr>
        <w:ind w:left="2039" w:hanging="227"/>
      </w:pPr>
      <w:rPr>
        <w:rFonts w:hint="default"/>
        <w:lang w:val="en-US" w:eastAsia="en-US" w:bidi="ar-SA"/>
      </w:rPr>
    </w:lvl>
  </w:abstractNum>
  <w:abstractNum w:abstractNumId="20" w15:restartNumberingAfterBreak="0">
    <w:nsid w:val="7B431EC3"/>
    <w:multiLevelType w:val="hybridMultilevel"/>
    <w:tmpl w:val="D806DA32"/>
    <w:lvl w:ilvl="0" w:tplc="2E025860">
      <w:start w:val="1"/>
      <w:numFmt w:val="lowerLetter"/>
      <w:lvlText w:val="(%1)"/>
      <w:lvlJc w:val="left"/>
      <w:pPr>
        <w:ind w:left="1014" w:hanging="341"/>
      </w:pPr>
      <w:rPr>
        <w:rFonts w:ascii="Roboto" w:eastAsia="Roboto" w:hAnsi="Roboto" w:cs="Roboto" w:hint="default"/>
        <w:b w:val="0"/>
        <w:bCs w:val="0"/>
        <w:i w:val="0"/>
        <w:iCs w:val="0"/>
        <w:color w:val="092A3B"/>
        <w:spacing w:val="0"/>
        <w:w w:val="100"/>
        <w:sz w:val="18"/>
        <w:szCs w:val="18"/>
        <w:lang w:val="en-US" w:eastAsia="en-US" w:bidi="ar-SA"/>
      </w:rPr>
    </w:lvl>
    <w:lvl w:ilvl="1" w:tplc="C57E2738">
      <w:numFmt w:val="bullet"/>
      <w:lvlText w:val="•"/>
      <w:lvlJc w:val="left"/>
      <w:pPr>
        <w:ind w:left="1948" w:hanging="341"/>
      </w:pPr>
      <w:rPr>
        <w:rFonts w:hint="default"/>
        <w:lang w:val="en-US" w:eastAsia="en-US" w:bidi="ar-SA"/>
      </w:rPr>
    </w:lvl>
    <w:lvl w:ilvl="2" w:tplc="0AA6F2B0">
      <w:numFmt w:val="bullet"/>
      <w:lvlText w:val="•"/>
      <w:lvlJc w:val="left"/>
      <w:pPr>
        <w:ind w:left="2877" w:hanging="341"/>
      </w:pPr>
      <w:rPr>
        <w:rFonts w:hint="default"/>
        <w:lang w:val="en-US" w:eastAsia="en-US" w:bidi="ar-SA"/>
      </w:rPr>
    </w:lvl>
    <w:lvl w:ilvl="3" w:tplc="F7BA3034">
      <w:numFmt w:val="bullet"/>
      <w:lvlText w:val="•"/>
      <w:lvlJc w:val="left"/>
      <w:pPr>
        <w:ind w:left="3805" w:hanging="341"/>
      </w:pPr>
      <w:rPr>
        <w:rFonts w:hint="default"/>
        <w:lang w:val="en-US" w:eastAsia="en-US" w:bidi="ar-SA"/>
      </w:rPr>
    </w:lvl>
    <w:lvl w:ilvl="4" w:tplc="C4A6AB1A">
      <w:numFmt w:val="bullet"/>
      <w:lvlText w:val="•"/>
      <w:lvlJc w:val="left"/>
      <w:pPr>
        <w:ind w:left="4734" w:hanging="341"/>
      </w:pPr>
      <w:rPr>
        <w:rFonts w:hint="default"/>
        <w:lang w:val="en-US" w:eastAsia="en-US" w:bidi="ar-SA"/>
      </w:rPr>
    </w:lvl>
    <w:lvl w:ilvl="5" w:tplc="85B4EC20">
      <w:numFmt w:val="bullet"/>
      <w:lvlText w:val="•"/>
      <w:lvlJc w:val="left"/>
      <w:pPr>
        <w:ind w:left="5662" w:hanging="341"/>
      </w:pPr>
      <w:rPr>
        <w:rFonts w:hint="default"/>
        <w:lang w:val="en-US" w:eastAsia="en-US" w:bidi="ar-SA"/>
      </w:rPr>
    </w:lvl>
    <w:lvl w:ilvl="6" w:tplc="2690EC2E">
      <w:numFmt w:val="bullet"/>
      <w:lvlText w:val="•"/>
      <w:lvlJc w:val="left"/>
      <w:pPr>
        <w:ind w:left="6591" w:hanging="341"/>
      </w:pPr>
      <w:rPr>
        <w:rFonts w:hint="default"/>
        <w:lang w:val="en-US" w:eastAsia="en-US" w:bidi="ar-SA"/>
      </w:rPr>
    </w:lvl>
    <w:lvl w:ilvl="7" w:tplc="515E17EC">
      <w:numFmt w:val="bullet"/>
      <w:lvlText w:val="•"/>
      <w:lvlJc w:val="left"/>
      <w:pPr>
        <w:ind w:left="7519" w:hanging="341"/>
      </w:pPr>
      <w:rPr>
        <w:rFonts w:hint="default"/>
        <w:lang w:val="en-US" w:eastAsia="en-US" w:bidi="ar-SA"/>
      </w:rPr>
    </w:lvl>
    <w:lvl w:ilvl="8" w:tplc="356E12CA">
      <w:numFmt w:val="bullet"/>
      <w:lvlText w:val="•"/>
      <w:lvlJc w:val="left"/>
      <w:pPr>
        <w:ind w:left="8448" w:hanging="341"/>
      </w:pPr>
      <w:rPr>
        <w:rFonts w:hint="default"/>
        <w:lang w:val="en-US" w:eastAsia="en-US" w:bidi="ar-SA"/>
      </w:rPr>
    </w:lvl>
  </w:abstractNum>
  <w:abstractNum w:abstractNumId="21" w15:restartNumberingAfterBreak="0">
    <w:nsid w:val="7D847DE9"/>
    <w:multiLevelType w:val="hybridMultilevel"/>
    <w:tmpl w:val="4246FC5A"/>
    <w:lvl w:ilvl="0" w:tplc="B6A8E8AC">
      <w:start w:val="1"/>
      <w:numFmt w:val="decimal"/>
      <w:lvlText w:val="%1."/>
      <w:lvlJc w:val="left"/>
      <w:pPr>
        <w:ind w:left="730" w:hanging="397"/>
      </w:pPr>
      <w:rPr>
        <w:rFonts w:ascii="Roboto" w:eastAsia="Roboto" w:hAnsi="Roboto" w:cs="Roboto" w:hint="default"/>
        <w:b w:val="0"/>
        <w:bCs w:val="0"/>
        <w:i w:val="0"/>
        <w:iCs w:val="0"/>
        <w:color w:val="092A3B"/>
        <w:spacing w:val="-1"/>
        <w:w w:val="100"/>
        <w:sz w:val="22"/>
        <w:szCs w:val="22"/>
        <w:lang w:val="en-US" w:eastAsia="en-US" w:bidi="ar-SA"/>
      </w:rPr>
    </w:lvl>
    <w:lvl w:ilvl="1" w:tplc="C6289C00">
      <w:start w:val="1"/>
      <w:numFmt w:val="lowerLetter"/>
      <w:lvlText w:val="%2."/>
      <w:lvlJc w:val="left"/>
      <w:pPr>
        <w:ind w:left="1127" w:hanging="397"/>
      </w:pPr>
      <w:rPr>
        <w:rFonts w:ascii="Roboto" w:eastAsia="Roboto" w:hAnsi="Roboto" w:cs="Roboto" w:hint="default"/>
        <w:b w:val="0"/>
        <w:bCs w:val="0"/>
        <w:i w:val="0"/>
        <w:iCs w:val="0"/>
        <w:color w:val="092A3B"/>
        <w:spacing w:val="-1"/>
        <w:w w:val="100"/>
        <w:sz w:val="22"/>
        <w:szCs w:val="22"/>
        <w:lang w:val="en-US" w:eastAsia="en-US" w:bidi="ar-SA"/>
      </w:rPr>
    </w:lvl>
    <w:lvl w:ilvl="2" w:tplc="4BA69A8A">
      <w:numFmt w:val="bullet"/>
      <w:lvlText w:val="•"/>
      <w:lvlJc w:val="left"/>
      <w:pPr>
        <w:ind w:left="2140" w:hanging="397"/>
      </w:pPr>
      <w:rPr>
        <w:rFonts w:hint="default"/>
        <w:lang w:val="en-US" w:eastAsia="en-US" w:bidi="ar-SA"/>
      </w:rPr>
    </w:lvl>
    <w:lvl w:ilvl="3" w:tplc="483A32EA">
      <w:numFmt w:val="bullet"/>
      <w:lvlText w:val="•"/>
      <w:lvlJc w:val="left"/>
      <w:pPr>
        <w:ind w:left="3161" w:hanging="397"/>
      </w:pPr>
      <w:rPr>
        <w:rFonts w:hint="default"/>
        <w:lang w:val="en-US" w:eastAsia="en-US" w:bidi="ar-SA"/>
      </w:rPr>
    </w:lvl>
    <w:lvl w:ilvl="4" w:tplc="CC186870">
      <w:numFmt w:val="bullet"/>
      <w:lvlText w:val="•"/>
      <w:lvlJc w:val="left"/>
      <w:pPr>
        <w:ind w:left="4181" w:hanging="397"/>
      </w:pPr>
      <w:rPr>
        <w:rFonts w:hint="default"/>
        <w:lang w:val="en-US" w:eastAsia="en-US" w:bidi="ar-SA"/>
      </w:rPr>
    </w:lvl>
    <w:lvl w:ilvl="5" w:tplc="113EF360">
      <w:numFmt w:val="bullet"/>
      <w:lvlText w:val="•"/>
      <w:lvlJc w:val="left"/>
      <w:pPr>
        <w:ind w:left="5202" w:hanging="397"/>
      </w:pPr>
      <w:rPr>
        <w:rFonts w:hint="default"/>
        <w:lang w:val="en-US" w:eastAsia="en-US" w:bidi="ar-SA"/>
      </w:rPr>
    </w:lvl>
    <w:lvl w:ilvl="6" w:tplc="3AC29E6E">
      <w:numFmt w:val="bullet"/>
      <w:lvlText w:val="•"/>
      <w:lvlJc w:val="left"/>
      <w:pPr>
        <w:ind w:left="6223" w:hanging="397"/>
      </w:pPr>
      <w:rPr>
        <w:rFonts w:hint="default"/>
        <w:lang w:val="en-US" w:eastAsia="en-US" w:bidi="ar-SA"/>
      </w:rPr>
    </w:lvl>
    <w:lvl w:ilvl="7" w:tplc="49A81FF8">
      <w:numFmt w:val="bullet"/>
      <w:lvlText w:val="•"/>
      <w:lvlJc w:val="left"/>
      <w:pPr>
        <w:ind w:left="7243" w:hanging="397"/>
      </w:pPr>
      <w:rPr>
        <w:rFonts w:hint="default"/>
        <w:lang w:val="en-US" w:eastAsia="en-US" w:bidi="ar-SA"/>
      </w:rPr>
    </w:lvl>
    <w:lvl w:ilvl="8" w:tplc="E56E6446">
      <w:numFmt w:val="bullet"/>
      <w:lvlText w:val="•"/>
      <w:lvlJc w:val="left"/>
      <w:pPr>
        <w:ind w:left="8264" w:hanging="397"/>
      </w:pPr>
      <w:rPr>
        <w:rFonts w:hint="default"/>
        <w:lang w:val="en-US" w:eastAsia="en-US" w:bidi="ar-SA"/>
      </w:rPr>
    </w:lvl>
  </w:abstractNum>
  <w:num w:numId="1" w16cid:durableId="1525443305">
    <w:abstractNumId w:val="19"/>
  </w:num>
  <w:num w:numId="2" w16cid:durableId="541748667">
    <w:abstractNumId w:val="13"/>
  </w:num>
  <w:num w:numId="3" w16cid:durableId="299774613">
    <w:abstractNumId w:val="5"/>
  </w:num>
  <w:num w:numId="4" w16cid:durableId="798694381">
    <w:abstractNumId w:val="12"/>
  </w:num>
  <w:num w:numId="5" w16cid:durableId="1539708206">
    <w:abstractNumId w:val="15"/>
  </w:num>
  <w:num w:numId="6" w16cid:durableId="1707022117">
    <w:abstractNumId w:val="2"/>
  </w:num>
  <w:num w:numId="7" w16cid:durableId="331184394">
    <w:abstractNumId w:val="14"/>
  </w:num>
  <w:num w:numId="8" w16cid:durableId="1586307522">
    <w:abstractNumId w:val="3"/>
  </w:num>
  <w:num w:numId="9" w16cid:durableId="938299239">
    <w:abstractNumId w:val="7"/>
  </w:num>
  <w:num w:numId="10" w16cid:durableId="1773823067">
    <w:abstractNumId w:val="16"/>
  </w:num>
  <w:num w:numId="11" w16cid:durableId="1620409468">
    <w:abstractNumId w:val="10"/>
  </w:num>
  <w:num w:numId="12" w16cid:durableId="2112580810">
    <w:abstractNumId w:val="8"/>
  </w:num>
  <w:num w:numId="13" w16cid:durableId="1050113194">
    <w:abstractNumId w:val="0"/>
  </w:num>
  <w:num w:numId="14" w16cid:durableId="454983049">
    <w:abstractNumId w:val="21"/>
  </w:num>
  <w:num w:numId="15" w16cid:durableId="113598252">
    <w:abstractNumId w:val="11"/>
  </w:num>
  <w:num w:numId="16" w16cid:durableId="36635401">
    <w:abstractNumId w:val="20"/>
  </w:num>
  <w:num w:numId="17" w16cid:durableId="526017633">
    <w:abstractNumId w:val="18"/>
  </w:num>
  <w:num w:numId="18" w16cid:durableId="1328367519">
    <w:abstractNumId w:val="1"/>
  </w:num>
  <w:num w:numId="19" w16cid:durableId="1956254154">
    <w:abstractNumId w:val="6"/>
  </w:num>
  <w:num w:numId="20" w16cid:durableId="2117602228">
    <w:abstractNumId w:val="4"/>
  </w:num>
  <w:num w:numId="21" w16cid:durableId="1904217945">
    <w:abstractNumId w:val="9"/>
  </w:num>
  <w:num w:numId="22" w16cid:durableId="17417815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284"/>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21C"/>
    <w:rsid w:val="00000677"/>
    <w:rsid w:val="00001DCE"/>
    <w:rsid w:val="00001E16"/>
    <w:rsid w:val="0000712E"/>
    <w:rsid w:val="00020FAD"/>
    <w:rsid w:val="00026F06"/>
    <w:rsid w:val="00030D9A"/>
    <w:rsid w:val="00052492"/>
    <w:rsid w:val="000606A7"/>
    <w:rsid w:val="00077653"/>
    <w:rsid w:val="00083880"/>
    <w:rsid w:val="00083FB9"/>
    <w:rsid w:val="0008713D"/>
    <w:rsid w:val="00096AA9"/>
    <w:rsid w:val="000A297D"/>
    <w:rsid w:val="000A7E78"/>
    <w:rsid w:val="000B08D9"/>
    <w:rsid w:val="000B0A59"/>
    <w:rsid w:val="000B0B77"/>
    <w:rsid w:val="000B70B6"/>
    <w:rsid w:val="000D2578"/>
    <w:rsid w:val="000D2C1B"/>
    <w:rsid w:val="000E1FA5"/>
    <w:rsid w:val="000F11D1"/>
    <w:rsid w:val="000F7320"/>
    <w:rsid w:val="001011C6"/>
    <w:rsid w:val="00102BFD"/>
    <w:rsid w:val="00106E36"/>
    <w:rsid w:val="00112F1A"/>
    <w:rsid w:val="001146E7"/>
    <w:rsid w:val="001176A9"/>
    <w:rsid w:val="00133C36"/>
    <w:rsid w:val="0014085C"/>
    <w:rsid w:val="00141668"/>
    <w:rsid w:val="0014524C"/>
    <w:rsid w:val="00146E31"/>
    <w:rsid w:val="00151A43"/>
    <w:rsid w:val="0015229D"/>
    <w:rsid w:val="001534AC"/>
    <w:rsid w:val="00154C60"/>
    <w:rsid w:val="00161FE3"/>
    <w:rsid w:val="00173C68"/>
    <w:rsid w:val="001758A6"/>
    <w:rsid w:val="00177967"/>
    <w:rsid w:val="0018735A"/>
    <w:rsid w:val="001928DC"/>
    <w:rsid w:val="00194FF5"/>
    <w:rsid w:val="001B1034"/>
    <w:rsid w:val="001B5A27"/>
    <w:rsid w:val="001C39EE"/>
    <w:rsid w:val="001C5B58"/>
    <w:rsid w:val="001D0305"/>
    <w:rsid w:val="001D16B9"/>
    <w:rsid w:val="001E1986"/>
    <w:rsid w:val="001E3B61"/>
    <w:rsid w:val="001E7DF8"/>
    <w:rsid w:val="001E7E6C"/>
    <w:rsid w:val="002044FE"/>
    <w:rsid w:val="00210BED"/>
    <w:rsid w:val="00216C00"/>
    <w:rsid w:val="002206E8"/>
    <w:rsid w:val="00225174"/>
    <w:rsid w:val="0022529E"/>
    <w:rsid w:val="00225984"/>
    <w:rsid w:val="00233DF8"/>
    <w:rsid w:val="00240591"/>
    <w:rsid w:val="00254795"/>
    <w:rsid w:val="00255352"/>
    <w:rsid w:val="002649A2"/>
    <w:rsid w:val="00264CB3"/>
    <w:rsid w:val="00271251"/>
    <w:rsid w:val="0027689D"/>
    <w:rsid w:val="00277E06"/>
    <w:rsid w:val="00282982"/>
    <w:rsid w:val="00285DAA"/>
    <w:rsid w:val="00291D94"/>
    <w:rsid w:val="00292DCE"/>
    <w:rsid w:val="002A5E2F"/>
    <w:rsid w:val="002B09DF"/>
    <w:rsid w:val="002C3E4F"/>
    <w:rsid w:val="002C4990"/>
    <w:rsid w:val="002C7F4E"/>
    <w:rsid w:val="002D2F15"/>
    <w:rsid w:val="002D5671"/>
    <w:rsid w:val="002D66C2"/>
    <w:rsid w:val="002E218F"/>
    <w:rsid w:val="002E721C"/>
    <w:rsid w:val="002F67CC"/>
    <w:rsid w:val="00304CD1"/>
    <w:rsid w:val="0031089C"/>
    <w:rsid w:val="0031432E"/>
    <w:rsid w:val="00324CC3"/>
    <w:rsid w:val="003272A8"/>
    <w:rsid w:val="00330462"/>
    <w:rsid w:val="00335038"/>
    <w:rsid w:val="003354A5"/>
    <w:rsid w:val="00341EDB"/>
    <w:rsid w:val="00345517"/>
    <w:rsid w:val="0034779A"/>
    <w:rsid w:val="00351651"/>
    <w:rsid w:val="00364C5A"/>
    <w:rsid w:val="00373CC7"/>
    <w:rsid w:val="003808A2"/>
    <w:rsid w:val="0038690E"/>
    <w:rsid w:val="003914D6"/>
    <w:rsid w:val="003917AE"/>
    <w:rsid w:val="003A2C5B"/>
    <w:rsid w:val="003A3971"/>
    <w:rsid w:val="003A4D94"/>
    <w:rsid w:val="003A681A"/>
    <w:rsid w:val="003A6D3F"/>
    <w:rsid w:val="003C1152"/>
    <w:rsid w:val="003C7BF7"/>
    <w:rsid w:val="003E7198"/>
    <w:rsid w:val="003F2316"/>
    <w:rsid w:val="003F63C2"/>
    <w:rsid w:val="0040038A"/>
    <w:rsid w:val="004037A5"/>
    <w:rsid w:val="00403A8C"/>
    <w:rsid w:val="00405BD2"/>
    <w:rsid w:val="00405F46"/>
    <w:rsid w:val="00406D5D"/>
    <w:rsid w:val="00406EE4"/>
    <w:rsid w:val="0041524C"/>
    <w:rsid w:val="00424E8A"/>
    <w:rsid w:val="0042639A"/>
    <w:rsid w:val="004271C7"/>
    <w:rsid w:val="00430476"/>
    <w:rsid w:val="0043507E"/>
    <w:rsid w:val="00440D95"/>
    <w:rsid w:val="004502D9"/>
    <w:rsid w:val="0046231C"/>
    <w:rsid w:val="0047590D"/>
    <w:rsid w:val="004772B1"/>
    <w:rsid w:val="00481490"/>
    <w:rsid w:val="004819A0"/>
    <w:rsid w:val="00482C4A"/>
    <w:rsid w:val="00483300"/>
    <w:rsid w:val="00483ECA"/>
    <w:rsid w:val="004875A6"/>
    <w:rsid w:val="00487CC1"/>
    <w:rsid w:val="00497B31"/>
    <w:rsid w:val="004A2410"/>
    <w:rsid w:val="004A3A2C"/>
    <w:rsid w:val="004B0D40"/>
    <w:rsid w:val="004B24F2"/>
    <w:rsid w:val="004B2F25"/>
    <w:rsid w:val="004B5939"/>
    <w:rsid w:val="004C656C"/>
    <w:rsid w:val="004C6690"/>
    <w:rsid w:val="004D7845"/>
    <w:rsid w:val="004E1A98"/>
    <w:rsid w:val="004E4C1F"/>
    <w:rsid w:val="004E7339"/>
    <w:rsid w:val="005019F7"/>
    <w:rsid w:val="00506A94"/>
    <w:rsid w:val="00513A36"/>
    <w:rsid w:val="005276E8"/>
    <w:rsid w:val="00536722"/>
    <w:rsid w:val="00537451"/>
    <w:rsid w:val="00554B0C"/>
    <w:rsid w:val="00555C21"/>
    <w:rsid w:val="00561901"/>
    <w:rsid w:val="00561B82"/>
    <w:rsid w:val="005621A6"/>
    <w:rsid w:val="00562279"/>
    <w:rsid w:val="00566B3B"/>
    <w:rsid w:val="0057001C"/>
    <w:rsid w:val="005704BF"/>
    <w:rsid w:val="00571412"/>
    <w:rsid w:val="00574CF5"/>
    <w:rsid w:val="005827E7"/>
    <w:rsid w:val="00583E34"/>
    <w:rsid w:val="005A32C8"/>
    <w:rsid w:val="005A5DC4"/>
    <w:rsid w:val="005B37F7"/>
    <w:rsid w:val="005B40ED"/>
    <w:rsid w:val="005B7057"/>
    <w:rsid w:val="005C0DF2"/>
    <w:rsid w:val="005C2022"/>
    <w:rsid w:val="005D0B6F"/>
    <w:rsid w:val="005E06AA"/>
    <w:rsid w:val="005E35D1"/>
    <w:rsid w:val="005E5282"/>
    <w:rsid w:val="005E6BCF"/>
    <w:rsid w:val="00600F6C"/>
    <w:rsid w:val="00606DB9"/>
    <w:rsid w:val="00633627"/>
    <w:rsid w:val="00636902"/>
    <w:rsid w:val="00641FA3"/>
    <w:rsid w:val="006520EB"/>
    <w:rsid w:val="00654A26"/>
    <w:rsid w:val="006561D8"/>
    <w:rsid w:val="00665A42"/>
    <w:rsid w:val="00671E2E"/>
    <w:rsid w:val="0067352A"/>
    <w:rsid w:val="00675C30"/>
    <w:rsid w:val="00686C2F"/>
    <w:rsid w:val="00687EBB"/>
    <w:rsid w:val="0069443F"/>
    <w:rsid w:val="006A125C"/>
    <w:rsid w:val="006A78FA"/>
    <w:rsid w:val="006C7F7C"/>
    <w:rsid w:val="006D1FAD"/>
    <w:rsid w:val="006E1BEF"/>
    <w:rsid w:val="006E30D1"/>
    <w:rsid w:val="006E6CEA"/>
    <w:rsid w:val="006F05EB"/>
    <w:rsid w:val="006F6A77"/>
    <w:rsid w:val="007011CF"/>
    <w:rsid w:val="00704F20"/>
    <w:rsid w:val="007058CA"/>
    <w:rsid w:val="00706B58"/>
    <w:rsid w:val="0071375B"/>
    <w:rsid w:val="00713BAC"/>
    <w:rsid w:val="00717610"/>
    <w:rsid w:val="00717782"/>
    <w:rsid w:val="00720C17"/>
    <w:rsid w:val="00730721"/>
    <w:rsid w:val="00742CCD"/>
    <w:rsid w:val="00761969"/>
    <w:rsid w:val="00767F2D"/>
    <w:rsid w:val="0077568B"/>
    <w:rsid w:val="0078299D"/>
    <w:rsid w:val="00787309"/>
    <w:rsid w:val="007A22A4"/>
    <w:rsid w:val="007A2F09"/>
    <w:rsid w:val="007A30FD"/>
    <w:rsid w:val="007B1FA1"/>
    <w:rsid w:val="007B28AF"/>
    <w:rsid w:val="007B294C"/>
    <w:rsid w:val="007B531E"/>
    <w:rsid w:val="007B6943"/>
    <w:rsid w:val="007C0436"/>
    <w:rsid w:val="007D046F"/>
    <w:rsid w:val="007F3F87"/>
    <w:rsid w:val="007F4B4A"/>
    <w:rsid w:val="008043DD"/>
    <w:rsid w:val="0083472C"/>
    <w:rsid w:val="008351CD"/>
    <w:rsid w:val="00840D63"/>
    <w:rsid w:val="0084712B"/>
    <w:rsid w:val="00847435"/>
    <w:rsid w:val="008521DC"/>
    <w:rsid w:val="00854374"/>
    <w:rsid w:val="00854882"/>
    <w:rsid w:val="00870413"/>
    <w:rsid w:val="00873B7B"/>
    <w:rsid w:val="00873E6B"/>
    <w:rsid w:val="00874269"/>
    <w:rsid w:val="00880216"/>
    <w:rsid w:val="0088091E"/>
    <w:rsid w:val="00882564"/>
    <w:rsid w:val="008A2031"/>
    <w:rsid w:val="008A3D38"/>
    <w:rsid w:val="008B09DC"/>
    <w:rsid w:val="008C0198"/>
    <w:rsid w:val="008C1F91"/>
    <w:rsid w:val="008C34CA"/>
    <w:rsid w:val="008C509C"/>
    <w:rsid w:val="008C7032"/>
    <w:rsid w:val="008D2717"/>
    <w:rsid w:val="008D2A25"/>
    <w:rsid w:val="008D669E"/>
    <w:rsid w:val="008E3624"/>
    <w:rsid w:val="008F4593"/>
    <w:rsid w:val="008F74BA"/>
    <w:rsid w:val="00900FAB"/>
    <w:rsid w:val="00902650"/>
    <w:rsid w:val="009069F9"/>
    <w:rsid w:val="00913EA4"/>
    <w:rsid w:val="00914D0A"/>
    <w:rsid w:val="00916963"/>
    <w:rsid w:val="00921496"/>
    <w:rsid w:val="00921640"/>
    <w:rsid w:val="009218CB"/>
    <w:rsid w:val="009312BD"/>
    <w:rsid w:val="0093798F"/>
    <w:rsid w:val="0094108A"/>
    <w:rsid w:val="00942600"/>
    <w:rsid w:val="0095625A"/>
    <w:rsid w:val="009571ED"/>
    <w:rsid w:val="00961351"/>
    <w:rsid w:val="0096239B"/>
    <w:rsid w:val="00967A23"/>
    <w:rsid w:val="00972FCF"/>
    <w:rsid w:val="00977791"/>
    <w:rsid w:val="00981BC2"/>
    <w:rsid w:val="009853D9"/>
    <w:rsid w:val="009853F7"/>
    <w:rsid w:val="00985F3C"/>
    <w:rsid w:val="00986DD0"/>
    <w:rsid w:val="009900C9"/>
    <w:rsid w:val="009A7BEF"/>
    <w:rsid w:val="009C624E"/>
    <w:rsid w:val="009C6910"/>
    <w:rsid w:val="009D14F3"/>
    <w:rsid w:val="009D1B05"/>
    <w:rsid w:val="009D4D69"/>
    <w:rsid w:val="009E7E95"/>
    <w:rsid w:val="009F0056"/>
    <w:rsid w:val="009F1E06"/>
    <w:rsid w:val="009F44AD"/>
    <w:rsid w:val="009F5F51"/>
    <w:rsid w:val="00A00341"/>
    <w:rsid w:val="00A04ACA"/>
    <w:rsid w:val="00A06825"/>
    <w:rsid w:val="00A1197C"/>
    <w:rsid w:val="00A21353"/>
    <w:rsid w:val="00A23643"/>
    <w:rsid w:val="00A237B1"/>
    <w:rsid w:val="00A30080"/>
    <w:rsid w:val="00A31FD3"/>
    <w:rsid w:val="00A51F65"/>
    <w:rsid w:val="00A61C8E"/>
    <w:rsid w:val="00A64E65"/>
    <w:rsid w:val="00A7388B"/>
    <w:rsid w:val="00A77218"/>
    <w:rsid w:val="00A82B97"/>
    <w:rsid w:val="00A87ECE"/>
    <w:rsid w:val="00A914B6"/>
    <w:rsid w:val="00A960CC"/>
    <w:rsid w:val="00A9694F"/>
    <w:rsid w:val="00A97BA0"/>
    <w:rsid w:val="00AA075E"/>
    <w:rsid w:val="00AA6979"/>
    <w:rsid w:val="00AB3644"/>
    <w:rsid w:val="00AB6129"/>
    <w:rsid w:val="00AC6F42"/>
    <w:rsid w:val="00AE70FE"/>
    <w:rsid w:val="00AF1FBA"/>
    <w:rsid w:val="00B03DCA"/>
    <w:rsid w:val="00B05A94"/>
    <w:rsid w:val="00B07E6A"/>
    <w:rsid w:val="00B400E0"/>
    <w:rsid w:val="00B47744"/>
    <w:rsid w:val="00B67FAC"/>
    <w:rsid w:val="00B72C72"/>
    <w:rsid w:val="00B77D5E"/>
    <w:rsid w:val="00B85E32"/>
    <w:rsid w:val="00B91390"/>
    <w:rsid w:val="00BB03FE"/>
    <w:rsid w:val="00BB3089"/>
    <w:rsid w:val="00BB5C84"/>
    <w:rsid w:val="00BC2B0F"/>
    <w:rsid w:val="00BC5747"/>
    <w:rsid w:val="00BD1283"/>
    <w:rsid w:val="00BD4449"/>
    <w:rsid w:val="00BE2CB2"/>
    <w:rsid w:val="00BF52B7"/>
    <w:rsid w:val="00C0196F"/>
    <w:rsid w:val="00C0510A"/>
    <w:rsid w:val="00C11004"/>
    <w:rsid w:val="00C20591"/>
    <w:rsid w:val="00C245DB"/>
    <w:rsid w:val="00C24B1A"/>
    <w:rsid w:val="00C3252D"/>
    <w:rsid w:val="00C35C29"/>
    <w:rsid w:val="00C4046B"/>
    <w:rsid w:val="00C45423"/>
    <w:rsid w:val="00C63EF7"/>
    <w:rsid w:val="00C72E60"/>
    <w:rsid w:val="00C76EE3"/>
    <w:rsid w:val="00C952EE"/>
    <w:rsid w:val="00C96AD2"/>
    <w:rsid w:val="00CA0452"/>
    <w:rsid w:val="00CB4282"/>
    <w:rsid w:val="00CB5FA6"/>
    <w:rsid w:val="00CC1DD4"/>
    <w:rsid w:val="00CD23A0"/>
    <w:rsid w:val="00CD7962"/>
    <w:rsid w:val="00CE0650"/>
    <w:rsid w:val="00CE2218"/>
    <w:rsid w:val="00CE327B"/>
    <w:rsid w:val="00CE5584"/>
    <w:rsid w:val="00CE588E"/>
    <w:rsid w:val="00CF183D"/>
    <w:rsid w:val="00CF72DC"/>
    <w:rsid w:val="00D059C3"/>
    <w:rsid w:val="00D071DB"/>
    <w:rsid w:val="00D1033E"/>
    <w:rsid w:val="00D11620"/>
    <w:rsid w:val="00D14A47"/>
    <w:rsid w:val="00D31260"/>
    <w:rsid w:val="00D35DE7"/>
    <w:rsid w:val="00D427DB"/>
    <w:rsid w:val="00D42E4A"/>
    <w:rsid w:val="00D55BA8"/>
    <w:rsid w:val="00D61E95"/>
    <w:rsid w:val="00D629A1"/>
    <w:rsid w:val="00D64052"/>
    <w:rsid w:val="00D76396"/>
    <w:rsid w:val="00D82BED"/>
    <w:rsid w:val="00D949EA"/>
    <w:rsid w:val="00DA4E3F"/>
    <w:rsid w:val="00DB381A"/>
    <w:rsid w:val="00DB3895"/>
    <w:rsid w:val="00DB42AD"/>
    <w:rsid w:val="00DB71A1"/>
    <w:rsid w:val="00DC5502"/>
    <w:rsid w:val="00DD1911"/>
    <w:rsid w:val="00DD7821"/>
    <w:rsid w:val="00E123A2"/>
    <w:rsid w:val="00E14483"/>
    <w:rsid w:val="00E1653B"/>
    <w:rsid w:val="00E16711"/>
    <w:rsid w:val="00E243EF"/>
    <w:rsid w:val="00E24ED8"/>
    <w:rsid w:val="00E26DB2"/>
    <w:rsid w:val="00E3238E"/>
    <w:rsid w:val="00E354CF"/>
    <w:rsid w:val="00E45833"/>
    <w:rsid w:val="00E50038"/>
    <w:rsid w:val="00E50756"/>
    <w:rsid w:val="00E5394D"/>
    <w:rsid w:val="00E56FAC"/>
    <w:rsid w:val="00E60D7D"/>
    <w:rsid w:val="00E709E7"/>
    <w:rsid w:val="00E7226A"/>
    <w:rsid w:val="00E74D8E"/>
    <w:rsid w:val="00E839D5"/>
    <w:rsid w:val="00E8496C"/>
    <w:rsid w:val="00EA3CB7"/>
    <w:rsid w:val="00EC3317"/>
    <w:rsid w:val="00ED7B7F"/>
    <w:rsid w:val="00EE5396"/>
    <w:rsid w:val="00EF4A8C"/>
    <w:rsid w:val="00EF628E"/>
    <w:rsid w:val="00F01A19"/>
    <w:rsid w:val="00F0233D"/>
    <w:rsid w:val="00F03DC0"/>
    <w:rsid w:val="00F041DA"/>
    <w:rsid w:val="00F16888"/>
    <w:rsid w:val="00F26BA6"/>
    <w:rsid w:val="00F30C27"/>
    <w:rsid w:val="00F30FA0"/>
    <w:rsid w:val="00F3487B"/>
    <w:rsid w:val="00F377EA"/>
    <w:rsid w:val="00F37B79"/>
    <w:rsid w:val="00F5084A"/>
    <w:rsid w:val="00F543DF"/>
    <w:rsid w:val="00F56803"/>
    <w:rsid w:val="00F707B2"/>
    <w:rsid w:val="00F710CA"/>
    <w:rsid w:val="00F73182"/>
    <w:rsid w:val="00F75748"/>
    <w:rsid w:val="00F838F2"/>
    <w:rsid w:val="00F913CC"/>
    <w:rsid w:val="00FA0361"/>
    <w:rsid w:val="00FA3CD8"/>
    <w:rsid w:val="00FB4D2B"/>
    <w:rsid w:val="00FC3AB1"/>
    <w:rsid w:val="00FC6ACF"/>
    <w:rsid w:val="00FC7881"/>
    <w:rsid w:val="00FD060D"/>
    <w:rsid w:val="00FD0E99"/>
    <w:rsid w:val="00FD7E5E"/>
    <w:rsid w:val="00FE7D6C"/>
    <w:rsid w:val="00FF2D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52954"/>
  <w15:docId w15:val="{E93E0E9E-575D-43AD-9B79-8EF16CEC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CB3"/>
    <w:rPr>
      <w:rFonts w:ascii="Roboto" w:eastAsia="Roboto" w:hAnsi="Roboto" w:cs="Roboto"/>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Título 11"/>
    <w:basedOn w:val="Normal"/>
    <w:uiPriority w:val="9"/>
    <w:qFormat/>
    <w:pPr>
      <w:spacing w:before="297"/>
      <w:ind w:left="333"/>
      <w:outlineLvl w:val="0"/>
    </w:pPr>
    <w:rPr>
      <w:b/>
      <w:bCs/>
      <w:sz w:val="30"/>
      <w:szCs w:val="30"/>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uiPriority w:val="9"/>
    <w:unhideWhenUsed/>
    <w:qFormat/>
    <w:pPr>
      <w:spacing w:before="159"/>
      <w:ind w:left="1052" w:hanging="719"/>
      <w:outlineLvl w:val="1"/>
    </w:pPr>
    <w:rPr>
      <w:b/>
      <w:bCs/>
      <w:sz w:val="26"/>
      <w:szCs w:val="26"/>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uiPriority w:val="9"/>
    <w:unhideWhenUsed/>
    <w:qFormat/>
    <w:pPr>
      <w:spacing w:before="206"/>
      <w:ind w:left="333"/>
      <w:outlineLvl w:val="2"/>
    </w:pPr>
    <w:rPr>
      <w:b/>
      <w:bCs/>
    </w:rPr>
  </w:style>
  <w:style w:type="paragraph" w:styleId="Heading4">
    <w:name w:val="heading 4"/>
    <w:aliases w:val="Heading 11,para 4,Título 41,heading 4,Heading 41,标题 41,He=ding 41"/>
    <w:basedOn w:val="Normal"/>
    <w:next w:val="Heading9"/>
    <w:link w:val="Heading4Char"/>
    <w:uiPriority w:val="9"/>
    <w:qFormat/>
    <w:rsid w:val="008F4593"/>
    <w:pPr>
      <w:keepNext/>
      <w:widowControl/>
      <w:tabs>
        <w:tab w:val="num" w:pos="-90"/>
      </w:tabs>
      <w:autoSpaceDE/>
      <w:autoSpaceDN/>
      <w:spacing w:before="240" w:after="60"/>
      <w:ind w:left="2776" w:hanging="706"/>
      <w:jc w:val="both"/>
      <w:outlineLvl w:val="3"/>
    </w:pPr>
    <w:rPr>
      <w:rFonts w:ascii="Times New Roman" w:eastAsia="Times New Roman" w:hAnsi="Times New Roman" w:cs="Times New Roman"/>
      <w:lang w:val="en-CA"/>
    </w:rPr>
  </w:style>
  <w:style w:type="paragraph" w:styleId="Heading6">
    <w:name w:val="heading 6"/>
    <w:basedOn w:val="Normal"/>
    <w:next w:val="Normal"/>
    <w:link w:val="Heading6Char"/>
    <w:uiPriority w:val="9"/>
    <w:qFormat/>
    <w:rsid w:val="008F4593"/>
    <w:pPr>
      <w:widowControl/>
      <w:tabs>
        <w:tab w:val="num" w:pos="0"/>
      </w:tabs>
      <w:autoSpaceDE/>
      <w:autoSpaceDN/>
      <w:spacing w:before="240" w:after="60"/>
      <w:ind w:left="4291" w:hanging="720"/>
      <w:jc w:val="both"/>
      <w:outlineLvl w:val="5"/>
    </w:pPr>
    <w:rPr>
      <w:rFonts w:ascii="Arial" w:eastAsia="Times New Roman" w:hAnsi="Arial" w:cs="Times New Roman"/>
      <w:i/>
      <w:lang w:val="en-CA"/>
    </w:rPr>
  </w:style>
  <w:style w:type="paragraph" w:styleId="Heading7">
    <w:name w:val="heading 7"/>
    <w:basedOn w:val="Normal"/>
    <w:next w:val="Normal"/>
    <w:link w:val="Heading7Char"/>
    <w:uiPriority w:val="9"/>
    <w:qFormat/>
    <w:rsid w:val="008F4593"/>
    <w:pPr>
      <w:widowControl/>
      <w:tabs>
        <w:tab w:val="num" w:pos="0"/>
      </w:tabs>
      <w:autoSpaceDE/>
      <w:autoSpaceDN/>
      <w:spacing w:before="240" w:after="60"/>
      <w:ind w:left="4997" w:hanging="706"/>
      <w:jc w:val="both"/>
      <w:outlineLvl w:val="6"/>
    </w:pPr>
    <w:rPr>
      <w:rFonts w:ascii="Arial" w:eastAsia="Times New Roman" w:hAnsi="Arial" w:cs="Times New Roman"/>
      <w:lang w:val="en-CA"/>
    </w:rPr>
  </w:style>
  <w:style w:type="paragraph" w:styleId="Heading9">
    <w:name w:val="heading 9"/>
    <w:basedOn w:val="Normal"/>
    <w:next w:val="Normal"/>
    <w:link w:val="Heading9Char"/>
    <w:uiPriority w:val="9"/>
    <w:qFormat/>
    <w:rsid w:val="008F4593"/>
    <w:pPr>
      <w:widowControl/>
      <w:tabs>
        <w:tab w:val="num" w:pos="0"/>
      </w:tabs>
      <w:autoSpaceDE/>
      <w:autoSpaceDN/>
      <w:spacing w:before="240" w:after="60"/>
      <w:ind w:left="6408" w:hanging="706"/>
      <w:jc w:val="both"/>
      <w:outlineLvl w:val="8"/>
    </w:pPr>
    <w:rPr>
      <w:rFonts w:ascii="Arial" w:eastAsia="Times New Roman" w:hAnsi="Arial" w:cs="Times New Roman"/>
      <w:i/>
      <w:sz w:val="1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315"/>
      <w:ind w:left="341" w:right="521"/>
    </w:pPr>
    <w:rPr>
      <w:b/>
      <w:bCs/>
      <w:sz w:val="88"/>
      <w:szCs w:val="88"/>
    </w:rPr>
  </w:style>
  <w:style w:type="paragraph" w:styleId="ListParagraph">
    <w:name w:val="List Paragraph"/>
    <w:basedOn w:val="Normal"/>
    <w:uiPriority w:val="1"/>
    <w:qFormat/>
    <w:pPr>
      <w:spacing w:before="101"/>
      <w:ind w:left="730" w:hanging="397"/>
    </w:pPr>
  </w:style>
  <w:style w:type="paragraph" w:customStyle="1" w:styleId="TableParagraph">
    <w:name w:val="Table Paragraph"/>
    <w:basedOn w:val="Normal"/>
    <w:uiPriority w:val="1"/>
    <w:qFormat/>
    <w:pPr>
      <w:ind w:left="301"/>
    </w:pPr>
  </w:style>
  <w:style w:type="paragraph" w:styleId="Header">
    <w:name w:val="header"/>
    <w:basedOn w:val="Normal"/>
    <w:link w:val="HeaderChar"/>
    <w:uiPriority w:val="99"/>
    <w:unhideWhenUsed/>
    <w:rsid w:val="00AB6129"/>
    <w:pPr>
      <w:tabs>
        <w:tab w:val="center" w:pos="4680"/>
        <w:tab w:val="right" w:pos="9360"/>
      </w:tabs>
    </w:pPr>
  </w:style>
  <w:style w:type="character" w:customStyle="1" w:styleId="HeaderChar">
    <w:name w:val="Header Char"/>
    <w:basedOn w:val="DefaultParagraphFont"/>
    <w:link w:val="Header"/>
    <w:uiPriority w:val="99"/>
    <w:rsid w:val="00AB6129"/>
    <w:rPr>
      <w:rFonts w:ascii="Roboto" w:eastAsia="Roboto" w:hAnsi="Roboto" w:cs="Roboto"/>
    </w:rPr>
  </w:style>
  <w:style w:type="paragraph" w:styleId="Footer">
    <w:name w:val="footer"/>
    <w:basedOn w:val="Normal"/>
    <w:link w:val="FooterChar"/>
    <w:uiPriority w:val="99"/>
    <w:unhideWhenUsed/>
    <w:rsid w:val="00AB6129"/>
    <w:pPr>
      <w:tabs>
        <w:tab w:val="center" w:pos="4680"/>
        <w:tab w:val="right" w:pos="9360"/>
      </w:tabs>
    </w:pPr>
  </w:style>
  <w:style w:type="character" w:customStyle="1" w:styleId="FooterChar">
    <w:name w:val="Footer Char"/>
    <w:basedOn w:val="DefaultParagraphFont"/>
    <w:link w:val="Footer"/>
    <w:uiPriority w:val="99"/>
    <w:rsid w:val="00AB6129"/>
    <w:rPr>
      <w:rFonts w:ascii="Roboto" w:eastAsia="Roboto" w:hAnsi="Roboto" w:cs="Roboto"/>
    </w:rPr>
  </w:style>
  <w:style w:type="character" w:customStyle="1" w:styleId="BodyTextChar">
    <w:name w:val="Body Text Char"/>
    <w:basedOn w:val="DefaultParagraphFont"/>
    <w:link w:val="BodyText"/>
    <w:uiPriority w:val="1"/>
    <w:rsid w:val="00506A94"/>
    <w:rPr>
      <w:rFonts w:ascii="Roboto" w:eastAsia="Roboto" w:hAnsi="Roboto" w:cs="Roboto"/>
    </w:rPr>
  </w:style>
  <w:style w:type="character" w:styleId="Hyperlink">
    <w:name w:val="Hyperlink"/>
    <w:basedOn w:val="DefaultParagraphFont"/>
    <w:uiPriority w:val="99"/>
    <w:unhideWhenUsed/>
    <w:rsid w:val="005B7057"/>
    <w:rPr>
      <w:color w:val="0000FF" w:themeColor="hyperlink"/>
      <w:u w:val="single"/>
    </w:rPr>
  </w:style>
  <w:style w:type="character" w:styleId="UnresolvedMention">
    <w:name w:val="Unresolved Mention"/>
    <w:basedOn w:val="DefaultParagraphFont"/>
    <w:uiPriority w:val="99"/>
    <w:semiHidden/>
    <w:unhideWhenUsed/>
    <w:rsid w:val="005B7057"/>
    <w:rPr>
      <w:color w:val="605E5C"/>
      <w:shd w:val="clear" w:color="auto" w:fill="E1DFDD"/>
    </w:rPr>
  </w:style>
  <w:style w:type="table" w:styleId="TableGrid">
    <w:name w:val="Table Grid"/>
    <w:aliases w:val="学术论文的三线表"/>
    <w:basedOn w:val="TableNormal"/>
    <w:uiPriority w:val="59"/>
    <w:qFormat/>
    <w:rsid w:val="00282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F183D"/>
    <w:pPr>
      <w:keepNext/>
      <w:keepLines/>
      <w:widowControl/>
      <w:autoSpaceDE/>
      <w:autoSpaceDN/>
      <w:spacing w:before="240" w:line="259" w:lineRule="auto"/>
      <w:ind w:left="0"/>
      <w:outlineLvl w:val="9"/>
    </w:pPr>
    <w:rPr>
      <w:rFonts w:ascii="Arial" w:eastAsiaTheme="majorEastAsia" w:hAnsi="Arial" w:cstheme="majorBidi"/>
      <w:b w:val="0"/>
      <w:bCs w:val="0"/>
      <w:color w:val="000000" w:themeColor="text1"/>
      <w:sz w:val="32"/>
      <w:szCs w:val="32"/>
    </w:rPr>
  </w:style>
  <w:style w:type="paragraph" w:styleId="TOC1">
    <w:name w:val="toc 1"/>
    <w:basedOn w:val="Normal"/>
    <w:next w:val="Normal"/>
    <w:autoRedefine/>
    <w:uiPriority w:val="39"/>
    <w:unhideWhenUsed/>
    <w:rsid w:val="00052492"/>
    <w:pPr>
      <w:tabs>
        <w:tab w:val="right" w:leader="dot" w:pos="9632"/>
      </w:tabs>
      <w:spacing w:before="160" w:after="120"/>
    </w:pPr>
    <w:rPr>
      <w:rFonts w:ascii="Arial" w:hAnsi="Arial" w:cstheme="minorHAnsi"/>
      <w:b/>
      <w:bCs/>
      <w:sz w:val="20"/>
      <w:szCs w:val="20"/>
    </w:rPr>
  </w:style>
  <w:style w:type="paragraph" w:styleId="TOC2">
    <w:name w:val="toc 2"/>
    <w:basedOn w:val="Normal"/>
    <w:next w:val="Normal"/>
    <w:autoRedefine/>
    <w:uiPriority w:val="39"/>
    <w:unhideWhenUsed/>
    <w:rsid w:val="00146E31"/>
    <w:pPr>
      <w:spacing w:before="120"/>
      <w:ind w:left="220"/>
    </w:pPr>
    <w:rPr>
      <w:rFonts w:ascii="Arial" w:hAnsi="Arial" w:cstheme="minorHAnsi"/>
      <w:i/>
      <w:iCs/>
      <w:sz w:val="20"/>
      <w:szCs w:val="20"/>
    </w:rPr>
  </w:style>
  <w:style w:type="paragraph" w:styleId="TOC3">
    <w:name w:val="toc 3"/>
    <w:basedOn w:val="Normal"/>
    <w:next w:val="Normal"/>
    <w:autoRedefine/>
    <w:uiPriority w:val="39"/>
    <w:unhideWhenUsed/>
    <w:rsid w:val="00A914B6"/>
    <w:pPr>
      <w:ind w:left="440"/>
    </w:pPr>
    <w:rPr>
      <w:rFonts w:asciiTheme="minorHAnsi" w:hAnsiTheme="minorHAnsi" w:cstheme="minorHAnsi"/>
      <w:sz w:val="20"/>
      <w:szCs w:val="20"/>
    </w:rPr>
  </w:style>
  <w:style w:type="paragraph" w:customStyle="1" w:styleId="Heading-Parts">
    <w:name w:val="Heading - Parts"/>
    <w:basedOn w:val="Normal"/>
    <w:autoRedefine/>
    <w:qFormat/>
    <w:rsid w:val="00077653"/>
    <w:pPr>
      <w:spacing w:before="160"/>
      <w:ind w:left="993" w:hanging="767"/>
    </w:pPr>
    <w:rPr>
      <w:rFonts w:ascii="Roboto Black"/>
      <w:b/>
      <w:color w:val="FFFFFF"/>
      <w:sz w:val="40"/>
    </w:rPr>
  </w:style>
  <w:style w:type="paragraph" w:customStyle="1" w:styleId="Heading1Annex">
    <w:name w:val="Heading 1 Annex"/>
    <w:basedOn w:val="Normal"/>
    <w:autoRedefine/>
    <w:qFormat/>
    <w:rsid w:val="008F74BA"/>
    <w:pPr>
      <w:spacing w:before="160"/>
      <w:ind w:left="226"/>
    </w:pPr>
    <w:rPr>
      <w:rFonts w:ascii="Roboto Black"/>
      <w:b/>
      <w:color w:val="FFFFFF"/>
      <w:sz w:val="40"/>
    </w:rPr>
  </w:style>
  <w:style w:type="paragraph" w:styleId="TOC4">
    <w:name w:val="toc 4"/>
    <w:basedOn w:val="Normal"/>
    <w:next w:val="Normal"/>
    <w:autoRedefine/>
    <w:uiPriority w:val="39"/>
    <w:unhideWhenUsed/>
    <w:rsid w:val="00E26DB2"/>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26DB2"/>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26DB2"/>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26DB2"/>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26DB2"/>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26DB2"/>
    <w:pPr>
      <w:ind w:left="1760"/>
    </w:pPr>
    <w:rPr>
      <w:rFonts w:asciiTheme="minorHAnsi" w:hAnsiTheme="minorHAnsi" w:cstheme="minorHAnsi"/>
      <w:sz w:val="20"/>
      <w:szCs w:val="20"/>
    </w:rPr>
  </w:style>
  <w:style w:type="paragraph" w:customStyle="1" w:styleId="Heading3Parts">
    <w:name w:val="Heading 3 Parts"/>
    <w:basedOn w:val="Heading1"/>
    <w:qFormat/>
    <w:rsid w:val="00C0510A"/>
    <w:pPr>
      <w:spacing w:before="360" w:after="240"/>
      <w:ind w:right="387"/>
    </w:pPr>
    <w:rPr>
      <w:color w:val="092A3B"/>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8F4593"/>
    <w:rPr>
      <w:rFonts w:ascii="Times New Roman" w:eastAsia="Times New Roman" w:hAnsi="Times New Roman" w:cs="Times New Roman"/>
      <w:lang w:val="en-CA"/>
    </w:rPr>
  </w:style>
  <w:style w:type="character" w:customStyle="1" w:styleId="Heading6Char">
    <w:name w:val="Heading 6 Char"/>
    <w:basedOn w:val="DefaultParagraphFont"/>
    <w:link w:val="Heading6"/>
    <w:uiPriority w:val="9"/>
    <w:rsid w:val="008F4593"/>
    <w:rPr>
      <w:rFonts w:ascii="Arial" w:eastAsia="Times New Roman" w:hAnsi="Arial" w:cs="Times New Roman"/>
      <w:i/>
      <w:lang w:val="en-CA"/>
    </w:rPr>
  </w:style>
  <w:style w:type="character" w:customStyle="1" w:styleId="Heading7Char">
    <w:name w:val="Heading 7 Char"/>
    <w:basedOn w:val="DefaultParagraphFont"/>
    <w:link w:val="Heading7"/>
    <w:uiPriority w:val="9"/>
    <w:rsid w:val="008F4593"/>
    <w:rPr>
      <w:rFonts w:ascii="Arial" w:eastAsia="Times New Roman" w:hAnsi="Arial" w:cs="Times New Roman"/>
      <w:lang w:val="en-CA"/>
    </w:rPr>
  </w:style>
  <w:style w:type="character" w:customStyle="1" w:styleId="Heading9Char">
    <w:name w:val="Heading 9 Char"/>
    <w:basedOn w:val="DefaultParagraphFont"/>
    <w:link w:val="Heading9"/>
    <w:uiPriority w:val="9"/>
    <w:rsid w:val="008F4593"/>
    <w:rPr>
      <w:rFonts w:ascii="Arial" w:eastAsia="Times New Roman" w:hAnsi="Arial" w:cs="Times New Roman"/>
      <w:i/>
      <w:sz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82259-BCE3-468E-A7CF-D17392D6131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225FE6B3-A079-4CF7-8929-5741B442C505}">
  <ds:schemaRefs>
    <ds:schemaRef ds:uri="http://schemas.microsoft.com/sharepoint/v3/contenttype/forms"/>
  </ds:schemaRefs>
</ds:datastoreItem>
</file>

<file path=customXml/itemProps3.xml><?xml version="1.0" encoding="utf-8"?>
<ds:datastoreItem xmlns:ds="http://schemas.openxmlformats.org/officeDocument/2006/customXml" ds:itemID="{0D257CB4-FFFC-4728-A288-C695D53E8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852A8C-FF9F-4C60-88CC-6E5B6574DC0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1760</Words>
  <Characters>10037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Kaleen Mcnamara</dc:creator>
  <cp:lastModifiedBy>Jessica Shaw</cp:lastModifiedBy>
  <cp:revision>15</cp:revision>
  <dcterms:created xsi:type="dcterms:W3CDTF">2025-09-02T19:06:00Z</dcterms:created>
  <dcterms:modified xsi:type="dcterms:W3CDTF">2025-09-02T19:41:00Z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2024-07-12T00:00:00Z</vt:filetime>
  </property>
  <property fmtid="{D5CDD505-2E9C-101B-9397-08002B2CF9AE}" pid="3" name="Creator">
    <vt:lpwstr>Adobe InDesign 19.4 (Macintosh)</vt:lpwstr>
  </property>
  <property fmtid="{D5CDD505-2E9C-101B-9397-08002B2CF9AE}" pid="4" name="LastSaved">
    <vt:filetime>2024-07-15T00:00:00Z</vt:filetime>
  </property>
  <property fmtid="{D5CDD505-2E9C-101B-9397-08002B2CF9AE}" pid="5" name="Producer">
    <vt:lpwstr>Adobe PDF Library 17.0</vt:lpwstr>
  </property>
  <property fmtid="{D5CDD505-2E9C-101B-9397-08002B2CF9AE}" pid="6" name="ContentTypeId">
    <vt:lpwstr>0x010100C5F60F8E60516143877F7AC30EFBB2F3</vt:lpwstr>
  </property>
  <property fmtid="{D5CDD505-2E9C-101B-9397-08002B2CF9AE}" pid="7" name="MediaServiceImageTags">
    <vt:lpwstr/>
  </property>
</Properties>
</file>