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F847D2" w:rsidRPr="002D5259" w14:paraId="540B5AB0" w14:textId="77777777" w:rsidTr="0070420F">
        <w:trPr>
          <w:trHeight w:val="720"/>
        </w:trPr>
        <w:tc>
          <w:tcPr>
            <w:tcW w:w="6494" w:type="dxa"/>
            <w:gridSpan w:val="2"/>
            <w:tcBorders>
              <w:bottom w:val="single" w:sz="18" w:space="0" w:color="auto"/>
            </w:tcBorders>
          </w:tcPr>
          <w:p w14:paraId="27075B8E" w14:textId="77777777" w:rsidR="00F847D2" w:rsidRPr="002D5259" w:rsidRDefault="00F847D2" w:rsidP="0070420F">
            <w:pPr>
              <w:rPr>
                <w:rFonts w:ascii="Univers" w:hAnsi="Univers"/>
                <w:b/>
                <w:sz w:val="28"/>
                <w:szCs w:val="28"/>
                <w:lang w:val="es-ES_tradnl"/>
              </w:rPr>
            </w:pPr>
            <w:r w:rsidRPr="002D5259">
              <w:rPr>
                <w:rFonts w:ascii="Univers" w:hAnsi="Univers"/>
                <w:b/>
                <w:sz w:val="28"/>
                <w:szCs w:val="28"/>
                <w:lang w:val="es-ES_tradnl"/>
              </w:rPr>
              <w:t>NACIONES</w:t>
            </w:r>
          </w:p>
          <w:p w14:paraId="6050100E" w14:textId="77777777" w:rsidR="00F847D2" w:rsidRPr="002D5259" w:rsidRDefault="00F847D2" w:rsidP="0070420F">
            <w:pPr>
              <w:rPr>
                <w:rFonts w:ascii="Univers" w:hAnsi="Univers"/>
                <w:b/>
                <w:sz w:val="28"/>
                <w:szCs w:val="28"/>
                <w:lang w:val="es-ES_tradnl"/>
              </w:rPr>
            </w:pPr>
            <w:r w:rsidRPr="002D5259">
              <w:rPr>
                <w:rFonts w:ascii="Univers" w:hAnsi="Univers"/>
                <w:b/>
                <w:sz w:val="28"/>
                <w:szCs w:val="28"/>
                <w:lang w:val="es-ES_tradnl"/>
              </w:rPr>
              <w:t>UNIDAS</w:t>
            </w:r>
          </w:p>
        </w:tc>
        <w:tc>
          <w:tcPr>
            <w:tcW w:w="3586" w:type="dxa"/>
            <w:tcBorders>
              <w:bottom w:val="single" w:sz="18" w:space="0" w:color="auto"/>
            </w:tcBorders>
          </w:tcPr>
          <w:p w14:paraId="7A84CF23" w14:textId="77777777" w:rsidR="00F847D2" w:rsidRPr="002D5259" w:rsidRDefault="00F847D2" w:rsidP="0070420F">
            <w:pPr>
              <w:jc w:val="right"/>
              <w:rPr>
                <w:rFonts w:asciiTheme="minorBidi" w:hAnsiTheme="minorBidi" w:cstheme="minorBidi"/>
                <w:sz w:val="52"/>
                <w:szCs w:val="52"/>
                <w:lang w:val="es-ES_tradnl"/>
              </w:rPr>
            </w:pPr>
            <w:r w:rsidRPr="002D5259">
              <w:rPr>
                <w:rFonts w:asciiTheme="minorBidi" w:hAnsiTheme="minorBidi" w:cstheme="minorBidi"/>
                <w:b/>
                <w:sz w:val="72"/>
                <w:lang w:val="es-ES_tradnl"/>
              </w:rPr>
              <w:t>EP</w:t>
            </w:r>
          </w:p>
        </w:tc>
      </w:tr>
      <w:tr w:rsidR="00F847D2" w:rsidRPr="003E6BFB" w14:paraId="671DCD61" w14:textId="77777777" w:rsidTr="007042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2A2FE35" w14:textId="77777777" w:rsidR="00F847D2" w:rsidRPr="002D5259" w:rsidRDefault="00F847D2" w:rsidP="0070420F">
            <w:pPr>
              <w:spacing w:before="120"/>
              <w:rPr>
                <w:lang w:val="es-ES_tradnl"/>
              </w:rPr>
            </w:pPr>
            <w:r w:rsidRPr="002D5259">
              <w:rPr>
                <w:noProof/>
                <w:lang w:val="es-ES_tradnl" w:eastAsia="en-CA"/>
              </w:rPr>
              <w:drawing>
                <wp:anchor distT="0" distB="0" distL="114300" distR="114300" simplePos="0" relativeHeight="251659264" behindDoc="0" locked="0" layoutInCell="1" allowOverlap="1" wp14:anchorId="2488D698" wp14:editId="309D45CF">
                  <wp:simplePos x="0" y="0"/>
                  <wp:positionH relativeFrom="column">
                    <wp:posOffset>74295</wp:posOffset>
                  </wp:positionH>
                  <wp:positionV relativeFrom="paragraph">
                    <wp:posOffset>855345</wp:posOffset>
                  </wp:positionV>
                  <wp:extent cx="762000" cy="704850"/>
                  <wp:effectExtent l="0" t="0" r="0" b="0"/>
                  <wp:wrapNone/>
                  <wp:docPr id="394557958" name="Picture 394557958"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2D5259">
              <w:rPr>
                <w:noProof/>
                <w:lang w:val="es-ES_tradnl" w:eastAsia="en-CA"/>
              </w:rPr>
              <w:drawing>
                <wp:anchor distT="0" distB="0" distL="114300" distR="114300" simplePos="0" relativeHeight="251660288" behindDoc="1" locked="0" layoutInCell="0" allowOverlap="1" wp14:anchorId="1C8BDFB5" wp14:editId="3D11DD80">
                  <wp:simplePos x="0" y="0"/>
                  <wp:positionH relativeFrom="column">
                    <wp:posOffset>69850</wp:posOffset>
                  </wp:positionH>
                  <wp:positionV relativeFrom="paragraph">
                    <wp:posOffset>105833</wp:posOffset>
                  </wp:positionV>
                  <wp:extent cx="752052" cy="731520"/>
                  <wp:effectExtent l="0" t="0" r="0" b="0"/>
                  <wp:wrapNone/>
                  <wp:docPr id="2103343394" name="Picture 2103343394"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1FF2326" w14:textId="77777777" w:rsidR="00F847D2" w:rsidRPr="002D5259" w:rsidRDefault="00F847D2" w:rsidP="00704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3F45839" w14:textId="77777777" w:rsidR="00F847D2" w:rsidRPr="002D5259" w:rsidRDefault="00F847D2" w:rsidP="00704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Programa de las</w:t>
            </w:r>
          </w:p>
          <w:p w14:paraId="0FE9605F" w14:textId="77777777" w:rsidR="00F847D2" w:rsidRPr="002D5259" w:rsidRDefault="00F847D2" w:rsidP="00704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Naciones Unidas</w:t>
            </w:r>
          </w:p>
          <w:p w14:paraId="0722D1F0" w14:textId="77777777" w:rsidR="00F847D2" w:rsidRPr="002D5259" w:rsidRDefault="00F847D2" w:rsidP="007042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259">
              <w:rPr>
                <w:rFonts w:ascii="Univers" w:hAnsi="Univers"/>
                <w:b/>
                <w:sz w:val="32"/>
                <w:lang w:val="es-ES_tradnl"/>
              </w:rPr>
              <w:t>para el Medio Ambiente</w:t>
            </w:r>
          </w:p>
          <w:p w14:paraId="5DDCAB38" w14:textId="77777777" w:rsidR="00F847D2" w:rsidRPr="002D5259" w:rsidRDefault="00F847D2" w:rsidP="0070420F">
            <w:pPr>
              <w:spacing w:before="720"/>
              <w:rPr>
                <w:lang w:val="es-ES_tradnl"/>
              </w:rPr>
            </w:pPr>
          </w:p>
        </w:tc>
        <w:tc>
          <w:tcPr>
            <w:tcW w:w="3586" w:type="dxa"/>
            <w:tcBorders>
              <w:top w:val="nil"/>
              <w:left w:val="nil"/>
              <w:bottom w:val="single" w:sz="36" w:space="0" w:color="auto"/>
              <w:right w:val="nil"/>
            </w:tcBorders>
          </w:tcPr>
          <w:p w14:paraId="75A164AC" w14:textId="77777777" w:rsidR="00F847D2" w:rsidRPr="002D5259" w:rsidRDefault="00F847D2" w:rsidP="0070420F">
            <w:pPr>
              <w:rPr>
                <w:lang w:val="es-ES_tradnl"/>
              </w:rPr>
            </w:pPr>
          </w:p>
          <w:p w14:paraId="4BA018D0" w14:textId="77777777" w:rsidR="00F847D2" w:rsidRPr="002D5259" w:rsidRDefault="00F847D2" w:rsidP="0070420F">
            <w:pPr>
              <w:rPr>
                <w:lang w:val="es-ES_tradnl"/>
              </w:rPr>
            </w:pPr>
            <w:r w:rsidRPr="002D5259">
              <w:rPr>
                <w:lang w:val="es-ES_tradnl"/>
              </w:rPr>
              <w:t>Distr.</w:t>
            </w:r>
          </w:p>
          <w:p w14:paraId="57E4C6FE" w14:textId="77777777" w:rsidR="00F847D2" w:rsidRPr="002D5259" w:rsidRDefault="00F847D2" w:rsidP="0070420F">
            <w:pPr>
              <w:rPr>
                <w:lang w:val="es-ES_tradnl"/>
              </w:rPr>
            </w:pPr>
            <w:r w:rsidRPr="002D5259">
              <w:rPr>
                <w:lang w:val="es-ES_tradnl"/>
              </w:rPr>
              <w:t>GENERAL</w:t>
            </w:r>
          </w:p>
          <w:p w14:paraId="7EB2D988" w14:textId="77777777" w:rsidR="00F847D2" w:rsidRPr="002D5259" w:rsidRDefault="00F847D2" w:rsidP="0070420F">
            <w:pPr>
              <w:rPr>
                <w:lang w:val="es-ES_tradnl"/>
              </w:rPr>
            </w:pPr>
          </w:p>
          <w:p w14:paraId="2E503FC0" w14:textId="79874BC0" w:rsidR="00F847D2" w:rsidRPr="002D5259" w:rsidRDefault="00F847D2" w:rsidP="0070420F">
            <w:pPr>
              <w:rPr>
                <w:lang w:val="es-ES_tradnl"/>
              </w:rPr>
            </w:pPr>
            <w:r w:rsidRPr="002D5259">
              <w:rPr>
                <w:lang w:val="es-ES_tradnl"/>
              </w:rPr>
              <w:fldChar w:fldCharType="begin"/>
            </w:r>
            <w:r w:rsidRPr="002D5259">
              <w:rPr>
                <w:lang w:val="es-ES_tradnl"/>
              </w:rPr>
              <w:instrText xml:space="preserve"> DOCPROPERTY "Document number"  \* MERGEFORMAT </w:instrText>
            </w:r>
            <w:r w:rsidRPr="002D5259">
              <w:rPr>
                <w:lang w:val="es-ES_tradnl"/>
              </w:rPr>
              <w:fldChar w:fldCharType="separate"/>
            </w:r>
            <w:r>
              <w:rPr>
                <w:lang w:val="es-ES_tradnl"/>
              </w:rPr>
              <w:t>UNEP/OzL.Pro/ExCom/96/45</w:t>
            </w:r>
            <w:r w:rsidRPr="002D5259">
              <w:rPr>
                <w:lang w:val="es-ES_tradnl"/>
              </w:rPr>
              <w:fldChar w:fldCharType="end"/>
            </w:r>
          </w:p>
          <w:p w14:paraId="57AA80A4" w14:textId="691FC69E" w:rsidR="00F847D2" w:rsidRPr="002D5259" w:rsidRDefault="00F847D2" w:rsidP="0070420F">
            <w:pPr>
              <w:rPr>
                <w:lang w:val="es-ES_tradnl"/>
              </w:rPr>
            </w:pPr>
            <w:r>
              <w:rPr>
                <w:lang w:val="es-ES_tradnl"/>
              </w:rPr>
              <w:t xml:space="preserve">1 de </w:t>
            </w:r>
            <w:r w:rsidR="00F15F05">
              <w:rPr>
                <w:lang w:val="es-ES_tradnl"/>
              </w:rPr>
              <w:t>mayo</w:t>
            </w:r>
            <w:r>
              <w:rPr>
                <w:lang w:val="es-ES_tradnl"/>
              </w:rPr>
              <w:t xml:space="preserve"> </w:t>
            </w:r>
            <w:r w:rsidRPr="002D5259">
              <w:rPr>
                <w:lang w:val="es-ES_tradnl"/>
              </w:rPr>
              <w:t>de 2025</w:t>
            </w:r>
          </w:p>
          <w:p w14:paraId="4315EFE4" w14:textId="77777777" w:rsidR="00F847D2" w:rsidRPr="002D5259" w:rsidRDefault="00F847D2" w:rsidP="0070420F">
            <w:pPr>
              <w:rPr>
                <w:caps/>
                <w:lang w:val="es-ES_tradnl"/>
              </w:rPr>
            </w:pPr>
          </w:p>
          <w:p w14:paraId="3BA0CF47" w14:textId="77777777" w:rsidR="00F847D2" w:rsidRPr="002D5259" w:rsidRDefault="00F847D2" w:rsidP="0070420F">
            <w:pPr>
              <w:rPr>
                <w:lang w:val="es-ES_tradnl"/>
              </w:rPr>
            </w:pPr>
            <w:r w:rsidRPr="002D5259">
              <w:rPr>
                <w:lang w:val="es-ES_tradnl"/>
              </w:rPr>
              <w:t xml:space="preserve">ESPAÑOL </w:t>
            </w:r>
          </w:p>
          <w:p w14:paraId="233C9B48" w14:textId="77777777" w:rsidR="00F847D2" w:rsidRPr="002D5259" w:rsidRDefault="00F847D2" w:rsidP="0070420F">
            <w:pPr>
              <w:rPr>
                <w:lang w:val="es-ES_tradnl"/>
              </w:rPr>
            </w:pPr>
            <w:r w:rsidRPr="002D5259">
              <w:rPr>
                <w:lang w:val="es-ES_tradnl"/>
              </w:rPr>
              <w:t>ORIGINAL: INGLÉS</w:t>
            </w:r>
          </w:p>
        </w:tc>
      </w:tr>
    </w:tbl>
    <w:p w14:paraId="7D5CF33A" w14:textId="77777777" w:rsidR="00F847D2" w:rsidRPr="002D5259" w:rsidRDefault="00F847D2" w:rsidP="00F847D2">
      <w:pPr>
        <w:jc w:val="left"/>
        <w:rPr>
          <w:lang w:val="es-ES_tradnl"/>
        </w:rPr>
      </w:pPr>
      <w:r w:rsidRPr="002D5259">
        <w:rPr>
          <w:lang w:val="es-ES_tradnl"/>
        </w:rPr>
        <w:t>COMITÉ EJECUTIVO DEL FONDO MULTILATERAL</w:t>
      </w:r>
      <w:r w:rsidRPr="002D5259">
        <w:rPr>
          <w:lang w:val="es-ES_tradnl"/>
        </w:rPr>
        <w:br/>
        <w:t xml:space="preserve"> PARA LA APLICACIÓN DEL</w:t>
      </w:r>
      <w:r w:rsidRPr="002D5259">
        <w:rPr>
          <w:lang w:val="es-ES_tradnl"/>
        </w:rPr>
        <w:br/>
        <w:t xml:space="preserve"> PROTOCOLO DE MONTREAL</w:t>
      </w:r>
      <w:r w:rsidRPr="002D5259">
        <w:rPr>
          <w:lang w:val="es-ES_tradnl"/>
        </w:rPr>
        <w:br/>
        <w:t>Nonagésima sexta reunión</w:t>
      </w:r>
    </w:p>
    <w:p w14:paraId="71EBF4F9" w14:textId="77777777" w:rsidR="00F847D2" w:rsidRPr="002D5259" w:rsidRDefault="00F847D2" w:rsidP="00F847D2">
      <w:pPr>
        <w:jc w:val="left"/>
        <w:rPr>
          <w:lang w:val="es-ES_tradnl"/>
        </w:rPr>
      </w:pPr>
      <w:r w:rsidRPr="002D5259">
        <w:rPr>
          <w:lang w:val="es-ES_tradnl"/>
        </w:rPr>
        <w:t>Montreal, 26-30 de mayo de 2025</w:t>
      </w:r>
    </w:p>
    <w:p w14:paraId="0421ECDF" w14:textId="3A956F51" w:rsidR="00F847D2" w:rsidRPr="002D5259" w:rsidRDefault="00F847D2" w:rsidP="00F847D2">
      <w:pPr>
        <w:jc w:val="left"/>
        <w:rPr>
          <w:lang w:val="es-ES_tradnl"/>
        </w:rPr>
      </w:pPr>
      <w:r w:rsidRPr="002D5259">
        <w:rPr>
          <w:lang w:val="es-ES_tradnl"/>
        </w:rPr>
        <w:t>Punto </w:t>
      </w:r>
      <w:r>
        <w:rPr>
          <w:lang w:val="es-ES_tradnl"/>
        </w:rPr>
        <w:t>9 c)</w:t>
      </w:r>
      <w:r w:rsidRPr="002D5259">
        <w:rPr>
          <w:lang w:val="es-ES_tradnl"/>
        </w:rPr>
        <w:t xml:space="preserve"> del orden del día provisional</w:t>
      </w:r>
      <w:r w:rsidRPr="002D5259">
        <w:rPr>
          <w:rStyle w:val="FootnoteReference"/>
          <w:lang w:val="es-ES_tradnl"/>
        </w:rPr>
        <w:footnoteReference w:id="2"/>
      </w:r>
    </w:p>
    <w:p w14:paraId="6B513FBE" w14:textId="77777777" w:rsidR="00F847D2" w:rsidRDefault="00F847D2"/>
    <w:p w14:paraId="6A0D981F" w14:textId="77777777" w:rsidR="00EA598B" w:rsidRPr="00FA64B4" w:rsidRDefault="00EA598B" w:rsidP="00857077">
      <w:pPr>
        <w:jc w:val="left"/>
        <w:rPr>
          <w:lang w:val="fr-CA"/>
        </w:rPr>
      </w:pPr>
    </w:p>
    <w:p w14:paraId="4112DC22" w14:textId="77777777" w:rsidR="00EA598B" w:rsidRPr="00FA64B4" w:rsidRDefault="00EA598B" w:rsidP="00EA598B">
      <w:pPr>
        <w:rPr>
          <w:lang w:val="fr-CA"/>
        </w:rPr>
      </w:pPr>
    </w:p>
    <w:p w14:paraId="0B93D3B4" w14:textId="77777777" w:rsidR="000C7DD8" w:rsidRPr="00FA64B4" w:rsidRDefault="000C7DD8" w:rsidP="00EA598B">
      <w:pPr>
        <w:rPr>
          <w:lang w:val="fr-CA"/>
        </w:rPr>
      </w:pPr>
    </w:p>
    <w:p w14:paraId="71714A31" w14:textId="17F7E08D" w:rsidR="00F847D2" w:rsidRPr="00AF2F58" w:rsidRDefault="00F847D2" w:rsidP="00F847D2">
      <w:pPr>
        <w:jc w:val="center"/>
        <w:rPr>
          <w:b/>
        </w:rPr>
      </w:pPr>
      <w:r w:rsidRPr="00AF2F58">
        <w:rPr>
          <w:b/>
        </w:rPr>
        <w:t xml:space="preserve">PROPUESTA DE PROYECTO: </w:t>
      </w:r>
      <w:r>
        <w:rPr>
          <w:b/>
          <w:noProof/>
          <w:lang w:val="fr-FR"/>
        </w:rPr>
        <w:t>LIBERIA</w:t>
      </w:r>
    </w:p>
    <w:p w14:paraId="22381F1B" w14:textId="77777777" w:rsidR="00F847D2" w:rsidRPr="00AF2F58" w:rsidRDefault="00F847D2" w:rsidP="00F847D2"/>
    <w:p w14:paraId="5E0E1876" w14:textId="77777777" w:rsidR="00F847D2" w:rsidRPr="00AF2F58" w:rsidRDefault="00F847D2" w:rsidP="00F847D2">
      <w:pPr>
        <w:ind w:firstLine="720"/>
      </w:pPr>
      <w:r w:rsidRPr="00AF2F58">
        <w:t>Este documento consta de las observaciones y la recomendación de la Secretaría del Fondo sobre la siguiente propouesta de proyecto:</w:t>
      </w:r>
    </w:p>
    <w:p w14:paraId="5DCD55E9" w14:textId="77777777" w:rsidR="00F847D2" w:rsidRPr="00AF2F58" w:rsidRDefault="00F847D2" w:rsidP="00F847D2"/>
    <w:p w14:paraId="2965ACD4" w14:textId="77777777" w:rsidR="00F847D2" w:rsidRPr="00AF2F58" w:rsidRDefault="00F847D2" w:rsidP="00F847D2">
      <w:pPr>
        <w:jc w:val="left"/>
        <w:textAlignment w:val="baseline"/>
        <w:rPr>
          <w:lang w:eastAsia="en-CA"/>
        </w:rPr>
      </w:pPr>
      <w:r w:rsidRPr="00AF2F58">
        <w:rPr>
          <w:u w:val="single"/>
          <w:lang w:eastAsia="en-CA"/>
        </w:rPr>
        <w:t>Eliminación</w:t>
      </w:r>
      <w:r w:rsidRPr="00AF2F58">
        <w:rPr>
          <w:lang w:eastAsia="en-CA"/>
        </w:rPr>
        <w:t> </w:t>
      </w:r>
    </w:p>
    <w:p w14:paraId="3CA40B0C" w14:textId="77777777" w:rsidR="00F847D2" w:rsidRPr="00AF2F58" w:rsidRDefault="00F847D2" w:rsidP="00F847D2">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F847D2" w:rsidRPr="00AF2F58" w14:paraId="111F5447" w14:textId="77777777" w:rsidTr="0070420F">
        <w:trPr>
          <w:trHeight w:val="300"/>
        </w:trPr>
        <w:tc>
          <w:tcPr>
            <w:tcW w:w="5387" w:type="dxa"/>
            <w:tcBorders>
              <w:top w:val="nil"/>
              <w:left w:val="nil"/>
              <w:bottom w:val="nil"/>
              <w:right w:val="nil"/>
            </w:tcBorders>
            <w:shd w:val="clear" w:color="auto" w:fill="auto"/>
            <w:hideMark/>
          </w:tcPr>
          <w:p w14:paraId="7C489084" w14:textId="77777777" w:rsidR="00F847D2" w:rsidRPr="00AF2F58" w:rsidRDefault="00F847D2" w:rsidP="00F847D2">
            <w:pPr>
              <w:pStyle w:val="ListParagraph"/>
              <w:numPr>
                <w:ilvl w:val="0"/>
                <w:numId w:val="37"/>
              </w:numPr>
              <w:ind w:left="630" w:hanging="630"/>
              <w:jc w:val="left"/>
              <w:textAlignment w:val="baseline"/>
              <w:rPr>
                <w:lang w:eastAsia="en-CA"/>
              </w:rPr>
            </w:pPr>
            <w:r w:rsidRPr="00AF2F58">
              <w:rPr>
                <w:lang w:eastAsia="en-CA"/>
              </w:rPr>
              <w:t>Plan de gestión de eliminación de HCFC (etapa</w:t>
            </w:r>
            <w:r>
              <w:rPr>
                <w:lang w:eastAsia="en-CA"/>
              </w:rPr>
              <w:t> I</w:t>
            </w:r>
            <w:r w:rsidRPr="00AF2F58">
              <w:rPr>
                <w:lang w:eastAsia="en-CA"/>
              </w:rPr>
              <w:t>I,</w:t>
            </w:r>
            <w:r>
              <w:rPr>
                <w:lang w:eastAsia="en-CA"/>
              </w:rPr>
              <w:t> segundo</w:t>
            </w:r>
            <w:r w:rsidRPr="00AF2F58">
              <w:rPr>
                <w:lang w:eastAsia="en-CA"/>
              </w:rPr>
              <w:t xml:space="preserve"> tramo) </w:t>
            </w:r>
          </w:p>
          <w:p w14:paraId="06DD0AE6" w14:textId="77777777" w:rsidR="00F847D2" w:rsidRPr="00AF2F58" w:rsidRDefault="00F847D2" w:rsidP="0070420F">
            <w:pPr>
              <w:pStyle w:val="ListParagraph"/>
              <w:ind w:left="0"/>
              <w:jc w:val="left"/>
              <w:textAlignment w:val="baseline"/>
              <w:rPr>
                <w:lang w:eastAsia="en-CA"/>
              </w:rPr>
            </w:pPr>
          </w:p>
        </w:tc>
        <w:tc>
          <w:tcPr>
            <w:tcW w:w="1791" w:type="dxa"/>
            <w:tcBorders>
              <w:top w:val="nil"/>
              <w:left w:val="nil"/>
              <w:bottom w:val="nil"/>
              <w:right w:val="nil"/>
            </w:tcBorders>
            <w:shd w:val="clear" w:color="auto" w:fill="auto"/>
            <w:hideMark/>
          </w:tcPr>
          <w:p w14:paraId="68F7BF3E" w14:textId="77777777" w:rsidR="00F847D2" w:rsidRPr="00AF2F58" w:rsidRDefault="00F847D2" w:rsidP="0070420F">
            <w:pPr>
              <w:textAlignment w:val="baseline"/>
              <w:rPr>
                <w:lang w:eastAsia="en-CA"/>
              </w:rPr>
            </w:pPr>
            <w:r w:rsidRPr="00AF2F58">
              <w:rPr>
                <w:lang w:eastAsia="en-CA"/>
              </w:rPr>
              <w:t>PNUMA </w:t>
            </w:r>
            <w:r>
              <w:rPr>
                <w:lang w:eastAsia="en-CA"/>
              </w:rPr>
              <w:t xml:space="preserve">y </w:t>
            </w:r>
            <w:r w:rsidRPr="00AF2F58">
              <w:rPr>
                <w:lang w:eastAsia="en-CA"/>
              </w:rPr>
              <w:t>ONUDI</w:t>
            </w:r>
          </w:p>
        </w:tc>
        <w:tc>
          <w:tcPr>
            <w:tcW w:w="2272" w:type="dxa"/>
            <w:tcBorders>
              <w:top w:val="nil"/>
              <w:left w:val="nil"/>
              <w:bottom w:val="nil"/>
              <w:right w:val="nil"/>
            </w:tcBorders>
            <w:shd w:val="clear" w:color="auto" w:fill="auto"/>
            <w:hideMark/>
          </w:tcPr>
          <w:p w14:paraId="03709561" w14:textId="77777777" w:rsidR="00F847D2" w:rsidRPr="00AF2F58" w:rsidRDefault="00F847D2" w:rsidP="0070420F">
            <w:pPr>
              <w:ind w:right="-30"/>
              <w:jc w:val="center"/>
              <w:textAlignment w:val="baseline"/>
              <w:rPr>
                <w:lang w:eastAsia="en-CA"/>
              </w:rPr>
            </w:pPr>
            <w:r w:rsidRPr="00AF2F58">
              <w:rPr>
                <w:lang w:eastAsia="en-CA"/>
              </w:rPr>
              <w:t>Aprobación general</w:t>
            </w:r>
          </w:p>
        </w:tc>
      </w:tr>
      <w:tr w:rsidR="00F847D2" w:rsidRPr="00AF2F58" w14:paraId="30DD517B" w14:textId="77777777" w:rsidTr="0070420F">
        <w:trPr>
          <w:trHeight w:val="300"/>
        </w:trPr>
        <w:tc>
          <w:tcPr>
            <w:tcW w:w="5387" w:type="dxa"/>
            <w:tcBorders>
              <w:top w:val="nil"/>
              <w:left w:val="nil"/>
              <w:bottom w:val="nil"/>
              <w:right w:val="nil"/>
            </w:tcBorders>
            <w:shd w:val="clear" w:color="auto" w:fill="auto"/>
          </w:tcPr>
          <w:p w14:paraId="79F0D772" w14:textId="77777777" w:rsidR="00F847D2" w:rsidRPr="00AF2F58" w:rsidRDefault="00F847D2" w:rsidP="0070420F">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27861E56" w14:textId="77777777" w:rsidR="00F847D2" w:rsidRPr="00AF2F58" w:rsidRDefault="00F847D2" w:rsidP="0070420F">
            <w:pPr>
              <w:textAlignment w:val="baseline"/>
              <w:rPr>
                <w:lang w:eastAsia="en-CA"/>
              </w:rPr>
            </w:pPr>
          </w:p>
        </w:tc>
        <w:tc>
          <w:tcPr>
            <w:tcW w:w="2272" w:type="dxa"/>
            <w:tcBorders>
              <w:top w:val="nil"/>
              <w:left w:val="nil"/>
              <w:bottom w:val="nil"/>
              <w:right w:val="nil"/>
            </w:tcBorders>
            <w:shd w:val="clear" w:color="auto" w:fill="auto"/>
          </w:tcPr>
          <w:p w14:paraId="5F468EB3" w14:textId="77777777" w:rsidR="00F847D2" w:rsidRPr="00AF2F58" w:rsidRDefault="00F847D2" w:rsidP="0070420F">
            <w:pPr>
              <w:ind w:right="-30"/>
              <w:jc w:val="right"/>
              <w:textAlignment w:val="baseline"/>
              <w:rPr>
                <w:lang w:eastAsia="en-CA"/>
              </w:rPr>
            </w:pPr>
          </w:p>
        </w:tc>
      </w:tr>
    </w:tbl>
    <w:p w14:paraId="358B971A" w14:textId="77777777" w:rsidR="00F847D2" w:rsidRPr="00AF2F58" w:rsidRDefault="00F847D2" w:rsidP="00F847D2">
      <w:pPr>
        <w:pStyle w:val="Heading1"/>
        <w:numPr>
          <w:ilvl w:val="0"/>
          <w:numId w:val="0"/>
        </w:numPr>
      </w:pPr>
    </w:p>
    <w:p w14:paraId="47309BDC" w14:textId="77777777" w:rsidR="00F847D2" w:rsidRDefault="00F847D2" w:rsidP="00F847D2">
      <w:pPr>
        <w:pStyle w:val="Heading1"/>
        <w:numPr>
          <w:ilvl w:val="0"/>
          <w:numId w:val="0"/>
        </w:numPr>
      </w:pPr>
    </w:p>
    <w:p w14:paraId="2ED8117A" w14:textId="77777777" w:rsidR="00F847D2" w:rsidRPr="00344EAB" w:rsidRDefault="00F847D2" w:rsidP="00F847D2">
      <w:pPr>
        <w:pStyle w:val="StyleHeader4Para4Left0Firstline0"/>
        <w:numPr>
          <w:ilvl w:val="0"/>
          <w:numId w:val="0"/>
        </w:numPr>
        <w:rPr>
          <w:lang w:val="en-US"/>
        </w:rPr>
      </w:pPr>
      <w:r w:rsidRPr="00344EAB">
        <w:rPr>
          <w:lang w:val="en-US"/>
        </w:rPr>
        <w:br w:type="page"/>
      </w:r>
    </w:p>
    <w:p w14:paraId="322344E5" w14:textId="77777777" w:rsidR="00F847D2" w:rsidRDefault="00F847D2" w:rsidP="00F847D2">
      <w:pPr>
        <w:jc w:val="center"/>
        <w:rPr>
          <w:b/>
          <w:sz w:val="20"/>
          <w:szCs w:val="20"/>
        </w:rPr>
      </w:pPr>
      <w:r w:rsidRPr="001254DD">
        <w:rPr>
          <w:b/>
          <w:sz w:val="20"/>
          <w:szCs w:val="20"/>
        </w:rPr>
        <w:lastRenderedPageBreak/>
        <w:t>HOJA DE EVALUACIÓN DE PROYECTO – PROYECTOS PLURIANUALES</w:t>
      </w:r>
    </w:p>
    <w:p w14:paraId="0E16DB4A" w14:textId="77777777" w:rsidR="00F847D2" w:rsidRPr="001254DD" w:rsidRDefault="00F847D2" w:rsidP="00F847D2">
      <w:pPr>
        <w:jc w:val="center"/>
        <w:rPr>
          <w:b/>
          <w:sz w:val="20"/>
          <w:szCs w:val="20"/>
        </w:rPr>
      </w:pPr>
    </w:p>
    <w:p w14:paraId="1DE74E0C" w14:textId="77777777" w:rsidR="00F847D2" w:rsidRPr="00754B20" w:rsidRDefault="00F847D2" w:rsidP="00F847D2">
      <w:pPr>
        <w:jc w:val="center"/>
        <w:rPr>
          <w:b/>
          <w:bCs/>
          <w:noProof/>
          <w:lang w:val="es-419"/>
        </w:rPr>
      </w:pPr>
      <w:r>
        <w:rPr>
          <w:b/>
          <w:bCs/>
          <w:noProof/>
          <w:lang w:val="es-419"/>
        </w:rPr>
        <w:t>Liberia</w:t>
      </w:r>
    </w:p>
    <w:p w14:paraId="4DA9E39F" w14:textId="77777777" w:rsidR="00F847D2" w:rsidRPr="001254DD" w:rsidRDefault="00F847D2" w:rsidP="00F847D2">
      <w:pPr>
        <w:jc w:val="center"/>
        <w:rPr>
          <w:b/>
          <w:bCs/>
          <w:sz w:val="20"/>
          <w:szCs w:val="20"/>
        </w:rPr>
      </w:pPr>
    </w:p>
    <w:tbl>
      <w:tblPr>
        <w:tblStyle w:val="TableGrid"/>
        <w:tblW w:w="11457" w:type="dxa"/>
        <w:jc w:val="center"/>
        <w:tblLook w:val="04A0" w:firstRow="1" w:lastRow="0" w:firstColumn="1" w:lastColumn="0" w:noHBand="0" w:noVBand="1"/>
      </w:tblPr>
      <w:tblGrid>
        <w:gridCol w:w="3888"/>
        <w:gridCol w:w="1992"/>
        <w:gridCol w:w="2409"/>
        <w:gridCol w:w="3168"/>
      </w:tblGrid>
      <w:tr w:rsidR="00F847D2" w:rsidRPr="001254DD" w14:paraId="33942AE8" w14:textId="77777777" w:rsidTr="0070420F">
        <w:trPr>
          <w:trHeight w:val="240"/>
          <w:jc w:val="center"/>
        </w:trPr>
        <w:tc>
          <w:tcPr>
            <w:tcW w:w="3888" w:type="dxa"/>
            <w:tcBorders>
              <w:bottom w:val="single" w:sz="4" w:space="0" w:color="auto"/>
            </w:tcBorders>
            <w:hideMark/>
          </w:tcPr>
          <w:p w14:paraId="098E2C9F" w14:textId="77777777" w:rsidR="00F847D2" w:rsidRPr="002E6C5D" w:rsidRDefault="00F847D2" w:rsidP="0070420F">
            <w:pPr>
              <w:jc w:val="left"/>
              <w:rPr>
                <w:b/>
                <w:sz w:val="18"/>
                <w:szCs w:val="18"/>
                <w:lang w:val="en-US"/>
              </w:rPr>
            </w:pPr>
            <w:r w:rsidRPr="002E6C5D">
              <w:rPr>
                <w:b/>
                <w:sz w:val="18"/>
                <w:szCs w:val="18"/>
                <w:lang w:val="en-US"/>
              </w:rPr>
              <w:t>I) TÍTULO DELPROYECTO</w:t>
            </w:r>
          </w:p>
        </w:tc>
        <w:tc>
          <w:tcPr>
            <w:tcW w:w="1992" w:type="dxa"/>
            <w:hideMark/>
          </w:tcPr>
          <w:p w14:paraId="2E528BC8" w14:textId="77777777" w:rsidR="00F847D2" w:rsidRPr="002E6C5D" w:rsidRDefault="00F847D2" w:rsidP="0070420F">
            <w:pPr>
              <w:jc w:val="center"/>
              <w:rPr>
                <w:b/>
                <w:sz w:val="18"/>
                <w:szCs w:val="18"/>
                <w:lang w:val="en-US"/>
              </w:rPr>
            </w:pPr>
            <w:r w:rsidRPr="002E6C5D">
              <w:rPr>
                <w:b/>
                <w:sz w:val="18"/>
                <w:szCs w:val="18"/>
                <w:lang w:val="en-US"/>
              </w:rPr>
              <w:t>ORGANISMO</w:t>
            </w:r>
          </w:p>
        </w:tc>
        <w:tc>
          <w:tcPr>
            <w:tcW w:w="2409" w:type="dxa"/>
            <w:hideMark/>
          </w:tcPr>
          <w:p w14:paraId="2FC93E17" w14:textId="77777777" w:rsidR="00F847D2" w:rsidRPr="002E6C5D" w:rsidRDefault="00F847D2" w:rsidP="0070420F">
            <w:pPr>
              <w:jc w:val="center"/>
              <w:rPr>
                <w:b/>
                <w:sz w:val="18"/>
                <w:szCs w:val="18"/>
              </w:rPr>
            </w:pPr>
            <w:r w:rsidRPr="002E6C5D">
              <w:rPr>
                <w:b/>
                <w:sz w:val="18"/>
                <w:szCs w:val="18"/>
              </w:rPr>
              <w:t>REUNIÓN EN QUE SE APROBÓ</w:t>
            </w:r>
          </w:p>
        </w:tc>
        <w:tc>
          <w:tcPr>
            <w:tcW w:w="3168" w:type="dxa"/>
            <w:hideMark/>
          </w:tcPr>
          <w:p w14:paraId="565FC84E" w14:textId="77777777" w:rsidR="00F847D2" w:rsidRPr="002E6C5D" w:rsidRDefault="00F847D2" w:rsidP="0070420F">
            <w:pPr>
              <w:jc w:val="center"/>
              <w:rPr>
                <w:b/>
                <w:sz w:val="18"/>
                <w:szCs w:val="18"/>
                <w:lang w:val="en-US"/>
              </w:rPr>
            </w:pPr>
            <w:r w:rsidRPr="002E6C5D">
              <w:rPr>
                <w:b/>
                <w:sz w:val="18"/>
                <w:szCs w:val="18"/>
                <w:lang w:val="en-US"/>
              </w:rPr>
              <w:t xml:space="preserve">MEDIDA DE CONTROL </w:t>
            </w:r>
          </w:p>
        </w:tc>
      </w:tr>
      <w:tr w:rsidR="00F847D2" w:rsidRPr="001254DD" w14:paraId="0B3E1ABE" w14:textId="77777777" w:rsidTr="0070420F">
        <w:trPr>
          <w:trHeight w:val="278"/>
          <w:jc w:val="center"/>
        </w:trPr>
        <w:tc>
          <w:tcPr>
            <w:tcW w:w="3888" w:type="dxa"/>
            <w:tcBorders>
              <w:bottom w:val="single" w:sz="4" w:space="0" w:color="auto"/>
            </w:tcBorders>
            <w:vAlign w:val="center"/>
            <w:hideMark/>
          </w:tcPr>
          <w:p w14:paraId="563EE690" w14:textId="77777777" w:rsidR="00F847D2" w:rsidRPr="002E6C5D" w:rsidRDefault="00F847D2" w:rsidP="0070420F">
            <w:pPr>
              <w:jc w:val="center"/>
              <w:rPr>
                <w:sz w:val="18"/>
                <w:szCs w:val="18"/>
              </w:rPr>
            </w:pPr>
            <w:r w:rsidRPr="002E6C5D">
              <w:rPr>
                <w:sz w:val="18"/>
                <w:szCs w:val="18"/>
              </w:rPr>
              <w:t xml:space="preserve">Plan de gestion de eliminación de HCFC </w:t>
            </w:r>
            <w:r>
              <w:rPr>
                <w:sz w:val="18"/>
                <w:szCs w:val="18"/>
              </w:rPr>
              <w:t>(etapa II)</w:t>
            </w:r>
          </w:p>
        </w:tc>
        <w:tc>
          <w:tcPr>
            <w:tcW w:w="1992" w:type="dxa"/>
            <w:vAlign w:val="center"/>
          </w:tcPr>
          <w:p w14:paraId="46200BD0" w14:textId="77777777" w:rsidR="00F847D2" w:rsidRPr="002E6C5D" w:rsidRDefault="00F847D2" w:rsidP="0070420F">
            <w:pPr>
              <w:jc w:val="center"/>
              <w:rPr>
                <w:sz w:val="18"/>
                <w:szCs w:val="18"/>
                <w:lang w:val="en-US"/>
              </w:rPr>
            </w:pPr>
            <w:r>
              <w:rPr>
                <w:color w:val="000000" w:themeColor="text1"/>
                <w:sz w:val="18"/>
                <w:szCs w:val="18"/>
              </w:rPr>
              <w:t xml:space="preserve">PNUMA </w:t>
            </w:r>
            <w:r w:rsidRPr="002E6C5D">
              <w:rPr>
                <w:color w:val="000000" w:themeColor="text1"/>
                <w:sz w:val="18"/>
                <w:szCs w:val="18"/>
              </w:rPr>
              <w:t xml:space="preserve">(principal), </w:t>
            </w:r>
            <w:r>
              <w:rPr>
                <w:color w:val="000000" w:themeColor="text1"/>
                <w:sz w:val="18"/>
                <w:szCs w:val="18"/>
              </w:rPr>
              <w:t>ONUDI</w:t>
            </w:r>
          </w:p>
        </w:tc>
        <w:tc>
          <w:tcPr>
            <w:tcW w:w="2409" w:type="dxa"/>
            <w:vAlign w:val="center"/>
          </w:tcPr>
          <w:p w14:paraId="5671FACF" w14:textId="77777777" w:rsidR="00F847D2" w:rsidRPr="00C37880" w:rsidRDefault="00F847D2" w:rsidP="0070420F">
            <w:pPr>
              <w:jc w:val="center"/>
              <w:rPr>
                <w:sz w:val="18"/>
                <w:szCs w:val="18"/>
                <w:lang w:val="en-US"/>
              </w:rPr>
            </w:pPr>
            <w:r>
              <w:rPr>
                <w:sz w:val="18"/>
                <w:szCs w:val="18"/>
                <w:lang w:val="en-US"/>
              </w:rPr>
              <w:t>90</w:t>
            </w:r>
            <w:r w:rsidRPr="00C37880">
              <w:rPr>
                <w:sz w:val="18"/>
                <w:szCs w:val="18"/>
                <w:vertAlign w:val="superscript"/>
                <w:lang w:val="en-US"/>
              </w:rPr>
              <w:t xml:space="preserve">a </w:t>
            </w:r>
            <w:r w:rsidRPr="00C37880">
              <w:rPr>
                <w:sz w:val="18"/>
                <w:szCs w:val="18"/>
                <w:lang w:val="en-US"/>
              </w:rPr>
              <w:t xml:space="preserve"> </w:t>
            </w:r>
          </w:p>
        </w:tc>
        <w:tc>
          <w:tcPr>
            <w:tcW w:w="3168" w:type="dxa"/>
            <w:vAlign w:val="center"/>
          </w:tcPr>
          <w:p w14:paraId="6DAFC5A4" w14:textId="77777777" w:rsidR="00F847D2" w:rsidRPr="002E6C5D" w:rsidRDefault="00F847D2" w:rsidP="0070420F">
            <w:pPr>
              <w:jc w:val="center"/>
              <w:rPr>
                <w:sz w:val="18"/>
                <w:szCs w:val="18"/>
                <w:lang w:val="en-US"/>
              </w:rPr>
            </w:pPr>
            <w:r w:rsidRPr="002E6C5D">
              <w:rPr>
                <w:sz w:val="18"/>
                <w:szCs w:val="18"/>
                <w:lang w:val="en-US"/>
              </w:rPr>
              <w:t>Eliminación del 100% para el 2025</w:t>
            </w:r>
          </w:p>
        </w:tc>
      </w:tr>
    </w:tbl>
    <w:p w14:paraId="6894AFBB" w14:textId="77777777" w:rsidR="00F847D2" w:rsidRPr="002805B1" w:rsidRDefault="00F847D2" w:rsidP="00F847D2">
      <w:pPr>
        <w:jc w:val="center"/>
        <w:rPr>
          <w:sz w:val="10"/>
          <w:szCs w:val="10"/>
        </w:rPr>
      </w:pPr>
    </w:p>
    <w:tbl>
      <w:tblPr>
        <w:tblStyle w:val="TableGrid"/>
        <w:tblW w:w="11439" w:type="dxa"/>
        <w:jc w:val="center"/>
        <w:tblLook w:val="04A0" w:firstRow="1" w:lastRow="0" w:firstColumn="1" w:lastColumn="0" w:noHBand="0" w:noVBand="1"/>
      </w:tblPr>
      <w:tblGrid>
        <w:gridCol w:w="6105"/>
        <w:gridCol w:w="2400"/>
        <w:gridCol w:w="2934"/>
      </w:tblGrid>
      <w:tr w:rsidR="00F847D2" w:rsidRPr="001254DD" w14:paraId="51F0B411" w14:textId="77777777" w:rsidTr="0070420F">
        <w:trPr>
          <w:trHeight w:val="43"/>
          <w:jc w:val="center"/>
        </w:trPr>
        <w:tc>
          <w:tcPr>
            <w:tcW w:w="6105" w:type="dxa"/>
            <w:hideMark/>
          </w:tcPr>
          <w:p w14:paraId="2B26886E" w14:textId="77777777" w:rsidR="00F847D2" w:rsidRPr="001254DD" w:rsidRDefault="00F847D2" w:rsidP="0070420F">
            <w:pPr>
              <w:jc w:val="left"/>
              <w:rPr>
                <w:b/>
                <w:sz w:val="20"/>
                <w:szCs w:val="20"/>
              </w:rPr>
            </w:pPr>
            <w:r w:rsidRPr="001254DD">
              <w:rPr>
                <w:b/>
                <w:sz w:val="20"/>
                <w:szCs w:val="20"/>
              </w:rPr>
              <w:t>II) DATOS MÁS RECIENTES CON ARREGLO AL ARTÍCULO 7 (Anexo C, Grupo I)</w:t>
            </w:r>
          </w:p>
        </w:tc>
        <w:tc>
          <w:tcPr>
            <w:tcW w:w="2400" w:type="dxa"/>
            <w:hideMark/>
          </w:tcPr>
          <w:p w14:paraId="004CA23B" w14:textId="77777777" w:rsidR="00F847D2" w:rsidRPr="001254DD" w:rsidRDefault="00F847D2" w:rsidP="0070420F">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16F862BD" w14:textId="77777777" w:rsidR="00F847D2" w:rsidRPr="001254DD" w:rsidRDefault="00F847D2" w:rsidP="0070420F">
            <w:pPr>
              <w:jc w:val="right"/>
              <w:rPr>
                <w:sz w:val="20"/>
                <w:szCs w:val="20"/>
                <w:lang w:val="en-US"/>
              </w:rPr>
            </w:pPr>
            <w:r>
              <w:rPr>
                <w:sz w:val="20"/>
                <w:szCs w:val="20"/>
              </w:rPr>
              <w:t>0,82</w:t>
            </w:r>
            <w:r w:rsidRPr="001254DD">
              <w:rPr>
                <w:sz w:val="20"/>
                <w:szCs w:val="20"/>
                <w:lang w:val="en-US"/>
              </w:rPr>
              <w:t xml:space="preserve"> toneladas PAO</w:t>
            </w:r>
          </w:p>
        </w:tc>
      </w:tr>
    </w:tbl>
    <w:p w14:paraId="1A38DC5B" w14:textId="77777777" w:rsidR="00F847D2" w:rsidRPr="002805B1" w:rsidRDefault="00F847D2" w:rsidP="00F847D2">
      <w:pPr>
        <w:jc w:val="center"/>
        <w:rPr>
          <w:sz w:val="10"/>
          <w:szCs w:val="10"/>
        </w:rPr>
      </w:pPr>
    </w:p>
    <w:tbl>
      <w:tblPr>
        <w:tblStyle w:val="TableGrid"/>
        <w:tblW w:w="11403" w:type="dxa"/>
        <w:jc w:val="center"/>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F847D2" w:rsidRPr="001254DD" w14:paraId="0B2F95C8" w14:textId="77777777" w:rsidTr="0070420F">
        <w:trPr>
          <w:trHeight w:val="249"/>
          <w:jc w:val="center"/>
        </w:trPr>
        <w:tc>
          <w:tcPr>
            <w:tcW w:w="8703" w:type="dxa"/>
            <w:gridSpan w:val="8"/>
            <w:hideMark/>
          </w:tcPr>
          <w:p w14:paraId="126A557F" w14:textId="77777777" w:rsidR="00F847D2" w:rsidRPr="001254DD" w:rsidRDefault="00F847D2" w:rsidP="0070420F">
            <w:pPr>
              <w:jc w:val="left"/>
              <w:rPr>
                <w:b/>
                <w:sz w:val="20"/>
                <w:szCs w:val="20"/>
              </w:rPr>
            </w:pPr>
            <w:r w:rsidRPr="001254DD">
              <w:rPr>
                <w:b/>
                <w:sz w:val="20"/>
                <w:szCs w:val="20"/>
              </w:rPr>
              <w:t>III) DATOS SECTORIALES DEL PROGRAMA DE PAÍS MÁS RECIENTES (toneladas PAO)</w:t>
            </w:r>
          </w:p>
        </w:tc>
        <w:tc>
          <w:tcPr>
            <w:tcW w:w="2700" w:type="dxa"/>
            <w:gridSpan w:val="2"/>
            <w:hideMark/>
          </w:tcPr>
          <w:p w14:paraId="145E92BA" w14:textId="77777777" w:rsidR="00F847D2" w:rsidRPr="001254DD" w:rsidRDefault="00F847D2" w:rsidP="0070420F">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F847D2" w:rsidRPr="00EA3F7D" w14:paraId="6D5A5918" w14:textId="77777777" w:rsidTr="0070420F">
        <w:trPr>
          <w:trHeight w:val="249"/>
          <w:jc w:val="center"/>
        </w:trPr>
        <w:tc>
          <w:tcPr>
            <w:tcW w:w="1053" w:type="dxa"/>
            <w:vAlign w:val="center"/>
            <w:hideMark/>
          </w:tcPr>
          <w:p w14:paraId="3B91D394" w14:textId="77777777" w:rsidR="00F847D2" w:rsidRPr="00EA3F7D" w:rsidRDefault="00F847D2" w:rsidP="0070420F">
            <w:pPr>
              <w:jc w:val="center"/>
              <w:rPr>
                <w:sz w:val="18"/>
                <w:szCs w:val="18"/>
                <w:lang w:val="en-US"/>
              </w:rPr>
            </w:pPr>
            <w:r w:rsidRPr="00EA3F7D">
              <w:rPr>
                <w:sz w:val="18"/>
                <w:szCs w:val="18"/>
                <w:lang w:val="en-US"/>
              </w:rPr>
              <w:t>Sustancia química</w:t>
            </w:r>
          </w:p>
        </w:tc>
        <w:tc>
          <w:tcPr>
            <w:tcW w:w="810" w:type="dxa"/>
            <w:vAlign w:val="center"/>
            <w:hideMark/>
          </w:tcPr>
          <w:p w14:paraId="646E97E6" w14:textId="77777777" w:rsidR="00F847D2" w:rsidRPr="00EA3F7D" w:rsidRDefault="00F847D2" w:rsidP="0070420F">
            <w:pPr>
              <w:jc w:val="center"/>
              <w:rPr>
                <w:sz w:val="18"/>
                <w:szCs w:val="18"/>
                <w:lang w:val="en-US"/>
              </w:rPr>
            </w:pPr>
            <w:r w:rsidRPr="00EA3F7D">
              <w:rPr>
                <w:sz w:val="18"/>
                <w:szCs w:val="18"/>
                <w:lang w:val="en-US"/>
              </w:rPr>
              <w:t>Aerosol</w:t>
            </w:r>
          </w:p>
        </w:tc>
        <w:tc>
          <w:tcPr>
            <w:tcW w:w="900" w:type="dxa"/>
            <w:vAlign w:val="center"/>
            <w:hideMark/>
          </w:tcPr>
          <w:p w14:paraId="01C6492C" w14:textId="77777777" w:rsidR="00F847D2" w:rsidRPr="00EA3F7D" w:rsidRDefault="00F847D2" w:rsidP="0070420F">
            <w:pPr>
              <w:jc w:val="center"/>
              <w:rPr>
                <w:sz w:val="18"/>
                <w:szCs w:val="18"/>
                <w:lang w:val="en-US"/>
              </w:rPr>
            </w:pPr>
            <w:r w:rsidRPr="00EA3F7D">
              <w:rPr>
                <w:sz w:val="18"/>
                <w:szCs w:val="18"/>
                <w:lang w:val="en-US"/>
              </w:rPr>
              <w:t>Espumas</w:t>
            </w:r>
          </w:p>
        </w:tc>
        <w:tc>
          <w:tcPr>
            <w:tcW w:w="1170" w:type="dxa"/>
            <w:vAlign w:val="center"/>
            <w:hideMark/>
          </w:tcPr>
          <w:p w14:paraId="2EF1BEB4" w14:textId="77777777" w:rsidR="00F847D2" w:rsidRPr="00EA3F7D" w:rsidRDefault="00F847D2" w:rsidP="0070420F">
            <w:pPr>
              <w:jc w:val="center"/>
              <w:rPr>
                <w:sz w:val="18"/>
                <w:szCs w:val="18"/>
                <w:lang w:val="en-US"/>
              </w:rPr>
            </w:pPr>
            <w:r w:rsidRPr="00EA3F7D">
              <w:rPr>
                <w:sz w:val="18"/>
                <w:szCs w:val="18"/>
                <w:lang w:val="en-US"/>
              </w:rPr>
              <w:t>Lucha contra incendios</w:t>
            </w:r>
          </w:p>
        </w:tc>
        <w:tc>
          <w:tcPr>
            <w:tcW w:w="2610" w:type="dxa"/>
            <w:gridSpan w:val="2"/>
            <w:vAlign w:val="center"/>
            <w:hideMark/>
          </w:tcPr>
          <w:p w14:paraId="0B2DCF32" w14:textId="77777777" w:rsidR="00F847D2" w:rsidRPr="00EA3F7D" w:rsidRDefault="00F847D2" w:rsidP="0070420F">
            <w:pPr>
              <w:jc w:val="center"/>
              <w:rPr>
                <w:sz w:val="18"/>
                <w:szCs w:val="18"/>
                <w:lang w:val="en-US"/>
              </w:rPr>
            </w:pPr>
            <w:r w:rsidRPr="00EA3F7D">
              <w:rPr>
                <w:sz w:val="18"/>
                <w:szCs w:val="18"/>
                <w:lang w:val="en-US"/>
              </w:rPr>
              <w:t>Refrigeración</w:t>
            </w:r>
          </w:p>
        </w:tc>
        <w:tc>
          <w:tcPr>
            <w:tcW w:w="1080" w:type="dxa"/>
            <w:vAlign w:val="center"/>
            <w:hideMark/>
          </w:tcPr>
          <w:p w14:paraId="7772666F" w14:textId="77777777" w:rsidR="00F847D2" w:rsidRPr="00EA3F7D" w:rsidRDefault="00F847D2" w:rsidP="0070420F">
            <w:pPr>
              <w:jc w:val="center"/>
              <w:rPr>
                <w:sz w:val="18"/>
                <w:szCs w:val="18"/>
                <w:lang w:val="en-US"/>
              </w:rPr>
            </w:pPr>
            <w:r w:rsidRPr="00EA3F7D">
              <w:rPr>
                <w:sz w:val="18"/>
                <w:szCs w:val="18"/>
                <w:lang w:val="en-US"/>
              </w:rPr>
              <w:t>Disolvente</w:t>
            </w:r>
          </w:p>
        </w:tc>
        <w:tc>
          <w:tcPr>
            <w:tcW w:w="1080" w:type="dxa"/>
            <w:vAlign w:val="center"/>
            <w:hideMark/>
          </w:tcPr>
          <w:p w14:paraId="7AD0B625" w14:textId="77777777" w:rsidR="00F847D2" w:rsidRPr="00EA3F7D" w:rsidRDefault="00F847D2" w:rsidP="0070420F">
            <w:pPr>
              <w:jc w:val="center"/>
              <w:rPr>
                <w:sz w:val="18"/>
                <w:szCs w:val="18"/>
                <w:lang w:val="en-US"/>
              </w:rPr>
            </w:pPr>
            <w:r w:rsidRPr="00EA3F7D">
              <w:rPr>
                <w:sz w:val="18"/>
                <w:szCs w:val="18"/>
                <w:lang w:val="en-US"/>
              </w:rPr>
              <w:t>Agente de procesos</w:t>
            </w:r>
          </w:p>
        </w:tc>
        <w:tc>
          <w:tcPr>
            <w:tcW w:w="1080" w:type="dxa"/>
            <w:vAlign w:val="center"/>
            <w:hideMark/>
          </w:tcPr>
          <w:p w14:paraId="33E8932B" w14:textId="77777777" w:rsidR="00F847D2" w:rsidRPr="00EA3F7D" w:rsidRDefault="00F847D2" w:rsidP="0070420F">
            <w:pPr>
              <w:jc w:val="center"/>
              <w:rPr>
                <w:sz w:val="18"/>
                <w:szCs w:val="18"/>
                <w:lang w:val="en-US"/>
              </w:rPr>
            </w:pPr>
            <w:r w:rsidRPr="00EA3F7D">
              <w:rPr>
                <w:sz w:val="18"/>
                <w:szCs w:val="18"/>
                <w:lang w:val="en-US"/>
              </w:rPr>
              <w:t>Uso en lab.</w:t>
            </w:r>
          </w:p>
        </w:tc>
        <w:tc>
          <w:tcPr>
            <w:tcW w:w="1620" w:type="dxa"/>
            <w:vAlign w:val="center"/>
            <w:hideMark/>
          </w:tcPr>
          <w:p w14:paraId="7C62977C" w14:textId="77777777" w:rsidR="00F847D2" w:rsidRPr="00EA3F7D" w:rsidRDefault="00F847D2" w:rsidP="0070420F">
            <w:pPr>
              <w:jc w:val="center"/>
              <w:rPr>
                <w:sz w:val="18"/>
                <w:szCs w:val="18"/>
                <w:lang w:val="en-US"/>
              </w:rPr>
            </w:pPr>
            <w:r w:rsidRPr="00EA3F7D">
              <w:rPr>
                <w:sz w:val="18"/>
                <w:szCs w:val="18"/>
                <w:lang w:val="en-US"/>
              </w:rPr>
              <w:t>Consumo total del sector</w:t>
            </w:r>
          </w:p>
        </w:tc>
      </w:tr>
      <w:tr w:rsidR="00F847D2" w:rsidRPr="00EA3F7D" w14:paraId="3D241D1B" w14:textId="77777777" w:rsidTr="0070420F">
        <w:trPr>
          <w:trHeight w:val="249"/>
          <w:jc w:val="center"/>
        </w:trPr>
        <w:tc>
          <w:tcPr>
            <w:tcW w:w="3933" w:type="dxa"/>
            <w:gridSpan w:val="4"/>
            <w:hideMark/>
          </w:tcPr>
          <w:p w14:paraId="3E18E109" w14:textId="77777777" w:rsidR="00F847D2" w:rsidRPr="00EA3F7D" w:rsidRDefault="00F847D2" w:rsidP="0070420F">
            <w:pPr>
              <w:jc w:val="center"/>
              <w:rPr>
                <w:sz w:val="18"/>
                <w:szCs w:val="18"/>
                <w:lang w:val="en-US"/>
              </w:rPr>
            </w:pPr>
          </w:p>
        </w:tc>
        <w:tc>
          <w:tcPr>
            <w:tcW w:w="1080" w:type="dxa"/>
            <w:hideMark/>
          </w:tcPr>
          <w:p w14:paraId="5B7DDEB9" w14:textId="77777777" w:rsidR="00F847D2" w:rsidRPr="00EA3F7D" w:rsidRDefault="00F847D2" w:rsidP="0070420F">
            <w:pPr>
              <w:jc w:val="center"/>
              <w:rPr>
                <w:sz w:val="18"/>
                <w:szCs w:val="18"/>
                <w:lang w:val="en-US"/>
              </w:rPr>
            </w:pPr>
            <w:r w:rsidRPr="00EA3F7D">
              <w:rPr>
                <w:sz w:val="18"/>
                <w:szCs w:val="18"/>
                <w:lang w:val="en-US"/>
              </w:rPr>
              <w:t>Fabricación</w:t>
            </w:r>
          </w:p>
        </w:tc>
        <w:tc>
          <w:tcPr>
            <w:tcW w:w="1530" w:type="dxa"/>
            <w:hideMark/>
          </w:tcPr>
          <w:p w14:paraId="06D651DA" w14:textId="77777777" w:rsidR="00F847D2" w:rsidRPr="00EA3F7D" w:rsidRDefault="00F847D2" w:rsidP="0070420F">
            <w:pPr>
              <w:jc w:val="center"/>
              <w:rPr>
                <w:sz w:val="18"/>
                <w:szCs w:val="18"/>
                <w:lang w:val="en-US"/>
              </w:rPr>
            </w:pPr>
            <w:r w:rsidRPr="00EA3F7D">
              <w:rPr>
                <w:sz w:val="18"/>
                <w:szCs w:val="18"/>
                <w:lang w:val="en-US"/>
              </w:rPr>
              <w:t>Mantenimiento</w:t>
            </w:r>
          </w:p>
        </w:tc>
        <w:tc>
          <w:tcPr>
            <w:tcW w:w="4860" w:type="dxa"/>
            <w:gridSpan w:val="4"/>
          </w:tcPr>
          <w:p w14:paraId="670EC839" w14:textId="77777777" w:rsidR="00F847D2" w:rsidRPr="00EA3F7D" w:rsidRDefault="00F847D2" w:rsidP="0070420F">
            <w:pPr>
              <w:jc w:val="center"/>
              <w:rPr>
                <w:sz w:val="18"/>
                <w:szCs w:val="18"/>
                <w:lang w:val="en-US"/>
              </w:rPr>
            </w:pPr>
          </w:p>
        </w:tc>
      </w:tr>
      <w:tr w:rsidR="00F847D2" w:rsidRPr="00EA3F7D" w14:paraId="6E74BAB3" w14:textId="77777777" w:rsidTr="0070420F">
        <w:trPr>
          <w:trHeight w:val="249"/>
          <w:jc w:val="center"/>
        </w:trPr>
        <w:tc>
          <w:tcPr>
            <w:tcW w:w="1053" w:type="dxa"/>
            <w:hideMark/>
          </w:tcPr>
          <w:p w14:paraId="2D7D6BF4" w14:textId="77777777" w:rsidR="00F847D2" w:rsidRPr="00EA3F7D" w:rsidRDefault="00F847D2" w:rsidP="0070420F">
            <w:pPr>
              <w:ind w:left="32"/>
              <w:jc w:val="left"/>
              <w:rPr>
                <w:sz w:val="18"/>
                <w:szCs w:val="18"/>
                <w:lang w:val="en-US"/>
              </w:rPr>
            </w:pPr>
            <w:r w:rsidRPr="00EA3F7D">
              <w:rPr>
                <w:sz w:val="18"/>
                <w:szCs w:val="18"/>
                <w:lang w:val="en-US"/>
              </w:rPr>
              <w:t>HCFC-22</w:t>
            </w:r>
          </w:p>
        </w:tc>
        <w:tc>
          <w:tcPr>
            <w:tcW w:w="810" w:type="dxa"/>
          </w:tcPr>
          <w:p w14:paraId="3FA32CA2" w14:textId="77777777" w:rsidR="00F847D2" w:rsidRPr="00EA3F7D" w:rsidRDefault="00F847D2" w:rsidP="0070420F">
            <w:pPr>
              <w:jc w:val="right"/>
              <w:rPr>
                <w:sz w:val="18"/>
                <w:szCs w:val="18"/>
                <w:lang w:val="en-US"/>
              </w:rPr>
            </w:pPr>
          </w:p>
        </w:tc>
        <w:tc>
          <w:tcPr>
            <w:tcW w:w="900" w:type="dxa"/>
          </w:tcPr>
          <w:p w14:paraId="71F41725" w14:textId="77777777" w:rsidR="00F847D2" w:rsidRPr="00EA3F7D" w:rsidRDefault="00F847D2" w:rsidP="0070420F">
            <w:pPr>
              <w:jc w:val="right"/>
              <w:rPr>
                <w:sz w:val="18"/>
                <w:szCs w:val="18"/>
                <w:lang w:val="en-US"/>
              </w:rPr>
            </w:pPr>
          </w:p>
        </w:tc>
        <w:tc>
          <w:tcPr>
            <w:tcW w:w="1170" w:type="dxa"/>
          </w:tcPr>
          <w:p w14:paraId="3C28CD8B" w14:textId="77777777" w:rsidR="00F847D2" w:rsidRPr="00EA3F7D" w:rsidRDefault="00F847D2" w:rsidP="0070420F">
            <w:pPr>
              <w:jc w:val="right"/>
              <w:rPr>
                <w:sz w:val="18"/>
                <w:szCs w:val="18"/>
                <w:lang w:val="en-US"/>
              </w:rPr>
            </w:pPr>
          </w:p>
        </w:tc>
        <w:tc>
          <w:tcPr>
            <w:tcW w:w="1080" w:type="dxa"/>
          </w:tcPr>
          <w:p w14:paraId="046224F1" w14:textId="77777777" w:rsidR="00F847D2" w:rsidRPr="00EA3F7D" w:rsidRDefault="00F847D2" w:rsidP="0070420F">
            <w:pPr>
              <w:jc w:val="right"/>
              <w:rPr>
                <w:sz w:val="18"/>
                <w:szCs w:val="18"/>
                <w:lang w:val="en-US"/>
              </w:rPr>
            </w:pPr>
          </w:p>
        </w:tc>
        <w:tc>
          <w:tcPr>
            <w:tcW w:w="1530" w:type="dxa"/>
          </w:tcPr>
          <w:p w14:paraId="442FE40D" w14:textId="77777777" w:rsidR="00F847D2" w:rsidRPr="00EA3F7D" w:rsidRDefault="00F847D2" w:rsidP="0070420F">
            <w:pPr>
              <w:jc w:val="right"/>
              <w:rPr>
                <w:sz w:val="18"/>
                <w:szCs w:val="18"/>
                <w:lang w:val="en-US"/>
              </w:rPr>
            </w:pPr>
            <w:r>
              <w:rPr>
                <w:sz w:val="18"/>
                <w:szCs w:val="18"/>
                <w:lang w:val="en-US"/>
              </w:rPr>
              <w:t>1,25</w:t>
            </w:r>
          </w:p>
        </w:tc>
        <w:tc>
          <w:tcPr>
            <w:tcW w:w="1080" w:type="dxa"/>
          </w:tcPr>
          <w:p w14:paraId="7C4CB0E5" w14:textId="77777777" w:rsidR="00F847D2" w:rsidRPr="00EA3F7D" w:rsidRDefault="00F847D2" w:rsidP="0070420F">
            <w:pPr>
              <w:jc w:val="right"/>
              <w:rPr>
                <w:sz w:val="18"/>
                <w:szCs w:val="18"/>
                <w:lang w:val="en-US"/>
              </w:rPr>
            </w:pPr>
          </w:p>
        </w:tc>
        <w:tc>
          <w:tcPr>
            <w:tcW w:w="1080" w:type="dxa"/>
          </w:tcPr>
          <w:p w14:paraId="252B29CB" w14:textId="77777777" w:rsidR="00F847D2" w:rsidRPr="00EA3F7D" w:rsidRDefault="00F847D2" w:rsidP="0070420F">
            <w:pPr>
              <w:jc w:val="right"/>
              <w:rPr>
                <w:sz w:val="18"/>
                <w:szCs w:val="18"/>
                <w:lang w:val="en-US"/>
              </w:rPr>
            </w:pPr>
          </w:p>
        </w:tc>
        <w:tc>
          <w:tcPr>
            <w:tcW w:w="1080" w:type="dxa"/>
          </w:tcPr>
          <w:p w14:paraId="03EF1A1B" w14:textId="77777777" w:rsidR="00F847D2" w:rsidRPr="00EA3F7D" w:rsidRDefault="00F847D2" w:rsidP="0070420F">
            <w:pPr>
              <w:jc w:val="right"/>
              <w:rPr>
                <w:sz w:val="18"/>
                <w:szCs w:val="18"/>
                <w:lang w:val="en-US"/>
              </w:rPr>
            </w:pPr>
          </w:p>
        </w:tc>
        <w:tc>
          <w:tcPr>
            <w:tcW w:w="1620" w:type="dxa"/>
          </w:tcPr>
          <w:p w14:paraId="06C92A9F" w14:textId="77777777" w:rsidR="00F847D2" w:rsidRPr="00EA3F7D" w:rsidRDefault="00F847D2" w:rsidP="0070420F">
            <w:pPr>
              <w:jc w:val="right"/>
              <w:rPr>
                <w:sz w:val="18"/>
                <w:szCs w:val="18"/>
                <w:lang w:val="en-US"/>
              </w:rPr>
            </w:pPr>
            <w:r>
              <w:rPr>
                <w:color w:val="000000" w:themeColor="text1"/>
                <w:sz w:val="18"/>
                <w:szCs w:val="18"/>
              </w:rPr>
              <w:t>1,25</w:t>
            </w:r>
          </w:p>
        </w:tc>
      </w:tr>
    </w:tbl>
    <w:p w14:paraId="0F2B53ED" w14:textId="77777777" w:rsidR="00F847D2" w:rsidRPr="002805B1" w:rsidRDefault="00F847D2" w:rsidP="00F847D2">
      <w:pPr>
        <w:jc w:val="center"/>
        <w:rPr>
          <w:sz w:val="10"/>
          <w:szCs w:val="10"/>
        </w:rPr>
      </w:pPr>
    </w:p>
    <w:tbl>
      <w:tblPr>
        <w:tblStyle w:val="TableGrid"/>
        <w:tblW w:w="11430" w:type="dxa"/>
        <w:jc w:val="center"/>
        <w:tblLook w:val="04A0" w:firstRow="1" w:lastRow="0" w:firstColumn="1" w:lastColumn="0" w:noHBand="0" w:noVBand="1"/>
      </w:tblPr>
      <w:tblGrid>
        <w:gridCol w:w="3310"/>
        <w:gridCol w:w="1701"/>
        <w:gridCol w:w="4394"/>
        <w:gridCol w:w="2025"/>
      </w:tblGrid>
      <w:tr w:rsidR="00F847D2" w:rsidRPr="002E6C5D" w14:paraId="751F0A74" w14:textId="77777777" w:rsidTr="0070420F">
        <w:trPr>
          <w:trHeight w:val="276"/>
          <w:jc w:val="center"/>
        </w:trPr>
        <w:tc>
          <w:tcPr>
            <w:tcW w:w="11430" w:type="dxa"/>
            <w:gridSpan w:val="4"/>
            <w:hideMark/>
          </w:tcPr>
          <w:p w14:paraId="0C3F57FC" w14:textId="77777777" w:rsidR="00F847D2" w:rsidRPr="001254DD" w:rsidRDefault="00F847D2" w:rsidP="0070420F">
            <w:pPr>
              <w:jc w:val="left"/>
              <w:rPr>
                <w:b/>
                <w:sz w:val="20"/>
                <w:szCs w:val="20"/>
              </w:rPr>
            </w:pPr>
            <w:r w:rsidRPr="001254DD">
              <w:rPr>
                <w:b/>
                <w:sz w:val="20"/>
                <w:szCs w:val="20"/>
              </w:rPr>
              <w:t>IV) DATOS SOBRE EL CONSUMO (Toneladas PAO)</w:t>
            </w:r>
          </w:p>
        </w:tc>
      </w:tr>
      <w:tr w:rsidR="00F847D2" w:rsidRPr="00EA3F7D" w14:paraId="5563F736" w14:textId="77777777" w:rsidTr="0070420F">
        <w:trPr>
          <w:trHeight w:val="276"/>
          <w:jc w:val="center"/>
        </w:trPr>
        <w:tc>
          <w:tcPr>
            <w:tcW w:w="3310" w:type="dxa"/>
            <w:hideMark/>
          </w:tcPr>
          <w:p w14:paraId="42E0EEEA" w14:textId="77777777" w:rsidR="00F847D2" w:rsidRPr="00EA3F7D" w:rsidRDefault="00F847D2" w:rsidP="0070420F">
            <w:pPr>
              <w:jc w:val="center"/>
              <w:rPr>
                <w:sz w:val="18"/>
                <w:szCs w:val="18"/>
                <w:lang w:val="en-US"/>
              </w:rPr>
            </w:pPr>
            <w:r w:rsidRPr="00EA3F7D">
              <w:rPr>
                <w:sz w:val="18"/>
                <w:szCs w:val="18"/>
              </w:rPr>
              <w:t xml:space="preserve">Nivel básico en </w:t>
            </w:r>
            <w:r w:rsidRPr="00EA3F7D">
              <w:rPr>
                <w:sz w:val="18"/>
                <w:szCs w:val="18"/>
                <w:lang w:val="en-US"/>
              </w:rPr>
              <w:t>2009-2010</w:t>
            </w:r>
          </w:p>
        </w:tc>
        <w:tc>
          <w:tcPr>
            <w:tcW w:w="1701" w:type="dxa"/>
            <w:hideMark/>
          </w:tcPr>
          <w:p w14:paraId="4A3A5AB4" w14:textId="77777777" w:rsidR="00F847D2" w:rsidRPr="00EA3F7D" w:rsidRDefault="00F847D2" w:rsidP="0070420F">
            <w:pPr>
              <w:jc w:val="right"/>
              <w:rPr>
                <w:sz w:val="18"/>
                <w:szCs w:val="18"/>
                <w:lang w:val="en-US"/>
              </w:rPr>
            </w:pPr>
            <w:r>
              <w:rPr>
                <w:sz w:val="18"/>
                <w:szCs w:val="18"/>
              </w:rPr>
              <w:t>5,30</w:t>
            </w:r>
          </w:p>
        </w:tc>
        <w:tc>
          <w:tcPr>
            <w:tcW w:w="4394" w:type="dxa"/>
            <w:hideMark/>
          </w:tcPr>
          <w:p w14:paraId="3BB6811C" w14:textId="77777777" w:rsidR="00F847D2" w:rsidRPr="00EA3F7D" w:rsidRDefault="00F847D2" w:rsidP="0070420F">
            <w:pPr>
              <w:jc w:val="center"/>
              <w:rPr>
                <w:sz w:val="18"/>
                <w:szCs w:val="18"/>
              </w:rPr>
            </w:pPr>
            <w:r w:rsidRPr="00EA3F7D">
              <w:rPr>
                <w:sz w:val="18"/>
                <w:szCs w:val="18"/>
              </w:rPr>
              <w:t>Punto de partida para las reducciones acumulativas sostenidas:</w:t>
            </w:r>
          </w:p>
        </w:tc>
        <w:tc>
          <w:tcPr>
            <w:tcW w:w="2025" w:type="dxa"/>
            <w:hideMark/>
          </w:tcPr>
          <w:p w14:paraId="6383E137" w14:textId="77777777" w:rsidR="00F847D2" w:rsidRPr="00EA3F7D" w:rsidRDefault="00F847D2" w:rsidP="0070420F">
            <w:pPr>
              <w:jc w:val="right"/>
              <w:rPr>
                <w:sz w:val="18"/>
                <w:szCs w:val="18"/>
                <w:lang w:val="en-US"/>
              </w:rPr>
            </w:pPr>
            <w:r>
              <w:rPr>
                <w:sz w:val="18"/>
                <w:szCs w:val="18"/>
              </w:rPr>
              <w:t>5,30</w:t>
            </w:r>
          </w:p>
        </w:tc>
      </w:tr>
      <w:tr w:rsidR="00F847D2" w:rsidRPr="00B46291" w14:paraId="30438B93" w14:textId="77777777" w:rsidTr="0070420F">
        <w:trPr>
          <w:trHeight w:val="276"/>
          <w:jc w:val="center"/>
        </w:trPr>
        <w:tc>
          <w:tcPr>
            <w:tcW w:w="11430" w:type="dxa"/>
            <w:gridSpan w:val="4"/>
            <w:hideMark/>
          </w:tcPr>
          <w:p w14:paraId="770FB299" w14:textId="77777777" w:rsidR="00F847D2" w:rsidRPr="00EA3F7D" w:rsidRDefault="00F847D2" w:rsidP="0070420F">
            <w:pPr>
              <w:ind w:left="316"/>
              <w:rPr>
                <w:b/>
                <w:sz w:val="18"/>
                <w:szCs w:val="18"/>
              </w:rPr>
            </w:pPr>
            <w:r w:rsidRPr="00EA3F7D">
              <w:rPr>
                <w:b/>
                <w:sz w:val="18"/>
                <w:szCs w:val="18"/>
              </w:rPr>
              <w:t>Consumo admisible para la financiación</w:t>
            </w:r>
          </w:p>
        </w:tc>
      </w:tr>
      <w:tr w:rsidR="00F847D2" w:rsidRPr="00EA3F7D" w14:paraId="49E87C57" w14:textId="77777777" w:rsidTr="0070420F">
        <w:trPr>
          <w:trHeight w:val="276"/>
          <w:jc w:val="center"/>
        </w:trPr>
        <w:tc>
          <w:tcPr>
            <w:tcW w:w="3310" w:type="dxa"/>
            <w:hideMark/>
          </w:tcPr>
          <w:p w14:paraId="2A4E40C6" w14:textId="77777777" w:rsidR="00F847D2" w:rsidRPr="00EA3F7D" w:rsidRDefault="00F847D2" w:rsidP="0070420F">
            <w:pPr>
              <w:jc w:val="center"/>
              <w:rPr>
                <w:sz w:val="18"/>
                <w:szCs w:val="18"/>
                <w:lang w:val="en-US"/>
              </w:rPr>
            </w:pPr>
            <w:r w:rsidRPr="00EA3F7D">
              <w:rPr>
                <w:sz w:val="18"/>
                <w:szCs w:val="18"/>
                <w:lang w:val="en-US"/>
              </w:rPr>
              <w:t>Ya aprobado:</w:t>
            </w:r>
          </w:p>
        </w:tc>
        <w:tc>
          <w:tcPr>
            <w:tcW w:w="1701" w:type="dxa"/>
            <w:hideMark/>
          </w:tcPr>
          <w:p w14:paraId="1717B284" w14:textId="77777777" w:rsidR="00F847D2" w:rsidRPr="00EA3F7D" w:rsidRDefault="00F847D2" w:rsidP="0070420F">
            <w:pPr>
              <w:jc w:val="right"/>
              <w:rPr>
                <w:sz w:val="18"/>
                <w:szCs w:val="18"/>
                <w:lang w:val="en-US"/>
              </w:rPr>
            </w:pPr>
            <w:r>
              <w:rPr>
                <w:sz w:val="18"/>
                <w:szCs w:val="18"/>
              </w:rPr>
              <w:t>5,30</w:t>
            </w:r>
          </w:p>
        </w:tc>
        <w:tc>
          <w:tcPr>
            <w:tcW w:w="4394" w:type="dxa"/>
            <w:hideMark/>
          </w:tcPr>
          <w:p w14:paraId="0328297B" w14:textId="77777777" w:rsidR="00F847D2" w:rsidRPr="00EA3F7D" w:rsidRDefault="00F847D2" w:rsidP="0070420F">
            <w:pPr>
              <w:jc w:val="center"/>
              <w:rPr>
                <w:i/>
                <w:sz w:val="18"/>
                <w:szCs w:val="18"/>
                <w:lang w:val="en-US"/>
              </w:rPr>
            </w:pPr>
            <w:r w:rsidRPr="00EA3F7D">
              <w:rPr>
                <w:sz w:val="18"/>
                <w:szCs w:val="18"/>
                <w:lang w:val="en-US"/>
              </w:rPr>
              <w:t>Restante:</w:t>
            </w:r>
          </w:p>
        </w:tc>
        <w:tc>
          <w:tcPr>
            <w:tcW w:w="2025" w:type="dxa"/>
            <w:hideMark/>
          </w:tcPr>
          <w:p w14:paraId="36CBF7A6" w14:textId="77777777" w:rsidR="00F847D2" w:rsidRPr="00EA3F7D" w:rsidRDefault="00F847D2" w:rsidP="0070420F">
            <w:pPr>
              <w:jc w:val="right"/>
              <w:rPr>
                <w:sz w:val="18"/>
                <w:szCs w:val="18"/>
                <w:lang w:val="en-US"/>
              </w:rPr>
            </w:pPr>
            <w:r>
              <w:rPr>
                <w:sz w:val="18"/>
                <w:szCs w:val="18"/>
              </w:rPr>
              <w:t>5,30</w:t>
            </w:r>
          </w:p>
        </w:tc>
      </w:tr>
    </w:tbl>
    <w:p w14:paraId="76F6E8B3" w14:textId="77777777" w:rsidR="00F847D2" w:rsidRDefault="00F847D2" w:rsidP="00F847D2">
      <w:pPr>
        <w:jc w:val="center"/>
        <w:rPr>
          <w:sz w:val="10"/>
          <w:szCs w:val="10"/>
        </w:rPr>
      </w:pPr>
    </w:p>
    <w:p w14:paraId="794A05B9" w14:textId="77777777" w:rsidR="00F847D2" w:rsidRPr="002E6C5D" w:rsidRDefault="00F847D2" w:rsidP="00F847D2">
      <w:pPr>
        <w:tabs>
          <w:tab w:val="left" w:pos="1260"/>
        </w:tabs>
        <w:rPr>
          <w:sz w:val="10"/>
          <w:szCs w:val="10"/>
        </w:rPr>
      </w:pPr>
      <w:r>
        <w:rPr>
          <w:sz w:val="10"/>
          <w:szCs w:val="10"/>
        </w:rPr>
        <w:tab/>
      </w:r>
    </w:p>
    <w:tbl>
      <w:tblPr>
        <w:tblStyle w:val="TableGrid"/>
        <w:tblW w:w="6112" w:type="pct"/>
        <w:jc w:val="center"/>
        <w:tblLook w:val="04A0" w:firstRow="1" w:lastRow="0" w:firstColumn="1" w:lastColumn="0" w:noHBand="0" w:noVBand="1"/>
      </w:tblPr>
      <w:tblGrid>
        <w:gridCol w:w="1609"/>
        <w:gridCol w:w="3360"/>
        <w:gridCol w:w="1511"/>
        <w:gridCol w:w="1440"/>
        <w:gridCol w:w="1262"/>
        <w:gridCol w:w="2247"/>
      </w:tblGrid>
      <w:tr w:rsidR="00F847D2" w:rsidRPr="00EA3F7D" w14:paraId="6E340C0B" w14:textId="77777777" w:rsidTr="0070420F">
        <w:trPr>
          <w:trHeight w:val="264"/>
          <w:jc w:val="center"/>
        </w:trPr>
        <w:tc>
          <w:tcPr>
            <w:tcW w:w="2174" w:type="pct"/>
            <w:gridSpan w:val="2"/>
            <w:hideMark/>
          </w:tcPr>
          <w:p w14:paraId="27CA7D39" w14:textId="77777777" w:rsidR="00F847D2" w:rsidRPr="001254DD" w:rsidRDefault="00F847D2" w:rsidP="0070420F">
            <w:pPr>
              <w:jc w:val="left"/>
              <w:rPr>
                <w:b/>
                <w:sz w:val="20"/>
                <w:szCs w:val="20"/>
                <w:lang w:val="en-US"/>
              </w:rPr>
            </w:pPr>
            <w:r w:rsidRPr="001254DD">
              <w:rPr>
                <w:b/>
                <w:sz w:val="20"/>
                <w:szCs w:val="20"/>
                <w:lang w:val="en-US"/>
              </w:rPr>
              <w:t>V) PLAN ADMINISTRATIVO APROBADO</w:t>
            </w:r>
          </w:p>
        </w:tc>
        <w:tc>
          <w:tcPr>
            <w:tcW w:w="661" w:type="pct"/>
            <w:vAlign w:val="center"/>
            <w:hideMark/>
          </w:tcPr>
          <w:p w14:paraId="1E32C6A8" w14:textId="77777777" w:rsidR="00F847D2" w:rsidRPr="00EA3F7D" w:rsidRDefault="00F847D2" w:rsidP="0070420F">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1CFBD16F" w14:textId="77777777" w:rsidR="00F847D2" w:rsidRPr="00EA3F7D" w:rsidRDefault="00F847D2" w:rsidP="0070420F">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039E3DDC" w14:textId="77777777" w:rsidR="00F847D2" w:rsidRPr="00EA3F7D" w:rsidRDefault="00F847D2" w:rsidP="0070420F">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68B7CCAE" w14:textId="77777777" w:rsidR="00F847D2" w:rsidRPr="00EA3F7D" w:rsidRDefault="00F847D2" w:rsidP="0070420F">
            <w:pPr>
              <w:jc w:val="center"/>
              <w:rPr>
                <w:b/>
                <w:sz w:val="18"/>
                <w:szCs w:val="18"/>
                <w:lang w:val="en-US"/>
              </w:rPr>
            </w:pPr>
            <w:r w:rsidRPr="00EA3F7D">
              <w:rPr>
                <w:b/>
                <w:sz w:val="18"/>
                <w:szCs w:val="18"/>
                <w:lang w:val="en-US"/>
              </w:rPr>
              <w:t>Total</w:t>
            </w:r>
          </w:p>
        </w:tc>
      </w:tr>
      <w:tr w:rsidR="00F847D2" w:rsidRPr="00EA3F7D" w14:paraId="59BF7935" w14:textId="77777777" w:rsidTr="0070420F">
        <w:trPr>
          <w:trHeight w:val="187"/>
          <w:jc w:val="center"/>
        </w:trPr>
        <w:tc>
          <w:tcPr>
            <w:tcW w:w="704" w:type="pct"/>
            <w:vMerge w:val="restart"/>
            <w:vAlign w:val="center"/>
            <w:hideMark/>
          </w:tcPr>
          <w:p w14:paraId="5DBF0438" w14:textId="77777777" w:rsidR="00F847D2" w:rsidRPr="00EA3F7D" w:rsidRDefault="00F847D2" w:rsidP="0070420F">
            <w:pPr>
              <w:jc w:val="center"/>
              <w:rPr>
                <w:sz w:val="18"/>
                <w:szCs w:val="18"/>
                <w:lang w:val="en-US"/>
              </w:rPr>
            </w:pPr>
            <w:r w:rsidRPr="00EA3F7D">
              <w:rPr>
                <w:color w:val="000000" w:themeColor="text1"/>
                <w:sz w:val="18"/>
                <w:szCs w:val="18"/>
              </w:rPr>
              <w:t>PNU</w:t>
            </w:r>
            <w:r>
              <w:rPr>
                <w:color w:val="000000" w:themeColor="text1"/>
                <w:sz w:val="18"/>
                <w:szCs w:val="18"/>
              </w:rPr>
              <w:t>MA</w:t>
            </w:r>
            <w:r>
              <w:rPr>
                <w:sz w:val="18"/>
                <w:szCs w:val="18"/>
              </w:rPr>
              <w:t xml:space="preserve"> </w:t>
            </w:r>
          </w:p>
        </w:tc>
        <w:tc>
          <w:tcPr>
            <w:tcW w:w="1470" w:type="pct"/>
            <w:hideMark/>
          </w:tcPr>
          <w:p w14:paraId="0411CCDC" w14:textId="77777777" w:rsidR="00F847D2" w:rsidRPr="00EA3F7D" w:rsidRDefault="00F847D2" w:rsidP="0070420F">
            <w:pPr>
              <w:jc w:val="left"/>
              <w:rPr>
                <w:sz w:val="18"/>
                <w:szCs w:val="18"/>
              </w:rPr>
            </w:pPr>
            <w:r w:rsidRPr="00EA3F7D">
              <w:rPr>
                <w:sz w:val="18"/>
                <w:szCs w:val="18"/>
              </w:rPr>
              <w:t>Eliminación de SAO (toneladas PAO)</w:t>
            </w:r>
          </w:p>
        </w:tc>
        <w:tc>
          <w:tcPr>
            <w:tcW w:w="661" w:type="pct"/>
          </w:tcPr>
          <w:p w14:paraId="39ECD8B5" w14:textId="77777777" w:rsidR="00F847D2" w:rsidRPr="00EA3F7D" w:rsidRDefault="00F847D2" w:rsidP="0070420F">
            <w:pPr>
              <w:jc w:val="right"/>
              <w:rPr>
                <w:sz w:val="18"/>
                <w:szCs w:val="18"/>
              </w:rPr>
            </w:pPr>
            <w:r w:rsidRPr="0071384A">
              <w:rPr>
                <w:sz w:val="20"/>
                <w:szCs w:val="20"/>
                <w:lang w:val="en-US"/>
              </w:rPr>
              <w:t>0</w:t>
            </w:r>
            <w:r>
              <w:rPr>
                <w:sz w:val="20"/>
                <w:szCs w:val="20"/>
                <w:lang w:val="en-US"/>
              </w:rPr>
              <w:t>,</w:t>
            </w:r>
            <w:r w:rsidRPr="0071384A">
              <w:rPr>
                <w:sz w:val="20"/>
                <w:szCs w:val="20"/>
                <w:lang w:val="en-US"/>
              </w:rPr>
              <w:t>80</w:t>
            </w:r>
          </w:p>
        </w:tc>
        <w:tc>
          <w:tcPr>
            <w:tcW w:w="630" w:type="pct"/>
          </w:tcPr>
          <w:p w14:paraId="4E4267DA" w14:textId="77777777" w:rsidR="00F847D2" w:rsidRPr="00EA3F7D" w:rsidRDefault="00F847D2" w:rsidP="0070420F">
            <w:pPr>
              <w:jc w:val="right"/>
              <w:rPr>
                <w:sz w:val="18"/>
                <w:szCs w:val="18"/>
                <w:lang w:val="en-US"/>
              </w:rPr>
            </w:pPr>
          </w:p>
        </w:tc>
        <w:tc>
          <w:tcPr>
            <w:tcW w:w="552" w:type="pct"/>
          </w:tcPr>
          <w:p w14:paraId="6496F6B3" w14:textId="77777777" w:rsidR="00F847D2" w:rsidRPr="00EA3F7D" w:rsidRDefault="00F847D2" w:rsidP="0070420F">
            <w:pPr>
              <w:jc w:val="right"/>
              <w:rPr>
                <w:sz w:val="18"/>
                <w:szCs w:val="18"/>
                <w:lang w:val="en-US"/>
              </w:rPr>
            </w:pPr>
          </w:p>
        </w:tc>
        <w:tc>
          <w:tcPr>
            <w:tcW w:w="983" w:type="pct"/>
          </w:tcPr>
          <w:p w14:paraId="0E832F6F" w14:textId="77777777" w:rsidR="00F847D2" w:rsidRPr="00EA3F7D" w:rsidRDefault="00F847D2" w:rsidP="0070420F">
            <w:pPr>
              <w:jc w:val="right"/>
              <w:rPr>
                <w:sz w:val="18"/>
                <w:szCs w:val="18"/>
                <w:lang w:val="en-US"/>
              </w:rPr>
            </w:pPr>
            <w:r w:rsidRPr="0071384A">
              <w:rPr>
                <w:sz w:val="20"/>
                <w:szCs w:val="20"/>
                <w:lang w:val="en-US"/>
              </w:rPr>
              <w:t>0</w:t>
            </w:r>
            <w:r>
              <w:rPr>
                <w:sz w:val="20"/>
                <w:szCs w:val="20"/>
                <w:lang w:val="en-US"/>
              </w:rPr>
              <w:t>,</w:t>
            </w:r>
            <w:r w:rsidRPr="0071384A">
              <w:rPr>
                <w:sz w:val="20"/>
                <w:szCs w:val="20"/>
                <w:lang w:val="en-US"/>
              </w:rPr>
              <w:t>80</w:t>
            </w:r>
          </w:p>
        </w:tc>
      </w:tr>
      <w:tr w:rsidR="00F847D2" w:rsidRPr="00EA3F7D" w14:paraId="1670CB2B" w14:textId="77777777" w:rsidTr="0070420F">
        <w:trPr>
          <w:trHeight w:val="55"/>
          <w:jc w:val="center"/>
        </w:trPr>
        <w:tc>
          <w:tcPr>
            <w:tcW w:w="704" w:type="pct"/>
            <w:vMerge/>
            <w:vAlign w:val="center"/>
            <w:hideMark/>
          </w:tcPr>
          <w:p w14:paraId="2199D5D3" w14:textId="77777777" w:rsidR="00F847D2" w:rsidRPr="00EA3F7D" w:rsidRDefault="00F847D2" w:rsidP="0070420F">
            <w:pPr>
              <w:rPr>
                <w:sz w:val="18"/>
                <w:szCs w:val="18"/>
                <w:lang w:val="en-US"/>
              </w:rPr>
            </w:pPr>
          </w:p>
        </w:tc>
        <w:tc>
          <w:tcPr>
            <w:tcW w:w="1470" w:type="pct"/>
            <w:hideMark/>
          </w:tcPr>
          <w:p w14:paraId="25ACC4E3" w14:textId="77777777" w:rsidR="00F847D2" w:rsidRPr="00EA3F7D" w:rsidRDefault="00F847D2" w:rsidP="0070420F">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700A0C02" w14:textId="6F738578" w:rsidR="00F847D2" w:rsidRPr="00EA3F7D" w:rsidRDefault="00F847D2" w:rsidP="0070420F">
            <w:pPr>
              <w:jc w:val="right"/>
              <w:rPr>
                <w:sz w:val="18"/>
                <w:szCs w:val="18"/>
                <w:lang w:val="en-US"/>
              </w:rPr>
            </w:pPr>
            <w:r w:rsidRPr="0071384A">
              <w:rPr>
                <w:sz w:val="20"/>
                <w:szCs w:val="20"/>
                <w:lang w:val="en-US"/>
              </w:rPr>
              <w:t>185</w:t>
            </w:r>
            <w:r>
              <w:rPr>
                <w:sz w:val="20"/>
                <w:szCs w:val="20"/>
                <w:lang w:val="en-US"/>
              </w:rPr>
              <w:t>.</w:t>
            </w:r>
            <w:r w:rsidRPr="0071384A">
              <w:rPr>
                <w:sz w:val="20"/>
                <w:szCs w:val="20"/>
                <w:lang w:val="en-US"/>
              </w:rPr>
              <w:t>000</w:t>
            </w:r>
          </w:p>
        </w:tc>
        <w:tc>
          <w:tcPr>
            <w:tcW w:w="630" w:type="pct"/>
          </w:tcPr>
          <w:p w14:paraId="4C7B96DF" w14:textId="77777777" w:rsidR="00F847D2" w:rsidRPr="00EA3F7D" w:rsidRDefault="00F847D2" w:rsidP="0070420F">
            <w:pPr>
              <w:jc w:val="right"/>
              <w:rPr>
                <w:sz w:val="18"/>
                <w:szCs w:val="18"/>
                <w:lang w:val="en-US"/>
              </w:rPr>
            </w:pPr>
          </w:p>
        </w:tc>
        <w:tc>
          <w:tcPr>
            <w:tcW w:w="552" w:type="pct"/>
          </w:tcPr>
          <w:p w14:paraId="3C57C373" w14:textId="77777777" w:rsidR="00F847D2" w:rsidRPr="00EA3F7D" w:rsidRDefault="00F847D2" w:rsidP="0070420F">
            <w:pPr>
              <w:jc w:val="right"/>
              <w:rPr>
                <w:sz w:val="18"/>
                <w:szCs w:val="18"/>
                <w:lang w:val="en-US"/>
              </w:rPr>
            </w:pPr>
          </w:p>
        </w:tc>
        <w:tc>
          <w:tcPr>
            <w:tcW w:w="983" w:type="pct"/>
          </w:tcPr>
          <w:p w14:paraId="0DF1F5D6" w14:textId="7410F72D" w:rsidR="00F847D2" w:rsidRPr="00EA3F7D" w:rsidRDefault="00F847D2" w:rsidP="0070420F">
            <w:pPr>
              <w:jc w:val="right"/>
              <w:rPr>
                <w:sz w:val="18"/>
                <w:szCs w:val="18"/>
                <w:lang w:val="en-US"/>
              </w:rPr>
            </w:pPr>
            <w:r w:rsidRPr="0071384A">
              <w:rPr>
                <w:sz w:val="20"/>
                <w:szCs w:val="20"/>
                <w:lang w:val="en-US"/>
              </w:rPr>
              <w:t>185</w:t>
            </w:r>
            <w:r>
              <w:rPr>
                <w:sz w:val="20"/>
                <w:szCs w:val="20"/>
                <w:lang w:val="en-US"/>
              </w:rPr>
              <w:t>.</w:t>
            </w:r>
            <w:r w:rsidRPr="0071384A">
              <w:rPr>
                <w:sz w:val="20"/>
                <w:szCs w:val="20"/>
                <w:lang w:val="en-US"/>
              </w:rPr>
              <w:t>000</w:t>
            </w:r>
          </w:p>
        </w:tc>
      </w:tr>
      <w:tr w:rsidR="00F847D2" w:rsidRPr="00EA3F7D" w14:paraId="65A273DB" w14:textId="77777777" w:rsidTr="0070420F">
        <w:trPr>
          <w:trHeight w:val="264"/>
          <w:jc w:val="center"/>
        </w:trPr>
        <w:tc>
          <w:tcPr>
            <w:tcW w:w="704" w:type="pct"/>
            <w:vMerge w:val="restart"/>
            <w:vAlign w:val="center"/>
            <w:hideMark/>
          </w:tcPr>
          <w:p w14:paraId="002EDB7C" w14:textId="77777777" w:rsidR="00F847D2" w:rsidRPr="00EA3F7D" w:rsidRDefault="00F847D2" w:rsidP="0070420F">
            <w:pPr>
              <w:jc w:val="center"/>
              <w:rPr>
                <w:sz w:val="18"/>
                <w:szCs w:val="18"/>
                <w:lang w:val="en-US"/>
              </w:rPr>
            </w:pPr>
            <w:r>
              <w:rPr>
                <w:sz w:val="18"/>
                <w:szCs w:val="18"/>
              </w:rPr>
              <w:t>ONUDI</w:t>
            </w:r>
          </w:p>
        </w:tc>
        <w:tc>
          <w:tcPr>
            <w:tcW w:w="1470" w:type="pct"/>
            <w:hideMark/>
          </w:tcPr>
          <w:p w14:paraId="20A6D3A1" w14:textId="77777777" w:rsidR="00F847D2" w:rsidRPr="00EA3F7D" w:rsidRDefault="00F847D2" w:rsidP="0070420F">
            <w:pPr>
              <w:jc w:val="left"/>
              <w:rPr>
                <w:sz w:val="18"/>
                <w:szCs w:val="18"/>
              </w:rPr>
            </w:pPr>
            <w:r w:rsidRPr="00EA3F7D">
              <w:rPr>
                <w:sz w:val="18"/>
                <w:szCs w:val="18"/>
              </w:rPr>
              <w:t>Eliminación de SAO (toneladas PAO)</w:t>
            </w:r>
          </w:p>
        </w:tc>
        <w:tc>
          <w:tcPr>
            <w:tcW w:w="661" w:type="pct"/>
          </w:tcPr>
          <w:p w14:paraId="3B118814" w14:textId="77777777" w:rsidR="00F847D2" w:rsidRPr="00EA3F7D" w:rsidRDefault="00F847D2" w:rsidP="0070420F">
            <w:pPr>
              <w:jc w:val="right"/>
              <w:rPr>
                <w:sz w:val="18"/>
                <w:szCs w:val="18"/>
              </w:rPr>
            </w:pPr>
            <w:r w:rsidRPr="00740148">
              <w:rPr>
                <w:sz w:val="20"/>
                <w:lang w:val="en-US"/>
              </w:rPr>
              <w:t>0</w:t>
            </w:r>
            <w:r>
              <w:rPr>
                <w:sz w:val="20"/>
                <w:lang w:val="en-US"/>
              </w:rPr>
              <w:t>,</w:t>
            </w:r>
            <w:r w:rsidRPr="0071384A">
              <w:rPr>
                <w:sz w:val="20"/>
                <w:szCs w:val="20"/>
                <w:lang w:val="en-US"/>
              </w:rPr>
              <w:t>60</w:t>
            </w:r>
          </w:p>
        </w:tc>
        <w:tc>
          <w:tcPr>
            <w:tcW w:w="630" w:type="pct"/>
          </w:tcPr>
          <w:p w14:paraId="2A9E3F28" w14:textId="77777777" w:rsidR="00F847D2" w:rsidRPr="00EA3F7D" w:rsidRDefault="00F847D2" w:rsidP="0070420F">
            <w:pPr>
              <w:jc w:val="right"/>
              <w:rPr>
                <w:sz w:val="18"/>
                <w:szCs w:val="18"/>
                <w:lang w:val="en-US"/>
              </w:rPr>
            </w:pPr>
          </w:p>
        </w:tc>
        <w:tc>
          <w:tcPr>
            <w:tcW w:w="552" w:type="pct"/>
          </w:tcPr>
          <w:p w14:paraId="13E9BDD9" w14:textId="77777777" w:rsidR="00F847D2" w:rsidRPr="00EA3F7D" w:rsidRDefault="00F847D2" w:rsidP="0070420F">
            <w:pPr>
              <w:jc w:val="right"/>
              <w:rPr>
                <w:sz w:val="18"/>
                <w:szCs w:val="18"/>
                <w:lang w:val="en-US"/>
              </w:rPr>
            </w:pPr>
          </w:p>
        </w:tc>
        <w:tc>
          <w:tcPr>
            <w:tcW w:w="983" w:type="pct"/>
          </w:tcPr>
          <w:p w14:paraId="0924D8EB" w14:textId="77777777" w:rsidR="00F847D2" w:rsidRPr="00EA3F7D" w:rsidRDefault="00F847D2" w:rsidP="0070420F">
            <w:pPr>
              <w:jc w:val="right"/>
              <w:rPr>
                <w:sz w:val="18"/>
                <w:szCs w:val="18"/>
                <w:lang w:val="en-US"/>
              </w:rPr>
            </w:pPr>
            <w:r w:rsidRPr="0071384A">
              <w:rPr>
                <w:sz w:val="20"/>
                <w:szCs w:val="20"/>
                <w:lang w:val="en-US"/>
              </w:rPr>
              <w:t>0</w:t>
            </w:r>
            <w:r>
              <w:rPr>
                <w:sz w:val="20"/>
                <w:szCs w:val="20"/>
                <w:lang w:val="en-US"/>
              </w:rPr>
              <w:t>,</w:t>
            </w:r>
            <w:r w:rsidRPr="0071384A">
              <w:rPr>
                <w:sz w:val="20"/>
                <w:szCs w:val="20"/>
                <w:lang w:val="en-US"/>
              </w:rPr>
              <w:t>60</w:t>
            </w:r>
          </w:p>
        </w:tc>
      </w:tr>
      <w:tr w:rsidR="00F847D2" w:rsidRPr="00EA3F7D" w14:paraId="092C75A0" w14:textId="77777777" w:rsidTr="0070420F">
        <w:trPr>
          <w:trHeight w:val="264"/>
          <w:jc w:val="center"/>
        </w:trPr>
        <w:tc>
          <w:tcPr>
            <w:tcW w:w="704" w:type="pct"/>
            <w:vMerge/>
            <w:vAlign w:val="center"/>
            <w:hideMark/>
          </w:tcPr>
          <w:p w14:paraId="24437326" w14:textId="77777777" w:rsidR="00F847D2" w:rsidRPr="00EA3F7D" w:rsidRDefault="00F847D2" w:rsidP="0070420F">
            <w:pPr>
              <w:rPr>
                <w:sz w:val="18"/>
                <w:szCs w:val="18"/>
                <w:lang w:val="en-US"/>
              </w:rPr>
            </w:pPr>
          </w:p>
        </w:tc>
        <w:tc>
          <w:tcPr>
            <w:tcW w:w="1470" w:type="pct"/>
            <w:hideMark/>
          </w:tcPr>
          <w:p w14:paraId="4AA5436F" w14:textId="77777777" w:rsidR="00F847D2" w:rsidRPr="00EA3F7D" w:rsidRDefault="00F847D2" w:rsidP="0070420F">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4118CFDE" w14:textId="1D15E77B" w:rsidR="00F847D2" w:rsidRPr="00EA3F7D" w:rsidRDefault="00F847D2" w:rsidP="0070420F">
            <w:pPr>
              <w:jc w:val="right"/>
              <w:rPr>
                <w:sz w:val="18"/>
                <w:szCs w:val="18"/>
                <w:lang w:val="en-US"/>
              </w:rPr>
            </w:pPr>
            <w:r w:rsidRPr="0071384A">
              <w:rPr>
                <w:sz w:val="20"/>
                <w:szCs w:val="20"/>
                <w:lang w:val="en-US"/>
              </w:rPr>
              <w:t>121</w:t>
            </w:r>
            <w:r>
              <w:rPr>
                <w:sz w:val="20"/>
                <w:szCs w:val="20"/>
                <w:lang w:val="en-US"/>
              </w:rPr>
              <w:t>.</w:t>
            </w:r>
            <w:r w:rsidRPr="0071384A">
              <w:rPr>
                <w:sz w:val="20"/>
                <w:szCs w:val="20"/>
                <w:lang w:val="en-US"/>
              </w:rPr>
              <w:t>000</w:t>
            </w:r>
          </w:p>
        </w:tc>
        <w:tc>
          <w:tcPr>
            <w:tcW w:w="630" w:type="pct"/>
          </w:tcPr>
          <w:p w14:paraId="6FEB499E" w14:textId="77777777" w:rsidR="00F847D2" w:rsidRPr="00EA3F7D" w:rsidRDefault="00F847D2" w:rsidP="0070420F">
            <w:pPr>
              <w:jc w:val="right"/>
              <w:rPr>
                <w:sz w:val="18"/>
                <w:szCs w:val="18"/>
                <w:lang w:val="en-US"/>
              </w:rPr>
            </w:pPr>
          </w:p>
        </w:tc>
        <w:tc>
          <w:tcPr>
            <w:tcW w:w="552" w:type="pct"/>
          </w:tcPr>
          <w:p w14:paraId="307427AA" w14:textId="77777777" w:rsidR="00F847D2" w:rsidRPr="00EA3F7D" w:rsidRDefault="00F847D2" w:rsidP="0070420F">
            <w:pPr>
              <w:jc w:val="right"/>
              <w:rPr>
                <w:sz w:val="18"/>
                <w:szCs w:val="18"/>
                <w:lang w:val="en-US"/>
              </w:rPr>
            </w:pPr>
          </w:p>
        </w:tc>
        <w:tc>
          <w:tcPr>
            <w:tcW w:w="983" w:type="pct"/>
          </w:tcPr>
          <w:p w14:paraId="73226292" w14:textId="5114DD9F" w:rsidR="00F847D2" w:rsidRPr="00EA3F7D" w:rsidRDefault="00F847D2" w:rsidP="0070420F">
            <w:pPr>
              <w:jc w:val="right"/>
              <w:rPr>
                <w:sz w:val="18"/>
                <w:szCs w:val="18"/>
                <w:lang w:val="en-US"/>
              </w:rPr>
            </w:pPr>
            <w:r w:rsidRPr="0071384A">
              <w:rPr>
                <w:sz w:val="20"/>
                <w:szCs w:val="20"/>
                <w:lang w:val="en-US"/>
              </w:rPr>
              <w:t>121</w:t>
            </w:r>
            <w:r>
              <w:rPr>
                <w:sz w:val="20"/>
                <w:szCs w:val="20"/>
                <w:lang w:val="en-US"/>
              </w:rPr>
              <w:t>.</w:t>
            </w:r>
            <w:r w:rsidRPr="0071384A">
              <w:rPr>
                <w:sz w:val="20"/>
                <w:szCs w:val="20"/>
                <w:lang w:val="en-US"/>
              </w:rPr>
              <w:t>000</w:t>
            </w:r>
          </w:p>
        </w:tc>
      </w:tr>
    </w:tbl>
    <w:p w14:paraId="09A934E6" w14:textId="77777777" w:rsidR="00F847D2" w:rsidRDefault="00F847D2" w:rsidP="00F847D2">
      <w:pPr>
        <w:jc w:val="left"/>
        <w:rPr>
          <w:sz w:val="18"/>
          <w:szCs w:val="18"/>
        </w:rPr>
      </w:pPr>
    </w:p>
    <w:tbl>
      <w:tblPr>
        <w:tblStyle w:val="TableGrid"/>
        <w:tblW w:w="6158" w:type="pct"/>
        <w:jc w:val="center"/>
        <w:tblCellMar>
          <w:left w:w="57" w:type="dxa"/>
          <w:right w:w="57" w:type="dxa"/>
        </w:tblCellMar>
        <w:tblLook w:val="04A0" w:firstRow="1" w:lastRow="0" w:firstColumn="1" w:lastColumn="0" w:noHBand="0" w:noVBand="1"/>
      </w:tblPr>
      <w:tblGrid>
        <w:gridCol w:w="1346"/>
        <w:gridCol w:w="1288"/>
        <w:gridCol w:w="1978"/>
        <w:gridCol w:w="983"/>
        <w:gridCol w:w="898"/>
        <w:gridCol w:w="990"/>
        <w:gridCol w:w="900"/>
        <w:gridCol w:w="1170"/>
        <w:gridCol w:w="988"/>
        <w:gridCol w:w="974"/>
      </w:tblGrid>
      <w:tr w:rsidR="00F847D2" w:rsidRPr="00386A5A" w14:paraId="5BA29DE1" w14:textId="77777777" w:rsidTr="0070420F">
        <w:trPr>
          <w:trHeight w:val="248"/>
          <w:jc w:val="center"/>
        </w:trPr>
        <w:tc>
          <w:tcPr>
            <w:tcW w:w="2002" w:type="pct"/>
            <w:gridSpan w:val="3"/>
            <w:hideMark/>
          </w:tcPr>
          <w:p w14:paraId="3B5F10C1" w14:textId="77777777" w:rsidR="00F847D2" w:rsidRPr="00FD17CA" w:rsidRDefault="00F847D2" w:rsidP="0070420F">
            <w:pPr>
              <w:spacing w:after="60"/>
              <w:jc w:val="left"/>
              <w:rPr>
                <w:b/>
                <w:sz w:val="20"/>
                <w:lang w:val="en-US"/>
              </w:rPr>
            </w:pPr>
            <w:r w:rsidRPr="001254DD">
              <w:rPr>
                <w:b/>
                <w:sz w:val="20"/>
                <w:szCs w:val="20"/>
                <w:lang w:val="en-US"/>
              </w:rPr>
              <w:t xml:space="preserve">VI) DATOS DEL PROYECTO </w:t>
            </w:r>
          </w:p>
        </w:tc>
        <w:tc>
          <w:tcPr>
            <w:tcW w:w="427" w:type="pct"/>
            <w:hideMark/>
          </w:tcPr>
          <w:p w14:paraId="4912949A" w14:textId="77777777" w:rsidR="00F847D2" w:rsidRPr="00386A5A" w:rsidRDefault="00F847D2" w:rsidP="0070420F">
            <w:pPr>
              <w:spacing w:before="60" w:after="60"/>
              <w:jc w:val="center"/>
              <w:rPr>
                <w:b/>
                <w:bCs/>
                <w:sz w:val="20"/>
                <w:lang w:val="en-US"/>
              </w:rPr>
            </w:pPr>
            <w:r w:rsidRPr="0046365B">
              <w:rPr>
                <w:b/>
                <w:sz w:val="20"/>
                <w:szCs w:val="20"/>
                <w:lang w:val="en-US"/>
              </w:rPr>
              <w:t>2022</w:t>
            </w:r>
          </w:p>
        </w:tc>
        <w:tc>
          <w:tcPr>
            <w:tcW w:w="390" w:type="pct"/>
            <w:hideMark/>
          </w:tcPr>
          <w:p w14:paraId="68DBC5A3" w14:textId="77777777" w:rsidR="00F847D2" w:rsidRPr="00386A5A" w:rsidRDefault="00F847D2" w:rsidP="0070420F">
            <w:pPr>
              <w:spacing w:before="60" w:after="60"/>
              <w:jc w:val="center"/>
              <w:rPr>
                <w:b/>
                <w:bCs/>
                <w:sz w:val="20"/>
                <w:lang w:val="en-US"/>
              </w:rPr>
            </w:pPr>
            <w:r w:rsidRPr="0046365B">
              <w:rPr>
                <w:b/>
                <w:sz w:val="20"/>
                <w:szCs w:val="20"/>
                <w:lang w:val="en-US"/>
              </w:rPr>
              <w:t>2023*</w:t>
            </w:r>
          </w:p>
        </w:tc>
        <w:tc>
          <w:tcPr>
            <w:tcW w:w="430" w:type="pct"/>
            <w:hideMark/>
          </w:tcPr>
          <w:p w14:paraId="5239FB6B" w14:textId="77777777" w:rsidR="00F847D2" w:rsidRPr="00386A5A" w:rsidRDefault="00F847D2" w:rsidP="0070420F">
            <w:pPr>
              <w:spacing w:before="60" w:after="60"/>
              <w:jc w:val="center"/>
              <w:rPr>
                <w:b/>
                <w:bCs/>
                <w:sz w:val="20"/>
                <w:lang w:val="en-US"/>
              </w:rPr>
            </w:pPr>
            <w:r w:rsidRPr="0046365B">
              <w:rPr>
                <w:b/>
                <w:sz w:val="20"/>
                <w:szCs w:val="20"/>
                <w:lang w:val="en-US"/>
              </w:rPr>
              <w:t>2024</w:t>
            </w:r>
          </w:p>
        </w:tc>
        <w:tc>
          <w:tcPr>
            <w:tcW w:w="391" w:type="pct"/>
            <w:hideMark/>
          </w:tcPr>
          <w:p w14:paraId="156F25B8" w14:textId="77777777" w:rsidR="00F847D2" w:rsidRPr="00386A5A" w:rsidRDefault="00F847D2" w:rsidP="0070420F">
            <w:pPr>
              <w:spacing w:before="60" w:after="60"/>
              <w:jc w:val="center"/>
              <w:rPr>
                <w:b/>
                <w:bCs/>
                <w:sz w:val="20"/>
                <w:lang w:val="en-US"/>
              </w:rPr>
            </w:pPr>
            <w:r w:rsidRPr="0046365B">
              <w:rPr>
                <w:b/>
                <w:sz w:val="20"/>
                <w:szCs w:val="20"/>
                <w:lang w:val="en-US"/>
              </w:rPr>
              <w:t>2025</w:t>
            </w:r>
          </w:p>
        </w:tc>
        <w:tc>
          <w:tcPr>
            <w:tcW w:w="508" w:type="pct"/>
            <w:hideMark/>
          </w:tcPr>
          <w:p w14:paraId="6406C242" w14:textId="77777777" w:rsidR="00F847D2" w:rsidRPr="00386A5A" w:rsidRDefault="00F847D2" w:rsidP="0070420F">
            <w:pPr>
              <w:spacing w:before="60" w:after="60"/>
              <w:jc w:val="center"/>
              <w:rPr>
                <w:b/>
                <w:bCs/>
                <w:sz w:val="20"/>
                <w:lang w:val="en-US"/>
              </w:rPr>
            </w:pPr>
            <w:r w:rsidRPr="0046365B">
              <w:rPr>
                <w:b/>
                <w:sz w:val="20"/>
                <w:szCs w:val="20"/>
                <w:lang w:val="en-US"/>
              </w:rPr>
              <w:t>2026-2029</w:t>
            </w:r>
          </w:p>
        </w:tc>
        <w:tc>
          <w:tcPr>
            <w:tcW w:w="429" w:type="pct"/>
            <w:hideMark/>
          </w:tcPr>
          <w:p w14:paraId="72574394" w14:textId="77777777" w:rsidR="00F847D2" w:rsidRPr="00386A5A" w:rsidRDefault="00F847D2" w:rsidP="0070420F">
            <w:pPr>
              <w:spacing w:before="60" w:after="60"/>
              <w:jc w:val="center"/>
              <w:rPr>
                <w:b/>
                <w:bCs/>
                <w:sz w:val="20"/>
                <w:lang w:val="en-US"/>
              </w:rPr>
            </w:pPr>
            <w:r>
              <w:rPr>
                <w:b/>
                <w:sz w:val="20"/>
                <w:szCs w:val="20"/>
                <w:lang w:val="en-US"/>
              </w:rPr>
              <w:t>2030</w:t>
            </w:r>
          </w:p>
        </w:tc>
        <w:tc>
          <w:tcPr>
            <w:tcW w:w="424" w:type="pct"/>
            <w:vAlign w:val="center"/>
            <w:hideMark/>
          </w:tcPr>
          <w:p w14:paraId="18C86A4C" w14:textId="77777777" w:rsidR="00F847D2" w:rsidRPr="00386A5A" w:rsidRDefault="00F847D2" w:rsidP="0070420F">
            <w:pPr>
              <w:spacing w:before="60" w:after="60"/>
              <w:jc w:val="center"/>
              <w:rPr>
                <w:b/>
                <w:bCs/>
                <w:sz w:val="20"/>
                <w:lang w:val="en-US"/>
              </w:rPr>
            </w:pPr>
            <w:r w:rsidRPr="00386A5A">
              <w:rPr>
                <w:b/>
                <w:bCs/>
                <w:sz w:val="20"/>
                <w:lang w:val="en-US"/>
              </w:rPr>
              <w:t>Total</w:t>
            </w:r>
          </w:p>
        </w:tc>
      </w:tr>
      <w:tr w:rsidR="00F847D2" w14:paraId="358A3741" w14:textId="77777777" w:rsidTr="0070420F">
        <w:trPr>
          <w:trHeight w:val="248"/>
          <w:jc w:val="center"/>
        </w:trPr>
        <w:tc>
          <w:tcPr>
            <w:tcW w:w="2002" w:type="pct"/>
            <w:gridSpan w:val="3"/>
            <w:hideMark/>
          </w:tcPr>
          <w:p w14:paraId="088FAA64" w14:textId="77777777" w:rsidR="00F847D2" w:rsidRPr="002D6726" w:rsidRDefault="00F847D2" w:rsidP="0070420F">
            <w:pPr>
              <w:ind w:left="38"/>
              <w:jc w:val="left"/>
              <w:rPr>
                <w:sz w:val="20"/>
                <w:szCs w:val="20"/>
              </w:rPr>
            </w:pPr>
            <w:r w:rsidRPr="002D6726">
              <w:rPr>
                <w:sz w:val="20"/>
                <w:szCs w:val="20"/>
              </w:rPr>
              <w:t>Límites de consumo establecidos</w:t>
            </w:r>
          </w:p>
          <w:p w14:paraId="0A887627" w14:textId="77777777" w:rsidR="00F847D2" w:rsidRPr="002D6726" w:rsidRDefault="00F847D2" w:rsidP="0070420F">
            <w:pPr>
              <w:ind w:right="-54"/>
              <w:jc w:val="left"/>
              <w:rPr>
                <w:sz w:val="20"/>
                <w:szCs w:val="20"/>
                <w:lang w:val="fr-FR"/>
              </w:rPr>
            </w:pPr>
            <w:r w:rsidRPr="002D6726">
              <w:rPr>
                <w:sz w:val="20"/>
                <w:szCs w:val="20"/>
              </w:rPr>
              <w:t>en el Protocolo de Montreal</w:t>
            </w:r>
          </w:p>
        </w:tc>
        <w:tc>
          <w:tcPr>
            <w:tcW w:w="427" w:type="pct"/>
            <w:hideMark/>
          </w:tcPr>
          <w:p w14:paraId="30297602" w14:textId="77777777" w:rsidR="00F847D2" w:rsidRPr="00FD17CA" w:rsidRDefault="00F847D2" w:rsidP="0070420F">
            <w:pPr>
              <w:ind w:left="-114"/>
              <w:jc w:val="right"/>
              <w:rPr>
                <w:color w:val="000000"/>
                <w:sz w:val="18"/>
                <w:lang w:val="en-US"/>
              </w:rPr>
            </w:pPr>
            <w:r w:rsidRPr="00F85784">
              <w:rPr>
                <w:rStyle w:val="normaltextrun"/>
                <w:color w:val="000000"/>
                <w:sz w:val="20"/>
                <w:szCs w:val="20"/>
              </w:rPr>
              <w:t>3</w:t>
            </w:r>
            <w:r>
              <w:rPr>
                <w:rStyle w:val="normaltextrun"/>
                <w:color w:val="000000"/>
                <w:sz w:val="20"/>
                <w:szCs w:val="20"/>
              </w:rPr>
              <w:t>,</w:t>
            </w:r>
            <w:r w:rsidRPr="00F85784">
              <w:rPr>
                <w:rStyle w:val="normaltextrun"/>
                <w:color w:val="000000"/>
                <w:sz w:val="20"/>
                <w:szCs w:val="20"/>
              </w:rPr>
              <w:t>45</w:t>
            </w:r>
            <w:r w:rsidRPr="00F85784">
              <w:rPr>
                <w:rStyle w:val="eop"/>
                <w:color w:val="000000"/>
                <w:sz w:val="20"/>
                <w:szCs w:val="20"/>
              </w:rPr>
              <w:t> </w:t>
            </w:r>
          </w:p>
        </w:tc>
        <w:tc>
          <w:tcPr>
            <w:tcW w:w="390" w:type="pct"/>
            <w:hideMark/>
          </w:tcPr>
          <w:p w14:paraId="41A0FB46" w14:textId="77777777" w:rsidR="00F847D2" w:rsidRPr="00FD17CA" w:rsidRDefault="00F847D2" w:rsidP="0070420F">
            <w:pPr>
              <w:jc w:val="right"/>
              <w:rPr>
                <w:color w:val="000000"/>
                <w:sz w:val="18"/>
                <w:lang w:val="en-US"/>
              </w:rPr>
            </w:pPr>
            <w:r w:rsidRPr="00F85784">
              <w:rPr>
                <w:rStyle w:val="normaltextrun"/>
                <w:color w:val="000000"/>
                <w:sz w:val="20"/>
                <w:szCs w:val="20"/>
              </w:rPr>
              <w:t>3</w:t>
            </w:r>
            <w:r>
              <w:rPr>
                <w:rStyle w:val="normaltextrun"/>
                <w:color w:val="000000"/>
                <w:sz w:val="20"/>
                <w:szCs w:val="20"/>
              </w:rPr>
              <w:t>,</w:t>
            </w:r>
            <w:r w:rsidRPr="00F85784">
              <w:rPr>
                <w:rStyle w:val="normaltextrun"/>
                <w:color w:val="000000"/>
                <w:sz w:val="20"/>
                <w:szCs w:val="20"/>
              </w:rPr>
              <w:t>45</w:t>
            </w:r>
            <w:r w:rsidRPr="00F85784">
              <w:rPr>
                <w:rStyle w:val="eop"/>
                <w:color w:val="000000"/>
                <w:sz w:val="20"/>
                <w:szCs w:val="20"/>
              </w:rPr>
              <w:t> </w:t>
            </w:r>
          </w:p>
        </w:tc>
        <w:tc>
          <w:tcPr>
            <w:tcW w:w="430" w:type="pct"/>
            <w:hideMark/>
          </w:tcPr>
          <w:p w14:paraId="57D49062" w14:textId="77777777" w:rsidR="00F847D2" w:rsidRPr="00FD17CA" w:rsidRDefault="00F847D2" w:rsidP="0070420F">
            <w:pPr>
              <w:ind w:left="-45"/>
              <w:jc w:val="right"/>
              <w:rPr>
                <w:color w:val="000000"/>
                <w:sz w:val="18"/>
                <w:lang w:val="en-US"/>
              </w:rPr>
            </w:pPr>
            <w:r w:rsidRPr="00F85784">
              <w:rPr>
                <w:rStyle w:val="normaltextrun"/>
                <w:color w:val="000000"/>
                <w:sz w:val="20"/>
                <w:szCs w:val="20"/>
              </w:rPr>
              <w:t>3</w:t>
            </w:r>
            <w:r>
              <w:rPr>
                <w:rStyle w:val="normaltextrun"/>
                <w:color w:val="000000"/>
                <w:sz w:val="20"/>
                <w:szCs w:val="20"/>
              </w:rPr>
              <w:t>,</w:t>
            </w:r>
            <w:r w:rsidRPr="00F85784">
              <w:rPr>
                <w:rStyle w:val="normaltextrun"/>
                <w:color w:val="000000"/>
                <w:sz w:val="20"/>
                <w:szCs w:val="20"/>
              </w:rPr>
              <w:t>45</w:t>
            </w:r>
            <w:r w:rsidRPr="00F85784">
              <w:rPr>
                <w:rStyle w:val="eop"/>
                <w:color w:val="000000"/>
                <w:sz w:val="20"/>
                <w:szCs w:val="20"/>
              </w:rPr>
              <w:t> </w:t>
            </w:r>
          </w:p>
        </w:tc>
        <w:tc>
          <w:tcPr>
            <w:tcW w:w="391" w:type="pct"/>
            <w:hideMark/>
          </w:tcPr>
          <w:p w14:paraId="10B3E548" w14:textId="77777777" w:rsidR="00F847D2" w:rsidRPr="00FD17CA" w:rsidRDefault="00F847D2" w:rsidP="0070420F">
            <w:pPr>
              <w:ind w:left="-86"/>
              <w:jc w:val="right"/>
              <w:rPr>
                <w:color w:val="000000"/>
                <w:sz w:val="18"/>
                <w:lang w:val="en-US"/>
              </w:rPr>
            </w:pPr>
            <w:r w:rsidRPr="00F85784">
              <w:rPr>
                <w:rStyle w:val="normaltextrun"/>
                <w:color w:val="000000"/>
                <w:sz w:val="20"/>
                <w:szCs w:val="20"/>
              </w:rPr>
              <w:t>1</w:t>
            </w:r>
            <w:r>
              <w:rPr>
                <w:rStyle w:val="normaltextrun"/>
                <w:color w:val="000000"/>
                <w:sz w:val="20"/>
                <w:szCs w:val="20"/>
              </w:rPr>
              <w:t>,</w:t>
            </w:r>
            <w:r w:rsidRPr="00F85784">
              <w:rPr>
                <w:rStyle w:val="normaltextrun"/>
                <w:color w:val="000000"/>
                <w:sz w:val="20"/>
                <w:szCs w:val="20"/>
              </w:rPr>
              <w:t>72</w:t>
            </w:r>
            <w:r w:rsidRPr="00F85784">
              <w:rPr>
                <w:rStyle w:val="eop"/>
                <w:color w:val="000000"/>
                <w:sz w:val="20"/>
                <w:szCs w:val="20"/>
              </w:rPr>
              <w:t> </w:t>
            </w:r>
          </w:p>
        </w:tc>
        <w:tc>
          <w:tcPr>
            <w:tcW w:w="508" w:type="pct"/>
            <w:hideMark/>
          </w:tcPr>
          <w:p w14:paraId="606FC14A" w14:textId="77777777" w:rsidR="00F847D2" w:rsidRPr="00FD17CA" w:rsidRDefault="00F847D2" w:rsidP="0070420F">
            <w:pPr>
              <w:ind w:left="-117"/>
              <w:jc w:val="right"/>
              <w:rPr>
                <w:color w:val="000000"/>
                <w:sz w:val="18"/>
                <w:lang w:val="en-US"/>
              </w:rPr>
            </w:pPr>
            <w:r w:rsidRPr="00F85784">
              <w:rPr>
                <w:rStyle w:val="normaltextrun"/>
                <w:color w:val="000000"/>
                <w:sz w:val="20"/>
                <w:szCs w:val="20"/>
              </w:rPr>
              <w:t>1</w:t>
            </w:r>
            <w:r>
              <w:rPr>
                <w:rStyle w:val="normaltextrun"/>
                <w:color w:val="000000"/>
                <w:sz w:val="20"/>
                <w:szCs w:val="20"/>
              </w:rPr>
              <w:t>,</w:t>
            </w:r>
            <w:r w:rsidRPr="00F85784">
              <w:rPr>
                <w:rStyle w:val="normaltextrun"/>
                <w:color w:val="000000"/>
                <w:sz w:val="20"/>
                <w:szCs w:val="20"/>
              </w:rPr>
              <w:t>72</w:t>
            </w:r>
            <w:r w:rsidRPr="00F85784">
              <w:rPr>
                <w:rStyle w:val="eop"/>
                <w:color w:val="000000"/>
                <w:sz w:val="20"/>
                <w:szCs w:val="20"/>
              </w:rPr>
              <w:t> </w:t>
            </w:r>
          </w:p>
        </w:tc>
        <w:tc>
          <w:tcPr>
            <w:tcW w:w="429" w:type="pct"/>
            <w:hideMark/>
          </w:tcPr>
          <w:p w14:paraId="3A570E52" w14:textId="77777777" w:rsidR="00F847D2" w:rsidRPr="00FD17CA" w:rsidRDefault="00F847D2" w:rsidP="0070420F">
            <w:pPr>
              <w:jc w:val="right"/>
              <w:rPr>
                <w:color w:val="000000"/>
                <w:sz w:val="18"/>
                <w:lang w:val="en-US"/>
              </w:rPr>
            </w:pPr>
            <w:r w:rsidRPr="00FB1CF8">
              <w:rPr>
                <w:sz w:val="19"/>
                <w:szCs w:val="19"/>
              </w:rPr>
              <w:t>0</w:t>
            </w:r>
            <w:r>
              <w:rPr>
                <w:sz w:val="19"/>
                <w:szCs w:val="19"/>
              </w:rPr>
              <w:t>,</w:t>
            </w:r>
            <w:r w:rsidRPr="00FB1CF8">
              <w:rPr>
                <w:sz w:val="19"/>
                <w:szCs w:val="19"/>
              </w:rPr>
              <w:t>00</w:t>
            </w:r>
          </w:p>
        </w:tc>
        <w:tc>
          <w:tcPr>
            <w:tcW w:w="424" w:type="pct"/>
            <w:hideMark/>
          </w:tcPr>
          <w:p w14:paraId="38CD42D8" w14:textId="77777777" w:rsidR="00F847D2" w:rsidRPr="00FD17CA" w:rsidRDefault="00F847D2" w:rsidP="0070420F">
            <w:pPr>
              <w:spacing w:after="60"/>
              <w:jc w:val="right"/>
              <w:rPr>
                <w:sz w:val="18"/>
                <w:lang w:val="en-US"/>
              </w:rPr>
            </w:pPr>
            <w:r w:rsidRPr="00C615D4">
              <w:rPr>
                <w:sz w:val="19"/>
              </w:rPr>
              <w:t>n</w:t>
            </w:r>
            <w:r>
              <w:rPr>
                <w:sz w:val="19"/>
              </w:rPr>
              <w:t>.a.</w:t>
            </w:r>
          </w:p>
        </w:tc>
      </w:tr>
      <w:tr w:rsidR="00F847D2" w14:paraId="74F118CA" w14:textId="77777777" w:rsidTr="0070420F">
        <w:trPr>
          <w:trHeight w:val="444"/>
          <w:jc w:val="center"/>
        </w:trPr>
        <w:tc>
          <w:tcPr>
            <w:tcW w:w="2002" w:type="pct"/>
            <w:gridSpan w:val="3"/>
            <w:hideMark/>
          </w:tcPr>
          <w:p w14:paraId="127689D7" w14:textId="77777777" w:rsidR="00F847D2" w:rsidRPr="002D6726" w:rsidRDefault="00F847D2" w:rsidP="0070420F">
            <w:pPr>
              <w:ind w:left="38"/>
              <w:jc w:val="left"/>
              <w:rPr>
                <w:sz w:val="20"/>
                <w:szCs w:val="20"/>
              </w:rPr>
            </w:pPr>
            <w:r w:rsidRPr="002D6726">
              <w:rPr>
                <w:sz w:val="20"/>
                <w:szCs w:val="20"/>
              </w:rPr>
              <w:t>Consumo máximo autorizado</w:t>
            </w:r>
          </w:p>
          <w:p w14:paraId="6892ACAF" w14:textId="77777777" w:rsidR="00F847D2" w:rsidRPr="002D6726" w:rsidRDefault="00F847D2" w:rsidP="0070420F">
            <w:pPr>
              <w:jc w:val="left"/>
              <w:rPr>
                <w:sz w:val="20"/>
                <w:szCs w:val="20"/>
                <w:lang w:val="en-US"/>
              </w:rPr>
            </w:pPr>
            <w:r w:rsidRPr="002D6726">
              <w:rPr>
                <w:sz w:val="20"/>
                <w:szCs w:val="20"/>
              </w:rPr>
              <w:t>(toneladas PAO)</w:t>
            </w:r>
          </w:p>
        </w:tc>
        <w:tc>
          <w:tcPr>
            <w:tcW w:w="427" w:type="pct"/>
            <w:hideMark/>
          </w:tcPr>
          <w:p w14:paraId="5DF79C86" w14:textId="77777777" w:rsidR="00F847D2" w:rsidRPr="00FD17CA" w:rsidRDefault="00F847D2" w:rsidP="0070420F">
            <w:pPr>
              <w:jc w:val="right"/>
              <w:rPr>
                <w:color w:val="000000"/>
                <w:sz w:val="18"/>
                <w:lang w:val="en-US"/>
              </w:rPr>
            </w:pPr>
            <w:r w:rsidRPr="00F85784">
              <w:rPr>
                <w:rStyle w:val="normaltextrun"/>
                <w:color w:val="000000"/>
                <w:sz w:val="20"/>
                <w:szCs w:val="20"/>
              </w:rPr>
              <w:t>1</w:t>
            </w:r>
            <w:r>
              <w:rPr>
                <w:rStyle w:val="normaltextrun"/>
                <w:color w:val="000000"/>
                <w:sz w:val="20"/>
                <w:szCs w:val="20"/>
              </w:rPr>
              <w:t>,</w:t>
            </w:r>
            <w:r w:rsidRPr="00F85784">
              <w:rPr>
                <w:rStyle w:val="normaltextrun"/>
                <w:color w:val="000000"/>
                <w:sz w:val="20"/>
                <w:szCs w:val="20"/>
              </w:rPr>
              <w:t>70</w:t>
            </w:r>
            <w:r w:rsidRPr="00F85784">
              <w:rPr>
                <w:rStyle w:val="eop"/>
                <w:color w:val="000000"/>
                <w:sz w:val="20"/>
                <w:szCs w:val="20"/>
              </w:rPr>
              <w:t> </w:t>
            </w:r>
          </w:p>
        </w:tc>
        <w:tc>
          <w:tcPr>
            <w:tcW w:w="390" w:type="pct"/>
            <w:hideMark/>
          </w:tcPr>
          <w:p w14:paraId="7F3CB08B" w14:textId="77777777" w:rsidR="00F847D2" w:rsidRPr="00FD17CA" w:rsidRDefault="00F847D2" w:rsidP="0070420F">
            <w:pPr>
              <w:jc w:val="right"/>
              <w:rPr>
                <w:color w:val="000000"/>
                <w:sz w:val="18"/>
                <w:lang w:val="en-US"/>
              </w:rPr>
            </w:pPr>
            <w:r w:rsidRPr="00F85784">
              <w:rPr>
                <w:rStyle w:val="normaltextrun"/>
                <w:color w:val="000000"/>
                <w:sz w:val="20"/>
                <w:szCs w:val="20"/>
              </w:rPr>
              <w:t>1</w:t>
            </w:r>
            <w:r>
              <w:rPr>
                <w:rStyle w:val="normaltextrun"/>
                <w:color w:val="000000"/>
                <w:sz w:val="20"/>
                <w:szCs w:val="20"/>
              </w:rPr>
              <w:t>,</w:t>
            </w:r>
            <w:r w:rsidRPr="00F85784">
              <w:rPr>
                <w:rStyle w:val="normaltextrun"/>
                <w:color w:val="000000"/>
                <w:sz w:val="20"/>
                <w:szCs w:val="20"/>
              </w:rPr>
              <w:t>50</w:t>
            </w:r>
            <w:r w:rsidRPr="00F85784">
              <w:rPr>
                <w:rStyle w:val="eop"/>
                <w:color w:val="000000"/>
                <w:sz w:val="20"/>
                <w:szCs w:val="20"/>
              </w:rPr>
              <w:t> </w:t>
            </w:r>
          </w:p>
        </w:tc>
        <w:tc>
          <w:tcPr>
            <w:tcW w:w="430" w:type="pct"/>
            <w:hideMark/>
          </w:tcPr>
          <w:p w14:paraId="564DCBF7" w14:textId="77777777" w:rsidR="00F847D2" w:rsidRPr="00FD17CA" w:rsidRDefault="00F847D2" w:rsidP="0070420F">
            <w:pPr>
              <w:jc w:val="right"/>
              <w:rPr>
                <w:color w:val="000000"/>
                <w:sz w:val="18"/>
                <w:lang w:val="en-US"/>
              </w:rPr>
            </w:pPr>
            <w:r w:rsidRPr="00F85784">
              <w:rPr>
                <w:rStyle w:val="normaltextrun"/>
                <w:color w:val="000000"/>
                <w:sz w:val="20"/>
                <w:szCs w:val="20"/>
              </w:rPr>
              <w:t>1</w:t>
            </w:r>
            <w:r>
              <w:rPr>
                <w:rStyle w:val="normaltextrun"/>
                <w:color w:val="000000"/>
                <w:sz w:val="20"/>
                <w:szCs w:val="20"/>
              </w:rPr>
              <w:t>,</w:t>
            </w:r>
            <w:r w:rsidRPr="00F85784">
              <w:rPr>
                <w:rStyle w:val="normaltextrun"/>
                <w:color w:val="000000"/>
                <w:sz w:val="20"/>
                <w:szCs w:val="20"/>
              </w:rPr>
              <w:t>50</w:t>
            </w:r>
            <w:r w:rsidRPr="00F85784">
              <w:rPr>
                <w:rStyle w:val="eop"/>
                <w:color w:val="000000"/>
                <w:sz w:val="20"/>
                <w:szCs w:val="20"/>
              </w:rPr>
              <w:t> </w:t>
            </w:r>
          </w:p>
        </w:tc>
        <w:tc>
          <w:tcPr>
            <w:tcW w:w="391" w:type="pct"/>
            <w:hideMark/>
          </w:tcPr>
          <w:p w14:paraId="0196AC29" w14:textId="77777777" w:rsidR="00F847D2" w:rsidRPr="00FD17CA" w:rsidRDefault="00F847D2" w:rsidP="0070420F">
            <w:pPr>
              <w:jc w:val="right"/>
              <w:rPr>
                <w:color w:val="000000"/>
                <w:sz w:val="18"/>
                <w:lang w:val="en-US"/>
              </w:rPr>
            </w:pPr>
            <w:r w:rsidRPr="00F85784">
              <w:rPr>
                <w:rStyle w:val="normaltextrun"/>
                <w:color w:val="000000"/>
                <w:sz w:val="20"/>
                <w:szCs w:val="20"/>
              </w:rPr>
              <w:t>0</w:t>
            </w:r>
            <w:r>
              <w:rPr>
                <w:rStyle w:val="normaltextrun"/>
                <w:color w:val="000000"/>
                <w:sz w:val="20"/>
                <w:szCs w:val="20"/>
              </w:rPr>
              <w:t>,</w:t>
            </w:r>
            <w:r w:rsidRPr="00F85784">
              <w:rPr>
                <w:rStyle w:val="normaltextrun"/>
                <w:color w:val="000000"/>
                <w:sz w:val="20"/>
                <w:szCs w:val="20"/>
              </w:rPr>
              <w:t>74</w:t>
            </w:r>
            <w:r w:rsidRPr="00F85784">
              <w:rPr>
                <w:rStyle w:val="eop"/>
                <w:color w:val="000000"/>
                <w:sz w:val="20"/>
                <w:szCs w:val="20"/>
              </w:rPr>
              <w:t> </w:t>
            </w:r>
          </w:p>
        </w:tc>
        <w:tc>
          <w:tcPr>
            <w:tcW w:w="508" w:type="pct"/>
            <w:hideMark/>
          </w:tcPr>
          <w:p w14:paraId="0C5743D1" w14:textId="77777777" w:rsidR="00F847D2" w:rsidRPr="00FD17CA" w:rsidRDefault="00F847D2" w:rsidP="0070420F">
            <w:pPr>
              <w:jc w:val="right"/>
              <w:rPr>
                <w:color w:val="000000"/>
                <w:sz w:val="18"/>
                <w:lang w:val="en-US"/>
              </w:rPr>
            </w:pPr>
            <w:r w:rsidRPr="00F85784">
              <w:rPr>
                <w:rStyle w:val="normaltextrun"/>
                <w:color w:val="000000"/>
                <w:sz w:val="20"/>
                <w:szCs w:val="20"/>
              </w:rPr>
              <w:t>0</w:t>
            </w:r>
            <w:r>
              <w:rPr>
                <w:rStyle w:val="normaltextrun"/>
                <w:color w:val="000000"/>
                <w:sz w:val="20"/>
                <w:szCs w:val="20"/>
              </w:rPr>
              <w:t>,</w:t>
            </w:r>
            <w:r w:rsidRPr="00F85784">
              <w:rPr>
                <w:rStyle w:val="normaltextrun"/>
                <w:color w:val="000000"/>
                <w:sz w:val="20"/>
                <w:szCs w:val="20"/>
              </w:rPr>
              <w:t>74</w:t>
            </w:r>
            <w:r w:rsidRPr="00F85784">
              <w:rPr>
                <w:rStyle w:val="eop"/>
                <w:color w:val="000000"/>
                <w:sz w:val="20"/>
                <w:szCs w:val="20"/>
              </w:rPr>
              <w:t> </w:t>
            </w:r>
          </w:p>
        </w:tc>
        <w:tc>
          <w:tcPr>
            <w:tcW w:w="429" w:type="pct"/>
            <w:hideMark/>
          </w:tcPr>
          <w:p w14:paraId="0AD14EC5" w14:textId="77777777" w:rsidR="00F847D2" w:rsidRPr="00FD17CA" w:rsidRDefault="00F847D2" w:rsidP="0070420F">
            <w:pPr>
              <w:jc w:val="right"/>
              <w:rPr>
                <w:color w:val="000000"/>
                <w:sz w:val="18"/>
                <w:lang w:val="en-US"/>
              </w:rPr>
            </w:pPr>
            <w:r w:rsidRPr="00FB1CF8">
              <w:rPr>
                <w:sz w:val="19"/>
                <w:szCs w:val="19"/>
              </w:rPr>
              <w:t>0</w:t>
            </w:r>
            <w:r>
              <w:rPr>
                <w:sz w:val="19"/>
              </w:rPr>
              <w:t>,</w:t>
            </w:r>
            <w:r w:rsidRPr="00C615D4">
              <w:rPr>
                <w:sz w:val="19"/>
              </w:rPr>
              <w:t>00</w:t>
            </w:r>
          </w:p>
        </w:tc>
        <w:tc>
          <w:tcPr>
            <w:tcW w:w="424" w:type="pct"/>
            <w:hideMark/>
          </w:tcPr>
          <w:p w14:paraId="1AC79022" w14:textId="77777777" w:rsidR="00F847D2" w:rsidRPr="00FD17CA" w:rsidRDefault="00F847D2" w:rsidP="0070420F">
            <w:pPr>
              <w:spacing w:after="60"/>
              <w:jc w:val="right"/>
              <w:rPr>
                <w:sz w:val="18"/>
                <w:lang w:val="en-US"/>
              </w:rPr>
            </w:pPr>
            <w:r w:rsidRPr="00C615D4">
              <w:rPr>
                <w:sz w:val="19"/>
              </w:rPr>
              <w:t>n</w:t>
            </w:r>
            <w:r>
              <w:rPr>
                <w:sz w:val="19"/>
              </w:rPr>
              <w:t>.a.</w:t>
            </w:r>
          </w:p>
        </w:tc>
      </w:tr>
      <w:tr w:rsidR="00F847D2" w14:paraId="266C0519" w14:textId="77777777" w:rsidTr="0070420F">
        <w:trPr>
          <w:trHeight w:val="261"/>
          <w:jc w:val="center"/>
        </w:trPr>
        <w:tc>
          <w:tcPr>
            <w:tcW w:w="584" w:type="pct"/>
            <w:vMerge w:val="restart"/>
            <w:vAlign w:val="center"/>
            <w:hideMark/>
          </w:tcPr>
          <w:p w14:paraId="6050FAEC" w14:textId="77777777" w:rsidR="00F847D2" w:rsidRPr="002D6726" w:rsidRDefault="00F847D2" w:rsidP="0070420F">
            <w:pPr>
              <w:ind w:left="38"/>
              <w:jc w:val="left"/>
              <w:rPr>
                <w:sz w:val="20"/>
                <w:szCs w:val="20"/>
              </w:rPr>
            </w:pPr>
            <w:r w:rsidRPr="002D6726">
              <w:rPr>
                <w:sz w:val="20"/>
                <w:szCs w:val="20"/>
              </w:rPr>
              <w:t>Financiación</w:t>
            </w:r>
          </w:p>
          <w:p w14:paraId="1DB729CC" w14:textId="77777777" w:rsidR="00F847D2" w:rsidRPr="002D6726" w:rsidRDefault="00F847D2" w:rsidP="0070420F">
            <w:pPr>
              <w:ind w:left="38"/>
              <w:jc w:val="left"/>
              <w:rPr>
                <w:sz w:val="20"/>
                <w:szCs w:val="20"/>
              </w:rPr>
            </w:pPr>
            <w:r w:rsidRPr="002D6726">
              <w:rPr>
                <w:sz w:val="20"/>
                <w:szCs w:val="20"/>
              </w:rPr>
              <w:t>Convenida</w:t>
            </w:r>
          </w:p>
          <w:p w14:paraId="16CB2678" w14:textId="77777777" w:rsidR="00F847D2" w:rsidRPr="002D6726" w:rsidRDefault="00F847D2" w:rsidP="0070420F">
            <w:pPr>
              <w:jc w:val="left"/>
              <w:rPr>
                <w:sz w:val="20"/>
                <w:szCs w:val="20"/>
                <w:lang w:val="fr-FR"/>
              </w:rPr>
            </w:pPr>
            <w:r w:rsidRPr="002D6726">
              <w:rPr>
                <w:sz w:val="20"/>
                <w:szCs w:val="20"/>
              </w:rPr>
              <w:t>(USD)</w:t>
            </w:r>
          </w:p>
        </w:tc>
        <w:tc>
          <w:tcPr>
            <w:tcW w:w="558" w:type="pct"/>
            <w:vMerge w:val="restart"/>
            <w:vAlign w:val="center"/>
            <w:hideMark/>
          </w:tcPr>
          <w:p w14:paraId="0A8F7548" w14:textId="77777777" w:rsidR="00F847D2" w:rsidRPr="002D6726" w:rsidRDefault="00F847D2" w:rsidP="0070420F">
            <w:pPr>
              <w:spacing w:after="60"/>
              <w:jc w:val="left"/>
              <w:rPr>
                <w:sz w:val="20"/>
                <w:szCs w:val="20"/>
                <w:lang w:val="en-US"/>
              </w:rPr>
            </w:pPr>
            <w:r>
              <w:rPr>
                <w:sz w:val="20"/>
                <w:szCs w:val="20"/>
              </w:rPr>
              <w:t xml:space="preserve">PNUMA </w:t>
            </w:r>
          </w:p>
        </w:tc>
        <w:tc>
          <w:tcPr>
            <w:tcW w:w="859" w:type="pct"/>
            <w:hideMark/>
          </w:tcPr>
          <w:p w14:paraId="3C92FAA9" w14:textId="77777777" w:rsidR="00F847D2" w:rsidRPr="002D6726" w:rsidRDefault="00F847D2" w:rsidP="0070420F">
            <w:pPr>
              <w:ind w:left="38"/>
              <w:jc w:val="left"/>
              <w:rPr>
                <w:color w:val="000000"/>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427" w:type="pct"/>
            <w:hideMark/>
          </w:tcPr>
          <w:p w14:paraId="6DA70560" w14:textId="77777777" w:rsidR="00F847D2" w:rsidRPr="00FD17CA" w:rsidRDefault="00F847D2" w:rsidP="0070420F">
            <w:pPr>
              <w:jc w:val="right"/>
              <w:rPr>
                <w:color w:val="000000"/>
                <w:sz w:val="18"/>
                <w:lang w:val="en-US"/>
              </w:rPr>
            </w:pPr>
            <w:r w:rsidRPr="00F85784">
              <w:rPr>
                <w:rStyle w:val="normaltextrun"/>
                <w:sz w:val="20"/>
                <w:szCs w:val="20"/>
              </w:rPr>
              <w:t>116</w:t>
            </w:r>
            <w:r>
              <w:rPr>
                <w:rStyle w:val="normaltextrun"/>
                <w:sz w:val="20"/>
                <w:szCs w:val="20"/>
              </w:rPr>
              <w:t>.</w:t>
            </w:r>
            <w:r w:rsidRPr="00740148">
              <w:rPr>
                <w:rStyle w:val="normaltextrun"/>
                <w:sz w:val="20"/>
              </w:rPr>
              <w:t>000</w:t>
            </w:r>
          </w:p>
        </w:tc>
        <w:tc>
          <w:tcPr>
            <w:tcW w:w="390" w:type="pct"/>
            <w:hideMark/>
          </w:tcPr>
          <w:p w14:paraId="3B8627DD" w14:textId="77777777" w:rsidR="00F847D2" w:rsidRPr="00FD17CA" w:rsidRDefault="00F847D2" w:rsidP="0070420F">
            <w:pPr>
              <w:jc w:val="right"/>
              <w:rPr>
                <w:color w:val="000000"/>
                <w:sz w:val="18"/>
                <w:lang w:val="en-US"/>
              </w:rPr>
            </w:pPr>
            <w:r w:rsidRPr="00740148">
              <w:rPr>
                <w:rStyle w:val="normaltextrun"/>
                <w:sz w:val="20"/>
              </w:rPr>
              <w:t>0</w:t>
            </w:r>
          </w:p>
        </w:tc>
        <w:tc>
          <w:tcPr>
            <w:tcW w:w="430" w:type="pct"/>
            <w:hideMark/>
          </w:tcPr>
          <w:p w14:paraId="24B42A05" w14:textId="77777777" w:rsidR="00F847D2" w:rsidRPr="00FD17CA" w:rsidRDefault="00F847D2" w:rsidP="0070420F">
            <w:pPr>
              <w:jc w:val="right"/>
              <w:rPr>
                <w:color w:val="000000"/>
                <w:sz w:val="18"/>
                <w:lang w:val="en-US"/>
              </w:rPr>
            </w:pPr>
            <w:r w:rsidRPr="00740148">
              <w:rPr>
                <w:rStyle w:val="normaltextrun"/>
                <w:sz w:val="20"/>
              </w:rPr>
              <w:t>0</w:t>
            </w:r>
          </w:p>
        </w:tc>
        <w:tc>
          <w:tcPr>
            <w:tcW w:w="391" w:type="pct"/>
            <w:hideMark/>
          </w:tcPr>
          <w:p w14:paraId="2EBCC866" w14:textId="77777777" w:rsidR="00F847D2" w:rsidRPr="00FD17CA" w:rsidRDefault="00F847D2" w:rsidP="0070420F">
            <w:pPr>
              <w:jc w:val="right"/>
              <w:rPr>
                <w:color w:val="000000"/>
                <w:sz w:val="18"/>
                <w:lang w:val="en-US"/>
              </w:rPr>
            </w:pPr>
            <w:r w:rsidRPr="00F85784">
              <w:rPr>
                <w:rStyle w:val="normaltextrun"/>
                <w:sz w:val="20"/>
                <w:szCs w:val="20"/>
              </w:rPr>
              <w:t>164</w:t>
            </w:r>
            <w:r>
              <w:rPr>
                <w:rStyle w:val="normaltextrun"/>
                <w:sz w:val="20"/>
                <w:szCs w:val="20"/>
              </w:rPr>
              <w:t>.</w:t>
            </w:r>
            <w:r w:rsidRPr="00F85784">
              <w:rPr>
                <w:rStyle w:val="normaltextrun"/>
                <w:sz w:val="20"/>
                <w:szCs w:val="20"/>
              </w:rPr>
              <w:t>012</w:t>
            </w:r>
          </w:p>
        </w:tc>
        <w:tc>
          <w:tcPr>
            <w:tcW w:w="508" w:type="pct"/>
            <w:hideMark/>
          </w:tcPr>
          <w:p w14:paraId="1B60CEF1" w14:textId="77777777" w:rsidR="00F847D2" w:rsidRPr="00FD17CA" w:rsidRDefault="00F847D2" w:rsidP="0070420F">
            <w:pPr>
              <w:jc w:val="right"/>
              <w:rPr>
                <w:color w:val="000000"/>
                <w:sz w:val="18"/>
                <w:lang w:val="en-US"/>
              </w:rPr>
            </w:pPr>
            <w:r w:rsidRPr="00740148">
              <w:rPr>
                <w:rStyle w:val="normaltextrun"/>
                <w:sz w:val="20"/>
              </w:rPr>
              <w:t>0</w:t>
            </w:r>
          </w:p>
        </w:tc>
        <w:tc>
          <w:tcPr>
            <w:tcW w:w="429" w:type="pct"/>
            <w:hideMark/>
          </w:tcPr>
          <w:p w14:paraId="6BEFBDE1" w14:textId="77777777" w:rsidR="00F847D2" w:rsidRPr="00FD17CA" w:rsidRDefault="00F847D2" w:rsidP="0070420F">
            <w:pPr>
              <w:ind w:left="-200"/>
              <w:jc w:val="right"/>
              <w:rPr>
                <w:sz w:val="18"/>
                <w:lang w:val="en-US"/>
              </w:rPr>
            </w:pPr>
            <w:r w:rsidRPr="00F85784">
              <w:rPr>
                <w:rStyle w:val="normaltextrun"/>
                <w:sz w:val="20"/>
                <w:szCs w:val="20"/>
              </w:rPr>
              <w:t>58</w:t>
            </w:r>
            <w:r>
              <w:rPr>
                <w:rStyle w:val="normaltextrun"/>
                <w:sz w:val="20"/>
                <w:szCs w:val="20"/>
              </w:rPr>
              <w:t>.</w:t>
            </w:r>
            <w:r w:rsidRPr="00740148">
              <w:rPr>
                <w:rStyle w:val="normaltextrun"/>
                <w:sz w:val="20"/>
              </w:rPr>
              <w:t>500</w:t>
            </w:r>
          </w:p>
        </w:tc>
        <w:tc>
          <w:tcPr>
            <w:tcW w:w="424" w:type="pct"/>
            <w:hideMark/>
          </w:tcPr>
          <w:p w14:paraId="675441C5" w14:textId="77777777" w:rsidR="00F847D2" w:rsidRPr="00FD17CA" w:rsidRDefault="00F847D2" w:rsidP="0070420F">
            <w:pPr>
              <w:spacing w:after="60"/>
              <w:jc w:val="right"/>
              <w:rPr>
                <w:sz w:val="18"/>
                <w:lang w:val="en-US"/>
              </w:rPr>
            </w:pPr>
            <w:r w:rsidRPr="00F85784">
              <w:rPr>
                <w:rStyle w:val="normaltextrun"/>
                <w:sz w:val="20"/>
                <w:szCs w:val="20"/>
              </w:rPr>
              <w:t>338</w:t>
            </w:r>
            <w:r>
              <w:rPr>
                <w:rStyle w:val="normaltextrun"/>
                <w:sz w:val="20"/>
                <w:szCs w:val="20"/>
              </w:rPr>
              <w:t>.</w:t>
            </w:r>
            <w:r w:rsidRPr="00F85784">
              <w:rPr>
                <w:rStyle w:val="normaltextrun"/>
                <w:sz w:val="20"/>
                <w:szCs w:val="20"/>
              </w:rPr>
              <w:t>512</w:t>
            </w:r>
          </w:p>
        </w:tc>
      </w:tr>
      <w:tr w:rsidR="00F847D2" w14:paraId="5E5E6373" w14:textId="77777777" w:rsidTr="0070420F">
        <w:trPr>
          <w:trHeight w:val="261"/>
          <w:jc w:val="center"/>
        </w:trPr>
        <w:tc>
          <w:tcPr>
            <w:tcW w:w="584" w:type="pct"/>
            <w:vMerge/>
            <w:vAlign w:val="center"/>
            <w:hideMark/>
          </w:tcPr>
          <w:p w14:paraId="190C6474" w14:textId="77777777" w:rsidR="00F847D2" w:rsidRPr="002D6726" w:rsidRDefault="00F847D2" w:rsidP="0070420F">
            <w:pPr>
              <w:rPr>
                <w:sz w:val="20"/>
                <w:szCs w:val="20"/>
                <w:lang w:val="en-US"/>
              </w:rPr>
            </w:pPr>
          </w:p>
        </w:tc>
        <w:tc>
          <w:tcPr>
            <w:tcW w:w="558" w:type="pct"/>
            <w:vMerge/>
            <w:vAlign w:val="center"/>
            <w:hideMark/>
          </w:tcPr>
          <w:p w14:paraId="0B767DDA" w14:textId="77777777" w:rsidR="00F847D2" w:rsidRPr="002D6726" w:rsidRDefault="00F847D2" w:rsidP="0070420F">
            <w:pPr>
              <w:rPr>
                <w:sz w:val="20"/>
                <w:szCs w:val="20"/>
                <w:lang w:val="en-US"/>
              </w:rPr>
            </w:pPr>
          </w:p>
        </w:tc>
        <w:tc>
          <w:tcPr>
            <w:tcW w:w="859" w:type="pct"/>
            <w:hideMark/>
          </w:tcPr>
          <w:p w14:paraId="5BC6C127" w14:textId="77777777" w:rsidR="00F847D2" w:rsidRPr="002D6726" w:rsidRDefault="00F847D2" w:rsidP="0070420F">
            <w:pPr>
              <w:jc w:val="left"/>
              <w:rPr>
                <w:color w:val="000000"/>
                <w:sz w:val="20"/>
                <w:szCs w:val="20"/>
                <w:lang w:val="en-US"/>
              </w:rPr>
            </w:pPr>
            <w:r w:rsidRPr="002D6726">
              <w:rPr>
                <w:sz w:val="20"/>
                <w:szCs w:val="20"/>
                <w:lang w:val="en-US"/>
              </w:rPr>
              <w:t>Gastos de apoyo</w:t>
            </w:r>
          </w:p>
        </w:tc>
        <w:tc>
          <w:tcPr>
            <w:tcW w:w="427" w:type="pct"/>
            <w:hideMark/>
          </w:tcPr>
          <w:p w14:paraId="72ECCE68" w14:textId="77777777" w:rsidR="00F847D2" w:rsidRPr="00FD17CA" w:rsidRDefault="00F847D2" w:rsidP="0070420F">
            <w:pPr>
              <w:jc w:val="right"/>
              <w:rPr>
                <w:color w:val="000000"/>
                <w:sz w:val="18"/>
                <w:lang w:val="en-US"/>
              </w:rPr>
            </w:pPr>
            <w:r w:rsidRPr="00F85784">
              <w:rPr>
                <w:rStyle w:val="normaltextrun"/>
                <w:sz w:val="20"/>
                <w:szCs w:val="20"/>
              </w:rPr>
              <w:t>15</w:t>
            </w:r>
            <w:r>
              <w:rPr>
                <w:rStyle w:val="normaltextrun"/>
                <w:sz w:val="20"/>
                <w:szCs w:val="20"/>
              </w:rPr>
              <w:t>.</w:t>
            </w:r>
            <w:r w:rsidRPr="00F85784">
              <w:rPr>
                <w:rStyle w:val="normaltextrun"/>
                <w:sz w:val="20"/>
                <w:szCs w:val="20"/>
              </w:rPr>
              <w:t>080</w:t>
            </w:r>
          </w:p>
        </w:tc>
        <w:tc>
          <w:tcPr>
            <w:tcW w:w="390" w:type="pct"/>
            <w:hideMark/>
          </w:tcPr>
          <w:p w14:paraId="01B75270" w14:textId="77777777" w:rsidR="00F847D2" w:rsidRPr="00FD17CA" w:rsidRDefault="00F847D2" w:rsidP="0070420F">
            <w:pPr>
              <w:jc w:val="right"/>
              <w:rPr>
                <w:color w:val="000000"/>
                <w:sz w:val="18"/>
                <w:lang w:val="en-US"/>
              </w:rPr>
            </w:pPr>
            <w:r w:rsidRPr="00740148">
              <w:rPr>
                <w:rStyle w:val="normaltextrun"/>
                <w:sz w:val="20"/>
              </w:rPr>
              <w:t>0</w:t>
            </w:r>
          </w:p>
        </w:tc>
        <w:tc>
          <w:tcPr>
            <w:tcW w:w="430" w:type="pct"/>
            <w:hideMark/>
          </w:tcPr>
          <w:p w14:paraId="70E24077" w14:textId="77777777" w:rsidR="00F847D2" w:rsidRPr="00FD17CA" w:rsidRDefault="00F847D2" w:rsidP="0070420F">
            <w:pPr>
              <w:jc w:val="right"/>
              <w:rPr>
                <w:sz w:val="18"/>
                <w:lang w:val="en-US"/>
              </w:rPr>
            </w:pPr>
            <w:r w:rsidRPr="00740148">
              <w:rPr>
                <w:rStyle w:val="normaltextrun"/>
                <w:sz w:val="20"/>
              </w:rPr>
              <w:t>0</w:t>
            </w:r>
          </w:p>
        </w:tc>
        <w:tc>
          <w:tcPr>
            <w:tcW w:w="391" w:type="pct"/>
            <w:hideMark/>
          </w:tcPr>
          <w:p w14:paraId="32D014C3" w14:textId="77777777" w:rsidR="00F847D2" w:rsidRPr="00FD17CA" w:rsidRDefault="00F847D2" w:rsidP="0070420F">
            <w:pPr>
              <w:jc w:val="right"/>
              <w:rPr>
                <w:color w:val="000000"/>
                <w:sz w:val="18"/>
                <w:lang w:val="en-US"/>
              </w:rPr>
            </w:pPr>
            <w:r w:rsidRPr="00F85784">
              <w:rPr>
                <w:rStyle w:val="normaltextrun"/>
                <w:sz w:val="20"/>
                <w:szCs w:val="20"/>
              </w:rPr>
              <w:t>21</w:t>
            </w:r>
            <w:r>
              <w:rPr>
                <w:rStyle w:val="normaltextrun"/>
                <w:sz w:val="20"/>
                <w:szCs w:val="20"/>
              </w:rPr>
              <w:t>.</w:t>
            </w:r>
            <w:r w:rsidRPr="00F85784">
              <w:rPr>
                <w:rStyle w:val="normaltextrun"/>
                <w:sz w:val="20"/>
                <w:szCs w:val="20"/>
              </w:rPr>
              <w:t>322</w:t>
            </w:r>
          </w:p>
        </w:tc>
        <w:tc>
          <w:tcPr>
            <w:tcW w:w="508" w:type="pct"/>
            <w:hideMark/>
          </w:tcPr>
          <w:p w14:paraId="73B94D3C" w14:textId="77777777" w:rsidR="00F847D2" w:rsidRPr="00FD17CA" w:rsidRDefault="00F847D2" w:rsidP="0070420F">
            <w:pPr>
              <w:jc w:val="right"/>
              <w:rPr>
                <w:color w:val="000000"/>
                <w:sz w:val="18"/>
                <w:lang w:val="en-US"/>
              </w:rPr>
            </w:pPr>
            <w:r w:rsidRPr="00740148">
              <w:rPr>
                <w:rStyle w:val="normaltextrun"/>
                <w:sz w:val="20"/>
              </w:rPr>
              <w:t>0</w:t>
            </w:r>
          </w:p>
        </w:tc>
        <w:tc>
          <w:tcPr>
            <w:tcW w:w="429" w:type="pct"/>
            <w:hideMark/>
          </w:tcPr>
          <w:p w14:paraId="26D4F32E" w14:textId="77777777" w:rsidR="00F847D2" w:rsidRPr="00FD17CA" w:rsidRDefault="00F847D2" w:rsidP="0070420F">
            <w:pPr>
              <w:jc w:val="right"/>
              <w:rPr>
                <w:sz w:val="18"/>
                <w:lang w:val="en-US"/>
              </w:rPr>
            </w:pPr>
            <w:r w:rsidRPr="00F85784">
              <w:rPr>
                <w:rStyle w:val="normaltextrun"/>
                <w:sz w:val="20"/>
                <w:szCs w:val="20"/>
              </w:rPr>
              <w:t>7</w:t>
            </w:r>
            <w:r>
              <w:rPr>
                <w:rStyle w:val="normaltextrun"/>
                <w:sz w:val="20"/>
                <w:szCs w:val="20"/>
              </w:rPr>
              <w:t>.</w:t>
            </w:r>
            <w:r w:rsidRPr="00F85784">
              <w:rPr>
                <w:rStyle w:val="normaltextrun"/>
                <w:sz w:val="20"/>
                <w:szCs w:val="20"/>
              </w:rPr>
              <w:t>605</w:t>
            </w:r>
          </w:p>
        </w:tc>
        <w:tc>
          <w:tcPr>
            <w:tcW w:w="424" w:type="pct"/>
            <w:hideMark/>
          </w:tcPr>
          <w:p w14:paraId="5281F344" w14:textId="77777777" w:rsidR="00F847D2" w:rsidRPr="00FD17CA" w:rsidRDefault="00F847D2" w:rsidP="0070420F">
            <w:pPr>
              <w:spacing w:after="60"/>
              <w:jc w:val="right"/>
              <w:rPr>
                <w:sz w:val="18"/>
                <w:lang w:val="en-US"/>
              </w:rPr>
            </w:pPr>
            <w:r w:rsidRPr="00F85784">
              <w:rPr>
                <w:rStyle w:val="normaltextrun"/>
                <w:sz w:val="20"/>
                <w:szCs w:val="20"/>
              </w:rPr>
              <w:t>44</w:t>
            </w:r>
            <w:r>
              <w:rPr>
                <w:rStyle w:val="normaltextrun"/>
                <w:sz w:val="20"/>
                <w:szCs w:val="20"/>
              </w:rPr>
              <w:t>.</w:t>
            </w:r>
            <w:r w:rsidRPr="00F85784">
              <w:rPr>
                <w:rStyle w:val="normaltextrun"/>
                <w:sz w:val="20"/>
                <w:szCs w:val="20"/>
              </w:rPr>
              <w:t>007</w:t>
            </w:r>
          </w:p>
        </w:tc>
      </w:tr>
      <w:tr w:rsidR="00F847D2" w14:paraId="0591E846" w14:textId="77777777" w:rsidTr="0070420F">
        <w:trPr>
          <w:trHeight w:val="261"/>
          <w:jc w:val="center"/>
        </w:trPr>
        <w:tc>
          <w:tcPr>
            <w:tcW w:w="584" w:type="pct"/>
            <w:vMerge/>
            <w:vAlign w:val="center"/>
            <w:hideMark/>
          </w:tcPr>
          <w:p w14:paraId="661A1442" w14:textId="77777777" w:rsidR="00F847D2" w:rsidRPr="002D6726" w:rsidRDefault="00F847D2" w:rsidP="0070420F">
            <w:pPr>
              <w:rPr>
                <w:sz w:val="20"/>
                <w:szCs w:val="20"/>
                <w:lang w:val="en-US"/>
              </w:rPr>
            </w:pPr>
          </w:p>
        </w:tc>
        <w:tc>
          <w:tcPr>
            <w:tcW w:w="558" w:type="pct"/>
            <w:vMerge w:val="restart"/>
            <w:vAlign w:val="center"/>
            <w:hideMark/>
          </w:tcPr>
          <w:p w14:paraId="11880DE2" w14:textId="77777777" w:rsidR="00F847D2" w:rsidRPr="002D6726" w:rsidRDefault="00F847D2" w:rsidP="0070420F">
            <w:pPr>
              <w:spacing w:after="60"/>
              <w:jc w:val="left"/>
              <w:rPr>
                <w:sz w:val="20"/>
                <w:szCs w:val="20"/>
                <w:lang w:val="en-US"/>
              </w:rPr>
            </w:pPr>
            <w:r>
              <w:rPr>
                <w:sz w:val="20"/>
                <w:szCs w:val="20"/>
              </w:rPr>
              <w:t>ONUDI</w:t>
            </w:r>
          </w:p>
        </w:tc>
        <w:tc>
          <w:tcPr>
            <w:tcW w:w="859" w:type="pct"/>
            <w:hideMark/>
          </w:tcPr>
          <w:p w14:paraId="2B894BC7" w14:textId="77777777" w:rsidR="00F847D2" w:rsidRPr="002D6726" w:rsidRDefault="00F847D2" w:rsidP="0070420F">
            <w:pPr>
              <w:ind w:left="38"/>
              <w:jc w:val="left"/>
              <w:rPr>
                <w:color w:val="000000"/>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427" w:type="pct"/>
            <w:hideMark/>
          </w:tcPr>
          <w:p w14:paraId="4D2CDF5E" w14:textId="77777777" w:rsidR="00F847D2" w:rsidRPr="00FD17CA" w:rsidRDefault="00F847D2" w:rsidP="0070420F">
            <w:pPr>
              <w:spacing w:after="60"/>
              <w:jc w:val="right"/>
              <w:rPr>
                <w:sz w:val="18"/>
                <w:lang w:val="en-US"/>
              </w:rPr>
            </w:pPr>
            <w:r w:rsidRPr="00F85784">
              <w:rPr>
                <w:rStyle w:val="normaltextrun"/>
                <w:sz w:val="20"/>
                <w:szCs w:val="20"/>
              </w:rPr>
              <w:t>135</w:t>
            </w:r>
            <w:r>
              <w:rPr>
                <w:rStyle w:val="normaltextrun"/>
                <w:sz w:val="20"/>
                <w:szCs w:val="20"/>
              </w:rPr>
              <w:t>.</w:t>
            </w:r>
            <w:r w:rsidRPr="00F85784">
              <w:rPr>
                <w:rStyle w:val="normaltextrun"/>
                <w:sz w:val="20"/>
                <w:szCs w:val="20"/>
              </w:rPr>
              <w:t>595</w:t>
            </w:r>
          </w:p>
        </w:tc>
        <w:tc>
          <w:tcPr>
            <w:tcW w:w="390" w:type="pct"/>
            <w:hideMark/>
          </w:tcPr>
          <w:p w14:paraId="4D81FD54" w14:textId="77777777" w:rsidR="00F847D2" w:rsidRPr="00FD17CA" w:rsidRDefault="00F847D2" w:rsidP="0070420F">
            <w:pPr>
              <w:spacing w:after="60"/>
              <w:jc w:val="right"/>
              <w:rPr>
                <w:sz w:val="18"/>
                <w:lang w:val="en-US"/>
              </w:rPr>
            </w:pPr>
            <w:r w:rsidRPr="00740148">
              <w:rPr>
                <w:rStyle w:val="normaltextrun"/>
                <w:sz w:val="20"/>
              </w:rPr>
              <w:t>0</w:t>
            </w:r>
          </w:p>
        </w:tc>
        <w:tc>
          <w:tcPr>
            <w:tcW w:w="430" w:type="pct"/>
            <w:hideMark/>
          </w:tcPr>
          <w:p w14:paraId="0EE053BD" w14:textId="77777777" w:rsidR="00F847D2" w:rsidRPr="00FD17CA" w:rsidRDefault="00F847D2" w:rsidP="0070420F">
            <w:pPr>
              <w:spacing w:after="60"/>
              <w:jc w:val="right"/>
              <w:rPr>
                <w:sz w:val="18"/>
                <w:lang w:val="en-US"/>
              </w:rPr>
            </w:pPr>
            <w:r w:rsidRPr="00740148">
              <w:rPr>
                <w:rStyle w:val="normaltextrun"/>
                <w:sz w:val="20"/>
              </w:rPr>
              <w:t>0</w:t>
            </w:r>
          </w:p>
        </w:tc>
        <w:tc>
          <w:tcPr>
            <w:tcW w:w="391" w:type="pct"/>
            <w:hideMark/>
          </w:tcPr>
          <w:p w14:paraId="4EF9336E" w14:textId="77777777" w:rsidR="00F847D2" w:rsidRPr="00FD17CA" w:rsidRDefault="00F847D2" w:rsidP="0070420F">
            <w:pPr>
              <w:spacing w:after="60"/>
              <w:jc w:val="right"/>
              <w:rPr>
                <w:sz w:val="18"/>
                <w:lang w:val="en-US"/>
              </w:rPr>
            </w:pPr>
            <w:r w:rsidRPr="00F85784">
              <w:rPr>
                <w:rStyle w:val="normaltextrun"/>
                <w:sz w:val="20"/>
                <w:szCs w:val="20"/>
              </w:rPr>
              <w:t>110</w:t>
            </w:r>
            <w:r>
              <w:rPr>
                <w:rStyle w:val="normaltextrun"/>
                <w:sz w:val="20"/>
                <w:szCs w:val="20"/>
              </w:rPr>
              <w:t>.</w:t>
            </w:r>
            <w:r w:rsidRPr="00F85784">
              <w:rPr>
                <w:rStyle w:val="normaltextrun"/>
                <w:sz w:val="20"/>
                <w:szCs w:val="20"/>
              </w:rPr>
              <w:t>893</w:t>
            </w:r>
          </w:p>
        </w:tc>
        <w:tc>
          <w:tcPr>
            <w:tcW w:w="508" w:type="pct"/>
            <w:hideMark/>
          </w:tcPr>
          <w:p w14:paraId="4936DE86" w14:textId="77777777" w:rsidR="00F847D2" w:rsidRPr="00FD17CA" w:rsidRDefault="00F847D2" w:rsidP="0070420F">
            <w:pPr>
              <w:spacing w:after="60"/>
              <w:jc w:val="right"/>
              <w:rPr>
                <w:sz w:val="18"/>
                <w:lang w:val="en-US"/>
              </w:rPr>
            </w:pPr>
            <w:r w:rsidRPr="00740148">
              <w:rPr>
                <w:rStyle w:val="normaltextrun"/>
                <w:sz w:val="20"/>
              </w:rPr>
              <w:t>0</w:t>
            </w:r>
          </w:p>
        </w:tc>
        <w:tc>
          <w:tcPr>
            <w:tcW w:w="429" w:type="pct"/>
            <w:hideMark/>
          </w:tcPr>
          <w:p w14:paraId="5903932B" w14:textId="77777777" w:rsidR="00F847D2" w:rsidRPr="00FD17CA" w:rsidRDefault="00F847D2" w:rsidP="0070420F">
            <w:pPr>
              <w:spacing w:after="60"/>
              <w:jc w:val="right"/>
              <w:rPr>
                <w:sz w:val="18"/>
                <w:lang w:val="en-US"/>
              </w:rPr>
            </w:pPr>
            <w:r w:rsidRPr="00F85784">
              <w:rPr>
                <w:rStyle w:val="normaltextrun"/>
                <w:color w:val="000000"/>
                <w:sz w:val="20"/>
                <w:szCs w:val="20"/>
              </w:rPr>
              <w:t>0</w:t>
            </w:r>
          </w:p>
        </w:tc>
        <w:tc>
          <w:tcPr>
            <w:tcW w:w="424" w:type="pct"/>
            <w:hideMark/>
          </w:tcPr>
          <w:p w14:paraId="7931C650" w14:textId="77777777" w:rsidR="00F847D2" w:rsidRPr="00FD17CA" w:rsidRDefault="00F847D2" w:rsidP="0070420F">
            <w:pPr>
              <w:spacing w:after="60"/>
              <w:jc w:val="right"/>
              <w:rPr>
                <w:sz w:val="18"/>
                <w:lang w:val="en-US"/>
              </w:rPr>
            </w:pPr>
            <w:r w:rsidRPr="00F85784">
              <w:rPr>
                <w:rStyle w:val="normaltextrun"/>
                <w:sz w:val="20"/>
                <w:szCs w:val="20"/>
              </w:rPr>
              <w:t>246</w:t>
            </w:r>
            <w:r>
              <w:rPr>
                <w:rStyle w:val="normaltextrun"/>
                <w:sz w:val="20"/>
                <w:szCs w:val="20"/>
              </w:rPr>
              <w:t>.</w:t>
            </w:r>
            <w:r w:rsidRPr="00F85784">
              <w:rPr>
                <w:rStyle w:val="normaltextrun"/>
                <w:sz w:val="20"/>
                <w:szCs w:val="20"/>
              </w:rPr>
              <w:t>488</w:t>
            </w:r>
          </w:p>
        </w:tc>
      </w:tr>
      <w:tr w:rsidR="00F847D2" w14:paraId="5530447E" w14:textId="77777777" w:rsidTr="0070420F">
        <w:trPr>
          <w:trHeight w:val="192"/>
          <w:jc w:val="center"/>
        </w:trPr>
        <w:tc>
          <w:tcPr>
            <w:tcW w:w="584" w:type="pct"/>
            <w:vMerge/>
            <w:vAlign w:val="center"/>
            <w:hideMark/>
          </w:tcPr>
          <w:p w14:paraId="4988669F" w14:textId="77777777" w:rsidR="00F847D2" w:rsidRPr="002D6726" w:rsidRDefault="00F847D2" w:rsidP="0070420F">
            <w:pPr>
              <w:rPr>
                <w:sz w:val="20"/>
                <w:szCs w:val="20"/>
                <w:lang w:val="en-US"/>
              </w:rPr>
            </w:pPr>
          </w:p>
        </w:tc>
        <w:tc>
          <w:tcPr>
            <w:tcW w:w="558" w:type="pct"/>
            <w:vMerge/>
            <w:vAlign w:val="center"/>
            <w:hideMark/>
          </w:tcPr>
          <w:p w14:paraId="10D5CD83" w14:textId="77777777" w:rsidR="00F847D2" w:rsidRPr="002D6726" w:rsidRDefault="00F847D2" w:rsidP="0070420F">
            <w:pPr>
              <w:rPr>
                <w:sz w:val="20"/>
                <w:szCs w:val="20"/>
                <w:lang w:val="en-US"/>
              </w:rPr>
            </w:pPr>
          </w:p>
        </w:tc>
        <w:tc>
          <w:tcPr>
            <w:tcW w:w="859" w:type="pct"/>
            <w:hideMark/>
          </w:tcPr>
          <w:p w14:paraId="7539D5B5" w14:textId="77777777" w:rsidR="00F847D2" w:rsidRPr="002D6726" w:rsidRDefault="00F847D2" w:rsidP="0070420F">
            <w:pPr>
              <w:jc w:val="left"/>
              <w:rPr>
                <w:color w:val="000000"/>
                <w:sz w:val="20"/>
                <w:szCs w:val="20"/>
                <w:lang w:val="en-US"/>
              </w:rPr>
            </w:pPr>
            <w:r w:rsidRPr="002D6726">
              <w:rPr>
                <w:sz w:val="20"/>
                <w:szCs w:val="20"/>
                <w:lang w:val="en-US"/>
              </w:rPr>
              <w:t>Gastos de apoyo</w:t>
            </w:r>
          </w:p>
        </w:tc>
        <w:tc>
          <w:tcPr>
            <w:tcW w:w="427" w:type="pct"/>
            <w:hideMark/>
          </w:tcPr>
          <w:p w14:paraId="46C866A8" w14:textId="77777777" w:rsidR="00F847D2" w:rsidRPr="00FD17CA" w:rsidRDefault="00F847D2" w:rsidP="0070420F">
            <w:pPr>
              <w:spacing w:after="60"/>
              <w:jc w:val="right"/>
              <w:rPr>
                <w:sz w:val="18"/>
                <w:lang w:val="en-US"/>
              </w:rPr>
            </w:pPr>
            <w:r w:rsidRPr="00F85784">
              <w:rPr>
                <w:rStyle w:val="normaltextrun"/>
                <w:sz w:val="20"/>
                <w:szCs w:val="20"/>
              </w:rPr>
              <w:t>12</w:t>
            </w:r>
            <w:r>
              <w:rPr>
                <w:rStyle w:val="normaltextrun"/>
                <w:sz w:val="20"/>
                <w:szCs w:val="20"/>
              </w:rPr>
              <w:t>.</w:t>
            </w:r>
            <w:r w:rsidRPr="00F85784">
              <w:rPr>
                <w:rStyle w:val="normaltextrun"/>
                <w:sz w:val="20"/>
                <w:szCs w:val="20"/>
              </w:rPr>
              <w:t>204</w:t>
            </w:r>
          </w:p>
        </w:tc>
        <w:tc>
          <w:tcPr>
            <w:tcW w:w="390" w:type="pct"/>
            <w:hideMark/>
          </w:tcPr>
          <w:p w14:paraId="11171613" w14:textId="77777777" w:rsidR="00F847D2" w:rsidRPr="00FD17CA" w:rsidRDefault="00F847D2" w:rsidP="0070420F">
            <w:pPr>
              <w:spacing w:after="60"/>
              <w:jc w:val="right"/>
              <w:rPr>
                <w:sz w:val="18"/>
                <w:lang w:val="en-US"/>
              </w:rPr>
            </w:pPr>
            <w:r w:rsidRPr="00740148">
              <w:rPr>
                <w:rStyle w:val="normaltextrun"/>
                <w:sz w:val="20"/>
              </w:rPr>
              <w:t>0</w:t>
            </w:r>
          </w:p>
        </w:tc>
        <w:tc>
          <w:tcPr>
            <w:tcW w:w="430" w:type="pct"/>
            <w:hideMark/>
          </w:tcPr>
          <w:p w14:paraId="3DB67E9D" w14:textId="77777777" w:rsidR="00F847D2" w:rsidRPr="00FD17CA" w:rsidRDefault="00F847D2" w:rsidP="0070420F">
            <w:pPr>
              <w:spacing w:after="60"/>
              <w:jc w:val="right"/>
              <w:rPr>
                <w:sz w:val="18"/>
                <w:lang w:val="en-US"/>
              </w:rPr>
            </w:pPr>
            <w:r w:rsidRPr="00740148">
              <w:rPr>
                <w:rStyle w:val="normaltextrun"/>
                <w:sz w:val="20"/>
              </w:rPr>
              <w:t>0</w:t>
            </w:r>
          </w:p>
        </w:tc>
        <w:tc>
          <w:tcPr>
            <w:tcW w:w="391" w:type="pct"/>
            <w:hideMark/>
          </w:tcPr>
          <w:p w14:paraId="1D243137" w14:textId="77777777" w:rsidR="00F847D2" w:rsidRPr="00FD17CA" w:rsidRDefault="00F847D2" w:rsidP="0070420F">
            <w:pPr>
              <w:spacing w:after="60"/>
              <w:jc w:val="right"/>
              <w:rPr>
                <w:sz w:val="18"/>
                <w:lang w:val="en-US"/>
              </w:rPr>
            </w:pPr>
            <w:r w:rsidRPr="00740148">
              <w:rPr>
                <w:rStyle w:val="normaltextrun"/>
                <w:sz w:val="20"/>
              </w:rPr>
              <w:t>9</w:t>
            </w:r>
            <w:r>
              <w:rPr>
                <w:rStyle w:val="normaltextrun"/>
                <w:sz w:val="20"/>
              </w:rPr>
              <w:t>.</w:t>
            </w:r>
            <w:r w:rsidRPr="00F85784">
              <w:rPr>
                <w:rStyle w:val="normaltextrun"/>
                <w:sz w:val="20"/>
                <w:szCs w:val="20"/>
              </w:rPr>
              <w:t>980</w:t>
            </w:r>
          </w:p>
        </w:tc>
        <w:tc>
          <w:tcPr>
            <w:tcW w:w="508" w:type="pct"/>
            <w:hideMark/>
          </w:tcPr>
          <w:p w14:paraId="1080DF34" w14:textId="77777777" w:rsidR="00F847D2" w:rsidRPr="00FD17CA" w:rsidRDefault="00F847D2" w:rsidP="0070420F">
            <w:pPr>
              <w:spacing w:after="60"/>
              <w:jc w:val="right"/>
              <w:rPr>
                <w:sz w:val="18"/>
                <w:lang w:val="en-US"/>
              </w:rPr>
            </w:pPr>
            <w:r w:rsidRPr="00740148">
              <w:rPr>
                <w:rStyle w:val="normaltextrun"/>
                <w:sz w:val="20"/>
              </w:rPr>
              <w:t>0</w:t>
            </w:r>
          </w:p>
        </w:tc>
        <w:tc>
          <w:tcPr>
            <w:tcW w:w="429" w:type="pct"/>
            <w:hideMark/>
          </w:tcPr>
          <w:p w14:paraId="3AFF87A9" w14:textId="77777777" w:rsidR="00F847D2" w:rsidRPr="00FD17CA" w:rsidRDefault="00F847D2" w:rsidP="0070420F">
            <w:pPr>
              <w:spacing w:after="60"/>
              <w:jc w:val="right"/>
              <w:rPr>
                <w:sz w:val="18"/>
                <w:lang w:val="en-US"/>
              </w:rPr>
            </w:pPr>
            <w:r w:rsidRPr="00F85784">
              <w:rPr>
                <w:rStyle w:val="normaltextrun"/>
                <w:color w:val="000000"/>
                <w:sz w:val="20"/>
                <w:szCs w:val="20"/>
              </w:rPr>
              <w:t>0</w:t>
            </w:r>
          </w:p>
        </w:tc>
        <w:tc>
          <w:tcPr>
            <w:tcW w:w="424" w:type="pct"/>
            <w:hideMark/>
          </w:tcPr>
          <w:p w14:paraId="780439F4" w14:textId="77777777" w:rsidR="00F847D2" w:rsidRPr="00FD17CA" w:rsidRDefault="00F847D2" w:rsidP="0070420F">
            <w:pPr>
              <w:spacing w:after="60"/>
              <w:jc w:val="right"/>
              <w:rPr>
                <w:sz w:val="18"/>
                <w:lang w:val="en-US"/>
              </w:rPr>
            </w:pPr>
            <w:r w:rsidRPr="00F85784">
              <w:rPr>
                <w:rStyle w:val="normaltextrun"/>
                <w:sz w:val="20"/>
                <w:szCs w:val="20"/>
              </w:rPr>
              <w:t>22</w:t>
            </w:r>
            <w:r>
              <w:rPr>
                <w:rStyle w:val="normaltextrun"/>
                <w:sz w:val="20"/>
                <w:szCs w:val="20"/>
              </w:rPr>
              <w:t>.</w:t>
            </w:r>
            <w:r w:rsidRPr="00F85784">
              <w:rPr>
                <w:rStyle w:val="normaltextrun"/>
                <w:sz w:val="20"/>
                <w:szCs w:val="20"/>
              </w:rPr>
              <w:t>184</w:t>
            </w:r>
          </w:p>
        </w:tc>
      </w:tr>
      <w:tr w:rsidR="00F847D2" w14:paraId="71C61927" w14:textId="77777777" w:rsidTr="0070420F">
        <w:trPr>
          <w:trHeight w:val="192"/>
          <w:jc w:val="center"/>
        </w:trPr>
        <w:tc>
          <w:tcPr>
            <w:tcW w:w="584" w:type="pct"/>
            <w:vMerge/>
            <w:vAlign w:val="center"/>
          </w:tcPr>
          <w:p w14:paraId="37C0838B" w14:textId="77777777" w:rsidR="00F847D2" w:rsidRPr="002D6726" w:rsidRDefault="00F847D2" w:rsidP="0070420F">
            <w:pPr>
              <w:rPr>
                <w:sz w:val="20"/>
                <w:szCs w:val="20"/>
                <w:lang w:val="en-US"/>
              </w:rPr>
            </w:pPr>
          </w:p>
        </w:tc>
        <w:tc>
          <w:tcPr>
            <w:tcW w:w="558" w:type="pct"/>
            <w:vMerge w:val="restart"/>
            <w:vAlign w:val="center"/>
          </w:tcPr>
          <w:p w14:paraId="6F83494E" w14:textId="77777777" w:rsidR="00F847D2" w:rsidRPr="002D6726" w:rsidRDefault="00F847D2" w:rsidP="0070420F">
            <w:pPr>
              <w:rPr>
                <w:sz w:val="20"/>
                <w:szCs w:val="20"/>
                <w:lang w:val="en-US"/>
              </w:rPr>
            </w:pPr>
            <w:r>
              <w:rPr>
                <w:sz w:val="20"/>
                <w:szCs w:val="20"/>
                <w:lang w:val="en-US"/>
              </w:rPr>
              <w:t>Alemania</w:t>
            </w:r>
          </w:p>
        </w:tc>
        <w:tc>
          <w:tcPr>
            <w:tcW w:w="859" w:type="pct"/>
          </w:tcPr>
          <w:p w14:paraId="1AA01F10" w14:textId="77777777" w:rsidR="00F847D2" w:rsidRPr="002D6726" w:rsidRDefault="00F847D2" w:rsidP="0070420F">
            <w:pPr>
              <w:jc w:val="left"/>
              <w:rPr>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427" w:type="pct"/>
          </w:tcPr>
          <w:p w14:paraId="0BD467AE" w14:textId="77777777" w:rsidR="00F847D2" w:rsidRPr="00C615D4" w:rsidRDefault="00F847D2" w:rsidP="0070420F">
            <w:pPr>
              <w:spacing w:after="60"/>
              <w:jc w:val="right"/>
              <w:rPr>
                <w:sz w:val="19"/>
              </w:rPr>
            </w:pPr>
            <w:r w:rsidRPr="00F85784">
              <w:rPr>
                <w:rStyle w:val="normaltextrun"/>
                <w:sz w:val="20"/>
                <w:szCs w:val="20"/>
              </w:rPr>
              <w:t>0</w:t>
            </w:r>
          </w:p>
        </w:tc>
        <w:tc>
          <w:tcPr>
            <w:tcW w:w="390" w:type="pct"/>
          </w:tcPr>
          <w:p w14:paraId="6E9A40E5" w14:textId="77777777" w:rsidR="00F847D2" w:rsidRPr="00FB1CF8" w:rsidRDefault="00F847D2" w:rsidP="0070420F">
            <w:pPr>
              <w:spacing w:after="60"/>
              <w:jc w:val="right"/>
              <w:rPr>
                <w:sz w:val="19"/>
                <w:szCs w:val="19"/>
              </w:rPr>
            </w:pPr>
            <w:r w:rsidRPr="00F85784">
              <w:rPr>
                <w:rStyle w:val="normaltextrun"/>
                <w:sz w:val="20"/>
                <w:szCs w:val="20"/>
              </w:rPr>
              <w:t>100</w:t>
            </w:r>
            <w:r>
              <w:rPr>
                <w:rStyle w:val="normaltextrun"/>
                <w:sz w:val="20"/>
                <w:szCs w:val="20"/>
              </w:rPr>
              <w:t>.</w:t>
            </w:r>
            <w:r w:rsidRPr="00F85784">
              <w:rPr>
                <w:rStyle w:val="normaltextrun"/>
                <w:sz w:val="20"/>
                <w:szCs w:val="20"/>
              </w:rPr>
              <w:t>000</w:t>
            </w:r>
          </w:p>
        </w:tc>
        <w:tc>
          <w:tcPr>
            <w:tcW w:w="430" w:type="pct"/>
          </w:tcPr>
          <w:p w14:paraId="2EB8845C" w14:textId="77777777" w:rsidR="00F847D2" w:rsidRPr="00C615D4" w:rsidRDefault="00F847D2" w:rsidP="0070420F">
            <w:pPr>
              <w:spacing w:after="60"/>
              <w:jc w:val="right"/>
              <w:rPr>
                <w:sz w:val="19"/>
              </w:rPr>
            </w:pPr>
            <w:r w:rsidRPr="00F85784">
              <w:rPr>
                <w:rStyle w:val="normaltextrun"/>
                <w:sz w:val="20"/>
                <w:szCs w:val="20"/>
              </w:rPr>
              <w:t>0</w:t>
            </w:r>
          </w:p>
        </w:tc>
        <w:tc>
          <w:tcPr>
            <w:tcW w:w="391" w:type="pct"/>
          </w:tcPr>
          <w:p w14:paraId="77BA77F0" w14:textId="77777777" w:rsidR="00F847D2" w:rsidRPr="00FB1CF8" w:rsidRDefault="00F847D2" w:rsidP="0070420F">
            <w:pPr>
              <w:spacing w:after="60"/>
              <w:jc w:val="right"/>
              <w:rPr>
                <w:sz w:val="19"/>
                <w:szCs w:val="19"/>
              </w:rPr>
            </w:pPr>
            <w:r w:rsidRPr="00F85784">
              <w:rPr>
                <w:rStyle w:val="normaltextrun"/>
                <w:sz w:val="20"/>
                <w:szCs w:val="20"/>
              </w:rPr>
              <w:t>0</w:t>
            </w:r>
          </w:p>
        </w:tc>
        <w:tc>
          <w:tcPr>
            <w:tcW w:w="508" w:type="pct"/>
          </w:tcPr>
          <w:p w14:paraId="47982D12" w14:textId="77777777" w:rsidR="00F847D2" w:rsidRPr="00C615D4" w:rsidRDefault="00F847D2" w:rsidP="0070420F">
            <w:pPr>
              <w:spacing w:after="60"/>
              <w:jc w:val="right"/>
              <w:rPr>
                <w:sz w:val="19"/>
              </w:rPr>
            </w:pPr>
            <w:r w:rsidRPr="00F85784">
              <w:rPr>
                <w:rStyle w:val="normaltextrun"/>
                <w:sz w:val="20"/>
                <w:szCs w:val="20"/>
              </w:rPr>
              <w:t>0</w:t>
            </w:r>
          </w:p>
        </w:tc>
        <w:tc>
          <w:tcPr>
            <w:tcW w:w="429" w:type="pct"/>
          </w:tcPr>
          <w:p w14:paraId="3405E12F" w14:textId="77777777" w:rsidR="00F847D2" w:rsidRPr="00FB1CF8" w:rsidRDefault="00F847D2" w:rsidP="0070420F">
            <w:pPr>
              <w:spacing w:after="60"/>
              <w:jc w:val="right"/>
              <w:rPr>
                <w:sz w:val="19"/>
                <w:szCs w:val="19"/>
              </w:rPr>
            </w:pPr>
            <w:r w:rsidRPr="00F85784">
              <w:rPr>
                <w:rStyle w:val="normaltextrun"/>
                <w:color w:val="000000"/>
                <w:sz w:val="20"/>
                <w:szCs w:val="20"/>
              </w:rPr>
              <w:t>0</w:t>
            </w:r>
          </w:p>
        </w:tc>
        <w:tc>
          <w:tcPr>
            <w:tcW w:w="424" w:type="pct"/>
          </w:tcPr>
          <w:p w14:paraId="609C9327" w14:textId="77777777" w:rsidR="00F847D2" w:rsidRPr="00FB1CF8" w:rsidRDefault="00F847D2" w:rsidP="0070420F">
            <w:pPr>
              <w:spacing w:after="60"/>
              <w:jc w:val="right"/>
              <w:rPr>
                <w:sz w:val="19"/>
                <w:szCs w:val="19"/>
              </w:rPr>
            </w:pPr>
            <w:r w:rsidRPr="00F85784">
              <w:rPr>
                <w:rStyle w:val="normaltextrun"/>
                <w:sz w:val="20"/>
                <w:szCs w:val="20"/>
              </w:rPr>
              <w:t>100</w:t>
            </w:r>
            <w:r>
              <w:rPr>
                <w:rStyle w:val="normaltextrun"/>
                <w:sz w:val="20"/>
                <w:szCs w:val="20"/>
              </w:rPr>
              <w:t>.</w:t>
            </w:r>
            <w:r w:rsidRPr="00F85784">
              <w:rPr>
                <w:rStyle w:val="normaltextrun"/>
                <w:sz w:val="20"/>
                <w:szCs w:val="20"/>
              </w:rPr>
              <w:t>000</w:t>
            </w:r>
          </w:p>
        </w:tc>
      </w:tr>
      <w:tr w:rsidR="00F847D2" w14:paraId="42A5F332" w14:textId="77777777" w:rsidTr="0070420F">
        <w:trPr>
          <w:trHeight w:val="192"/>
          <w:jc w:val="center"/>
        </w:trPr>
        <w:tc>
          <w:tcPr>
            <w:tcW w:w="584" w:type="pct"/>
            <w:vMerge/>
            <w:vAlign w:val="center"/>
          </w:tcPr>
          <w:p w14:paraId="57BFF323" w14:textId="77777777" w:rsidR="00F847D2" w:rsidRPr="002D6726" w:rsidRDefault="00F847D2" w:rsidP="0070420F">
            <w:pPr>
              <w:rPr>
                <w:sz w:val="20"/>
                <w:szCs w:val="20"/>
                <w:lang w:val="en-US"/>
              </w:rPr>
            </w:pPr>
          </w:p>
        </w:tc>
        <w:tc>
          <w:tcPr>
            <w:tcW w:w="558" w:type="pct"/>
            <w:vMerge/>
            <w:vAlign w:val="center"/>
          </w:tcPr>
          <w:p w14:paraId="79DF7D39" w14:textId="77777777" w:rsidR="00F847D2" w:rsidRPr="002D6726" w:rsidRDefault="00F847D2" w:rsidP="0070420F">
            <w:pPr>
              <w:rPr>
                <w:sz w:val="20"/>
                <w:szCs w:val="20"/>
                <w:lang w:val="en-US"/>
              </w:rPr>
            </w:pPr>
          </w:p>
        </w:tc>
        <w:tc>
          <w:tcPr>
            <w:tcW w:w="859" w:type="pct"/>
          </w:tcPr>
          <w:p w14:paraId="0DD3E90C" w14:textId="77777777" w:rsidR="00F847D2" w:rsidRPr="002D6726" w:rsidRDefault="00F847D2" w:rsidP="0070420F">
            <w:pPr>
              <w:jc w:val="left"/>
              <w:rPr>
                <w:sz w:val="20"/>
                <w:szCs w:val="20"/>
                <w:lang w:val="en-US"/>
              </w:rPr>
            </w:pPr>
            <w:r w:rsidRPr="002D6726">
              <w:rPr>
                <w:sz w:val="20"/>
                <w:szCs w:val="20"/>
                <w:lang w:val="en-US"/>
              </w:rPr>
              <w:t>Gastos de apoyo</w:t>
            </w:r>
          </w:p>
        </w:tc>
        <w:tc>
          <w:tcPr>
            <w:tcW w:w="427" w:type="pct"/>
          </w:tcPr>
          <w:p w14:paraId="15A03639" w14:textId="77777777" w:rsidR="00F847D2" w:rsidRPr="00C615D4" w:rsidRDefault="00F847D2" w:rsidP="0070420F">
            <w:pPr>
              <w:spacing w:after="60"/>
              <w:jc w:val="right"/>
              <w:rPr>
                <w:sz w:val="19"/>
              </w:rPr>
            </w:pPr>
            <w:r w:rsidRPr="00F85784">
              <w:rPr>
                <w:rStyle w:val="normaltextrun"/>
                <w:sz w:val="20"/>
                <w:szCs w:val="20"/>
              </w:rPr>
              <w:t>0</w:t>
            </w:r>
          </w:p>
        </w:tc>
        <w:tc>
          <w:tcPr>
            <w:tcW w:w="390" w:type="pct"/>
          </w:tcPr>
          <w:p w14:paraId="3E4CD969" w14:textId="77777777" w:rsidR="00F847D2" w:rsidRPr="00FB1CF8" w:rsidRDefault="00F847D2" w:rsidP="0070420F">
            <w:pPr>
              <w:spacing w:after="60"/>
              <w:jc w:val="right"/>
              <w:rPr>
                <w:sz w:val="19"/>
                <w:szCs w:val="19"/>
              </w:rPr>
            </w:pPr>
            <w:r w:rsidRPr="00F85784">
              <w:rPr>
                <w:rStyle w:val="normaltextrun"/>
                <w:sz w:val="20"/>
                <w:szCs w:val="20"/>
              </w:rPr>
              <w:t>13</w:t>
            </w:r>
            <w:r>
              <w:rPr>
                <w:rStyle w:val="normaltextrun"/>
                <w:sz w:val="20"/>
                <w:szCs w:val="20"/>
              </w:rPr>
              <w:t>.</w:t>
            </w:r>
            <w:r w:rsidRPr="00F85784">
              <w:rPr>
                <w:rStyle w:val="normaltextrun"/>
                <w:sz w:val="20"/>
                <w:szCs w:val="20"/>
              </w:rPr>
              <w:t>000</w:t>
            </w:r>
          </w:p>
        </w:tc>
        <w:tc>
          <w:tcPr>
            <w:tcW w:w="430" w:type="pct"/>
          </w:tcPr>
          <w:p w14:paraId="253D6D88" w14:textId="77777777" w:rsidR="00F847D2" w:rsidRPr="00C615D4" w:rsidRDefault="00F847D2" w:rsidP="0070420F">
            <w:pPr>
              <w:spacing w:after="60"/>
              <w:jc w:val="right"/>
              <w:rPr>
                <w:sz w:val="19"/>
              </w:rPr>
            </w:pPr>
            <w:r w:rsidRPr="00F85784">
              <w:rPr>
                <w:rStyle w:val="normaltextrun"/>
                <w:sz w:val="20"/>
                <w:szCs w:val="20"/>
              </w:rPr>
              <w:t>0</w:t>
            </w:r>
          </w:p>
        </w:tc>
        <w:tc>
          <w:tcPr>
            <w:tcW w:w="391" w:type="pct"/>
          </w:tcPr>
          <w:p w14:paraId="409FD2D2" w14:textId="77777777" w:rsidR="00F847D2" w:rsidRPr="00FB1CF8" w:rsidRDefault="00F847D2" w:rsidP="0070420F">
            <w:pPr>
              <w:spacing w:after="60"/>
              <w:jc w:val="right"/>
              <w:rPr>
                <w:sz w:val="19"/>
                <w:szCs w:val="19"/>
              </w:rPr>
            </w:pPr>
            <w:r w:rsidRPr="00F85784">
              <w:rPr>
                <w:rStyle w:val="normaltextrun"/>
                <w:sz w:val="20"/>
                <w:szCs w:val="20"/>
              </w:rPr>
              <w:t>0</w:t>
            </w:r>
          </w:p>
        </w:tc>
        <w:tc>
          <w:tcPr>
            <w:tcW w:w="508" w:type="pct"/>
          </w:tcPr>
          <w:p w14:paraId="4E67A904" w14:textId="77777777" w:rsidR="00F847D2" w:rsidRPr="00C615D4" w:rsidRDefault="00F847D2" w:rsidP="0070420F">
            <w:pPr>
              <w:spacing w:after="60"/>
              <w:jc w:val="right"/>
              <w:rPr>
                <w:sz w:val="19"/>
              </w:rPr>
            </w:pPr>
            <w:r w:rsidRPr="00F85784">
              <w:rPr>
                <w:rStyle w:val="normaltextrun"/>
                <w:sz w:val="20"/>
                <w:szCs w:val="20"/>
              </w:rPr>
              <w:t>0</w:t>
            </w:r>
          </w:p>
        </w:tc>
        <w:tc>
          <w:tcPr>
            <w:tcW w:w="429" w:type="pct"/>
          </w:tcPr>
          <w:p w14:paraId="79CBD96A" w14:textId="77777777" w:rsidR="00F847D2" w:rsidRPr="00FB1CF8" w:rsidRDefault="00F847D2" w:rsidP="0070420F">
            <w:pPr>
              <w:spacing w:after="60"/>
              <w:jc w:val="right"/>
              <w:rPr>
                <w:sz w:val="19"/>
                <w:szCs w:val="19"/>
              </w:rPr>
            </w:pPr>
            <w:r w:rsidRPr="00F85784">
              <w:rPr>
                <w:rStyle w:val="normaltextrun"/>
                <w:color w:val="000000"/>
                <w:sz w:val="20"/>
                <w:szCs w:val="20"/>
              </w:rPr>
              <w:t>0</w:t>
            </w:r>
          </w:p>
        </w:tc>
        <w:tc>
          <w:tcPr>
            <w:tcW w:w="424" w:type="pct"/>
          </w:tcPr>
          <w:p w14:paraId="1C60A4FB" w14:textId="77777777" w:rsidR="00F847D2" w:rsidRPr="00FB1CF8" w:rsidRDefault="00F847D2" w:rsidP="0070420F">
            <w:pPr>
              <w:spacing w:after="60"/>
              <w:jc w:val="right"/>
              <w:rPr>
                <w:sz w:val="19"/>
                <w:szCs w:val="19"/>
              </w:rPr>
            </w:pPr>
            <w:r w:rsidRPr="00F85784">
              <w:rPr>
                <w:rStyle w:val="normaltextrun"/>
                <w:sz w:val="20"/>
                <w:szCs w:val="20"/>
              </w:rPr>
              <w:t>13</w:t>
            </w:r>
            <w:r>
              <w:rPr>
                <w:rStyle w:val="normaltextrun"/>
                <w:sz w:val="20"/>
                <w:szCs w:val="20"/>
              </w:rPr>
              <w:t>.</w:t>
            </w:r>
            <w:r w:rsidRPr="00F85784">
              <w:rPr>
                <w:rStyle w:val="normaltextrun"/>
                <w:sz w:val="20"/>
                <w:szCs w:val="20"/>
              </w:rPr>
              <w:t>000</w:t>
            </w:r>
          </w:p>
        </w:tc>
      </w:tr>
      <w:tr w:rsidR="00F847D2" w14:paraId="4D47FF18" w14:textId="77777777" w:rsidTr="0070420F">
        <w:trPr>
          <w:trHeight w:val="248"/>
          <w:jc w:val="center"/>
        </w:trPr>
        <w:tc>
          <w:tcPr>
            <w:tcW w:w="1143" w:type="pct"/>
            <w:gridSpan w:val="2"/>
            <w:vMerge w:val="restart"/>
            <w:hideMark/>
          </w:tcPr>
          <w:p w14:paraId="736F9FF9" w14:textId="77777777" w:rsidR="00F847D2" w:rsidRPr="002D6726" w:rsidRDefault="00F847D2" w:rsidP="0070420F">
            <w:pPr>
              <w:ind w:left="38"/>
              <w:jc w:val="left"/>
              <w:rPr>
                <w:sz w:val="20"/>
                <w:szCs w:val="20"/>
              </w:rPr>
            </w:pPr>
            <w:r w:rsidRPr="002D6726">
              <w:rPr>
                <w:sz w:val="20"/>
                <w:szCs w:val="20"/>
              </w:rPr>
              <w:t>Fondos aprobados</w:t>
            </w:r>
          </w:p>
          <w:p w14:paraId="1C59195B" w14:textId="77777777" w:rsidR="00F847D2" w:rsidRPr="002D6726" w:rsidRDefault="00F847D2" w:rsidP="0070420F">
            <w:pPr>
              <w:ind w:left="38"/>
              <w:jc w:val="left"/>
              <w:rPr>
                <w:sz w:val="20"/>
                <w:szCs w:val="20"/>
              </w:rPr>
            </w:pPr>
            <w:r w:rsidRPr="002D6726">
              <w:rPr>
                <w:sz w:val="20"/>
                <w:szCs w:val="20"/>
              </w:rPr>
              <w:t>por el Comité</w:t>
            </w:r>
          </w:p>
          <w:p w14:paraId="212E8251" w14:textId="77777777" w:rsidR="00F847D2" w:rsidRPr="002D6726" w:rsidRDefault="00F847D2" w:rsidP="0070420F">
            <w:pPr>
              <w:jc w:val="left"/>
              <w:rPr>
                <w:sz w:val="20"/>
                <w:szCs w:val="20"/>
                <w:lang w:val="fr-FR"/>
              </w:rPr>
            </w:pPr>
            <w:r w:rsidRPr="002D6726">
              <w:rPr>
                <w:sz w:val="20"/>
                <w:szCs w:val="20"/>
              </w:rPr>
              <w:t>Ejecutivo (USD)</w:t>
            </w:r>
          </w:p>
        </w:tc>
        <w:tc>
          <w:tcPr>
            <w:tcW w:w="859" w:type="pct"/>
            <w:hideMark/>
          </w:tcPr>
          <w:p w14:paraId="104A1121" w14:textId="77777777" w:rsidR="00F847D2" w:rsidRPr="002D6726" w:rsidRDefault="00F847D2" w:rsidP="0070420F">
            <w:pPr>
              <w:ind w:left="38"/>
              <w:jc w:val="left"/>
              <w:rPr>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427" w:type="pct"/>
            <w:hideMark/>
          </w:tcPr>
          <w:p w14:paraId="047FDF35" w14:textId="77777777" w:rsidR="00F847D2" w:rsidRPr="00FD17CA" w:rsidRDefault="00F847D2" w:rsidP="0070420F">
            <w:pPr>
              <w:jc w:val="right"/>
              <w:rPr>
                <w:color w:val="000000"/>
                <w:sz w:val="18"/>
                <w:lang w:val="en-US"/>
              </w:rPr>
            </w:pPr>
            <w:r w:rsidRPr="00F85784">
              <w:rPr>
                <w:rStyle w:val="normaltextrun"/>
                <w:sz w:val="20"/>
                <w:szCs w:val="20"/>
              </w:rPr>
              <w:t>251</w:t>
            </w:r>
            <w:r>
              <w:rPr>
                <w:rStyle w:val="normaltextrun"/>
                <w:sz w:val="20"/>
                <w:szCs w:val="20"/>
              </w:rPr>
              <w:t>.</w:t>
            </w:r>
            <w:r w:rsidRPr="00F85784">
              <w:rPr>
                <w:rStyle w:val="normaltextrun"/>
                <w:sz w:val="20"/>
                <w:szCs w:val="20"/>
              </w:rPr>
              <w:t>595</w:t>
            </w:r>
          </w:p>
        </w:tc>
        <w:tc>
          <w:tcPr>
            <w:tcW w:w="390" w:type="pct"/>
            <w:hideMark/>
          </w:tcPr>
          <w:p w14:paraId="38A29AEB" w14:textId="77777777" w:rsidR="00F847D2" w:rsidRPr="00FD17CA" w:rsidRDefault="00F847D2" w:rsidP="0070420F">
            <w:pPr>
              <w:jc w:val="right"/>
              <w:rPr>
                <w:color w:val="000000"/>
                <w:sz w:val="18"/>
                <w:lang w:val="en-US"/>
              </w:rPr>
            </w:pPr>
            <w:r w:rsidRPr="00F85784">
              <w:rPr>
                <w:rStyle w:val="normaltextrun"/>
                <w:sz w:val="20"/>
                <w:szCs w:val="20"/>
              </w:rPr>
              <w:t>100</w:t>
            </w:r>
            <w:r>
              <w:rPr>
                <w:rStyle w:val="normaltextrun"/>
                <w:sz w:val="20"/>
                <w:szCs w:val="20"/>
              </w:rPr>
              <w:t>.</w:t>
            </w:r>
            <w:r w:rsidRPr="00F85784">
              <w:rPr>
                <w:rStyle w:val="normaltextrun"/>
                <w:sz w:val="20"/>
                <w:szCs w:val="20"/>
              </w:rPr>
              <w:t>000</w:t>
            </w:r>
          </w:p>
        </w:tc>
        <w:tc>
          <w:tcPr>
            <w:tcW w:w="430" w:type="pct"/>
            <w:hideMark/>
          </w:tcPr>
          <w:p w14:paraId="511DF8B8" w14:textId="77777777" w:rsidR="00F847D2" w:rsidRPr="00FD17CA" w:rsidRDefault="00F847D2" w:rsidP="0070420F">
            <w:pPr>
              <w:jc w:val="right"/>
              <w:rPr>
                <w:color w:val="000000"/>
                <w:sz w:val="18"/>
                <w:lang w:val="en-US"/>
              </w:rPr>
            </w:pPr>
            <w:r w:rsidRPr="00740148">
              <w:rPr>
                <w:rStyle w:val="normaltextrun"/>
                <w:sz w:val="20"/>
              </w:rPr>
              <w:t>0</w:t>
            </w:r>
          </w:p>
        </w:tc>
        <w:tc>
          <w:tcPr>
            <w:tcW w:w="391" w:type="pct"/>
          </w:tcPr>
          <w:p w14:paraId="05DB9266" w14:textId="77777777" w:rsidR="00F847D2" w:rsidRPr="00FD17CA" w:rsidRDefault="00F847D2" w:rsidP="0070420F">
            <w:pPr>
              <w:jc w:val="right"/>
              <w:rPr>
                <w:color w:val="000000"/>
                <w:sz w:val="18"/>
                <w:lang w:val="en-US"/>
              </w:rPr>
            </w:pPr>
            <w:r w:rsidRPr="00F85784">
              <w:rPr>
                <w:rStyle w:val="normaltextrun"/>
                <w:sz w:val="20"/>
                <w:szCs w:val="20"/>
              </w:rPr>
              <w:t>0</w:t>
            </w:r>
          </w:p>
        </w:tc>
        <w:tc>
          <w:tcPr>
            <w:tcW w:w="508" w:type="pct"/>
            <w:hideMark/>
          </w:tcPr>
          <w:p w14:paraId="538C0794" w14:textId="77777777" w:rsidR="00F847D2" w:rsidRPr="00FD17CA" w:rsidRDefault="00F847D2" w:rsidP="0070420F">
            <w:pPr>
              <w:jc w:val="right"/>
              <w:rPr>
                <w:color w:val="000000"/>
                <w:sz w:val="18"/>
                <w:lang w:val="en-US"/>
              </w:rPr>
            </w:pPr>
            <w:r w:rsidRPr="00740148">
              <w:rPr>
                <w:rStyle w:val="normaltextrun"/>
                <w:sz w:val="20"/>
              </w:rPr>
              <w:t>0</w:t>
            </w:r>
          </w:p>
        </w:tc>
        <w:tc>
          <w:tcPr>
            <w:tcW w:w="429" w:type="pct"/>
            <w:hideMark/>
          </w:tcPr>
          <w:p w14:paraId="3E0B9F45" w14:textId="77777777" w:rsidR="00F847D2" w:rsidRPr="00FD17CA" w:rsidRDefault="00F847D2" w:rsidP="0070420F">
            <w:pPr>
              <w:jc w:val="right"/>
              <w:rPr>
                <w:sz w:val="18"/>
                <w:lang w:val="en-US"/>
              </w:rPr>
            </w:pPr>
            <w:r w:rsidRPr="00740148">
              <w:rPr>
                <w:rStyle w:val="normaltextrun"/>
                <w:sz w:val="20"/>
              </w:rPr>
              <w:t>0</w:t>
            </w:r>
          </w:p>
        </w:tc>
        <w:tc>
          <w:tcPr>
            <w:tcW w:w="424" w:type="pct"/>
          </w:tcPr>
          <w:p w14:paraId="5EE9E01F" w14:textId="77777777" w:rsidR="00F847D2" w:rsidRPr="00FD17CA" w:rsidRDefault="00F847D2" w:rsidP="0070420F">
            <w:pPr>
              <w:spacing w:after="60"/>
              <w:ind w:left="-202"/>
              <w:jc w:val="right"/>
              <w:rPr>
                <w:sz w:val="18"/>
                <w:lang w:val="en-US"/>
              </w:rPr>
            </w:pPr>
            <w:r>
              <w:rPr>
                <w:color w:val="000000"/>
                <w:sz w:val="20"/>
                <w:szCs w:val="20"/>
                <w:lang w:val="en-US" w:eastAsia="en-CA"/>
              </w:rPr>
              <w:t>351.595</w:t>
            </w:r>
          </w:p>
        </w:tc>
      </w:tr>
      <w:tr w:rsidR="00F847D2" w14:paraId="330DB047" w14:textId="77777777" w:rsidTr="0070420F">
        <w:trPr>
          <w:trHeight w:val="261"/>
          <w:jc w:val="center"/>
        </w:trPr>
        <w:tc>
          <w:tcPr>
            <w:tcW w:w="1143" w:type="pct"/>
            <w:gridSpan w:val="2"/>
            <w:vMerge/>
            <w:hideMark/>
          </w:tcPr>
          <w:p w14:paraId="5E1222E5" w14:textId="77777777" w:rsidR="00F847D2" w:rsidRPr="002D6726" w:rsidRDefault="00F847D2" w:rsidP="0070420F">
            <w:pPr>
              <w:rPr>
                <w:sz w:val="20"/>
                <w:szCs w:val="20"/>
                <w:lang w:val="en-US"/>
              </w:rPr>
            </w:pPr>
          </w:p>
        </w:tc>
        <w:tc>
          <w:tcPr>
            <w:tcW w:w="859" w:type="pct"/>
            <w:hideMark/>
          </w:tcPr>
          <w:p w14:paraId="78D18999" w14:textId="77777777" w:rsidR="00F847D2" w:rsidRPr="002D6726" w:rsidRDefault="00F847D2" w:rsidP="0070420F">
            <w:pPr>
              <w:jc w:val="left"/>
              <w:rPr>
                <w:sz w:val="20"/>
                <w:szCs w:val="20"/>
                <w:lang w:val="en-US"/>
              </w:rPr>
            </w:pPr>
            <w:r w:rsidRPr="002D6726">
              <w:rPr>
                <w:sz w:val="20"/>
                <w:szCs w:val="20"/>
                <w:lang w:val="en-US"/>
              </w:rPr>
              <w:t>Gastos de apoyo</w:t>
            </w:r>
          </w:p>
        </w:tc>
        <w:tc>
          <w:tcPr>
            <w:tcW w:w="427" w:type="pct"/>
            <w:hideMark/>
          </w:tcPr>
          <w:p w14:paraId="1998ADB1" w14:textId="77777777" w:rsidR="00F847D2" w:rsidRPr="00FD17CA" w:rsidRDefault="00F847D2" w:rsidP="0070420F">
            <w:pPr>
              <w:jc w:val="right"/>
              <w:rPr>
                <w:color w:val="000000"/>
                <w:sz w:val="18"/>
                <w:lang w:val="en-US"/>
              </w:rPr>
            </w:pPr>
            <w:r w:rsidRPr="00F85784">
              <w:rPr>
                <w:rStyle w:val="normaltextrun"/>
                <w:sz w:val="20"/>
                <w:szCs w:val="20"/>
              </w:rPr>
              <w:t>27</w:t>
            </w:r>
            <w:r>
              <w:rPr>
                <w:rStyle w:val="normaltextrun"/>
                <w:sz w:val="20"/>
                <w:szCs w:val="20"/>
              </w:rPr>
              <w:t>.</w:t>
            </w:r>
            <w:r w:rsidRPr="00F85784">
              <w:rPr>
                <w:rStyle w:val="normaltextrun"/>
                <w:sz w:val="20"/>
                <w:szCs w:val="20"/>
              </w:rPr>
              <w:t>284</w:t>
            </w:r>
          </w:p>
        </w:tc>
        <w:tc>
          <w:tcPr>
            <w:tcW w:w="390" w:type="pct"/>
            <w:hideMark/>
          </w:tcPr>
          <w:p w14:paraId="114C2390" w14:textId="77777777" w:rsidR="00F847D2" w:rsidRPr="00FD17CA" w:rsidRDefault="00F847D2" w:rsidP="0070420F">
            <w:pPr>
              <w:jc w:val="right"/>
              <w:rPr>
                <w:color w:val="000000"/>
                <w:sz w:val="18"/>
                <w:lang w:val="en-US"/>
              </w:rPr>
            </w:pPr>
            <w:r w:rsidRPr="00F85784">
              <w:rPr>
                <w:rStyle w:val="normaltextrun"/>
                <w:color w:val="000000"/>
                <w:sz w:val="20"/>
                <w:szCs w:val="20"/>
              </w:rPr>
              <w:t>13</w:t>
            </w:r>
            <w:r>
              <w:rPr>
                <w:rStyle w:val="normaltextrun"/>
                <w:color w:val="000000"/>
                <w:sz w:val="20"/>
                <w:szCs w:val="20"/>
              </w:rPr>
              <w:t>.</w:t>
            </w:r>
            <w:r w:rsidRPr="00F85784">
              <w:rPr>
                <w:rStyle w:val="normaltextrun"/>
                <w:color w:val="000000"/>
                <w:sz w:val="20"/>
                <w:szCs w:val="20"/>
              </w:rPr>
              <w:t>000</w:t>
            </w:r>
          </w:p>
        </w:tc>
        <w:tc>
          <w:tcPr>
            <w:tcW w:w="430" w:type="pct"/>
            <w:hideMark/>
          </w:tcPr>
          <w:p w14:paraId="30FD10FF" w14:textId="77777777" w:rsidR="00F847D2" w:rsidRPr="00FD17CA" w:rsidRDefault="00F847D2" w:rsidP="0070420F">
            <w:pPr>
              <w:jc w:val="right"/>
              <w:rPr>
                <w:sz w:val="18"/>
                <w:lang w:val="en-US"/>
              </w:rPr>
            </w:pPr>
            <w:r w:rsidRPr="00740148">
              <w:rPr>
                <w:rStyle w:val="normaltextrun"/>
                <w:sz w:val="20"/>
              </w:rPr>
              <w:t>0</w:t>
            </w:r>
          </w:p>
        </w:tc>
        <w:tc>
          <w:tcPr>
            <w:tcW w:w="391" w:type="pct"/>
          </w:tcPr>
          <w:p w14:paraId="7781DDA0" w14:textId="77777777" w:rsidR="00F847D2" w:rsidRPr="00FD17CA" w:rsidRDefault="00F847D2" w:rsidP="0070420F">
            <w:pPr>
              <w:jc w:val="right"/>
              <w:rPr>
                <w:color w:val="000000"/>
                <w:sz w:val="18"/>
                <w:lang w:val="en-US"/>
              </w:rPr>
            </w:pPr>
            <w:r w:rsidRPr="00F85784">
              <w:rPr>
                <w:rStyle w:val="normaltextrun"/>
                <w:sz w:val="20"/>
                <w:szCs w:val="20"/>
              </w:rPr>
              <w:t>0</w:t>
            </w:r>
          </w:p>
        </w:tc>
        <w:tc>
          <w:tcPr>
            <w:tcW w:w="508" w:type="pct"/>
            <w:hideMark/>
          </w:tcPr>
          <w:p w14:paraId="4C203EE8" w14:textId="77777777" w:rsidR="00F847D2" w:rsidRPr="00FD17CA" w:rsidRDefault="00F847D2" w:rsidP="0070420F">
            <w:pPr>
              <w:jc w:val="right"/>
              <w:rPr>
                <w:color w:val="000000"/>
                <w:sz w:val="18"/>
                <w:lang w:val="en-US"/>
              </w:rPr>
            </w:pPr>
            <w:r w:rsidRPr="00740148">
              <w:rPr>
                <w:rStyle w:val="normaltextrun"/>
                <w:sz w:val="20"/>
              </w:rPr>
              <w:t>0</w:t>
            </w:r>
          </w:p>
        </w:tc>
        <w:tc>
          <w:tcPr>
            <w:tcW w:w="429" w:type="pct"/>
            <w:hideMark/>
          </w:tcPr>
          <w:p w14:paraId="0C1A26D2" w14:textId="77777777" w:rsidR="00F847D2" w:rsidRPr="00FD17CA" w:rsidRDefault="00F847D2" w:rsidP="0070420F">
            <w:pPr>
              <w:jc w:val="right"/>
              <w:rPr>
                <w:sz w:val="18"/>
                <w:lang w:val="en-US"/>
              </w:rPr>
            </w:pPr>
            <w:r w:rsidRPr="00740148">
              <w:rPr>
                <w:rStyle w:val="normaltextrun"/>
                <w:sz w:val="20"/>
              </w:rPr>
              <w:t>0</w:t>
            </w:r>
          </w:p>
        </w:tc>
        <w:tc>
          <w:tcPr>
            <w:tcW w:w="424" w:type="pct"/>
          </w:tcPr>
          <w:p w14:paraId="62500647" w14:textId="77777777" w:rsidR="00F847D2" w:rsidRPr="00FD17CA" w:rsidRDefault="00F847D2" w:rsidP="0070420F">
            <w:pPr>
              <w:spacing w:after="60"/>
              <w:jc w:val="right"/>
              <w:rPr>
                <w:sz w:val="18"/>
                <w:lang w:val="en-US"/>
              </w:rPr>
            </w:pPr>
            <w:r>
              <w:rPr>
                <w:color w:val="000000"/>
                <w:sz w:val="20"/>
                <w:szCs w:val="20"/>
                <w:lang w:val="en-US" w:eastAsia="en-CA"/>
              </w:rPr>
              <w:t>40.284</w:t>
            </w:r>
          </w:p>
        </w:tc>
      </w:tr>
      <w:tr w:rsidR="00F847D2" w14:paraId="342AD146" w14:textId="77777777" w:rsidTr="0070420F">
        <w:trPr>
          <w:trHeight w:val="458"/>
          <w:jc w:val="center"/>
        </w:trPr>
        <w:tc>
          <w:tcPr>
            <w:tcW w:w="1143" w:type="pct"/>
            <w:gridSpan w:val="2"/>
            <w:vMerge w:val="restart"/>
            <w:hideMark/>
          </w:tcPr>
          <w:p w14:paraId="2F306F82" w14:textId="77777777" w:rsidR="00F847D2" w:rsidRPr="002D6726" w:rsidRDefault="00F847D2" w:rsidP="0070420F">
            <w:pPr>
              <w:ind w:left="38" w:right="-85"/>
              <w:jc w:val="left"/>
              <w:rPr>
                <w:sz w:val="20"/>
                <w:szCs w:val="20"/>
              </w:rPr>
            </w:pPr>
            <w:r w:rsidRPr="002D6726">
              <w:rPr>
                <w:sz w:val="20"/>
                <w:szCs w:val="20"/>
              </w:rPr>
              <w:t>Total de fondos</w:t>
            </w:r>
          </w:p>
          <w:p w14:paraId="70328E4A" w14:textId="77777777" w:rsidR="00F847D2" w:rsidRPr="002D6726" w:rsidRDefault="00F847D2" w:rsidP="0070420F">
            <w:pPr>
              <w:ind w:left="38" w:right="-85"/>
              <w:jc w:val="left"/>
              <w:rPr>
                <w:sz w:val="20"/>
                <w:szCs w:val="20"/>
              </w:rPr>
            </w:pPr>
            <w:r w:rsidRPr="002D6726">
              <w:rPr>
                <w:sz w:val="20"/>
                <w:szCs w:val="20"/>
              </w:rPr>
              <w:t>solicitados en esta</w:t>
            </w:r>
          </w:p>
          <w:p w14:paraId="5E899256" w14:textId="77777777" w:rsidR="00F847D2" w:rsidRPr="002D6726" w:rsidRDefault="00F847D2" w:rsidP="0070420F">
            <w:pPr>
              <w:jc w:val="left"/>
              <w:rPr>
                <w:sz w:val="20"/>
                <w:szCs w:val="20"/>
                <w:lang w:val="en-US"/>
              </w:rPr>
            </w:pPr>
            <w:r w:rsidRPr="002D6726">
              <w:rPr>
                <w:sz w:val="20"/>
                <w:szCs w:val="20"/>
                <w:lang w:val="en-US"/>
              </w:rPr>
              <w:t>reunión (USD)</w:t>
            </w:r>
          </w:p>
        </w:tc>
        <w:tc>
          <w:tcPr>
            <w:tcW w:w="859" w:type="pct"/>
            <w:hideMark/>
          </w:tcPr>
          <w:p w14:paraId="5EBFC4FB" w14:textId="77777777" w:rsidR="00F847D2" w:rsidRPr="002D6726" w:rsidRDefault="00F847D2" w:rsidP="0070420F">
            <w:pPr>
              <w:ind w:left="38"/>
              <w:jc w:val="left"/>
              <w:rPr>
                <w:sz w:val="20"/>
                <w:szCs w:val="20"/>
                <w:lang w:val="en-US"/>
              </w:rPr>
            </w:pPr>
            <w:r w:rsidRPr="002D6726">
              <w:rPr>
                <w:sz w:val="20"/>
                <w:szCs w:val="20"/>
                <w:lang w:val="en-US"/>
              </w:rPr>
              <w:t>Costos del</w:t>
            </w:r>
            <w:r>
              <w:rPr>
                <w:sz w:val="20"/>
                <w:szCs w:val="20"/>
                <w:lang w:val="en-US"/>
              </w:rPr>
              <w:t xml:space="preserve"> </w:t>
            </w:r>
            <w:r w:rsidRPr="002D6726">
              <w:rPr>
                <w:sz w:val="20"/>
                <w:szCs w:val="20"/>
                <w:lang w:val="en-US"/>
              </w:rPr>
              <w:t>proyecto</w:t>
            </w:r>
          </w:p>
        </w:tc>
        <w:tc>
          <w:tcPr>
            <w:tcW w:w="427" w:type="pct"/>
          </w:tcPr>
          <w:p w14:paraId="7DF4C5EB" w14:textId="77777777" w:rsidR="00F847D2" w:rsidRPr="00FD17CA" w:rsidRDefault="00F847D2" w:rsidP="0070420F">
            <w:pPr>
              <w:spacing w:after="60"/>
              <w:jc w:val="right"/>
              <w:rPr>
                <w:sz w:val="18"/>
                <w:lang w:val="en-US"/>
              </w:rPr>
            </w:pPr>
            <w:r w:rsidRPr="00F85784">
              <w:rPr>
                <w:rStyle w:val="normaltextrun"/>
                <w:sz w:val="20"/>
                <w:szCs w:val="20"/>
              </w:rPr>
              <w:t>0</w:t>
            </w:r>
          </w:p>
        </w:tc>
        <w:tc>
          <w:tcPr>
            <w:tcW w:w="390" w:type="pct"/>
          </w:tcPr>
          <w:p w14:paraId="3259C86D"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30" w:type="pct"/>
          </w:tcPr>
          <w:p w14:paraId="396AC169" w14:textId="77777777" w:rsidR="00F847D2" w:rsidRPr="00FD17CA" w:rsidRDefault="00F847D2" w:rsidP="0070420F">
            <w:pPr>
              <w:spacing w:after="60"/>
              <w:jc w:val="right"/>
              <w:rPr>
                <w:sz w:val="18"/>
                <w:lang w:val="en-US"/>
              </w:rPr>
            </w:pPr>
            <w:r w:rsidRPr="00F85784">
              <w:rPr>
                <w:rStyle w:val="normaltextrun"/>
                <w:sz w:val="20"/>
                <w:szCs w:val="20"/>
              </w:rPr>
              <w:t>0</w:t>
            </w:r>
          </w:p>
        </w:tc>
        <w:tc>
          <w:tcPr>
            <w:tcW w:w="391" w:type="pct"/>
          </w:tcPr>
          <w:p w14:paraId="4F8A9B61" w14:textId="77777777" w:rsidR="00F847D2" w:rsidRPr="00FD17CA" w:rsidRDefault="00F847D2" w:rsidP="0070420F">
            <w:pPr>
              <w:spacing w:after="60"/>
              <w:jc w:val="right"/>
              <w:rPr>
                <w:sz w:val="18"/>
                <w:lang w:val="en-US"/>
              </w:rPr>
            </w:pPr>
            <w:r w:rsidRPr="00223B46">
              <w:rPr>
                <w:rStyle w:val="normaltextrun"/>
                <w:sz w:val="20"/>
                <w:szCs w:val="20"/>
              </w:rPr>
              <w:t>274</w:t>
            </w:r>
            <w:r>
              <w:rPr>
                <w:rStyle w:val="normaltextrun"/>
                <w:sz w:val="20"/>
                <w:szCs w:val="20"/>
              </w:rPr>
              <w:t>.</w:t>
            </w:r>
            <w:r w:rsidRPr="00223B46">
              <w:rPr>
                <w:rStyle w:val="normaltextrun"/>
                <w:sz w:val="20"/>
                <w:szCs w:val="20"/>
              </w:rPr>
              <w:t>905</w:t>
            </w:r>
          </w:p>
        </w:tc>
        <w:tc>
          <w:tcPr>
            <w:tcW w:w="508" w:type="pct"/>
          </w:tcPr>
          <w:p w14:paraId="1377C7F6"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29" w:type="pct"/>
          </w:tcPr>
          <w:p w14:paraId="753ED52C"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24" w:type="pct"/>
            <w:hideMark/>
          </w:tcPr>
          <w:p w14:paraId="0684EAA8" w14:textId="77777777" w:rsidR="00F847D2" w:rsidRPr="00FD17CA" w:rsidRDefault="00F847D2" w:rsidP="0070420F">
            <w:pPr>
              <w:spacing w:after="60"/>
              <w:jc w:val="right"/>
              <w:rPr>
                <w:sz w:val="18"/>
                <w:lang w:val="en-US"/>
              </w:rPr>
            </w:pPr>
            <w:r w:rsidRPr="00223B46">
              <w:rPr>
                <w:rStyle w:val="normaltextrun"/>
                <w:sz w:val="20"/>
                <w:szCs w:val="20"/>
              </w:rPr>
              <w:t>274</w:t>
            </w:r>
            <w:r>
              <w:rPr>
                <w:rStyle w:val="normaltextrun"/>
                <w:sz w:val="20"/>
                <w:szCs w:val="20"/>
              </w:rPr>
              <w:t>.</w:t>
            </w:r>
            <w:r w:rsidRPr="00223B46">
              <w:rPr>
                <w:rStyle w:val="normaltextrun"/>
                <w:sz w:val="20"/>
                <w:szCs w:val="20"/>
              </w:rPr>
              <w:t>905</w:t>
            </w:r>
          </w:p>
        </w:tc>
      </w:tr>
      <w:tr w:rsidR="00F847D2" w14:paraId="2A49AF1E" w14:textId="77777777" w:rsidTr="0070420F">
        <w:trPr>
          <w:trHeight w:val="458"/>
          <w:jc w:val="center"/>
        </w:trPr>
        <w:tc>
          <w:tcPr>
            <w:tcW w:w="1143" w:type="pct"/>
            <w:gridSpan w:val="2"/>
            <w:vMerge/>
            <w:vAlign w:val="center"/>
            <w:hideMark/>
          </w:tcPr>
          <w:p w14:paraId="69AB44A4" w14:textId="77777777" w:rsidR="00F847D2" w:rsidRPr="002D6726" w:rsidRDefault="00F847D2" w:rsidP="0070420F">
            <w:pPr>
              <w:rPr>
                <w:sz w:val="20"/>
                <w:szCs w:val="20"/>
                <w:lang w:val="en-US"/>
              </w:rPr>
            </w:pPr>
          </w:p>
        </w:tc>
        <w:tc>
          <w:tcPr>
            <w:tcW w:w="859" w:type="pct"/>
            <w:hideMark/>
          </w:tcPr>
          <w:p w14:paraId="6A753C17" w14:textId="77777777" w:rsidR="00F847D2" w:rsidRPr="002D6726" w:rsidRDefault="00F847D2" w:rsidP="0070420F">
            <w:pPr>
              <w:jc w:val="left"/>
              <w:rPr>
                <w:sz w:val="20"/>
                <w:szCs w:val="20"/>
                <w:lang w:val="en-US"/>
              </w:rPr>
            </w:pPr>
            <w:r w:rsidRPr="002D6726">
              <w:rPr>
                <w:sz w:val="20"/>
                <w:szCs w:val="20"/>
                <w:lang w:val="en-US"/>
              </w:rPr>
              <w:t>Gastos de apoyo</w:t>
            </w:r>
          </w:p>
        </w:tc>
        <w:tc>
          <w:tcPr>
            <w:tcW w:w="427" w:type="pct"/>
          </w:tcPr>
          <w:p w14:paraId="2E8F2981" w14:textId="77777777" w:rsidR="00F847D2" w:rsidRPr="00FD17CA" w:rsidRDefault="00F847D2" w:rsidP="0070420F">
            <w:pPr>
              <w:spacing w:after="60"/>
              <w:jc w:val="right"/>
              <w:rPr>
                <w:sz w:val="18"/>
                <w:lang w:val="en-US"/>
              </w:rPr>
            </w:pPr>
            <w:r w:rsidRPr="00F85784">
              <w:rPr>
                <w:rStyle w:val="normaltextrun"/>
                <w:sz w:val="20"/>
                <w:szCs w:val="20"/>
              </w:rPr>
              <w:t>0</w:t>
            </w:r>
          </w:p>
        </w:tc>
        <w:tc>
          <w:tcPr>
            <w:tcW w:w="390" w:type="pct"/>
          </w:tcPr>
          <w:p w14:paraId="453809F6"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30" w:type="pct"/>
          </w:tcPr>
          <w:p w14:paraId="11E302E1" w14:textId="77777777" w:rsidR="00F847D2" w:rsidRPr="00FD17CA" w:rsidRDefault="00F847D2" w:rsidP="0070420F">
            <w:pPr>
              <w:spacing w:after="60"/>
              <w:jc w:val="right"/>
              <w:rPr>
                <w:sz w:val="18"/>
                <w:lang w:val="en-US"/>
              </w:rPr>
            </w:pPr>
            <w:r w:rsidRPr="00F85784">
              <w:rPr>
                <w:rStyle w:val="normaltextrun"/>
                <w:sz w:val="20"/>
                <w:szCs w:val="20"/>
              </w:rPr>
              <w:t>0</w:t>
            </w:r>
          </w:p>
        </w:tc>
        <w:tc>
          <w:tcPr>
            <w:tcW w:w="391" w:type="pct"/>
          </w:tcPr>
          <w:p w14:paraId="4CF2236A" w14:textId="77777777" w:rsidR="00F847D2" w:rsidRPr="00FD17CA" w:rsidRDefault="00F847D2" w:rsidP="0070420F">
            <w:pPr>
              <w:spacing w:after="60"/>
              <w:jc w:val="right"/>
              <w:rPr>
                <w:sz w:val="18"/>
                <w:lang w:val="en-US"/>
              </w:rPr>
            </w:pPr>
            <w:r w:rsidRPr="00223B46">
              <w:rPr>
                <w:rStyle w:val="normaltextrun"/>
                <w:sz w:val="20"/>
                <w:szCs w:val="20"/>
              </w:rPr>
              <w:t>31</w:t>
            </w:r>
            <w:r>
              <w:rPr>
                <w:rStyle w:val="normaltextrun"/>
                <w:sz w:val="20"/>
                <w:szCs w:val="20"/>
              </w:rPr>
              <w:t>.</w:t>
            </w:r>
            <w:r w:rsidRPr="00223B46">
              <w:rPr>
                <w:rStyle w:val="normaltextrun"/>
                <w:sz w:val="20"/>
                <w:szCs w:val="20"/>
              </w:rPr>
              <w:t>302</w:t>
            </w:r>
          </w:p>
        </w:tc>
        <w:tc>
          <w:tcPr>
            <w:tcW w:w="508" w:type="pct"/>
          </w:tcPr>
          <w:p w14:paraId="004583C3"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29" w:type="pct"/>
          </w:tcPr>
          <w:p w14:paraId="05DC72AF" w14:textId="77777777" w:rsidR="00F847D2" w:rsidRPr="00FD17CA" w:rsidRDefault="00F847D2" w:rsidP="0070420F">
            <w:pPr>
              <w:spacing w:after="60"/>
              <w:jc w:val="right"/>
              <w:rPr>
                <w:sz w:val="18"/>
                <w:lang w:val="en-US"/>
              </w:rPr>
            </w:pPr>
            <w:r w:rsidRPr="00F85784">
              <w:rPr>
                <w:rStyle w:val="normaltextrun"/>
                <w:sz w:val="20"/>
                <w:szCs w:val="20"/>
              </w:rPr>
              <w:t>0</w:t>
            </w:r>
          </w:p>
        </w:tc>
        <w:tc>
          <w:tcPr>
            <w:tcW w:w="424" w:type="pct"/>
            <w:hideMark/>
          </w:tcPr>
          <w:p w14:paraId="752868CE" w14:textId="77777777" w:rsidR="00F847D2" w:rsidRPr="00FD17CA" w:rsidRDefault="00F847D2" w:rsidP="0070420F">
            <w:pPr>
              <w:spacing w:after="60"/>
              <w:jc w:val="right"/>
              <w:rPr>
                <w:sz w:val="18"/>
                <w:lang w:val="en-US"/>
              </w:rPr>
            </w:pPr>
            <w:r w:rsidRPr="00223B46">
              <w:rPr>
                <w:rStyle w:val="normaltextrun"/>
                <w:sz w:val="20"/>
                <w:szCs w:val="20"/>
              </w:rPr>
              <w:t>31</w:t>
            </w:r>
            <w:r>
              <w:rPr>
                <w:rStyle w:val="normaltextrun"/>
                <w:sz w:val="20"/>
                <w:szCs w:val="20"/>
              </w:rPr>
              <w:t>.</w:t>
            </w:r>
            <w:r w:rsidRPr="00223B46">
              <w:rPr>
                <w:rStyle w:val="normaltextrun"/>
                <w:sz w:val="20"/>
                <w:szCs w:val="20"/>
              </w:rPr>
              <w:t>302</w:t>
            </w:r>
          </w:p>
        </w:tc>
      </w:tr>
    </w:tbl>
    <w:p w14:paraId="67CFE464" w14:textId="77777777" w:rsidR="00F847D2" w:rsidRPr="00B46291" w:rsidRDefault="00F847D2" w:rsidP="00F847D2">
      <w:pPr>
        <w:ind w:left="-1080"/>
        <w:jc w:val="left"/>
        <w:rPr>
          <w:sz w:val="18"/>
          <w:szCs w:val="18"/>
        </w:rPr>
      </w:pPr>
      <w:r w:rsidRPr="00B46291">
        <w:rPr>
          <w:sz w:val="18"/>
          <w:szCs w:val="18"/>
          <w:lang w:val="fr-FR"/>
        </w:rPr>
        <w:t>* Aprobación de fondos para actividades adicionales destinadas a mantener la eficiencia energética (decisión 89/6)</w:t>
      </w:r>
    </w:p>
    <w:tbl>
      <w:tblPr>
        <w:tblStyle w:val="TableGrid"/>
        <w:tblpPr w:leftFromText="180" w:rightFromText="180" w:vertAnchor="text" w:horzAnchor="page" w:tblpX="367" w:tblpY="153"/>
        <w:tblW w:w="11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8"/>
        <w:gridCol w:w="6404"/>
      </w:tblGrid>
      <w:tr w:rsidR="00F847D2" w:rsidRPr="001254DD" w14:paraId="32F8CA6C" w14:textId="77777777" w:rsidTr="0070420F">
        <w:trPr>
          <w:trHeight w:val="83"/>
        </w:trPr>
        <w:tc>
          <w:tcPr>
            <w:tcW w:w="5088" w:type="dxa"/>
            <w:hideMark/>
          </w:tcPr>
          <w:p w14:paraId="2D79D002" w14:textId="77777777" w:rsidR="00F847D2" w:rsidRPr="001254DD" w:rsidRDefault="00F847D2" w:rsidP="0070420F">
            <w:pPr>
              <w:spacing w:after="60"/>
              <w:jc w:val="left"/>
              <w:rPr>
                <w:b/>
                <w:sz w:val="18"/>
                <w:szCs w:val="18"/>
                <w:lang w:val="en-US"/>
              </w:rPr>
            </w:pPr>
            <w:r>
              <w:rPr>
                <w:b/>
                <w:sz w:val="18"/>
                <w:szCs w:val="18"/>
                <w:lang w:val="en-US"/>
              </w:rPr>
              <w:t xml:space="preserve">Recomendación de la </w:t>
            </w:r>
            <w:r w:rsidRPr="001254DD">
              <w:rPr>
                <w:b/>
                <w:sz w:val="18"/>
                <w:szCs w:val="18"/>
                <w:lang w:val="en-US"/>
              </w:rPr>
              <w:t>Secretar</w:t>
            </w:r>
            <w:r>
              <w:rPr>
                <w:b/>
                <w:sz w:val="18"/>
                <w:szCs w:val="18"/>
                <w:lang w:val="en-US"/>
              </w:rPr>
              <w:t>ía:</w:t>
            </w:r>
          </w:p>
        </w:tc>
        <w:tc>
          <w:tcPr>
            <w:tcW w:w="6404" w:type="dxa"/>
            <w:hideMark/>
          </w:tcPr>
          <w:p w14:paraId="352DA3FC" w14:textId="77777777" w:rsidR="00F847D2" w:rsidRPr="001254DD" w:rsidRDefault="00F847D2" w:rsidP="0070420F">
            <w:pPr>
              <w:spacing w:after="60"/>
              <w:jc w:val="center"/>
              <w:rPr>
                <w:sz w:val="18"/>
                <w:szCs w:val="18"/>
                <w:lang w:val="en-US"/>
              </w:rPr>
            </w:pPr>
            <w:r>
              <w:rPr>
                <w:sz w:val="18"/>
                <w:szCs w:val="18"/>
                <w:lang w:val="en-US"/>
              </w:rPr>
              <w:t>Aprobación general</w:t>
            </w:r>
          </w:p>
        </w:tc>
      </w:tr>
    </w:tbl>
    <w:p w14:paraId="21A33B15" w14:textId="77777777" w:rsidR="00EA598B" w:rsidRPr="0034371D" w:rsidRDefault="00EA598B" w:rsidP="00EA598B">
      <w:r>
        <w:br w:type="page"/>
      </w:r>
    </w:p>
    <w:p w14:paraId="0E1E5DC3" w14:textId="77777777" w:rsidR="00EA598B" w:rsidRPr="0034371D" w:rsidRDefault="00EA598B" w:rsidP="0028245E">
      <w:pPr>
        <w:keepNext/>
        <w:spacing w:after="240"/>
        <w:jc w:val="center"/>
        <w:rPr>
          <w:b/>
        </w:rPr>
      </w:pPr>
      <w:r>
        <w:rPr>
          <w:b/>
        </w:rPr>
        <w:lastRenderedPageBreak/>
        <w:t>DESCRIPCIÓN DEL PROYECTO</w:t>
      </w:r>
    </w:p>
    <w:p w14:paraId="3DFFC01B" w14:textId="0D62C80F" w:rsidR="00EA598B" w:rsidRDefault="00EA598B" w:rsidP="0028245E">
      <w:pPr>
        <w:pStyle w:val="Heading1"/>
      </w:pPr>
      <w:r>
        <w:t>El PNUMA, en calidad de organismo de ejecución principal, ha presentado en nombre del Gobierno de Liberia una solicitud de financiación para el segundo tramo de la etapa II del plan de gestión de eliminación de los HCFC (PGEH) por un coste total de USD 306.207, desglosado en USD 164.012 más unos gastos de apoyo al organismo de USD 21.322 para el PNUMA, y USD 110.893 más unos gastos de apoyo al organismo de USD 9,980 para la ONUDI.</w:t>
      </w:r>
      <w:r w:rsidRPr="008B5A60">
        <w:rPr>
          <w:rStyle w:val="FootnoteReference"/>
        </w:rPr>
        <w:footnoteReference w:id="3"/>
      </w:r>
      <w:r>
        <w:t xml:space="preserve"> En la documentación presentada se incluye un informe sobre la marcha de las actividades de ejecución del primer tramo, el informe de verificación sobre el consumo de HCFC para 2020-2024 y el plan de ejecución del tramo para 2025-2030.</w:t>
      </w:r>
    </w:p>
    <w:p w14:paraId="1779A37A" w14:textId="77777777" w:rsidR="00EA598B" w:rsidRPr="0034371D" w:rsidRDefault="00EA598B" w:rsidP="0028245E">
      <w:pPr>
        <w:keepNext/>
        <w:spacing w:after="240"/>
        <w:rPr>
          <w:u w:val="single"/>
        </w:rPr>
      </w:pPr>
      <w:r>
        <w:rPr>
          <w:u w:val="single"/>
        </w:rPr>
        <w:t>Informe sobre el consumo de HCFC</w:t>
      </w:r>
    </w:p>
    <w:p w14:paraId="308146BA" w14:textId="729662BD" w:rsidR="00EA598B" w:rsidRDefault="00795F0A" w:rsidP="0028245E">
      <w:pPr>
        <w:pStyle w:val="Heading1"/>
      </w:pPr>
      <w:r>
        <w:t>El Gobierno de Liberia ha informado de un consumo de 0,82 toneladas PAO de HCFC-22 en 2024, una cifra un 84,5 por ciento inferior al nivel básico de HCFC para el cumplimiento del país. En el cuadro 1 se muestra el consumo de HCFC en el período 2020</w:t>
      </w:r>
      <w:r>
        <w:noBreakHyphen/>
        <w:t>2024.</w:t>
      </w:r>
    </w:p>
    <w:p w14:paraId="452411F6" w14:textId="4CA40B89" w:rsidR="00EA598B" w:rsidRPr="0034371D" w:rsidRDefault="00EA598B" w:rsidP="0028245E">
      <w:pPr>
        <w:keepNext/>
        <w:rPr>
          <w:b/>
        </w:rPr>
      </w:pPr>
      <w:r>
        <w:rPr>
          <w:b/>
        </w:rPr>
        <w:t>Cuadro 1. Consumo de HCFC en Liberia (datos de 2020</w:t>
      </w:r>
      <w:r>
        <w:rPr>
          <w:b/>
        </w:rPr>
        <w:noBreakHyphen/>
        <w:t xml:space="preserve"> 2024 con arreglo al Artículo 7)</w:t>
      </w:r>
    </w:p>
    <w:tbl>
      <w:tblPr>
        <w:tblW w:w="5000" w:type="pct"/>
        <w:tblLook w:val="04A0" w:firstRow="1" w:lastRow="0" w:firstColumn="1" w:lastColumn="0" w:noHBand="0" w:noVBand="1"/>
      </w:tblPr>
      <w:tblGrid>
        <w:gridCol w:w="3052"/>
        <w:gridCol w:w="1010"/>
        <w:gridCol w:w="1010"/>
        <w:gridCol w:w="1011"/>
        <w:gridCol w:w="1011"/>
        <w:gridCol w:w="1012"/>
        <w:gridCol w:w="1244"/>
      </w:tblGrid>
      <w:tr w:rsidR="00EA598B" w:rsidRPr="0034371D"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34371D" w:rsidRDefault="00EA598B" w:rsidP="0028245E">
            <w:pPr>
              <w:keepNext/>
              <w:jc w:val="center"/>
              <w:rPr>
                <w:b/>
                <w:bCs/>
                <w:color w:val="000000"/>
                <w:sz w:val="20"/>
                <w:szCs w:val="20"/>
              </w:rPr>
            </w:pPr>
            <w:r>
              <w:rPr>
                <w:b/>
                <w:color w:val="000000"/>
                <w:sz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Pr>
                <w:b/>
                <w:color w:val="000000"/>
                <w:sz w:val="20"/>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1F9A9CF2" w14:textId="76A05D21" w:rsidR="00EA598B" w:rsidRPr="0034371D" w:rsidRDefault="00EA598B" w:rsidP="0028245E">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34371D" w:rsidRDefault="00EA598B" w:rsidP="0028245E">
            <w:pPr>
              <w:keepNext/>
              <w:jc w:val="center"/>
              <w:rPr>
                <w:b/>
                <w:bCs/>
                <w:color w:val="000000"/>
                <w:sz w:val="20"/>
                <w:szCs w:val="20"/>
              </w:rPr>
            </w:pPr>
            <w:r>
              <w:rPr>
                <w:b/>
                <w:color w:val="000000"/>
                <w:sz w:val="20"/>
              </w:rPr>
              <w:t>Nivel básico</w:t>
            </w:r>
          </w:p>
        </w:tc>
      </w:tr>
      <w:tr w:rsidR="00EA598B" w:rsidRPr="0034371D" w14:paraId="3C671FFF" w14:textId="77777777" w:rsidTr="00DF03A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361D3F" w:rsidRDefault="00EA598B">
            <w:pPr>
              <w:widowControl w:val="0"/>
              <w:ind w:left="98"/>
              <w:jc w:val="left"/>
              <w:rPr>
                <w:b/>
                <w:color w:val="000000"/>
                <w:sz w:val="20"/>
                <w:szCs w:val="20"/>
              </w:rPr>
            </w:pPr>
            <w:r>
              <w:rPr>
                <w:b/>
                <w:color w:val="000000"/>
                <w:sz w:val="20"/>
              </w:rPr>
              <w:t>Toneladas (t)</w:t>
            </w:r>
          </w:p>
        </w:tc>
        <w:tc>
          <w:tcPr>
            <w:tcW w:w="550" w:type="pct"/>
            <w:tcBorders>
              <w:top w:val="nil"/>
              <w:left w:val="nil"/>
              <w:bottom w:val="single" w:sz="4" w:space="0" w:color="auto"/>
              <w:right w:val="single" w:sz="4" w:space="0" w:color="auto"/>
            </w:tcBorders>
            <w:shd w:val="clear" w:color="auto" w:fill="auto"/>
            <w:noWrap/>
            <w:vAlign w:val="bottom"/>
          </w:tcPr>
          <w:p w14:paraId="64C6D657" w14:textId="1BE2B75B" w:rsidR="00EA598B" w:rsidRPr="00CA2174" w:rsidRDefault="00CA4D2E">
            <w:pPr>
              <w:ind w:left="-201" w:right="104"/>
              <w:jc w:val="right"/>
              <w:rPr>
                <w:color w:val="000000"/>
                <w:sz w:val="20"/>
                <w:szCs w:val="20"/>
              </w:rPr>
            </w:pPr>
            <w:r>
              <w:rPr>
                <w:color w:val="000000"/>
                <w:sz w:val="20"/>
              </w:rPr>
              <w:t>28,65</w:t>
            </w:r>
          </w:p>
        </w:tc>
        <w:tc>
          <w:tcPr>
            <w:tcW w:w="550" w:type="pct"/>
            <w:tcBorders>
              <w:top w:val="nil"/>
              <w:left w:val="nil"/>
              <w:bottom w:val="single" w:sz="4" w:space="0" w:color="auto"/>
              <w:right w:val="single" w:sz="4" w:space="0" w:color="auto"/>
            </w:tcBorders>
            <w:shd w:val="clear" w:color="auto" w:fill="auto"/>
            <w:noWrap/>
          </w:tcPr>
          <w:p w14:paraId="3B19B381" w14:textId="2A26F49E" w:rsidR="00EA598B" w:rsidRPr="00CA2174" w:rsidRDefault="00102023">
            <w:pPr>
              <w:ind w:left="-201" w:right="104"/>
              <w:jc w:val="right"/>
              <w:rPr>
                <w:color w:val="000000"/>
                <w:sz w:val="20"/>
                <w:szCs w:val="20"/>
              </w:rPr>
            </w:pPr>
            <w:r>
              <w:rPr>
                <w:color w:val="000000"/>
                <w:sz w:val="20"/>
              </w:rPr>
              <w:t>26,14</w:t>
            </w:r>
          </w:p>
        </w:tc>
        <w:tc>
          <w:tcPr>
            <w:tcW w:w="550" w:type="pct"/>
            <w:tcBorders>
              <w:top w:val="single" w:sz="4" w:space="0" w:color="auto"/>
              <w:left w:val="nil"/>
              <w:bottom w:val="single" w:sz="4" w:space="0" w:color="auto"/>
              <w:right w:val="single" w:sz="4" w:space="0" w:color="auto"/>
            </w:tcBorders>
          </w:tcPr>
          <w:p w14:paraId="640824EB" w14:textId="351382B4" w:rsidR="00EA598B" w:rsidRPr="00CA2174" w:rsidRDefault="00A91F0B">
            <w:pPr>
              <w:widowControl w:val="0"/>
              <w:ind w:left="-201" w:right="104"/>
              <w:jc w:val="right"/>
              <w:rPr>
                <w:color w:val="000000"/>
                <w:sz w:val="20"/>
                <w:szCs w:val="20"/>
              </w:rPr>
            </w:pPr>
            <w:r>
              <w:rPr>
                <w:color w:val="000000"/>
                <w:sz w:val="20"/>
              </w:rPr>
              <w:t>15,13</w:t>
            </w:r>
          </w:p>
        </w:tc>
        <w:tc>
          <w:tcPr>
            <w:tcW w:w="550" w:type="pct"/>
            <w:tcBorders>
              <w:top w:val="nil"/>
              <w:left w:val="single" w:sz="4" w:space="0" w:color="auto"/>
              <w:bottom w:val="single" w:sz="4" w:space="0" w:color="auto"/>
              <w:right w:val="single" w:sz="4" w:space="0" w:color="auto"/>
            </w:tcBorders>
          </w:tcPr>
          <w:p w14:paraId="277D2909" w14:textId="55BFAE41" w:rsidR="00EA598B" w:rsidRPr="00CA2174" w:rsidRDefault="002179F9">
            <w:pPr>
              <w:widowControl w:val="0"/>
              <w:ind w:left="-201" w:right="104"/>
              <w:jc w:val="right"/>
              <w:rPr>
                <w:color w:val="000000"/>
                <w:sz w:val="20"/>
                <w:szCs w:val="20"/>
              </w:rPr>
            </w:pPr>
            <w:r>
              <w:rPr>
                <w:color w:val="000000"/>
                <w:sz w:val="20"/>
              </w:rPr>
              <w:t>22,80</w:t>
            </w:r>
          </w:p>
        </w:tc>
        <w:tc>
          <w:tcPr>
            <w:tcW w:w="551" w:type="pct"/>
            <w:tcBorders>
              <w:top w:val="nil"/>
              <w:left w:val="single" w:sz="4" w:space="0" w:color="auto"/>
              <w:bottom w:val="single" w:sz="4" w:space="0" w:color="auto"/>
              <w:right w:val="single" w:sz="4" w:space="0" w:color="auto"/>
            </w:tcBorders>
            <w:shd w:val="clear" w:color="auto" w:fill="auto"/>
          </w:tcPr>
          <w:p w14:paraId="079BF3B2" w14:textId="305F3605" w:rsidR="00EA598B" w:rsidRPr="007245FD" w:rsidRDefault="004D3C05">
            <w:pPr>
              <w:widowControl w:val="0"/>
              <w:ind w:left="-201" w:right="104"/>
              <w:jc w:val="right"/>
              <w:rPr>
                <w:rFonts w:eastAsiaTheme="minorHAnsi"/>
                <w:color w:val="000000"/>
                <w:sz w:val="20"/>
                <w:szCs w:val="20"/>
              </w:rPr>
            </w:pPr>
            <w:r>
              <w:rPr>
                <w:color w:val="000000"/>
                <w:sz w:val="20"/>
              </w:rPr>
              <w:t>14,96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05FC23B5" w:rsidR="00EA598B" w:rsidRPr="00F22ADE" w:rsidRDefault="003B4744">
            <w:pPr>
              <w:widowControl w:val="0"/>
              <w:ind w:left="-201" w:right="104"/>
              <w:jc w:val="right"/>
              <w:rPr>
                <w:color w:val="000000"/>
                <w:sz w:val="20"/>
                <w:szCs w:val="20"/>
              </w:rPr>
            </w:pPr>
            <w:r>
              <w:rPr>
                <w:color w:val="000000"/>
                <w:sz w:val="20"/>
              </w:rPr>
              <w:t>95,45</w:t>
            </w:r>
          </w:p>
        </w:tc>
      </w:tr>
      <w:tr w:rsidR="00EA598B" w:rsidRPr="0034371D" w14:paraId="6C3D9D44" w14:textId="77777777" w:rsidTr="00DF03A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361D3F" w:rsidRDefault="00EA598B">
            <w:pPr>
              <w:widowControl w:val="0"/>
              <w:ind w:left="98"/>
              <w:jc w:val="left"/>
              <w:rPr>
                <w:b/>
                <w:color w:val="000000"/>
                <w:sz w:val="20"/>
                <w:szCs w:val="20"/>
              </w:rPr>
            </w:pPr>
            <w:r>
              <w:rPr>
                <w:b/>
                <w:color w:val="000000"/>
                <w:sz w:val="20"/>
              </w:rPr>
              <w:t>Toneladas PAO</w:t>
            </w:r>
          </w:p>
        </w:tc>
        <w:tc>
          <w:tcPr>
            <w:tcW w:w="550" w:type="pct"/>
            <w:tcBorders>
              <w:top w:val="nil"/>
              <w:left w:val="nil"/>
              <w:bottom w:val="single" w:sz="4" w:space="0" w:color="auto"/>
              <w:right w:val="single" w:sz="4" w:space="0" w:color="auto"/>
            </w:tcBorders>
            <w:shd w:val="clear" w:color="auto" w:fill="auto"/>
            <w:noWrap/>
          </w:tcPr>
          <w:p w14:paraId="409E643A" w14:textId="58933DE4" w:rsidR="00EA598B" w:rsidRPr="00CA2174" w:rsidRDefault="00245E2F" w:rsidP="003B4744">
            <w:pPr>
              <w:ind w:left="-201" w:right="104"/>
              <w:jc w:val="right"/>
              <w:rPr>
                <w:rFonts w:eastAsiaTheme="minorHAnsi"/>
                <w:color w:val="000000"/>
                <w:sz w:val="20"/>
                <w:szCs w:val="20"/>
              </w:rPr>
            </w:pPr>
            <w:r>
              <w:rPr>
                <w:color w:val="000000"/>
                <w:sz w:val="20"/>
              </w:rPr>
              <w:t>1,58</w:t>
            </w:r>
          </w:p>
        </w:tc>
        <w:tc>
          <w:tcPr>
            <w:tcW w:w="550" w:type="pct"/>
            <w:tcBorders>
              <w:top w:val="nil"/>
              <w:left w:val="nil"/>
              <w:bottom w:val="single" w:sz="4" w:space="0" w:color="auto"/>
              <w:right w:val="single" w:sz="4" w:space="0" w:color="auto"/>
            </w:tcBorders>
            <w:shd w:val="clear" w:color="auto" w:fill="auto"/>
            <w:noWrap/>
          </w:tcPr>
          <w:p w14:paraId="1777D266" w14:textId="1F08F937" w:rsidR="00EA598B" w:rsidRPr="00CA2174" w:rsidRDefault="004269EF">
            <w:pPr>
              <w:ind w:left="-201" w:right="104"/>
              <w:jc w:val="right"/>
              <w:rPr>
                <w:color w:val="000000"/>
                <w:sz w:val="20"/>
                <w:szCs w:val="20"/>
              </w:rPr>
            </w:pPr>
            <w:r>
              <w:rPr>
                <w:color w:val="000000"/>
                <w:sz w:val="20"/>
              </w:rPr>
              <w:t>1,44</w:t>
            </w:r>
          </w:p>
        </w:tc>
        <w:tc>
          <w:tcPr>
            <w:tcW w:w="550" w:type="pct"/>
            <w:tcBorders>
              <w:top w:val="single" w:sz="4" w:space="0" w:color="auto"/>
              <w:left w:val="nil"/>
              <w:bottom w:val="single" w:sz="4" w:space="0" w:color="auto"/>
              <w:right w:val="single" w:sz="4" w:space="0" w:color="auto"/>
            </w:tcBorders>
          </w:tcPr>
          <w:p w14:paraId="6ACF57E9" w14:textId="152E8798" w:rsidR="00EA598B" w:rsidRPr="00CA2174" w:rsidRDefault="004269EF">
            <w:pPr>
              <w:ind w:left="-201" w:right="104"/>
              <w:jc w:val="right"/>
              <w:rPr>
                <w:color w:val="000000"/>
                <w:sz w:val="20"/>
                <w:szCs w:val="20"/>
              </w:rPr>
            </w:pPr>
            <w:r>
              <w:rPr>
                <w:color w:val="000000"/>
                <w:sz w:val="20"/>
              </w:rPr>
              <w:t>0,83</w:t>
            </w:r>
          </w:p>
        </w:tc>
        <w:tc>
          <w:tcPr>
            <w:tcW w:w="550" w:type="pct"/>
            <w:tcBorders>
              <w:top w:val="nil"/>
              <w:left w:val="single" w:sz="4" w:space="0" w:color="auto"/>
              <w:bottom w:val="single" w:sz="4" w:space="0" w:color="auto"/>
              <w:right w:val="single" w:sz="4" w:space="0" w:color="auto"/>
            </w:tcBorders>
          </w:tcPr>
          <w:p w14:paraId="2F6C8313" w14:textId="6D04EF64" w:rsidR="00EA598B" w:rsidRPr="00CA2174" w:rsidRDefault="004269EF">
            <w:pPr>
              <w:ind w:left="-201" w:right="104"/>
              <w:jc w:val="right"/>
              <w:rPr>
                <w:sz w:val="20"/>
                <w:szCs w:val="20"/>
              </w:rPr>
            </w:pPr>
            <w:r>
              <w:rPr>
                <w:sz w:val="20"/>
              </w:rPr>
              <w:t>1,25</w:t>
            </w:r>
          </w:p>
        </w:tc>
        <w:tc>
          <w:tcPr>
            <w:tcW w:w="551" w:type="pct"/>
            <w:tcBorders>
              <w:top w:val="nil"/>
              <w:left w:val="single" w:sz="4" w:space="0" w:color="auto"/>
              <w:bottom w:val="single" w:sz="4" w:space="0" w:color="auto"/>
              <w:right w:val="single" w:sz="4" w:space="0" w:color="auto"/>
            </w:tcBorders>
            <w:shd w:val="clear" w:color="auto" w:fill="auto"/>
          </w:tcPr>
          <w:p w14:paraId="70ED4C70" w14:textId="38948196" w:rsidR="00EA598B" w:rsidRPr="007245FD" w:rsidRDefault="004D3C05">
            <w:pPr>
              <w:ind w:left="-201" w:right="104"/>
              <w:jc w:val="right"/>
              <w:rPr>
                <w:rFonts w:eastAsiaTheme="minorHAnsi"/>
                <w:color w:val="000000"/>
                <w:sz w:val="20"/>
                <w:szCs w:val="20"/>
              </w:rPr>
            </w:pPr>
            <w:r>
              <w:rPr>
                <w:color w:val="000000"/>
                <w:sz w:val="20"/>
              </w:rPr>
              <w:t>0,82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00A202FD" w:rsidR="00EA598B" w:rsidRPr="00CA2174" w:rsidRDefault="004269EF">
            <w:pPr>
              <w:ind w:left="-201" w:right="104"/>
              <w:jc w:val="right"/>
              <w:rPr>
                <w:rFonts w:eastAsiaTheme="minorHAnsi"/>
                <w:color w:val="000000"/>
                <w:sz w:val="20"/>
                <w:szCs w:val="20"/>
              </w:rPr>
            </w:pPr>
            <w:r>
              <w:rPr>
                <w:color w:val="000000"/>
                <w:sz w:val="20"/>
              </w:rPr>
              <w:t>5,30</w:t>
            </w:r>
          </w:p>
        </w:tc>
      </w:tr>
    </w:tbl>
    <w:p w14:paraId="0D70F799" w14:textId="08DD3504" w:rsidR="00EA598B" w:rsidRPr="00654C36" w:rsidRDefault="00EA598B" w:rsidP="00EA598B">
      <w:pPr>
        <w:rPr>
          <w:szCs w:val="20"/>
        </w:rPr>
      </w:pPr>
    </w:p>
    <w:p w14:paraId="102BAF77" w14:textId="08883F26" w:rsidR="00A81060" w:rsidRPr="00DA03C2" w:rsidRDefault="004D77DA" w:rsidP="00A81060">
      <w:pPr>
        <w:pStyle w:val="Heading1"/>
      </w:pPr>
      <w:r>
        <w:t xml:space="preserve">En general, las importaciones de HCFC están disminuyendo en Liberia debido a la ejecución de las actividades del PGEH y al aumento de las importaciones de alternativas a los HCFC, como el R-600a. Otras alternativas, como el HFC-32 y el R-290, se están introduciendo en el mercado de Liberia y se utilizan principalmente en el sector de servicio y mantenimiento. El aumento de las importaciones de HCFC en 2023 se debió a la incertidumbre sobre las necesidades del mercado en los siguientes años de cumplimiento, mientras que la disminución en 2024 se </w:t>
      </w:r>
      <w:r w:rsidR="00412DE0">
        <w:t>produjo como consecuencia de</w:t>
      </w:r>
      <w:r>
        <w:t xml:space="preserve"> una reducción de la demanda real.</w:t>
      </w:r>
    </w:p>
    <w:p w14:paraId="7EAB74D7" w14:textId="0BDF8D8A" w:rsidR="00EA598B" w:rsidRPr="00AA6028" w:rsidRDefault="00EA598B" w:rsidP="00B1522C">
      <w:pPr>
        <w:pStyle w:val="Heading1"/>
        <w:keepNext/>
        <w:numPr>
          <w:ilvl w:val="0"/>
          <w:numId w:val="0"/>
        </w:numPr>
        <w:spacing w:before="240"/>
        <w:rPr>
          <w:i/>
        </w:rPr>
      </w:pPr>
      <w:r>
        <w:rPr>
          <w:i/>
        </w:rPr>
        <w:t>Informe de ejecución del programa de país</w:t>
      </w:r>
    </w:p>
    <w:p w14:paraId="12AE60A8" w14:textId="248ACE12" w:rsidR="00EA598B" w:rsidRPr="00A1157A" w:rsidRDefault="00EA598B" w:rsidP="00A52FAD">
      <w:pPr>
        <w:pStyle w:val="Heading1"/>
      </w:pPr>
      <w:r>
        <w:t>El Gobierno de Liberia notificó los datos del consumo sectorial de los HCFC, que figuran en el informe de ejecución del programa de país de 2023 y que coinciden con los datos notificados en virtud del Artículo 7 del Protocolo de Montreal. El informe de ejecución del programa de país para 2024 aún no se ha presentado.</w:t>
      </w:r>
    </w:p>
    <w:p w14:paraId="46BECCF2" w14:textId="59E76668" w:rsidR="00EA598B" w:rsidRPr="0034371D" w:rsidRDefault="00EA598B" w:rsidP="00A52FAD">
      <w:pPr>
        <w:keepNext/>
        <w:spacing w:after="240"/>
        <w:rPr>
          <w:i/>
        </w:rPr>
      </w:pPr>
      <w:r>
        <w:rPr>
          <w:i/>
        </w:rPr>
        <w:t>Informe de verificación</w:t>
      </w:r>
    </w:p>
    <w:p w14:paraId="20C9376F" w14:textId="41C87528" w:rsidR="00EA598B" w:rsidRDefault="00EA598B" w:rsidP="00DA427E">
      <w:pPr>
        <w:pStyle w:val="Heading1"/>
      </w:pPr>
      <w:r>
        <w:t xml:space="preserve">El informe de verificación confirmó que el Gobierno estaba aplicando un sistema de concesión de licencias y cupos para las importaciones y exportaciones de HCFC, y que el consumo total de HCFC notificado de acuerdo con el Artículo 7 del Protocolo de Montreal para el período entre 2020 y 2024 era correcto (tal como se muestra en el cuadro 1 anterior). La verificación confirmó que el país establecía procedimientos claros para asegurar que se adoptaran medidas para la importación y concesión de licencias de los HCFC introducidos en Liberia, y contaba con un marco institucional bien coordinado para seguir y supervisar el proceso. En la verificación se concluyó que Liberia cumplía plenamente el calendario de eliminación de los HCFC establecido por el Protocolo de Montreal y descrito en el Acuerdo entre el país y el Comité Ejecutivo. </w:t>
      </w:r>
    </w:p>
    <w:p w14:paraId="626056CB" w14:textId="2A8ED303" w:rsidR="00EA598B" w:rsidRPr="00F85755" w:rsidRDefault="00EA598B" w:rsidP="00A52FAD">
      <w:pPr>
        <w:keepNext/>
        <w:spacing w:after="240"/>
        <w:rPr>
          <w:u w:val="single"/>
        </w:rPr>
      </w:pPr>
      <w:r>
        <w:rPr>
          <w:u w:val="single"/>
        </w:rPr>
        <w:lastRenderedPageBreak/>
        <w:t xml:space="preserve">Situación de ejecución de la etapa I del plan de gestión de eliminación de los HCFC </w:t>
      </w:r>
    </w:p>
    <w:p w14:paraId="24EE8FCD" w14:textId="632BAA27" w:rsidR="00EA598B" w:rsidRPr="002C47F9" w:rsidRDefault="00EA598B" w:rsidP="00A52FAD">
      <w:pPr>
        <w:pStyle w:val="Heading1"/>
      </w:pPr>
      <w:r>
        <w:t>La etapa I del PGEH se completó el 1 de diciembre de 2022, conforme a la prórroga aprobada por el Comité Ejecutivo en la decisión 93/36. El informe de terminación de proyecto se presentó el 17 de octubre de 2023.</w:t>
      </w:r>
    </w:p>
    <w:p w14:paraId="6F0F6E15" w14:textId="581F7DEB" w:rsidR="00EA598B" w:rsidRPr="0034371D" w:rsidRDefault="00EA598B" w:rsidP="00A52FAD">
      <w:pPr>
        <w:keepNext/>
        <w:spacing w:after="240"/>
        <w:rPr>
          <w:u w:val="single"/>
        </w:rPr>
      </w:pPr>
      <w:r>
        <w:rPr>
          <w:u w:val="single"/>
        </w:rPr>
        <w:t>Informe sobre la marcha de las actividades relativo a la ejecución del primer tramo de la etapa II del plan de gestión de eliminación de los HCFC</w:t>
      </w:r>
    </w:p>
    <w:p w14:paraId="3DFF07D3" w14:textId="77777777" w:rsidR="00EA598B" w:rsidRDefault="00EA598B" w:rsidP="00A52FAD">
      <w:pPr>
        <w:keepNext/>
        <w:spacing w:after="240"/>
        <w:rPr>
          <w:i/>
        </w:rPr>
      </w:pPr>
      <w:r>
        <w:rPr>
          <w:i/>
        </w:rPr>
        <w:t>Marco jurídico</w:t>
      </w:r>
    </w:p>
    <w:p w14:paraId="4428374E" w14:textId="77CD1339" w:rsidR="00EA598B" w:rsidRPr="00E911FD" w:rsidRDefault="006431DB" w:rsidP="00A52FAD">
      <w:pPr>
        <w:pStyle w:val="Heading1"/>
      </w:pPr>
      <w:r>
        <w:t xml:space="preserve">Liberia ratificó la Enmienda de Kigali el 12 de julio de 2020. El Reglamento sobre </w:t>
      </w:r>
      <w:r w:rsidR="00862B85" w:rsidRPr="00862B85">
        <w:t>Sustancias que Agotan la capa de Ozono</w:t>
      </w:r>
      <w:r>
        <w:t xml:space="preserve"> </w:t>
      </w:r>
      <w:r w:rsidR="00862B85">
        <w:t>(</w:t>
      </w:r>
      <w:r>
        <w:t>SAO</w:t>
      </w:r>
      <w:r w:rsidR="00862B85">
        <w:t>)</w:t>
      </w:r>
      <w:r>
        <w:t xml:space="preserve"> (actualmente denominado Reglamento de Sustancias Controladas del Protocolo de Montreal) se estableció en 2004 y se revisó en agosto de 2023 para incluir cuestiones relacionadas con la Enmienda de Kigali. El sistema de concesión de licencias y cupos aplicables para los HCFC ahora también incluye los HFC y está en funcionamiento para asegurar una supervisión eficaz. </w:t>
      </w:r>
    </w:p>
    <w:p w14:paraId="3ADE2CC6" w14:textId="38969494" w:rsidR="00765512" w:rsidRPr="00765512" w:rsidRDefault="00765512" w:rsidP="00A52FAD">
      <w:pPr>
        <w:keepNext/>
        <w:spacing w:after="240"/>
        <w:rPr>
          <w:i/>
          <w:u w:val="single"/>
        </w:rPr>
      </w:pPr>
      <w:r>
        <w:rPr>
          <w:i/>
          <w:u w:val="single"/>
        </w:rPr>
        <w:t xml:space="preserve">Fortalecimiento de la aplicación de las políticas y reglamentaciones de eliminación de SAO </w:t>
      </w:r>
    </w:p>
    <w:p w14:paraId="03F8ABA7" w14:textId="0E4A60EF" w:rsidR="002678C8" w:rsidRPr="00200151" w:rsidRDefault="00210A76" w:rsidP="002678C8">
      <w:pPr>
        <w:pStyle w:val="Heading1"/>
      </w:pPr>
      <w:r>
        <w:t xml:space="preserve">Se celebraron múltiples reuniones con las partes interesadas en relación con la aplicación de una prohibición de la importación de equipos que utilizan HCFC. Se necesitaba más tiempo para estudiar a fondo la situación del mercado, de modo que se propuso celebrar otra reunión en marzo de 2025 con el fin de tomar una decisión final sobre la aplicación. </w:t>
      </w:r>
    </w:p>
    <w:p w14:paraId="75DDD877" w14:textId="78C9C8BF" w:rsidR="002678C8" w:rsidRPr="00200151" w:rsidRDefault="002678C8" w:rsidP="002678C8">
      <w:pPr>
        <w:pStyle w:val="Heading1"/>
      </w:pPr>
      <w:r>
        <w:t>Liberia adoptó los Códigos Aduaneros del Sistema Armonizado revisados de 2022, que fueron utilizados por la Autoridad Aduanera de Liberia.</w:t>
      </w:r>
    </w:p>
    <w:p w14:paraId="5AC65347" w14:textId="15E8DB54" w:rsidR="002678C8" w:rsidRPr="00200151" w:rsidRDefault="002678C8" w:rsidP="002678C8">
      <w:pPr>
        <w:pStyle w:val="Heading1"/>
      </w:pPr>
      <w:r>
        <w:t xml:space="preserve">Se celebraron dos talleres de capacitación de instructores de aduanas para 30 funcionarios encargados de hacer cumplir la normativa (incluidas 11 mujeres) </w:t>
      </w:r>
      <w:r w:rsidR="003F2D49">
        <w:t>acerca d</w:t>
      </w:r>
      <w:r>
        <w:t xml:space="preserve">el Reglamento revisado sobre SAO; los Códigos Aduaneros del Sistema Armonizado revisados de 2022; el manual de capacitación aduanera actualizado; y la supervisión y el control de las importaciones de HCFC y equipos conexos. </w:t>
      </w:r>
    </w:p>
    <w:p w14:paraId="0D185A81" w14:textId="180C468E" w:rsidR="00765512" w:rsidRPr="00200151" w:rsidRDefault="002678C8">
      <w:pPr>
        <w:pStyle w:val="Heading1"/>
      </w:pPr>
      <w:r>
        <w:t>La Dependencia Nacional del Ozono celebró dos reuniones de planificación destinadas a impulsar los diálogos fronterizos aduaneros con los países vecinos y, posteriormente, en noviembre de 2024, participó en el Taller de Hermanamiento de Dependencias Nacionales del Ozono y Aduanas y en los Diálogos Fronterizos de la Comunidad Económica de los Estados de África Occidental (CEDEAO) y la región de África del Norte. Entre los resultados e impactos de este taller cabe mencionar una mayor cooperación en las cuestiones fronterizas relacionadas con el comercio y los diálogos fronterizos entre los países vecinos, la conciliación de los datos sobre el comercio de SAO entre las Dependencias Nacionales del Ozono, la autoridad encargada de conceder licencias y las aduanas, y el intercambio de información a través de las fronteras.</w:t>
      </w:r>
    </w:p>
    <w:p w14:paraId="29776635" w14:textId="77777777" w:rsidR="00C204AE" w:rsidRPr="00C204AE" w:rsidRDefault="00C204AE" w:rsidP="00A52FAD">
      <w:pPr>
        <w:keepNext/>
        <w:spacing w:after="240"/>
        <w:rPr>
          <w:i/>
        </w:rPr>
      </w:pPr>
      <w:r>
        <w:rPr>
          <w:i/>
        </w:rPr>
        <w:t>Sector de servicio y mantenimiento de equipos de refrigeración</w:t>
      </w:r>
    </w:p>
    <w:p w14:paraId="14CB85F7" w14:textId="2FB712EA" w:rsidR="0088467D" w:rsidRDefault="0088467D" w:rsidP="00A52FAD">
      <w:pPr>
        <w:keepNext/>
        <w:spacing w:after="240"/>
        <w:rPr>
          <w:i/>
          <w:u w:val="single"/>
        </w:rPr>
      </w:pPr>
      <w:r>
        <w:rPr>
          <w:i/>
          <w:u w:val="single"/>
        </w:rPr>
        <w:t>Puesta en marcha de un programa obligatorio de certificación y capacitación de técnicos de refrigeración y aire acondicionado</w:t>
      </w:r>
    </w:p>
    <w:p w14:paraId="06214853" w14:textId="2FDCB55D" w:rsidR="001B7243" w:rsidRPr="00A141E2" w:rsidRDefault="001B7243" w:rsidP="00A141E2">
      <w:pPr>
        <w:pStyle w:val="Heading1"/>
      </w:pPr>
      <w:r>
        <w:t xml:space="preserve">Se ha contratado a un grupo de técnicos cualificados y capacitados (dirigidos por una ingeniera en refrigeración y aire acondicionado con formación internacional) con el fin de que </w:t>
      </w:r>
      <w:r w:rsidR="003F2D49">
        <w:t>presten asistencia</w:t>
      </w:r>
      <w:r>
        <w:t xml:space="preserve"> en el establecimiento del programa de certificación basado en competencias para la manipulación segura de los HCFC y sus alternativas y para el desarrollo de un modelo de </w:t>
      </w:r>
      <w:r w:rsidR="003F2D49">
        <w:t>administración</w:t>
      </w:r>
      <w:r>
        <w:t xml:space="preserve"> que asegure su sostenibilidad. Las deliberaciones concluyeron en mayo de 2024; el proceso de establecimiento está en curso. El taller de </w:t>
      </w:r>
      <w:r>
        <w:lastRenderedPageBreak/>
        <w:t xml:space="preserve">las partes interesadas para presentar las reglas y los procesos del programa de certificación </w:t>
      </w:r>
      <w:r w:rsidR="003F2D49">
        <w:t>con el fin de</w:t>
      </w:r>
      <w:r>
        <w:t xml:space="preserve"> recibir comentarios se </w:t>
      </w:r>
      <w:r w:rsidR="003F2D49">
        <w:t>celebrará</w:t>
      </w:r>
      <w:r>
        <w:t xml:space="preserve"> una vez que se haya completado el establecimiento del programa.</w:t>
      </w:r>
    </w:p>
    <w:p w14:paraId="2DE92994" w14:textId="3342A70A" w:rsidR="001B7243" w:rsidRPr="00B22D0D" w:rsidRDefault="001B7243">
      <w:pPr>
        <w:pStyle w:val="Heading1"/>
      </w:pPr>
      <w:r>
        <w:t>La Dependencia Nacional del Ozono ha contratado los servicios de la Autoridad Nacional de Normas, en colaboración con ingenieros del sindicato de técnicos, para la revisión de los códigos nacionales de buenas prácticas para técnicos, que está en curso. Se ha revisado el plan de estudios de una escuela pública de formación de técnicos y se están manteniendo conversaciones con las partes interesadas, como las escuelas de formación profesional, el Ministerio de la Juventud y los Deportes, el Ministerio de Educación y otros, para la elaboración y aprobación de un programa armonizado de capacitación de técnicos que se utilizará en todo el país. Los códigos y el plan de estudios revisados incluirán la manipulación segura de alternativas con bajo potencial de calentamiento atmosférico.</w:t>
      </w:r>
    </w:p>
    <w:p w14:paraId="64ECCF88" w14:textId="74F1137D" w:rsidR="001B7243" w:rsidRPr="001B7243" w:rsidRDefault="001B7243" w:rsidP="001B7243">
      <w:pPr>
        <w:pStyle w:val="Heading1"/>
      </w:pPr>
      <w:r>
        <w:t>Durante el período sobre el que se informa, se celebraron cuatro talleres de capacitación para 100 técnicos (incluidas 31 mujeres) sobre la instalación, el servicio y el mantenimiento de equipos basados en alternativas con bajo potencial de calentamiento atmosférico. Durante estos talleres, se enseñó a los participantes a realizar la retroadaptación de una unidad que contenía HCFC-22 para que funcionara con R-290, que se ha utilizado en cursos de capacitación anteriores.</w:t>
      </w:r>
    </w:p>
    <w:p w14:paraId="6A7543FE" w14:textId="00BEB6E6" w:rsidR="001B7243" w:rsidRPr="001B7243" w:rsidRDefault="00641EC6" w:rsidP="001B7243">
      <w:pPr>
        <w:pStyle w:val="Heading1"/>
      </w:pPr>
      <w:r>
        <w:t xml:space="preserve">Se celebró un taller de sensibilización sobre la necesidad de abandonar el uso de HCFC e introducir nuevas tecnologías basadas en refrigerantes de bajo o nulo potencial de calentamiento atmosférico para 23 usuarios finales e importadores de refrigerantes y equipos relacionados. </w:t>
      </w:r>
    </w:p>
    <w:p w14:paraId="06456CCE" w14:textId="59579829" w:rsidR="0088467D" w:rsidRPr="0088467D" w:rsidRDefault="001B7243" w:rsidP="001B7243">
      <w:pPr>
        <w:pStyle w:val="Heading1"/>
      </w:pPr>
      <w:r>
        <w:t>Se celebró uno de los dos talleres de capacitación de la Unión de Refrigeración de Liberia para 20 miembros como preparación para la administración del plan de certificación, los códigos de conducta y la supervisión del uso de las herramientas y equipos de capacitación.</w:t>
      </w:r>
    </w:p>
    <w:p w14:paraId="6060D98C" w14:textId="77777777" w:rsidR="005C4B90" w:rsidRDefault="005C4B90" w:rsidP="00A52FAD">
      <w:pPr>
        <w:keepNext/>
        <w:spacing w:after="240"/>
        <w:rPr>
          <w:i/>
          <w:u w:val="single"/>
        </w:rPr>
      </w:pPr>
      <w:r>
        <w:rPr>
          <w:i/>
          <w:u w:val="single"/>
        </w:rPr>
        <w:t xml:space="preserve">Fortalecimiento de las normas técnicas nacionales existentes </w:t>
      </w:r>
    </w:p>
    <w:p w14:paraId="59F70736" w14:textId="2531DC59" w:rsidR="008F1BBA" w:rsidRPr="00011114" w:rsidRDefault="008E1B3C">
      <w:pPr>
        <w:pStyle w:val="Heading1"/>
      </w:pPr>
      <w:r>
        <w:t>Se ha contratado a la Autoridad Nacional de Normas para que revise las normas técnicas de refrigeración y aire acondicionado del sector de servicio y mantenimiento a fin de incluir medidas de eficiencia energética y de seguridad relacionadas con el uso de tecnologías de bajo potencial de calentamiento atmosférico. El trabajo está en curso y el taller de las partes interesadas para presentar las normas revisadas y solicitar comentarios se celebrará una vez que se haya completado el trabajo.</w:t>
      </w:r>
    </w:p>
    <w:p w14:paraId="0155C003" w14:textId="50150F0B" w:rsidR="001F4BA7" w:rsidRPr="00011114" w:rsidRDefault="001F4BA7" w:rsidP="006B2B58">
      <w:pPr>
        <w:spacing w:after="240"/>
        <w:rPr>
          <w:i/>
          <w:u w:val="single"/>
        </w:rPr>
      </w:pPr>
      <w:r>
        <w:rPr>
          <w:i/>
          <w:u w:val="single"/>
        </w:rPr>
        <w:t>Fortalecimiento de los centros de excelencia</w:t>
      </w:r>
    </w:p>
    <w:p w14:paraId="7E076A36" w14:textId="1BF5A618" w:rsidR="008F7C5F" w:rsidRPr="00011114" w:rsidRDefault="00AA6CDE" w:rsidP="001F4BA7">
      <w:pPr>
        <w:pStyle w:val="Heading1"/>
      </w:pPr>
      <w:r>
        <w:t xml:space="preserve">La Dependencia Nacional del Ozono está en contacto con la ONUDI con el fin de adquirir equipos y juegos de herramientas para la capacitación de técnicos en el manejo de refrigerantes alternativos y para proporcionar esos equipos a los técnicos de refrigeración y aire acondicionado que lo soliciten. </w:t>
      </w:r>
    </w:p>
    <w:p w14:paraId="4AECD72C" w14:textId="77777777" w:rsidR="00EA598B" w:rsidRPr="00845156" w:rsidRDefault="00EA598B" w:rsidP="00A52FAD">
      <w:pPr>
        <w:keepNext/>
        <w:spacing w:after="240"/>
        <w:rPr>
          <w:i/>
        </w:rPr>
      </w:pPr>
      <w:r>
        <w:rPr>
          <w:i/>
        </w:rPr>
        <w:t>Ejecución y seguimiento de proyectos</w:t>
      </w:r>
    </w:p>
    <w:p w14:paraId="3A79ED37" w14:textId="6178A337" w:rsidR="00C13539" w:rsidRPr="003B3F47" w:rsidRDefault="00457275" w:rsidP="00A52FAD">
      <w:pPr>
        <w:pStyle w:val="Heading1"/>
      </w:pPr>
      <w:r>
        <w:t xml:space="preserve"> La supervisión de los proyectos se está llevando a cabo mediante un enfoque de colaboración dirigido por una oficina de supervisión de proyectos de la Agencia de Protección Ambiental (EPA), que trabaja en unión con la Dependencia Nacional del Ozono, la Unión de Refrigeración de Liberia y la Autoridad Tributaria de Liberia. De los USD 20.000 aprobados para este componente, se han desembolsado USD 20.000. </w:t>
      </w:r>
      <w:r>
        <w:rPr>
          <w:color w:val="000000"/>
        </w:rPr>
        <w:t>Las actividades de supervisión se centran en la ejecución relacionada con la capacitación en cada institución, asegurando la consonancia con los objetivos del proyecto. Se elaboran y se presentan a las autoridades competentes informes anuales sobre la marcha de las actividades, en los que se documenta el estado de las actividades, los retos encontrados y los hitos alcanzados.</w:t>
      </w:r>
    </w:p>
    <w:p w14:paraId="6EC02925" w14:textId="237B27E0" w:rsidR="00EA598B" w:rsidRPr="00B70169" w:rsidRDefault="00EA598B" w:rsidP="00EA4242">
      <w:pPr>
        <w:pStyle w:val="Heading1"/>
        <w:keepNext/>
        <w:numPr>
          <w:ilvl w:val="0"/>
          <w:numId w:val="0"/>
        </w:numPr>
      </w:pPr>
      <w:r>
        <w:rPr>
          <w:u w:val="single"/>
        </w:rPr>
        <w:lastRenderedPageBreak/>
        <w:t>Nivel de desembolso de los fondos</w:t>
      </w:r>
      <w:r>
        <w:t xml:space="preserve"> </w:t>
      </w:r>
    </w:p>
    <w:p w14:paraId="5CF767F3" w14:textId="02471FF0" w:rsidR="00EA598B" w:rsidRPr="00A55354" w:rsidRDefault="00EA598B" w:rsidP="00A52FAD">
      <w:pPr>
        <w:pStyle w:val="Heading1"/>
      </w:pPr>
      <w:r>
        <w:t>En marzo de 2025, de los USD 251.595 aprobados hasta ese momento (USD 116.000 para el PNUMA y USD 135.595 para la ONUDI), se habían desembolsado USD 138.502 (55 por ciento) (USD 116.000 para el PNUMA y USD 22.502 para la ONUDI). La ONUDI, en colaboración con la Dependencia Nacional del Ozono, tiene previsto acelerar el desembolso del saldo restante de USD 113.093. De los USD 100.000 aprobados en la 93ª reunión para actividades adicionales destinadas a mantener la eficiencia energética, que están siendo ejecutadas por el Gobierno de Alemania, no se ha realizado ningún desembolso.</w:t>
      </w:r>
    </w:p>
    <w:p w14:paraId="33A12163" w14:textId="0C73C73A" w:rsidR="00EA598B" w:rsidRPr="0034371D" w:rsidRDefault="00EA598B" w:rsidP="00285888">
      <w:pPr>
        <w:keepNext/>
        <w:spacing w:before="240" w:after="240"/>
        <w:rPr>
          <w:u w:val="single"/>
        </w:rPr>
      </w:pPr>
      <w:r>
        <w:rPr>
          <w:u w:val="single"/>
        </w:rPr>
        <w:t>Plan de ejecución para el segundo tramo de la etapa II del plan de gestión de eliminación de los HCFC</w:t>
      </w:r>
    </w:p>
    <w:p w14:paraId="478AAA42" w14:textId="61B9C81E" w:rsidR="00EA598B" w:rsidRPr="0034371D" w:rsidRDefault="00EA598B" w:rsidP="00285888">
      <w:pPr>
        <w:pStyle w:val="Heading1"/>
      </w:pPr>
      <w:bookmarkStart w:id="0" w:name="_Hlk126934425"/>
      <w:bookmarkStart w:id="1" w:name="_Hlk126663552"/>
      <w:r>
        <w:t>Entre julio de 2025 y junio de 2030 se llevarán a cabo las actividades siguientes:</w:t>
      </w:r>
    </w:p>
    <w:p w14:paraId="31A24056" w14:textId="41267CB0" w:rsidR="00EA598B" w:rsidRPr="002E0658" w:rsidRDefault="008A2AC1">
      <w:pPr>
        <w:pStyle w:val="Heading2"/>
        <w:widowControl/>
      </w:pPr>
      <w:r>
        <w:rPr>
          <w:i/>
        </w:rPr>
        <w:t>Fortalecimiento y aplicación de las políticas y reglamentaciones de eliminación de SAO:</w:t>
      </w:r>
      <w:r>
        <w:t xml:space="preserve"> Capacitar a 250 funcionarios de aduanas y otros funcionarios encargados de hacer cumplir la ley acerca de los Reglamentos revisados sobre SAO, los Códigos Aduaneros del Sistema Armonizado revisados de 2022, y la supervisión y el control de las importaciones de HCFC y equipos relacionados; organizar un diálogo fronterizo para mejorar la cooperación y hacer cumplir las reglamentaciones comerciales; y adquirir cinco identificadores de refrigerantes</w:t>
      </w:r>
      <w:r>
        <w:rPr>
          <w:b/>
          <w:caps/>
          <w:sz w:val="20"/>
        </w:rPr>
        <w:t xml:space="preserve"> </w:t>
      </w:r>
      <w:r>
        <w:t>(PNUMA) (USD 69.000);</w:t>
      </w:r>
    </w:p>
    <w:p w14:paraId="388AE4BB" w14:textId="4FEC26AB" w:rsidR="00EA598B" w:rsidRPr="002E0658" w:rsidRDefault="00C8644B" w:rsidP="00285888">
      <w:pPr>
        <w:pStyle w:val="Heading2"/>
        <w:widowControl/>
      </w:pPr>
      <w:r>
        <w:rPr>
          <w:i/>
        </w:rPr>
        <w:t>Establecimiento de un programa obligatorio de certificación y capacitación de técnicos de refrigeración y aire acondicionado</w:t>
      </w:r>
      <w:r>
        <w:t>: Celebrar ocho talleres de capacitación para 200 técnicos de refrigeración y aire acondicionado sobre buenas prácticas de servicio y mantenimiento de equipos de refrigeración; fortalecer la Unión de Refrigeración de Liberia mediante la capacitación de 15 técnicos en refrigeración sobre la administración del plan de certificación y los códigos de buena conducta, así como suministrar juegos de herramientas a las instituciones de capacitación en refrigeración; y celebrar un taller con las partes interesadas para presentar las normas y los procesos del programa de certificación a fin de recibir comentarios (PNUMA) (USD 57.000);</w:t>
      </w:r>
    </w:p>
    <w:p w14:paraId="4375AA55" w14:textId="4549A47B" w:rsidR="00EA598B" w:rsidRDefault="00CA5750" w:rsidP="00285888">
      <w:pPr>
        <w:pStyle w:val="Heading2"/>
        <w:widowControl/>
      </w:pPr>
      <w:r>
        <w:rPr>
          <w:i/>
        </w:rPr>
        <w:t>Fortalecimiento de la aplicación de las normas técnicas para el sector de refrigeración y aire acondicionado</w:t>
      </w:r>
      <w:r>
        <w:t>: Celebrar tres talleres de creación de capacidad para 60 (20 por taller) funcionarios de normas, inspectores ambientales y otras partes interesadas sobre la aplicación de las normas técnicas; y llevar a cabo actividades de sensibilización para los técnicos de refrigeración y aire acondicionado, los importadores, las industrias y el público en general sobre las normas para la mejora del cumplimiento (PNUMA) (USD 18.012);</w:t>
      </w:r>
    </w:p>
    <w:p w14:paraId="141454E6" w14:textId="2B0AC5AF" w:rsidR="00EA598B" w:rsidRPr="002E0658" w:rsidRDefault="001B7808" w:rsidP="00285888">
      <w:pPr>
        <w:pStyle w:val="Heading2"/>
        <w:widowControl/>
      </w:pPr>
      <w:r>
        <w:rPr>
          <w:i/>
        </w:rPr>
        <w:t>Fortalecimiento de los centros de excelencia</w:t>
      </w:r>
      <w:r>
        <w:t xml:space="preserve">: Proporcionar equipos a los tres centros para la manipulación de refrigerantes alternativos y proporcionar equipos a los técnicos que lo soliciten, elaborar un modelo administrativo para el funcionamiento de un centro de regeneración para múltiples refrigerantes, promover la adopción de alternativas de bajo potencial de calentamiento atmosférico en el subsector de servicio y mantenimiento de equipos de aire acondicionado mediante la adquisición de un aparato tipo </w:t>
      </w:r>
      <w:r>
        <w:rPr>
          <w:i/>
          <w:iCs/>
        </w:rPr>
        <w:t>split</w:t>
      </w:r>
      <w:r>
        <w:t xml:space="preserve"> que utilice R-290 para fines de capacitación, y un programa de capacitación de instructores sobre equipos que utilicen refrigerantes con potencial de calentamiento atmosférico bajo o nulo para cinco instructores (ONUDI) (USD 110.893, más el saldo del tramo anterior); y</w:t>
      </w:r>
    </w:p>
    <w:p w14:paraId="6B09C31C" w14:textId="461AC724" w:rsidR="00EA598B" w:rsidRPr="002E0658" w:rsidRDefault="00EA598B" w:rsidP="00285888">
      <w:pPr>
        <w:pStyle w:val="Heading2"/>
        <w:widowControl/>
      </w:pPr>
      <w:r>
        <w:rPr>
          <w:i/>
        </w:rPr>
        <w:t>Supervisión del proyecto</w:t>
      </w:r>
      <w:r>
        <w:t>: Supervisión del proyecto y actividades de seguimiento, incluidas reuniones con las partes interesadas, y prestación de apoyo a la Unión de Refrigeración de Liberia (PNUMA) (USD 20.000).</w:t>
      </w:r>
    </w:p>
    <w:bookmarkEnd w:id="0"/>
    <w:bookmarkEnd w:id="1"/>
    <w:p w14:paraId="694C3C46" w14:textId="77777777" w:rsidR="00EA598B" w:rsidRPr="0034371D" w:rsidRDefault="00EA598B" w:rsidP="00EA598B">
      <w:pPr>
        <w:keepNext/>
        <w:keepLines/>
        <w:spacing w:before="360" w:after="240"/>
        <w:jc w:val="center"/>
        <w:rPr>
          <w:b/>
        </w:rPr>
      </w:pPr>
      <w:r>
        <w:rPr>
          <w:b/>
        </w:rPr>
        <w:lastRenderedPageBreak/>
        <w:t>OBSERVACIONES Y RECOMENDACIÓN DE LA SECRETARÍA</w:t>
      </w:r>
    </w:p>
    <w:p w14:paraId="2CB12E82" w14:textId="77777777" w:rsidR="00EA598B" w:rsidRPr="0034371D" w:rsidRDefault="00EA598B" w:rsidP="00EA598B">
      <w:pPr>
        <w:keepNext/>
        <w:keepLines/>
        <w:rPr>
          <w:b/>
        </w:rPr>
      </w:pPr>
      <w:r>
        <w:rPr>
          <w:b/>
        </w:rPr>
        <w:t>OBSERVACIONES</w:t>
      </w:r>
    </w:p>
    <w:p w14:paraId="55C6D25D" w14:textId="0FDFB58F" w:rsidR="00EA598B" w:rsidRPr="003D1668" w:rsidRDefault="00EA598B" w:rsidP="00EA598B">
      <w:pPr>
        <w:keepNext/>
        <w:keepLines/>
        <w:spacing w:before="240" w:after="240"/>
        <w:rPr>
          <w:u w:val="single"/>
        </w:rPr>
      </w:pPr>
      <w:r>
        <w:rPr>
          <w:u w:val="single"/>
        </w:rPr>
        <w:t>Informe sobre la marcha de las actividades de ejecución del primer tramo de la etapa II del plan de gestión de la eliminación de los HCFC</w:t>
      </w:r>
    </w:p>
    <w:p w14:paraId="47810E87" w14:textId="77777777" w:rsidR="00EA598B" w:rsidRPr="003D1668" w:rsidRDefault="00EA598B" w:rsidP="00EA598B">
      <w:pPr>
        <w:keepNext/>
        <w:keepLines/>
        <w:spacing w:before="240" w:after="240"/>
        <w:rPr>
          <w:i/>
        </w:rPr>
      </w:pPr>
      <w:r>
        <w:rPr>
          <w:i/>
        </w:rPr>
        <w:t>Marco jurídico</w:t>
      </w:r>
    </w:p>
    <w:p w14:paraId="51366F21" w14:textId="38022E04" w:rsidR="00E76ECF" w:rsidRPr="00DC2175" w:rsidRDefault="00E76ECF" w:rsidP="00E76ECF">
      <w:pPr>
        <w:pStyle w:val="Heading1"/>
      </w:pPr>
      <w:r>
        <w:t>El Gobierno de Liberia ya expidió cupos de importación para los HCFC correspondientes a 2025, por un total de 13,4 toneladas (0,74 PAO), cifra que está por debajo de los objetivos de control del Protocolo de Montreal y en consonancia con el objetivo de reducción establecido en la fase II del Acuerdo del PGEH de dicho año.</w:t>
      </w:r>
    </w:p>
    <w:p w14:paraId="3D173B97" w14:textId="153ED02D" w:rsidR="00EA598B" w:rsidRDefault="004B0A72" w:rsidP="00C44D90">
      <w:pPr>
        <w:pStyle w:val="Heading1"/>
      </w:pPr>
      <w:r>
        <w:t>Con respecto a la demora en el establecimiento de un sistema de concesión de licencias y cupos de HCFC en línea para el 1 de enero de 2023 y la prohibición de la importación de equipos que utilizan HCFC para el 1 de enero de 2024,</w:t>
      </w:r>
      <w:r w:rsidR="00C511C1">
        <w:rPr>
          <w:rStyle w:val="FootnoteReference"/>
        </w:rPr>
        <w:footnoteReference w:id="4"/>
      </w:r>
      <w:r>
        <w:t xml:space="preserve"> el PNUMA informó de que el sistema en línea se encuentra en la etapa final de desarrollo para finalizar el diseño del sistema, integrar los datos de la EPA y preparar la capacitación para los usuarios pertinentes, incluidos los funcionarios de aduanas.  y se espera que esté listo para mediados del año 2025. El sistema existente permanecerá activo y se aplicará hasta que el sistema en línea esté plenamente operacional y haya sido probado. En cuanto a la prohibición de la importación de equipos que utilizan HCFC, la prolongación del proceso se debe a las preocupaciones planteadas por las partes interesadas del sector acerca de la falta de disponibilidad de equipos basados en tecnologías alternativas inocuas para el medio ambiente y a precios asequibles. A pesar de ello, el Gobierno ha logrado, mediante un prolongado proceso de consultas, solucionar la mayoría de las preocupaciones planteadas por las partes interesadas. Está prevista una última reunión de múltiples partes interesadas en la que participarán todos los ministerios gubernamentales clave, los importadores y la Unión de Refrigeración de Liberia durante el primer semestre de 2025, en la que se espera que se resuelvan las preocupaciones restantes y se confirme la prohibición oficial y su fecha de entrada en vigor.</w:t>
      </w:r>
    </w:p>
    <w:p w14:paraId="65D10A2C" w14:textId="6C3180EC" w:rsidR="005F7F63" w:rsidRDefault="00B0716F" w:rsidP="005F7F63">
      <w:pPr>
        <w:pStyle w:val="Heading1"/>
      </w:pPr>
      <w:r>
        <w:t>Con respecto a la sesión de capacitación de instructores de aduanas, prevista originalmente pero que no se llevó a cabo, y la sostenibilidad de la capacitación aduanera en la autoridad aduanera, el PNUMA explicó que la Dependencia Nacional del Ozono y el PNUMA acordaron garantizar la continuidad de los conocimientos, la memoria institucional y la capacidad de aplicación continua mediante una práctica institucional sostenida que incluye elaborar un plan anual de capacitación que tenga en cuenta las necesidades de eliminación, realizar evaluaciones periódicas de las deficiencias de la capacitación, institucionalizar la capacitación en la autoridad aduanera y facilitar la participación en los programas regionales de capacitación.</w:t>
      </w:r>
    </w:p>
    <w:p w14:paraId="043778E4" w14:textId="282A5729" w:rsidR="005F7F63" w:rsidRPr="005F7F63" w:rsidRDefault="005F7F63">
      <w:pPr>
        <w:pStyle w:val="Heading1"/>
      </w:pPr>
      <w:r>
        <w:t>Con respecto a la manera en que Liberia se propone beneficiarse de los resultados del diálogo fronterizo regional, el PNUMA informó de que Liberia tiene previsto mantener diálogos fronterizos periódicos con las aduanas y las Dependencias Nacionales del Ozono de los países vecinos, buscar estrategias conjuntas y soluciones prácticas, tales como armonizar los procedimientos aduaneros e intercambiar información sobre el comercio de SAO, coordinar las medidas de cumplimiento y mejorar los mecanismos de intercambio de información para vigilar y prevenir los movimientos no autorizados de SAO, y fomentar que se realicen ejercicios conjuntos de capacitación y actividades transfronterizas de creación de capacidad para asegurar un entendimiento común de las reglamentaciones y los instrumentos de aplicación relativos a las SAO.</w:t>
      </w:r>
    </w:p>
    <w:p w14:paraId="70E17F3A" w14:textId="77777777" w:rsidR="00EA598B" w:rsidRPr="0034371D" w:rsidRDefault="00EA598B" w:rsidP="00285888">
      <w:pPr>
        <w:keepNext/>
        <w:widowControl w:val="0"/>
        <w:spacing w:after="240"/>
        <w:rPr>
          <w:i/>
        </w:rPr>
      </w:pPr>
      <w:r>
        <w:rPr>
          <w:i/>
        </w:rPr>
        <w:lastRenderedPageBreak/>
        <w:t>Sector de servicio y mantenimiento de equipos de refrigeración</w:t>
      </w:r>
    </w:p>
    <w:p w14:paraId="7E73F08C" w14:textId="1915C53B" w:rsidR="005D1AEC" w:rsidRDefault="0007372D">
      <w:pPr>
        <w:pStyle w:val="Heading1"/>
        <w:rPr>
          <w:rFonts w:eastAsia="Calibri"/>
        </w:rPr>
      </w:pPr>
      <w:r>
        <w:t>En cuanto al establecimiento de un esquema de certificación obligatorio para los técnicos de refrigeración y aire acondicionado, el PNUMA aclaró que se habían logrado progresos con un proyecto completo del esquema de certificación que se estaba finalizando y consultas con las partes interesadas clave para garantizar que la versión final incluyera pruebas prácticas de la certificación obligatoria, que estaba previsto poner en marcha para el último trimestre de 2025, después de los procesos finales de validación y aprobación de las partes interesadas.</w:t>
      </w:r>
    </w:p>
    <w:p w14:paraId="26F8427E" w14:textId="0D7D8142" w:rsidR="000E1541" w:rsidRPr="008C31BE" w:rsidRDefault="00AC0982" w:rsidP="001D052F">
      <w:pPr>
        <w:pStyle w:val="Heading1"/>
      </w:pPr>
      <w:r>
        <w:t>En relación con la demora en la adquisición de equipos de capacitación y juegos de herramientas, que dio lugar a un reducido desembolso de fondos para el componente, la ONUDI indicó que el nivel de financiación asignado durante el primer tramo no había permitido el inicio de todo el proceso de adquisición. Se está llevando a cabo la adquisición de los equipos y los juegos de herramientas y el presupuesto se encuentra actualmente en manos del Gobierno para su autorización. Aunque no se ha establecido una fecha exacta de entrega, se esperan más actualizaciones a medida que avanza el proceso de adquisición. La ONUDI también indicó que la elaboración del modelo administrativo para un centro de regeneración está en curso con las actividades del segundo tramo.</w:t>
      </w:r>
    </w:p>
    <w:p w14:paraId="495ED823" w14:textId="77777777" w:rsidR="000C1E6B" w:rsidRPr="00E777D5" w:rsidRDefault="000C1E6B" w:rsidP="008A7578">
      <w:pPr>
        <w:keepNext/>
        <w:spacing w:after="240"/>
        <w:rPr>
          <w:i/>
          <w:iCs/>
        </w:rPr>
      </w:pPr>
      <w:r>
        <w:rPr>
          <w:i/>
        </w:rPr>
        <w:t>Actividades adicionales para mantener la eficiencia energética en el sector de servicio y mantenimiento de equipos de refrigeración</w:t>
      </w:r>
    </w:p>
    <w:p w14:paraId="685FB2D3" w14:textId="0EFCDF1B" w:rsidR="000C1E6B" w:rsidRPr="00E777D5" w:rsidRDefault="004C62B7" w:rsidP="000C1E6B">
      <w:pPr>
        <w:pStyle w:val="Heading1"/>
        <w:keepNext/>
      </w:pPr>
      <w:r>
        <w:t>Con respecto a las actividades adicionales para mantener la eficiencia energética en el sector de servicio y mantenimiento de equipos de refrigeración aprobadas en la 93ª reunión,</w:t>
      </w:r>
      <w:r w:rsidR="000C1E6B" w:rsidRPr="00E777D5">
        <w:rPr>
          <w:rStyle w:val="FootnoteReference"/>
        </w:rPr>
        <w:footnoteReference w:id="5"/>
      </w:r>
      <w:r>
        <w:t xml:space="preserve"> el Gobierno de Alemania explicó que, debido al proceso de contratación de expertos técnicos, la ejecución de las actividades aún no había comenzado. No obstante, los contratos se adjudicarán para mayo de 2025 y la ejecución comenzará inmediatamente después. </w:t>
      </w:r>
    </w:p>
    <w:p w14:paraId="60D341C8" w14:textId="65BA6CEC" w:rsidR="00EA598B" w:rsidRPr="001D6A8E" w:rsidRDefault="00EA598B" w:rsidP="00D14426">
      <w:pPr>
        <w:keepNext/>
        <w:spacing w:after="240"/>
        <w:rPr>
          <w:u w:val="single"/>
        </w:rPr>
      </w:pPr>
      <w:r>
        <w:rPr>
          <w:u w:val="single"/>
        </w:rPr>
        <w:t>Plan de ejecución para el segundo tramo de la etapa II del plan de gestión de eliminación de los HCFC</w:t>
      </w:r>
    </w:p>
    <w:p w14:paraId="6850E026" w14:textId="5D154DC4" w:rsidR="006243BD" w:rsidRDefault="00207982" w:rsidP="001C14EB">
      <w:pPr>
        <w:pStyle w:val="Heading1"/>
      </w:pPr>
      <w:r>
        <w:t>La Secretaría observó que tanto el informe sobre la marcha de las actividades como el plan de ejecución incluían una referencia a los alumnos a los que se enseñaba a realizar la retroadaptación de unidades que contenían HCFC-22 con R-290, que se había utilizado en cursos de capacitación anteriores. La Secretaría recordó a los organismos la consideración de la etapa II del PGEH, en referencia al documento </w:t>
      </w:r>
      <w:fldSimple w:instr=" DOCPROPERTY &quot;Document number&quot;  \* MERGEFORMAT ">
        <w:r w:rsidR="00D64139">
          <w:t>UNEP/OzL.Pro/ExCom/9</w:t>
        </w:r>
        <w:r w:rsidR="002B0577">
          <w:t>0</w:t>
        </w:r>
        <w:r w:rsidR="00D64139">
          <w:t>/</w:t>
        </w:r>
      </w:fldSimple>
      <w:r>
        <w:t>29, en el que se indicaba claramente que el Gobierno de Liberia era consciente de las decisiones 72/17 y 73/34, que no se preveían actividades de retroadaptación para promover la adopción de alternativas de bajo potencial de calentamiento atmosférico en el subsector de servicio y mantenimiento de equipos de aire acondicionado, y que no se recomendaba ni se alentaba la retroadaptación ni la sustitución con hidrocarburos u otros refrigerantes tóxicos e inflamables, y que la totalidad de la responsabilidad recaería en el país y no se proponía continuar esta experiencia en la etapa II.</w:t>
      </w:r>
    </w:p>
    <w:p w14:paraId="55484FB9" w14:textId="24176440" w:rsidR="00C04567" w:rsidRDefault="00C04567" w:rsidP="0080523D">
      <w:pPr>
        <w:pStyle w:val="Heading1"/>
      </w:pPr>
      <w:r>
        <w:t>El PNUMA respondió que la capacitación sobre retroadaptación simplemente implicaba la demostración de los pasos involucrados en el proceso de retroadaptación, con un énfasis estricto en las medidas de seguridad, que era similar a una capacitación antigua que se realizaba en proyectos anteriores a las decisiones respectivas del Comité Ejecutivo. El PNUMA confirmó que no se realizarán actividades ni cursos de formación sobre la retroadaptación de equipos basados en HCFC-22 a R-290 en la etapa II, ni en el tramo en curso ni en los siguientes.</w:t>
      </w:r>
    </w:p>
    <w:p w14:paraId="05CCF21E" w14:textId="6D0CA03C" w:rsidR="00EA598B" w:rsidRPr="00281612" w:rsidRDefault="00EA598B" w:rsidP="00D14426">
      <w:pPr>
        <w:keepNext/>
        <w:spacing w:after="240"/>
        <w:rPr>
          <w:u w:val="single"/>
        </w:rPr>
      </w:pPr>
      <w:r>
        <w:rPr>
          <w:u w:val="single"/>
        </w:rPr>
        <w:t>Aplicación de políticas de género</w:t>
      </w:r>
    </w:p>
    <w:p w14:paraId="52C0FC7D" w14:textId="4DE7F38E" w:rsidR="00C835A2" w:rsidRPr="00587C62" w:rsidRDefault="00DF6031" w:rsidP="00C835A2">
      <w:pPr>
        <w:pStyle w:val="Heading1"/>
        <w:rPr>
          <w:rFonts w:ascii="Aptos" w:hAnsi="Aptos"/>
        </w:rPr>
      </w:pPr>
      <w:r>
        <w:t xml:space="preserve">La Dependencia Nacional del Ozono ha alentado la participación de mujeres en el programa del Día Internacional del Ozono; ha incluido continuamente a mujeres en sus programas de capacitación de </w:t>
      </w:r>
      <w:r>
        <w:lastRenderedPageBreak/>
        <w:t xml:space="preserve">técnicos de refrigeración y aire acondicionado y de aduanas, ha alentado la participación de mujeres en la capacitación de otros técnicos y ha brindado oportunidades para que las </w:t>
      </w:r>
      <w:r w:rsidR="000E0971">
        <w:t xml:space="preserve">mujeres </w:t>
      </w:r>
      <w:r>
        <w:t>técnicas también participen en estudios fuera del país.</w:t>
      </w:r>
      <w:r>
        <w:rPr>
          <w:sz w:val="20"/>
        </w:rPr>
        <w:t xml:space="preserve"> </w:t>
      </w:r>
      <w:r>
        <w:t>La Unidad de Género de la EPA ha finalizado el proceso de elaboración de la política de género, que sirve de marco fundamental para promover iniciativas que tengan en cuenta las cuestiones de género, garantizando que las mujeres y otras comunidades marginadas estén representadas y empoderadas activamente en los procesos de gobernanza, liderazgo y adopción de decisiones en materia ambiental. En el marco del plan de trabajo del segundo tramo, el PNUMA aclaró que el país seguiría fomentando la capacitación de mujeres técnicas de refrigeración y aire acondicionado, así como de funcionarias de aduanas. El PNUMA y el Gobierno de Liberia también están considerando la posibilidad de realizar actividades adicionales en el marco de la etapa II, entre las que se incluyen el establecimiento de una base de datos de mujeres expertas, la elaboración de material especial de capacitación/información e informes periódicos sobre la participación de las mujeres en todas las actividades del PGEH.</w:t>
      </w:r>
    </w:p>
    <w:p w14:paraId="37C1811F" w14:textId="77777777" w:rsidR="00EA598B" w:rsidRPr="00244DC0" w:rsidRDefault="00EA598B" w:rsidP="007A02C8">
      <w:pPr>
        <w:pStyle w:val="NormalWeb"/>
        <w:keepNext/>
        <w:rPr>
          <w:sz w:val="22"/>
          <w:szCs w:val="22"/>
          <w:u w:val="single"/>
        </w:rPr>
      </w:pPr>
      <w:r>
        <w:rPr>
          <w:sz w:val="22"/>
          <w:u w:val="single"/>
        </w:rPr>
        <w:t>Sostenibilidad de la eliminación de los HCFC y evaluación de riesgos</w:t>
      </w:r>
    </w:p>
    <w:p w14:paraId="2D959A75" w14:textId="1C28E4AC" w:rsidR="00D35238" w:rsidRPr="00587C62" w:rsidRDefault="00D35238" w:rsidP="00526030">
      <w:pPr>
        <w:pStyle w:val="Heading1"/>
      </w:pPr>
      <w:r>
        <w:t>Liberia está haciendo todo lo posible para asegurar la sostenibilidad a largo plazo de las actividades del PGEH y, al mismo tiempo, eliminar los HCFC restantes. En la capacitación periódica de los nuevos funcionarios de aduanas ya se ha integrado un módulo de controles relativos a las SAO, que se actualizará periódicamente cuando sea necesario. El manual de capacitación aduanera se ha enmendado e incluye nuevas cuestiones. Para mantener el programa de capacitación de técnicos, la Dependencia Nacional del Ozono, en colaboración con el Centro de Formación Profesional de Monrovia, ha actualizado el plan de estudios de capacitación de técnicos para incluir alternativas a los HCFC y continuará actualizándolo cuando sea necesario. Actualmente se está utilizando con fines de capacitación. Para mitigar el riesgo de que los instructores certificados abandonen sus puestos de trabajo para capacitar a otros instructores, se firmará un acuerdo de servicio posterior a la capacitación con los instructores certificados para asegurar que trabajen en el sector de refrigeración y aire acondicionado en el país durante un período acordado posterior a la capacitación.</w:t>
      </w:r>
      <w:r w:rsidR="00142188">
        <w:t xml:space="preserve"> </w:t>
      </w:r>
    </w:p>
    <w:p w14:paraId="2B64A25B" w14:textId="3EDB7FCB" w:rsidR="00AE4864" w:rsidRDefault="0012124B" w:rsidP="00D35238">
      <w:pPr>
        <w:pStyle w:val="Heading1"/>
      </w:pPr>
      <w:r>
        <w:t xml:space="preserve">En el futuro, se organizará una campaña de sensibilización del público para promover los servicios de los centros de excelencia, que, a su vez, generarán ingresos que contribuyan a la sostenibilidad de los centros. Todas estas actividades contribuirán en gran medida a la eliminación sostenible de los HCFC después de la terminación del PGEH. </w:t>
      </w:r>
    </w:p>
    <w:p w14:paraId="68520711" w14:textId="77777777" w:rsidR="00EA598B" w:rsidRPr="0034371D" w:rsidRDefault="00EA598B" w:rsidP="007A02C8">
      <w:pPr>
        <w:keepNext/>
        <w:spacing w:before="240" w:after="240"/>
        <w:rPr>
          <w:u w:val="single"/>
        </w:rPr>
      </w:pPr>
      <w:r>
        <w:rPr>
          <w:u w:val="single"/>
        </w:rPr>
        <w:t>Conclusión</w:t>
      </w:r>
    </w:p>
    <w:p w14:paraId="5F3EF850" w14:textId="70CC19E1" w:rsidR="0038036D" w:rsidRPr="000E24F6" w:rsidRDefault="0038036D" w:rsidP="0038036D">
      <w:pPr>
        <w:pStyle w:val="Heading1"/>
      </w:pPr>
      <w:r>
        <w:t>La Secretaría observa que Liberia sigue cumpliendo los objetivos del Protocolo de Montreal y su Acuerdo con el Comité Ejecutivo para el período 2020-2024, incluyendo un informe de verificación para el mismo período presentado junto con la propuesta de tramo</w:t>
      </w:r>
      <w:r>
        <w:rPr>
          <w:color w:val="000000" w:themeColor="text1"/>
        </w:rPr>
        <w:t>.</w:t>
      </w:r>
      <w:r>
        <w:t xml:space="preserve"> Se avanzó en la ejecución del primer tramo de la etapa II, junto con un nivel general de desembolso de los fondos aprobados del 55 por ciento. </w:t>
      </w:r>
      <w:r>
        <w:rPr>
          <w:rFonts w:asciiTheme="majorBidi" w:hAnsiTheme="majorBidi"/>
        </w:rPr>
        <w:t>Además, el proceso de contratación de expertos técnicos para las actividades adicionales destinadas a mantener la eficiencia energética en el sector de servicio y mantenimiento de equipos de refrigeración acaba de concluir y la ejecución comenzará pronto.</w:t>
      </w:r>
    </w:p>
    <w:p w14:paraId="6E413FBD" w14:textId="77777777" w:rsidR="00EA598B" w:rsidRDefault="00EA598B" w:rsidP="007A02C8">
      <w:pPr>
        <w:keepNext/>
        <w:spacing w:before="360" w:after="240"/>
        <w:rPr>
          <w:b/>
        </w:rPr>
      </w:pPr>
      <w:r>
        <w:rPr>
          <w:b/>
        </w:rPr>
        <w:t>RECOMENDACIÓN</w:t>
      </w:r>
    </w:p>
    <w:p w14:paraId="496362CE" w14:textId="0F397135" w:rsidR="00EA598B" w:rsidRDefault="00EA598B" w:rsidP="00B1522C">
      <w:pPr>
        <w:pStyle w:val="Heading1"/>
      </w:pPr>
      <w:bookmarkStart w:id="2" w:name="_Hlk122622077"/>
      <w:r>
        <w:t>La Secretaría del Fondo recomienda al Comité Ejecutivo tomar nota del informe sobre la marcha de las actividades de ejecución del primer tramo de la etapa II del plan de gestión de la eliminación de los HCFC (PGEH) para Liberia; y además recomienda la aprobación general del segundo tramo de la etapa II del PGEH, y el plan correspondiente de ejecución del tramo para 2025</w:t>
      </w:r>
      <w:r>
        <w:noBreakHyphen/>
        <w:t>2030 para Liberia, con los niveles de financiación que se indican en el cuadro que figura a continuación:</w:t>
      </w:r>
    </w:p>
    <w:p w14:paraId="65FF5B32" w14:textId="77777777" w:rsidR="00B954CA" w:rsidRPr="00B954CA" w:rsidRDefault="00B954CA" w:rsidP="00B954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1870115E" w14:textId="77777777">
        <w:trPr>
          <w:tblHeader/>
        </w:trPr>
        <w:tc>
          <w:tcPr>
            <w:tcW w:w="293" w:type="pct"/>
          </w:tcPr>
          <w:p w14:paraId="16808894" w14:textId="77777777" w:rsidR="00EA598B" w:rsidRPr="0034371D" w:rsidRDefault="00EA598B" w:rsidP="00B93402">
            <w:pPr>
              <w:keepNext/>
              <w:jc w:val="center"/>
              <w:rPr>
                <w:b/>
                <w:bCs/>
                <w:sz w:val="20"/>
                <w:szCs w:val="20"/>
              </w:rPr>
            </w:pPr>
          </w:p>
        </w:tc>
        <w:tc>
          <w:tcPr>
            <w:tcW w:w="2337" w:type="pct"/>
          </w:tcPr>
          <w:p w14:paraId="5C045AB3" w14:textId="77777777" w:rsidR="00EA598B" w:rsidRPr="0034371D" w:rsidRDefault="00EA598B" w:rsidP="00B93402">
            <w:pPr>
              <w:keepNext/>
              <w:jc w:val="center"/>
              <w:rPr>
                <w:b/>
                <w:bCs/>
                <w:sz w:val="20"/>
                <w:szCs w:val="20"/>
              </w:rPr>
            </w:pPr>
            <w:r>
              <w:rPr>
                <w:b/>
                <w:sz w:val="20"/>
              </w:rPr>
              <w:t>Título del proyecto</w:t>
            </w:r>
          </w:p>
        </w:tc>
        <w:tc>
          <w:tcPr>
            <w:tcW w:w="790" w:type="pct"/>
            <w:tcMar>
              <w:left w:w="29" w:type="dxa"/>
              <w:right w:w="29" w:type="dxa"/>
            </w:tcMar>
          </w:tcPr>
          <w:p w14:paraId="2E186310" w14:textId="60E8E945" w:rsidR="00EA598B" w:rsidRPr="0034371D" w:rsidRDefault="00EA598B" w:rsidP="00B93402">
            <w:pPr>
              <w:keepNext/>
              <w:jc w:val="center"/>
              <w:rPr>
                <w:b/>
                <w:bCs/>
                <w:sz w:val="20"/>
                <w:szCs w:val="20"/>
              </w:rPr>
            </w:pPr>
            <w:r>
              <w:rPr>
                <w:b/>
                <w:sz w:val="20"/>
              </w:rPr>
              <w:t>Financiación del proyecto (</w:t>
            </w:r>
            <w:r w:rsidR="00636D46">
              <w:rPr>
                <w:b/>
                <w:sz w:val="20"/>
              </w:rPr>
              <w:t>USD</w:t>
            </w:r>
            <w:r>
              <w:rPr>
                <w:b/>
                <w:sz w:val="20"/>
              </w:rPr>
              <w:t>)</w:t>
            </w:r>
          </w:p>
        </w:tc>
        <w:tc>
          <w:tcPr>
            <w:tcW w:w="747" w:type="pct"/>
            <w:tcMar>
              <w:left w:w="29" w:type="dxa"/>
              <w:right w:w="29" w:type="dxa"/>
            </w:tcMar>
          </w:tcPr>
          <w:p w14:paraId="789D3513" w14:textId="71ECDAB3" w:rsidR="00EA598B" w:rsidRPr="0034371D" w:rsidRDefault="00EA598B" w:rsidP="00B93402">
            <w:pPr>
              <w:keepNext/>
              <w:jc w:val="center"/>
              <w:rPr>
                <w:b/>
                <w:bCs/>
                <w:sz w:val="20"/>
                <w:szCs w:val="20"/>
              </w:rPr>
            </w:pPr>
            <w:r>
              <w:rPr>
                <w:b/>
                <w:sz w:val="20"/>
              </w:rPr>
              <w:t>Gastos de apoyo (</w:t>
            </w:r>
            <w:r w:rsidR="00636D46">
              <w:rPr>
                <w:b/>
                <w:sz w:val="20"/>
              </w:rPr>
              <w:t>USD</w:t>
            </w:r>
            <w:r>
              <w:rPr>
                <w:b/>
                <w:sz w:val="20"/>
              </w:rPr>
              <w:t>)</w:t>
            </w:r>
          </w:p>
        </w:tc>
        <w:tc>
          <w:tcPr>
            <w:tcW w:w="833" w:type="pct"/>
            <w:tcBorders>
              <w:bottom w:val="single" w:sz="4" w:space="0" w:color="auto"/>
            </w:tcBorders>
            <w:tcMar>
              <w:left w:w="29" w:type="dxa"/>
              <w:right w:w="29" w:type="dxa"/>
            </w:tcMar>
          </w:tcPr>
          <w:p w14:paraId="420A190E" w14:textId="77777777" w:rsidR="00EA598B" w:rsidRPr="0034371D" w:rsidRDefault="00EA598B" w:rsidP="00B93402">
            <w:pPr>
              <w:keepNext/>
              <w:jc w:val="center"/>
              <w:rPr>
                <w:b/>
                <w:bCs/>
                <w:sz w:val="20"/>
                <w:szCs w:val="20"/>
              </w:rPr>
            </w:pPr>
            <w:r>
              <w:rPr>
                <w:b/>
                <w:sz w:val="20"/>
              </w:rPr>
              <w:t>Organismo de ejecución</w:t>
            </w:r>
          </w:p>
        </w:tc>
      </w:tr>
      <w:tr w:rsidR="00EA598B" w:rsidRPr="0034371D" w14:paraId="238BF1DB" w14:textId="77777777" w:rsidTr="00C65156">
        <w:tc>
          <w:tcPr>
            <w:tcW w:w="293" w:type="pct"/>
          </w:tcPr>
          <w:p w14:paraId="1E57107A" w14:textId="77777777" w:rsidR="00EA598B" w:rsidRPr="0034371D" w:rsidRDefault="00EA598B" w:rsidP="00DA31C6">
            <w:pPr>
              <w:keepNext/>
              <w:rPr>
                <w:sz w:val="20"/>
                <w:szCs w:val="20"/>
              </w:rPr>
            </w:pPr>
            <w:r>
              <w:rPr>
                <w:sz w:val="20"/>
              </w:rPr>
              <w:t>a)</w:t>
            </w:r>
          </w:p>
        </w:tc>
        <w:tc>
          <w:tcPr>
            <w:tcW w:w="2337" w:type="pct"/>
          </w:tcPr>
          <w:p w14:paraId="0D1FDD2F" w14:textId="65EA65F1" w:rsidR="00EA598B" w:rsidRPr="0034371D" w:rsidRDefault="00EA598B" w:rsidP="00DA31C6">
            <w:pPr>
              <w:keepNext/>
              <w:jc w:val="left"/>
              <w:rPr>
                <w:sz w:val="20"/>
                <w:szCs w:val="20"/>
              </w:rPr>
            </w:pPr>
            <w:r>
              <w:rPr>
                <w:sz w:val="20"/>
              </w:rPr>
              <w:t>Plan de gestión de eliminación de los HCFC (etapa II, segundo tramo)</w:t>
            </w:r>
          </w:p>
        </w:tc>
        <w:tc>
          <w:tcPr>
            <w:tcW w:w="790" w:type="pct"/>
            <w:vAlign w:val="center"/>
          </w:tcPr>
          <w:p w14:paraId="1A7504C8" w14:textId="54E84CAD" w:rsidR="00EA598B" w:rsidRPr="002A7352" w:rsidRDefault="002D2BD0" w:rsidP="00C65156">
            <w:pPr>
              <w:keepNext/>
              <w:jc w:val="right"/>
              <w:rPr>
                <w:sz w:val="20"/>
                <w:szCs w:val="20"/>
              </w:rPr>
            </w:pPr>
            <w:r>
              <w:rPr>
                <w:sz w:val="20"/>
              </w:rPr>
              <w:t>164.012</w:t>
            </w:r>
          </w:p>
        </w:tc>
        <w:tc>
          <w:tcPr>
            <w:tcW w:w="747" w:type="pct"/>
            <w:vAlign w:val="center"/>
          </w:tcPr>
          <w:p w14:paraId="164522AF" w14:textId="2865ABAF" w:rsidR="00EA598B" w:rsidRPr="002D2BD0" w:rsidRDefault="002D2BD0" w:rsidP="00C65156">
            <w:pPr>
              <w:keepNext/>
              <w:jc w:val="right"/>
            </w:pPr>
            <w:r>
              <w:rPr>
                <w:sz w:val="20"/>
              </w:rPr>
              <w:t>21.322</w:t>
            </w:r>
          </w:p>
        </w:tc>
        <w:tc>
          <w:tcPr>
            <w:tcW w:w="833" w:type="pct"/>
            <w:tcBorders>
              <w:top w:val="single" w:sz="4" w:space="0" w:color="auto"/>
            </w:tcBorders>
            <w:vAlign w:val="center"/>
          </w:tcPr>
          <w:p w14:paraId="755045A0" w14:textId="4890A3C9" w:rsidR="00EA598B" w:rsidRPr="0034371D" w:rsidRDefault="003010F4" w:rsidP="00C65156">
            <w:pPr>
              <w:keepNext/>
              <w:jc w:val="center"/>
              <w:rPr>
                <w:sz w:val="20"/>
                <w:szCs w:val="20"/>
              </w:rPr>
            </w:pPr>
            <w:r>
              <w:rPr>
                <w:sz w:val="20"/>
              </w:rPr>
              <w:t>PNUMA</w:t>
            </w:r>
          </w:p>
        </w:tc>
      </w:tr>
      <w:tr w:rsidR="00B954CA" w:rsidRPr="0034371D" w14:paraId="112F71D8" w14:textId="77777777" w:rsidTr="00C65156">
        <w:tc>
          <w:tcPr>
            <w:tcW w:w="293" w:type="pct"/>
          </w:tcPr>
          <w:p w14:paraId="4ACA133C" w14:textId="77777777" w:rsidR="00B954CA" w:rsidRPr="0034371D" w:rsidRDefault="00B954CA" w:rsidP="00B954CA">
            <w:pPr>
              <w:rPr>
                <w:sz w:val="20"/>
                <w:szCs w:val="20"/>
              </w:rPr>
            </w:pPr>
            <w:r>
              <w:rPr>
                <w:sz w:val="20"/>
              </w:rPr>
              <w:t>b)</w:t>
            </w:r>
          </w:p>
        </w:tc>
        <w:tc>
          <w:tcPr>
            <w:tcW w:w="2337" w:type="pct"/>
          </w:tcPr>
          <w:p w14:paraId="4550B2DF" w14:textId="0E4D6889" w:rsidR="00B954CA" w:rsidRPr="0034371D" w:rsidRDefault="00B954CA" w:rsidP="00B954CA">
            <w:pPr>
              <w:jc w:val="left"/>
              <w:rPr>
                <w:sz w:val="20"/>
                <w:szCs w:val="20"/>
              </w:rPr>
            </w:pPr>
            <w:r>
              <w:rPr>
                <w:sz w:val="20"/>
              </w:rPr>
              <w:t>Plan de gestión de eliminación de los HCFC (etapa II, segundo tramo)</w:t>
            </w:r>
          </w:p>
        </w:tc>
        <w:tc>
          <w:tcPr>
            <w:tcW w:w="790" w:type="pct"/>
            <w:vAlign w:val="center"/>
          </w:tcPr>
          <w:p w14:paraId="43EAF931" w14:textId="7DD42A38" w:rsidR="00B954CA" w:rsidRPr="002A7352" w:rsidRDefault="002D2BD0" w:rsidP="00B954CA">
            <w:pPr>
              <w:jc w:val="right"/>
              <w:rPr>
                <w:sz w:val="20"/>
                <w:szCs w:val="20"/>
              </w:rPr>
            </w:pPr>
            <w:r>
              <w:rPr>
                <w:sz w:val="20"/>
              </w:rPr>
              <w:t>110.893</w:t>
            </w:r>
          </w:p>
        </w:tc>
        <w:tc>
          <w:tcPr>
            <w:tcW w:w="747" w:type="pct"/>
            <w:vAlign w:val="center"/>
          </w:tcPr>
          <w:p w14:paraId="2866A106" w14:textId="7AB7FE04" w:rsidR="00B954CA" w:rsidRPr="002D2BD0" w:rsidRDefault="002D2BD0" w:rsidP="00B954CA">
            <w:pPr>
              <w:jc w:val="right"/>
            </w:pPr>
            <w:r>
              <w:rPr>
                <w:sz w:val="20"/>
              </w:rPr>
              <w:t>9.980</w:t>
            </w:r>
          </w:p>
        </w:tc>
        <w:tc>
          <w:tcPr>
            <w:tcW w:w="833" w:type="pct"/>
            <w:vAlign w:val="center"/>
          </w:tcPr>
          <w:p w14:paraId="043C1CF4" w14:textId="681D262F" w:rsidR="00B954CA" w:rsidRPr="0034371D" w:rsidRDefault="00B954CA" w:rsidP="00B954CA">
            <w:pPr>
              <w:jc w:val="center"/>
              <w:rPr>
                <w:sz w:val="20"/>
                <w:szCs w:val="20"/>
              </w:rPr>
            </w:pPr>
            <w:r>
              <w:rPr>
                <w:sz w:val="20"/>
              </w:rPr>
              <w:t>ONUDI</w:t>
            </w:r>
          </w:p>
        </w:tc>
      </w:tr>
    </w:tbl>
    <w:p w14:paraId="642F1D98" w14:textId="77777777" w:rsidR="00EA598B" w:rsidRPr="002C3AD2" w:rsidRDefault="00EA598B" w:rsidP="00EA598B"/>
    <w:bookmarkEnd w:id="2"/>
    <w:p w14:paraId="310158C2" w14:textId="77777777" w:rsidR="00EA598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tc>
          <w:tcPr>
            <w:tcW w:w="1871" w:type="dxa"/>
          </w:tcPr>
          <w:p w14:paraId="4B2AC5A8" w14:textId="77777777" w:rsidR="00EA598B" w:rsidRPr="009B0D30" w:rsidRDefault="00EA598B"/>
        </w:tc>
        <w:tc>
          <w:tcPr>
            <w:tcW w:w="1872" w:type="dxa"/>
          </w:tcPr>
          <w:p w14:paraId="42ED9D91" w14:textId="77777777" w:rsidR="00EA598B" w:rsidRPr="009B0D30" w:rsidRDefault="00EA598B"/>
        </w:tc>
        <w:tc>
          <w:tcPr>
            <w:tcW w:w="1872" w:type="dxa"/>
            <w:tcBorders>
              <w:bottom w:val="single" w:sz="4" w:space="0" w:color="auto"/>
            </w:tcBorders>
          </w:tcPr>
          <w:p w14:paraId="30C28DDB" w14:textId="77777777" w:rsidR="00EA598B" w:rsidRPr="009B0D30" w:rsidRDefault="00EA598B"/>
        </w:tc>
        <w:tc>
          <w:tcPr>
            <w:tcW w:w="1872" w:type="dxa"/>
          </w:tcPr>
          <w:p w14:paraId="32C8DDA8" w14:textId="77777777" w:rsidR="00EA598B" w:rsidRPr="009B0D30" w:rsidRDefault="00EA598B"/>
        </w:tc>
        <w:tc>
          <w:tcPr>
            <w:tcW w:w="1873" w:type="dxa"/>
          </w:tcPr>
          <w:p w14:paraId="5EEC3A5D" w14:textId="77777777" w:rsidR="00EA598B" w:rsidRPr="009B0D30" w:rsidRDefault="00EA598B"/>
        </w:tc>
      </w:tr>
    </w:tbl>
    <w:p w14:paraId="25C72F58" w14:textId="77777777" w:rsidR="00EA598B" w:rsidRPr="009B0D30" w:rsidRDefault="00EA598B" w:rsidP="00EA598B">
      <w:pPr>
        <w:jc w:val="left"/>
      </w:pPr>
    </w:p>
    <w:sectPr w:rsidR="00EA598B" w:rsidRPr="009B0D30"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7C943" w14:textId="77777777" w:rsidR="007C5EEE" w:rsidRDefault="007C5EEE" w:rsidP="004A504B">
      <w:r>
        <w:separator/>
      </w:r>
    </w:p>
  </w:endnote>
  <w:endnote w:type="continuationSeparator" w:id="0">
    <w:p w14:paraId="19330BAA" w14:textId="77777777" w:rsidR="007C5EEE" w:rsidRDefault="007C5EEE" w:rsidP="004A504B">
      <w:r>
        <w:continuationSeparator/>
      </w:r>
    </w:p>
  </w:endnote>
  <w:endnote w:type="continuationNotice" w:id="1">
    <w:p w14:paraId="51D75452" w14:textId="77777777" w:rsidR="007C5EEE" w:rsidRDefault="007C5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D42C" w14:textId="77777777" w:rsidR="00F847D2" w:rsidRDefault="00F847D2" w:rsidP="00F847D2">
    <w:pPr>
      <w:pBdr>
        <w:top w:val="single" w:sz="4" w:space="1" w:color="auto"/>
        <w:left w:val="single" w:sz="4" w:space="4" w:color="auto"/>
        <w:bottom w:val="single" w:sz="4" w:space="1" w:color="auto"/>
        <w:right w:val="single" w:sz="4" w:space="4" w:color="auto"/>
      </w:pBdr>
      <w:jc w:val="center"/>
      <w:rPr>
        <w:sz w:val="16"/>
        <w:szCs w:val="16"/>
        <w:lang w:val="es-419"/>
      </w:rPr>
    </w:pPr>
    <w:r w:rsidRPr="008C4A13">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751ECD">
      <w:rPr>
        <w:sz w:val="16"/>
        <w:szCs w:val="16"/>
        <w:lang w:val="es-419"/>
      </w:rPr>
      <w:t>.</w:t>
    </w:r>
  </w:p>
  <w:p w14:paraId="71B06E13" w14:textId="77777777" w:rsidR="00F847D2" w:rsidRPr="00751ECD" w:rsidRDefault="00F847D2" w:rsidP="00F847D2">
    <w:pPr>
      <w:pBdr>
        <w:top w:val="single" w:sz="4" w:space="1" w:color="auto"/>
        <w:left w:val="single" w:sz="4" w:space="4" w:color="auto"/>
        <w:bottom w:val="single" w:sz="4" w:space="1" w:color="auto"/>
        <w:right w:val="single" w:sz="4" w:space="4" w:color="auto"/>
      </w:pBdr>
      <w:jc w:val="center"/>
      <w:rPr>
        <w:sz w:val="16"/>
        <w:szCs w:val="16"/>
        <w:lang w:val="es-419"/>
      </w:rPr>
    </w:pPr>
  </w:p>
  <w:p w14:paraId="001A5E9A" w14:textId="77777777" w:rsidR="004E7F9C" w:rsidRPr="00F847D2" w:rsidRDefault="004E7F9C" w:rsidP="00F847D2">
    <w:pPr>
      <w:pStyle w:val="Footer"/>
      <w:rPr>
        <w:lang w:val="es-4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B8218" w14:textId="77777777" w:rsidR="007C5EEE" w:rsidRDefault="007C5EEE" w:rsidP="004A504B">
      <w:r>
        <w:separator/>
      </w:r>
    </w:p>
  </w:footnote>
  <w:footnote w:type="continuationSeparator" w:id="0">
    <w:p w14:paraId="35BA9C6A" w14:textId="77777777" w:rsidR="007C5EEE" w:rsidRDefault="007C5EEE" w:rsidP="004A504B">
      <w:r>
        <w:continuationSeparator/>
      </w:r>
    </w:p>
  </w:footnote>
  <w:footnote w:type="continuationNotice" w:id="1">
    <w:p w14:paraId="10065CCF" w14:textId="77777777" w:rsidR="007C5EEE" w:rsidRDefault="007C5EEE"/>
  </w:footnote>
  <w:footnote w:id="2">
    <w:p w14:paraId="716B3A8F" w14:textId="77777777" w:rsidR="00F847D2" w:rsidRPr="00E92B2F" w:rsidRDefault="00F847D2" w:rsidP="00F847D2">
      <w:pPr>
        <w:pStyle w:val="FootnoteText"/>
        <w:spacing w:after="120"/>
      </w:pPr>
      <w:r>
        <w:rPr>
          <w:rStyle w:val="FootnoteReference"/>
        </w:rPr>
        <w:footnoteRef/>
      </w:r>
      <w:r w:rsidRPr="00E92B2F">
        <w:t xml:space="preserve"> UNEP/OzL.Pro/ExCom/96/1</w:t>
      </w:r>
    </w:p>
  </w:footnote>
  <w:footnote w:id="3">
    <w:p w14:paraId="6188096E" w14:textId="5045A0E5" w:rsidR="00EA598B" w:rsidRPr="00FE3307" w:rsidRDefault="00EA598B" w:rsidP="00EA598B">
      <w:pPr>
        <w:pStyle w:val="FootnoteText"/>
      </w:pPr>
      <w:r>
        <w:rPr>
          <w:rStyle w:val="FootnoteReference"/>
        </w:rPr>
        <w:footnoteRef/>
      </w:r>
      <w:r>
        <w:t xml:space="preserve"> De conformidad con la carta del 17 de marzo de 2025 de la Agencia de Protección Medioambiental de Liberia a la Secretaría.</w:t>
      </w:r>
    </w:p>
  </w:footnote>
  <w:footnote w:id="4">
    <w:p w14:paraId="64434B81" w14:textId="00B12F91" w:rsidR="00C511C1" w:rsidRPr="00A224C4" w:rsidRDefault="00C511C1">
      <w:pPr>
        <w:pStyle w:val="FootnoteText"/>
      </w:pPr>
      <w:r>
        <w:rPr>
          <w:rStyle w:val="FootnoteReference"/>
        </w:rPr>
        <w:footnoteRef/>
      </w:r>
      <w:r>
        <w:t xml:space="preserve"> Observado en la decisión 90/39 como compromiso del Gobierno de Liberia.</w:t>
      </w:r>
    </w:p>
  </w:footnote>
  <w:footnote w:id="5">
    <w:p w14:paraId="3A5C4675" w14:textId="7332A370" w:rsidR="000C1E6B" w:rsidRPr="000C1E6B" w:rsidRDefault="000C1E6B" w:rsidP="000C1E6B">
      <w:pPr>
        <w:pStyle w:val="FootnoteText"/>
      </w:pPr>
      <w:r>
        <w:rPr>
          <w:rStyle w:val="FootnoteReference"/>
        </w:rPr>
        <w:footnoteRef/>
      </w:r>
      <w:r>
        <w:t xml:space="preserve"> Aprobación general</w:t>
      </w:r>
      <w:r w:rsidR="000E0971">
        <w:t>,</w:t>
      </w:r>
      <w:r>
        <w:t xml:space="preserve"> decisión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6BE6F072" w:rsidR="00DC6A10" w:rsidRPr="0033525D" w:rsidRDefault="00F748CD">
    <w:fldSimple w:instr=" DOCPROPERTY &quot;Document number&quot;  \* MERGEFORMAT ">
      <w:r w:rsidR="00F847D2">
        <w:t>UNEP/OzL.Pro/ExCom/96/45</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16682B9D" w:rsidR="00DC6A10" w:rsidRPr="0033525D" w:rsidRDefault="00F748CD">
    <w:pPr>
      <w:jc w:val="right"/>
    </w:pPr>
    <w:fldSimple w:instr=" DOCPROPERTY &quot;Document number&quot;  \* MERGEFORMAT ">
      <w:r w:rsidR="00F847D2">
        <w:t>UNEP/OzL.Pro/ExCom/96/45</w:t>
      </w:r>
    </w:fldSimple>
  </w:p>
  <w:p w14:paraId="706552AE" w14:textId="77777777" w:rsidR="00DC6A10" w:rsidRPr="0033525D" w:rsidRDefault="00DC6A10" w:rsidP="008A0CA7">
    <w:pPr>
      <w:jc w:val="right"/>
    </w:pPr>
  </w:p>
  <w:p w14:paraId="7A21E0EF"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7E24A0"/>
    <w:lvl w:ilvl="0">
      <w:start w:val="1"/>
      <w:numFmt w:val="decimal"/>
      <w:pStyle w:val="Heading1"/>
      <w:lvlText w:val="%1."/>
      <w:lvlJc w:val="left"/>
      <w:pPr>
        <w:tabs>
          <w:tab w:val="num" w:pos="0"/>
        </w:tabs>
        <w:ind w:left="0" w:firstLine="0"/>
      </w:pPr>
      <w:rPr>
        <w:rFonts w:ascii="Times New Roman" w:hAnsi="Times New Roman" w:cs="Times New Roman" w:hint="default"/>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5377A6"/>
    <w:multiLevelType w:val="multilevel"/>
    <w:tmpl w:val="CD7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A47E1C"/>
    <w:multiLevelType w:val="hybridMultilevel"/>
    <w:tmpl w:val="8CFAE4F2"/>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C293756"/>
    <w:multiLevelType w:val="multilevel"/>
    <w:tmpl w:val="25F6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BE0A69"/>
    <w:multiLevelType w:val="hybridMultilevel"/>
    <w:tmpl w:val="09623D4A"/>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6642CD5"/>
    <w:multiLevelType w:val="multilevel"/>
    <w:tmpl w:val="5CB0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5"/>
  </w:num>
  <w:num w:numId="20" w16cid:durableId="444007775">
    <w:abstractNumId w:val="15"/>
  </w:num>
  <w:num w:numId="21" w16cid:durableId="1397825505">
    <w:abstractNumId w:val="18"/>
  </w:num>
  <w:num w:numId="22" w16cid:durableId="1051735893">
    <w:abstractNumId w:val="21"/>
  </w:num>
  <w:num w:numId="23" w16cid:durableId="1791509857">
    <w:abstractNumId w:val="17"/>
  </w:num>
  <w:num w:numId="24" w16cid:durableId="416055247">
    <w:abstractNumId w:val="22"/>
  </w:num>
  <w:num w:numId="25" w16cid:durableId="748886994">
    <w:abstractNumId w:val="12"/>
  </w:num>
  <w:num w:numId="26" w16cid:durableId="1292713574">
    <w:abstractNumId w:val="10"/>
  </w:num>
  <w:num w:numId="27" w16cid:durableId="1334147328">
    <w:abstractNumId w:val="24"/>
  </w:num>
  <w:num w:numId="28" w16cid:durableId="1513685015">
    <w:abstractNumId w:val="10"/>
  </w:num>
  <w:num w:numId="29" w16cid:durableId="1751082218">
    <w:abstractNumId w:val="10"/>
  </w:num>
  <w:num w:numId="30" w16cid:durableId="959142197">
    <w:abstractNumId w:val="16"/>
  </w:num>
  <w:num w:numId="31" w16cid:durableId="1936160537">
    <w:abstractNumId w:val="10"/>
  </w:num>
  <w:num w:numId="32" w16cid:durableId="1880775199">
    <w:abstractNumId w:val="11"/>
  </w:num>
  <w:num w:numId="33" w16cid:durableId="602960524">
    <w:abstractNumId w:val="10"/>
  </w:num>
  <w:num w:numId="34" w16cid:durableId="1773821931">
    <w:abstractNumId w:val="23"/>
  </w:num>
  <w:num w:numId="35" w16cid:durableId="579797089">
    <w:abstractNumId w:val="10"/>
  </w:num>
  <w:num w:numId="36" w16cid:durableId="535393120">
    <w:abstractNumId w:val="10"/>
  </w:num>
  <w:num w:numId="37" w16cid:durableId="18372589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361"/>
    <w:rsid w:val="000032DB"/>
    <w:rsid w:val="000032F3"/>
    <w:rsid w:val="0000434E"/>
    <w:rsid w:val="00004B58"/>
    <w:rsid w:val="00007325"/>
    <w:rsid w:val="00010EC3"/>
    <w:rsid w:val="00011114"/>
    <w:rsid w:val="00012CFA"/>
    <w:rsid w:val="000140A9"/>
    <w:rsid w:val="0001571C"/>
    <w:rsid w:val="000157F7"/>
    <w:rsid w:val="00015CBD"/>
    <w:rsid w:val="00015F9C"/>
    <w:rsid w:val="000211A9"/>
    <w:rsid w:val="00021238"/>
    <w:rsid w:val="00022071"/>
    <w:rsid w:val="000235C6"/>
    <w:rsid w:val="00023A6E"/>
    <w:rsid w:val="0002417C"/>
    <w:rsid w:val="0002603F"/>
    <w:rsid w:val="000279BE"/>
    <w:rsid w:val="00030308"/>
    <w:rsid w:val="00030D04"/>
    <w:rsid w:val="00030DA1"/>
    <w:rsid w:val="00031260"/>
    <w:rsid w:val="000313D9"/>
    <w:rsid w:val="000320F1"/>
    <w:rsid w:val="000321DE"/>
    <w:rsid w:val="000334CC"/>
    <w:rsid w:val="000357CD"/>
    <w:rsid w:val="0003681A"/>
    <w:rsid w:val="000372B7"/>
    <w:rsid w:val="000428E4"/>
    <w:rsid w:val="00044F02"/>
    <w:rsid w:val="00044F11"/>
    <w:rsid w:val="0004776C"/>
    <w:rsid w:val="000479F3"/>
    <w:rsid w:val="00047A4A"/>
    <w:rsid w:val="00050F6E"/>
    <w:rsid w:val="0005247A"/>
    <w:rsid w:val="00052C2B"/>
    <w:rsid w:val="0005628E"/>
    <w:rsid w:val="00056527"/>
    <w:rsid w:val="000616FE"/>
    <w:rsid w:val="00061EC2"/>
    <w:rsid w:val="0006328B"/>
    <w:rsid w:val="00065620"/>
    <w:rsid w:val="00066CE8"/>
    <w:rsid w:val="00067AF9"/>
    <w:rsid w:val="00070B9B"/>
    <w:rsid w:val="00071EF1"/>
    <w:rsid w:val="00072A6B"/>
    <w:rsid w:val="0007372D"/>
    <w:rsid w:val="00076843"/>
    <w:rsid w:val="0007700E"/>
    <w:rsid w:val="00080ED0"/>
    <w:rsid w:val="00082F13"/>
    <w:rsid w:val="00085B8F"/>
    <w:rsid w:val="00085D7C"/>
    <w:rsid w:val="00090481"/>
    <w:rsid w:val="00093E90"/>
    <w:rsid w:val="00095609"/>
    <w:rsid w:val="0009733F"/>
    <w:rsid w:val="000A27AC"/>
    <w:rsid w:val="000A3826"/>
    <w:rsid w:val="000A5ACD"/>
    <w:rsid w:val="000A6C26"/>
    <w:rsid w:val="000B331A"/>
    <w:rsid w:val="000B36C8"/>
    <w:rsid w:val="000C112B"/>
    <w:rsid w:val="000C1E6B"/>
    <w:rsid w:val="000C6658"/>
    <w:rsid w:val="000C6873"/>
    <w:rsid w:val="000C7DD8"/>
    <w:rsid w:val="000D2BF2"/>
    <w:rsid w:val="000D32CA"/>
    <w:rsid w:val="000D4CC8"/>
    <w:rsid w:val="000D52A4"/>
    <w:rsid w:val="000D6630"/>
    <w:rsid w:val="000E07BC"/>
    <w:rsid w:val="000E0971"/>
    <w:rsid w:val="000E1541"/>
    <w:rsid w:val="000E2E21"/>
    <w:rsid w:val="000E59D7"/>
    <w:rsid w:val="000F1CD4"/>
    <w:rsid w:val="000F1F73"/>
    <w:rsid w:val="000F2E30"/>
    <w:rsid w:val="000F4103"/>
    <w:rsid w:val="000F70A7"/>
    <w:rsid w:val="000F7AE9"/>
    <w:rsid w:val="000F7BAE"/>
    <w:rsid w:val="000F7F34"/>
    <w:rsid w:val="00102023"/>
    <w:rsid w:val="00112593"/>
    <w:rsid w:val="00112951"/>
    <w:rsid w:val="00113CCA"/>
    <w:rsid w:val="00114F82"/>
    <w:rsid w:val="0011518D"/>
    <w:rsid w:val="00116A81"/>
    <w:rsid w:val="0011791B"/>
    <w:rsid w:val="0012124B"/>
    <w:rsid w:val="00122D86"/>
    <w:rsid w:val="00122F25"/>
    <w:rsid w:val="0012649D"/>
    <w:rsid w:val="00126FE7"/>
    <w:rsid w:val="001270BE"/>
    <w:rsid w:val="001279BF"/>
    <w:rsid w:val="001305FC"/>
    <w:rsid w:val="00131168"/>
    <w:rsid w:val="00131A59"/>
    <w:rsid w:val="00133BF8"/>
    <w:rsid w:val="00133C41"/>
    <w:rsid w:val="001344B5"/>
    <w:rsid w:val="00135980"/>
    <w:rsid w:val="00137433"/>
    <w:rsid w:val="0013786F"/>
    <w:rsid w:val="0014027D"/>
    <w:rsid w:val="00140846"/>
    <w:rsid w:val="00142188"/>
    <w:rsid w:val="00142815"/>
    <w:rsid w:val="00142A69"/>
    <w:rsid w:val="00143A24"/>
    <w:rsid w:val="00145403"/>
    <w:rsid w:val="0014542B"/>
    <w:rsid w:val="00145A6B"/>
    <w:rsid w:val="00146E6C"/>
    <w:rsid w:val="001471DC"/>
    <w:rsid w:val="00150111"/>
    <w:rsid w:val="00150A97"/>
    <w:rsid w:val="00150E3B"/>
    <w:rsid w:val="001538F3"/>
    <w:rsid w:val="001540D5"/>
    <w:rsid w:val="00156329"/>
    <w:rsid w:val="001566FF"/>
    <w:rsid w:val="00157939"/>
    <w:rsid w:val="0016310D"/>
    <w:rsid w:val="00164719"/>
    <w:rsid w:val="00166FC4"/>
    <w:rsid w:val="001677AC"/>
    <w:rsid w:val="001700DA"/>
    <w:rsid w:val="00172105"/>
    <w:rsid w:val="00172857"/>
    <w:rsid w:val="001759EC"/>
    <w:rsid w:val="00175B2F"/>
    <w:rsid w:val="001767D9"/>
    <w:rsid w:val="00177FCE"/>
    <w:rsid w:val="001804EA"/>
    <w:rsid w:val="0018228B"/>
    <w:rsid w:val="00182A31"/>
    <w:rsid w:val="00182FF5"/>
    <w:rsid w:val="00186741"/>
    <w:rsid w:val="00187555"/>
    <w:rsid w:val="00190A61"/>
    <w:rsid w:val="00190AF5"/>
    <w:rsid w:val="00194708"/>
    <w:rsid w:val="001955DB"/>
    <w:rsid w:val="0019576D"/>
    <w:rsid w:val="00196C04"/>
    <w:rsid w:val="00197179"/>
    <w:rsid w:val="001A1BAD"/>
    <w:rsid w:val="001A2215"/>
    <w:rsid w:val="001A3342"/>
    <w:rsid w:val="001A3D6E"/>
    <w:rsid w:val="001A3E3D"/>
    <w:rsid w:val="001A4359"/>
    <w:rsid w:val="001A7049"/>
    <w:rsid w:val="001B1E40"/>
    <w:rsid w:val="001B23CD"/>
    <w:rsid w:val="001B5FD5"/>
    <w:rsid w:val="001B7243"/>
    <w:rsid w:val="001B7808"/>
    <w:rsid w:val="001C0750"/>
    <w:rsid w:val="001C11C8"/>
    <w:rsid w:val="001C14EB"/>
    <w:rsid w:val="001C764E"/>
    <w:rsid w:val="001C793E"/>
    <w:rsid w:val="001D052F"/>
    <w:rsid w:val="001D266C"/>
    <w:rsid w:val="001D3086"/>
    <w:rsid w:val="001D4B33"/>
    <w:rsid w:val="001D5D86"/>
    <w:rsid w:val="001E0011"/>
    <w:rsid w:val="001E1052"/>
    <w:rsid w:val="001E1B31"/>
    <w:rsid w:val="001E21B1"/>
    <w:rsid w:val="001E2B29"/>
    <w:rsid w:val="001E2F93"/>
    <w:rsid w:val="001E4554"/>
    <w:rsid w:val="001E60D1"/>
    <w:rsid w:val="001E61E5"/>
    <w:rsid w:val="001E7839"/>
    <w:rsid w:val="001F0414"/>
    <w:rsid w:val="001F2159"/>
    <w:rsid w:val="001F259E"/>
    <w:rsid w:val="001F31E6"/>
    <w:rsid w:val="001F3B40"/>
    <w:rsid w:val="001F47B0"/>
    <w:rsid w:val="001F4BA7"/>
    <w:rsid w:val="001F53FD"/>
    <w:rsid w:val="001F5F89"/>
    <w:rsid w:val="001F6031"/>
    <w:rsid w:val="001F7CF6"/>
    <w:rsid w:val="00200151"/>
    <w:rsid w:val="00201607"/>
    <w:rsid w:val="002044EF"/>
    <w:rsid w:val="0020606B"/>
    <w:rsid w:val="00206EFD"/>
    <w:rsid w:val="00207391"/>
    <w:rsid w:val="00207982"/>
    <w:rsid w:val="00207A8E"/>
    <w:rsid w:val="00210A76"/>
    <w:rsid w:val="00210B8B"/>
    <w:rsid w:val="00212B71"/>
    <w:rsid w:val="00213787"/>
    <w:rsid w:val="00214863"/>
    <w:rsid w:val="002156B4"/>
    <w:rsid w:val="002178EC"/>
    <w:rsid w:val="002179F9"/>
    <w:rsid w:val="00217A7C"/>
    <w:rsid w:val="00223B46"/>
    <w:rsid w:val="00224FCD"/>
    <w:rsid w:val="00225AEA"/>
    <w:rsid w:val="0022653F"/>
    <w:rsid w:val="0023241E"/>
    <w:rsid w:val="00234AC9"/>
    <w:rsid w:val="00235732"/>
    <w:rsid w:val="00235B34"/>
    <w:rsid w:val="002426A8"/>
    <w:rsid w:val="002428A6"/>
    <w:rsid w:val="00244C1D"/>
    <w:rsid w:val="00245E2F"/>
    <w:rsid w:val="00246A6D"/>
    <w:rsid w:val="00247EAE"/>
    <w:rsid w:val="00253222"/>
    <w:rsid w:val="00253766"/>
    <w:rsid w:val="00254482"/>
    <w:rsid w:val="002554E4"/>
    <w:rsid w:val="002571CD"/>
    <w:rsid w:val="002615D0"/>
    <w:rsid w:val="00261C13"/>
    <w:rsid w:val="002622AF"/>
    <w:rsid w:val="00262847"/>
    <w:rsid w:val="002650AD"/>
    <w:rsid w:val="0026754E"/>
    <w:rsid w:val="002678C8"/>
    <w:rsid w:val="00270EB7"/>
    <w:rsid w:val="00271CCC"/>
    <w:rsid w:val="00273DA7"/>
    <w:rsid w:val="0027441F"/>
    <w:rsid w:val="00275BE4"/>
    <w:rsid w:val="00275DC4"/>
    <w:rsid w:val="00275E5E"/>
    <w:rsid w:val="00281BB2"/>
    <w:rsid w:val="0028245E"/>
    <w:rsid w:val="00285888"/>
    <w:rsid w:val="0028712C"/>
    <w:rsid w:val="0028715D"/>
    <w:rsid w:val="00291A2D"/>
    <w:rsid w:val="00291D9D"/>
    <w:rsid w:val="002926C1"/>
    <w:rsid w:val="002932F4"/>
    <w:rsid w:val="0029332E"/>
    <w:rsid w:val="0029485B"/>
    <w:rsid w:val="00294D0F"/>
    <w:rsid w:val="00294D75"/>
    <w:rsid w:val="00295934"/>
    <w:rsid w:val="00297ACD"/>
    <w:rsid w:val="00297B7F"/>
    <w:rsid w:val="00297DD7"/>
    <w:rsid w:val="002A03C3"/>
    <w:rsid w:val="002A2E20"/>
    <w:rsid w:val="002A7352"/>
    <w:rsid w:val="002B01F2"/>
    <w:rsid w:val="002B0577"/>
    <w:rsid w:val="002B254E"/>
    <w:rsid w:val="002B2A38"/>
    <w:rsid w:val="002B4CE8"/>
    <w:rsid w:val="002B72E9"/>
    <w:rsid w:val="002C0082"/>
    <w:rsid w:val="002C04EA"/>
    <w:rsid w:val="002C0711"/>
    <w:rsid w:val="002C0CD0"/>
    <w:rsid w:val="002C45F8"/>
    <w:rsid w:val="002C4DF8"/>
    <w:rsid w:val="002C4E33"/>
    <w:rsid w:val="002C5054"/>
    <w:rsid w:val="002C6B53"/>
    <w:rsid w:val="002C7998"/>
    <w:rsid w:val="002D0826"/>
    <w:rsid w:val="002D2BD0"/>
    <w:rsid w:val="002D4146"/>
    <w:rsid w:val="002E4890"/>
    <w:rsid w:val="002E722B"/>
    <w:rsid w:val="002F008E"/>
    <w:rsid w:val="002F1055"/>
    <w:rsid w:val="002F1AE8"/>
    <w:rsid w:val="002F1E53"/>
    <w:rsid w:val="002F2CAA"/>
    <w:rsid w:val="002F2E2F"/>
    <w:rsid w:val="002F3009"/>
    <w:rsid w:val="002F3F55"/>
    <w:rsid w:val="002F590A"/>
    <w:rsid w:val="002F592C"/>
    <w:rsid w:val="002F7169"/>
    <w:rsid w:val="003002E3"/>
    <w:rsid w:val="0030052C"/>
    <w:rsid w:val="003010F4"/>
    <w:rsid w:val="003044C6"/>
    <w:rsid w:val="00304548"/>
    <w:rsid w:val="003048E3"/>
    <w:rsid w:val="003053EE"/>
    <w:rsid w:val="00311419"/>
    <w:rsid w:val="0031328A"/>
    <w:rsid w:val="0031560F"/>
    <w:rsid w:val="003175D4"/>
    <w:rsid w:val="00320E8D"/>
    <w:rsid w:val="003245AA"/>
    <w:rsid w:val="00326D9F"/>
    <w:rsid w:val="00326FC2"/>
    <w:rsid w:val="00330090"/>
    <w:rsid w:val="003306E1"/>
    <w:rsid w:val="00330A5F"/>
    <w:rsid w:val="003320E4"/>
    <w:rsid w:val="003323F9"/>
    <w:rsid w:val="00332F11"/>
    <w:rsid w:val="003332BE"/>
    <w:rsid w:val="00333515"/>
    <w:rsid w:val="0033515C"/>
    <w:rsid w:val="0033525D"/>
    <w:rsid w:val="003365C6"/>
    <w:rsid w:val="00340737"/>
    <w:rsid w:val="003414F3"/>
    <w:rsid w:val="003439D5"/>
    <w:rsid w:val="00344178"/>
    <w:rsid w:val="003459C3"/>
    <w:rsid w:val="00351690"/>
    <w:rsid w:val="003518B3"/>
    <w:rsid w:val="00355904"/>
    <w:rsid w:val="0035613E"/>
    <w:rsid w:val="00356296"/>
    <w:rsid w:val="00360036"/>
    <w:rsid w:val="003601C9"/>
    <w:rsid w:val="00360476"/>
    <w:rsid w:val="00361A1C"/>
    <w:rsid w:val="00363EE9"/>
    <w:rsid w:val="00366518"/>
    <w:rsid w:val="00371367"/>
    <w:rsid w:val="00371768"/>
    <w:rsid w:val="00372EAA"/>
    <w:rsid w:val="00376128"/>
    <w:rsid w:val="0037742E"/>
    <w:rsid w:val="00377D56"/>
    <w:rsid w:val="0038036D"/>
    <w:rsid w:val="003818E7"/>
    <w:rsid w:val="0038245A"/>
    <w:rsid w:val="003840E6"/>
    <w:rsid w:val="00384E11"/>
    <w:rsid w:val="00385CFC"/>
    <w:rsid w:val="0038622B"/>
    <w:rsid w:val="00390672"/>
    <w:rsid w:val="00390F72"/>
    <w:rsid w:val="0039337A"/>
    <w:rsid w:val="00395E0E"/>
    <w:rsid w:val="00396AA0"/>
    <w:rsid w:val="003A3189"/>
    <w:rsid w:val="003A3CA7"/>
    <w:rsid w:val="003A69AA"/>
    <w:rsid w:val="003A7FC0"/>
    <w:rsid w:val="003B0726"/>
    <w:rsid w:val="003B0DA3"/>
    <w:rsid w:val="003B3218"/>
    <w:rsid w:val="003B33BD"/>
    <w:rsid w:val="003B3F47"/>
    <w:rsid w:val="003B4744"/>
    <w:rsid w:val="003B569D"/>
    <w:rsid w:val="003B6E4A"/>
    <w:rsid w:val="003C07BD"/>
    <w:rsid w:val="003C152E"/>
    <w:rsid w:val="003C2559"/>
    <w:rsid w:val="003C28F1"/>
    <w:rsid w:val="003C348D"/>
    <w:rsid w:val="003C3C0E"/>
    <w:rsid w:val="003C3D3A"/>
    <w:rsid w:val="003C4872"/>
    <w:rsid w:val="003C4B7A"/>
    <w:rsid w:val="003C576A"/>
    <w:rsid w:val="003C685C"/>
    <w:rsid w:val="003D2322"/>
    <w:rsid w:val="003D32BE"/>
    <w:rsid w:val="003D4262"/>
    <w:rsid w:val="003D42A6"/>
    <w:rsid w:val="003D4F21"/>
    <w:rsid w:val="003D4FAC"/>
    <w:rsid w:val="003D500E"/>
    <w:rsid w:val="003D52E4"/>
    <w:rsid w:val="003E12B8"/>
    <w:rsid w:val="003E1885"/>
    <w:rsid w:val="003E3423"/>
    <w:rsid w:val="003E4420"/>
    <w:rsid w:val="003E5E35"/>
    <w:rsid w:val="003E7906"/>
    <w:rsid w:val="003E7F54"/>
    <w:rsid w:val="003F000F"/>
    <w:rsid w:val="003F0EB0"/>
    <w:rsid w:val="003F0F8B"/>
    <w:rsid w:val="003F2D49"/>
    <w:rsid w:val="003F3AF1"/>
    <w:rsid w:val="003F3C50"/>
    <w:rsid w:val="003F4B43"/>
    <w:rsid w:val="003F50B1"/>
    <w:rsid w:val="003F6246"/>
    <w:rsid w:val="004007EE"/>
    <w:rsid w:val="00404AB3"/>
    <w:rsid w:val="00406202"/>
    <w:rsid w:val="00406A6A"/>
    <w:rsid w:val="00406B22"/>
    <w:rsid w:val="00407147"/>
    <w:rsid w:val="004078FA"/>
    <w:rsid w:val="00410C85"/>
    <w:rsid w:val="00412DE0"/>
    <w:rsid w:val="004171FD"/>
    <w:rsid w:val="00417A99"/>
    <w:rsid w:val="00420873"/>
    <w:rsid w:val="00421295"/>
    <w:rsid w:val="004248F3"/>
    <w:rsid w:val="004262C1"/>
    <w:rsid w:val="004269EF"/>
    <w:rsid w:val="00427825"/>
    <w:rsid w:val="00431E08"/>
    <w:rsid w:val="004323C9"/>
    <w:rsid w:val="004328A7"/>
    <w:rsid w:val="004332F4"/>
    <w:rsid w:val="00434C74"/>
    <w:rsid w:val="00437F81"/>
    <w:rsid w:val="00446372"/>
    <w:rsid w:val="004470F9"/>
    <w:rsid w:val="00450480"/>
    <w:rsid w:val="004508F7"/>
    <w:rsid w:val="004567A2"/>
    <w:rsid w:val="00456EB4"/>
    <w:rsid w:val="00457275"/>
    <w:rsid w:val="00457827"/>
    <w:rsid w:val="00457BAB"/>
    <w:rsid w:val="004613F5"/>
    <w:rsid w:val="004628D3"/>
    <w:rsid w:val="0046365B"/>
    <w:rsid w:val="00463D7C"/>
    <w:rsid w:val="004644F3"/>
    <w:rsid w:val="0046462F"/>
    <w:rsid w:val="00467177"/>
    <w:rsid w:val="00467D34"/>
    <w:rsid w:val="004701AF"/>
    <w:rsid w:val="00470CC5"/>
    <w:rsid w:val="0047107D"/>
    <w:rsid w:val="004718F3"/>
    <w:rsid w:val="004737DB"/>
    <w:rsid w:val="00473C35"/>
    <w:rsid w:val="004746F4"/>
    <w:rsid w:val="00475040"/>
    <w:rsid w:val="0047752F"/>
    <w:rsid w:val="00480381"/>
    <w:rsid w:val="00480690"/>
    <w:rsid w:val="004902B8"/>
    <w:rsid w:val="00490C06"/>
    <w:rsid w:val="0049153D"/>
    <w:rsid w:val="0049182F"/>
    <w:rsid w:val="00491A60"/>
    <w:rsid w:val="00493D40"/>
    <w:rsid w:val="00493EE3"/>
    <w:rsid w:val="004944FF"/>
    <w:rsid w:val="004967B6"/>
    <w:rsid w:val="004A2148"/>
    <w:rsid w:val="004A2FEF"/>
    <w:rsid w:val="004A40CA"/>
    <w:rsid w:val="004A504B"/>
    <w:rsid w:val="004A6911"/>
    <w:rsid w:val="004A6AA0"/>
    <w:rsid w:val="004B0A72"/>
    <w:rsid w:val="004B3652"/>
    <w:rsid w:val="004B4218"/>
    <w:rsid w:val="004B45A4"/>
    <w:rsid w:val="004B4797"/>
    <w:rsid w:val="004B4A72"/>
    <w:rsid w:val="004B54E0"/>
    <w:rsid w:val="004B67E7"/>
    <w:rsid w:val="004B7384"/>
    <w:rsid w:val="004C0D14"/>
    <w:rsid w:val="004C0E81"/>
    <w:rsid w:val="004C4269"/>
    <w:rsid w:val="004C62B7"/>
    <w:rsid w:val="004D0152"/>
    <w:rsid w:val="004D3C05"/>
    <w:rsid w:val="004D47B2"/>
    <w:rsid w:val="004D6202"/>
    <w:rsid w:val="004D6236"/>
    <w:rsid w:val="004D77DA"/>
    <w:rsid w:val="004D7F90"/>
    <w:rsid w:val="004E0EE6"/>
    <w:rsid w:val="004E1119"/>
    <w:rsid w:val="004E2C1A"/>
    <w:rsid w:val="004E33C6"/>
    <w:rsid w:val="004E447F"/>
    <w:rsid w:val="004E4DBB"/>
    <w:rsid w:val="004E4E41"/>
    <w:rsid w:val="004E6C9E"/>
    <w:rsid w:val="004E73DB"/>
    <w:rsid w:val="004E7F9C"/>
    <w:rsid w:val="004F3493"/>
    <w:rsid w:val="004F5143"/>
    <w:rsid w:val="004F784B"/>
    <w:rsid w:val="00501627"/>
    <w:rsid w:val="005053DE"/>
    <w:rsid w:val="00505BD3"/>
    <w:rsid w:val="005060F9"/>
    <w:rsid w:val="0050618F"/>
    <w:rsid w:val="00510C60"/>
    <w:rsid w:val="005117F2"/>
    <w:rsid w:val="00512B09"/>
    <w:rsid w:val="00512EF6"/>
    <w:rsid w:val="0051458E"/>
    <w:rsid w:val="0051566D"/>
    <w:rsid w:val="00516D90"/>
    <w:rsid w:val="00520736"/>
    <w:rsid w:val="005216F4"/>
    <w:rsid w:val="005220ED"/>
    <w:rsid w:val="00522DD9"/>
    <w:rsid w:val="00526030"/>
    <w:rsid w:val="00526E90"/>
    <w:rsid w:val="005309E9"/>
    <w:rsid w:val="00533796"/>
    <w:rsid w:val="00534FD2"/>
    <w:rsid w:val="005350AC"/>
    <w:rsid w:val="00535454"/>
    <w:rsid w:val="00535513"/>
    <w:rsid w:val="00537187"/>
    <w:rsid w:val="00537343"/>
    <w:rsid w:val="0054400B"/>
    <w:rsid w:val="00545150"/>
    <w:rsid w:val="005451FE"/>
    <w:rsid w:val="00545A65"/>
    <w:rsid w:val="005469C8"/>
    <w:rsid w:val="00551096"/>
    <w:rsid w:val="00551180"/>
    <w:rsid w:val="005516F3"/>
    <w:rsid w:val="0055538F"/>
    <w:rsid w:val="00555D75"/>
    <w:rsid w:val="005564E2"/>
    <w:rsid w:val="00560DF0"/>
    <w:rsid w:val="00561FBE"/>
    <w:rsid w:val="00566414"/>
    <w:rsid w:val="005671C2"/>
    <w:rsid w:val="0056759C"/>
    <w:rsid w:val="00567610"/>
    <w:rsid w:val="0057219B"/>
    <w:rsid w:val="00576C16"/>
    <w:rsid w:val="00576E6B"/>
    <w:rsid w:val="00576F51"/>
    <w:rsid w:val="00584E9F"/>
    <w:rsid w:val="00585C48"/>
    <w:rsid w:val="005864C5"/>
    <w:rsid w:val="00587C62"/>
    <w:rsid w:val="0059075C"/>
    <w:rsid w:val="005921C8"/>
    <w:rsid w:val="0059233C"/>
    <w:rsid w:val="005925F0"/>
    <w:rsid w:val="00593F60"/>
    <w:rsid w:val="00594DB1"/>
    <w:rsid w:val="0059513E"/>
    <w:rsid w:val="005A22B7"/>
    <w:rsid w:val="005A278C"/>
    <w:rsid w:val="005A4AEF"/>
    <w:rsid w:val="005A6AA4"/>
    <w:rsid w:val="005A6BF2"/>
    <w:rsid w:val="005A6D9F"/>
    <w:rsid w:val="005B005D"/>
    <w:rsid w:val="005B4377"/>
    <w:rsid w:val="005B48FF"/>
    <w:rsid w:val="005B5A54"/>
    <w:rsid w:val="005B6781"/>
    <w:rsid w:val="005C0F47"/>
    <w:rsid w:val="005C1E32"/>
    <w:rsid w:val="005C48CD"/>
    <w:rsid w:val="005C49AC"/>
    <w:rsid w:val="005C4B90"/>
    <w:rsid w:val="005C670D"/>
    <w:rsid w:val="005D0287"/>
    <w:rsid w:val="005D1AEC"/>
    <w:rsid w:val="005D1BFB"/>
    <w:rsid w:val="005D363F"/>
    <w:rsid w:val="005D52F7"/>
    <w:rsid w:val="005D5494"/>
    <w:rsid w:val="005D679B"/>
    <w:rsid w:val="005E3CD2"/>
    <w:rsid w:val="005E47F4"/>
    <w:rsid w:val="005E50C2"/>
    <w:rsid w:val="005E52F0"/>
    <w:rsid w:val="005F167D"/>
    <w:rsid w:val="005F1BD5"/>
    <w:rsid w:val="005F3719"/>
    <w:rsid w:val="005F7F63"/>
    <w:rsid w:val="00603332"/>
    <w:rsid w:val="006045EB"/>
    <w:rsid w:val="00604C15"/>
    <w:rsid w:val="00607F7D"/>
    <w:rsid w:val="00612ACE"/>
    <w:rsid w:val="00612FF0"/>
    <w:rsid w:val="006158D5"/>
    <w:rsid w:val="00616248"/>
    <w:rsid w:val="00616961"/>
    <w:rsid w:val="006170DA"/>
    <w:rsid w:val="0062381F"/>
    <w:rsid w:val="00623EE3"/>
    <w:rsid w:val="006243BD"/>
    <w:rsid w:val="00625D83"/>
    <w:rsid w:val="00627840"/>
    <w:rsid w:val="006308CB"/>
    <w:rsid w:val="006319BF"/>
    <w:rsid w:val="00632554"/>
    <w:rsid w:val="00636707"/>
    <w:rsid w:val="00636C68"/>
    <w:rsid w:val="00636D46"/>
    <w:rsid w:val="00637C0A"/>
    <w:rsid w:val="00637F41"/>
    <w:rsid w:val="00641927"/>
    <w:rsid w:val="00641EC6"/>
    <w:rsid w:val="006425F6"/>
    <w:rsid w:val="00643064"/>
    <w:rsid w:val="006431DB"/>
    <w:rsid w:val="00645AF0"/>
    <w:rsid w:val="00651984"/>
    <w:rsid w:val="006547A9"/>
    <w:rsid w:val="00654C36"/>
    <w:rsid w:val="00654E4D"/>
    <w:rsid w:val="00660A27"/>
    <w:rsid w:val="00660EDF"/>
    <w:rsid w:val="006623E7"/>
    <w:rsid w:val="00662639"/>
    <w:rsid w:val="00662B80"/>
    <w:rsid w:val="0066768F"/>
    <w:rsid w:val="00670EA1"/>
    <w:rsid w:val="00670EB2"/>
    <w:rsid w:val="00670F6C"/>
    <w:rsid w:val="00671D70"/>
    <w:rsid w:val="0067319B"/>
    <w:rsid w:val="00673EA0"/>
    <w:rsid w:val="00676E58"/>
    <w:rsid w:val="00677BF6"/>
    <w:rsid w:val="00681BFC"/>
    <w:rsid w:val="006829BF"/>
    <w:rsid w:val="006830C6"/>
    <w:rsid w:val="006842C2"/>
    <w:rsid w:val="006852C7"/>
    <w:rsid w:val="006852CE"/>
    <w:rsid w:val="0069297C"/>
    <w:rsid w:val="00692D14"/>
    <w:rsid w:val="00693201"/>
    <w:rsid w:val="006A15B7"/>
    <w:rsid w:val="006A70D7"/>
    <w:rsid w:val="006A7A3B"/>
    <w:rsid w:val="006A7FDC"/>
    <w:rsid w:val="006B2B58"/>
    <w:rsid w:val="006B2C55"/>
    <w:rsid w:val="006B3FA7"/>
    <w:rsid w:val="006B5471"/>
    <w:rsid w:val="006B5511"/>
    <w:rsid w:val="006B65C7"/>
    <w:rsid w:val="006C00D0"/>
    <w:rsid w:val="006C1727"/>
    <w:rsid w:val="006C1AAC"/>
    <w:rsid w:val="006C32FD"/>
    <w:rsid w:val="006C39CE"/>
    <w:rsid w:val="006C3A1D"/>
    <w:rsid w:val="006C3F05"/>
    <w:rsid w:val="006C4F1D"/>
    <w:rsid w:val="006C59EF"/>
    <w:rsid w:val="006C63BA"/>
    <w:rsid w:val="006D0FCC"/>
    <w:rsid w:val="006D21F5"/>
    <w:rsid w:val="006D2CDB"/>
    <w:rsid w:val="006D2FD5"/>
    <w:rsid w:val="006D3089"/>
    <w:rsid w:val="006D39B3"/>
    <w:rsid w:val="006D657C"/>
    <w:rsid w:val="006D7D29"/>
    <w:rsid w:val="006E011F"/>
    <w:rsid w:val="006E126D"/>
    <w:rsid w:val="006E1FC3"/>
    <w:rsid w:val="006E3925"/>
    <w:rsid w:val="006E4106"/>
    <w:rsid w:val="006E44E1"/>
    <w:rsid w:val="006E4688"/>
    <w:rsid w:val="006E4B01"/>
    <w:rsid w:val="006E6D4A"/>
    <w:rsid w:val="006F4240"/>
    <w:rsid w:val="006F545D"/>
    <w:rsid w:val="006F5810"/>
    <w:rsid w:val="00703DE5"/>
    <w:rsid w:val="00704301"/>
    <w:rsid w:val="00704CE9"/>
    <w:rsid w:val="0070616B"/>
    <w:rsid w:val="00706193"/>
    <w:rsid w:val="00706295"/>
    <w:rsid w:val="00706C5E"/>
    <w:rsid w:val="00706FDA"/>
    <w:rsid w:val="00710D34"/>
    <w:rsid w:val="00711F9A"/>
    <w:rsid w:val="00713810"/>
    <w:rsid w:val="0071384A"/>
    <w:rsid w:val="0071404D"/>
    <w:rsid w:val="007146EB"/>
    <w:rsid w:val="00714B0C"/>
    <w:rsid w:val="007163E8"/>
    <w:rsid w:val="00716D89"/>
    <w:rsid w:val="00720396"/>
    <w:rsid w:val="00723D25"/>
    <w:rsid w:val="00724418"/>
    <w:rsid w:val="007245FD"/>
    <w:rsid w:val="007253A8"/>
    <w:rsid w:val="00730143"/>
    <w:rsid w:val="007303A5"/>
    <w:rsid w:val="00730434"/>
    <w:rsid w:val="00730B3E"/>
    <w:rsid w:val="00730E3A"/>
    <w:rsid w:val="00731F46"/>
    <w:rsid w:val="0073420B"/>
    <w:rsid w:val="00736367"/>
    <w:rsid w:val="00741FD9"/>
    <w:rsid w:val="00745682"/>
    <w:rsid w:val="007469BE"/>
    <w:rsid w:val="0074760E"/>
    <w:rsid w:val="00750772"/>
    <w:rsid w:val="00753FEE"/>
    <w:rsid w:val="00754ABA"/>
    <w:rsid w:val="007560AE"/>
    <w:rsid w:val="0075645C"/>
    <w:rsid w:val="00757314"/>
    <w:rsid w:val="007601B8"/>
    <w:rsid w:val="007617D0"/>
    <w:rsid w:val="00761E5E"/>
    <w:rsid w:val="00765512"/>
    <w:rsid w:val="0076557A"/>
    <w:rsid w:val="00765A5D"/>
    <w:rsid w:val="0077228B"/>
    <w:rsid w:val="00773090"/>
    <w:rsid w:val="007741C8"/>
    <w:rsid w:val="00774C32"/>
    <w:rsid w:val="007829D5"/>
    <w:rsid w:val="00782B0D"/>
    <w:rsid w:val="00782ED9"/>
    <w:rsid w:val="00783708"/>
    <w:rsid w:val="00783758"/>
    <w:rsid w:val="00783D6F"/>
    <w:rsid w:val="00792919"/>
    <w:rsid w:val="007929B0"/>
    <w:rsid w:val="00795F0A"/>
    <w:rsid w:val="00796D87"/>
    <w:rsid w:val="007973EB"/>
    <w:rsid w:val="0079781A"/>
    <w:rsid w:val="007A02C8"/>
    <w:rsid w:val="007A02FD"/>
    <w:rsid w:val="007A0423"/>
    <w:rsid w:val="007A0FD1"/>
    <w:rsid w:val="007A1546"/>
    <w:rsid w:val="007A228C"/>
    <w:rsid w:val="007A368E"/>
    <w:rsid w:val="007A41DA"/>
    <w:rsid w:val="007A5868"/>
    <w:rsid w:val="007A6EBB"/>
    <w:rsid w:val="007B04CE"/>
    <w:rsid w:val="007B1309"/>
    <w:rsid w:val="007B5A2F"/>
    <w:rsid w:val="007B5ACC"/>
    <w:rsid w:val="007B6871"/>
    <w:rsid w:val="007B7A2F"/>
    <w:rsid w:val="007C0937"/>
    <w:rsid w:val="007C2014"/>
    <w:rsid w:val="007C274B"/>
    <w:rsid w:val="007C32EE"/>
    <w:rsid w:val="007C39D3"/>
    <w:rsid w:val="007C3D33"/>
    <w:rsid w:val="007C5210"/>
    <w:rsid w:val="007C539D"/>
    <w:rsid w:val="007C586C"/>
    <w:rsid w:val="007C5EEE"/>
    <w:rsid w:val="007C77C0"/>
    <w:rsid w:val="007C7944"/>
    <w:rsid w:val="007D1731"/>
    <w:rsid w:val="007D294A"/>
    <w:rsid w:val="007D33F8"/>
    <w:rsid w:val="007D47D2"/>
    <w:rsid w:val="007D6EC0"/>
    <w:rsid w:val="007D7318"/>
    <w:rsid w:val="007D76FB"/>
    <w:rsid w:val="007D7AB7"/>
    <w:rsid w:val="007D7E1D"/>
    <w:rsid w:val="007E094B"/>
    <w:rsid w:val="007E428E"/>
    <w:rsid w:val="007E503C"/>
    <w:rsid w:val="007E6668"/>
    <w:rsid w:val="007F2E91"/>
    <w:rsid w:val="007F32AC"/>
    <w:rsid w:val="007F6EFF"/>
    <w:rsid w:val="00800A8F"/>
    <w:rsid w:val="00801C2E"/>
    <w:rsid w:val="008024ED"/>
    <w:rsid w:val="0080345C"/>
    <w:rsid w:val="00803A86"/>
    <w:rsid w:val="00803BEB"/>
    <w:rsid w:val="008050C7"/>
    <w:rsid w:val="0080523D"/>
    <w:rsid w:val="00807620"/>
    <w:rsid w:val="00811AF7"/>
    <w:rsid w:val="00812E06"/>
    <w:rsid w:val="00813EB5"/>
    <w:rsid w:val="00814F79"/>
    <w:rsid w:val="00816B14"/>
    <w:rsid w:val="0082375D"/>
    <w:rsid w:val="0082522F"/>
    <w:rsid w:val="00825AC9"/>
    <w:rsid w:val="008272DF"/>
    <w:rsid w:val="00831979"/>
    <w:rsid w:val="00832B5F"/>
    <w:rsid w:val="008348A5"/>
    <w:rsid w:val="00836E59"/>
    <w:rsid w:val="00837625"/>
    <w:rsid w:val="0084715A"/>
    <w:rsid w:val="00851352"/>
    <w:rsid w:val="0085176B"/>
    <w:rsid w:val="00853E5B"/>
    <w:rsid w:val="00854234"/>
    <w:rsid w:val="00855580"/>
    <w:rsid w:val="00856D3E"/>
    <w:rsid w:val="00856FFD"/>
    <w:rsid w:val="00857077"/>
    <w:rsid w:val="008576A0"/>
    <w:rsid w:val="00862B85"/>
    <w:rsid w:val="00862FA7"/>
    <w:rsid w:val="00863230"/>
    <w:rsid w:val="00863694"/>
    <w:rsid w:val="008637FD"/>
    <w:rsid w:val="00863C60"/>
    <w:rsid w:val="00863E48"/>
    <w:rsid w:val="0086417D"/>
    <w:rsid w:val="008652EC"/>
    <w:rsid w:val="00865BD0"/>
    <w:rsid w:val="00867277"/>
    <w:rsid w:val="008717D8"/>
    <w:rsid w:val="0087215C"/>
    <w:rsid w:val="008736A4"/>
    <w:rsid w:val="008746EA"/>
    <w:rsid w:val="00875D25"/>
    <w:rsid w:val="00880E35"/>
    <w:rsid w:val="00881F1C"/>
    <w:rsid w:val="0088467D"/>
    <w:rsid w:val="00886C7B"/>
    <w:rsid w:val="008875FE"/>
    <w:rsid w:val="00887F8E"/>
    <w:rsid w:val="00892D66"/>
    <w:rsid w:val="0089360A"/>
    <w:rsid w:val="00896234"/>
    <w:rsid w:val="00896758"/>
    <w:rsid w:val="00896EB2"/>
    <w:rsid w:val="00897E43"/>
    <w:rsid w:val="008A0CA7"/>
    <w:rsid w:val="008A160C"/>
    <w:rsid w:val="008A2AC1"/>
    <w:rsid w:val="008A5BE2"/>
    <w:rsid w:val="008A64E4"/>
    <w:rsid w:val="008A7578"/>
    <w:rsid w:val="008B0FF0"/>
    <w:rsid w:val="008B503C"/>
    <w:rsid w:val="008B5A60"/>
    <w:rsid w:val="008C222B"/>
    <w:rsid w:val="008C31BE"/>
    <w:rsid w:val="008C5738"/>
    <w:rsid w:val="008C662F"/>
    <w:rsid w:val="008C708E"/>
    <w:rsid w:val="008C7EAD"/>
    <w:rsid w:val="008D0CFE"/>
    <w:rsid w:val="008D4567"/>
    <w:rsid w:val="008D56D1"/>
    <w:rsid w:val="008D56FB"/>
    <w:rsid w:val="008D6152"/>
    <w:rsid w:val="008D7390"/>
    <w:rsid w:val="008E0C0C"/>
    <w:rsid w:val="008E1B3C"/>
    <w:rsid w:val="008E3E5A"/>
    <w:rsid w:val="008E7BA9"/>
    <w:rsid w:val="008F0202"/>
    <w:rsid w:val="008F0F81"/>
    <w:rsid w:val="008F167D"/>
    <w:rsid w:val="008F1BBA"/>
    <w:rsid w:val="008F27BF"/>
    <w:rsid w:val="008F27C0"/>
    <w:rsid w:val="008F27E4"/>
    <w:rsid w:val="008F2E64"/>
    <w:rsid w:val="008F41C0"/>
    <w:rsid w:val="008F5154"/>
    <w:rsid w:val="008F607B"/>
    <w:rsid w:val="008F6F0E"/>
    <w:rsid w:val="008F7C5F"/>
    <w:rsid w:val="00901135"/>
    <w:rsid w:val="00901A7B"/>
    <w:rsid w:val="00902E41"/>
    <w:rsid w:val="0090597B"/>
    <w:rsid w:val="009109EC"/>
    <w:rsid w:val="00912F03"/>
    <w:rsid w:val="009142EC"/>
    <w:rsid w:val="009145E4"/>
    <w:rsid w:val="00914B68"/>
    <w:rsid w:val="00914FFC"/>
    <w:rsid w:val="009154C3"/>
    <w:rsid w:val="00916463"/>
    <w:rsid w:val="00917642"/>
    <w:rsid w:val="009207E2"/>
    <w:rsid w:val="0092160C"/>
    <w:rsid w:val="00923528"/>
    <w:rsid w:val="00923540"/>
    <w:rsid w:val="00926335"/>
    <w:rsid w:val="009263A6"/>
    <w:rsid w:val="00926767"/>
    <w:rsid w:val="009302AE"/>
    <w:rsid w:val="00933734"/>
    <w:rsid w:val="00933FD5"/>
    <w:rsid w:val="0093522D"/>
    <w:rsid w:val="009361D5"/>
    <w:rsid w:val="00937754"/>
    <w:rsid w:val="00940C18"/>
    <w:rsid w:val="00941AC3"/>
    <w:rsid w:val="00941B96"/>
    <w:rsid w:val="00942547"/>
    <w:rsid w:val="009428A4"/>
    <w:rsid w:val="00944899"/>
    <w:rsid w:val="0095130D"/>
    <w:rsid w:val="009528DF"/>
    <w:rsid w:val="00960CAC"/>
    <w:rsid w:val="00965112"/>
    <w:rsid w:val="00965439"/>
    <w:rsid w:val="009659F4"/>
    <w:rsid w:val="0096608B"/>
    <w:rsid w:val="00970D60"/>
    <w:rsid w:val="009719A4"/>
    <w:rsid w:val="00972117"/>
    <w:rsid w:val="009727A6"/>
    <w:rsid w:val="00974834"/>
    <w:rsid w:val="00976998"/>
    <w:rsid w:val="00980EFA"/>
    <w:rsid w:val="00984540"/>
    <w:rsid w:val="00986298"/>
    <w:rsid w:val="00990E4A"/>
    <w:rsid w:val="0099390E"/>
    <w:rsid w:val="00994F07"/>
    <w:rsid w:val="0099523D"/>
    <w:rsid w:val="009960E5"/>
    <w:rsid w:val="009A2316"/>
    <w:rsid w:val="009A3705"/>
    <w:rsid w:val="009A4F78"/>
    <w:rsid w:val="009A7ADC"/>
    <w:rsid w:val="009B0D30"/>
    <w:rsid w:val="009B147D"/>
    <w:rsid w:val="009B27DB"/>
    <w:rsid w:val="009B2D69"/>
    <w:rsid w:val="009B3447"/>
    <w:rsid w:val="009B45A6"/>
    <w:rsid w:val="009C1457"/>
    <w:rsid w:val="009C19B7"/>
    <w:rsid w:val="009C1FAD"/>
    <w:rsid w:val="009C25AD"/>
    <w:rsid w:val="009C4578"/>
    <w:rsid w:val="009C4F7D"/>
    <w:rsid w:val="009C5ABB"/>
    <w:rsid w:val="009D0B1C"/>
    <w:rsid w:val="009D2B3E"/>
    <w:rsid w:val="009D696B"/>
    <w:rsid w:val="009D7C51"/>
    <w:rsid w:val="009E196C"/>
    <w:rsid w:val="009E1A7D"/>
    <w:rsid w:val="009E5A2B"/>
    <w:rsid w:val="009E679C"/>
    <w:rsid w:val="009E6A0A"/>
    <w:rsid w:val="009E6A82"/>
    <w:rsid w:val="009F2E13"/>
    <w:rsid w:val="009F36BF"/>
    <w:rsid w:val="009F5C32"/>
    <w:rsid w:val="009F648F"/>
    <w:rsid w:val="009F6940"/>
    <w:rsid w:val="009F6B5F"/>
    <w:rsid w:val="00A04731"/>
    <w:rsid w:val="00A06046"/>
    <w:rsid w:val="00A111B6"/>
    <w:rsid w:val="00A1157A"/>
    <w:rsid w:val="00A13543"/>
    <w:rsid w:val="00A136B1"/>
    <w:rsid w:val="00A141DE"/>
    <w:rsid w:val="00A141E2"/>
    <w:rsid w:val="00A15A93"/>
    <w:rsid w:val="00A17901"/>
    <w:rsid w:val="00A179D3"/>
    <w:rsid w:val="00A224C4"/>
    <w:rsid w:val="00A240A5"/>
    <w:rsid w:val="00A2668B"/>
    <w:rsid w:val="00A26D27"/>
    <w:rsid w:val="00A300A9"/>
    <w:rsid w:val="00A360DB"/>
    <w:rsid w:val="00A376EE"/>
    <w:rsid w:val="00A41938"/>
    <w:rsid w:val="00A42A99"/>
    <w:rsid w:val="00A439B7"/>
    <w:rsid w:val="00A44019"/>
    <w:rsid w:val="00A477A4"/>
    <w:rsid w:val="00A51426"/>
    <w:rsid w:val="00A5151A"/>
    <w:rsid w:val="00A51B4F"/>
    <w:rsid w:val="00A529EB"/>
    <w:rsid w:val="00A52FAD"/>
    <w:rsid w:val="00A548F4"/>
    <w:rsid w:val="00A55354"/>
    <w:rsid w:val="00A55D1B"/>
    <w:rsid w:val="00A57920"/>
    <w:rsid w:val="00A57E0A"/>
    <w:rsid w:val="00A636E0"/>
    <w:rsid w:val="00A64302"/>
    <w:rsid w:val="00A64DFE"/>
    <w:rsid w:val="00A66571"/>
    <w:rsid w:val="00A67D64"/>
    <w:rsid w:val="00A703E8"/>
    <w:rsid w:val="00A70E90"/>
    <w:rsid w:val="00A759C5"/>
    <w:rsid w:val="00A77919"/>
    <w:rsid w:val="00A77A16"/>
    <w:rsid w:val="00A81060"/>
    <w:rsid w:val="00A8209F"/>
    <w:rsid w:val="00A823F6"/>
    <w:rsid w:val="00A8459D"/>
    <w:rsid w:val="00A85875"/>
    <w:rsid w:val="00A8657B"/>
    <w:rsid w:val="00A8719E"/>
    <w:rsid w:val="00A90435"/>
    <w:rsid w:val="00A91D45"/>
    <w:rsid w:val="00A91F0B"/>
    <w:rsid w:val="00A95BAC"/>
    <w:rsid w:val="00A9767F"/>
    <w:rsid w:val="00A977A7"/>
    <w:rsid w:val="00AA0A89"/>
    <w:rsid w:val="00AA5368"/>
    <w:rsid w:val="00AA6028"/>
    <w:rsid w:val="00AA6429"/>
    <w:rsid w:val="00AA6CDE"/>
    <w:rsid w:val="00AA7BFF"/>
    <w:rsid w:val="00AB149F"/>
    <w:rsid w:val="00AB2661"/>
    <w:rsid w:val="00AB4A05"/>
    <w:rsid w:val="00AB4B9D"/>
    <w:rsid w:val="00AB5EEC"/>
    <w:rsid w:val="00AC01AA"/>
    <w:rsid w:val="00AC0982"/>
    <w:rsid w:val="00AC444F"/>
    <w:rsid w:val="00AC4F72"/>
    <w:rsid w:val="00AC5041"/>
    <w:rsid w:val="00AC60CD"/>
    <w:rsid w:val="00AD0A04"/>
    <w:rsid w:val="00AD0C26"/>
    <w:rsid w:val="00AD33C4"/>
    <w:rsid w:val="00AD42F6"/>
    <w:rsid w:val="00AD69BB"/>
    <w:rsid w:val="00AE0B94"/>
    <w:rsid w:val="00AE1487"/>
    <w:rsid w:val="00AE34CF"/>
    <w:rsid w:val="00AE3A20"/>
    <w:rsid w:val="00AE482E"/>
    <w:rsid w:val="00AE4864"/>
    <w:rsid w:val="00AE6B7C"/>
    <w:rsid w:val="00AF03D5"/>
    <w:rsid w:val="00AF3203"/>
    <w:rsid w:val="00AF6A5D"/>
    <w:rsid w:val="00AF741A"/>
    <w:rsid w:val="00B01ADB"/>
    <w:rsid w:val="00B039D7"/>
    <w:rsid w:val="00B04161"/>
    <w:rsid w:val="00B04C7F"/>
    <w:rsid w:val="00B05383"/>
    <w:rsid w:val="00B056F9"/>
    <w:rsid w:val="00B06577"/>
    <w:rsid w:val="00B06FF9"/>
    <w:rsid w:val="00B0716F"/>
    <w:rsid w:val="00B0747D"/>
    <w:rsid w:val="00B07934"/>
    <w:rsid w:val="00B11266"/>
    <w:rsid w:val="00B11E3D"/>
    <w:rsid w:val="00B130DF"/>
    <w:rsid w:val="00B135BC"/>
    <w:rsid w:val="00B1406D"/>
    <w:rsid w:val="00B14520"/>
    <w:rsid w:val="00B14D2C"/>
    <w:rsid w:val="00B1522C"/>
    <w:rsid w:val="00B17E82"/>
    <w:rsid w:val="00B20842"/>
    <w:rsid w:val="00B22D0D"/>
    <w:rsid w:val="00B2562C"/>
    <w:rsid w:val="00B26229"/>
    <w:rsid w:val="00B33FAD"/>
    <w:rsid w:val="00B361D1"/>
    <w:rsid w:val="00B36A01"/>
    <w:rsid w:val="00B40A81"/>
    <w:rsid w:val="00B432C4"/>
    <w:rsid w:val="00B433FA"/>
    <w:rsid w:val="00B4575A"/>
    <w:rsid w:val="00B465F2"/>
    <w:rsid w:val="00B501A1"/>
    <w:rsid w:val="00B575BA"/>
    <w:rsid w:val="00B62111"/>
    <w:rsid w:val="00B6386E"/>
    <w:rsid w:val="00B64ABE"/>
    <w:rsid w:val="00B66CDF"/>
    <w:rsid w:val="00B71608"/>
    <w:rsid w:val="00B71945"/>
    <w:rsid w:val="00B71BF3"/>
    <w:rsid w:val="00B74393"/>
    <w:rsid w:val="00B75ED7"/>
    <w:rsid w:val="00B76429"/>
    <w:rsid w:val="00B7738A"/>
    <w:rsid w:val="00B8530F"/>
    <w:rsid w:val="00B86471"/>
    <w:rsid w:val="00B91F26"/>
    <w:rsid w:val="00B926DD"/>
    <w:rsid w:val="00B93402"/>
    <w:rsid w:val="00B939A5"/>
    <w:rsid w:val="00B93BED"/>
    <w:rsid w:val="00B950C8"/>
    <w:rsid w:val="00B954CA"/>
    <w:rsid w:val="00B956D4"/>
    <w:rsid w:val="00B9668E"/>
    <w:rsid w:val="00B96E81"/>
    <w:rsid w:val="00B9719B"/>
    <w:rsid w:val="00B97446"/>
    <w:rsid w:val="00B97940"/>
    <w:rsid w:val="00BA1483"/>
    <w:rsid w:val="00BA42FD"/>
    <w:rsid w:val="00BA495E"/>
    <w:rsid w:val="00BA7432"/>
    <w:rsid w:val="00BB265C"/>
    <w:rsid w:val="00BB2764"/>
    <w:rsid w:val="00BB30FC"/>
    <w:rsid w:val="00BB3B27"/>
    <w:rsid w:val="00BC0DD7"/>
    <w:rsid w:val="00BC1580"/>
    <w:rsid w:val="00BC1AA0"/>
    <w:rsid w:val="00BC2495"/>
    <w:rsid w:val="00BC314A"/>
    <w:rsid w:val="00BC3774"/>
    <w:rsid w:val="00BC67A6"/>
    <w:rsid w:val="00BC7EB9"/>
    <w:rsid w:val="00BC7F85"/>
    <w:rsid w:val="00BD12A9"/>
    <w:rsid w:val="00BD2643"/>
    <w:rsid w:val="00BD4C38"/>
    <w:rsid w:val="00BD56B1"/>
    <w:rsid w:val="00BD6558"/>
    <w:rsid w:val="00BD6980"/>
    <w:rsid w:val="00BD6CB6"/>
    <w:rsid w:val="00BE1D15"/>
    <w:rsid w:val="00BE34D9"/>
    <w:rsid w:val="00BF2635"/>
    <w:rsid w:val="00BF2AD7"/>
    <w:rsid w:val="00BF2F76"/>
    <w:rsid w:val="00BF3022"/>
    <w:rsid w:val="00BF3214"/>
    <w:rsid w:val="00BF3228"/>
    <w:rsid w:val="00BF5573"/>
    <w:rsid w:val="00BF60E7"/>
    <w:rsid w:val="00BF65CA"/>
    <w:rsid w:val="00C006FD"/>
    <w:rsid w:val="00C0393D"/>
    <w:rsid w:val="00C04567"/>
    <w:rsid w:val="00C05513"/>
    <w:rsid w:val="00C064FC"/>
    <w:rsid w:val="00C07521"/>
    <w:rsid w:val="00C07B39"/>
    <w:rsid w:val="00C10246"/>
    <w:rsid w:val="00C1099C"/>
    <w:rsid w:val="00C13539"/>
    <w:rsid w:val="00C15867"/>
    <w:rsid w:val="00C204AE"/>
    <w:rsid w:val="00C22398"/>
    <w:rsid w:val="00C2296D"/>
    <w:rsid w:val="00C23155"/>
    <w:rsid w:val="00C23D16"/>
    <w:rsid w:val="00C24DE2"/>
    <w:rsid w:val="00C252A6"/>
    <w:rsid w:val="00C321D9"/>
    <w:rsid w:val="00C34E84"/>
    <w:rsid w:val="00C3626E"/>
    <w:rsid w:val="00C40C41"/>
    <w:rsid w:val="00C40F61"/>
    <w:rsid w:val="00C44CD8"/>
    <w:rsid w:val="00C44E3B"/>
    <w:rsid w:val="00C45885"/>
    <w:rsid w:val="00C47088"/>
    <w:rsid w:val="00C47C95"/>
    <w:rsid w:val="00C50E29"/>
    <w:rsid w:val="00C50F22"/>
    <w:rsid w:val="00C511C1"/>
    <w:rsid w:val="00C51408"/>
    <w:rsid w:val="00C574EA"/>
    <w:rsid w:val="00C57971"/>
    <w:rsid w:val="00C60A39"/>
    <w:rsid w:val="00C6133E"/>
    <w:rsid w:val="00C629D3"/>
    <w:rsid w:val="00C64B89"/>
    <w:rsid w:val="00C65132"/>
    <w:rsid w:val="00C65156"/>
    <w:rsid w:val="00C65BD7"/>
    <w:rsid w:val="00C71D90"/>
    <w:rsid w:val="00C73574"/>
    <w:rsid w:val="00C75C94"/>
    <w:rsid w:val="00C76BA4"/>
    <w:rsid w:val="00C76EDE"/>
    <w:rsid w:val="00C771C4"/>
    <w:rsid w:val="00C83168"/>
    <w:rsid w:val="00C835A2"/>
    <w:rsid w:val="00C83A48"/>
    <w:rsid w:val="00C843B5"/>
    <w:rsid w:val="00C84B69"/>
    <w:rsid w:val="00C85865"/>
    <w:rsid w:val="00C85E85"/>
    <w:rsid w:val="00C8644B"/>
    <w:rsid w:val="00C872D9"/>
    <w:rsid w:val="00C928EB"/>
    <w:rsid w:val="00C93506"/>
    <w:rsid w:val="00C94297"/>
    <w:rsid w:val="00C94A5E"/>
    <w:rsid w:val="00C96114"/>
    <w:rsid w:val="00CA020A"/>
    <w:rsid w:val="00CA0C5A"/>
    <w:rsid w:val="00CA2174"/>
    <w:rsid w:val="00CA2801"/>
    <w:rsid w:val="00CA2EAE"/>
    <w:rsid w:val="00CA3FE7"/>
    <w:rsid w:val="00CA47AD"/>
    <w:rsid w:val="00CA4AC1"/>
    <w:rsid w:val="00CA4D2E"/>
    <w:rsid w:val="00CA5750"/>
    <w:rsid w:val="00CA59FB"/>
    <w:rsid w:val="00CA5C76"/>
    <w:rsid w:val="00CA676E"/>
    <w:rsid w:val="00CB0316"/>
    <w:rsid w:val="00CB0B11"/>
    <w:rsid w:val="00CB1DBA"/>
    <w:rsid w:val="00CB1F29"/>
    <w:rsid w:val="00CB36BB"/>
    <w:rsid w:val="00CB426A"/>
    <w:rsid w:val="00CB5354"/>
    <w:rsid w:val="00CC28DA"/>
    <w:rsid w:val="00CC3C9E"/>
    <w:rsid w:val="00CC6A14"/>
    <w:rsid w:val="00CC70A3"/>
    <w:rsid w:val="00CD17E4"/>
    <w:rsid w:val="00CD30F9"/>
    <w:rsid w:val="00CD4442"/>
    <w:rsid w:val="00CD491D"/>
    <w:rsid w:val="00CD53C3"/>
    <w:rsid w:val="00CD574E"/>
    <w:rsid w:val="00CD7ECE"/>
    <w:rsid w:val="00CE02B8"/>
    <w:rsid w:val="00CE0866"/>
    <w:rsid w:val="00CE0A3D"/>
    <w:rsid w:val="00CE17A7"/>
    <w:rsid w:val="00CE20A9"/>
    <w:rsid w:val="00CE49EF"/>
    <w:rsid w:val="00CE4C22"/>
    <w:rsid w:val="00CE6187"/>
    <w:rsid w:val="00CE76E5"/>
    <w:rsid w:val="00CE7D1A"/>
    <w:rsid w:val="00CF0F86"/>
    <w:rsid w:val="00CF1633"/>
    <w:rsid w:val="00CF26C6"/>
    <w:rsid w:val="00CF41EC"/>
    <w:rsid w:val="00CF5D04"/>
    <w:rsid w:val="00CF69D3"/>
    <w:rsid w:val="00CF7B20"/>
    <w:rsid w:val="00D0215C"/>
    <w:rsid w:val="00D02F43"/>
    <w:rsid w:val="00D04DE4"/>
    <w:rsid w:val="00D063F1"/>
    <w:rsid w:val="00D07A17"/>
    <w:rsid w:val="00D10898"/>
    <w:rsid w:val="00D1099E"/>
    <w:rsid w:val="00D10E97"/>
    <w:rsid w:val="00D14426"/>
    <w:rsid w:val="00D14F22"/>
    <w:rsid w:val="00D20F0F"/>
    <w:rsid w:val="00D25D68"/>
    <w:rsid w:val="00D33CBA"/>
    <w:rsid w:val="00D35238"/>
    <w:rsid w:val="00D354ED"/>
    <w:rsid w:val="00D354F8"/>
    <w:rsid w:val="00D37391"/>
    <w:rsid w:val="00D4065E"/>
    <w:rsid w:val="00D40E85"/>
    <w:rsid w:val="00D418FA"/>
    <w:rsid w:val="00D46BBA"/>
    <w:rsid w:val="00D4741C"/>
    <w:rsid w:val="00D47E82"/>
    <w:rsid w:val="00D5042C"/>
    <w:rsid w:val="00D505AB"/>
    <w:rsid w:val="00D5090C"/>
    <w:rsid w:val="00D5155C"/>
    <w:rsid w:val="00D516D0"/>
    <w:rsid w:val="00D54D9B"/>
    <w:rsid w:val="00D564D5"/>
    <w:rsid w:val="00D57918"/>
    <w:rsid w:val="00D61D50"/>
    <w:rsid w:val="00D62809"/>
    <w:rsid w:val="00D63062"/>
    <w:rsid w:val="00D64139"/>
    <w:rsid w:val="00D6747E"/>
    <w:rsid w:val="00D70930"/>
    <w:rsid w:val="00D739FC"/>
    <w:rsid w:val="00D73DC6"/>
    <w:rsid w:val="00D740BF"/>
    <w:rsid w:val="00D74266"/>
    <w:rsid w:val="00D74B5B"/>
    <w:rsid w:val="00D74C1A"/>
    <w:rsid w:val="00D75163"/>
    <w:rsid w:val="00D754C1"/>
    <w:rsid w:val="00D76BFE"/>
    <w:rsid w:val="00D77393"/>
    <w:rsid w:val="00D77A35"/>
    <w:rsid w:val="00D814A3"/>
    <w:rsid w:val="00D81B3E"/>
    <w:rsid w:val="00D86B43"/>
    <w:rsid w:val="00D87694"/>
    <w:rsid w:val="00D90C70"/>
    <w:rsid w:val="00D90E49"/>
    <w:rsid w:val="00D92792"/>
    <w:rsid w:val="00D93CFB"/>
    <w:rsid w:val="00D94149"/>
    <w:rsid w:val="00D96ADE"/>
    <w:rsid w:val="00D96C8E"/>
    <w:rsid w:val="00D973CE"/>
    <w:rsid w:val="00D973F9"/>
    <w:rsid w:val="00D97E3E"/>
    <w:rsid w:val="00DA03C2"/>
    <w:rsid w:val="00DA06D3"/>
    <w:rsid w:val="00DA0CE2"/>
    <w:rsid w:val="00DA2387"/>
    <w:rsid w:val="00DA31C6"/>
    <w:rsid w:val="00DA3987"/>
    <w:rsid w:val="00DA427E"/>
    <w:rsid w:val="00DA4BAB"/>
    <w:rsid w:val="00DA715D"/>
    <w:rsid w:val="00DA7CB3"/>
    <w:rsid w:val="00DB1EE3"/>
    <w:rsid w:val="00DB304B"/>
    <w:rsid w:val="00DB3B7A"/>
    <w:rsid w:val="00DB4A51"/>
    <w:rsid w:val="00DB61B3"/>
    <w:rsid w:val="00DC2291"/>
    <w:rsid w:val="00DC2729"/>
    <w:rsid w:val="00DC42BE"/>
    <w:rsid w:val="00DC4358"/>
    <w:rsid w:val="00DC4F41"/>
    <w:rsid w:val="00DC67F3"/>
    <w:rsid w:val="00DC6A10"/>
    <w:rsid w:val="00DC6DC5"/>
    <w:rsid w:val="00DD00A8"/>
    <w:rsid w:val="00DD2829"/>
    <w:rsid w:val="00DD3162"/>
    <w:rsid w:val="00DD320C"/>
    <w:rsid w:val="00DD52EF"/>
    <w:rsid w:val="00DD53AE"/>
    <w:rsid w:val="00DD787C"/>
    <w:rsid w:val="00DE1240"/>
    <w:rsid w:val="00DE1A3D"/>
    <w:rsid w:val="00DE2476"/>
    <w:rsid w:val="00DE41E4"/>
    <w:rsid w:val="00DE4431"/>
    <w:rsid w:val="00DE657E"/>
    <w:rsid w:val="00DF03AA"/>
    <w:rsid w:val="00DF11C6"/>
    <w:rsid w:val="00DF4704"/>
    <w:rsid w:val="00DF49CC"/>
    <w:rsid w:val="00DF5323"/>
    <w:rsid w:val="00DF6031"/>
    <w:rsid w:val="00DF6AFB"/>
    <w:rsid w:val="00E01303"/>
    <w:rsid w:val="00E024AA"/>
    <w:rsid w:val="00E0268E"/>
    <w:rsid w:val="00E02699"/>
    <w:rsid w:val="00E02729"/>
    <w:rsid w:val="00E02896"/>
    <w:rsid w:val="00E02A5A"/>
    <w:rsid w:val="00E044FA"/>
    <w:rsid w:val="00E0529D"/>
    <w:rsid w:val="00E06262"/>
    <w:rsid w:val="00E12FCC"/>
    <w:rsid w:val="00E13CFC"/>
    <w:rsid w:val="00E13EE3"/>
    <w:rsid w:val="00E15C77"/>
    <w:rsid w:val="00E17408"/>
    <w:rsid w:val="00E2091A"/>
    <w:rsid w:val="00E250F1"/>
    <w:rsid w:val="00E25B08"/>
    <w:rsid w:val="00E31B25"/>
    <w:rsid w:val="00E31B5D"/>
    <w:rsid w:val="00E331FF"/>
    <w:rsid w:val="00E33217"/>
    <w:rsid w:val="00E33CC2"/>
    <w:rsid w:val="00E3550D"/>
    <w:rsid w:val="00E37944"/>
    <w:rsid w:val="00E40BC1"/>
    <w:rsid w:val="00E42454"/>
    <w:rsid w:val="00E42934"/>
    <w:rsid w:val="00E44823"/>
    <w:rsid w:val="00E475CF"/>
    <w:rsid w:val="00E479EF"/>
    <w:rsid w:val="00E52838"/>
    <w:rsid w:val="00E53E4C"/>
    <w:rsid w:val="00E5455D"/>
    <w:rsid w:val="00E549FC"/>
    <w:rsid w:val="00E56856"/>
    <w:rsid w:val="00E57793"/>
    <w:rsid w:val="00E614E0"/>
    <w:rsid w:val="00E618EF"/>
    <w:rsid w:val="00E70913"/>
    <w:rsid w:val="00E7105E"/>
    <w:rsid w:val="00E72FDC"/>
    <w:rsid w:val="00E73F7F"/>
    <w:rsid w:val="00E744E3"/>
    <w:rsid w:val="00E7515D"/>
    <w:rsid w:val="00E753E8"/>
    <w:rsid w:val="00E76503"/>
    <w:rsid w:val="00E76ECF"/>
    <w:rsid w:val="00E777D5"/>
    <w:rsid w:val="00E77BDB"/>
    <w:rsid w:val="00E81908"/>
    <w:rsid w:val="00E81998"/>
    <w:rsid w:val="00E84E4F"/>
    <w:rsid w:val="00E85409"/>
    <w:rsid w:val="00E85E59"/>
    <w:rsid w:val="00E87F63"/>
    <w:rsid w:val="00E911FD"/>
    <w:rsid w:val="00E92194"/>
    <w:rsid w:val="00E93691"/>
    <w:rsid w:val="00E95A01"/>
    <w:rsid w:val="00E96FC0"/>
    <w:rsid w:val="00EA024C"/>
    <w:rsid w:val="00EA25D5"/>
    <w:rsid w:val="00EA2736"/>
    <w:rsid w:val="00EA277A"/>
    <w:rsid w:val="00EA4242"/>
    <w:rsid w:val="00EA429F"/>
    <w:rsid w:val="00EA4F9E"/>
    <w:rsid w:val="00EA53A4"/>
    <w:rsid w:val="00EA53BD"/>
    <w:rsid w:val="00EA5552"/>
    <w:rsid w:val="00EA598B"/>
    <w:rsid w:val="00EA63CA"/>
    <w:rsid w:val="00EA6D3B"/>
    <w:rsid w:val="00EA7EBF"/>
    <w:rsid w:val="00EB003B"/>
    <w:rsid w:val="00EB00AD"/>
    <w:rsid w:val="00EB10EA"/>
    <w:rsid w:val="00EB136C"/>
    <w:rsid w:val="00EB1397"/>
    <w:rsid w:val="00EB2FB0"/>
    <w:rsid w:val="00EB47D7"/>
    <w:rsid w:val="00EB480E"/>
    <w:rsid w:val="00EB5EC6"/>
    <w:rsid w:val="00EB7FC9"/>
    <w:rsid w:val="00EC20E1"/>
    <w:rsid w:val="00EC3881"/>
    <w:rsid w:val="00EC42EC"/>
    <w:rsid w:val="00ED0DCA"/>
    <w:rsid w:val="00ED102A"/>
    <w:rsid w:val="00ED24E5"/>
    <w:rsid w:val="00ED27E8"/>
    <w:rsid w:val="00ED4A73"/>
    <w:rsid w:val="00ED56C5"/>
    <w:rsid w:val="00ED7137"/>
    <w:rsid w:val="00EE0C4D"/>
    <w:rsid w:val="00EE2FA2"/>
    <w:rsid w:val="00EE3526"/>
    <w:rsid w:val="00EE4519"/>
    <w:rsid w:val="00EE6BCB"/>
    <w:rsid w:val="00EF06EA"/>
    <w:rsid w:val="00EF3197"/>
    <w:rsid w:val="00EF5243"/>
    <w:rsid w:val="00EF554A"/>
    <w:rsid w:val="00F00250"/>
    <w:rsid w:val="00F03D45"/>
    <w:rsid w:val="00F07604"/>
    <w:rsid w:val="00F13B13"/>
    <w:rsid w:val="00F15F05"/>
    <w:rsid w:val="00F21088"/>
    <w:rsid w:val="00F22ADE"/>
    <w:rsid w:val="00F22C5B"/>
    <w:rsid w:val="00F23460"/>
    <w:rsid w:val="00F24778"/>
    <w:rsid w:val="00F24C24"/>
    <w:rsid w:val="00F258A3"/>
    <w:rsid w:val="00F26C4E"/>
    <w:rsid w:val="00F27503"/>
    <w:rsid w:val="00F27648"/>
    <w:rsid w:val="00F326BF"/>
    <w:rsid w:val="00F327E7"/>
    <w:rsid w:val="00F32815"/>
    <w:rsid w:val="00F338A1"/>
    <w:rsid w:val="00F35746"/>
    <w:rsid w:val="00F374C4"/>
    <w:rsid w:val="00F41617"/>
    <w:rsid w:val="00F41C0A"/>
    <w:rsid w:val="00F42720"/>
    <w:rsid w:val="00F43108"/>
    <w:rsid w:val="00F447C7"/>
    <w:rsid w:val="00F459B4"/>
    <w:rsid w:val="00F4625C"/>
    <w:rsid w:val="00F4652D"/>
    <w:rsid w:val="00F473A0"/>
    <w:rsid w:val="00F5064C"/>
    <w:rsid w:val="00F51E45"/>
    <w:rsid w:val="00F5211B"/>
    <w:rsid w:val="00F554A9"/>
    <w:rsid w:val="00F56702"/>
    <w:rsid w:val="00F579AC"/>
    <w:rsid w:val="00F61A5D"/>
    <w:rsid w:val="00F64AFB"/>
    <w:rsid w:val="00F67667"/>
    <w:rsid w:val="00F67C83"/>
    <w:rsid w:val="00F67E01"/>
    <w:rsid w:val="00F716FD"/>
    <w:rsid w:val="00F748CD"/>
    <w:rsid w:val="00F74BE2"/>
    <w:rsid w:val="00F75900"/>
    <w:rsid w:val="00F76522"/>
    <w:rsid w:val="00F80355"/>
    <w:rsid w:val="00F81377"/>
    <w:rsid w:val="00F82203"/>
    <w:rsid w:val="00F847D2"/>
    <w:rsid w:val="00F85755"/>
    <w:rsid w:val="00F85784"/>
    <w:rsid w:val="00F87C20"/>
    <w:rsid w:val="00F87C43"/>
    <w:rsid w:val="00F92D93"/>
    <w:rsid w:val="00F93D1E"/>
    <w:rsid w:val="00F93E7D"/>
    <w:rsid w:val="00F960DE"/>
    <w:rsid w:val="00F961C2"/>
    <w:rsid w:val="00FA0B4C"/>
    <w:rsid w:val="00FA2EB1"/>
    <w:rsid w:val="00FA5722"/>
    <w:rsid w:val="00FA61C4"/>
    <w:rsid w:val="00FA64B4"/>
    <w:rsid w:val="00FA77EE"/>
    <w:rsid w:val="00FA7C46"/>
    <w:rsid w:val="00FB0C81"/>
    <w:rsid w:val="00FB4CD2"/>
    <w:rsid w:val="00FB6979"/>
    <w:rsid w:val="00FB6A39"/>
    <w:rsid w:val="00FC0D0A"/>
    <w:rsid w:val="00FC2200"/>
    <w:rsid w:val="00FC2540"/>
    <w:rsid w:val="00FC2B76"/>
    <w:rsid w:val="00FC2C0A"/>
    <w:rsid w:val="00FC5818"/>
    <w:rsid w:val="00FC71DC"/>
    <w:rsid w:val="00FC72C0"/>
    <w:rsid w:val="00FD0DCF"/>
    <w:rsid w:val="00FD1712"/>
    <w:rsid w:val="00FD4FC7"/>
    <w:rsid w:val="00FE0B74"/>
    <w:rsid w:val="00FE0C3C"/>
    <w:rsid w:val="00FE1CE5"/>
    <w:rsid w:val="00FE1D72"/>
    <w:rsid w:val="00FE433F"/>
    <w:rsid w:val="00FE47D0"/>
    <w:rsid w:val="00FE675C"/>
    <w:rsid w:val="00FF0204"/>
    <w:rsid w:val="00FF0A2B"/>
    <w:rsid w:val="00FF0A9F"/>
    <w:rsid w:val="00FF0D7D"/>
    <w:rsid w:val="00FF3AED"/>
    <w:rsid w:val="00FF4DCA"/>
    <w:rsid w:val="04705D5C"/>
    <w:rsid w:val="4C43BA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9E04D4AB-25D9-4B67-AB96-12065C9F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9B27DB"/>
  </w:style>
  <w:style w:type="character" w:customStyle="1" w:styleId="eop">
    <w:name w:val="eop"/>
    <w:basedOn w:val="DefaultParagraphFont"/>
    <w:rsid w:val="009B27D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847D2"/>
    <w:pPr>
      <w:spacing w:after="160" w:line="240" w:lineRule="exact"/>
    </w:pPr>
    <w:rPr>
      <w:sz w:val="20"/>
      <w:szCs w:val="20"/>
      <w:vertAlign w:val="superscript"/>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F847D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653783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641125">
      <w:bodyDiv w:val="1"/>
      <w:marLeft w:val="0"/>
      <w:marRight w:val="0"/>
      <w:marTop w:val="0"/>
      <w:marBottom w:val="0"/>
      <w:divBdr>
        <w:top w:val="none" w:sz="0" w:space="0" w:color="auto"/>
        <w:left w:val="none" w:sz="0" w:space="0" w:color="auto"/>
        <w:bottom w:val="none" w:sz="0" w:space="0" w:color="auto"/>
        <w:right w:val="none" w:sz="0" w:space="0" w:color="auto"/>
      </w:divBdr>
    </w:div>
    <w:div w:id="1470711134">
      <w:bodyDiv w:val="1"/>
      <w:marLeft w:val="0"/>
      <w:marRight w:val="0"/>
      <w:marTop w:val="0"/>
      <w:marBottom w:val="0"/>
      <w:divBdr>
        <w:top w:val="none" w:sz="0" w:space="0" w:color="auto"/>
        <w:left w:val="none" w:sz="0" w:space="0" w:color="auto"/>
        <w:bottom w:val="none" w:sz="0" w:space="0" w:color="auto"/>
        <w:right w:val="none" w:sz="0" w:space="0" w:color="auto"/>
      </w:divBdr>
    </w:div>
    <w:div w:id="18715248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5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eb6c2e4c-3f1c-4103-a37b-37c984dbe58f"/>
    <ds:schemaRef ds:uri="http://www.w3.org/XML/1998/namespace"/>
    <ds:schemaRef ds:uri="b93c647f-d63b-431a-95c8-8e00048cff23"/>
    <ds:schemaRef ds:uri="http://purl.org/dc/dcmitype/"/>
    <ds:schemaRef ds:uri="http://purl.org/dc/te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4504</Words>
  <Characters>24081</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Propuesta de proyecto: Liberia</vt:lpstr>
    </vt:vector>
  </TitlesOfParts>
  <Company>UNMFS</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Liberia</dc:title>
  <dc:subject/>
  <dc:creator>Elina Yuen</dc:creator>
  <cp:keywords>96th ExCom</cp:keywords>
  <cp:lastModifiedBy>Angela Xue He Yan</cp:lastModifiedBy>
  <cp:revision>3</cp:revision>
  <cp:lastPrinted>2001-05-26T19:40:00Z</cp:lastPrinted>
  <dcterms:created xsi:type="dcterms:W3CDTF">2025-05-05T17:04:00Z</dcterms:created>
  <dcterms:modified xsi:type="dcterms:W3CDTF">2025-05-06T15:21:00Z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UNEP/OzL.Pro/ExCom/96/45</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