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48" w:type="pct"/>
        <w:tblLook w:val="0000" w:firstRow="0" w:lastRow="0" w:firstColumn="0" w:lastColumn="0" w:noHBand="0" w:noVBand="0"/>
      </w:tblPr>
      <w:tblGrid>
        <w:gridCol w:w="1922"/>
        <w:gridCol w:w="3839"/>
        <w:gridCol w:w="3689"/>
      </w:tblGrid>
      <w:tr w:rsidR="007E01E6" w:rsidRPr="00FF23E5" w14:paraId="60834E77" w14:textId="77777777" w:rsidTr="00251B58">
        <w:trPr>
          <w:trHeight w:val="720"/>
        </w:trPr>
        <w:tc>
          <w:tcPr>
            <w:tcW w:w="3048" w:type="pct"/>
            <w:gridSpan w:val="2"/>
            <w:tcBorders>
              <w:bottom w:val="single" w:sz="18" w:space="0" w:color="auto"/>
            </w:tcBorders>
          </w:tcPr>
          <w:p w14:paraId="7A5786D9" w14:textId="77777777" w:rsidR="007E01E6" w:rsidRPr="00FF23E5" w:rsidRDefault="007E01E6" w:rsidP="00A759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FF23E5">
              <w:rPr>
                <w:rFonts w:ascii="Univers" w:hAnsi="Univers"/>
                <w:b/>
                <w:sz w:val="28"/>
                <w:szCs w:val="28"/>
                <w:lang w:val="fr-CA"/>
              </w:rPr>
              <w:t>NATIONS</w:t>
            </w:r>
            <w:r w:rsidRPr="00FF23E5">
              <w:rPr>
                <w:rFonts w:ascii="Univers" w:hAnsi="Univers"/>
                <w:b/>
                <w:sz w:val="28"/>
                <w:szCs w:val="28"/>
                <w:lang w:val="fr-CA"/>
              </w:rPr>
              <w:br/>
              <w:t>UNIES</w:t>
            </w:r>
          </w:p>
        </w:tc>
        <w:tc>
          <w:tcPr>
            <w:tcW w:w="1952" w:type="pct"/>
            <w:tcBorders>
              <w:bottom w:val="single" w:sz="18" w:space="0" w:color="auto"/>
            </w:tcBorders>
          </w:tcPr>
          <w:p w14:paraId="0ADD228E" w14:textId="77777777" w:rsidR="007E01E6" w:rsidRPr="00FF23E5" w:rsidRDefault="007E01E6" w:rsidP="00A759D6">
            <w:pPr>
              <w:jc w:val="right"/>
              <w:rPr>
                <w:sz w:val="52"/>
                <w:szCs w:val="52"/>
                <w:lang w:val="fr-CA"/>
              </w:rPr>
            </w:pPr>
            <w:r w:rsidRPr="00FF23E5">
              <w:rPr>
                <w:rFonts w:ascii="Univers Bold" w:hAnsi="Univers Bold"/>
                <w:b/>
                <w:sz w:val="72"/>
                <w:lang w:val="fr-CA"/>
              </w:rPr>
              <w:t>EP</w:t>
            </w:r>
          </w:p>
        </w:tc>
      </w:tr>
      <w:tr w:rsidR="007E01E6" w:rsidRPr="00FF23E5" w14:paraId="538E4BEA" w14:textId="77777777" w:rsidTr="00251B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7"/>
        </w:trPr>
        <w:tc>
          <w:tcPr>
            <w:tcW w:w="1017" w:type="pct"/>
            <w:tcBorders>
              <w:top w:val="nil"/>
              <w:left w:val="nil"/>
              <w:bottom w:val="single" w:sz="36" w:space="0" w:color="auto"/>
              <w:right w:val="nil"/>
            </w:tcBorders>
          </w:tcPr>
          <w:p w14:paraId="286623DE" w14:textId="77777777" w:rsidR="007E01E6" w:rsidRPr="00FF23E5" w:rsidRDefault="007E01E6" w:rsidP="00A759D6">
            <w:pPr>
              <w:spacing w:before="120"/>
              <w:rPr>
                <w:lang w:val="fr-CA"/>
              </w:rPr>
            </w:pPr>
            <w:r w:rsidRPr="00FF23E5">
              <w:rPr>
                <w:noProof/>
                <w:lang w:val="fr-CA" w:eastAsia="zh-CN"/>
              </w:rPr>
              <mc:AlternateContent>
                <mc:Choice Requires="wpg">
                  <w:drawing>
                    <wp:anchor distT="0" distB="0" distL="114300" distR="114300" simplePos="0" relativeHeight="251658240" behindDoc="0" locked="0" layoutInCell="1" allowOverlap="1" wp14:anchorId="473BDA8E" wp14:editId="350BFA09">
                      <wp:simplePos x="0" y="0"/>
                      <wp:positionH relativeFrom="column">
                        <wp:posOffset>-1905</wp:posOffset>
                      </wp:positionH>
                      <wp:positionV relativeFrom="paragraph">
                        <wp:posOffset>33655</wp:posOffset>
                      </wp:positionV>
                      <wp:extent cx="822325" cy="1507008"/>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07008"/>
                                <a:chOff x="0" y="0"/>
                                <a:chExt cx="822325" cy="1507008"/>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57149" y="758826"/>
                                  <a:ext cx="739775" cy="748182"/>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1129D52" id="Group 1" o:spid="_x0000_s1026" style="position:absolute;margin-left:-.15pt;margin-top:2.65pt;width:64.75pt;height:118.65pt;z-index:251658240;mso-width-relative:margin;mso-height-relative:margin" coordsize="8223,15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571;top:7588;width:7398;height:7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2031" w:type="pct"/>
            <w:tcBorders>
              <w:top w:val="nil"/>
              <w:left w:val="nil"/>
              <w:bottom w:val="single" w:sz="36" w:space="0" w:color="auto"/>
              <w:right w:val="nil"/>
            </w:tcBorders>
          </w:tcPr>
          <w:p w14:paraId="4D56184B" w14:textId="77777777" w:rsidR="00251B58" w:rsidRDefault="00251B58" w:rsidP="00A759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p>
          <w:p w14:paraId="717AC00E" w14:textId="2B25345A" w:rsidR="007E01E6" w:rsidRPr="00FF23E5" w:rsidRDefault="007E01E6" w:rsidP="00A759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r w:rsidRPr="00FF23E5">
              <w:rPr>
                <w:rFonts w:ascii="Univers" w:hAnsi="Univers"/>
                <w:b/>
                <w:sz w:val="32"/>
                <w:lang w:val="fr-CA"/>
              </w:rPr>
              <w:t>Programme des</w:t>
            </w:r>
          </w:p>
          <w:p w14:paraId="0D26D313" w14:textId="77777777" w:rsidR="007E01E6" w:rsidRPr="00FF23E5" w:rsidRDefault="007E01E6" w:rsidP="00A759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lang w:val="fr-CA"/>
              </w:rPr>
            </w:pPr>
            <w:r w:rsidRPr="00FF23E5">
              <w:rPr>
                <w:rFonts w:ascii="Univers" w:hAnsi="Univers"/>
                <w:b/>
                <w:sz w:val="32"/>
                <w:szCs w:val="32"/>
                <w:lang w:val="fr-CA"/>
              </w:rPr>
              <w:t>Nations Unies pour</w:t>
            </w:r>
          </w:p>
          <w:p w14:paraId="257C284A" w14:textId="77777777" w:rsidR="007E01E6" w:rsidRPr="00FF23E5" w:rsidRDefault="007E01E6" w:rsidP="00A759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A"/>
              </w:rPr>
            </w:pPr>
            <w:r w:rsidRPr="00FF23E5">
              <w:rPr>
                <w:rFonts w:ascii="Univers" w:hAnsi="Univers"/>
                <w:b/>
                <w:sz w:val="32"/>
                <w:lang w:val="fr-CA"/>
              </w:rPr>
              <w:t>l’environnement</w:t>
            </w:r>
          </w:p>
          <w:p w14:paraId="2722750D" w14:textId="77777777" w:rsidR="007E01E6" w:rsidRPr="00FF23E5" w:rsidRDefault="007E01E6" w:rsidP="00A759D6">
            <w:pPr>
              <w:spacing w:before="720"/>
              <w:ind w:left="158"/>
              <w:rPr>
                <w:lang w:val="fr-CA"/>
              </w:rPr>
            </w:pPr>
          </w:p>
        </w:tc>
        <w:tc>
          <w:tcPr>
            <w:tcW w:w="1952" w:type="pct"/>
            <w:tcBorders>
              <w:top w:val="nil"/>
              <w:left w:val="nil"/>
              <w:bottom w:val="single" w:sz="36" w:space="0" w:color="auto"/>
              <w:right w:val="nil"/>
            </w:tcBorders>
          </w:tcPr>
          <w:p w14:paraId="6FF14937" w14:textId="77777777" w:rsidR="007E01E6" w:rsidRPr="00FF23E5" w:rsidRDefault="007E01E6" w:rsidP="00A759D6">
            <w:pPr>
              <w:rPr>
                <w:lang w:val="fr-CA"/>
              </w:rPr>
            </w:pPr>
            <w:r w:rsidRPr="00FF23E5">
              <w:rPr>
                <w:lang w:val="fr-CA"/>
              </w:rPr>
              <w:t>Distr.</w:t>
            </w:r>
          </w:p>
          <w:p w14:paraId="1692A67D" w14:textId="77777777" w:rsidR="007E01E6" w:rsidRPr="00FF23E5" w:rsidRDefault="007E01E6" w:rsidP="00A759D6">
            <w:pPr>
              <w:rPr>
                <w:lang w:val="fr-CA"/>
              </w:rPr>
            </w:pPr>
            <w:r w:rsidRPr="00FF23E5">
              <w:rPr>
                <w:lang w:val="fr-CA"/>
              </w:rPr>
              <w:t>GÉNÉRALE</w:t>
            </w:r>
          </w:p>
          <w:p w14:paraId="1309C548" w14:textId="77777777" w:rsidR="007E01E6" w:rsidRPr="00FF23E5" w:rsidRDefault="007E01E6" w:rsidP="00A759D6">
            <w:pPr>
              <w:rPr>
                <w:lang w:val="fr-CA"/>
              </w:rPr>
            </w:pPr>
          </w:p>
          <w:p w14:paraId="78E213A6" w14:textId="77777777" w:rsidR="007E01E6" w:rsidRPr="00FF23E5" w:rsidRDefault="007E01E6" w:rsidP="00A759D6">
            <w:pPr>
              <w:rPr>
                <w:lang w:val="fr-CA"/>
              </w:rPr>
            </w:pPr>
          </w:p>
          <w:p w14:paraId="1418C5DD" w14:textId="600933FB" w:rsidR="007E01E6" w:rsidRPr="000B5925" w:rsidRDefault="0090423F" w:rsidP="00A759D6">
            <w:pPr>
              <w:rPr>
                <w:lang w:val="en-US"/>
              </w:rPr>
            </w:pPr>
            <w:r w:rsidRPr="00FF23E5">
              <w:rPr>
                <w:lang w:val="fr-CA"/>
              </w:rPr>
              <w:fldChar w:fldCharType="begin"/>
            </w:r>
            <w:r w:rsidRPr="000B5925">
              <w:rPr>
                <w:lang w:val="en-US"/>
              </w:rPr>
              <w:instrText xml:space="preserve"> DOCPROPERTY "Document number"  \* MERGEFORMAT </w:instrText>
            </w:r>
            <w:r w:rsidRPr="00FF23E5">
              <w:rPr>
                <w:lang w:val="fr-CA"/>
              </w:rPr>
              <w:fldChar w:fldCharType="separate"/>
            </w:r>
            <w:r w:rsidR="00F440A3" w:rsidRPr="000B5925">
              <w:rPr>
                <w:lang w:val="en-US"/>
              </w:rPr>
              <w:t> UNEP/OzL.Pro/ExCom/94/29</w:t>
            </w:r>
            <w:r w:rsidRPr="00FF23E5">
              <w:rPr>
                <w:lang w:val="fr-CA"/>
              </w:rPr>
              <w:fldChar w:fldCharType="end"/>
            </w:r>
          </w:p>
          <w:p w14:paraId="156B5AD2" w14:textId="472A3E87" w:rsidR="007E01E6" w:rsidRPr="00251B58" w:rsidRDefault="007E01E6" w:rsidP="00A759D6">
            <w:pPr>
              <w:rPr>
                <w:lang w:val="en-US"/>
              </w:rPr>
            </w:pPr>
            <w:r w:rsidRPr="00FF23E5">
              <w:rPr>
                <w:lang w:val="fr-CA"/>
              </w:rPr>
              <w:fldChar w:fldCharType="begin"/>
            </w:r>
            <w:r w:rsidRPr="00251B58">
              <w:rPr>
                <w:lang w:val="en-US"/>
              </w:rPr>
              <w:instrText xml:space="preserve"> DOCPROPERTY "Revision date" \@ "d MMMM YYYY"  \* MERGEFORMAT </w:instrText>
            </w:r>
            <w:r w:rsidRPr="00FF23E5">
              <w:rPr>
                <w:lang w:val="fr-CA"/>
              </w:rPr>
              <w:fldChar w:fldCharType="separate"/>
            </w:r>
            <w:r w:rsidR="00141A3E" w:rsidRPr="00251B58">
              <w:rPr>
                <w:lang w:val="en-US"/>
              </w:rPr>
              <w:t xml:space="preserve">13 </w:t>
            </w:r>
            <w:proofErr w:type="spellStart"/>
            <w:r w:rsidR="008D346C" w:rsidRPr="00251B58">
              <w:rPr>
                <w:lang w:val="en-US"/>
              </w:rPr>
              <w:t>mai</w:t>
            </w:r>
            <w:proofErr w:type="spellEnd"/>
            <w:r w:rsidR="00141A3E" w:rsidRPr="00251B58">
              <w:rPr>
                <w:lang w:val="en-US"/>
              </w:rPr>
              <w:t xml:space="preserve"> 2024</w:t>
            </w:r>
            <w:r w:rsidRPr="00FF23E5">
              <w:rPr>
                <w:lang w:val="fr-CA"/>
              </w:rPr>
              <w:fldChar w:fldCharType="end"/>
            </w:r>
          </w:p>
          <w:p w14:paraId="5287F238" w14:textId="77777777" w:rsidR="007E01E6" w:rsidRPr="00251B58" w:rsidRDefault="007E01E6" w:rsidP="00A759D6">
            <w:pPr>
              <w:rPr>
                <w:caps/>
                <w:lang w:val="en-US"/>
              </w:rPr>
            </w:pPr>
          </w:p>
          <w:p w14:paraId="44643692" w14:textId="2FC032C6" w:rsidR="007E01E6" w:rsidRPr="00FF23E5" w:rsidRDefault="007E01E6" w:rsidP="00A759D6">
            <w:pPr>
              <w:rPr>
                <w:lang w:val="fr-CA"/>
              </w:rPr>
            </w:pPr>
            <w:r w:rsidRPr="00FF23E5">
              <w:rPr>
                <w:lang w:val="fr-CA"/>
              </w:rPr>
              <w:t>FRANÇAIS</w:t>
            </w:r>
            <w:r w:rsidRPr="00FF23E5">
              <w:rPr>
                <w:lang w:val="fr-CA"/>
              </w:rPr>
              <w:br/>
            </w:r>
            <w:r w:rsidR="008D346C" w:rsidRPr="00FF23E5">
              <w:rPr>
                <w:lang w:val="fr-CA"/>
              </w:rPr>
              <w:t>ORIGINAL :</w:t>
            </w:r>
            <w:r w:rsidRPr="00FF23E5">
              <w:rPr>
                <w:lang w:val="fr-CA"/>
              </w:rPr>
              <w:t xml:space="preserve"> ANGLAIS</w:t>
            </w:r>
          </w:p>
        </w:tc>
      </w:tr>
    </w:tbl>
    <w:p w14:paraId="150337C9" w14:textId="77777777" w:rsidR="007E01E6" w:rsidRPr="00FF23E5" w:rsidRDefault="007E01E6" w:rsidP="007E01E6">
      <w:pPr>
        <w:jc w:val="left"/>
        <w:rPr>
          <w:lang w:val="fr-CA"/>
        </w:rPr>
      </w:pPr>
      <w:r w:rsidRPr="00FF23E5">
        <w:rPr>
          <w:lang w:val="fr-CA"/>
        </w:rPr>
        <w:t>COMITÉ EXÉCUTIF</w:t>
      </w:r>
      <w:r w:rsidRPr="00FF23E5">
        <w:rPr>
          <w:lang w:val="fr-CA"/>
        </w:rPr>
        <w:br/>
        <w:t xml:space="preserve">  DU FONDS MULTILATÉRAL AUX FINS</w:t>
      </w:r>
      <w:r w:rsidRPr="00FF23E5">
        <w:rPr>
          <w:lang w:val="fr-CA"/>
        </w:rPr>
        <w:br/>
        <w:t xml:space="preserve">  D’APPLICATION DU PROTOCOLE DE MONTRÉAL</w:t>
      </w:r>
      <w:r w:rsidRPr="00FF23E5">
        <w:rPr>
          <w:lang w:val="fr-CA"/>
        </w:rPr>
        <w:br/>
        <w:t>Quatre-vingt-quatorzième réunion</w:t>
      </w:r>
    </w:p>
    <w:p w14:paraId="377FE373" w14:textId="77777777" w:rsidR="007E01E6" w:rsidRPr="00FF23E5" w:rsidRDefault="007E01E6" w:rsidP="007E01E6">
      <w:pPr>
        <w:jc w:val="left"/>
        <w:rPr>
          <w:lang w:val="fr-CA"/>
        </w:rPr>
      </w:pPr>
      <w:r w:rsidRPr="00FF23E5">
        <w:rPr>
          <w:lang w:val="fr-CA"/>
        </w:rPr>
        <w:t>Montréal, 27-31 mai 2024</w:t>
      </w:r>
    </w:p>
    <w:p w14:paraId="40458CEB" w14:textId="2844C34C" w:rsidR="007E01E6" w:rsidRPr="00FF23E5" w:rsidRDefault="007E01E6" w:rsidP="007E01E6">
      <w:pPr>
        <w:jc w:val="left"/>
        <w:rPr>
          <w:lang w:val="fr-CA"/>
        </w:rPr>
      </w:pPr>
      <w:r w:rsidRPr="00FF23E5">
        <w:rPr>
          <w:lang w:val="fr-CA"/>
        </w:rPr>
        <w:t>Point 9 d) de l'ordre du jour provisoire</w:t>
      </w:r>
      <w:r w:rsidRPr="00FF23E5">
        <w:rPr>
          <w:rStyle w:val="FootnoteReference"/>
          <w:lang w:val="fr-CA"/>
        </w:rPr>
        <w:footnoteReference w:id="2"/>
      </w:r>
    </w:p>
    <w:p w14:paraId="1AD3EF44" w14:textId="77777777" w:rsidR="00C038BF" w:rsidRPr="00FF23E5" w:rsidRDefault="00C038BF" w:rsidP="00C038BF">
      <w:pPr>
        <w:jc w:val="left"/>
        <w:rPr>
          <w:highlight w:val="yellow"/>
          <w:lang w:val="fr-CA"/>
        </w:rPr>
      </w:pPr>
    </w:p>
    <w:p w14:paraId="4F8EB96D" w14:textId="77777777" w:rsidR="00C038BF" w:rsidRPr="00FF23E5" w:rsidRDefault="00C038BF" w:rsidP="00C038BF">
      <w:pPr>
        <w:jc w:val="left"/>
        <w:rPr>
          <w:highlight w:val="yellow"/>
          <w:lang w:val="fr-CA"/>
        </w:rPr>
      </w:pPr>
    </w:p>
    <w:p w14:paraId="3A80706B" w14:textId="77777777" w:rsidR="00910AB1" w:rsidRPr="00FF23E5" w:rsidRDefault="00910AB1" w:rsidP="00C038BF">
      <w:pPr>
        <w:rPr>
          <w:highlight w:val="yellow"/>
          <w:lang w:val="fr-CA"/>
        </w:rPr>
      </w:pPr>
    </w:p>
    <w:p w14:paraId="68EE2594" w14:textId="7483F40B" w:rsidR="00C038BF" w:rsidRPr="00FF23E5" w:rsidRDefault="00F440A3" w:rsidP="00C038BF">
      <w:pPr>
        <w:jc w:val="center"/>
        <w:rPr>
          <w:b/>
          <w:lang w:val="fr-CA"/>
        </w:rPr>
      </w:pPr>
      <w:r w:rsidRPr="00FF23E5">
        <w:rPr>
          <w:b/>
          <w:lang w:val="fr-CA"/>
        </w:rPr>
        <w:t>PROPOSITION DE PROJET : CHINE</w:t>
      </w:r>
    </w:p>
    <w:p w14:paraId="13249A53" w14:textId="77777777" w:rsidR="00C038BF" w:rsidRPr="00FF23E5" w:rsidRDefault="00C038BF" w:rsidP="00C038BF">
      <w:pPr>
        <w:rPr>
          <w:lang w:val="fr-CA"/>
        </w:rPr>
      </w:pPr>
    </w:p>
    <w:p w14:paraId="7E4129C8" w14:textId="77777777" w:rsidR="00C038BF" w:rsidRPr="00FF23E5" w:rsidRDefault="00C038BF" w:rsidP="00C038BF">
      <w:pPr>
        <w:rPr>
          <w:lang w:val="fr-CA"/>
        </w:rPr>
      </w:pPr>
    </w:p>
    <w:p w14:paraId="24ECD060" w14:textId="0F6EF8A6" w:rsidR="00C038BF" w:rsidRPr="00FF23E5" w:rsidRDefault="00C038BF" w:rsidP="00C038BF">
      <w:pPr>
        <w:ind w:firstLine="720"/>
        <w:rPr>
          <w:lang w:val="fr-CA"/>
        </w:rPr>
      </w:pPr>
      <w:r w:rsidRPr="00FF23E5">
        <w:rPr>
          <w:lang w:val="fr-CA"/>
        </w:rPr>
        <w:t xml:space="preserve">Le présent document renferme les observations et la recommandation du Secrétariat sur la proposition de projet suivante : </w:t>
      </w:r>
    </w:p>
    <w:p w14:paraId="2C02A9F3" w14:textId="77777777" w:rsidR="00C038BF" w:rsidRPr="00FF23E5" w:rsidRDefault="00C038BF" w:rsidP="00C038BF">
      <w:pPr>
        <w:rPr>
          <w:lang w:val="fr-CA"/>
        </w:rPr>
      </w:pPr>
    </w:p>
    <w:p w14:paraId="7D3E9628" w14:textId="77777777" w:rsidR="00C038BF" w:rsidRPr="00FF23E5" w:rsidRDefault="00C038BF" w:rsidP="00C038BF">
      <w:pPr>
        <w:rPr>
          <w:u w:val="single"/>
          <w:lang w:val="fr-CA"/>
        </w:rPr>
      </w:pPr>
      <w:r w:rsidRPr="00FF23E5">
        <w:rPr>
          <w:u w:val="single"/>
          <w:lang w:val="fr-CA"/>
        </w:rPr>
        <w:t>Élimination</w:t>
      </w:r>
    </w:p>
    <w:p w14:paraId="6513764A" w14:textId="77777777" w:rsidR="00C038BF" w:rsidRPr="00FF23E5" w:rsidRDefault="00C038BF" w:rsidP="00C038BF">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FF23E5" w14:paraId="7A9903B9" w14:textId="77777777" w:rsidTr="00A759D6">
        <w:tc>
          <w:tcPr>
            <w:tcW w:w="6941" w:type="dxa"/>
          </w:tcPr>
          <w:p w14:paraId="36ADD52B" w14:textId="61B90C45" w:rsidR="00C038BF" w:rsidRPr="00FF23E5" w:rsidRDefault="00E300CE" w:rsidP="00A759D6">
            <w:pPr>
              <w:pStyle w:val="ListParagraph"/>
              <w:numPr>
                <w:ilvl w:val="0"/>
                <w:numId w:val="22"/>
              </w:numPr>
              <w:ind w:hanging="830"/>
              <w:jc w:val="left"/>
              <w:rPr>
                <w:lang w:val="fr-CA"/>
              </w:rPr>
            </w:pPr>
            <w:r w:rsidRPr="00FF23E5">
              <w:rPr>
                <w:lang w:val="fr-CA"/>
              </w:rPr>
              <w:t xml:space="preserve">Plan de gestion de l’élimination des HCFC : Plan sectoriel de </w:t>
            </w:r>
            <w:r w:rsidR="00A759D6" w:rsidRPr="00FF23E5">
              <w:rPr>
                <w:lang w:val="fr-CA"/>
              </w:rPr>
              <w:t xml:space="preserve">la </w:t>
            </w:r>
            <w:r w:rsidRPr="00FF23E5">
              <w:rPr>
                <w:lang w:val="fr-CA"/>
              </w:rPr>
              <w:t>fabrication de climatiseurs individuels et de chauffe-eau à pompe à chaleur (phase II, quatrième tranche)</w:t>
            </w:r>
          </w:p>
        </w:tc>
        <w:tc>
          <w:tcPr>
            <w:tcW w:w="2409" w:type="dxa"/>
          </w:tcPr>
          <w:p w14:paraId="45D795C2" w14:textId="2FB0A11B" w:rsidR="00C038BF" w:rsidRPr="00FF23E5" w:rsidRDefault="002A76DF" w:rsidP="00A759D6">
            <w:pPr>
              <w:jc w:val="right"/>
              <w:rPr>
                <w:lang w:val="fr-CA"/>
              </w:rPr>
            </w:pPr>
            <w:r w:rsidRPr="00FF23E5">
              <w:rPr>
                <w:lang w:val="fr-CA"/>
              </w:rPr>
              <w:t>ONUDI, Autriche et Italie</w:t>
            </w:r>
          </w:p>
        </w:tc>
      </w:tr>
    </w:tbl>
    <w:p w14:paraId="5B30BEA6" w14:textId="77777777" w:rsidR="00C038BF" w:rsidRPr="00FF23E5" w:rsidRDefault="00C038BF" w:rsidP="00C038BF">
      <w:pPr>
        <w:rPr>
          <w:highlight w:val="yellow"/>
          <w:lang w:val="fr-CA"/>
        </w:rPr>
      </w:pPr>
    </w:p>
    <w:p w14:paraId="780EDC9D" w14:textId="77777777" w:rsidR="00C038BF" w:rsidRPr="00FF23E5" w:rsidRDefault="00C038BF" w:rsidP="00C038BF">
      <w:pPr>
        <w:rPr>
          <w:highlight w:val="yellow"/>
          <w:lang w:val="fr-CA"/>
        </w:rPr>
      </w:pPr>
    </w:p>
    <w:p w14:paraId="6D326BF8" w14:textId="77777777" w:rsidR="00C038BF" w:rsidRPr="00FF23E5" w:rsidRDefault="00C038BF" w:rsidP="00C038BF">
      <w:pPr>
        <w:rPr>
          <w:highlight w:val="yellow"/>
          <w:lang w:val="fr-CA"/>
        </w:rPr>
      </w:pPr>
    </w:p>
    <w:p w14:paraId="4A3F415D" w14:textId="77777777" w:rsidR="00E0129A" w:rsidRPr="00FF23E5" w:rsidRDefault="00C038BF" w:rsidP="00F20DD1">
      <w:pPr>
        <w:spacing w:after="120"/>
        <w:jc w:val="center"/>
        <w:rPr>
          <w:b/>
          <w:lang w:val="fr-CA"/>
        </w:rPr>
      </w:pPr>
      <w:r w:rsidRPr="00FF23E5">
        <w:rPr>
          <w:highlight w:val="yellow"/>
          <w:lang w:val="fr-CA"/>
        </w:rPr>
        <w:br w:type="page"/>
      </w:r>
      <w:r w:rsidR="00E0129A" w:rsidRPr="00FF23E5">
        <w:rPr>
          <w:b/>
          <w:lang w:val="fr-CA"/>
        </w:rPr>
        <w:lastRenderedPageBreak/>
        <w:t>FICHE D’ÉVALUATION DE PROJET – PROJETS PLURIANNUELS</w:t>
      </w:r>
    </w:p>
    <w:p w14:paraId="6DA73F69" w14:textId="098357FB" w:rsidR="00E0129A" w:rsidRPr="00FF23E5" w:rsidRDefault="00F20DD1" w:rsidP="00F20DD1">
      <w:pPr>
        <w:spacing w:after="160"/>
        <w:jc w:val="center"/>
        <w:rPr>
          <w:b/>
          <w:bCs/>
          <w:lang w:val="fr-CA"/>
        </w:rPr>
      </w:pPr>
      <w:r w:rsidRPr="00FF23E5">
        <w:rPr>
          <w:b/>
          <w:bCs/>
          <w:lang w:val="fr-CA"/>
        </w:rPr>
        <w:t>CHINE</w:t>
      </w:r>
    </w:p>
    <w:tbl>
      <w:tblPr>
        <w:tblStyle w:val="TableGrid"/>
        <w:tblW w:w="1016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65"/>
        <w:gridCol w:w="2033"/>
        <w:gridCol w:w="2501"/>
        <w:gridCol w:w="2666"/>
      </w:tblGrid>
      <w:tr w:rsidR="00E0129A" w:rsidRPr="00FF23E5" w14:paraId="58E62206" w14:textId="77777777" w:rsidTr="003660CE">
        <w:trPr>
          <w:trHeight w:val="240"/>
        </w:trPr>
        <w:tc>
          <w:tcPr>
            <w:tcW w:w="2965" w:type="dxa"/>
            <w:shd w:val="clear" w:color="auto" w:fill="auto"/>
          </w:tcPr>
          <w:p w14:paraId="4BB8E5E8" w14:textId="77777777" w:rsidR="00E0129A" w:rsidRPr="00FF23E5" w:rsidRDefault="00E0129A" w:rsidP="00A759D6">
            <w:pPr>
              <w:spacing w:after="80"/>
              <w:jc w:val="left"/>
              <w:rPr>
                <w:b/>
                <w:sz w:val="18"/>
                <w:lang w:val="fr-CA"/>
              </w:rPr>
            </w:pPr>
            <w:r w:rsidRPr="00FF23E5">
              <w:rPr>
                <w:b/>
                <w:sz w:val="18"/>
                <w:lang w:val="fr-CA"/>
              </w:rPr>
              <w:t>(I) TITRE DU PROJET</w:t>
            </w:r>
          </w:p>
        </w:tc>
        <w:tc>
          <w:tcPr>
            <w:tcW w:w="2033" w:type="dxa"/>
            <w:shd w:val="clear" w:color="auto" w:fill="auto"/>
          </w:tcPr>
          <w:p w14:paraId="0F58CA41" w14:textId="77777777" w:rsidR="00E0129A" w:rsidRPr="00FF23E5" w:rsidRDefault="00E0129A" w:rsidP="00A759D6">
            <w:pPr>
              <w:spacing w:after="80"/>
              <w:jc w:val="center"/>
              <w:rPr>
                <w:b/>
                <w:sz w:val="18"/>
                <w:lang w:val="fr-CA"/>
              </w:rPr>
            </w:pPr>
            <w:r w:rsidRPr="00FF23E5">
              <w:rPr>
                <w:b/>
                <w:sz w:val="18"/>
                <w:lang w:val="fr-CA"/>
              </w:rPr>
              <w:t>AGENCE</w:t>
            </w:r>
          </w:p>
        </w:tc>
        <w:tc>
          <w:tcPr>
            <w:tcW w:w="2501" w:type="dxa"/>
            <w:shd w:val="clear" w:color="auto" w:fill="auto"/>
          </w:tcPr>
          <w:p w14:paraId="5C53D257" w14:textId="77777777" w:rsidR="00E0129A" w:rsidRPr="00FF23E5" w:rsidRDefault="00E0129A" w:rsidP="00A759D6">
            <w:pPr>
              <w:spacing w:after="80"/>
              <w:jc w:val="center"/>
              <w:rPr>
                <w:b/>
                <w:sz w:val="18"/>
                <w:lang w:val="fr-CA"/>
              </w:rPr>
            </w:pPr>
            <w:r w:rsidRPr="00FF23E5">
              <w:rPr>
                <w:b/>
                <w:sz w:val="18"/>
                <w:lang w:val="fr-CA"/>
              </w:rPr>
              <w:t>RÉUNION D’APPROBATION</w:t>
            </w:r>
          </w:p>
        </w:tc>
        <w:tc>
          <w:tcPr>
            <w:tcW w:w="2666" w:type="dxa"/>
            <w:shd w:val="clear" w:color="auto" w:fill="auto"/>
          </w:tcPr>
          <w:p w14:paraId="16B92C53" w14:textId="77777777" w:rsidR="00E0129A" w:rsidRPr="00FF23E5" w:rsidRDefault="00E0129A" w:rsidP="00A759D6">
            <w:pPr>
              <w:spacing w:after="80"/>
              <w:jc w:val="center"/>
              <w:rPr>
                <w:b/>
                <w:sz w:val="18"/>
                <w:lang w:val="fr-CA"/>
              </w:rPr>
            </w:pPr>
            <w:r w:rsidRPr="00FF23E5">
              <w:rPr>
                <w:b/>
                <w:sz w:val="18"/>
                <w:lang w:val="fr-CA"/>
              </w:rPr>
              <w:t>MESURES DE CONTRÔLE</w:t>
            </w:r>
          </w:p>
        </w:tc>
      </w:tr>
      <w:tr w:rsidR="00E0129A" w:rsidRPr="00FF23E5" w14:paraId="16D7D610" w14:textId="77777777" w:rsidTr="003660CE">
        <w:trPr>
          <w:trHeight w:val="240"/>
        </w:trPr>
        <w:tc>
          <w:tcPr>
            <w:tcW w:w="2965" w:type="dxa"/>
            <w:shd w:val="clear" w:color="auto" w:fill="auto"/>
          </w:tcPr>
          <w:p w14:paraId="0FB43106" w14:textId="26816F16" w:rsidR="00E0129A" w:rsidRPr="00FF23E5" w:rsidRDefault="00E0129A" w:rsidP="00A759D6">
            <w:pPr>
              <w:spacing w:after="80"/>
              <w:jc w:val="center"/>
              <w:rPr>
                <w:sz w:val="18"/>
                <w:szCs w:val="18"/>
                <w:lang w:val="fr-CA"/>
              </w:rPr>
            </w:pPr>
            <w:r w:rsidRPr="00FF23E5">
              <w:rPr>
                <w:sz w:val="18"/>
                <w:szCs w:val="18"/>
                <w:lang w:val="fr-CA"/>
              </w:rPr>
              <w:t xml:space="preserve">Plan d’élimination des HCFC (phase II) dans le secteur de la fabrication des climatiseurs résidentiels et </w:t>
            </w:r>
            <w:proofErr w:type="gramStart"/>
            <w:r w:rsidRPr="00FF23E5">
              <w:rPr>
                <w:sz w:val="18"/>
                <w:szCs w:val="18"/>
                <w:lang w:val="fr-CA"/>
              </w:rPr>
              <w:t>des chauffe-eau</w:t>
            </w:r>
            <w:proofErr w:type="gramEnd"/>
            <w:r w:rsidRPr="00FF23E5">
              <w:rPr>
                <w:sz w:val="18"/>
                <w:szCs w:val="18"/>
                <w:lang w:val="fr-CA"/>
              </w:rPr>
              <w:t xml:space="preserve"> à pompe à chaleur</w:t>
            </w:r>
          </w:p>
        </w:tc>
        <w:tc>
          <w:tcPr>
            <w:tcW w:w="2033" w:type="dxa"/>
            <w:shd w:val="clear" w:color="auto" w:fill="auto"/>
          </w:tcPr>
          <w:p w14:paraId="0EC97BCA" w14:textId="77777777" w:rsidR="00E0129A" w:rsidRPr="00FF23E5" w:rsidRDefault="00E0129A" w:rsidP="00A759D6">
            <w:pPr>
              <w:spacing w:after="80"/>
              <w:jc w:val="center"/>
              <w:rPr>
                <w:sz w:val="18"/>
                <w:lang w:val="fr-CA"/>
              </w:rPr>
            </w:pPr>
            <w:r w:rsidRPr="00FF23E5">
              <w:rPr>
                <w:sz w:val="18"/>
                <w:lang w:val="fr-CA"/>
              </w:rPr>
              <w:t>ONUDI (principale), Italie, Autriche</w:t>
            </w:r>
          </w:p>
        </w:tc>
        <w:tc>
          <w:tcPr>
            <w:tcW w:w="2501" w:type="dxa"/>
            <w:shd w:val="clear" w:color="auto" w:fill="auto"/>
          </w:tcPr>
          <w:p w14:paraId="629EA83B" w14:textId="77777777" w:rsidR="00E0129A" w:rsidRPr="00FF23E5" w:rsidRDefault="00E0129A" w:rsidP="00A759D6">
            <w:pPr>
              <w:spacing w:after="80"/>
              <w:jc w:val="center"/>
              <w:rPr>
                <w:sz w:val="18"/>
                <w:lang w:val="fr-CA"/>
              </w:rPr>
            </w:pPr>
            <w:r w:rsidRPr="00FF23E5">
              <w:rPr>
                <w:sz w:val="18"/>
                <w:lang w:val="fr-CA"/>
              </w:rPr>
              <w:t>77</w:t>
            </w:r>
            <w:r w:rsidRPr="00FF23E5">
              <w:rPr>
                <w:sz w:val="18"/>
                <w:vertAlign w:val="superscript"/>
                <w:lang w:val="fr-CA"/>
              </w:rPr>
              <w:t>e</w:t>
            </w:r>
          </w:p>
        </w:tc>
        <w:tc>
          <w:tcPr>
            <w:tcW w:w="2666" w:type="dxa"/>
            <w:shd w:val="clear" w:color="auto" w:fill="auto"/>
          </w:tcPr>
          <w:p w14:paraId="7BA8D3F2" w14:textId="460977B2" w:rsidR="00E0129A" w:rsidRPr="00FF23E5" w:rsidRDefault="008B4420" w:rsidP="00A759D6">
            <w:pPr>
              <w:spacing w:after="80"/>
              <w:jc w:val="center"/>
              <w:rPr>
                <w:sz w:val="18"/>
                <w:lang w:val="fr-CA"/>
              </w:rPr>
            </w:pPr>
            <w:r w:rsidRPr="00FF23E5">
              <w:rPr>
                <w:sz w:val="18"/>
                <w:lang w:val="fr-CA"/>
              </w:rPr>
              <w:t xml:space="preserve">Élimination progressive de </w:t>
            </w:r>
            <w:r w:rsidR="00323B78" w:rsidRPr="00FF23E5">
              <w:rPr>
                <w:sz w:val="18"/>
                <w:lang w:val="fr-CA"/>
              </w:rPr>
              <w:t>3</w:t>
            </w:r>
            <w:r w:rsidRPr="00FF23E5">
              <w:rPr>
                <w:sz w:val="18"/>
                <w:lang w:val="fr-CA"/>
              </w:rPr>
              <w:t>7,6</w:t>
            </w:r>
            <w:r w:rsidR="00A759D6" w:rsidRPr="00FF23E5">
              <w:rPr>
                <w:sz w:val="18"/>
                <w:lang w:val="fr-CA"/>
              </w:rPr>
              <w:t> </w:t>
            </w:r>
            <w:r w:rsidRPr="00FF23E5">
              <w:rPr>
                <w:sz w:val="18"/>
                <w:lang w:val="fr-CA"/>
              </w:rPr>
              <w:t>%</w:t>
            </w:r>
            <w:r w:rsidR="00A759D6" w:rsidRPr="00FF23E5">
              <w:rPr>
                <w:sz w:val="18"/>
                <w:lang w:val="fr-CA"/>
              </w:rPr>
              <w:t xml:space="preserve"> </w:t>
            </w:r>
            <w:r w:rsidR="00E0129A" w:rsidRPr="00FF23E5">
              <w:rPr>
                <w:sz w:val="18"/>
                <w:lang w:val="fr-CA"/>
              </w:rPr>
              <w:t>d’ici 2020</w:t>
            </w:r>
          </w:p>
        </w:tc>
      </w:tr>
    </w:tbl>
    <w:p w14:paraId="713BF40F" w14:textId="77777777" w:rsidR="00E0129A" w:rsidRPr="00FF23E5" w:rsidRDefault="00E0129A" w:rsidP="00E0129A">
      <w:pPr>
        <w:spacing w:after="60"/>
        <w:jc w:val="center"/>
        <w:rPr>
          <w:highlight w:val="yellow"/>
          <w:lang w:val="fr-CA"/>
        </w:rPr>
      </w:pPr>
    </w:p>
    <w:tbl>
      <w:tblPr>
        <w:tblStyle w:val="TableGrid"/>
        <w:tblW w:w="1016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565"/>
      </w:tblGrid>
      <w:tr w:rsidR="00E0129A" w:rsidRPr="00FF23E5" w14:paraId="71DDB996" w14:textId="77777777" w:rsidTr="003660CE">
        <w:trPr>
          <w:trHeight w:val="240"/>
        </w:trPr>
        <w:tc>
          <w:tcPr>
            <w:tcW w:w="5200" w:type="dxa"/>
            <w:shd w:val="clear" w:color="auto" w:fill="auto"/>
          </w:tcPr>
          <w:p w14:paraId="240ED1E5" w14:textId="6890EB38" w:rsidR="00E0129A" w:rsidRPr="00FF23E5" w:rsidRDefault="00E0129A" w:rsidP="00A759D6">
            <w:pPr>
              <w:spacing w:after="60"/>
              <w:jc w:val="left"/>
              <w:rPr>
                <w:b/>
                <w:sz w:val="18"/>
                <w:lang w:val="fr-CA"/>
              </w:rPr>
            </w:pPr>
            <w:r w:rsidRPr="00FF23E5">
              <w:rPr>
                <w:b/>
                <w:sz w:val="18"/>
                <w:lang w:val="fr-CA"/>
              </w:rPr>
              <w:t>(II) DERNIÈRES DONNÉES COMMUNIQUÉES EN VERTU DE L’ARTICLE 7 (Annexe C Groupe l)</w:t>
            </w:r>
          </w:p>
        </w:tc>
        <w:tc>
          <w:tcPr>
            <w:tcW w:w="2400" w:type="dxa"/>
            <w:shd w:val="clear" w:color="auto" w:fill="auto"/>
          </w:tcPr>
          <w:p w14:paraId="67970E23" w14:textId="4E74D860" w:rsidR="00E0129A" w:rsidRPr="00FF23E5" w:rsidRDefault="00E0129A" w:rsidP="00A759D6">
            <w:pPr>
              <w:spacing w:after="60"/>
              <w:jc w:val="center"/>
              <w:rPr>
                <w:sz w:val="18"/>
                <w:lang w:val="fr-CA"/>
              </w:rPr>
            </w:pPr>
            <w:r w:rsidRPr="00FF23E5">
              <w:rPr>
                <w:sz w:val="18"/>
                <w:lang w:val="fr-CA"/>
              </w:rPr>
              <w:t>Année : 2022</w:t>
            </w:r>
          </w:p>
        </w:tc>
        <w:tc>
          <w:tcPr>
            <w:tcW w:w="2565" w:type="dxa"/>
            <w:shd w:val="clear" w:color="auto" w:fill="auto"/>
          </w:tcPr>
          <w:p w14:paraId="29064DA7" w14:textId="6653D155" w:rsidR="00E0129A" w:rsidRPr="00FF23E5" w:rsidRDefault="00A167FE" w:rsidP="00A759D6">
            <w:pPr>
              <w:spacing w:after="60"/>
              <w:jc w:val="right"/>
              <w:rPr>
                <w:sz w:val="18"/>
                <w:lang w:val="fr-CA"/>
              </w:rPr>
            </w:pPr>
            <w:r w:rsidRPr="00FF23E5">
              <w:rPr>
                <w:sz w:val="18"/>
                <w:lang w:val="fr-CA"/>
              </w:rPr>
              <w:t>10 577,33 (tonnes PAO)</w:t>
            </w:r>
          </w:p>
        </w:tc>
      </w:tr>
    </w:tbl>
    <w:p w14:paraId="622598FD" w14:textId="77777777" w:rsidR="00E0129A" w:rsidRPr="00FF23E5" w:rsidRDefault="00E0129A" w:rsidP="00E0129A">
      <w:pPr>
        <w:spacing w:after="60"/>
        <w:jc w:val="center"/>
        <w:rPr>
          <w:highlight w:val="yellow"/>
          <w:lang w:val="fr-CA"/>
        </w:rPr>
      </w:pPr>
    </w:p>
    <w:tbl>
      <w:tblPr>
        <w:tblStyle w:val="TableGrid"/>
        <w:tblW w:w="101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75"/>
        <w:gridCol w:w="946"/>
        <w:gridCol w:w="857"/>
        <w:gridCol w:w="938"/>
        <w:gridCol w:w="1036"/>
        <w:gridCol w:w="876"/>
        <w:gridCol w:w="872"/>
        <w:gridCol w:w="1276"/>
        <w:gridCol w:w="996"/>
        <w:gridCol w:w="1317"/>
      </w:tblGrid>
      <w:tr w:rsidR="00E0129A" w:rsidRPr="00FF23E5" w14:paraId="728FCCA3" w14:textId="77777777" w:rsidTr="003660CE">
        <w:trPr>
          <w:trHeight w:val="240"/>
        </w:trPr>
        <w:tc>
          <w:tcPr>
            <w:tcW w:w="7876" w:type="dxa"/>
            <w:gridSpan w:val="8"/>
            <w:shd w:val="clear" w:color="auto" w:fill="auto"/>
          </w:tcPr>
          <w:p w14:paraId="576B1885" w14:textId="77777777" w:rsidR="00E0129A" w:rsidRPr="00FF23E5" w:rsidRDefault="00E0129A" w:rsidP="00A759D6">
            <w:pPr>
              <w:spacing w:after="60"/>
              <w:jc w:val="left"/>
              <w:rPr>
                <w:b/>
                <w:sz w:val="18"/>
                <w:lang w:val="fr-CA"/>
              </w:rPr>
            </w:pPr>
            <w:r w:rsidRPr="00FF23E5">
              <w:rPr>
                <w:b/>
                <w:sz w:val="18"/>
                <w:lang w:val="fr-CA"/>
              </w:rPr>
              <w:t>(III) DERNIÈRES DONNÉES SECTORIELLES DU PROGRAMME DE PAYS (tonnes PAO)</w:t>
            </w:r>
          </w:p>
        </w:tc>
        <w:tc>
          <w:tcPr>
            <w:tcW w:w="2313" w:type="dxa"/>
            <w:gridSpan w:val="2"/>
            <w:shd w:val="clear" w:color="auto" w:fill="auto"/>
          </w:tcPr>
          <w:p w14:paraId="429894C3" w14:textId="78C5D9F3" w:rsidR="00E0129A" w:rsidRPr="00FF23E5" w:rsidRDefault="00E0129A" w:rsidP="00A759D6">
            <w:pPr>
              <w:spacing w:after="60"/>
              <w:jc w:val="right"/>
              <w:rPr>
                <w:b/>
                <w:sz w:val="18"/>
                <w:lang w:val="fr-CA"/>
              </w:rPr>
            </w:pPr>
            <w:r w:rsidRPr="00FF23E5">
              <w:rPr>
                <w:b/>
                <w:sz w:val="18"/>
                <w:lang w:val="fr-CA"/>
              </w:rPr>
              <w:t>Année : 2022</w:t>
            </w:r>
          </w:p>
        </w:tc>
      </w:tr>
      <w:tr w:rsidR="004B79FD" w:rsidRPr="00FF23E5" w14:paraId="1365BF2A" w14:textId="77777777" w:rsidTr="003660CE">
        <w:trPr>
          <w:trHeight w:val="240"/>
        </w:trPr>
        <w:tc>
          <w:tcPr>
            <w:tcW w:w="1075" w:type="dxa"/>
            <w:shd w:val="clear" w:color="auto" w:fill="auto"/>
            <w:vAlign w:val="center"/>
          </w:tcPr>
          <w:p w14:paraId="11AA7437" w14:textId="7B3BBD34" w:rsidR="00E0129A" w:rsidRPr="00FF23E5" w:rsidRDefault="00A759D6" w:rsidP="00456F09">
            <w:pPr>
              <w:spacing w:after="60"/>
              <w:jc w:val="center"/>
              <w:rPr>
                <w:sz w:val="18"/>
                <w:lang w:val="fr-CA"/>
              </w:rPr>
            </w:pPr>
            <w:r w:rsidRPr="00FF23E5">
              <w:rPr>
                <w:sz w:val="18"/>
                <w:lang w:val="fr-CA"/>
              </w:rPr>
              <w:t>Substance</w:t>
            </w:r>
          </w:p>
        </w:tc>
        <w:tc>
          <w:tcPr>
            <w:tcW w:w="946" w:type="dxa"/>
            <w:shd w:val="clear" w:color="auto" w:fill="auto"/>
            <w:vAlign w:val="center"/>
          </w:tcPr>
          <w:p w14:paraId="53392424" w14:textId="74CB4E22" w:rsidR="00E0129A" w:rsidRPr="00FF23E5" w:rsidRDefault="00E0129A" w:rsidP="00456F09">
            <w:pPr>
              <w:spacing w:after="60"/>
              <w:jc w:val="center"/>
              <w:rPr>
                <w:sz w:val="18"/>
                <w:lang w:val="fr-CA"/>
              </w:rPr>
            </w:pPr>
            <w:r w:rsidRPr="00FF23E5">
              <w:rPr>
                <w:sz w:val="18"/>
                <w:lang w:val="fr-CA"/>
              </w:rPr>
              <w:t>Aérosol</w:t>
            </w:r>
            <w:r w:rsidR="007C799A">
              <w:rPr>
                <w:sz w:val="18"/>
                <w:lang w:val="fr-CA"/>
              </w:rPr>
              <w:t>s</w:t>
            </w:r>
          </w:p>
        </w:tc>
        <w:tc>
          <w:tcPr>
            <w:tcW w:w="857" w:type="dxa"/>
            <w:shd w:val="clear" w:color="auto" w:fill="auto"/>
            <w:vAlign w:val="center"/>
          </w:tcPr>
          <w:p w14:paraId="522C61D4" w14:textId="368162DE" w:rsidR="00E0129A" w:rsidRPr="00FF23E5" w:rsidRDefault="00E0129A" w:rsidP="00456F09">
            <w:pPr>
              <w:spacing w:after="60"/>
              <w:jc w:val="center"/>
              <w:rPr>
                <w:sz w:val="18"/>
                <w:lang w:val="fr-CA"/>
              </w:rPr>
            </w:pPr>
            <w:r w:rsidRPr="00FF23E5">
              <w:rPr>
                <w:sz w:val="18"/>
                <w:lang w:val="fr-CA"/>
              </w:rPr>
              <w:t>Mousse</w:t>
            </w:r>
            <w:r w:rsidR="007C799A">
              <w:rPr>
                <w:sz w:val="18"/>
                <w:lang w:val="fr-CA"/>
              </w:rPr>
              <w:t>s</w:t>
            </w:r>
          </w:p>
        </w:tc>
        <w:tc>
          <w:tcPr>
            <w:tcW w:w="936" w:type="dxa"/>
            <w:shd w:val="clear" w:color="auto" w:fill="auto"/>
            <w:vAlign w:val="center"/>
          </w:tcPr>
          <w:p w14:paraId="0BB1D950" w14:textId="77777777" w:rsidR="00E0129A" w:rsidRPr="00FF23E5" w:rsidRDefault="00E0129A" w:rsidP="00456F09">
            <w:pPr>
              <w:spacing w:after="60"/>
              <w:jc w:val="center"/>
              <w:rPr>
                <w:sz w:val="18"/>
                <w:lang w:val="fr-CA"/>
              </w:rPr>
            </w:pPr>
            <w:r w:rsidRPr="00FF23E5">
              <w:rPr>
                <w:sz w:val="18"/>
                <w:lang w:val="fr-CA"/>
              </w:rPr>
              <w:t>Lutte contre l’incendie</w:t>
            </w:r>
          </w:p>
        </w:tc>
        <w:tc>
          <w:tcPr>
            <w:tcW w:w="1912" w:type="dxa"/>
            <w:gridSpan w:val="2"/>
            <w:shd w:val="clear" w:color="auto" w:fill="auto"/>
            <w:vAlign w:val="center"/>
          </w:tcPr>
          <w:p w14:paraId="40EA76A1" w14:textId="77777777" w:rsidR="00E0129A" w:rsidRPr="00FF23E5" w:rsidRDefault="00E0129A" w:rsidP="00456F09">
            <w:pPr>
              <w:spacing w:after="60"/>
              <w:jc w:val="center"/>
              <w:rPr>
                <w:sz w:val="18"/>
                <w:lang w:val="fr-CA"/>
              </w:rPr>
            </w:pPr>
            <w:r w:rsidRPr="00FF23E5">
              <w:rPr>
                <w:sz w:val="18"/>
                <w:lang w:val="fr-CA"/>
              </w:rPr>
              <w:t>Réfrigération</w:t>
            </w:r>
          </w:p>
        </w:tc>
        <w:tc>
          <w:tcPr>
            <w:tcW w:w="872" w:type="dxa"/>
            <w:shd w:val="clear" w:color="auto" w:fill="auto"/>
            <w:vAlign w:val="center"/>
          </w:tcPr>
          <w:p w14:paraId="7DD5CA89" w14:textId="5F20CB95" w:rsidR="00E0129A" w:rsidRPr="00FF23E5" w:rsidRDefault="00E0129A" w:rsidP="00456F09">
            <w:pPr>
              <w:spacing w:after="60"/>
              <w:jc w:val="center"/>
              <w:rPr>
                <w:sz w:val="18"/>
                <w:lang w:val="fr-CA"/>
              </w:rPr>
            </w:pPr>
            <w:r w:rsidRPr="00FF23E5">
              <w:rPr>
                <w:sz w:val="18"/>
                <w:lang w:val="fr-CA"/>
              </w:rPr>
              <w:t>Solvant</w:t>
            </w:r>
            <w:r w:rsidR="003958B8">
              <w:rPr>
                <w:sz w:val="18"/>
                <w:lang w:val="fr-CA"/>
              </w:rPr>
              <w:t>s</w:t>
            </w:r>
          </w:p>
        </w:tc>
        <w:tc>
          <w:tcPr>
            <w:tcW w:w="1276" w:type="dxa"/>
            <w:shd w:val="clear" w:color="auto" w:fill="auto"/>
            <w:vAlign w:val="center"/>
          </w:tcPr>
          <w:p w14:paraId="0DC7F7FD" w14:textId="77777777" w:rsidR="00E0129A" w:rsidRPr="00FF23E5" w:rsidRDefault="00E0129A" w:rsidP="00456F09">
            <w:pPr>
              <w:spacing w:after="60"/>
              <w:jc w:val="center"/>
              <w:rPr>
                <w:sz w:val="18"/>
                <w:lang w:val="fr-CA"/>
              </w:rPr>
            </w:pPr>
            <w:r w:rsidRPr="00FF23E5">
              <w:rPr>
                <w:sz w:val="18"/>
                <w:lang w:val="fr-CA"/>
              </w:rPr>
              <w:t>Agents de transformation</w:t>
            </w:r>
          </w:p>
        </w:tc>
        <w:tc>
          <w:tcPr>
            <w:tcW w:w="996" w:type="dxa"/>
            <w:shd w:val="clear" w:color="auto" w:fill="auto"/>
            <w:vAlign w:val="center"/>
          </w:tcPr>
          <w:p w14:paraId="4B814F18" w14:textId="77777777" w:rsidR="00E0129A" w:rsidRPr="00FF23E5" w:rsidRDefault="00E0129A" w:rsidP="00456F09">
            <w:pPr>
              <w:spacing w:after="60"/>
              <w:jc w:val="center"/>
              <w:rPr>
                <w:sz w:val="18"/>
                <w:lang w:val="fr-CA"/>
              </w:rPr>
            </w:pPr>
            <w:r w:rsidRPr="00FF23E5">
              <w:rPr>
                <w:sz w:val="18"/>
                <w:lang w:val="fr-CA"/>
              </w:rPr>
              <w:t>Utilisation en laboratoire</w:t>
            </w:r>
          </w:p>
        </w:tc>
        <w:tc>
          <w:tcPr>
            <w:tcW w:w="1317" w:type="dxa"/>
            <w:shd w:val="clear" w:color="auto" w:fill="auto"/>
            <w:vAlign w:val="center"/>
          </w:tcPr>
          <w:p w14:paraId="3AC42FAC" w14:textId="77777777" w:rsidR="00E0129A" w:rsidRPr="00FF23E5" w:rsidRDefault="00E0129A" w:rsidP="00456F09">
            <w:pPr>
              <w:spacing w:after="60"/>
              <w:jc w:val="center"/>
              <w:rPr>
                <w:sz w:val="18"/>
                <w:lang w:val="fr-CA"/>
              </w:rPr>
            </w:pPr>
            <w:r w:rsidRPr="00FF23E5">
              <w:rPr>
                <w:sz w:val="18"/>
                <w:lang w:val="fr-CA"/>
              </w:rPr>
              <w:t>Consommation totale par secteur</w:t>
            </w:r>
          </w:p>
        </w:tc>
      </w:tr>
      <w:tr w:rsidR="00E0129A" w:rsidRPr="00FF23E5" w14:paraId="26BB3810" w14:textId="77777777" w:rsidTr="003660CE">
        <w:trPr>
          <w:trHeight w:val="240"/>
        </w:trPr>
        <w:tc>
          <w:tcPr>
            <w:tcW w:w="3816" w:type="dxa"/>
            <w:gridSpan w:val="4"/>
            <w:shd w:val="clear" w:color="auto" w:fill="auto"/>
          </w:tcPr>
          <w:p w14:paraId="41637464" w14:textId="77777777" w:rsidR="00E0129A" w:rsidRPr="00FF23E5" w:rsidRDefault="00E0129A" w:rsidP="00A759D6">
            <w:pPr>
              <w:spacing w:after="60"/>
              <w:jc w:val="center"/>
              <w:rPr>
                <w:sz w:val="18"/>
                <w:lang w:val="fr-CA"/>
              </w:rPr>
            </w:pPr>
            <w:r w:rsidRPr="00FF23E5">
              <w:rPr>
                <w:sz w:val="18"/>
                <w:lang w:val="fr-CA"/>
              </w:rPr>
              <w:t xml:space="preserve"> </w:t>
            </w:r>
          </w:p>
        </w:tc>
        <w:tc>
          <w:tcPr>
            <w:tcW w:w="1036" w:type="dxa"/>
            <w:shd w:val="clear" w:color="auto" w:fill="auto"/>
          </w:tcPr>
          <w:p w14:paraId="1F74FAC5" w14:textId="77777777" w:rsidR="00E0129A" w:rsidRPr="00FF23E5" w:rsidRDefault="00E0129A" w:rsidP="00A759D6">
            <w:pPr>
              <w:spacing w:after="60"/>
              <w:jc w:val="center"/>
              <w:rPr>
                <w:sz w:val="18"/>
                <w:lang w:val="fr-CA"/>
              </w:rPr>
            </w:pPr>
            <w:r w:rsidRPr="00FF23E5">
              <w:rPr>
                <w:sz w:val="18"/>
                <w:lang w:val="fr-CA"/>
              </w:rPr>
              <w:t>Fabrication</w:t>
            </w:r>
          </w:p>
        </w:tc>
        <w:tc>
          <w:tcPr>
            <w:tcW w:w="876" w:type="dxa"/>
            <w:shd w:val="clear" w:color="auto" w:fill="auto"/>
          </w:tcPr>
          <w:p w14:paraId="65C51442" w14:textId="77777777" w:rsidR="00E0129A" w:rsidRPr="00FF23E5" w:rsidRDefault="00E0129A" w:rsidP="00A759D6">
            <w:pPr>
              <w:spacing w:after="60"/>
              <w:jc w:val="center"/>
              <w:rPr>
                <w:sz w:val="18"/>
                <w:lang w:val="fr-CA"/>
              </w:rPr>
            </w:pPr>
            <w:r w:rsidRPr="00FF23E5">
              <w:rPr>
                <w:sz w:val="18"/>
                <w:lang w:val="fr-CA"/>
              </w:rPr>
              <w:t>Entretien</w:t>
            </w:r>
          </w:p>
        </w:tc>
        <w:tc>
          <w:tcPr>
            <w:tcW w:w="4461" w:type="dxa"/>
            <w:gridSpan w:val="4"/>
            <w:shd w:val="clear" w:color="auto" w:fill="auto"/>
          </w:tcPr>
          <w:p w14:paraId="54A706C3" w14:textId="77777777" w:rsidR="00E0129A" w:rsidRPr="00FF23E5" w:rsidRDefault="00E0129A" w:rsidP="00A759D6">
            <w:pPr>
              <w:spacing w:after="60"/>
              <w:jc w:val="center"/>
              <w:rPr>
                <w:sz w:val="18"/>
                <w:lang w:val="fr-CA"/>
              </w:rPr>
            </w:pPr>
          </w:p>
        </w:tc>
      </w:tr>
      <w:tr w:rsidR="004B79FD" w:rsidRPr="00FF23E5" w14:paraId="107D9A7C" w14:textId="77777777" w:rsidTr="003660CE">
        <w:trPr>
          <w:trHeight w:val="240"/>
        </w:trPr>
        <w:tc>
          <w:tcPr>
            <w:tcW w:w="1075" w:type="dxa"/>
            <w:shd w:val="clear" w:color="auto" w:fill="auto"/>
          </w:tcPr>
          <w:p w14:paraId="776293C1" w14:textId="77777777" w:rsidR="00E0129A" w:rsidRPr="00FF23E5" w:rsidRDefault="00E0129A" w:rsidP="00A759D6">
            <w:pPr>
              <w:spacing w:after="60"/>
              <w:jc w:val="left"/>
              <w:rPr>
                <w:sz w:val="18"/>
                <w:lang w:val="fr-CA"/>
              </w:rPr>
            </w:pPr>
            <w:r w:rsidRPr="00FF23E5">
              <w:rPr>
                <w:sz w:val="18"/>
                <w:lang w:val="fr-CA"/>
              </w:rPr>
              <w:t>HCFC-22</w:t>
            </w:r>
          </w:p>
        </w:tc>
        <w:tc>
          <w:tcPr>
            <w:tcW w:w="946" w:type="dxa"/>
            <w:shd w:val="clear" w:color="auto" w:fill="auto"/>
          </w:tcPr>
          <w:p w14:paraId="1BCB3A11" w14:textId="77777777" w:rsidR="00E0129A" w:rsidRPr="00FF23E5" w:rsidRDefault="00E0129A" w:rsidP="00A759D6">
            <w:pPr>
              <w:spacing w:after="60"/>
              <w:jc w:val="right"/>
              <w:rPr>
                <w:sz w:val="18"/>
                <w:lang w:val="fr-CA"/>
              </w:rPr>
            </w:pPr>
          </w:p>
        </w:tc>
        <w:tc>
          <w:tcPr>
            <w:tcW w:w="857" w:type="dxa"/>
            <w:shd w:val="clear" w:color="auto" w:fill="auto"/>
          </w:tcPr>
          <w:p w14:paraId="5E7F67D4" w14:textId="2FFD238C" w:rsidR="00E0129A" w:rsidRPr="00FF23E5" w:rsidRDefault="00171885" w:rsidP="00A759D6">
            <w:pPr>
              <w:spacing w:after="60"/>
              <w:jc w:val="right"/>
              <w:rPr>
                <w:sz w:val="18"/>
                <w:lang w:val="fr-CA"/>
              </w:rPr>
            </w:pPr>
            <w:r w:rsidRPr="00FF23E5">
              <w:rPr>
                <w:sz w:val="18"/>
                <w:lang w:val="fr-CA"/>
              </w:rPr>
              <w:t>1 292,50</w:t>
            </w:r>
          </w:p>
        </w:tc>
        <w:tc>
          <w:tcPr>
            <w:tcW w:w="936" w:type="dxa"/>
            <w:shd w:val="clear" w:color="auto" w:fill="auto"/>
          </w:tcPr>
          <w:p w14:paraId="58BF1F0F" w14:textId="77777777" w:rsidR="00E0129A" w:rsidRPr="00FF23E5" w:rsidRDefault="00E0129A" w:rsidP="00A759D6">
            <w:pPr>
              <w:spacing w:after="60"/>
              <w:jc w:val="right"/>
              <w:rPr>
                <w:sz w:val="18"/>
                <w:lang w:val="fr-CA"/>
              </w:rPr>
            </w:pPr>
          </w:p>
        </w:tc>
        <w:tc>
          <w:tcPr>
            <w:tcW w:w="1036" w:type="dxa"/>
            <w:shd w:val="clear" w:color="auto" w:fill="auto"/>
          </w:tcPr>
          <w:p w14:paraId="371763A2" w14:textId="7562C017" w:rsidR="00E0129A" w:rsidRPr="00FF23E5" w:rsidRDefault="0033473D" w:rsidP="00A759D6">
            <w:pPr>
              <w:spacing w:after="60"/>
              <w:jc w:val="right"/>
              <w:rPr>
                <w:sz w:val="18"/>
                <w:lang w:val="fr-CA"/>
              </w:rPr>
            </w:pPr>
            <w:r w:rsidRPr="00FF23E5">
              <w:rPr>
                <w:sz w:val="18"/>
                <w:lang w:val="fr-CA"/>
              </w:rPr>
              <w:t>3 162,50</w:t>
            </w:r>
          </w:p>
        </w:tc>
        <w:tc>
          <w:tcPr>
            <w:tcW w:w="876" w:type="dxa"/>
            <w:shd w:val="clear" w:color="auto" w:fill="auto"/>
          </w:tcPr>
          <w:p w14:paraId="175607E2" w14:textId="52CEA52B" w:rsidR="00E0129A" w:rsidRPr="00FF23E5" w:rsidRDefault="00440364" w:rsidP="00A759D6">
            <w:pPr>
              <w:spacing w:after="60"/>
              <w:jc w:val="right"/>
              <w:rPr>
                <w:sz w:val="18"/>
                <w:lang w:val="fr-CA"/>
              </w:rPr>
            </w:pPr>
            <w:r w:rsidRPr="00FF23E5">
              <w:rPr>
                <w:sz w:val="18"/>
                <w:lang w:val="fr-CA"/>
              </w:rPr>
              <w:t>2 918,58</w:t>
            </w:r>
          </w:p>
        </w:tc>
        <w:tc>
          <w:tcPr>
            <w:tcW w:w="872" w:type="dxa"/>
            <w:shd w:val="clear" w:color="auto" w:fill="auto"/>
          </w:tcPr>
          <w:p w14:paraId="5A792E42" w14:textId="77777777" w:rsidR="00E0129A" w:rsidRPr="00FF23E5" w:rsidRDefault="00E0129A" w:rsidP="00A759D6">
            <w:pPr>
              <w:spacing w:after="60"/>
              <w:jc w:val="right"/>
              <w:rPr>
                <w:sz w:val="18"/>
                <w:lang w:val="fr-CA"/>
              </w:rPr>
            </w:pPr>
          </w:p>
        </w:tc>
        <w:tc>
          <w:tcPr>
            <w:tcW w:w="1276" w:type="dxa"/>
            <w:shd w:val="clear" w:color="auto" w:fill="auto"/>
          </w:tcPr>
          <w:p w14:paraId="75F08CEA" w14:textId="77777777" w:rsidR="00E0129A" w:rsidRPr="00FF23E5" w:rsidRDefault="00E0129A" w:rsidP="00A759D6">
            <w:pPr>
              <w:spacing w:after="60"/>
              <w:jc w:val="right"/>
              <w:rPr>
                <w:sz w:val="18"/>
                <w:lang w:val="fr-CA"/>
              </w:rPr>
            </w:pPr>
          </w:p>
        </w:tc>
        <w:tc>
          <w:tcPr>
            <w:tcW w:w="996" w:type="dxa"/>
            <w:shd w:val="clear" w:color="auto" w:fill="auto"/>
          </w:tcPr>
          <w:p w14:paraId="285ADF46" w14:textId="77777777" w:rsidR="00E0129A" w:rsidRPr="00FF23E5" w:rsidRDefault="00E0129A" w:rsidP="00A759D6">
            <w:pPr>
              <w:spacing w:after="60"/>
              <w:jc w:val="right"/>
              <w:rPr>
                <w:sz w:val="18"/>
                <w:lang w:val="fr-CA"/>
              </w:rPr>
            </w:pPr>
          </w:p>
        </w:tc>
        <w:tc>
          <w:tcPr>
            <w:tcW w:w="1317" w:type="dxa"/>
            <w:shd w:val="clear" w:color="auto" w:fill="auto"/>
          </w:tcPr>
          <w:p w14:paraId="41345A6B" w14:textId="78E54839" w:rsidR="00E0129A" w:rsidRPr="00FF23E5" w:rsidRDefault="008167FD" w:rsidP="00A759D6">
            <w:pPr>
              <w:spacing w:after="60"/>
              <w:jc w:val="right"/>
              <w:rPr>
                <w:sz w:val="18"/>
                <w:lang w:val="fr-CA"/>
              </w:rPr>
            </w:pPr>
            <w:r w:rsidRPr="00FF23E5">
              <w:rPr>
                <w:sz w:val="18"/>
                <w:lang w:val="fr-CA"/>
              </w:rPr>
              <w:t>7 373,58</w:t>
            </w:r>
          </w:p>
        </w:tc>
      </w:tr>
      <w:tr w:rsidR="004B79FD" w:rsidRPr="00FF23E5" w14:paraId="40D1D7D3" w14:textId="77777777" w:rsidTr="003660CE">
        <w:trPr>
          <w:trHeight w:val="240"/>
        </w:trPr>
        <w:tc>
          <w:tcPr>
            <w:tcW w:w="1075" w:type="dxa"/>
            <w:shd w:val="clear" w:color="auto" w:fill="auto"/>
          </w:tcPr>
          <w:p w14:paraId="3D9C31D5" w14:textId="77777777" w:rsidR="00E0129A" w:rsidRPr="00FF23E5" w:rsidRDefault="00E0129A" w:rsidP="00A759D6">
            <w:pPr>
              <w:spacing w:after="60"/>
              <w:jc w:val="left"/>
              <w:rPr>
                <w:sz w:val="18"/>
                <w:lang w:val="fr-CA"/>
              </w:rPr>
            </w:pPr>
            <w:r w:rsidRPr="00FF23E5">
              <w:rPr>
                <w:sz w:val="18"/>
                <w:lang w:val="fr-CA"/>
              </w:rPr>
              <w:t>HCFC-123</w:t>
            </w:r>
          </w:p>
        </w:tc>
        <w:tc>
          <w:tcPr>
            <w:tcW w:w="946" w:type="dxa"/>
            <w:shd w:val="clear" w:color="auto" w:fill="auto"/>
          </w:tcPr>
          <w:p w14:paraId="2C30875B" w14:textId="77777777" w:rsidR="00E0129A" w:rsidRPr="00FF23E5" w:rsidRDefault="00E0129A" w:rsidP="00A759D6">
            <w:pPr>
              <w:spacing w:after="60"/>
              <w:jc w:val="right"/>
              <w:rPr>
                <w:sz w:val="18"/>
                <w:lang w:val="fr-CA"/>
              </w:rPr>
            </w:pPr>
          </w:p>
        </w:tc>
        <w:tc>
          <w:tcPr>
            <w:tcW w:w="857" w:type="dxa"/>
            <w:shd w:val="clear" w:color="auto" w:fill="auto"/>
          </w:tcPr>
          <w:p w14:paraId="5CC572C4" w14:textId="77777777" w:rsidR="00E0129A" w:rsidRPr="00FF23E5" w:rsidRDefault="00E0129A" w:rsidP="00A759D6">
            <w:pPr>
              <w:spacing w:after="60"/>
              <w:jc w:val="right"/>
              <w:rPr>
                <w:sz w:val="18"/>
                <w:lang w:val="fr-CA"/>
              </w:rPr>
            </w:pPr>
          </w:p>
        </w:tc>
        <w:tc>
          <w:tcPr>
            <w:tcW w:w="936" w:type="dxa"/>
            <w:shd w:val="clear" w:color="auto" w:fill="auto"/>
          </w:tcPr>
          <w:p w14:paraId="1DD0B8B3" w14:textId="77777777" w:rsidR="00E0129A" w:rsidRPr="00FF23E5" w:rsidRDefault="00E0129A" w:rsidP="00A759D6">
            <w:pPr>
              <w:spacing w:after="60"/>
              <w:jc w:val="right"/>
              <w:rPr>
                <w:sz w:val="18"/>
                <w:lang w:val="fr-CA"/>
              </w:rPr>
            </w:pPr>
          </w:p>
        </w:tc>
        <w:tc>
          <w:tcPr>
            <w:tcW w:w="1036" w:type="dxa"/>
            <w:shd w:val="clear" w:color="auto" w:fill="auto"/>
          </w:tcPr>
          <w:p w14:paraId="6B4A694A" w14:textId="5F91073E" w:rsidR="00E0129A" w:rsidRPr="00FF23E5" w:rsidRDefault="009A77FA" w:rsidP="00A759D6">
            <w:pPr>
              <w:spacing w:after="60"/>
              <w:jc w:val="right"/>
              <w:rPr>
                <w:sz w:val="18"/>
                <w:lang w:val="fr-CA"/>
              </w:rPr>
            </w:pPr>
            <w:r w:rsidRPr="00FF23E5">
              <w:rPr>
                <w:sz w:val="18"/>
                <w:lang w:val="fr-CA"/>
              </w:rPr>
              <w:t>10,80</w:t>
            </w:r>
          </w:p>
        </w:tc>
        <w:tc>
          <w:tcPr>
            <w:tcW w:w="876" w:type="dxa"/>
            <w:shd w:val="clear" w:color="auto" w:fill="auto"/>
          </w:tcPr>
          <w:p w14:paraId="20B639EA" w14:textId="72E773B1" w:rsidR="00E0129A" w:rsidRPr="00FF23E5" w:rsidRDefault="009A77FA" w:rsidP="00A759D6">
            <w:pPr>
              <w:spacing w:after="60"/>
              <w:jc w:val="right"/>
              <w:rPr>
                <w:sz w:val="18"/>
                <w:lang w:val="fr-CA"/>
              </w:rPr>
            </w:pPr>
            <w:r w:rsidRPr="00FF23E5">
              <w:rPr>
                <w:sz w:val="18"/>
                <w:lang w:val="fr-CA"/>
              </w:rPr>
              <w:t>8,23</w:t>
            </w:r>
          </w:p>
        </w:tc>
        <w:tc>
          <w:tcPr>
            <w:tcW w:w="872" w:type="dxa"/>
            <w:shd w:val="clear" w:color="auto" w:fill="auto"/>
          </w:tcPr>
          <w:p w14:paraId="09D88D91" w14:textId="77777777" w:rsidR="00E0129A" w:rsidRPr="00FF23E5" w:rsidRDefault="00E0129A" w:rsidP="00A759D6">
            <w:pPr>
              <w:spacing w:after="60"/>
              <w:jc w:val="right"/>
              <w:rPr>
                <w:sz w:val="18"/>
                <w:lang w:val="fr-CA"/>
              </w:rPr>
            </w:pPr>
          </w:p>
        </w:tc>
        <w:tc>
          <w:tcPr>
            <w:tcW w:w="1276" w:type="dxa"/>
            <w:shd w:val="clear" w:color="auto" w:fill="auto"/>
          </w:tcPr>
          <w:p w14:paraId="53BBB90F" w14:textId="77777777" w:rsidR="00E0129A" w:rsidRPr="00FF23E5" w:rsidRDefault="00E0129A" w:rsidP="00A759D6">
            <w:pPr>
              <w:spacing w:after="60"/>
              <w:jc w:val="right"/>
              <w:rPr>
                <w:sz w:val="18"/>
                <w:lang w:val="fr-CA"/>
              </w:rPr>
            </w:pPr>
          </w:p>
        </w:tc>
        <w:tc>
          <w:tcPr>
            <w:tcW w:w="996" w:type="dxa"/>
            <w:shd w:val="clear" w:color="auto" w:fill="auto"/>
          </w:tcPr>
          <w:p w14:paraId="63B755EE" w14:textId="77777777" w:rsidR="00E0129A" w:rsidRPr="00FF23E5" w:rsidRDefault="00E0129A" w:rsidP="00A759D6">
            <w:pPr>
              <w:spacing w:after="60"/>
              <w:jc w:val="right"/>
              <w:rPr>
                <w:sz w:val="18"/>
                <w:lang w:val="fr-CA"/>
              </w:rPr>
            </w:pPr>
          </w:p>
        </w:tc>
        <w:tc>
          <w:tcPr>
            <w:tcW w:w="1317" w:type="dxa"/>
            <w:shd w:val="clear" w:color="auto" w:fill="auto"/>
          </w:tcPr>
          <w:p w14:paraId="0B68715E" w14:textId="05E7F929" w:rsidR="00E0129A" w:rsidRPr="00FF23E5" w:rsidRDefault="00C37312" w:rsidP="00A759D6">
            <w:pPr>
              <w:spacing w:after="60"/>
              <w:jc w:val="right"/>
              <w:rPr>
                <w:sz w:val="18"/>
                <w:lang w:val="fr-CA"/>
              </w:rPr>
            </w:pPr>
            <w:r w:rsidRPr="00FF23E5">
              <w:rPr>
                <w:sz w:val="18"/>
                <w:lang w:val="fr-CA"/>
              </w:rPr>
              <w:t>19,03</w:t>
            </w:r>
          </w:p>
        </w:tc>
      </w:tr>
      <w:tr w:rsidR="004B79FD" w:rsidRPr="00FF23E5" w14:paraId="15A7F490" w14:textId="77777777" w:rsidTr="003660CE">
        <w:trPr>
          <w:trHeight w:val="240"/>
        </w:trPr>
        <w:tc>
          <w:tcPr>
            <w:tcW w:w="1075" w:type="dxa"/>
            <w:shd w:val="clear" w:color="auto" w:fill="auto"/>
          </w:tcPr>
          <w:p w14:paraId="4D5187BA" w14:textId="77777777" w:rsidR="00E0129A" w:rsidRPr="00FF23E5" w:rsidRDefault="00E0129A" w:rsidP="00A759D6">
            <w:pPr>
              <w:spacing w:after="60"/>
              <w:jc w:val="left"/>
              <w:rPr>
                <w:sz w:val="18"/>
                <w:lang w:val="fr-CA"/>
              </w:rPr>
            </w:pPr>
            <w:r w:rsidRPr="00FF23E5">
              <w:rPr>
                <w:sz w:val="18"/>
                <w:lang w:val="fr-CA"/>
              </w:rPr>
              <w:t>HCFC-124</w:t>
            </w:r>
          </w:p>
        </w:tc>
        <w:tc>
          <w:tcPr>
            <w:tcW w:w="946" w:type="dxa"/>
            <w:shd w:val="clear" w:color="auto" w:fill="auto"/>
          </w:tcPr>
          <w:p w14:paraId="4BD0CEC0" w14:textId="77777777" w:rsidR="00E0129A" w:rsidRPr="00FF23E5" w:rsidRDefault="00E0129A" w:rsidP="00A759D6">
            <w:pPr>
              <w:spacing w:after="60"/>
              <w:jc w:val="right"/>
              <w:rPr>
                <w:sz w:val="18"/>
                <w:lang w:val="fr-CA"/>
              </w:rPr>
            </w:pPr>
          </w:p>
        </w:tc>
        <w:tc>
          <w:tcPr>
            <w:tcW w:w="857" w:type="dxa"/>
            <w:shd w:val="clear" w:color="auto" w:fill="auto"/>
          </w:tcPr>
          <w:p w14:paraId="24986FF9" w14:textId="77777777" w:rsidR="00E0129A" w:rsidRPr="00FF23E5" w:rsidRDefault="00E0129A" w:rsidP="00A759D6">
            <w:pPr>
              <w:spacing w:after="60"/>
              <w:jc w:val="right"/>
              <w:rPr>
                <w:sz w:val="18"/>
                <w:lang w:val="fr-CA"/>
              </w:rPr>
            </w:pPr>
          </w:p>
        </w:tc>
        <w:tc>
          <w:tcPr>
            <w:tcW w:w="936" w:type="dxa"/>
            <w:shd w:val="clear" w:color="auto" w:fill="auto"/>
          </w:tcPr>
          <w:p w14:paraId="070C5D3B" w14:textId="77777777" w:rsidR="00E0129A" w:rsidRPr="00FF23E5" w:rsidRDefault="00E0129A" w:rsidP="00A759D6">
            <w:pPr>
              <w:spacing w:after="60"/>
              <w:jc w:val="right"/>
              <w:rPr>
                <w:sz w:val="18"/>
                <w:lang w:val="fr-CA"/>
              </w:rPr>
            </w:pPr>
          </w:p>
        </w:tc>
        <w:tc>
          <w:tcPr>
            <w:tcW w:w="1036" w:type="dxa"/>
            <w:shd w:val="clear" w:color="auto" w:fill="auto"/>
          </w:tcPr>
          <w:p w14:paraId="006155A3" w14:textId="77777777" w:rsidR="00E0129A" w:rsidRPr="00FF23E5" w:rsidRDefault="00E0129A" w:rsidP="00A759D6">
            <w:pPr>
              <w:spacing w:after="60"/>
              <w:jc w:val="right"/>
              <w:rPr>
                <w:sz w:val="18"/>
                <w:lang w:val="fr-CA"/>
              </w:rPr>
            </w:pPr>
          </w:p>
        </w:tc>
        <w:tc>
          <w:tcPr>
            <w:tcW w:w="876" w:type="dxa"/>
            <w:shd w:val="clear" w:color="auto" w:fill="auto"/>
          </w:tcPr>
          <w:p w14:paraId="311F0058" w14:textId="42D73EE5" w:rsidR="00E0129A" w:rsidRPr="00FF23E5" w:rsidRDefault="009E0AC8" w:rsidP="00A759D6">
            <w:pPr>
              <w:spacing w:after="60"/>
              <w:jc w:val="right"/>
              <w:rPr>
                <w:sz w:val="18"/>
                <w:lang w:val="fr-CA"/>
              </w:rPr>
            </w:pPr>
            <w:r w:rsidRPr="00FF23E5">
              <w:rPr>
                <w:sz w:val="18"/>
                <w:lang w:val="fr-CA"/>
              </w:rPr>
              <w:t>0,48</w:t>
            </w:r>
          </w:p>
        </w:tc>
        <w:tc>
          <w:tcPr>
            <w:tcW w:w="872" w:type="dxa"/>
            <w:shd w:val="clear" w:color="auto" w:fill="auto"/>
          </w:tcPr>
          <w:p w14:paraId="0D5CF74E" w14:textId="77777777" w:rsidR="00E0129A" w:rsidRPr="00FF23E5" w:rsidRDefault="00E0129A" w:rsidP="00A759D6">
            <w:pPr>
              <w:spacing w:after="60"/>
              <w:jc w:val="right"/>
              <w:rPr>
                <w:sz w:val="18"/>
                <w:lang w:val="fr-CA"/>
              </w:rPr>
            </w:pPr>
          </w:p>
        </w:tc>
        <w:tc>
          <w:tcPr>
            <w:tcW w:w="1276" w:type="dxa"/>
            <w:shd w:val="clear" w:color="auto" w:fill="auto"/>
          </w:tcPr>
          <w:p w14:paraId="42882A33" w14:textId="77777777" w:rsidR="00E0129A" w:rsidRPr="00FF23E5" w:rsidRDefault="00E0129A" w:rsidP="00A759D6">
            <w:pPr>
              <w:spacing w:after="60"/>
              <w:jc w:val="right"/>
              <w:rPr>
                <w:sz w:val="18"/>
                <w:lang w:val="fr-CA"/>
              </w:rPr>
            </w:pPr>
          </w:p>
        </w:tc>
        <w:tc>
          <w:tcPr>
            <w:tcW w:w="996" w:type="dxa"/>
            <w:shd w:val="clear" w:color="auto" w:fill="auto"/>
          </w:tcPr>
          <w:p w14:paraId="7CC7CF93" w14:textId="77777777" w:rsidR="00E0129A" w:rsidRPr="00FF23E5" w:rsidRDefault="00E0129A" w:rsidP="00A759D6">
            <w:pPr>
              <w:spacing w:after="60"/>
              <w:jc w:val="right"/>
              <w:rPr>
                <w:sz w:val="18"/>
                <w:lang w:val="fr-CA"/>
              </w:rPr>
            </w:pPr>
          </w:p>
        </w:tc>
        <w:tc>
          <w:tcPr>
            <w:tcW w:w="1317" w:type="dxa"/>
            <w:shd w:val="clear" w:color="auto" w:fill="auto"/>
          </w:tcPr>
          <w:p w14:paraId="18732D92" w14:textId="7524175C" w:rsidR="00E0129A" w:rsidRPr="00FF23E5" w:rsidRDefault="009E0AC8" w:rsidP="00A759D6">
            <w:pPr>
              <w:spacing w:after="60"/>
              <w:jc w:val="right"/>
              <w:rPr>
                <w:sz w:val="18"/>
                <w:lang w:val="fr-CA"/>
              </w:rPr>
            </w:pPr>
            <w:r w:rsidRPr="00FF23E5">
              <w:rPr>
                <w:sz w:val="18"/>
                <w:lang w:val="fr-CA"/>
              </w:rPr>
              <w:t>0,48</w:t>
            </w:r>
          </w:p>
        </w:tc>
      </w:tr>
      <w:tr w:rsidR="004B79FD" w:rsidRPr="00FF23E5" w14:paraId="57C15886" w14:textId="77777777" w:rsidTr="003660CE">
        <w:trPr>
          <w:trHeight w:val="240"/>
        </w:trPr>
        <w:tc>
          <w:tcPr>
            <w:tcW w:w="1075" w:type="dxa"/>
            <w:shd w:val="clear" w:color="auto" w:fill="auto"/>
          </w:tcPr>
          <w:p w14:paraId="675DE677" w14:textId="77777777" w:rsidR="00E0129A" w:rsidRPr="00FF23E5" w:rsidRDefault="00E0129A" w:rsidP="00A759D6">
            <w:pPr>
              <w:spacing w:after="60"/>
              <w:jc w:val="left"/>
              <w:rPr>
                <w:sz w:val="18"/>
                <w:lang w:val="fr-CA"/>
              </w:rPr>
            </w:pPr>
            <w:r w:rsidRPr="00FF23E5">
              <w:rPr>
                <w:sz w:val="18"/>
                <w:lang w:val="fr-CA"/>
              </w:rPr>
              <w:t>HCFC- 141b</w:t>
            </w:r>
          </w:p>
        </w:tc>
        <w:tc>
          <w:tcPr>
            <w:tcW w:w="946" w:type="dxa"/>
            <w:shd w:val="clear" w:color="auto" w:fill="auto"/>
          </w:tcPr>
          <w:p w14:paraId="185F5F3D" w14:textId="77777777" w:rsidR="00E0129A" w:rsidRPr="00FF23E5" w:rsidRDefault="00E0129A" w:rsidP="00A759D6">
            <w:pPr>
              <w:spacing w:after="60"/>
              <w:jc w:val="right"/>
              <w:rPr>
                <w:sz w:val="18"/>
                <w:lang w:val="fr-CA"/>
              </w:rPr>
            </w:pPr>
          </w:p>
        </w:tc>
        <w:tc>
          <w:tcPr>
            <w:tcW w:w="857" w:type="dxa"/>
            <w:shd w:val="clear" w:color="auto" w:fill="auto"/>
          </w:tcPr>
          <w:p w14:paraId="1DD5723E" w14:textId="7AB517D4" w:rsidR="00E0129A" w:rsidRPr="00FF23E5" w:rsidRDefault="002D4018" w:rsidP="00A759D6">
            <w:pPr>
              <w:spacing w:after="60"/>
              <w:jc w:val="right"/>
              <w:rPr>
                <w:sz w:val="18"/>
                <w:lang w:val="fr-CA"/>
              </w:rPr>
            </w:pPr>
            <w:r w:rsidRPr="00FF23E5">
              <w:rPr>
                <w:sz w:val="18"/>
                <w:lang w:val="fr-CA"/>
              </w:rPr>
              <w:t>2 782,54</w:t>
            </w:r>
          </w:p>
        </w:tc>
        <w:tc>
          <w:tcPr>
            <w:tcW w:w="936" w:type="dxa"/>
            <w:shd w:val="clear" w:color="auto" w:fill="auto"/>
          </w:tcPr>
          <w:p w14:paraId="208C6827" w14:textId="77777777" w:rsidR="00E0129A" w:rsidRPr="00FF23E5" w:rsidRDefault="00E0129A" w:rsidP="00A759D6">
            <w:pPr>
              <w:spacing w:after="60"/>
              <w:jc w:val="right"/>
              <w:rPr>
                <w:sz w:val="18"/>
                <w:lang w:val="fr-CA"/>
              </w:rPr>
            </w:pPr>
          </w:p>
        </w:tc>
        <w:tc>
          <w:tcPr>
            <w:tcW w:w="1036" w:type="dxa"/>
            <w:shd w:val="clear" w:color="auto" w:fill="auto"/>
          </w:tcPr>
          <w:p w14:paraId="4584596A" w14:textId="77777777" w:rsidR="00E0129A" w:rsidRPr="00FF23E5" w:rsidRDefault="00E0129A" w:rsidP="00A759D6">
            <w:pPr>
              <w:spacing w:after="60"/>
              <w:jc w:val="right"/>
              <w:rPr>
                <w:sz w:val="18"/>
                <w:lang w:val="fr-CA"/>
              </w:rPr>
            </w:pPr>
          </w:p>
        </w:tc>
        <w:tc>
          <w:tcPr>
            <w:tcW w:w="876" w:type="dxa"/>
            <w:shd w:val="clear" w:color="auto" w:fill="auto"/>
          </w:tcPr>
          <w:p w14:paraId="016708A9" w14:textId="77777777" w:rsidR="00E0129A" w:rsidRPr="00FF23E5" w:rsidRDefault="00E0129A" w:rsidP="00A759D6">
            <w:pPr>
              <w:spacing w:after="60"/>
              <w:jc w:val="right"/>
              <w:rPr>
                <w:sz w:val="18"/>
                <w:lang w:val="fr-CA"/>
              </w:rPr>
            </w:pPr>
          </w:p>
        </w:tc>
        <w:tc>
          <w:tcPr>
            <w:tcW w:w="872" w:type="dxa"/>
            <w:shd w:val="clear" w:color="auto" w:fill="auto"/>
          </w:tcPr>
          <w:p w14:paraId="68C3E401" w14:textId="3A9D4695" w:rsidR="00E0129A" w:rsidRPr="00FF23E5" w:rsidRDefault="00804FF0" w:rsidP="00A759D6">
            <w:pPr>
              <w:spacing w:after="60"/>
              <w:jc w:val="right"/>
              <w:rPr>
                <w:sz w:val="18"/>
                <w:lang w:val="fr-CA"/>
              </w:rPr>
            </w:pPr>
            <w:r w:rsidRPr="00FF23E5">
              <w:rPr>
                <w:sz w:val="18"/>
                <w:lang w:val="fr-CA"/>
              </w:rPr>
              <w:t>275,00</w:t>
            </w:r>
          </w:p>
        </w:tc>
        <w:tc>
          <w:tcPr>
            <w:tcW w:w="1276" w:type="dxa"/>
            <w:shd w:val="clear" w:color="auto" w:fill="auto"/>
          </w:tcPr>
          <w:p w14:paraId="3E0EE570" w14:textId="77777777" w:rsidR="00E0129A" w:rsidRPr="00FF23E5" w:rsidRDefault="00E0129A" w:rsidP="00A759D6">
            <w:pPr>
              <w:spacing w:after="60"/>
              <w:jc w:val="right"/>
              <w:rPr>
                <w:sz w:val="18"/>
                <w:lang w:val="fr-CA"/>
              </w:rPr>
            </w:pPr>
          </w:p>
        </w:tc>
        <w:tc>
          <w:tcPr>
            <w:tcW w:w="996" w:type="dxa"/>
            <w:shd w:val="clear" w:color="auto" w:fill="auto"/>
          </w:tcPr>
          <w:p w14:paraId="5C84CE48" w14:textId="77777777" w:rsidR="00E0129A" w:rsidRPr="00FF23E5" w:rsidRDefault="00E0129A" w:rsidP="00A759D6">
            <w:pPr>
              <w:spacing w:after="60"/>
              <w:jc w:val="right"/>
              <w:rPr>
                <w:sz w:val="18"/>
                <w:lang w:val="fr-CA"/>
              </w:rPr>
            </w:pPr>
          </w:p>
        </w:tc>
        <w:tc>
          <w:tcPr>
            <w:tcW w:w="1317" w:type="dxa"/>
            <w:shd w:val="clear" w:color="auto" w:fill="auto"/>
          </w:tcPr>
          <w:p w14:paraId="6DEA7CC4" w14:textId="491ED664" w:rsidR="00E0129A" w:rsidRPr="00FF23E5" w:rsidRDefault="00804FF0" w:rsidP="00A759D6">
            <w:pPr>
              <w:spacing w:after="60"/>
              <w:jc w:val="right"/>
              <w:rPr>
                <w:sz w:val="18"/>
                <w:lang w:val="fr-CA"/>
              </w:rPr>
            </w:pPr>
            <w:r w:rsidRPr="00FF23E5">
              <w:rPr>
                <w:sz w:val="18"/>
                <w:lang w:val="fr-CA"/>
              </w:rPr>
              <w:t>3 057,54</w:t>
            </w:r>
          </w:p>
        </w:tc>
      </w:tr>
      <w:tr w:rsidR="004B79FD" w:rsidRPr="00FF23E5" w14:paraId="16802159" w14:textId="77777777" w:rsidTr="003660CE">
        <w:trPr>
          <w:trHeight w:val="240"/>
        </w:trPr>
        <w:tc>
          <w:tcPr>
            <w:tcW w:w="1075" w:type="dxa"/>
            <w:shd w:val="clear" w:color="auto" w:fill="auto"/>
          </w:tcPr>
          <w:p w14:paraId="2F6DE71F" w14:textId="77777777" w:rsidR="00E0129A" w:rsidRPr="00FF23E5" w:rsidRDefault="00E0129A" w:rsidP="00A759D6">
            <w:pPr>
              <w:spacing w:after="60"/>
              <w:jc w:val="left"/>
              <w:rPr>
                <w:sz w:val="18"/>
                <w:lang w:val="fr-CA"/>
              </w:rPr>
            </w:pPr>
            <w:r w:rsidRPr="00FF23E5">
              <w:rPr>
                <w:sz w:val="18"/>
                <w:lang w:val="fr-CA"/>
              </w:rPr>
              <w:t>HCFC- 142b</w:t>
            </w:r>
          </w:p>
        </w:tc>
        <w:tc>
          <w:tcPr>
            <w:tcW w:w="946" w:type="dxa"/>
            <w:shd w:val="clear" w:color="auto" w:fill="auto"/>
          </w:tcPr>
          <w:p w14:paraId="26484CF5" w14:textId="77777777" w:rsidR="00E0129A" w:rsidRPr="00FF23E5" w:rsidRDefault="00E0129A" w:rsidP="00A759D6">
            <w:pPr>
              <w:spacing w:after="60"/>
              <w:jc w:val="right"/>
              <w:rPr>
                <w:sz w:val="18"/>
                <w:lang w:val="fr-CA"/>
              </w:rPr>
            </w:pPr>
          </w:p>
        </w:tc>
        <w:tc>
          <w:tcPr>
            <w:tcW w:w="857" w:type="dxa"/>
            <w:shd w:val="clear" w:color="auto" w:fill="auto"/>
          </w:tcPr>
          <w:p w14:paraId="3EBD0B6D" w14:textId="2D7C21CC" w:rsidR="00E0129A" w:rsidRPr="00FF23E5" w:rsidRDefault="00E0129A" w:rsidP="00A759D6">
            <w:pPr>
              <w:spacing w:after="60"/>
              <w:jc w:val="right"/>
              <w:rPr>
                <w:sz w:val="18"/>
                <w:lang w:val="fr-CA"/>
              </w:rPr>
            </w:pPr>
          </w:p>
        </w:tc>
        <w:tc>
          <w:tcPr>
            <w:tcW w:w="936" w:type="dxa"/>
            <w:shd w:val="clear" w:color="auto" w:fill="auto"/>
          </w:tcPr>
          <w:p w14:paraId="756C25D1" w14:textId="77777777" w:rsidR="00E0129A" w:rsidRPr="00FF23E5" w:rsidRDefault="00E0129A" w:rsidP="00A759D6">
            <w:pPr>
              <w:spacing w:after="60"/>
              <w:jc w:val="right"/>
              <w:rPr>
                <w:sz w:val="18"/>
                <w:lang w:val="fr-CA"/>
              </w:rPr>
            </w:pPr>
          </w:p>
        </w:tc>
        <w:tc>
          <w:tcPr>
            <w:tcW w:w="1036" w:type="dxa"/>
            <w:shd w:val="clear" w:color="auto" w:fill="auto"/>
          </w:tcPr>
          <w:p w14:paraId="50F3BF3B" w14:textId="36650864" w:rsidR="00E0129A" w:rsidRPr="00FF23E5" w:rsidRDefault="00D65B14" w:rsidP="00A759D6">
            <w:pPr>
              <w:spacing w:after="60"/>
              <w:jc w:val="right"/>
              <w:rPr>
                <w:sz w:val="18"/>
                <w:lang w:val="fr-CA"/>
              </w:rPr>
            </w:pPr>
            <w:r w:rsidRPr="00FF23E5">
              <w:rPr>
                <w:sz w:val="18"/>
                <w:lang w:val="fr-CA"/>
              </w:rPr>
              <w:t>4,23</w:t>
            </w:r>
          </w:p>
        </w:tc>
        <w:tc>
          <w:tcPr>
            <w:tcW w:w="876" w:type="dxa"/>
            <w:shd w:val="clear" w:color="auto" w:fill="auto"/>
          </w:tcPr>
          <w:p w14:paraId="31FC2176" w14:textId="3B96DC92" w:rsidR="00E0129A" w:rsidRPr="00FF23E5" w:rsidRDefault="00D65B14" w:rsidP="00A759D6">
            <w:pPr>
              <w:spacing w:after="60"/>
              <w:jc w:val="right"/>
              <w:rPr>
                <w:sz w:val="18"/>
                <w:lang w:val="fr-CA"/>
              </w:rPr>
            </w:pPr>
            <w:r w:rsidRPr="00FF23E5">
              <w:rPr>
                <w:sz w:val="18"/>
                <w:lang w:val="fr-CA"/>
              </w:rPr>
              <w:t>57,48</w:t>
            </w:r>
          </w:p>
        </w:tc>
        <w:tc>
          <w:tcPr>
            <w:tcW w:w="872" w:type="dxa"/>
            <w:shd w:val="clear" w:color="auto" w:fill="auto"/>
          </w:tcPr>
          <w:p w14:paraId="309C7C57" w14:textId="3096D6B7" w:rsidR="00E0129A" w:rsidRPr="00FF23E5" w:rsidRDefault="004B79FD" w:rsidP="00A759D6">
            <w:pPr>
              <w:spacing w:after="60"/>
              <w:jc w:val="right"/>
              <w:rPr>
                <w:sz w:val="18"/>
                <w:lang w:val="fr-CA"/>
              </w:rPr>
            </w:pPr>
            <w:r w:rsidRPr="00FF23E5">
              <w:rPr>
                <w:sz w:val="18"/>
                <w:lang w:val="fr-CA"/>
              </w:rPr>
              <w:t>65,00</w:t>
            </w:r>
          </w:p>
        </w:tc>
        <w:tc>
          <w:tcPr>
            <w:tcW w:w="1276" w:type="dxa"/>
            <w:shd w:val="clear" w:color="auto" w:fill="auto"/>
          </w:tcPr>
          <w:p w14:paraId="7E5AF297" w14:textId="77777777" w:rsidR="00E0129A" w:rsidRPr="00FF23E5" w:rsidRDefault="00E0129A" w:rsidP="00A759D6">
            <w:pPr>
              <w:spacing w:after="60"/>
              <w:jc w:val="right"/>
              <w:rPr>
                <w:sz w:val="18"/>
                <w:lang w:val="fr-CA"/>
              </w:rPr>
            </w:pPr>
          </w:p>
        </w:tc>
        <w:tc>
          <w:tcPr>
            <w:tcW w:w="996" w:type="dxa"/>
            <w:shd w:val="clear" w:color="auto" w:fill="auto"/>
          </w:tcPr>
          <w:p w14:paraId="021974A9" w14:textId="77777777" w:rsidR="00E0129A" w:rsidRPr="00FF23E5" w:rsidRDefault="00E0129A" w:rsidP="00A759D6">
            <w:pPr>
              <w:spacing w:after="60"/>
              <w:jc w:val="right"/>
              <w:rPr>
                <w:sz w:val="18"/>
                <w:lang w:val="fr-CA"/>
              </w:rPr>
            </w:pPr>
          </w:p>
        </w:tc>
        <w:tc>
          <w:tcPr>
            <w:tcW w:w="1317" w:type="dxa"/>
            <w:shd w:val="clear" w:color="auto" w:fill="auto"/>
          </w:tcPr>
          <w:p w14:paraId="259D16CB" w14:textId="7DB1B423" w:rsidR="00E0129A" w:rsidRPr="00FF23E5" w:rsidRDefault="003B0257" w:rsidP="00A759D6">
            <w:pPr>
              <w:spacing w:after="60"/>
              <w:jc w:val="right"/>
              <w:rPr>
                <w:sz w:val="18"/>
                <w:lang w:val="fr-CA"/>
              </w:rPr>
            </w:pPr>
            <w:r w:rsidRPr="00FF23E5">
              <w:rPr>
                <w:sz w:val="18"/>
                <w:lang w:val="fr-CA"/>
              </w:rPr>
              <w:t>126,71</w:t>
            </w:r>
          </w:p>
        </w:tc>
      </w:tr>
    </w:tbl>
    <w:p w14:paraId="4C8C1545" w14:textId="77777777" w:rsidR="00E0129A" w:rsidRPr="00FF23E5" w:rsidRDefault="00E0129A" w:rsidP="00E0129A">
      <w:pPr>
        <w:spacing w:after="60"/>
        <w:jc w:val="center"/>
        <w:rPr>
          <w:highlight w:val="yellow"/>
          <w:lang w:val="fr-CA"/>
        </w:rPr>
      </w:pPr>
    </w:p>
    <w:tbl>
      <w:tblPr>
        <w:tblStyle w:val="TableGrid"/>
        <w:tblW w:w="1016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88"/>
        <w:gridCol w:w="1164"/>
        <w:gridCol w:w="4703"/>
        <w:gridCol w:w="1710"/>
      </w:tblGrid>
      <w:tr w:rsidR="00E0129A" w:rsidRPr="00251B58" w14:paraId="13538D4D" w14:textId="77777777" w:rsidTr="003660CE">
        <w:trPr>
          <w:trHeight w:val="240"/>
        </w:trPr>
        <w:tc>
          <w:tcPr>
            <w:tcW w:w="10165" w:type="dxa"/>
            <w:gridSpan w:val="4"/>
            <w:shd w:val="clear" w:color="auto" w:fill="auto"/>
          </w:tcPr>
          <w:p w14:paraId="3518CBEA" w14:textId="77777777" w:rsidR="00E0129A" w:rsidRPr="00FF23E5" w:rsidRDefault="00E0129A" w:rsidP="00A759D6">
            <w:pPr>
              <w:spacing w:after="60"/>
              <w:jc w:val="left"/>
              <w:rPr>
                <w:b/>
                <w:sz w:val="18"/>
                <w:lang w:val="fr-CA"/>
              </w:rPr>
            </w:pPr>
            <w:r w:rsidRPr="00FF23E5">
              <w:rPr>
                <w:b/>
                <w:sz w:val="18"/>
                <w:lang w:val="fr-CA"/>
              </w:rPr>
              <w:t>(IV) DONNÉES DE CONSOMMATION (tonnes PAO)</w:t>
            </w:r>
          </w:p>
        </w:tc>
      </w:tr>
      <w:tr w:rsidR="00E0129A" w:rsidRPr="00FF23E5" w14:paraId="7CD7FB8B" w14:textId="77777777" w:rsidTr="003660CE">
        <w:trPr>
          <w:trHeight w:val="240"/>
        </w:trPr>
        <w:tc>
          <w:tcPr>
            <w:tcW w:w="0" w:type="auto"/>
            <w:shd w:val="clear" w:color="auto" w:fill="auto"/>
          </w:tcPr>
          <w:p w14:paraId="07608CC8" w14:textId="16DB8B4A" w:rsidR="00E0129A" w:rsidRPr="00FF23E5" w:rsidRDefault="00E0129A" w:rsidP="00A759D6">
            <w:pPr>
              <w:spacing w:after="60"/>
              <w:jc w:val="center"/>
              <w:rPr>
                <w:sz w:val="18"/>
                <w:lang w:val="fr-CA"/>
              </w:rPr>
            </w:pPr>
            <w:r w:rsidRPr="00FF23E5">
              <w:rPr>
                <w:sz w:val="18"/>
                <w:lang w:val="fr-CA"/>
              </w:rPr>
              <w:t>Référence de 2009-2010 :</w:t>
            </w:r>
          </w:p>
        </w:tc>
        <w:tc>
          <w:tcPr>
            <w:tcW w:w="0" w:type="auto"/>
            <w:shd w:val="clear" w:color="auto" w:fill="auto"/>
          </w:tcPr>
          <w:p w14:paraId="1E0584EA" w14:textId="00DD4C8F" w:rsidR="00E0129A" w:rsidRPr="00FF23E5" w:rsidRDefault="00E0129A" w:rsidP="00A759D6">
            <w:pPr>
              <w:spacing w:after="60"/>
              <w:jc w:val="right"/>
              <w:rPr>
                <w:sz w:val="18"/>
                <w:lang w:val="fr-CA"/>
              </w:rPr>
            </w:pPr>
            <w:r w:rsidRPr="00FF23E5">
              <w:rPr>
                <w:sz w:val="18"/>
                <w:lang w:val="fr-CA"/>
              </w:rPr>
              <w:t>19 269,00</w:t>
            </w:r>
          </w:p>
        </w:tc>
        <w:tc>
          <w:tcPr>
            <w:tcW w:w="0" w:type="auto"/>
            <w:shd w:val="clear" w:color="auto" w:fill="auto"/>
          </w:tcPr>
          <w:p w14:paraId="54C8B795" w14:textId="77777777" w:rsidR="00E0129A" w:rsidRPr="00FF23E5" w:rsidRDefault="00E0129A" w:rsidP="00A759D6">
            <w:pPr>
              <w:spacing w:after="60"/>
              <w:jc w:val="center"/>
              <w:rPr>
                <w:sz w:val="18"/>
                <w:lang w:val="fr-CA"/>
              </w:rPr>
            </w:pPr>
            <w:r w:rsidRPr="00FF23E5">
              <w:rPr>
                <w:sz w:val="18"/>
                <w:lang w:val="fr-CA"/>
              </w:rPr>
              <w:t>Point de départ des réductions globales durables :</w:t>
            </w:r>
          </w:p>
        </w:tc>
        <w:tc>
          <w:tcPr>
            <w:tcW w:w="1375" w:type="dxa"/>
            <w:shd w:val="clear" w:color="auto" w:fill="auto"/>
          </w:tcPr>
          <w:p w14:paraId="3337C046" w14:textId="77777777" w:rsidR="00E0129A" w:rsidRPr="00FF23E5" w:rsidRDefault="00E0129A" w:rsidP="00A759D6">
            <w:pPr>
              <w:spacing w:after="60"/>
              <w:jc w:val="right"/>
              <w:rPr>
                <w:sz w:val="18"/>
                <w:lang w:val="fr-CA"/>
              </w:rPr>
            </w:pPr>
            <w:r w:rsidRPr="00FF23E5">
              <w:rPr>
                <w:sz w:val="18"/>
                <w:lang w:val="fr-CA"/>
              </w:rPr>
              <w:t>18 865,44</w:t>
            </w:r>
          </w:p>
        </w:tc>
      </w:tr>
      <w:tr w:rsidR="00E0129A" w:rsidRPr="00251B58" w14:paraId="3862B781" w14:textId="77777777" w:rsidTr="003660CE">
        <w:trPr>
          <w:trHeight w:val="240"/>
        </w:trPr>
        <w:tc>
          <w:tcPr>
            <w:tcW w:w="10165" w:type="dxa"/>
            <w:gridSpan w:val="4"/>
            <w:shd w:val="clear" w:color="auto" w:fill="auto"/>
          </w:tcPr>
          <w:p w14:paraId="04D9F398" w14:textId="77777777" w:rsidR="00E0129A" w:rsidRPr="00FF23E5" w:rsidRDefault="00E0129A" w:rsidP="00B62CAF">
            <w:pPr>
              <w:spacing w:after="60"/>
              <w:ind w:left="375"/>
              <w:jc w:val="left"/>
              <w:rPr>
                <w:b/>
                <w:sz w:val="18"/>
                <w:lang w:val="fr-CA"/>
              </w:rPr>
            </w:pPr>
            <w:r w:rsidRPr="00FF23E5">
              <w:rPr>
                <w:b/>
                <w:sz w:val="18"/>
                <w:lang w:val="fr-CA"/>
              </w:rPr>
              <w:t>CONSOMMATION ADMISSIBLE AU FINANCEMENT (tonnes PAO)</w:t>
            </w:r>
          </w:p>
        </w:tc>
      </w:tr>
      <w:tr w:rsidR="00E0129A" w:rsidRPr="00FF23E5" w14:paraId="79B07384" w14:textId="77777777" w:rsidTr="003660CE">
        <w:trPr>
          <w:trHeight w:val="240"/>
        </w:trPr>
        <w:tc>
          <w:tcPr>
            <w:tcW w:w="0" w:type="auto"/>
            <w:shd w:val="clear" w:color="auto" w:fill="auto"/>
          </w:tcPr>
          <w:p w14:paraId="3E26ACED" w14:textId="77777777" w:rsidR="00E0129A" w:rsidRPr="00FF23E5" w:rsidRDefault="00E0129A" w:rsidP="00A759D6">
            <w:pPr>
              <w:spacing w:after="60"/>
              <w:jc w:val="center"/>
              <w:rPr>
                <w:sz w:val="18"/>
                <w:lang w:val="fr-CA"/>
              </w:rPr>
            </w:pPr>
            <w:r w:rsidRPr="00FF23E5">
              <w:rPr>
                <w:sz w:val="18"/>
                <w:lang w:val="fr-CA"/>
              </w:rPr>
              <w:t>Déjà approuvée :</w:t>
            </w:r>
          </w:p>
        </w:tc>
        <w:tc>
          <w:tcPr>
            <w:tcW w:w="0" w:type="auto"/>
            <w:shd w:val="clear" w:color="auto" w:fill="auto"/>
          </w:tcPr>
          <w:p w14:paraId="6CC4CA80" w14:textId="77777777" w:rsidR="00E0129A" w:rsidRPr="00FF23E5" w:rsidRDefault="00E0129A" w:rsidP="00A759D6">
            <w:pPr>
              <w:spacing w:after="60"/>
              <w:jc w:val="right"/>
              <w:rPr>
                <w:sz w:val="18"/>
                <w:lang w:val="fr-CA"/>
              </w:rPr>
            </w:pPr>
            <w:r w:rsidRPr="00FF23E5">
              <w:rPr>
                <w:sz w:val="18"/>
                <w:lang w:val="fr-CA"/>
              </w:rPr>
              <w:t>12 161,02</w:t>
            </w:r>
          </w:p>
        </w:tc>
        <w:tc>
          <w:tcPr>
            <w:tcW w:w="0" w:type="auto"/>
            <w:shd w:val="clear" w:color="auto" w:fill="auto"/>
          </w:tcPr>
          <w:p w14:paraId="54997880" w14:textId="77777777" w:rsidR="00E0129A" w:rsidRPr="00FF23E5" w:rsidRDefault="00E0129A" w:rsidP="00A759D6">
            <w:pPr>
              <w:spacing w:after="60"/>
              <w:jc w:val="center"/>
              <w:rPr>
                <w:sz w:val="18"/>
                <w:lang w:val="fr-CA"/>
              </w:rPr>
            </w:pPr>
            <w:r w:rsidRPr="00FF23E5">
              <w:rPr>
                <w:sz w:val="18"/>
                <w:lang w:val="fr-CA"/>
              </w:rPr>
              <w:t>Restante :</w:t>
            </w:r>
          </w:p>
        </w:tc>
        <w:tc>
          <w:tcPr>
            <w:tcW w:w="1375" w:type="dxa"/>
            <w:shd w:val="clear" w:color="auto" w:fill="auto"/>
          </w:tcPr>
          <w:p w14:paraId="1EB0A4D6" w14:textId="77777777" w:rsidR="00E0129A" w:rsidRPr="00FF23E5" w:rsidRDefault="00E0129A" w:rsidP="00A759D6">
            <w:pPr>
              <w:spacing w:after="60"/>
              <w:jc w:val="right"/>
              <w:rPr>
                <w:sz w:val="18"/>
                <w:lang w:val="fr-CA"/>
              </w:rPr>
            </w:pPr>
            <w:r w:rsidRPr="00FF23E5">
              <w:rPr>
                <w:sz w:val="18"/>
                <w:lang w:val="fr-CA"/>
              </w:rPr>
              <w:t>6 704,42</w:t>
            </w:r>
          </w:p>
        </w:tc>
      </w:tr>
    </w:tbl>
    <w:p w14:paraId="014C7DA0" w14:textId="77777777" w:rsidR="00E0129A" w:rsidRPr="00FF23E5" w:rsidRDefault="00E0129A" w:rsidP="00E0129A">
      <w:pPr>
        <w:spacing w:after="60"/>
        <w:jc w:val="center"/>
        <w:rPr>
          <w:highlight w:val="yellow"/>
          <w:lang w:val="fr-CA"/>
        </w:rPr>
      </w:pPr>
    </w:p>
    <w:tbl>
      <w:tblPr>
        <w:tblStyle w:val="TableGrid"/>
        <w:tblW w:w="1016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92"/>
        <w:gridCol w:w="3279"/>
        <w:gridCol w:w="1428"/>
        <w:gridCol w:w="1429"/>
        <w:gridCol w:w="1428"/>
        <w:gridCol w:w="1609"/>
      </w:tblGrid>
      <w:tr w:rsidR="00F9002E" w:rsidRPr="00FF23E5" w14:paraId="6CE782CF" w14:textId="77777777" w:rsidTr="003660CE">
        <w:trPr>
          <w:trHeight w:val="240"/>
        </w:trPr>
        <w:tc>
          <w:tcPr>
            <w:tcW w:w="0" w:type="auto"/>
            <w:gridSpan w:val="2"/>
            <w:shd w:val="clear" w:color="auto" w:fill="auto"/>
          </w:tcPr>
          <w:p w14:paraId="6E7C218A" w14:textId="71E95EDC" w:rsidR="00F9002E" w:rsidRPr="00FF23E5" w:rsidRDefault="00F9002E" w:rsidP="00F9002E">
            <w:pPr>
              <w:spacing w:after="60"/>
              <w:jc w:val="left"/>
              <w:rPr>
                <w:b/>
                <w:sz w:val="18"/>
                <w:lang w:val="fr-CA"/>
              </w:rPr>
            </w:pPr>
            <w:r w:rsidRPr="00FF23E5">
              <w:rPr>
                <w:b/>
                <w:sz w:val="18"/>
                <w:lang w:val="fr-CA"/>
              </w:rPr>
              <w:t>(V) PLAN D'ACTIVITÉS APPROUVÉ</w:t>
            </w:r>
          </w:p>
        </w:tc>
        <w:tc>
          <w:tcPr>
            <w:tcW w:w="1428" w:type="dxa"/>
            <w:shd w:val="clear" w:color="auto" w:fill="auto"/>
          </w:tcPr>
          <w:p w14:paraId="2B1F90BD" w14:textId="1E24BBAC" w:rsidR="00F9002E" w:rsidRPr="00FF23E5" w:rsidRDefault="00F9002E" w:rsidP="00F9002E">
            <w:pPr>
              <w:spacing w:after="60"/>
              <w:jc w:val="center"/>
              <w:rPr>
                <w:b/>
                <w:sz w:val="18"/>
                <w:lang w:val="fr-CA"/>
              </w:rPr>
            </w:pPr>
            <w:r w:rsidRPr="00FF23E5">
              <w:rPr>
                <w:b/>
                <w:sz w:val="18"/>
                <w:lang w:val="fr-CA"/>
              </w:rPr>
              <w:t>2024</w:t>
            </w:r>
          </w:p>
        </w:tc>
        <w:tc>
          <w:tcPr>
            <w:tcW w:w="1429" w:type="dxa"/>
            <w:shd w:val="clear" w:color="auto" w:fill="auto"/>
          </w:tcPr>
          <w:p w14:paraId="75006D5C" w14:textId="01069D7E" w:rsidR="00F9002E" w:rsidRPr="00FF23E5" w:rsidRDefault="00F9002E" w:rsidP="00F9002E">
            <w:pPr>
              <w:spacing w:after="60"/>
              <w:jc w:val="center"/>
              <w:rPr>
                <w:b/>
                <w:sz w:val="18"/>
                <w:lang w:val="fr-CA"/>
              </w:rPr>
            </w:pPr>
            <w:r w:rsidRPr="00FF23E5">
              <w:rPr>
                <w:b/>
                <w:sz w:val="18"/>
                <w:lang w:val="fr-CA"/>
              </w:rPr>
              <w:t>2025</w:t>
            </w:r>
          </w:p>
        </w:tc>
        <w:tc>
          <w:tcPr>
            <w:tcW w:w="1428" w:type="dxa"/>
            <w:shd w:val="clear" w:color="auto" w:fill="auto"/>
          </w:tcPr>
          <w:p w14:paraId="2C70664C" w14:textId="01DB53DB" w:rsidR="00F9002E" w:rsidRPr="00FF23E5" w:rsidRDefault="00F9002E" w:rsidP="00F9002E">
            <w:pPr>
              <w:spacing w:after="60"/>
              <w:jc w:val="center"/>
              <w:rPr>
                <w:b/>
                <w:sz w:val="18"/>
                <w:lang w:val="fr-CA"/>
              </w:rPr>
            </w:pPr>
            <w:r w:rsidRPr="00FF23E5">
              <w:rPr>
                <w:b/>
                <w:sz w:val="18"/>
                <w:lang w:val="fr-CA"/>
              </w:rPr>
              <w:t>2026</w:t>
            </w:r>
          </w:p>
        </w:tc>
        <w:tc>
          <w:tcPr>
            <w:tcW w:w="1609" w:type="dxa"/>
            <w:shd w:val="clear" w:color="auto" w:fill="auto"/>
          </w:tcPr>
          <w:p w14:paraId="03BC6125" w14:textId="77777777" w:rsidR="00F9002E" w:rsidRPr="00FF23E5" w:rsidRDefault="00F9002E" w:rsidP="00F9002E">
            <w:pPr>
              <w:spacing w:after="60"/>
              <w:jc w:val="center"/>
              <w:rPr>
                <w:b/>
                <w:sz w:val="18"/>
                <w:lang w:val="fr-CA"/>
              </w:rPr>
            </w:pPr>
            <w:r w:rsidRPr="00FF23E5">
              <w:rPr>
                <w:b/>
                <w:sz w:val="18"/>
                <w:lang w:val="fr-CA"/>
              </w:rPr>
              <w:t>Total</w:t>
            </w:r>
          </w:p>
        </w:tc>
      </w:tr>
      <w:tr w:rsidR="001D5D9E" w:rsidRPr="00FF23E5" w14:paraId="7D6D10EC" w14:textId="77777777" w:rsidTr="003660CE">
        <w:trPr>
          <w:trHeight w:val="240"/>
        </w:trPr>
        <w:tc>
          <w:tcPr>
            <w:tcW w:w="0" w:type="auto"/>
            <w:vMerge w:val="restart"/>
            <w:shd w:val="clear" w:color="auto" w:fill="auto"/>
            <w:vAlign w:val="center"/>
          </w:tcPr>
          <w:p w14:paraId="08922C26" w14:textId="77777777" w:rsidR="001D5D9E" w:rsidRPr="00FF23E5" w:rsidRDefault="001D5D9E" w:rsidP="00B62CAF">
            <w:pPr>
              <w:spacing w:after="60"/>
              <w:jc w:val="center"/>
              <w:rPr>
                <w:sz w:val="18"/>
                <w:lang w:val="fr-CA"/>
              </w:rPr>
            </w:pPr>
            <w:r w:rsidRPr="00FF23E5">
              <w:rPr>
                <w:sz w:val="18"/>
                <w:lang w:val="fr-CA"/>
              </w:rPr>
              <w:t>ONUDI</w:t>
            </w:r>
          </w:p>
        </w:tc>
        <w:tc>
          <w:tcPr>
            <w:tcW w:w="0" w:type="auto"/>
            <w:shd w:val="clear" w:color="auto" w:fill="auto"/>
          </w:tcPr>
          <w:p w14:paraId="6AB46579" w14:textId="77777777" w:rsidR="001D5D9E" w:rsidRPr="00FF23E5" w:rsidRDefault="001D5D9E" w:rsidP="001D5D9E">
            <w:pPr>
              <w:spacing w:after="60"/>
              <w:jc w:val="left"/>
              <w:rPr>
                <w:sz w:val="18"/>
                <w:lang w:val="fr-CA"/>
              </w:rPr>
            </w:pPr>
            <w:r w:rsidRPr="00FF23E5">
              <w:rPr>
                <w:sz w:val="18"/>
                <w:lang w:val="fr-CA"/>
              </w:rPr>
              <w:t>Élimination de SAO (tonnes PAO)</w:t>
            </w:r>
          </w:p>
        </w:tc>
        <w:tc>
          <w:tcPr>
            <w:tcW w:w="1428" w:type="dxa"/>
            <w:shd w:val="clear" w:color="auto" w:fill="auto"/>
          </w:tcPr>
          <w:p w14:paraId="25A5D196" w14:textId="1C6B6810" w:rsidR="001D5D9E" w:rsidRPr="00FF23E5" w:rsidRDefault="001D5D9E" w:rsidP="001D5D9E">
            <w:pPr>
              <w:spacing w:after="60"/>
              <w:jc w:val="right"/>
              <w:rPr>
                <w:sz w:val="18"/>
                <w:lang w:val="fr-CA"/>
              </w:rPr>
            </w:pPr>
            <w:r w:rsidRPr="00FF23E5">
              <w:rPr>
                <w:sz w:val="18"/>
                <w:lang w:val="fr-CA"/>
              </w:rPr>
              <w:t>257,15</w:t>
            </w:r>
          </w:p>
        </w:tc>
        <w:tc>
          <w:tcPr>
            <w:tcW w:w="1429" w:type="dxa"/>
            <w:shd w:val="clear" w:color="auto" w:fill="auto"/>
          </w:tcPr>
          <w:p w14:paraId="65664048" w14:textId="7DD2EF63" w:rsidR="001D5D9E" w:rsidRPr="00FF23E5" w:rsidRDefault="001D5D9E" w:rsidP="001D5D9E">
            <w:pPr>
              <w:spacing w:after="60"/>
              <w:jc w:val="right"/>
              <w:rPr>
                <w:sz w:val="18"/>
                <w:lang w:val="fr-CA"/>
              </w:rPr>
            </w:pPr>
            <w:r w:rsidRPr="00FF23E5">
              <w:rPr>
                <w:sz w:val="18"/>
                <w:lang w:val="fr-CA"/>
              </w:rPr>
              <w:t>355,81</w:t>
            </w:r>
          </w:p>
        </w:tc>
        <w:tc>
          <w:tcPr>
            <w:tcW w:w="1428" w:type="dxa"/>
            <w:shd w:val="clear" w:color="auto" w:fill="auto"/>
          </w:tcPr>
          <w:p w14:paraId="1EBCED5D" w14:textId="4C874E9D" w:rsidR="001D5D9E" w:rsidRPr="00FF23E5" w:rsidRDefault="00C40A38" w:rsidP="001D5D9E">
            <w:pPr>
              <w:spacing w:after="60"/>
              <w:jc w:val="right"/>
              <w:rPr>
                <w:sz w:val="18"/>
                <w:lang w:val="fr-CA"/>
              </w:rPr>
            </w:pPr>
            <w:r w:rsidRPr="00FF23E5">
              <w:rPr>
                <w:sz w:val="18"/>
                <w:lang w:val="fr-CA"/>
              </w:rPr>
              <w:t>351,60</w:t>
            </w:r>
          </w:p>
        </w:tc>
        <w:tc>
          <w:tcPr>
            <w:tcW w:w="1609" w:type="dxa"/>
            <w:shd w:val="clear" w:color="auto" w:fill="auto"/>
          </w:tcPr>
          <w:p w14:paraId="5B19876C" w14:textId="54D2377E" w:rsidR="001D5D9E" w:rsidRPr="00FF23E5" w:rsidRDefault="001D5D9E" w:rsidP="001D5D9E">
            <w:pPr>
              <w:spacing w:after="60"/>
              <w:jc w:val="right"/>
              <w:rPr>
                <w:sz w:val="18"/>
                <w:lang w:val="fr-CA"/>
              </w:rPr>
            </w:pPr>
            <w:r w:rsidRPr="00FF23E5">
              <w:rPr>
                <w:sz w:val="18"/>
                <w:lang w:val="fr-CA"/>
              </w:rPr>
              <w:fldChar w:fldCharType="begin"/>
            </w:r>
            <w:r w:rsidRPr="00FF23E5">
              <w:rPr>
                <w:sz w:val="18"/>
                <w:lang w:val="fr-CA"/>
              </w:rPr>
              <w:instrText xml:space="preserve"> =SUM(LEFT) </w:instrText>
            </w:r>
            <w:r w:rsidRPr="00FF23E5">
              <w:rPr>
                <w:sz w:val="18"/>
                <w:lang w:val="fr-CA"/>
              </w:rPr>
              <w:fldChar w:fldCharType="separate"/>
            </w:r>
            <w:r w:rsidRPr="00FF23E5">
              <w:rPr>
                <w:noProof/>
                <w:sz w:val="18"/>
                <w:lang w:val="fr-CA"/>
              </w:rPr>
              <w:t>612.96</w:t>
            </w:r>
            <w:r w:rsidRPr="00FF23E5">
              <w:rPr>
                <w:sz w:val="18"/>
                <w:lang w:val="fr-CA"/>
              </w:rPr>
              <w:fldChar w:fldCharType="end"/>
            </w:r>
          </w:p>
        </w:tc>
      </w:tr>
      <w:tr w:rsidR="001D5D9E" w:rsidRPr="00FF23E5" w14:paraId="20F1B904" w14:textId="77777777" w:rsidTr="003660CE">
        <w:trPr>
          <w:trHeight w:val="240"/>
        </w:trPr>
        <w:tc>
          <w:tcPr>
            <w:tcW w:w="0" w:type="auto"/>
            <w:vMerge/>
            <w:shd w:val="clear" w:color="auto" w:fill="auto"/>
            <w:vAlign w:val="center"/>
          </w:tcPr>
          <w:p w14:paraId="5C2F3401" w14:textId="77777777" w:rsidR="001D5D9E" w:rsidRPr="00FF23E5" w:rsidRDefault="001D5D9E" w:rsidP="00B62CAF">
            <w:pPr>
              <w:spacing w:after="60"/>
              <w:jc w:val="center"/>
              <w:rPr>
                <w:sz w:val="18"/>
                <w:lang w:val="fr-CA"/>
              </w:rPr>
            </w:pPr>
          </w:p>
        </w:tc>
        <w:tc>
          <w:tcPr>
            <w:tcW w:w="0" w:type="auto"/>
            <w:shd w:val="clear" w:color="auto" w:fill="auto"/>
          </w:tcPr>
          <w:p w14:paraId="19EAF763" w14:textId="77777777" w:rsidR="001D5D9E" w:rsidRPr="00FF23E5" w:rsidRDefault="001D5D9E" w:rsidP="001D5D9E">
            <w:pPr>
              <w:spacing w:after="60"/>
              <w:jc w:val="left"/>
              <w:rPr>
                <w:sz w:val="18"/>
                <w:lang w:val="fr-CA"/>
              </w:rPr>
            </w:pPr>
            <w:r w:rsidRPr="00FF23E5">
              <w:rPr>
                <w:sz w:val="18"/>
                <w:lang w:val="fr-CA"/>
              </w:rPr>
              <w:t>Financement ($ US)</w:t>
            </w:r>
          </w:p>
        </w:tc>
        <w:tc>
          <w:tcPr>
            <w:tcW w:w="1428" w:type="dxa"/>
            <w:shd w:val="clear" w:color="auto" w:fill="auto"/>
          </w:tcPr>
          <w:p w14:paraId="66214F74" w14:textId="5181AD28" w:rsidR="001D5D9E" w:rsidRPr="00FF23E5" w:rsidRDefault="001D5D9E" w:rsidP="001D5D9E">
            <w:pPr>
              <w:spacing w:after="60"/>
              <w:jc w:val="right"/>
              <w:rPr>
                <w:sz w:val="18"/>
                <w:lang w:val="fr-CA"/>
              </w:rPr>
            </w:pPr>
            <w:r w:rsidRPr="00FF23E5">
              <w:rPr>
                <w:sz w:val="18"/>
                <w:lang w:val="fr-CA"/>
              </w:rPr>
              <w:t>6 741 000</w:t>
            </w:r>
          </w:p>
        </w:tc>
        <w:tc>
          <w:tcPr>
            <w:tcW w:w="1429" w:type="dxa"/>
            <w:shd w:val="clear" w:color="auto" w:fill="auto"/>
          </w:tcPr>
          <w:p w14:paraId="26F201B7" w14:textId="68A36F5E" w:rsidR="001D5D9E" w:rsidRPr="00FF23E5" w:rsidRDefault="001D5D9E" w:rsidP="001D5D9E">
            <w:pPr>
              <w:spacing w:after="60"/>
              <w:jc w:val="right"/>
              <w:rPr>
                <w:sz w:val="18"/>
                <w:lang w:val="fr-CA"/>
              </w:rPr>
            </w:pPr>
            <w:r w:rsidRPr="00FF23E5">
              <w:rPr>
                <w:sz w:val="18"/>
                <w:lang w:val="fr-CA"/>
              </w:rPr>
              <w:t>9 327 302</w:t>
            </w:r>
          </w:p>
        </w:tc>
        <w:tc>
          <w:tcPr>
            <w:tcW w:w="1428" w:type="dxa"/>
            <w:shd w:val="clear" w:color="auto" w:fill="auto"/>
          </w:tcPr>
          <w:p w14:paraId="2D388487" w14:textId="41610D78" w:rsidR="001D5D9E" w:rsidRPr="00FF23E5" w:rsidRDefault="00C40A38" w:rsidP="001D5D9E">
            <w:pPr>
              <w:spacing w:after="60"/>
              <w:jc w:val="right"/>
              <w:rPr>
                <w:sz w:val="18"/>
                <w:lang w:val="fr-CA"/>
              </w:rPr>
            </w:pPr>
            <w:r w:rsidRPr="00FF23E5">
              <w:rPr>
                <w:sz w:val="18"/>
                <w:lang w:val="fr-CA"/>
              </w:rPr>
              <w:t>9 216 975</w:t>
            </w:r>
          </w:p>
        </w:tc>
        <w:tc>
          <w:tcPr>
            <w:tcW w:w="1609" w:type="dxa"/>
            <w:shd w:val="clear" w:color="auto" w:fill="auto"/>
          </w:tcPr>
          <w:p w14:paraId="11025133" w14:textId="332FBBC5" w:rsidR="001D5D9E" w:rsidRPr="00FF23E5" w:rsidRDefault="001D5D9E" w:rsidP="001D5D9E">
            <w:pPr>
              <w:spacing w:after="60"/>
              <w:jc w:val="right"/>
              <w:rPr>
                <w:sz w:val="18"/>
                <w:lang w:val="fr-CA"/>
              </w:rPr>
            </w:pPr>
            <w:r w:rsidRPr="00FF23E5">
              <w:rPr>
                <w:sz w:val="18"/>
                <w:lang w:val="fr-CA"/>
              </w:rPr>
              <w:fldChar w:fldCharType="begin"/>
            </w:r>
            <w:r w:rsidRPr="00FF23E5">
              <w:rPr>
                <w:sz w:val="18"/>
                <w:lang w:val="fr-CA"/>
              </w:rPr>
              <w:instrText xml:space="preserve"> =SUM(LEFT) </w:instrText>
            </w:r>
            <w:r w:rsidRPr="00FF23E5">
              <w:rPr>
                <w:sz w:val="18"/>
                <w:lang w:val="fr-CA"/>
              </w:rPr>
              <w:fldChar w:fldCharType="separate"/>
            </w:r>
            <w:r w:rsidRPr="00FF23E5">
              <w:rPr>
                <w:noProof/>
                <w:sz w:val="18"/>
                <w:lang w:val="fr-CA"/>
              </w:rPr>
              <w:t>16,068,302</w:t>
            </w:r>
            <w:r w:rsidRPr="00FF23E5">
              <w:rPr>
                <w:sz w:val="18"/>
                <w:lang w:val="fr-CA"/>
              </w:rPr>
              <w:fldChar w:fldCharType="end"/>
            </w:r>
          </w:p>
        </w:tc>
      </w:tr>
      <w:tr w:rsidR="001D5D9E" w:rsidRPr="00FF23E5" w14:paraId="4F00254E" w14:textId="77777777" w:rsidTr="003660CE">
        <w:trPr>
          <w:trHeight w:val="240"/>
        </w:trPr>
        <w:tc>
          <w:tcPr>
            <w:tcW w:w="0" w:type="auto"/>
            <w:vMerge w:val="restart"/>
            <w:shd w:val="clear" w:color="auto" w:fill="auto"/>
            <w:vAlign w:val="center"/>
          </w:tcPr>
          <w:p w14:paraId="74539DB9" w14:textId="77777777" w:rsidR="001D5D9E" w:rsidRPr="00FF23E5" w:rsidRDefault="001D5D9E" w:rsidP="00B62CAF">
            <w:pPr>
              <w:spacing w:after="60"/>
              <w:jc w:val="center"/>
              <w:rPr>
                <w:sz w:val="18"/>
                <w:lang w:val="fr-CA"/>
              </w:rPr>
            </w:pPr>
            <w:r w:rsidRPr="00FF23E5">
              <w:rPr>
                <w:sz w:val="18"/>
                <w:lang w:val="fr-CA"/>
              </w:rPr>
              <w:t>Autriche</w:t>
            </w:r>
          </w:p>
        </w:tc>
        <w:tc>
          <w:tcPr>
            <w:tcW w:w="0" w:type="auto"/>
            <w:shd w:val="clear" w:color="auto" w:fill="auto"/>
          </w:tcPr>
          <w:p w14:paraId="46D6C927" w14:textId="77777777" w:rsidR="001D5D9E" w:rsidRPr="00FF23E5" w:rsidRDefault="001D5D9E" w:rsidP="001D5D9E">
            <w:pPr>
              <w:spacing w:after="60"/>
              <w:jc w:val="left"/>
              <w:rPr>
                <w:sz w:val="18"/>
                <w:lang w:val="fr-CA"/>
              </w:rPr>
            </w:pPr>
            <w:r w:rsidRPr="00FF23E5">
              <w:rPr>
                <w:sz w:val="18"/>
                <w:lang w:val="fr-CA"/>
              </w:rPr>
              <w:t>Élimination des SAO (tonnes PAO)</w:t>
            </w:r>
          </w:p>
        </w:tc>
        <w:tc>
          <w:tcPr>
            <w:tcW w:w="1428" w:type="dxa"/>
            <w:shd w:val="clear" w:color="auto" w:fill="auto"/>
          </w:tcPr>
          <w:p w14:paraId="38EFBC41" w14:textId="4B640B30" w:rsidR="001D5D9E" w:rsidRPr="00FF23E5" w:rsidRDefault="001D5D9E" w:rsidP="001D5D9E">
            <w:pPr>
              <w:spacing w:after="60"/>
              <w:jc w:val="right"/>
              <w:rPr>
                <w:sz w:val="18"/>
                <w:lang w:val="fr-CA"/>
              </w:rPr>
            </w:pPr>
            <w:r w:rsidRPr="00FF23E5">
              <w:rPr>
                <w:sz w:val="18"/>
                <w:lang w:val="fr-CA"/>
              </w:rPr>
              <w:t>28,57</w:t>
            </w:r>
          </w:p>
        </w:tc>
        <w:tc>
          <w:tcPr>
            <w:tcW w:w="1429" w:type="dxa"/>
            <w:shd w:val="clear" w:color="auto" w:fill="auto"/>
          </w:tcPr>
          <w:p w14:paraId="6015D058" w14:textId="19ABA831" w:rsidR="001D5D9E" w:rsidRPr="00FF23E5" w:rsidRDefault="001D5D9E" w:rsidP="001D5D9E">
            <w:pPr>
              <w:spacing w:after="60"/>
              <w:jc w:val="right"/>
              <w:rPr>
                <w:sz w:val="18"/>
                <w:lang w:val="fr-CA"/>
              </w:rPr>
            </w:pPr>
            <w:r w:rsidRPr="00FF23E5">
              <w:rPr>
                <w:sz w:val="18"/>
                <w:lang w:val="fr-CA"/>
              </w:rPr>
              <w:t>0,00</w:t>
            </w:r>
          </w:p>
        </w:tc>
        <w:tc>
          <w:tcPr>
            <w:tcW w:w="1428" w:type="dxa"/>
            <w:shd w:val="clear" w:color="auto" w:fill="auto"/>
          </w:tcPr>
          <w:p w14:paraId="3FE6ABCA" w14:textId="5C24E742" w:rsidR="001D5D9E" w:rsidRPr="00FF23E5" w:rsidRDefault="001D5D9E" w:rsidP="001D5D9E">
            <w:pPr>
              <w:spacing w:after="60"/>
              <w:jc w:val="right"/>
              <w:rPr>
                <w:sz w:val="18"/>
                <w:lang w:val="fr-CA"/>
              </w:rPr>
            </w:pPr>
            <w:r w:rsidRPr="00FF23E5">
              <w:rPr>
                <w:sz w:val="18"/>
                <w:lang w:val="fr-CA"/>
              </w:rPr>
              <w:t>0,00</w:t>
            </w:r>
          </w:p>
        </w:tc>
        <w:tc>
          <w:tcPr>
            <w:tcW w:w="1609" w:type="dxa"/>
            <w:shd w:val="clear" w:color="auto" w:fill="auto"/>
          </w:tcPr>
          <w:p w14:paraId="6FE56928" w14:textId="218ADDBF" w:rsidR="001D5D9E" w:rsidRPr="00FF23E5" w:rsidRDefault="001D5D9E" w:rsidP="001D5D9E">
            <w:pPr>
              <w:spacing w:after="60"/>
              <w:jc w:val="right"/>
              <w:rPr>
                <w:sz w:val="18"/>
                <w:lang w:val="fr-CA"/>
              </w:rPr>
            </w:pPr>
            <w:r w:rsidRPr="00FF23E5">
              <w:rPr>
                <w:sz w:val="18"/>
                <w:lang w:val="fr-CA"/>
              </w:rPr>
              <w:fldChar w:fldCharType="begin"/>
            </w:r>
            <w:r w:rsidRPr="00FF23E5">
              <w:rPr>
                <w:sz w:val="18"/>
                <w:lang w:val="fr-CA"/>
              </w:rPr>
              <w:instrText xml:space="preserve"> =SUM(LEFT) </w:instrText>
            </w:r>
            <w:r w:rsidRPr="00FF23E5">
              <w:rPr>
                <w:sz w:val="18"/>
                <w:lang w:val="fr-CA"/>
              </w:rPr>
              <w:fldChar w:fldCharType="separate"/>
            </w:r>
            <w:r w:rsidRPr="00FF23E5">
              <w:rPr>
                <w:noProof/>
                <w:sz w:val="18"/>
                <w:lang w:val="fr-CA"/>
              </w:rPr>
              <w:t>28.57</w:t>
            </w:r>
            <w:r w:rsidRPr="00FF23E5">
              <w:rPr>
                <w:sz w:val="18"/>
                <w:lang w:val="fr-CA"/>
              </w:rPr>
              <w:fldChar w:fldCharType="end"/>
            </w:r>
          </w:p>
        </w:tc>
      </w:tr>
      <w:tr w:rsidR="001D5D9E" w:rsidRPr="00FF23E5" w14:paraId="6B42B77C" w14:textId="77777777" w:rsidTr="003660CE">
        <w:trPr>
          <w:trHeight w:val="240"/>
        </w:trPr>
        <w:tc>
          <w:tcPr>
            <w:tcW w:w="0" w:type="auto"/>
            <w:vMerge/>
            <w:shd w:val="clear" w:color="auto" w:fill="auto"/>
            <w:vAlign w:val="center"/>
          </w:tcPr>
          <w:p w14:paraId="53A41241" w14:textId="77777777" w:rsidR="001D5D9E" w:rsidRPr="00FF23E5" w:rsidRDefault="001D5D9E" w:rsidP="00B62CAF">
            <w:pPr>
              <w:spacing w:after="60"/>
              <w:jc w:val="center"/>
              <w:rPr>
                <w:sz w:val="18"/>
                <w:lang w:val="fr-CA"/>
              </w:rPr>
            </w:pPr>
          </w:p>
        </w:tc>
        <w:tc>
          <w:tcPr>
            <w:tcW w:w="0" w:type="auto"/>
            <w:shd w:val="clear" w:color="auto" w:fill="auto"/>
          </w:tcPr>
          <w:p w14:paraId="585D1730" w14:textId="77777777" w:rsidR="001D5D9E" w:rsidRPr="00FF23E5" w:rsidRDefault="001D5D9E" w:rsidP="001D5D9E">
            <w:pPr>
              <w:spacing w:after="60"/>
              <w:jc w:val="left"/>
              <w:rPr>
                <w:sz w:val="18"/>
                <w:lang w:val="fr-CA"/>
              </w:rPr>
            </w:pPr>
            <w:r w:rsidRPr="00FF23E5">
              <w:rPr>
                <w:sz w:val="18"/>
                <w:lang w:val="fr-CA"/>
              </w:rPr>
              <w:t>Financement ($ US)</w:t>
            </w:r>
          </w:p>
        </w:tc>
        <w:tc>
          <w:tcPr>
            <w:tcW w:w="1428" w:type="dxa"/>
            <w:shd w:val="clear" w:color="auto" w:fill="auto"/>
          </w:tcPr>
          <w:p w14:paraId="064F6289" w14:textId="277F9C72" w:rsidR="001D5D9E" w:rsidRPr="00FF23E5" w:rsidRDefault="001D5D9E" w:rsidP="001D5D9E">
            <w:pPr>
              <w:spacing w:after="60"/>
              <w:jc w:val="right"/>
              <w:rPr>
                <w:sz w:val="18"/>
                <w:lang w:val="fr-CA"/>
              </w:rPr>
            </w:pPr>
            <w:r w:rsidRPr="00FF23E5">
              <w:rPr>
                <w:sz w:val="18"/>
                <w:lang w:val="fr-CA"/>
              </w:rPr>
              <w:t>783 667</w:t>
            </w:r>
          </w:p>
        </w:tc>
        <w:tc>
          <w:tcPr>
            <w:tcW w:w="1429" w:type="dxa"/>
            <w:shd w:val="clear" w:color="auto" w:fill="auto"/>
          </w:tcPr>
          <w:p w14:paraId="2E83C9EF" w14:textId="277129B7" w:rsidR="001D5D9E" w:rsidRPr="00FF23E5" w:rsidRDefault="001D5D9E" w:rsidP="001D5D9E">
            <w:pPr>
              <w:spacing w:after="60"/>
              <w:jc w:val="right"/>
              <w:rPr>
                <w:sz w:val="18"/>
                <w:lang w:val="fr-CA"/>
              </w:rPr>
            </w:pPr>
            <w:r w:rsidRPr="00FF23E5">
              <w:rPr>
                <w:sz w:val="18"/>
                <w:lang w:val="fr-CA"/>
              </w:rPr>
              <w:t>0</w:t>
            </w:r>
          </w:p>
        </w:tc>
        <w:tc>
          <w:tcPr>
            <w:tcW w:w="1428" w:type="dxa"/>
            <w:shd w:val="clear" w:color="auto" w:fill="auto"/>
          </w:tcPr>
          <w:p w14:paraId="10E69717" w14:textId="0EC8BDB9" w:rsidR="001D5D9E" w:rsidRPr="00FF23E5" w:rsidRDefault="001D5D9E" w:rsidP="001D5D9E">
            <w:pPr>
              <w:spacing w:after="60"/>
              <w:jc w:val="right"/>
              <w:rPr>
                <w:sz w:val="18"/>
                <w:lang w:val="fr-CA"/>
              </w:rPr>
            </w:pPr>
            <w:r w:rsidRPr="00FF23E5">
              <w:rPr>
                <w:sz w:val="18"/>
                <w:lang w:val="fr-CA"/>
              </w:rPr>
              <w:t>0</w:t>
            </w:r>
          </w:p>
        </w:tc>
        <w:tc>
          <w:tcPr>
            <w:tcW w:w="1609" w:type="dxa"/>
            <w:shd w:val="clear" w:color="auto" w:fill="auto"/>
          </w:tcPr>
          <w:p w14:paraId="02434F38" w14:textId="20D0970D" w:rsidR="001D5D9E" w:rsidRPr="00FF23E5" w:rsidRDefault="001D5D9E" w:rsidP="001D5D9E">
            <w:pPr>
              <w:spacing w:after="60"/>
              <w:jc w:val="right"/>
              <w:rPr>
                <w:sz w:val="18"/>
                <w:lang w:val="fr-CA"/>
              </w:rPr>
            </w:pPr>
            <w:r w:rsidRPr="00FF23E5">
              <w:rPr>
                <w:sz w:val="18"/>
                <w:lang w:val="fr-CA"/>
              </w:rPr>
              <w:fldChar w:fldCharType="begin"/>
            </w:r>
            <w:r w:rsidRPr="00FF23E5">
              <w:rPr>
                <w:sz w:val="18"/>
                <w:lang w:val="fr-CA"/>
              </w:rPr>
              <w:instrText xml:space="preserve"> =SUM(LEFT) </w:instrText>
            </w:r>
            <w:r w:rsidRPr="00FF23E5">
              <w:rPr>
                <w:sz w:val="18"/>
                <w:lang w:val="fr-CA"/>
              </w:rPr>
              <w:fldChar w:fldCharType="separate"/>
            </w:r>
            <w:r w:rsidRPr="00FF23E5">
              <w:rPr>
                <w:noProof/>
                <w:sz w:val="18"/>
                <w:lang w:val="fr-CA"/>
              </w:rPr>
              <w:t>783,667</w:t>
            </w:r>
            <w:r w:rsidRPr="00FF23E5">
              <w:rPr>
                <w:sz w:val="18"/>
                <w:lang w:val="fr-CA"/>
              </w:rPr>
              <w:fldChar w:fldCharType="end"/>
            </w:r>
          </w:p>
        </w:tc>
      </w:tr>
      <w:tr w:rsidR="00D351EC" w:rsidRPr="00FF23E5" w14:paraId="33E65D6A" w14:textId="77777777" w:rsidTr="003660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0" w:type="auto"/>
            <w:vMerge w:val="restart"/>
            <w:vAlign w:val="center"/>
          </w:tcPr>
          <w:p w14:paraId="57CB5216" w14:textId="15C5241E" w:rsidR="00D351EC" w:rsidRPr="00FF23E5" w:rsidRDefault="00D351EC" w:rsidP="00B62CAF">
            <w:pPr>
              <w:spacing w:after="60"/>
              <w:jc w:val="center"/>
              <w:rPr>
                <w:sz w:val="18"/>
                <w:lang w:val="fr-CA"/>
              </w:rPr>
            </w:pPr>
            <w:r w:rsidRPr="00FF23E5">
              <w:rPr>
                <w:sz w:val="18"/>
                <w:lang w:val="fr-CA"/>
              </w:rPr>
              <w:t>Italie</w:t>
            </w:r>
          </w:p>
        </w:tc>
        <w:tc>
          <w:tcPr>
            <w:tcW w:w="0" w:type="auto"/>
          </w:tcPr>
          <w:p w14:paraId="2E18F620" w14:textId="77777777" w:rsidR="00D351EC" w:rsidRPr="00FF23E5" w:rsidRDefault="00D351EC" w:rsidP="00D351EC">
            <w:pPr>
              <w:spacing w:after="60"/>
              <w:jc w:val="left"/>
              <w:rPr>
                <w:sz w:val="18"/>
                <w:lang w:val="fr-CA"/>
              </w:rPr>
            </w:pPr>
            <w:r w:rsidRPr="00FF23E5">
              <w:rPr>
                <w:sz w:val="18"/>
                <w:lang w:val="fr-CA"/>
              </w:rPr>
              <w:t>Élimination des SAO (tonnes PAO)</w:t>
            </w:r>
          </w:p>
        </w:tc>
        <w:tc>
          <w:tcPr>
            <w:tcW w:w="1428" w:type="dxa"/>
          </w:tcPr>
          <w:p w14:paraId="0EA70531" w14:textId="1C722EB5" w:rsidR="00D351EC" w:rsidRPr="00FF23E5" w:rsidRDefault="00D351EC" w:rsidP="00D351EC">
            <w:pPr>
              <w:spacing w:after="60"/>
              <w:jc w:val="right"/>
              <w:rPr>
                <w:sz w:val="18"/>
                <w:lang w:val="fr-CA"/>
              </w:rPr>
            </w:pPr>
            <w:r w:rsidRPr="00FF23E5">
              <w:rPr>
                <w:sz w:val="18"/>
                <w:lang w:val="fr-CA"/>
              </w:rPr>
              <w:t>0,00</w:t>
            </w:r>
          </w:p>
        </w:tc>
        <w:tc>
          <w:tcPr>
            <w:tcW w:w="1429" w:type="dxa"/>
          </w:tcPr>
          <w:p w14:paraId="387EDAEE" w14:textId="77777777" w:rsidR="00D351EC" w:rsidRPr="00FF23E5" w:rsidRDefault="00D351EC" w:rsidP="00D351EC">
            <w:pPr>
              <w:spacing w:after="60"/>
              <w:jc w:val="right"/>
              <w:rPr>
                <w:sz w:val="18"/>
                <w:lang w:val="fr-CA"/>
              </w:rPr>
            </w:pPr>
            <w:r w:rsidRPr="00FF23E5">
              <w:rPr>
                <w:sz w:val="18"/>
                <w:lang w:val="fr-CA"/>
              </w:rPr>
              <w:t>0,00</w:t>
            </w:r>
          </w:p>
        </w:tc>
        <w:tc>
          <w:tcPr>
            <w:tcW w:w="1428" w:type="dxa"/>
          </w:tcPr>
          <w:p w14:paraId="75A1A3CA" w14:textId="77777777" w:rsidR="00D351EC" w:rsidRPr="00FF23E5" w:rsidRDefault="00D351EC" w:rsidP="00D351EC">
            <w:pPr>
              <w:spacing w:after="60"/>
              <w:jc w:val="right"/>
              <w:rPr>
                <w:sz w:val="18"/>
                <w:lang w:val="fr-CA"/>
              </w:rPr>
            </w:pPr>
            <w:r w:rsidRPr="00FF23E5">
              <w:rPr>
                <w:sz w:val="18"/>
                <w:lang w:val="fr-CA"/>
              </w:rPr>
              <w:t>0,00</w:t>
            </w:r>
          </w:p>
        </w:tc>
        <w:tc>
          <w:tcPr>
            <w:tcW w:w="1609" w:type="dxa"/>
          </w:tcPr>
          <w:p w14:paraId="55157996" w14:textId="2D335946" w:rsidR="00D351EC" w:rsidRPr="00FF23E5" w:rsidRDefault="00D351EC" w:rsidP="00D351EC">
            <w:pPr>
              <w:spacing w:after="60"/>
              <w:jc w:val="right"/>
              <w:rPr>
                <w:sz w:val="18"/>
                <w:lang w:val="fr-CA"/>
              </w:rPr>
            </w:pPr>
            <w:r w:rsidRPr="00FF23E5">
              <w:rPr>
                <w:sz w:val="18"/>
                <w:lang w:val="fr-CA"/>
              </w:rPr>
              <w:t>0,00</w:t>
            </w:r>
          </w:p>
        </w:tc>
      </w:tr>
      <w:tr w:rsidR="00D351EC" w:rsidRPr="00FF23E5" w14:paraId="085E73C6" w14:textId="77777777" w:rsidTr="003660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0" w:type="auto"/>
            <w:vMerge/>
          </w:tcPr>
          <w:p w14:paraId="279A70E5" w14:textId="77777777" w:rsidR="00D351EC" w:rsidRPr="00FF23E5" w:rsidRDefault="00D351EC" w:rsidP="00D351EC">
            <w:pPr>
              <w:spacing w:after="60"/>
              <w:jc w:val="center"/>
              <w:rPr>
                <w:sz w:val="18"/>
                <w:lang w:val="fr-CA"/>
              </w:rPr>
            </w:pPr>
          </w:p>
        </w:tc>
        <w:tc>
          <w:tcPr>
            <w:tcW w:w="0" w:type="auto"/>
          </w:tcPr>
          <w:p w14:paraId="6AE9BC4F" w14:textId="77777777" w:rsidR="00D351EC" w:rsidRPr="00FF23E5" w:rsidRDefault="00D351EC" w:rsidP="00D351EC">
            <w:pPr>
              <w:spacing w:after="60"/>
              <w:jc w:val="left"/>
              <w:rPr>
                <w:sz w:val="18"/>
                <w:lang w:val="fr-CA"/>
              </w:rPr>
            </w:pPr>
            <w:r w:rsidRPr="00FF23E5">
              <w:rPr>
                <w:sz w:val="18"/>
                <w:lang w:val="fr-CA"/>
              </w:rPr>
              <w:t>Financement ($ US)</w:t>
            </w:r>
          </w:p>
        </w:tc>
        <w:tc>
          <w:tcPr>
            <w:tcW w:w="1428" w:type="dxa"/>
          </w:tcPr>
          <w:p w14:paraId="23EA089B" w14:textId="5A2FD7EB" w:rsidR="00D351EC" w:rsidRPr="00FF23E5" w:rsidRDefault="00D351EC" w:rsidP="00D351EC">
            <w:pPr>
              <w:spacing w:after="60"/>
              <w:jc w:val="right"/>
              <w:rPr>
                <w:sz w:val="18"/>
                <w:lang w:val="fr-CA"/>
              </w:rPr>
            </w:pPr>
            <w:r w:rsidRPr="00FF23E5">
              <w:rPr>
                <w:sz w:val="18"/>
                <w:lang w:val="fr-CA"/>
              </w:rPr>
              <w:t>0</w:t>
            </w:r>
          </w:p>
        </w:tc>
        <w:tc>
          <w:tcPr>
            <w:tcW w:w="1429" w:type="dxa"/>
          </w:tcPr>
          <w:p w14:paraId="6458D6FB" w14:textId="77777777" w:rsidR="00D351EC" w:rsidRPr="00FF23E5" w:rsidRDefault="00D351EC" w:rsidP="00D351EC">
            <w:pPr>
              <w:spacing w:after="60"/>
              <w:jc w:val="right"/>
              <w:rPr>
                <w:sz w:val="18"/>
                <w:lang w:val="fr-CA"/>
              </w:rPr>
            </w:pPr>
            <w:r w:rsidRPr="00FF23E5">
              <w:rPr>
                <w:sz w:val="18"/>
                <w:lang w:val="fr-CA"/>
              </w:rPr>
              <w:t>0</w:t>
            </w:r>
          </w:p>
        </w:tc>
        <w:tc>
          <w:tcPr>
            <w:tcW w:w="1428" w:type="dxa"/>
          </w:tcPr>
          <w:p w14:paraId="3F3C4F9F" w14:textId="77777777" w:rsidR="00D351EC" w:rsidRPr="00FF23E5" w:rsidRDefault="00D351EC" w:rsidP="00D351EC">
            <w:pPr>
              <w:spacing w:after="60"/>
              <w:jc w:val="right"/>
              <w:rPr>
                <w:sz w:val="18"/>
                <w:lang w:val="fr-CA"/>
              </w:rPr>
            </w:pPr>
            <w:r w:rsidRPr="00FF23E5">
              <w:rPr>
                <w:sz w:val="18"/>
                <w:lang w:val="fr-CA"/>
              </w:rPr>
              <w:t>0</w:t>
            </w:r>
          </w:p>
        </w:tc>
        <w:tc>
          <w:tcPr>
            <w:tcW w:w="1609" w:type="dxa"/>
          </w:tcPr>
          <w:p w14:paraId="07C76AF2" w14:textId="33B02533" w:rsidR="00D351EC" w:rsidRPr="00FF23E5" w:rsidRDefault="00D351EC" w:rsidP="00D351EC">
            <w:pPr>
              <w:spacing w:after="60"/>
              <w:jc w:val="right"/>
              <w:rPr>
                <w:sz w:val="18"/>
                <w:lang w:val="fr-CA"/>
              </w:rPr>
            </w:pPr>
            <w:r w:rsidRPr="00FF23E5">
              <w:rPr>
                <w:sz w:val="18"/>
                <w:lang w:val="fr-CA"/>
              </w:rPr>
              <w:t>0</w:t>
            </w:r>
          </w:p>
        </w:tc>
      </w:tr>
    </w:tbl>
    <w:p w14:paraId="79860D53" w14:textId="77777777" w:rsidR="00E0129A" w:rsidRPr="00FF23E5" w:rsidRDefault="00E0129A" w:rsidP="00E0129A">
      <w:pPr>
        <w:spacing w:after="60"/>
        <w:jc w:val="center"/>
        <w:rPr>
          <w:highlight w:val="yellow"/>
          <w:lang w:val="fr-CA"/>
        </w:rPr>
      </w:pPr>
    </w:p>
    <w:p w14:paraId="26BA350C" w14:textId="77777777" w:rsidR="00E0129A" w:rsidRPr="00FF23E5" w:rsidRDefault="00E0129A" w:rsidP="00E0129A">
      <w:pPr>
        <w:spacing w:after="60"/>
        <w:jc w:val="center"/>
        <w:rPr>
          <w:highlight w:val="yellow"/>
          <w:lang w:val="fr-CA"/>
        </w:rPr>
      </w:pPr>
    </w:p>
    <w:p w14:paraId="5091C5A1" w14:textId="77777777" w:rsidR="00E0129A" w:rsidRPr="00FF23E5" w:rsidRDefault="00E0129A" w:rsidP="00E0129A">
      <w:pPr>
        <w:spacing w:after="60"/>
        <w:jc w:val="center"/>
        <w:rPr>
          <w:highlight w:val="yellow"/>
          <w:lang w:val="fr-CA"/>
        </w:rPr>
      </w:pPr>
    </w:p>
    <w:p w14:paraId="03579B24" w14:textId="77777777" w:rsidR="00E0129A" w:rsidRPr="00FF23E5" w:rsidRDefault="00E0129A" w:rsidP="00E0129A">
      <w:pPr>
        <w:spacing w:after="60"/>
        <w:jc w:val="center"/>
        <w:rPr>
          <w:highlight w:val="yellow"/>
          <w:lang w:val="fr-CA"/>
        </w:rPr>
      </w:pPr>
    </w:p>
    <w:p w14:paraId="52E76BE6" w14:textId="77777777" w:rsidR="00E0129A" w:rsidRPr="00FF23E5" w:rsidRDefault="00E0129A" w:rsidP="00E0129A">
      <w:pPr>
        <w:jc w:val="left"/>
        <w:rPr>
          <w:highlight w:val="yellow"/>
          <w:lang w:val="fr-CA"/>
        </w:rPr>
        <w:sectPr w:rsidR="00E0129A" w:rsidRPr="00FF23E5" w:rsidSect="00D63329">
          <w:headerReference w:type="even" r:id="rId16"/>
          <w:footerReference w:type="even" r:id="rId17"/>
          <w:footerReference w:type="first" r:id="rId18"/>
          <w:pgSz w:w="12240" w:h="15840" w:code="1"/>
          <w:pgMar w:top="600" w:right="1440" w:bottom="600" w:left="1440" w:header="720" w:footer="475" w:gutter="0"/>
          <w:cols w:space="720"/>
          <w:titlePg/>
          <w:docGrid w:linePitch="299"/>
        </w:sectPr>
      </w:pPr>
    </w:p>
    <w:p w14:paraId="13233CC3" w14:textId="77777777" w:rsidR="00E0129A" w:rsidRPr="00FF23E5" w:rsidRDefault="00E0129A" w:rsidP="00E0129A">
      <w:pPr>
        <w:jc w:val="left"/>
        <w:rPr>
          <w:highlight w:val="yellow"/>
          <w:lang w:val="fr-CA"/>
        </w:rPr>
      </w:pPr>
    </w:p>
    <w:tbl>
      <w:tblPr>
        <w:tblStyle w:val="TableGrid"/>
        <w:tblpPr w:leftFromText="181" w:rightFromText="181" w:vertAnchor="page" w:horzAnchor="margin" w:tblpXSpec="center" w:tblpY="1889"/>
        <w:tblW w:w="1383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85"/>
        <w:gridCol w:w="900"/>
        <w:gridCol w:w="945"/>
        <w:gridCol w:w="993"/>
        <w:gridCol w:w="992"/>
        <w:gridCol w:w="992"/>
        <w:gridCol w:w="851"/>
        <w:gridCol w:w="826"/>
        <w:gridCol w:w="910"/>
        <w:gridCol w:w="812"/>
        <w:gridCol w:w="910"/>
        <w:gridCol w:w="922"/>
        <w:gridCol w:w="909"/>
        <w:gridCol w:w="900"/>
        <w:gridCol w:w="988"/>
      </w:tblGrid>
      <w:tr w:rsidR="004C28AF" w:rsidRPr="00FF23E5" w14:paraId="53D7A739" w14:textId="77777777" w:rsidTr="003629E4">
        <w:trPr>
          <w:jc w:val="center"/>
        </w:trPr>
        <w:tc>
          <w:tcPr>
            <w:tcW w:w="2830" w:type="dxa"/>
            <w:gridSpan w:val="3"/>
            <w:shd w:val="clear" w:color="auto" w:fill="auto"/>
          </w:tcPr>
          <w:p w14:paraId="49DEAF06" w14:textId="77777777" w:rsidR="00E0129A" w:rsidRPr="00FF23E5" w:rsidRDefault="00E0129A" w:rsidP="003629E4">
            <w:pPr>
              <w:jc w:val="left"/>
              <w:rPr>
                <w:b/>
                <w:sz w:val="18"/>
                <w:lang w:val="fr-CA"/>
              </w:rPr>
            </w:pPr>
            <w:r w:rsidRPr="00FF23E5">
              <w:rPr>
                <w:b/>
                <w:sz w:val="18"/>
                <w:lang w:val="fr-CA"/>
              </w:rPr>
              <w:t>(VI) DONNÉES DE PROJET</w:t>
            </w:r>
          </w:p>
        </w:tc>
        <w:tc>
          <w:tcPr>
            <w:tcW w:w="993" w:type="dxa"/>
            <w:shd w:val="clear" w:color="auto" w:fill="auto"/>
          </w:tcPr>
          <w:p w14:paraId="7EED5D21" w14:textId="77777777" w:rsidR="00E0129A" w:rsidRPr="00FF23E5" w:rsidRDefault="00E0129A" w:rsidP="003629E4">
            <w:pPr>
              <w:jc w:val="center"/>
              <w:rPr>
                <w:b/>
                <w:bCs/>
                <w:sz w:val="18"/>
                <w:szCs w:val="18"/>
                <w:lang w:val="fr-CA"/>
              </w:rPr>
            </w:pPr>
            <w:r w:rsidRPr="00FF23E5">
              <w:rPr>
                <w:b/>
                <w:bCs/>
                <w:sz w:val="18"/>
                <w:szCs w:val="18"/>
                <w:lang w:val="fr-CA"/>
              </w:rPr>
              <w:t>2016</w:t>
            </w:r>
          </w:p>
        </w:tc>
        <w:tc>
          <w:tcPr>
            <w:tcW w:w="992" w:type="dxa"/>
            <w:shd w:val="clear" w:color="auto" w:fill="auto"/>
          </w:tcPr>
          <w:p w14:paraId="731AC707" w14:textId="77777777" w:rsidR="00E0129A" w:rsidRPr="00FF23E5" w:rsidRDefault="00E0129A" w:rsidP="003629E4">
            <w:pPr>
              <w:jc w:val="center"/>
              <w:rPr>
                <w:b/>
                <w:bCs/>
                <w:sz w:val="18"/>
                <w:szCs w:val="18"/>
                <w:lang w:val="fr-CA"/>
              </w:rPr>
            </w:pPr>
            <w:r w:rsidRPr="00FF23E5">
              <w:rPr>
                <w:b/>
                <w:bCs/>
                <w:sz w:val="18"/>
                <w:szCs w:val="18"/>
                <w:lang w:val="fr-CA"/>
              </w:rPr>
              <w:t>2017</w:t>
            </w:r>
          </w:p>
        </w:tc>
        <w:tc>
          <w:tcPr>
            <w:tcW w:w="992" w:type="dxa"/>
            <w:shd w:val="clear" w:color="auto" w:fill="auto"/>
          </w:tcPr>
          <w:p w14:paraId="6552441D" w14:textId="77777777" w:rsidR="00E0129A" w:rsidRPr="00FF23E5" w:rsidRDefault="00E0129A" w:rsidP="003629E4">
            <w:pPr>
              <w:jc w:val="center"/>
              <w:rPr>
                <w:b/>
                <w:bCs/>
                <w:sz w:val="18"/>
                <w:szCs w:val="18"/>
                <w:lang w:val="fr-CA"/>
              </w:rPr>
            </w:pPr>
            <w:r w:rsidRPr="00FF23E5">
              <w:rPr>
                <w:b/>
                <w:bCs/>
                <w:sz w:val="18"/>
                <w:szCs w:val="18"/>
                <w:lang w:val="fr-CA"/>
              </w:rPr>
              <w:t>2018</w:t>
            </w:r>
          </w:p>
        </w:tc>
        <w:tc>
          <w:tcPr>
            <w:tcW w:w="851" w:type="dxa"/>
            <w:shd w:val="clear" w:color="auto" w:fill="auto"/>
          </w:tcPr>
          <w:p w14:paraId="200BEE05" w14:textId="77777777" w:rsidR="00E0129A" w:rsidRPr="00FF23E5" w:rsidRDefault="00E0129A" w:rsidP="003629E4">
            <w:pPr>
              <w:jc w:val="center"/>
              <w:rPr>
                <w:b/>
                <w:bCs/>
                <w:sz w:val="18"/>
                <w:szCs w:val="18"/>
                <w:lang w:val="fr-CA"/>
              </w:rPr>
            </w:pPr>
            <w:r w:rsidRPr="00FF23E5">
              <w:rPr>
                <w:b/>
                <w:bCs/>
                <w:sz w:val="18"/>
                <w:szCs w:val="18"/>
                <w:lang w:val="fr-CA"/>
              </w:rPr>
              <w:t>2019</w:t>
            </w:r>
          </w:p>
        </w:tc>
        <w:tc>
          <w:tcPr>
            <w:tcW w:w="826" w:type="dxa"/>
            <w:shd w:val="clear" w:color="auto" w:fill="auto"/>
          </w:tcPr>
          <w:p w14:paraId="04B6F55C" w14:textId="77777777" w:rsidR="00E0129A" w:rsidRPr="00FF23E5" w:rsidRDefault="00E0129A" w:rsidP="003629E4">
            <w:pPr>
              <w:jc w:val="center"/>
              <w:rPr>
                <w:b/>
                <w:bCs/>
                <w:sz w:val="18"/>
                <w:szCs w:val="18"/>
                <w:lang w:val="fr-CA"/>
              </w:rPr>
            </w:pPr>
            <w:r w:rsidRPr="00FF23E5">
              <w:rPr>
                <w:b/>
                <w:bCs/>
                <w:sz w:val="18"/>
                <w:szCs w:val="18"/>
                <w:lang w:val="fr-CA"/>
              </w:rPr>
              <w:t>2020</w:t>
            </w:r>
          </w:p>
        </w:tc>
        <w:tc>
          <w:tcPr>
            <w:tcW w:w="910" w:type="dxa"/>
            <w:shd w:val="clear" w:color="auto" w:fill="auto"/>
          </w:tcPr>
          <w:p w14:paraId="79EF7F18" w14:textId="77777777" w:rsidR="00E0129A" w:rsidRPr="00FF23E5" w:rsidRDefault="00E0129A" w:rsidP="003629E4">
            <w:pPr>
              <w:jc w:val="center"/>
              <w:rPr>
                <w:b/>
                <w:bCs/>
                <w:sz w:val="18"/>
                <w:szCs w:val="18"/>
                <w:lang w:val="fr-CA"/>
              </w:rPr>
            </w:pPr>
            <w:r w:rsidRPr="00FF23E5">
              <w:rPr>
                <w:b/>
                <w:bCs/>
                <w:sz w:val="18"/>
                <w:szCs w:val="18"/>
                <w:lang w:val="fr-CA"/>
              </w:rPr>
              <w:t>2021</w:t>
            </w:r>
          </w:p>
        </w:tc>
        <w:tc>
          <w:tcPr>
            <w:tcW w:w="812" w:type="dxa"/>
          </w:tcPr>
          <w:p w14:paraId="73EBB028" w14:textId="77777777" w:rsidR="00E0129A" w:rsidRPr="00FF23E5" w:rsidRDefault="00E0129A" w:rsidP="003629E4">
            <w:pPr>
              <w:jc w:val="center"/>
              <w:rPr>
                <w:b/>
                <w:sz w:val="18"/>
                <w:lang w:val="fr-CA"/>
              </w:rPr>
            </w:pPr>
            <w:r w:rsidRPr="00FF23E5">
              <w:rPr>
                <w:b/>
                <w:sz w:val="18"/>
                <w:lang w:val="fr-CA"/>
              </w:rPr>
              <w:t>2022</w:t>
            </w:r>
          </w:p>
        </w:tc>
        <w:tc>
          <w:tcPr>
            <w:tcW w:w="910" w:type="dxa"/>
          </w:tcPr>
          <w:p w14:paraId="33D1D2DC" w14:textId="77777777" w:rsidR="00E0129A" w:rsidRPr="00FF23E5" w:rsidRDefault="00E0129A" w:rsidP="003629E4">
            <w:pPr>
              <w:jc w:val="center"/>
              <w:rPr>
                <w:b/>
                <w:sz w:val="18"/>
                <w:lang w:val="fr-CA"/>
              </w:rPr>
            </w:pPr>
            <w:r w:rsidRPr="00FF23E5">
              <w:rPr>
                <w:b/>
                <w:sz w:val="18"/>
                <w:lang w:val="fr-CA"/>
              </w:rPr>
              <w:t>2023</w:t>
            </w:r>
          </w:p>
        </w:tc>
        <w:tc>
          <w:tcPr>
            <w:tcW w:w="922" w:type="dxa"/>
          </w:tcPr>
          <w:p w14:paraId="13932428" w14:textId="77777777" w:rsidR="00E0129A" w:rsidRPr="00FF23E5" w:rsidRDefault="00E0129A" w:rsidP="003629E4">
            <w:pPr>
              <w:jc w:val="center"/>
              <w:rPr>
                <w:b/>
                <w:sz w:val="18"/>
                <w:lang w:val="fr-CA"/>
              </w:rPr>
            </w:pPr>
            <w:r w:rsidRPr="00FF23E5">
              <w:rPr>
                <w:b/>
                <w:sz w:val="18"/>
                <w:lang w:val="fr-CA"/>
              </w:rPr>
              <w:t>2024</w:t>
            </w:r>
          </w:p>
        </w:tc>
        <w:tc>
          <w:tcPr>
            <w:tcW w:w="909" w:type="dxa"/>
          </w:tcPr>
          <w:p w14:paraId="0EDECB08" w14:textId="77777777" w:rsidR="00E0129A" w:rsidRPr="00FF23E5" w:rsidRDefault="00E0129A" w:rsidP="003629E4">
            <w:pPr>
              <w:jc w:val="center"/>
              <w:rPr>
                <w:b/>
                <w:sz w:val="18"/>
                <w:lang w:val="fr-CA"/>
              </w:rPr>
            </w:pPr>
            <w:r w:rsidRPr="00FF23E5">
              <w:rPr>
                <w:b/>
                <w:sz w:val="18"/>
                <w:lang w:val="fr-CA"/>
              </w:rPr>
              <w:t>2025</w:t>
            </w:r>
          </w:p>
        </w:tc>
        <w:tc>
          <w:tcPr>
            <w:tcW w:w="900" w:type="dxa"/>
          </w:tcPr>
          <w:p w14:paraId="141FA3BD" w14:textId="77777777" w:rsidR="00E0129A" w:rsidRPr="00FF23E5" w:rsidRDefault="00E0129A" w:rsidP="003629E4">
            <w:pPr>
              <w:jc w:val="center"/>
              <w:rPr>
                <w:b/>
                <w:sz w:val="18"/>
                <w:lang w:val="fr-CA"/>
              </w:rPr>
            </w:pPr>
            <w:r w:rsidRPr="00FF23E5">
              <w:rPr>
                <w:b/>
                <w:sz w:val="18"/>
                <w:lang w:val="fr-CA"/>
              </w:rPr>
              <w:t>2026</w:t>
            </w:r>
          </w:p>
        </w:tc>
        <w:tc>
          <w:tcPr>
            <w:tcW w:w="988" w:type="dxa"/>
            <w:shd w:val="clear" w:color="auto" w:fill="auto"/>
          </w:tcPr>
          <w:p w14:paraId="1CD9351F" w14:textId="77777777" w:rsidR="00E0129A" w:rsidRPr="00FF23E5" w:rsidRDefault="00E0129A" w:rsidP="003629E4">
            <w:pPr>
              <w:jc w:val="center"/>
              <w:rPr>
                <w:b/>
                <w:sz w:val="18"/>
                <w:lang w:val="fr-CA"/>
              </w:rPr>
            </w:pPr>
            <w:r w:rsidRPr="00FF23E5">
              <w:rPr>
                <w:b/>
                <w:sz w:val="18"/>
                <w:lang w:val="fr-CA"/>
              </w:rPr>
              <w:t>Total</w:t>
            </w:r>
          </w:p>
        </w:tc>
      </w:tr>
      <w:tr w:rsidR="004C28AF" w:rsidRPr="00FF23E5" w14:paraId="6A52148F" w14:textId="77777777" w:rsidTr="003629E4">
        <w:trPr>
          <w:jc w:val="center"/>
        </w:trPr>
        <w:tc>
          <w:tcPr>
            <w:tcW w:w="2830" w:type="dxa"/>
            <w:gridSpan w:val="3"/>
            <w:shd w:val="clear" w:color="auto" w:fill="auto"/>
            <w:vAlign w:val="center"/>
          </w:tcPr>
          <w:p w14:paraId="1337220E" w14:textId="16F2B97B" w:rsidR="00E0129A" w:rsidRPr="00FF23E5" w:rsidRDefault="00E0129A" w:rsidP="003629E4">
            <w:pPr>
              <w:jc w:val="left"/>
              <w:rPr>
                <w:sz w:val="18"/>
                <w:lang w:val="fr-CA"/>
              </w:rPr>
            </w:pPr>
            <w:r w:rsidRPr="00FF23E5">
              <w:rPr>
                <w:sz w:val="18"/>
                <w:lang w:val="fr-CA"/>
              </w:rPr>
              <w:t>Limites de consommation du Protocole de Montréal (tonnes PAO)</w:t>
            </w:r>
          </w:p>
        </w:tc>
        <w:tc>
          <w:tcPr>
            <w:tcW w:w="993" w:type="dxa"/>
            <w:shd w:val="clear" w:color="auto" w:fill="auto"/>
          </w:tcPr>
          <w:p w14:paraId="45223F96" w14:textId="77777777" w:rsidR="00E0129A" w:rsidRPr="00FF23E5" w:rsidRDefault="00E0129A" w:rsidP="003629E4">
            <w:pPr>
              <w:jc w:val="right"/>
              <w:rPr>
                <w:color w:val="000000"/>
                <w:sz w:val="17"/>
                <w:szCs w:val="17"/>
                <w:lang w:val="fr-CA"/>
              </w:rPr>
            </w:pPr>
            <w:r w:rsidRPr="00FF23E5">
              <w:rPr>
                <w:color w:val="000000"/>
                <w:sz w:val="17"/>
                <w:szCs w:val="17"/>
                <w:lang w:val="fr-CA"/>
              </w:rPr>
              <w:t xml:space="preserve">17 342,1 </w:t>
            </w:r>
          </w:p>
        </w:tc>
        <w:tc>
          <w:tcPr>
            <w:tcW w:w="992" w:type="dxa"/>
            <w:shd w:val="clear" w:color="auto" w:fill="auto"/>
          </w:tcPr>
          <w:p w14:paraId="4DEE48CA" w14:textId="77777777" w:rsidR="00E0129A" w:rsidRPr="00FF23E5" w:rsidRDefault="00E0129A" w:rsidP="003629E4">
            <w:pPr>
              <w:jc w:val="right"/>
              <w:rPr>
                <w:color w:val="000000"/>
                <w:sz w:val="17"/>
                <w:szCs w:val="17"/>
                <w:lang w:val="fr-CA"/>
              </w:rPr>
            </w:pPr>
            <w:r w:rsidRPr="00FF23E5">
              <w:rPr>
                <w:color w:val="000000"/>
                <w:sz w:val="17"/>
                <w:szCs w:val="17"/>
                <w:lang w:val="fr-CA"/>
              </w:rPr>
              <w:t xml:space="preserve">17 342,1 </w:t>
            </w:r>
          </w:p>
        </w:tc>
        <w:tc>
          <w:tcPr>
            <w:tcW w:w="992" w:type="dxa"/>
            <w:shd w:val="clear" w:color="auto" w:fill="auto"/>
          </w:tcPr>
          <w:p w14:paraId="496B4B6B" w14:textId="77777777" w:rsidR="00E0129A" w:rsidRPr="00FF23E5" w:rsidRDefault="00E0129A" w:rsidP="003629E4">
            <w:pPr>
              <w:jc w:val="right"/>
              <w:rPr>
                <w:color w:val="000000"/>
                <w:sz w:val="17"/>
                <w:szCs w:val="17"/>
                <w:lang w:val="fr-CA"/>
              </w:rPr>
            </w:pPr>
            <w:r w:rsidRPr="00FF23E5">
              <w:rPr>
                <w:color w:val="000000"/>
                <w:sz w:val="17"/>
                <w:szCs w:val="17"/>
                <w:lang w:val="fr-CA"/>
              </w:rPr>
              <w:t xml:space="preserve">17 342,1 </w:t>
            </w:r>
          </w:p>
        </w:tc>
        <w:tc>
          <w:tcPr>
            <w:tcW w:w="851" w:type="dxa"/>
            <w:shd w:val="clear" w:color="auto" w:fill="auto"/>
          </w:tcPr>
          <w:p w14:paraId="34392023" w14:textId="77777777" w:rsidR="00E0129A" w:rsidRPr="00FF23E5" w:rsidRDefault="00E0129A" w:rsidP="003629E4">
            <w:pPr>
              <w:jc w:val="right"/>
              <w:rPr>
                <w:color w:val="000000"/>
                <w:sz w:val="17"/>
                <w:szCs w:val="17"/>
                <w:lang w:val="fr-CA"/>
              </w:rPr>
            </w:pPr>
            <w:r w:rsidRPr="00FF23E5">
              <w:rPr>
                <w:color w:val="000000"/>
                <w:sz w:val="17"/>
                <w:szCs w:val="17"/>
                <w:lang w:val="fr-CA"/>
              </w:rPr>
              <w:t xml:space="preserve">17 342,1 </w:t>
            </w:r>
          </w:p>
        </w:tc>
        <w:tc>
          <w:tcPr>
            <w:tcW w:w="826" w:type="dxa"/>
            <w:shd w:val="clear" w:color="auto" w:fill="auto"/>
          </w:tcPr>
          <w:p w14:paraId="0E92B782" w14:textId="77777777" w:rsidR="00E0129A" w:rsidRPr="00FF23E5" w:rsidRDefault="00E0129A" w:rsidP="003629E4">
            <w:pPr>
              <w:jc w:val="right"/>
              <w:rPr>
                <w:color w:val="000000"/>
                <w:sz w:val="17"/>
                <w:szCs w:val="17"/>
                <w:lang w:val="fr-CA"/>
              </w:rPr>
            </w:pPr>
            <w:r w:rsidRPr="00FF23E5">
              <w:rPr>
                <w:color w:val="000000"/>
                <w:sz w:val="17"/>
                <w:szCs w:val="17"/>
                <w:lang w:val="fr-CA"/>
              </w:rPr>
              <w:t xml:space="preserve">12 524,9 </w:t>
            </w:r>
          </w:p>
        </w:tc>
        <w:tc>
          <w:tcPr>
            <w:tcW w:w="910" w:type="dxa"/>
            <w:shd w:val="clear" w:color="auto" w:fill="auto"/>
          </w:tcPr>
          <w:p w14:paraId="2D96B312" w14:textId="77777777" w:rsidR="00E0129A" w:rsidRPr="00FF23E5" w:rsidRDefault="00E0129A" w:rsidP="003629E4">
            <w:pPr>
              <w:jc w:val="right"/>
              <w:rPr>
                <w:color w:val="000000"/>
                <w:sz w:val="17"/>
                <w:szCs w:val="17"/>
                <w:lang w:val="fr-CA"/>
              </w:rPr>
            </w:pPr>
            <w:r w:rsidRPr="00FF23E5">
              <w:rPr>
                <w:color w:val="000000"/>
                <w:sz w:val="17"/>
                <w:szCs w:val="17"/>
                <w:lang w:val="fr-CA"/>
              </w:rPr>
              <w:t xml:space="preserve">12 524,9 </w:t>
            </w:r>
          </w:p>
        </w:tc>
        <w:tc>
          <w:tcPr>
            <w:tcW w:w="812" w:type="dxa"/>
          </w:tcPr>
          <w:p w14:paraId="09607FE6" w14:textId="77777777" w:rsidR="00E0129A" w:rsidRPr="00FF23E5" w:rsidRDefault="00E0129A" w:rsidP="003629E4">
            <w:pPr>
              <w:jc w:val="right"/>
              <w:rPr>
                <w:color w:val="000000"/>
                <w:sz w:val="17"/>
                <w:szCs w:val="17"/>
                <w:lang w:val="fr-CA"/>
              </w:rPr>
            </w:pPr>
            <w:r w:rsidRPr="00FF23E5">
              <w:rPr>
                <w:color w:val="000000"/>
                <w:sz w:val="17"/>
                <w:szCs w:val="17"/>
                <w:lang w:val="fr-CA"/>
              </w:rPr>
              <w:t xml:space="preserve">12 524,9 </w:t>
            </w:r>
          </w:p>
        </w:tc>
        <w:tc>
          <w:tcPr>
            <w:tcW w:w="910" w:type="dxa"/>
          </w:tcPr>
          <w:p w14:paraId="56176389" w14:textId="77777777" w:rsidR="00E0129A" w:rsidRPr="00FF23E5" w:rsidRDefault="00E0129A" w:rsidP="003629E4">
            <w:pPr>
              <w:jc w:val="right"/>
              <w:rPr>
                <w:color w:val="000000"/>
                <w:sz w:val="17"/>
                <w:szCs w:val="17"/>
                <w:lang w:val="fr-CA"/>
              </w:rPr>
            </w:pPr>
            <w:r w:rsidRPr="00FF23E5">
              <w:rPr>
                <w:color w:val="000000"/>
                <w:sz w:val="17"/>
                <w:szCs w:val="17"/>
                <w:lang w:val="fr-CA"/>
              </w:rPr>
              <w:t xml:space="preserve">12 524,9 </w:t>
            </w:r>
          </w:p>
        </w:tc>
        <w:tc>
          <w:tcPr>
            <w:tcW w:w="922" w:type="dxa"/>
          </w:tcPr>
          <w:p w14:paraId="5A525576" w14:textId="77777777" w:rsidR="00E0129A" w:rsidRPr="00FF23E5" w:rsidRDefault="00E0129A" w:rsidP="003629E4">
            <w:pPr>
              <w:jc w:val="right"/>
              <w:rPr>
                <w:color w:val="000000"/>
                <w:sz w:val="17"/>
                <w:szCs w:val="17"/>
                <w:lang w:val="fr-CA"/>
              </w:rPr>
            </w:pPr>
            <w:r w:rsidRPr="00FF23E5">
              <w:rPr>
                <w:color w:val="000000"/>
                <w:sz w:val="17"/>
                <w:szCs w:val="17"/>
                <w:lang w:val="fr-CA"/>
              </w:rPr>
              <w:t xml:space="preserve">12 524,9 </w:t>
            </w:r>
          </w:p>
        </w:tc>
        <w:tc>
          <w:tcPr>
            <w:tcW w:w="909" w:type="dxa"/>
          </w:tcPr>
          <w:p w14:paraId="23A56FC7" w14:textId="77777777" w:rsidR="00E0129A" w:rsidRPr="00FF23E5" w:rsidRDefault="00E0129A" w:rsidP="003629E4">
            <w:pPr>
              <w:jc w:val="right"/>
              <w:rPr>
                <w:color w:val="000000"/>
                <w:sz w:val="17"/>
                <w:szCs w:val="17"/>
                <w:lang w:val="fr-CA"/>
              </w:rPr>
            </w:pPr>
            <w:r w:rsidRPr="00FF23E5">
              <w:rPr>
                <w:color w:val="000000"/>
                <w:sz w:val="17"/>
                <w:szCs w:val="17"/>
                <w:lang w:val="fr-CA"/>
              </w:rPr>
              <w:t xml:space="preserve">6 262,4 </w:t>
            </w:r>
          </w:p>
        </w:tc>
        <w:tc>
          <w:tcPr>
            <w:tcW w:w="900" w:type="dxa"/>
          </w:tcPr>
          <w:p w14:paraId="1CBDEBF4" w14:textId="77777777" w:rsidR="00E0129A" w:rsidRPr="00FF23E5" w:rsidRDefault="00E0129A" w:rsidP="003629E4">
            <w:pPr>
              <w:jc w:val="right"/>
              <w:rPr>
                <w:color w:val="000000"/>
                <w:sz w:val="17"/>
                <w:szCs w:val="17"/>
                <w:lang w:val="fr-CA"/>
              </w:rPr>
            </w:pPr>
            <w:r w:rsidRPr="00FF23E5">
              <w:rPr>
                <w:color w:val="000000"/>
                <w:sz w:val="17"/>
                <w:szCs w:val="17"/>
                <w:lang w:val="fr-CA"/>
              </w:rPr>
              <w:t xml:space="preserve">6 262,4 </w:t>
            </w:r>
          </w:p>
        </w:tc>
        <w:tc>
          <w:tcPr>
            <w:tcW w:w="988" w:type="dxa"/>
            <w:shd w:val="clear" w:color="auto" w:fill="auto"/>
          </w:tcPr>
          <w:p w14:paraId="3D11AE22" w14:textId="77777777" w:rsidR="00E0129A" w:rsidRPr="00FF23E5" w:rsidRDefault="00E0129A" w:rsidP="003629E4">
            <w:pPr>
              <w:jc w:val="right"/>
              <w:rPr>
                <w:sz w:val="17"/>
                <w:szCs w:val="17"/>
                <w:lang w:val="fr-CA"/>
              </w:rPr>
            </w:pPr>
            <w:r w:rsidRPr="00FF23E5">
              <w:rPr>
                <w:sz w:val="17"/>
                <w:szCs w:val="17"/>
                <w:lang w:val="fr-CA"/>
              </w:rPr>
              <w:t>s.o.</w:t>
            </w:r>
          </w:p>
        </w:tc>
      </w:tr>
      <w:tr w:rsidR="004C28AF" w:rsidRPr="00FF23E5" w14:paraId="7A350645" w14:textId="77777777" w:rsidTr="003629E4">
        <w:trPr>
          <w:jc w:val="center"/>
        </w:trPr>
        <w:tc>
          <w:tcPr>
            <w:tcW w:w="2830" w:type="dxa"/>
            <w:gridSpan w:val="3"/>
            <w:shd w:val="clear" w:color="auto" w:fill="auto"/>
            <w:vAlign w:val="center"/>
          </w:tcPr>
          <w:p w14:paraId="69EB935B" w14:textId="77777777" w:rsidR="00E0129A" w:rsidRPr="00FF23E5" w:rsidRDefault="00E0129A" w:rsidP="003629E4">
            <w:pPr>
              <w:jc w:val="left"/>
              <w:rPr>
                <w:sz w:val="18"/>
                <w:lang w:val="fr-CA"/>
              </w:rPr>
            </w:pPr>
            <w:r w:rsidRPr="00FF23E5">
              <w:rPr>
                <w:sz w:val="18"/>
                <w:lang w:val="fr-CA"/>
              </w:rPr>
              <w:t>Consommation maximale admissible (tonnes PAO)</w:t>
            </w:r>
          </w:p>
        </w:tc>
        <w:tc>
          <w:tcPr>
            <w:tcW w:w="993" w:type="dxa"/>
            <w:shd w:val="clear" w:color="auto" w:fill="auto"/>
          </w:tcPr>
          <w:p w14:paraId="0D80E8FF" w14:textId="77777777" w:rsidR="00E0129A" w:rsidRPr="00FF23E5" w:rsidRDefault="00E0129A" w:rsidP="003629E4">
            <w:pPr>
              <w:jc w:val="right"/>
              <w:rPr>
                <w:color w:val="000000"/>
                <w:sz w:val="17"/>
                <w:szCs w:val="17"/>
                <w:lang w:val="fr-CA"/>
              </w:rPr>
            </w:pPr>
            <w:r w:rsidRPr="00FF23E5">
              <w:rPr>
                <w:color w:val="000000"/>
                <w:sz w:val="17"/>
                <w:szCs w:val="17"/>
                <w:lang w:val="fr-CA"/>
              </w:rPr>
              <w:t xml:space="preserve">3 697,7 </w:t>
            </w:r>
          </w:p>
        </w:tc>
        <w:tc>
          <w:tcPr>
            <w:tcW w:w="992" w:type="dxa"/>
            <w:shd w:val="clear" w:color="auto" w:fill="auto"/>
          </w:tcPr>
          <w:p w14:paraId="2577376F" w14:textId="77777777" w:rsidR="00E0129A" w:rsidRPr="00FF23E5" w:rsidRDefault="00E0129A" w:rsidP="003629E4">
            <w:pPr>
              <w:jc w:val="right"/>
              <w:rPr>
                <w:color w:val="000000"/>
                <w:sz w:val="17"/>
                <w:szCs w:val="17"/>
                <w:lang w:val="fr-CA"/>
              </w:rPr>
            </w:pPr>
            <w:r w:rsidRPr="00FF23E5">
              <w:rPr>
                <w:color w:val="000000"/>
                <w:sz w:val="17"/>
                <w:szCs w:val="17"/>
                <w:lang w:val="fr-CA"/>
              </w:rPr>
              <w:t xml:space="preserve">3 697,7 </w:t>
            </w:r>
          </w:p>
        </w:tc>
        <w:tc>
          <w:tcPr>
            <w:tcW w:w="992" w:type="dxa"/>
            <w:shd w:val="clear" w:color="auto" w:fill="auto"/>
          </w:tcPr>
          <w:p w14:paraId="69966B06" w14:textId="77777777" w:rsidR="00E0129A" w:rsidRPr="00FF23E5" w:rsidRDefault="00E0129A" w:rsidP="003629E4">
            <w:pPr>
              <w:jc w:val="right"/>
              <w:rPr>
                <w:color w:val="000000"/>
                <w:sz w:val="17"/>
                <w:szCs w:val="17"/>
                <w:lang w:val="fr-CA"/>
              </w:rPr>
            </w:pPr>
            <w:r w:rsidRPr="00FF23E5">
              <w:rPr>
                <w:color w:val="000000"/>
                <w:sz w:val="17"/>
                <w:szCs w:val="17"/>
                <w:lang w:val="fr-CA"/>
              </w:rPr>
              <w:t xml:space="preserve">2 876,0 </w:t>
            </w:r>
          </w:p>
        </w:tc>
        <w:tc>
          <w:tcPr>
            <w:tcW w:w="851" w:type="dxa"/>
            <w:shd w:val="clear" w:color="auto" w:fill="auto"/>
          </w:tcPr>
          <w:p w14:paraId="4A94ACE1" w14:textId="77777777" w:rsidR="00E0129A" w:rsidRPr="00FF23E5" w:rsidRDefault="00E0129A" w:rsidP="003629E4">
            <w:pPr>
              <w:jc w:val="right"/>
              <w:rPr>
                <w:color w:val="000000"/>
                <w:sz w:val="17"/>
                <w:szCs w:val="17"/>
                <w:lang w:val="fr-CA"/>
              </w:rPr>
            </w:pPr>
            <w:r w:rsidRPr="00FF23E5">
              <w:rPr>
                <w:color w:val="000000"/>
                <w:sz w:val="17"/>
                <w:szCs w:val="17"/>
                <w:lang w:val="fr-CA"/>
              </w:rPr>
              <w:t xml:space="preserve">2 876,0 </w:t>
            </w:r>
          </w:p>
        </w:tc>
        <w:tc>
          <w:tcPr>
            <w:tcW w:w="826" w:type="dxa"/>
            <w:shd w:val="clear" w:color="auto" w:fill="auto"/>
          </w:tcPr>
          <w:p w14:paraId="44B91C90" w14:textId="77777777" w:rsidR="00E0129A" w:rsidRPr="00FF23E5" w:rsidRDefault="00E0129A" w:rsidP="003629E4">
            <w:pPr>
              <w:jc w:val="right"/>
              <w:rPr>
                <w:color w:val="000000"/>
                <w:sz w:val="17"/>
                <w:szCs w:val="17"/>
                <w:lang w:val="fr-CA"/>
              </w:rPr>
            </w:pPr>
            <w:r w:rsidRPr="00FF23E5">
              <w:rPr>
                <w:color w:val="000000"/>
                <w:sz w:val="17"/>
                <w:szCs w:val="17"/>
                <w:lang w:val="fr-CA"/>
              </w:rPr>
              <w:t xml:space="preserve">2 259,7 </w:t>
            </w:r>
          </w:p>
        </w:tc>
        <w:tc>
          <w:tcPr>
            <w:tcW w:w="910" w:type="dxa"/>
            <w:shd w:val="clear" w:color="auto" w:fill="auto"/>
          </w:tcPr>
          <w:p w14:paraId="0C899E93" w14:textId="77777777" w:rsidR="00E0129A" w:rsidRPr="00FF23E5" w:rsidRDefault="00E0129A" w:rsidP="003629E4">
            <w:pPr>
              <w:jc w:val="right"/>
              <w:rPr>
                <w:color w:val="000000"/>
                <w:sz w:val="17"/>
                <w:szCs w:val="17"/>
                <w:lang w:val="fr-CA"/>
              </w:rPr>
            </w:pPr>
            <w:r w:rsidRPr="00FF23E5">
              <w:rPr>
                <w:color w:val="000000"/>
                <w:sz w:val="17"/>
                <w:szCs w:val="17"/>
                <w:lang w:val="fr-CA"/>
              </w:rPr>
              <w:t xml:space="preserve">2 259,7 </w:t>
            </w:r>
          </w:p>
        </w:tc>
        <w:tc>
          <w:tcPr>
            <w:tcW w:w="812" w:type="dxa"/>
          </w:tcPr>
          <w:p w14:paraId="16953436" w14:textId="77777777" w:rsidR="00E0129A" w:rsidRPr="00FF23E5" w:rsidRDefault="00E0129A" w:rsidP="003629E4">
            <w:pPr>
              <w:jc w:val="right"/>
              <w:rPr>
                <w:color w:val="000000"/>
                <w:sz w:val="17"/>
                <w:szCs w:val="17"/>
                <w:lang w:val="fr-CA"/>
              </w:rPr>
            </w:pPr>
            <w:r w:rsidRPr="00FF23E5">
              <w:rPr>
                <w:color w:val="000000"/>
                <w:sz w:val="17"/>
                <w:szCs w:val="17"/>
                <w:lang w:val="fr-CA"/>
              </w:rPr>
              <w:t xml:space="preserve">2 259,7 </w:t>
            </w:r>
          </w:p>
        </w:tc>
        <w:tc>
          <w:tcPr>
            <w:tcW w:w="910" w:type="dxa"/>
          </w:tcPr>
          <w:p w14:paraId="7500C80B" w14:textId="77777777" w:rsidR="00E0129A" w:rsidRPr="00FF23E5" w:rsidRDefault="00E0129A" w:rsidP="003629E4">
            <w:pPr>
              <w:jc w:val="right"/>
              <w:rPr>
                <w:color w:val="000000"/>
                <w:sz w:val="17"/>
                <w:szCs w:val="17"/>
                <w:lang w:val="fr-CA"/>
              </w:rPr>
            </w:pPr>
            <w:r w:rsidRPr="00FF23E5">
              <w:rPr>
                <w:color w:val="000000"/>
                <w:sz w:val="17"/>
                <w:szCs w:val="17"/>
                <w:lang w:val="fr-CA"/>
              </w:rPr>
              <w:t>1 614,1</w:t>
            </w:r>
          </w:p>
        </w:tc>
        <w:tc>
          <w:tcPr>
            <w:tcW w:w="922" w:type="dxa"/>
          </w:tcPr>
          <w:p w14:paraId="3A073253" w14:textId="77777777" w:rsidR="00E0129A" w:rsidRPr="00FF23E5" w:rsidRDefault="00E0129A" w:rsidP="003629E4">
            <w:pPr>
              <w:jc w:val="right"/>
              <w:rPr>
                <w:color w:val="000000"/>
                <w:sz w:val="17"/>
                <w:szCs w:val="17"/>
                <w:lang w:val="fr-CA"/>
              </w:rPr>
            </w:pPr>
            <w:r w:rsidRPr="00FF23E5">
              <w:rPr>
                <w:color w:val="000000"/>
                <w:sz w:val="17"/>
                <w:szCs w:val="17"/>
                <w:lang w:val="fr-CA"/>
              </w:rPr>
              <w:t>1 614,1</w:t>
            </w:r>
          </w:p>
        </w:tc>
        <w:tc>
          <w:tcPr>
            <w:tcW w:w="909" w:type="dxa"/>
          </w:tcPr>
          <w:p w14:paraId="41227C62" w14:textId="77777777" w:rsidR="00E0129A" w:rsidRPr="00FF23E5" w:rsidRDefault="00E0129A" w:rsidP="003629E4">
            <w:pPr>
              <w:jc w:val="right"/>
              <w:rPr>
                <w:color w:val="000000"/>
                <w:sz w:val="17"/>
                <w:szCs w:val="17"/>
                <w:lang w:val="fr-CA"/>
              </w:rPr>
            </w:pPr>
            <w:r w:rsidRPr="00FF23E5">
              <w:rPr>
                <w:color w:val="000000"/>
                <w:sz w:val="17"/>
                <w:szCs w:val="17"/>
                <w:lang w:val="fr-CA"/>
              </w:rPr>
              <w:t>1 232,6</w:t>
            </w:r>
          </w:p>
        </w:tc>
        <w:tc>
          <w:tcPr>
            <w:tcW w:w="900" w:type="dxa"/>
          </w:tcPr>
          <w:p w14:paraId="630A9A75" w14:textId="77777777" w:rsidR="00E0129A" w:rsidRPr="00FF23E5" w:rsidRDefault="00E0129A" w:rsidP="003629E4">
            <w:pPr>
              <w:jc w:val="right"/>
              <w:rPr>
                <w:color w:val="000000"/>
                <w:sz w:val="17"/>
                <w:szCs w:val="17"/>
                <w:lang w:val="fr-CA"/>
              </w:rPr>
            </w:pPr>
            <w:r w:rsidRPr="00FF23E5">
              <w:rPr>
                <w:color w:val="000000"/>
                <w:sz w:val="17"/>
                <w:szCs w:val="17"/>
                <w:lang w:val="fr-CA"/>
              </w:rPr>
              <w:t>1 232,6</w:t>
            </w:r>
          </w:p>
        </w:tc>
        <w:tc>
          <w:tcPr>
            <w:tcW w:w="988" w:type="dxa"/>
            <w:shd w:val="clear" w:color="auto" w:fill="auto"/>
          </w:tcPr>
          <w:p w14:paraId="28D4790F" w14:textId="77777777" w:rsidR="00E0129A" w:rsidRPr="00FF23E5" w:rsidRDefault="00E0129A" w:rsidP="003629E4">
            <w:pPr>
              <w:jc w:val="right"/>
              <w:rPr>
                <w:color w:val="000000"/>
                <w:sz w:val="17"/>
                <w:szCs w:val="17"/>
                <w:lang w:val="fr-CA"/>
              </w:rPr>
            </w:pPr>
            <w:r w:rsidRPr="00FF23E5">
              <w:rPr>
                <w:color w:val="000000"/>
                <w:sz w:val="17"/>
                <w:szCs w:val="17"/>
                <w:lang w:val="fr-CA"/>
              </w:rPr>
              <w:t>s.o.</w:t>
            </w:r>
          </w:p>
        </w:tc>
      </w:tr>
      <w:tr w:rsidR="004C28AF" w:rsidRPr="00FF23E5" w14:paraId="6E474F37" w14:textId="77777777" w:rsidTr="003629E4">
        <w:trPr>
          <w:jc w:val="center"/>
        </w:trPr>
        <w:tc>
          <w:tcPr>
            <w:tcW w:w="985" w:type="dxa"/>
            <w:vMerge w:val="restart"/>
            <w:shd w:val="clear" w:color="auto" w:fill="auto"/>
            <w:vAlign w:val="center"/>
          </w:tcPr>
          <w:p w14:paraId="5F3E6C64" w14:textId="38DD86F5" w:rsidR="00E0129A" w:rsidRPr="00FF23E5" w:rsidRDefault="00013F92" w:rsidP="003629E4">
            <w:pPr>
              <w:jc w:val="left"/>
              <w:rPr>
                <w:sz w:val="18"/>
                <w:lang w:val="fr-CA"/>
              </w:rPr>
            </w:pPr>
            <w:r w:rsidRPr="00FF23E5">
              <w:rPr>
                <w:sz w:val="18"/>
                <w:lang w:val="fr-CA"/>
              </w:rPr>
              <w:t>Financement convenu en principe ($ US) *</w:t>
            </w:r>
          </w:p>
        </w:tc>
        <w:tc>
          <w:tcPr>
            <w:tcW w:w="900" w:type="dxa"/>
            <w:vMerge w:val="restart"/>
            <w:shd w:val="clear" w:color="auto" w:fill="auto"/>
            <w:vAlign w:val="center"/>
          </w:tcPr>
          <w:p w14:paraId="78D124BF" w14:textId="77777777" w:rsidR="00E0129A" w:rsidRPr="00FF23E5" w:rsidRDefault="00E0129A" w:rsidP="003629E4">
            <w:pPr>
              <w:jc w:val="center"/>
              <w:rPr>
                <w:sz w:val="18"/>
                <w:lang w:val="fr-CA"/>
              </w:rPr>
            </w:pPr>
            <w:r w:rsidRPr="00FF23E5">
              <w:rPr>
                <w:sz w:val="18"/>
                <w:lang w:val="fr-CA"/>
              </w:rPr>
              <w:t>ONUDI</w:t>
            </w:r>
          </w:p>
        </w:tc>
        <w:tc>
          <w:tcPr>
            <w:tcW w:w="945" w:type="dxa"/>
            <w:shd w:val="clear" w:color="auto" w:fill="auto"/>
            <w:vAlign w:val="center"/>
          </w:tcPr>
          <w:p w14:paraId="0A7BAD39" w14:textId="77777777" w:rsidR="00E0129A" w:rsidRPr="00FF23E5" w:rsidRDefault="00E0129A" w:rsidP="003629E4">
            <w:pPr>
              <w:jc w:val="left"/>
              <w:rPr>
                <w:sz w:val="18"/>
                <w:lang w:val="fr-CA"/>
              </w:rPr>
            </w:pPr>
            <w:r w:rsidRPr="00FF23E5">
              <w:rPr>
                <w:sz w:val="18"/>
                <w:lang w:val="fr-CA"/>
              </w:rPr>
              <w:t>Coûts du projet</w:t>
            </w:r>
          </w:p>
        </w:tc>
        <w:tc>
          <w:tcPr>
            <w:tcW w:w="993" w:type="dxa"/>
            <w:shd w:val="clear" w:color="auto" w:fill="auto"/>
          </w:tcPr>
          <w:p w14:paraId="45B124AB" w14:textId="77777777" w:rsidR="00E0129A" w:rsidRPr="00FF23E5" w:rsidRDefault="00E0129A" w:rsidP="003629E4">
            <w:pPr>
              <w:jc w:val="right"/>
              <w:rPr>
                <w:color w:val="000000"/>
                <w:sz w:val="17"/>
                <w:szCs w:val="17"/>
                <w:lang w:val="fr-CA"/>
              </w:rPr>
            </w:pPr>
            <w:r w:rsidRPr="00FF23E5">
              <w:rPr>
                <w:color w:val="000000"/>
                <w:sz w:val="17"/>
                <w:szCs w:val="17"/>
                <w:lang w:val="fr-CA"/>
              </w:rPr>
              <w:t>14 671 089</w:t>
            </w:r>
          </w:p>
        </w:tc>
        <w:tc>
          <w:tcPr>
            <w:tcW w:w="992" w:type="dxa"/>
            <w:shd w:val="clear" w:color="auto" w:fill="auto"/>
          </w:tcPr>
          <w:p w14:paraId="37D8A078" w14:textId="77777777" w:rsidR="00E0129A" w:rsidRPr="00FF23E5" w:rsidRDefault="00E0129A" w:rsidP="003629E4">
            <w:pPr>
              <w:jc w:val="right"/>
              <w:rPr>
                <w:color w:val="000000"/>
                <w:sz w:val="17"/>
                <w:szCs w:val="17"/>
                <w:lang w:val="fr-CA"/>
              </w:rPr>
            </w:pPr>
            <w:r w:rsidRPr="00FF23E5">
              <w:rPr>
                <w:color w:val="000000"/>
                <w:sz w:val="17"/>
                <w:szCs w:val="17"/>
                <w:lang w:val="fr-CA"/>
              </w:rPr>
              <w:t>16 000 000</w:t>
            </w:r>
          </w:p>
        </w:tc>
        <w:tc>
          <w:tcPr>
            <w:tcW w:w="992" w:type="dxa"/>
            <w:shd w:val="clear" w:color="auto" w:fill="auto"/>
          </w:tcPr>
          <w:p w14:paraId="0C90E819"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851" w:type="dxa"/>
            <w:shd w:val="clear" w:color="auto" w:fill="auto"/>
          </w:tcPr>
          <w:p w14:paraId="2E24CC04"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826" w:type="dxa"/>
            <w:shd w:val="clear" w:color="auto" w:fill="auto"/>
          </w:tcPr>
          <w:p w14:paraId="54B3937D"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10" w:type="dxa"/>
            <w:shd w:val="clear" w:color="auto" w:fill="auto"/>
          </w:tcPr>
          <w:p w14:paraId="082DFAAE" w14:textId="77777777" w:rsidR="00E0129A" w:rsidRPr="00FF23E5" w:rsidRDefault="00E0129A" w:rsidP="003629E4">
            <w:pPr>
              <w:jc w:val="right"/>
              <w:rPr>
                <w:color w:val="000000"/>
                <w:sz w:val="17"/>
                <w:szCs w:val="17"/>
                <w:lang w:val="fr-CA"/>
              </w:rPr>
            </w:pPr>
            <w:r w:rsidRPr="00FF23E5">
              <w:rPr>
                <w:color w:val="000000"/>
                <w:sz w:val="17"/>
                <w:szCs w:val="17"/>
                <w:lang w:val="fr-CA"/>
              </w:rPr>
              <w:t>4 150 000</w:t>
            </w:r>
          </w:p>
        </w:tc>
        <w:tc>
          <w:tcPr>
            <w:tcW w:w="812" w:type="dxa"/>
          </w:tcPr>
          <w:p w14:paraId="66F697A3"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10" w:type="dxa"/>
          </w:tcPr>
          <w:p w14:paraId="1D242B6C" w14:textId="77777777" w:rsidR="00E0129A" w:rsidRPr="00FF23E5" w:rsidRDefault="00E0129A" w:rsidP="003629E4">
            <w:pPr>
              <w:jc w:val="right"/>
              <w:rPr>
                <w:color w:val="000000"/>
                <w:sz w:val="17"/>
                <w:szCs w:val="17"/>
                <w:lang w:val="fr-CA"/>
              </w:rPr>
            </w:pPr>
            <w:r w:rsidRPr="00FF23E5">
              <w:rPr>
                <w:color w:val="000000"/>
                <w:sz w:val="17"/>
                <w:szCs w:val="17"/>
                <w:lang w:val="fr-CA"/>
              </w:rPr>
              <w:t>6 300 000</w:t>
            </w:r>
          </w:p>
        </w:tc>
        <w:tc>
          <w:tcPr>
            <w:tcW w:w="922" w:type="dxa"/>
          </w:tcPr>
          <w:p w14:paraId="0FA29498"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09" w:type="dxa"/>
          </w:tcPr>
          <w:p w14:paraId="6B2B5432" w14:textId="77777777" w:rsidR="00E0129A" w:rsidRPr="00FF23E5" w:rsidRDefault="00E0129A" w:rsidP="003629E4">
            <w:pPr>
              <w:jc w:val="right"/>
              <w:rPr>
                <w:color w:val="000000"/>
                <w:sz w:val="17"/>
                <w:szCs w:val="17"/>
                <w:lang w:val="fr-CA"/>
              </w:rPr>
            </w:pPr>
            <w:r w:rsidRPr="00FF23E5">
              <w:rPr>
                <w:color w:val="000000"/>
                <w:sz w:val="17"/>
                <w:szCs w:val="17"/>
                <w:lang w:val="fr-CA"/>
              </w:rPr>
              <w:t xml:space="preserve">8 717 105 </w:t>
            </w:r>
          </w:p>
        </w:tc>
        <w:tc>
          <w:tcPr>
            <w:tcW w:w="900" w:type="dxa"/>
          </w:tcPr>
          <w:p w14:paraId="7849FF37" w14:textId="77777777" w:rsidR="00E0129A" w:rsidRPr="00FF23E5" w:rsidRDefault="00E0129A" w:rsidP="003629E4">
            <w:pPr>
              <w:jc w:val="right"/>
              <w:rPr>
                <w:color w:val="000000"/>
                <w:sz w:val="17"/>
                <w:szCs w:val="17"/>
                <w:lang w:val="fr-CA"/>
              </w:rPr>
            </w:pPr>
            <w:r w:rsidRPr="00FF23E5">
              <w:rPr>
                <w:color w:val="000000"/>
                <w:sz w:val="17"/>
                <w:szCs w:val="17"/>
                <w:lang w:val="fr-CA"/>
              </w:rPr>
              <w:t xml:space="preserve">8 613 995 </w:t>
            </w:r>
          </w:p>
        </w:tc>
        <w:tc>
          <w:tcPr>
            <w:tcW w:w="988" w:type="dxa"/>
            <w:shd w:val="clear" w:color="auto" w:fill="auto"/>
          </w:tcPr>
          <w:p w14:paraId="49D0E754" w14:textId="77777777" w:rsidR="00E0129A" w:rsidRPr="00FF23E5" w:rsidRDefault="00E0129A" w:rsidP="003629E4">
            <w:pPr>
              <w:jc w:val="right"/>
              <w:rPr>
                <w:color w:val="000000"/>
                <w:sz w:val="17"/>
                <w:szCs w:val="17"/>
                <w:lang w:val="fr-CA"/>
              </w:rPr>
            </w:pPr>
            <w:r w:rsidRPr="00FF23E5">
              <w:rPr>
                <w:color w:val="000000"/>
                <w:sz w:val="17"/>
                <w:szCs w:val="17"/>
                <w:lang w:val="fr-CA"/>
              </w:rPr>
              <w:fldChar w:fldCharType="begin"/>
            </w:r>
            <w:r w:rsidRPr="00FF23E5">
              <w:rPr>
                <w:color w:val="000000"/>
                <w:sz w:val="17"/>
                <w:szCs w:val="17"/>
                <w:lang w:val="fr-CA"/>
              </w:rPr>
              <w:instrText xml:space="preserve"> =SUM(LEFT) </w:instrText>
            </w:r>
            <w:r w:rsidRPr="00FF23E5">
              <w:rPr>
                <w:color w:val="000000"/>
                <w:sz w:val="17"/>
                <w:szCs w:val="17"/>
                <w:lang w:val="fr-CA"/>
              </w:rPr>
              <w:fldChar w:fldCharType="separate"/>
            </w:r>
            <w:r w:rsidRPr="00FF23E5">
              <w:rPr>
                <w:noProof/>
                <w:color w:val="000000"/>
                <w:sz w:val="17"/>
                <w:szCs w:val="17"/>
                <w:lang w:val="fr-CA"/>
              </w:rPr>
              <w:t>58,452,189</w:t>
            </w:r>
            <w:r w:rsidRPr="00FF23E5">
              <w:rPr>
                <w:color w:val="000000"/>
                <w:sz w:val="17"/>
                <w:szCs w:val="17"/>
                <w:lang w:val="fr-CA"/>
              </w:rPr>
              <w:fldChar w:fldCharType="end"/>
            </w:r>
          </w:p>
        </w:tc>
      </w:tr>
      <w:tr w:rsidR="004C28AF" w:rsidRPr="00FF23E5" w14:paraId="5697C54E" w14:textId="77777777" w:rsidTr="003629E4">
        <w:trPr>
          <w:jc w:val="center"/>
        </w:trPr>
        <w:tc>
          <w:tcPr>
            <w:tcW w:w="985" w:type="dxa"/>
            <w:vMerge/>
            <w:shd w:val="clear" w:color="auto" w:fill="auto"/>
            <w:vAlign w:val="center"/>
          </w:tcPr>
          <w:p w14:paraId="40B6D8AE" w14:textId="77777777" w:rsidR="00E0129A" w:rsidRPr="00FF23E5" w:rsidRDefault="00E0129A" w:rsidP="003629E4">
            <w:pPr>
              <w:jc w:val="left"/>
              <w:rPr>
                <w:sz w:val="18"/>
                <w:lang w:val="fr-CA"/>
              </w:rPr>
            </w:pPr>
          </w:p>
        </w:tc>
        <w:tc>
          <w:tcPr>
            <w:tcW w:w="900" w:type="dxa"/>
            <w:vMerge/>
            <w:shd w:val="clear" w:color="auto" w:fill="auto"/>
            <w:vAlign w:val="center"/>
          </w:tcPr>
          <w:p w14:paraId="41A37409" w14:textId="77777777" w:rsidR="00E0129A" w:rsidRPr="00FF23E5" w:rsidRDefault="00E0129A" w:rsidP="003629E4">
            <w:pPr>
              <w:jc w:val="center"/>
              <w:rPr>
                <w:sz w:val="18"/>
                <w:lang w:val="fr-CA"/>
              </w:rPr>
            </w:pPr>
          </w:p>
        </w:tc>
        <w:tc>
          <w:tcPr>
            <w:tcW w:w="945" w:type="dxa"/>
            <w:shd w:val="clear" w:color="auto" w:fill="auto"/>
            <w:vAlign w:val="center"/>
          </w:tcPr>
          <w:p w14:paraId="36A75B88" w14:textId="77777777" w:rsidR="00E0129A" w:rsidRPr="00FF23E5" w:rsidRDefault="00E0129A" w:rsidP="003629E4">
            <w:pPr>
              <w:jc w:val="left"/>
              <w:rPr>
                <w:sz w:val="18"/>
                <w:lang w:val="fr-CA"/>
              </w:rPr>
            </w:pPr>
            <w:r w:rsidRPr="00FF23E5">
              <w:rPr>
                <w:sz w:val="18"/>
                <w:lang w:val="fr-CA"/>
              </w:rPr>
              <w:t>Coûts d’appui</w:t>
            </w:r>
          </w:p>
        </w:tc>
        <w:tc>
          <w:tcPr>
            <w:tcW w:w="993" w:type="dxa"/>
            <w:shd w:val="clear" w:color="auto" w:fill="auto"/>
          </w:tcPr>
          <w:p w14:paraId="4D6F3737" w14:textId="77777777" w:rsidR="00E0129A" w:rsidRPr="00FF23E5" w:rsidRDefault="00E0129A" w:rsidP="003629E4">
            <w:pPr>
              <w:jc w:val="right"/>
              <w:rPr>
                <w:color w:val="000000"/>
                <w:sz w:val="17"/>
                <w:szCs w:val="17"/>
                <w:lang w:val="fr-CA"/>
              </w:rPr>
            </w:pPr>
            <w:r w:rsidRPr="00FF23E5">
              <w:rPr>
                <w:color w:val="000000"/>
                <w:sz w:val="17"/>
                <w:szCs w:val="17"/>
                <w:lang w:val="fr-CA"/>
              </w:rPr>
              <w:t>1 026 976</w:t>
            </w:r>
          </w:p>
        </w:tc>
        <w:tc>
          <w:tcPr>
            <w:tcW w:w="992" w:type="dxa"/>
            <w:shd w:val="clear" w:color="auto" w:fill="auto"/>
          </w:tcPr>
          <w:p w14:paraId="3EA60568" w14:textId="77777777" w:rsidR="00E0129A" w:rsidRPr="00FF23E5" w:rsidRDefault="00E0129A" w:rsidP="003629E4">
            <w:pPr>
              <w:jc w:val="right"/>
              <w:rPr>
                <w:color w:val="000000"/>
                <w:sz w:val="17"/>
                <w:szCs w:val="17"/>
                <w:lang w:val="fr-CA"/>
              </w:rPr>
            </w:pPr>
            <w:r w:rsidRPr="00FF23E5">
              <w:rPr>
                <w:color w:val="000000"/>
                <w:sz w:val="17"/>
                <w:szCs w:val="17"/>
                <w:lang w:val="fr-CA"/>
              </w:rPr>
              <w:t>1 120 000</w:t>
            </w:r>
          </w:p>
        </w:tc>
        <w:tc>
          <w:tcPr>
            <w:tcW w:w="992" w:type="dxa"/>
            <w:shd w:val="clear" w:color="auto" w:fill="auto"/>
          </w:tcPr>
          <w:p w14:paraId="022A4B1D"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851" w:type="dxa"/>
            <w:shd w:val="clear" w:color="auto" w:fill="auto"/>
          </w:tcPr>
          <w:p w14:paraId="2B905354"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826" w:type="dxa"/>
            <w:shd w:val="clear" w:color="auto" w:fill="auto"/>
          </w:tcPr>
          <w:p w14:paraId="5AD99568"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10" w:type="dxa"/>
            <w:shd w:val="clear" w:color="auto" w:fill="auto"/>
          </w:tcPr>
          <w:p w14:paraId="6845AA18" w14:textId="77777777" w:rsidR="00E0129A" w:rsidRPr="00FF23E5" w:rsidRDefault="00E0129A" w:rsidP="003629E4">
            <w:pPr>
              <w:jc w:val="right"/>
              <w:rPr>
                <w:color w:val="000000"/>
                <w:sz w:val="17"/>
                <w:szCs w:val="17"/>
                <w:lang w:val="fr-CA"/>
              </w:rPr>
            </w:pPr>
            <w:r w:rsidRPr="00FF23E5">
              <w:rPr>
                <w:color w:val="000000"/>
                <w:sz w:val="17"/>
                <w:szCs w:val="17"/>
                <w:lang w:val="fr-CA"/>
              </w:rPr>
              <w:t>290 500</w:t>
            </w:r>
          </w:p>
        </w:tc>
        <w:tc>
          <w:tcPr>
            <w:tcW w:w="812" w:type="dxa"/>
          </w:tcPr>
          <w:p w14:paraId="539B4976"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10" w:type="dxa"/>
          </w:tcPr>
          <w:p w14:paraId="075E1F8B" w14:textId="77777777" w:rsidR="00E0129A" w:rsidRPr="00FF23E5" w:rsidRDefault="00E0129A" w:rsidP="003629E4">
            <w:pPr>
              <w:jc w:val="right"/>
              <w:rPr>
                <w:color w:val="000000"/>
                <w:sz w:val="17"/>
                <w:szCs w:val="17"/>
                <w:lang w:val="fr-CA"/>
              </w:rPr>
            </w:pPr>
            <w:r w:rsidRPr="00FF23E5">
              <w:rPr>
                <w:color w:val="000000"/>
                <w:sz w:val="17"/>
                <w:szCs w:val="17"/>
                <w:lang w:val="fr-CA"/>
              </w:rPr>
              <w:t>441 000</w:t>
            </w:r>
          </w:p>
        </w:tc>
        <w:tc>
          <w:tcPr>
            <w:tcW w:w="922" w:type="dxa"/>
          </w:tcPr>
          <w:p w14:paraId="40ECCBA5"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09" w:type="dxa"/>
          </w:tcPr>
          <w:p w14:paraId="574D62F7" w14:textId="77777777" w:rsidR="00E0129A" w:rsidRPr="00FF23E5" w:rsidRDefault="00E0129A" w:rsidP="003629E4">
            <w:pPr>
              <w:jc w:val="right"/>
              <w:rPr>
                <w:color w:val="000000"/>
                <w:sz w:val="17"/>
                <w:szCs w:val="17"/>
                <w:lang w:val="fr-CA"/>
              </w:rPr>
            </w:pPr>
            <w:r w:rsidRPr="00FF23E5">
              <w:rPr>
                <w:color w:val="000000"/>
                <w:sz w:val="17"/>
                <w:szCs w:val="17"/>
                <w:lang w:val="fr-CA"/>
              </w:rPr>
              <w:t>610 197</w:t>
            </w:r>
          </w:p>
        </w:tc>
        <w:tc>
          <w:tcPr>
            <w:tcW w:w="900" w:type="dxa"/>
          </w:tcPr>
          <w:p w14:paraId="4EDA7865" w14:textId="77777777" w:rsidR="00E0129A" w:rsidRPr="00FF23E5" w:rsidRDefault="00E0129A" w:rsidP="003629E4">
            <w:pPr>
              <w:jc w:val="right"/>
              <w:rPr>
                <w:color w:val="000000"/>
                <w:sz w:val="17"/>
                <w:szCs w:val="17"/>
                <w:lang w:val="fr-CA"/>
              </w:rPr>
            </w:pPr>
            <w:r w:rsidRPr="00FF23E5">
              <w:rPr>
                <w:color w:val="000000"/>
                <w:sz w:val="17"/>
                <w:szCs w:val="17"/>
                <w:lang w:val="fr-CA"/>
              </w:rPr>
              <w:t>602 980</w:t>
            </w:r>
          </w:p>
        </w:tc>
        <w:tc>
          <w:tcPr>
            <w:tcW w:w="988" w:type="dxa"/>
            <w:shd w:val="clear" w:color="auto" w:fill="auto"/>
          </w:tcPr>
          <w:p w14:paraId="2E498C4A" w14:textId="77777777" w:rsidR="00E0129A" w:rsidRPr="00FF23E5" w:rsidRDefault="00E0129A" w:rsidP="003629E4">
            <w:pPr>
              <w:jc w:val="right"/>
              <w:rPr>
                <w:color w:val="000000"/>
                <w:sz w:val="17"/>
                <w:szCs w:val="17"/>
                <w:lang w:val="fr-CA"/>
              </w:rPr>
            </w:pPr>
            <w:r w:rsidRPr="00FF23E5">
              <w:rPr>
                <w:color w:val="000000"/>
                <w:sz w:val="17"/>
                <w:szCs w:val="17"/>
                <w:lang w:val="fr-CA"/>
              </w:rPr>
              <w:fldChar w:fldCharType="begin"/>
            </w:r>
            <w:r w:rsidRPr="00FF23E5">
              <w:rPr>
                <w:color w:val="000000"/>
                <w:sz w:val="17"/>
                <w:szCs w:val="17"/>
                <w:lang w:val="fr-CA"/>
              </w:rPr>
              <w:instrText xml:space="preserve"> =SUM(LEFT) </w:instrText>
            </w:r>
            <w:r w:rsidRPr="00FF23E5">
              <w:rPr>
                <w:color w:val="000000"/>
                <w:sz w:val="17"/>
                <w:szCs w:val="17"/>
                <w:lang w:val="fr-CA"/>
              </w:rPr>
              <w:fldChar w:fldCharType="separate"/>
            </w:r>
            <w:r w:rsidRPr="00FF23E5">
              <w:rPr>
                <w:noProof/>
                <w:color w:val="000000"/>
                <w:sz w:val="17"/>
                <w:szCs w:val="17"/>
                <w:lang w:val="fr-CA"/>
              </w:rPr>
              <w:t>4,091,653</w:t>
            </w:r>
            <w:r w:rsidRPr="00FF23E5">
              <w:rPr>
                <w:color w:val="000000"/>
                <w:sz w:val="17"/>
                <w:szCs w:val="17"/>
                <w:lang w:val="fr-CA"/>
              </w:rPr>
              <w:fldChar w:fldCharType="end"/>
            </w:r>
          </w:p>
        </w:tc>
      </w:tr>
      <w:tr w:rsidR="004C28AF" w:rsidRPr="00FF23E5" w14:paraId="1EE1FBEC" w14:textId="77777777" w:rsidTr="003629E4">
        <w:trPr>
          <w:jc w:val="center"/>
        </w:trPr>
        <w:tc>
          <w:tcPr>
            <w:tcW w:w="985" w:type="dxa"/>
            <w:vMerge/>
            <w:shd w:val="clear" w:color="auto" w:fill="auto"/>
            <w:vAlign w:val="center"/>
          </w:tcPr>
          <w:p w14:paraId="177913AF" w14:textId="77777777" w:rsidR="00E0129A" w:rsidRPr="00FF23E5" w:rsidRDefault="00E0129A" w:rsidP="003629E4">
            <w:pPr>
              <w:jc w:val="left"/>
              <w:rPr>
                <w:sz w:val="18"/>
                <w:lang w:val="fr-CA"/>
              </w:rPr>
            </w:pPr>
          </w:p>
        </w:tc>
        <w:tc>
          <w:tcPr>
            <w:tcW w:w="900" w:type="dxa"/>
            <w:vMerge w:val="restart"/>
            <w:shd w:val="clear" w:color="auto" w:fill="auto"/>
            <w:vAlign w:val="center"/>
          </w:tcPr>
          <w:p w14:paraId="1AF4EBF4" w14:textId="77777777" w:rsidR="00E0129A" w:rsidRPr="00FF23E5" w:rsidRDefault="00E0129A" w:rsidP="003629E4">
            <w:pPr>
              <w:jc w:val="center"/>
              <w:rPr>
                <w:sz w:val="18"/>
                <w:lang w:val="fr-CA"/>
              </w:rPr>
            </w:pPr>
            <w:r w:rsidRPr="00FF23E5">
              <w:rPr>
                <w:sz w:val="18"/>
                <w:lang w:val="fr-CA"/>
              </w:rPr>
              <w:t>Italie</w:t>
            </w:r>
          </w:p>
        </w:tc>
        <w:tc>
          <w:tcPr>
            <w:tcW w:w="945" w:type="dxa"/>
            <w:shd w:val="clear" w:color="auto" w:fill="auto"/>
            <w:vAlign w:val="center"/>
          </w:tcPr>
          <w:p w14:paraId="410CBF24" w14:textId="77777777" w:rsidR="00E0129A" w:rsidRPr="00FF23E5" w:rsidRDefault="00E0129A" w:rsidP="003629E4">
            <w:pPr>
              <w:jc w:val="left"/>
              <w:rPr>
                <w:sz w:val="18"/>
                <w:lang w:val="fr-CA"/>
              </w:rPr>
            </w:pPr>
            <w:r w:rsidRPr="00FF23E5">
              <w:rPr>
                <w:sz w:val="18"/>
                <w:lang w:val="fr-CA"/>
              </w:rPr>
              <w:t>Coûts du projet</w:t>
            </w:r>
          </w:p>
        </w:tc>
        <w:tc>
          <w:tcPr>
            <w:tcW w:w="993" w:type="dxa"/>
            <w:shd w:val="clear" w:color="auto" w:fill="auto"/>
          </w:tcPr>
          <w:p w14:paraId="210D9734" w14:textId="77777777" w:rsidR="00E0129A" w:rsidRPr="00FF23E5" w:rsidRDefault="00E0129A" w:rsidP="003629E4">
            <w:pPr>
              <w:jc w:val="right"/>
              <w:rPr>
                <w:color w:val="000000"/>
                <w:sz w:val="17"/>
                <w:szCs w:val="17"/>
                <w:lang w:val="fr-CA"/>
              </w:rPr>
            </w:pPr>
            <w:r w:rsidRPr="00FF23E5">
              <w:rPr>
                <w:color w:val="000000"/>
                <w:sz w:val="17"/>
                <w:szCs w:val="17"/>
                <w:lang w:val="fr-CA"/>
              </w:rPr>
              <w:t>891 892</w:t>
            </w:r>
          </w:p>
        </w:tc>
        <w:tc>
          <w:tcPr>
            <w:tcW w:w="992" w:type="dxa"/>
            <w:shd w:val="clear" w:color="auto" w:fill="auto"/>
          </w:tcPr>
          <w:p w14:paraId="216E788A"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92" w:type="dxa"/>
            <w:shd w:val="clear" w:color="auto" w:fill="auto"/>
          </w:tcPr>
          <w:p w14:paraId="26130706"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851" w:type="dxa"/>
            <w:shd w:val="clear" w:color="auto" w:fill="auto"/>
          </w:tcPr>
          <w:p w14:paraId="43013032"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826" w:type="dxa"/>
            <w:shd w:val="clear" w:color="auto" w:fill="auto"/>
          </w:tcPr>
          <w:p w14:paraId="1FA2BECA"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10" w:type="dxa"/>
            <w:shd w:val="clear" w:color="auto" w:fill="auto"/>
          </w:tcPr>
          <w:p w14:paraId="417E0FF1"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812" w:type="dxa"/>
          </w:tcPr>
          <w:p w14:paraId="1C36721C"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10" w:type="dxa"/>
          </w:tcPr>
          <w:p w14:paraId="6FC462AD"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22" w:type="dxa"/>
          </w:tcPr>
          <w:p w14:paraId="5C0A8420"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09" w:type="dxa"/>
          </w:tcPr>
          <w:p w14:paraId="1A7BB471"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00" w:type="dxa"/>
          </w:tcPr>
          <w:p w14:paraId="16C60D59"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88" w:type="dxa"/>
            <w:shd w:val="clear" w:color="auto" w:fill="auto"/>
          </w:tcPr>
          <w:p w14:paraId="46FACEF2" w14:textId="77777777" w:rsidR="00E0129A" w:rsidRPr="00FF23E5" w:rsidRDefault="00E0129A" w:rsidP="003629E4">
            <w:pPr>
              <w:jc w:val="right"/>
              <w:rPr>
                <w:color w:val="000000"/>
                <w:sz w:val="17"/>
                <w:szCs w:val="17"/>
                <w:lang w:val="fr-CA"/>
              </w:rPr>
            </w:pPr>
            <w:r w:rsidRPr="00FF23E5">
              <w:rPr>
                <w:color w:val="000000"/>
                <w:sz w:val="17"/>
                <w:szCs w:val="17"/>
                <w:lang w:val="fr-CA"/>
              </w:rPr>
              <w:fldChar w:fldCharType="begin"/>
            </w:r>
            <w:r w:rsidRPr="00FF23E5">
              <w:rPr>
                <w:color w:val="000000"/>
                <w:sz w:val="17"/>
                <w:szCs w:val="17"/>
                <w:lang w:val="fr-CA"/>
              </w:rPr>
              <w:instrText xml:space="preserve"> =SUM(LEFT) </w:instrText>
            </w:r>
            <w:r w:rsidRPr="00FF23E5">
              <w:rPr>
                <w:color w:val="000000"/>
                <w:sz w:val="17"/>
                <w:szCs w:val="17"/>
                <w:lang w:val="fr-CA"/>
              </w:rPr>
              <w:fldChar w:fldCharType="separate"/>
            </w:r>
            <w:r w:rsidRPr="00FF23E5">
              <w:rPr>
                <w:noProof/>
                <w:color w:val="000000"/>
                <w:sz w:val="17"/>
                <w:szCs w:val="17"/>
                <w:lang w:val="fr-CA"/>
              </w:rPr>
              <w:t>891,892</w:t>
            </w:r>
            <w:r w:rsidRPr="00FF23E5">
              <w:rPr>
                <w:color w:val="000000"/>
                <w:sz w:val="17"/>
                <w:szCs w:val="17"/>
                <w:lang w:val="fr-CA"/>
              </w:rPr>
              <w:fldChar w:fldCharType="end"/>
            </w:r>
          </w:p>
        </w:tc>
      </w:tr>
      <w:tr w:rsidR="004C28AF" w:rsidRPr="00FF23E5" w14:paraId="51BCF01E" w14:textId="77777777" w:rsidTr="003629E4">
        <w:trPr>
          <w:jc w:val="center"/>
        </w:trPr>
        <w:tc>
          <w:tcPr>
            <w:tcW w:w="985" w:type="dxa"/>
            <w:vMerge/>
            <w:shd w:val="clear" w:color="auto" w:fill="auto"/>
            <w:vAlign w:val="center"/>
          </w:tcPr>
          <w:p w14:paraId="5E8A56B0" w14:textId="77777777" w:rsidR="00E0129A" w:rsidRPr="00FF23E5" w:rsidRDefault="00E0129A" w:rsidP="003629E4">
            <w:pPr>
              <w:jc w:val="left"/>
              <w:rPr>
                <w:sz w:val="18"/>
                <w:lang w:val="fr-CA"/>
              </w:rPr>
            </w:pPr>
          </w:p>
        </w:tc>
        <w:tc>
          <w:tcPr>
            <w:tcW w:w="900" w:type="dxa"/>
            <w:vMerge/>
            <w:shd w:val="clear" w:color="auto" w:fill="auto"/>
            <w:vAlign w:val="center"/>
          </w:tcPr>
          <w:p w14:paraId="7C2C827D" w14:textId="77777777" w:rsidR="00E0129A" w:rsidRPr="00FF23E5" w:rsidRDefault="00E0129A" w:rsidP="003629E4">
            <w:pPr>
              <w:jc w:val="center"/>
              <w:rPr>
                <w:sz w:val="18"/>
                <w:lang w:val="fr-CA"/>
              </w:rPr>
            </w:pPr>
          </w:p>
        </w:tc>
        <w:tc>
          <w:tcPr>
            <w:tcW w:w="945" w:type="dxa"/>
            <w:shd w:val="clear" w:color="auto" w:fill="auto"/>
            <w:vAlign w:val="center"/>
          </w:tcPr>
          <w:p w14:paraId="5296EC78" w14:textId="77777777" w:rsidR="00E0129A" w:rsidRPr="00FF23E5" w:rsidRDefault="00E0129A" w:rsidP="003629E4">
            <w:pPr>
              <w:jc w:val="left"/>
              <w:rPr>
                <w:sz w:val="18"/>
                <w:lang w:val="fr-CA"/>
              </w:rPr>
            </w:pPr>
            <w:r w:rsidRPr="00FF23E5">
              <w:rPr>
                <w:sz w:val="18"/>
                <w:lang w:val="fr-CA"/>
              </w:rPr>
              <w:t>Coûts d’appui</w:t>
            </w:r>
          </w:p>
        </w:tc>
        <w:tc>
          <w:tcPr>
            <w:tcW w:w="993" w:type="dxa"/>
            <w:shd w:val="clear" w:color="auto" w:fill="auto"/>
          </w:tcPr>
          <w:p w14:paraId="02FAA990" w14:textId="77777777" w:rsidR="00E0129A" w:rsidRPr="00FF23E5" w:rsidRDefault="00E0129A" w:rsidP="003629E4">
            <w:pPr>
              <w:jc w:val="right"/>
              <w:rPr>
                <w:color w:val="000000"/>
                <w:sz w:val="17"/>
                <w:szCs w:val="17"/>
                <w:lang w:val="fr-CA"/>
              </w:rPr>
            </w:pPr>
            <w:r w:rsidRPr="00FF23E5">
              <w:rPr>
                <w:color w:val="000000"/>
                <w:sz w:val="17"/>
                <w:szCs w:val="17"/>
                <w:lang w:val="fr-CA"/>
              </w:rPr>
              <w:t>108 108</w:t>
            </w:r>
          </w:p>
        </w:tc>
        <w:tc>
          <w:tcPr>
            <w:tcW w:w="992" w:type="dxa"/>
            <w:shd w:val="clear" w:color="auto" w:fill="auto"/>
          </w:tcPr>
          <w:p w14:paraId="6547B75A"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92" w:type="dxa"/>
            <w:shd w:val="clear" w:color="auto" w:fill="auto"/>
          </w:tcPr>
          <w:p w14:paraId="0B51E0D3"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851" w:type="dxa"/>
            <w:shd w:val="clear" w:color="auto" w:fill="auto"/>
          </w:tcPr>
          <w:p w14:paraId="5F2AC30F"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826" w:type="dxa"/>
            <w:shd w:val="clear" w:color="auto" w:fill="auto"/>
          </w:tcPr>
          <w:p w14:paraId="068A1070"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10" w:type="dxa"/>
            <w:shd w:val="clear" w:color="auto" w:fill="auto"/>
          </w:tcPr>
          <w:p w14:paraId="79A54112"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812" w:type="dxa"/>
          </w:tcPr>
          <w:p w14:paraId="53BE4C12"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10" w:type="dxa"/>
          </w:tcPr>
          <w:p w14:paraId="4679242F"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22" w:type="dxa"/>
          </w:tcPr>
          <w:p w14:paraId="306DEA27"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09" w:type="dxa"/>
          </w:tcPr>
          <w:p w14:paraId="03BCB429"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00" w:type="dxa"/>
          </w:tcPr>
          <w:p w14:paraId="79584223"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88" w:type="dxa"/>
            <w:shd w:val="clear" w:color="auto" w:fill="auto"/>
          </w:tcPr>
          <w:p w14:paraId="49EE303A" w14:textId="77777777" w:rsidR="00E0129A" w:rsidRPr="00FF23E5" w:rsidRDefault="00E0129A" w:rsidP="003629E4">
            <w:pPr>
              <w:jc w:val="right"/>
              <w:rPr>
                <w:color w:val="000000"/>
                <w:sz w:val="17"/>
                <w:szCs w:val="17"/>
                <w:lang w:val="fr-CA"/>
              </w:rPr>
            </w:pPr>
            <w:r w:rsidRPr="00FF23E5">
              <w:rPr>
                <w:color w:val="000000"/>
                <w:sz w:val="17"/>
                <w:szCs w:val="17"/>
                <w:lang w:val="fr-CA"/>
              </w:rPr>
              <w:fldChar w:fldCharType="begin"/>
            </w:r>
            <w:r w:rsidRPr="00FF23E5">
              <w:rPr>
                <w:color w:val="000000"/>
                <w:sz w:val="17"/>
                <w:szCs w:val="17"/>
                <w:lang w:val="fr-CA"/>
              </w:rPr>
              <w:instrText xml:space="preserve"> =SUM(LEFT) </w:instrText>
            </w:r>
            <w:r w:rsidRPr="00FF23E5">
              <w:rPr>
                <w:color w:val="000000"/>
                <w:sz w:val="17"/>
                <w:szCs w:val="17"/>
                <w:lang w:val="fr-CA"/>
              </w:rPr>
              <w:fldChar w:fldCharType="separate"/>
            </w:r>
            <w:r w:rsidRPr="00FF23E5">
              <w:rPr>
                <w:noProof/>
                <w:color w:val="000000"/>
                <w:sz w:val="17"/>
                <w:szCs w:val="17"/>
                <w:lang w:val="fr-CA"/>
              </w:rPr>
              <w:t>108,108</w:t>
            </w:r>
            <w:r w:rsidRPr="00FF23E5">
              <w:rPr>
                <w:color w:val="000000"/>
                <w:sz w:val="17"/>
                <w:szCs w:val="17"/>
                <w:lang w:val="fr-CA"/>
              </w:rPr>
              <w:fldChar w:fldCharType="end"/>
            </w:r>
          </w:p>
        </w:tc>
      </w:tr>
      <w:tr w:rsidR="004C28AF" w:rsidRPr="00FF23E5" w14:paraId="5AA694AE" w14:textId="77777777" w:rsidTr="003629E4">
        <w:trPr>
          <w:jc w:val="center"/>
        </w:trPr>
        <w:tc>
          <w:tcPr>
            <w:tcW w:w="985" w:type="dxa"/>
            <w:vMerge/>
            <w:shd w:val="clear" w:color="auto" w:fill="auto"/>
            <w:vAlign w:val="center"/>
          </w:tcPr>
          <w:p w14:paraId="5854A0F0" w14:textId="77777777" w:rsidR="00E0129A" w:rsidRPr="00FF23E5" w:rsidRDefault="00E0129A" w:rsidP="003629E4">
            <w:pPr>
              <w:jc w:val="left"/>
              <w:rPr>
                <w:sz w:val="18"/>
                <w:lang w:val="fr-CA"/>
              </w:rPr>
            </w:pPr>
          </w:p>
        </w:tc>
        <w:tc>
          <w:tcPr>
            <w:tcW w:w="900" w:type="dxa"/>
            <w:vMerge w:val="restart"/>
            <w:shd w:val="clear" w:color="auto" w:fill="auto"/>
            <w:vAlign w:val="center"/>
          </w:tcPr>
          <w:p w14:paraId="41AF028F" w14:textId="77777777" w:rsidR="00E0129A" w:rsidRPr="00FF23E5" w:rsidRDefault="00E0129A" w:rsidP="003629E4">
            <w:pPr>
              <w:jc w:val="center"/>
              <w:rPr>
                <w:sz w:val="18"/>
                <w:lang w:val="fr-CA"/>
              </w:rPr>
            </w:pPr>
            <w:r w:rsidRPr="00FF23E5">
              <w:rPr>
                <w:sz w:val="18"/>
                <w:lang w:val="fr-CA"/>
              </w:rPr>
              <w:t>Autriche</w:t>
            </w:r>
          </w:p>
        </w:tc>
        <w:tc>
          <w:tcPr>
            <w:tcW w:w="945" w:type="dxa"/>
            <w:shd w:val="clear" w:color="auto" w:fill="auto"/>
            <w:vAlign w:val="center"/>
          </w:tcPr>
          <w:p w14:paraId="72020CF3" w14:textId="77777777" w:rsidR="00E0129A" w:rsidRPr="00FF23E5" w:rsidRDefault="00E0129A" w:rsidP="003629E4">
            <w:pPr>
              <w:jc w:val="left"/>
              <w:rPr>
                <w:sz w:val="18"/>
                <w:lang w:val="fr-CA"/>
              </w:rPr>
            </w:pPr>
            <w:r w:rsidRPr="00FF23E5">
              <w:rPr>
                <w:sz w:val="18"/>
                <w:lang w:val="fr-CA"/>
              </w:rPr>
              <w:t>Coûts du projet</w:t>
            </w:r>
          </w:p>
        </w:tc>
        <w:tc>
          <w:tcPr>
            <w:tcW w:w="993" w:type="dxa"/>
            <w:shd w:val="clear" w:color="auto" w:fill="auto"/>
          </w:tcPr>
          <w:p w14:paraId="53B7C0C9"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92" w:type="dxa"/>
            <w:shd w:val="clear" w:color="auto" w:fill="auto"/>
          </w:tcPr>
          <w:p w14:paraId="4B6BB842"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92" w:type="dxa"/>
            <w:shd w:val="clear" w:color="auto" w:fill="auto"/>
          </w:tcPr>
          <w:p w14:paraId="7E88A2A0"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851" w:type="dxa"/>
            <w:shd w:val="clear" w:color="auto" w:fill="auto"/>
          </w:tcPr>
          <w:p w14:paraId="5AD3CE7B"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826" w:type="dxa"/>
            <w:shd w:val="clear" w:color="auto" w:fill="auto"/>
          </w:tcPr>
          <w:p w14:paraId="0AA5365A"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10" w:type="dxa"/>
            <w:shd w:val="clear" w:color="auto" w:fill="auto"/>
          </w:tcPr>
          <w:p w14:paraId="7F22E339" w14:textId="77777777" w:rsidR="00E0129A" w:rsidRPr="00FF23E5" w:rsidRDefault="00E0129A" w:rsidP="003629E4">
            <w:pPr>
              <w:jc w:val="right"/>
              <w:rPr>
                <w:color w:val="000000"/>
                <w:sz w:val="17"/>
                <w:szCs w:val="17"/>
                <w:lang w:val="fr-CA"/>
              </w:rPr>
            </w:pPr>
            <w:r w:rsidRPr="00FF23E5">
              <w:rPr>
                <w:color w:val="000000"/>
                <w:sz w:val="17"/>
                <w:szCs w:val="17"/>
                <w:lang w:val="fr-CA"/>
              </w:rPr>
              <w:t>350 000</w:t>
            </w:r>
          </w:p>
        </w:tc>
        <w:tc>
          <w:tcPr>
            <w:tcW w:w="812" w:type="dxa"/>
          </w:tcPr>
          <w:p w14:paraId="7873FB50"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10" w:type="dxa"/>
          </w:tcPr>
          <w:p w14:paraId="147D24C6" w14:textId="77777777" w:rsidR="00E0129A" w:rsidRPr="00FF23E5" w:rsidRDefault="00E0129A" w:rsidP="003629E4">
            <w:pPr>
              <w:jc w:val="right"/>
              <w:rPr>
                <w:color w:val="000000"/>
                <w:sz w:val="17"/>
                <w:szCs w:val="17"/>
                <w:lang w:val="fr-CA"/>
              </w:rPr>
            </w:pPr>
            <w:r w:rsidRPr="00FF23E5">
              <w:rPr>
                <w:color w:val="000000"/>
                <w:sz w:val="17"/>
                <w:szCs w:val="17"/>
                <w:lang w:val="fr-CA"/>
              </w:rPr>
              <w:t>700 000</w:t>
            </w:r>
          </w:p>
        </w:tc>
        <w:tc>
          <w:tcPr>
            <w:tcW w:w="922" w:type="dxa"/>
          </w:tcPr>
          <w:p w14:paraId="1FF88B62"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09" w:type="dxa"/>
          </w:tcPr>
          <w:p w14:paraId="1D080512"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00" w:type="dxa"/>
          </w:tcPr>
          <w:p w14:paraId="57B74E8B"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88" w:type="dxa"/>
            <w:shd w:val="clear" w:color="auto" w:fill="auto"/>
          </w:tcPr>
          <w:p w14:paraId="2E4CFD85" w14:textId="77777777" w:rsidR="00E0129A" w:rsidRPr="00FF23E5" w:rsidRDefault="00E0129A" w:rsidP="003629E4">
            <w:pPr>
              <w:jc w:val="right"/>
              <w:rPr>
                <w:color w:val="000000"/>
                <w:sz w:val="17"/>
                <w:szCs w:val="17"/>
                <w:lang w:val="fr-CA"/>
              </w:rPr>
            </w:pPr>
            <w:r w:rsidRPr="00FF23E5">
              <w:rPr>
                <w:color w:val="000000"/>
                <w:sz w:val="17"/>
                <w:szCs w:val="17"/>
                <w:lang w:val="fr-CA"/>
              </w:rPr>
              <w:fldChar w:fldCharType="begin"/>
            </w:r>
            <w:r w:rsidRPr="00FF23E5">
              <w:rPr>
                <w:color w:val="000000"/>
                <w:sz w:val="17"/>
                <w:szCs w:val="17"/>
                <w:lang w:val="fr-CA"/>
              </w:rPr>
              <w:instrText xml:space="preserve"> =SUM(LEFT) </w:instrText>
            </w:r>
            <w:r w:rsidRPr="00FF23E5">
              <w:rPr>
                <w:color w:val="000000"/>
                <w:sz w:val="17"/>
                <w:szCs w:val="17"/>
                <w:lang w:val="fr-CA"/>
              </w:rPr>
              <w:fldChar w:fldCharType="separate"/>
            </w:r>
            <w:r w:rsidRPr="00FF23E5">
              <w:rPr>
                <w:noProof/>
                <w:color w:val="000000"/>
                <w:sz w:val="17"/>
                <w:szCs w:val="17"/>
                <w:lang w:val="fr-CA"/>
              </w:rPr>
              <w:t>1,050,000</w:t>
            </w:r>
            <w:r w:rsidRPr="00FF23E5">
              <w:rPr>
                <w:color w:val="000000"/>
                <w:sz w:val="17"/>
                <w:szCs w:val="17"/>
                <w:lang w:val="fr-CA"/>
              </w:rPr>
              <w:fldChar w:fldCharType="end"/>
            </w:r>
          </w:p>
        </w:tc>
      </w:tr>
      <w:tr w:rsidR="004C28AF" w:rsidRPr="00FF23E5" w14:paraId="02AD428D" w14:textId="77777777" w:rsidTr="003629E4">
        <w:trPr>
          <w:jc w:val="center"/>
        </w:trPr>
        <w:tc>
          <w:tcPr>
            <w:tcW w:w="985" w:type="dxa"/>
            <w:vMerge/>
            <w:shd w:val="clear" w:color="auto" w:fill="auto"/>
            <w:vAlign w:val="center"/>
          </w:tcPr>
          <w:p w14:paraId="43A2CE59" w14:textId="77777777" w:rsidR="00E0129A" w:rsidRPr="00FF23E5" w:rsidRDefault="00E0129A" w:rsidP="003629E4">
            <w:pPr>
              <w:jc w:val="left"/>
              <w:rPr>
                <w:sz w:val="18"/>
                <w:lang w:val="fr-CA"/>
              </w:rPr>
            </w:pPr>
          </w:p>
        </w:tc>
        <w:tc>
          <w:tcPr>
            <w:tcW w:w="900" w:type="dxa"/>
            <w:vMerge/>
            <w:shd w:val="clear" w:color="auto" w:fill="auto"/>
            <w:vAlign w:val="center"/>
          </w:tcPr>
          <w:p w14:paraId="57D2FED4" w14:textId="77777777" w:rsidR="00E0129A" w:rsidRPr="00FF23E5" w:rsidRDefault="00E0129A" w:rsidP="003629E4">
            <w:pPr>
              <w:jc w:val="left"/>
              <w:rPr>
                <w:sz w:val="18"/>
                <w:lang w:val="fr-CA"/>
              </w:rPr>
            </w:pPr>
          </w:p>
        </w:tc>
        <w:tc>
          <w:tcPr>
            <w:tcW w:w="945" w:type="dxa"/>
            <w:shd w:val="clear" w:color="auto" w:fill="auto"/>
            <w:vAlign w:val="center"/>
          </w:tcPr>
          <w:p w14:paraId="5486E454" w14:textId="77777777" w:rsidR="00E0129A" w:rsidRPr="00FF23E5" w:rsidRDefault="00E0129A" w:rsidP="003629E4">
            <w:pPr>
              <w:jc w:val="left"/>
              <w:rPr>
                <w:sz w:val="18"/>
                <w:lang w:val="fr-CA"/>
              </w:rPr>
            </w:pPr>
            <w:r w:rsidRPr="00FF23E5">
              <w:rPr>
                <w:sz w:val="18"/>
                <w:lang w:val="fr-CA"/>
              </w:rPr>
              <w:t>Coûts d’appui</w:t>
            </w:r>
          </w:p>
        </w:tc>
        <w:tc>
          <w:tcPr>
            <w:tcW w:w="993" w:type="dxa"/>
            <w:shd w:val="clear" w:color="auto" w:fill="auto"/>
          </w:tcPr>
          <w:p w14:paraId="55F25822"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92" w:type="dxa"/>
            <w:shd w:val="clear" w:color="auto" w:fill="auto"/>
          </w:tcPr>
          <w:p w14:paraId="4D2C0697"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92" w:type="dxa"/>
            <w:shd w:val="clear" w:color="auto" w:fill="auto"/>
          </w:tcPr>
          <w:p w14:paraId="2D059A76"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851" w:type="dxa"/>
            <w:shd w:val="clear" w:color="auto" w:fill="auto"/>
          </w:tcPr>
          <w:p w14:paraId="4B035EE8"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826" w:type="dxa"/>
            <w:shd w:val="clear" w:color="auto" w:fill="auto"/>
          </w:tcPr>
          <w:p w14:paraId="5B5CD368"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10" w:type="dxa"/>
            <w:shd w:val="clear" w:color="auto" w:fill="auto"/>
          </w:tcPr>
          <w:p w14:paraId="1327108E" w14:textId="77777777" w:rsidR="00E0129A" w:rsidRPr="00FF23E5" w:rsidRDefault="00E0129A" w:rsidP="003629E4">
            <w:pPr>
              <w:jc w:val="right"/>
              <w:rPr>
                <w:color w:val="000000"/>
                <w:sz w:val="17"/>
                <w:szCs w:val="17"/>
                <w:lang w:val="fr-CA"/>
              </w:rPr>
            </w:pPr>
            <w:r w:rsidRPr="00FF23E5">
              <w:rPr>
                <w:color w:val="000000"/>
                <w:sz w:val="17"/>
                <w:szCs w:val="17"/>
                <w:lang w:val="fr-CA"/>
              </w:rPr>
              <w:t>41 833</w:t>
            </w:r>
          </w:p>
        </w:tc>
        <w:tc>
          <w:tcPr>
            <w:tcW w:w="812" w:type="dxa"/>
          </w:tcPr>
          <w:p w14:paraId="5CB2CDE8"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10" w:type="dxa"/>
          </w:tcPr>
          <w:p w14:paraId="52923192" w14:textId="77777777" w:rsidR="00E0129A" w:rsidRPr="00FF23E5" w:rsidRDefault="00E0129A" w:rsidP="003629E4">
            <w:pPr>
              <w:jc w:val="right"/>
              <w:rPr>
                <w:color w:val="000000"/>
                <w:sz w:val="17"/>
                <w:szCs w:val="17"/>
                <w:lang w:val="fr-CA"/>
              </w:rPr>
            </w:pPr>
            <w:r w:rsidRPr="00FF23E5">
              <w:rPr>
                <w:color w:val="000000"/>
                <w:sz w:val="17"/>
                <w:szCs w:val="17"/>
                <w:lang w:val="fr-CA"/>
              </w:rPr>
              <w:t>83 667</w:t>
            </w:r>
          </w:p>
        </w:tc>
        <w:tc>
          <w:tcPr>
            <w:tcW w:w="922" w:type="dxa"/>
          </w:tcPr>
          <w:p w14:paraId="4D848448"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09" w:type="dxa"/>
          </w:tcPr>
          <w:p w14:paraId="6FD39A9D"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00" w:type="dxa"/>
          </w:tcPr>
          <w:p w14:paraId="23DF7EC9" w14:textId="77777777" w:rsidR="00E0129A" w:rsidRPr="00FF23E5" w:rsidRDefault="00E0129A" w:rsidP="003629E4">
            <w:pPr>
              <w:jc w:val="right"/>
              <w:rPr>
                <w:color w:val="000000"/>
                <w:sz w:val="17"/>
                <w:szCs w:val="17"/>
                <w:lang w:val="fr-CA"/>
              </w:rPr>
            </w:pPr>
            <w:r w:rsidRPr="00FF23E5">
              <w:rPr>
                <w:color w:val="000000"/>
                <w:sz w:val="17"/>
                <w:szCs w:val="17"/>
                <w:lang w:val="fr-CA"/>
              </w:rPr>
              <w:t>0</w:t>
            </w:r>
          </w:p>
        </w:tc>
        <w:tc>
          <w:tcPr>
            <w:tcW w:w="988" w:type="dxa"/>
            <w:shd w:val="clear" w:color="auto" w:fill="auto"/>
          </w:tcPr>
          <w:p w14:paraId="500FA156" w14:textId="77777777" w:rsidR="00E0129A" w:rsidRPr="00FF23E5" w:rsidRDefault="00E0129A" w:rsidP="003629E4">
            <w:pPr>
              <w:jc w:val="right"/>
              <w:rPr>
                <w:color w:val="000000"/>
                <w:sz w:val="17"/>
                <w:szCs w:val="17"/>
                <w:lang w:val="fr-CA"/>
              </w:rPr>
            </w:pPr>
            <w:r w:rsidRPr="00FF23E5">
              <w:rPr>
                <w:color w:val="000000"/>
                <w:sz w:val="17"/>
                <w:szCs w:val="17"/>
                <w:lang w:val="fr-CA"/>
              </w:rPr>
              <w:fldChar w:fldCharType="begin"/>
            </w:r>
            <w:r w:rsidRPr="00FF23E5">
              <w:rPr>
                <w:color w:val="000000"/>
                <w:sz w:val="17"/>
                <w:szCs w:val="17"/>
                <w:lang w:val="fr-CA"/>
              </w:rPr>
              <w:instrText xml:space="preserve"> =SUM(LEFT) </w:instrText>
            </w:r>
            <w:r w:rsidRPr="00FF23E5">
              <w:rPr>
                <w:color w:val="000000"/>
                <w:sz w:val="17"/>
                <w:szCs w:val="17"/>
                <w:lang w:val="fr-CA"/>
              </w:rPr>
              <w:fldChar w:fldCharType="separate"/>
            </w:r>
            <w:r w:rsidRPr="00FF23E5">
              <w:rPr>
                <w:noProof/>
                <w:color w:val="000000"/>
                <w:sz w:val="17"/>
                <w:szCs w:val="17"/>
                <w:lang w:val="fr-CA"/>
              </w:rPr>
              <w:t>125,500</w:t>
            </w:r>
            <w:r w:rsidRPr="00FF23E5">
              <w:rPr>
                <w:color w:val="000000"/>
                <w:sz w:val="17"/>
                <w:szCs w:val="17"/>
                <w:lang w:val="fr-CA"/>
              </w:rPr>
              <w:fldChar w:fldCharType="end"/>
            </w:r>
          </w:p>
        </w:tc>
      </w:tr>
      <w:tr w:rsidR="004C28AF" w:rsidRPr="00FF23E5" w14:paraId="58CBE5EA" w14:textId="77777777" w:rsidTr="003629E4">
        <w:trPr>
          <w:jc w:val="center"/>
        </w:trPr>
        <w:tc>
          <w:tcPr>
            <w:tcW w:w="1885" w:type="dxa"/>
            <w:gridSpan w:val="2"/>
            <w:vMerge w:val="restart"/>
            <w:shd w:val="clear" w:color="auto" w:fill="auto"/>
            <w:vAlign w:val="center"/>
          </w:tcPr>
          <w:p w14:paraId="4BDEDAB0" w14:textId="77777777" w:rsidR="00D96F79" w:rsidRPr="00FF23E5" w:rsidRDefault="00D96F79" w:rsidP="003629E4">
            <w:pPr>
              <w:jc w:val="left"/>
              <w:rPr>
                <w:sz w:val="18"/>
                <w:lang w:val="fr-CA"/>
              </w:rPr>
            </w:pPr>
            <w:r w:rsidRPr="00FF23E5">
              <w:rPr>
                <w:sz w:val="18"/>
                <w:lang w:val="fr-CA"/>
              </w:rPr>
              <w:t>Financement approuvé par le Comité exécutif ($ US)</w:t>
            </w:r>
          </w:p>
        </w:tc>
        <w:tc>
          <w:tcPr>
            <w:tcW w:w="945" w:type="dxa"/>
            <w:shd w:val="clear" w:color="auto" w:fill="auto"/>
            <w:vAlign w:val="center"/>
          </w:tcPr>
          <w:p w14:paraId="3F786602" w14:textId="77777777" w:rsidR="00D96F79" w:rsidRPr="00FF23E5" w:rsidRDefault="00D96F79" w:rsidP="003629E4">
            <w:pPr>
              <w:jc w:val="left"/>
              <w:rPr>
                <w:sz w:val="18"/>
                <w:lang w:val="fr-CA"/>
              </w:rPr>
            </w:pPr>
            <w:r w:rsidRPr="00FF23E5">
              <w:rPr>
                <w:sz w:val="18"/>
                <w:lang w:val="fr-CA"/>
              </w:rPr>
              <w:t>Coûts du projet</w:t>
            </w:r>
          </w:p>
        </w:tc>
        <w:tc>
          <w:tcPr>
            <w:tcW w:w="993" w:type="dxa"/>
            <w:shd w:val="clear" w:color="auto" w:fill="auto"/>
          </w:tcPr>
          <w:p w14:paraId="08EE43EE" w14:textId="77777777" w:rsidR="00D96F79" w:rsidRPr="00FF23E5" w:rsidRDefault="00D96F79" w:rsidP="003629E4">
            <w:pPr>
              <w:jc w:val="right"/>
              <w:rPr>
                <w:sz w:val="17"/>
                <w:szCs w:val="17"/>
                <w:lang w:val="fr-CA"/>
              </w:rPr>
            </w:pPr>
            <w:r w:rsidRPr="00FF23E5">
              <w:rPr>
                <w:sz w:val="17"/>
                <w:szCs w:val="17"/>
                <w:lang w:val="fr-CA"/>
              </w:rPr>
              <w:t>15 562 981</w:t>
            </w:r>
          </w:p>
        </w:tc>
        <w:tc>
          <w:tcPr>
            <w:tcW w:w="992" w:type="dxa"/>
            <w:shd w:val="clear" w:color="auto" w:fill="auto"/>
          </w:tcPr>
          <w:p w14:paraId="37B0B5D6" w14:textId="00B71B42" w:rsidR="00D96F79" w:rsidRPr="00FF23E5" w:rsidRDefault="00D96F79" w:rsidP="003629E4">
            <w:pPr>
              <w:jc w:val="right"/>
              <w:rPr>
                <w:sz w:val="17"/>
                <w:szCs w:val="17"/>
                <w:lang w:val="fr-CA"/>
              </w:rPr>
            </w:pPr>
          </w:p>
        </w:tc>
        <w:tc>
          <w:tcPr>
            <w:tcW w:w="992" w:type="dxa"/>
            <w:shd w:val="clear" w:color="auto" w:fill="auto"/>
          </w:tcPr>
          <w:p w14:paraId="113CAB50" w14:textId="77777777" w:rsidR="00D96F79" w:rsidRPr="00FF23E5" w:rsidRDefault="00D96F79" w:rsidP="003629E4">
            <w:pPr>
              <w:jc w:val="right"/>
              <w:rPr>
                <w:sz w:val="17"/>
                <w:szCs w:val="17"/>
                <w:lang w:val="fr-CA"/>
              </w:rPr>
            </w:pPr>
            <w:r w:rsidRPr="00FF23E5">
              <w:rPr>
                <w:color w:val="000000"/>
                <w:sz w:val="17"/>
                <w:szCs w:val="17"/>
                <w:lang w:val="fr-CA"/>
              </w:rPr>
              <w:t>16 000 000</w:t>
            </w:r>
          </w:p>
        </w:tc>
        <w:tc>
          <w:tcPr>
            <w:tcW w:w="851" w:type="dxa"/>
            <w:shd w:val="clear" w:color="auto" w:fill="auto"/>
          </w:tcPr>
          <w:p w14:paraId="5F84C3FF" w14:textId="26860710" w:rsidR="00D96F79" w:rsidRPr="00FF23E5" w:rsidRDefault="00D96F79" w:rsidP="003629E4">
            <w:pPr>
              <w:jc w:val="right"/>
              <w:rPr>
                <w:sz w:val="17"/>
                <w:szCs w:val="17"/>
                <w:lang w:val="fr-CA"/>
              </w:rPr>
            </w:pPr>
          </w:p>
        </w:tc>
        <w:tc>
          <w:tcPr>
            <w:tcW w:w="826" w:type="dxa"/>
            <w:shd w:val="clear" w:color="auto" w:fill="auto"/>
          </w:tcPr>
          <w:p w14:paraId="036006BA" w14:textId="30116615" w:rsidR="00D96F79" w:rsidRPr="00FF23E5" w:rsidRDefault="00D96F79" w:rsidP="003629E4">
            <w:pPr>
              <w:jc w:val="right"/>
              <w:rPr>
                <w:sz w:val="17"/>
                <w:szCs w:val="17"/>
                <w:lang w:val="fr-CA"/>
              </w:rPr>
            </w:pPr>
          </w:p>
        </w:tc>
        <w:tc>
          <w:tcPr>
            <w:tcW w:w="910" w:type="dxa"/>
            <w:shd w:val="clear" w:color="auto" w:fill="auto"/>
          </w:tcPr>
          <w:p w14:paraId="15EEAF11" w14:textId="55B7CA6A" w:rsidR="00D96F79" w:rsidRPr="00FF23E5" w:rsidRDefault="00D96F79" w:rsidP="003629E4">
            <w:pPr>
              <w:jc w:val="right"/>
              <w:rPr>
                <w:sz w:val="17"/>
                <w:szCs w:val="17"/>
                <w:lang w:val="fr-CA"/>
              </w:rPr>
            </w:pPr>
            <w:r w:rsidRPr="00FF23E5">
              <w:rPr>
                <w:sz w:val="17"/>
                <w:szCs w:val="17"/>
                <w:lang w:val="fr-CA"/>
              </w:rPr>
              <w:t>4 500 000</w:t>
            </w:r>
          </w:p>
        </w:tc>
        <w:tc>
          <w:tcPr>
            <w:tcW w:w="812" w:type="dxa"/>
          </w:tcPr>
          <w:p w14:paraId="00BEDA13" w14:textId="77777777" w:rsidR="00D96F79" w:rsidRPr="00FF23E5" w:rsidRDefault="00D96F79" w:rsidP="003629E4">
            <w:pPr>
              <w:jc w:val="right"/>
              <w:rPr>
                <w:sz w:val="17"/>
                <w:szCs w:val="17"/>
                <w:lang w:val="fr-CA"/>
              </w:rPr>
            </w:pPr>
          </w:p>
        </w:tc>
        <w:tc>
          <w:tcPr>
            <w:tcW w:w="910" w:type="dxa"/>
          </w:tcPr>
          <w:p w14:paraId="34C0B58A" w14:textId="77777777" w:rsidR="00D96F79" w:rsidRPr="00FF23E5" w:rsidRDefault="00D96F79" w:rsidP="003629E4">
            <w:pPr>
              <w:jc w:val="right"/>
              <w:rPr>
                <w:sz w:val="17"/>
                <w:szCs w:val="17"/>
                <w:lang w:val="fr-CA"/>
              </w:rPr>
            </w:pPr>
          </w:p>
        </w:tc>
        <w:tc>
          <w:tcPr>
            <w:tcW w:w="922" w:type="dxa"/>
          </w:tcPr>
          <w:p w14:paraId="6001302C" w14:textId="77777777" w:rsidR="00D96F79" w:rsidRPr="00FF23E5" w:rsidRDefault="00D96F79" w:rsidP="003629E4">
            <w:pPr>
              <w:jc w:val="right"/>
              <w:rPr>
                <w:sz w:val="17"/>
                <w:szCs w:val="17"/>
                <w:lang w:val="fr-CA"/>
              </w:rPr>
            </w:pPr>
          </w:p>
        </w:tc>
        <w:tc>
          <w:tcPr>
            <w:tcW w:w="909" w:type="dxa"/>
          </w:tcPr>
          <w:p w14:paraId="28A1E070" w14:textId="77777777" w:rsidR="00D96F79" w:rsidRPr="00FF23E5" w:rsidRDefault="00D96F79" w:rsidP="003629E4">
            <w:pPr>
              <w:jc w:val="right"/>
              <w:rPr>
                <w:sz w:val="17"/>
                <w:szCs w:val="17"/>
                <w:lang w:val="fr-CA"/>
              </w:rPr>
            </w:pPr>
          </w:p>
        </w:tc>
        <w:tc>
          <w:tcPr>
            <w:tcW w:w="900" w:type="dxa"/>
          </w:tcPr>
          <w:p w14:paraId="652BFFC1" w14:textId="77777777" w:rsidR="00D96F79" w:rsidRPr="00FF23E5" w:rsidRDefault="00D96F79" w:rsidP="003629E4">
            <w:pPr>
              <w:jc w:val="right"/>
              <w:rPr>
                <w:sz w:val="17"/>
                <w:szCs w:val="17"/>
                <w:lang w:val="fr-CA"/>
              </w:rPr>
            </w:pPr>
          </w:p>
        </w:tc>
        <w:tc>
          <w:tcPr>
            <w:tcW w:w="988" w:type="dxa"/>
            <w:shd w:val="clear" w:color="auto" w:fill="auto"/>
          </w:tcPr>
          <w:p w14:paraId="63FF6B7F" w14:textId="2921BF8E" w:rsidR="00D96F79" w:rsidRPr="00FF23E5" w:rsidRDefault="00126DDE" w:rsidP="003629E4">
            <w:pPr>
              <w:jc w:val="right"/>
              <w:rPr>
                <w:sz w:val="17"/>
                <w:szCs w:val="17"/>
                <w:lang w:val="fr-CA"/>
              </w:rPr>
            </w:pPr>
            <w:r w:rsidRPr="00FF23E5">
              <w:rPr>
                <w:sz w:val="17"/>
                <w:szCs w:val="17"/>
                <w:lang w:val="fr-CA"/>
              </w:rPr>
              <w:fldChar w:fldCharType="begin"/>
            </w:r>
            <w:r w:rsidRPr="00FF23E5">
              <w:rPr>
                <w:sz w:val="17"/>
                <w:szCs w:val="17"/>
                <w:lang w:val="fr-CA"/>
              </w:rPr>
              <w:instrText xml:space="preserve"> =SUM(left) </w:instrText>
            </w:r>
            <w:r w:rsidRPr="00FF23E5">
              <w:rPr>
                <w:sz w:val="17"/>
                <w:szCs w:val="17"/>
                <w:lang w:val="fr-CA"/>
              </w:rPr>
              <w:fldChar w:fldCharType="separate"/>
            </w:r>
            <w:r w:rsidRPr="00FF23E5">
              <w:rPr>
                <w:noProof/>
                <w:sz w:val="17"/>
                <w:szCs w:val="17"/>
                <w:lang w:val="fr-CA"/>
              </w:rPr>
              <w:t>36,062,981</w:t>
            </w:r>
            <w:r w:rsidRPr="00FF23E5">
              <w:rPr>
                <w:sz w:val="17"/>
                <w:szCs w:val="17"/>
                <w:lang w:val="fr-CA"/>
              </w:rPr>
              <w:fldChar w:fldCharType="end"/>
            </w:r>
          </w:p>
        </w:tc>
      </w:tr>
      <w:tr w:rsidR="004C28AF" w:rsidRPr="00FF23E5" w14:paraId="63B5204A" w14:textId="77777777" w:rsidTr="003629E4">
        <w:trPr>
          <w:jc w:val="center"/>
        </w:trPr>
        <w:tc>
          <w:tcPr>
            <w:tcW w:w="1885" w:type="dxa"/>
            <w:gridSpan w:val="2"/>
            <w:vMerge/>
            <w:tcBorders>
              <w:bottom w:val="single" w:sz="4" w:space="0" w:color="666699"/>
            </w:tcBorders>
            <w:shd w:val="clear" w:color="auto" w:fill="auto"/>
            <w:vAlign w:val="center"/>
          </w:tcPr>
          <w:p w14:paraId="214028BD" w14:textId="77777777" w:rsidR="00D96F79" w:rsidRPr="00FF23E5" w:rsidRDefault="00D96F79" w:rsidP="003629E4">
            <w:pPr>
              <w:jc w:val="left"/>
              <w:rPr>
                <w:sz w:val="18"/>
                <w:lang w:val="fr-CA"/>
              </w:rPr>
            </w:pPr>
          </w:p>
        </w:tc>
        <w:tc>
          <w:tcPr>
            <w:tcW w:w="945" w:type="dxa"/>
            <w:tcBorders>
              <w:bottom w:val="single" w:sz="4" w:space="0" w:color="666699"/>
            </w:tcBorders>
            <w:shd w:val="clear" w:color="auto" w:fill="auto"/>
            <w:vAlign w:val="center"/>
          </w:tcPr>
          <w:p w14:paraId="35678F43" w14:textId="77777777" w:rsidR="00D96F79" w:rsidRPr="00FF23E5" w:rsidRDefault="00D96F79" w:rsidP="003629E4">
            <w:pPr>
              <w:jc w:val="left"/>
              <w:rPr>
                <w:sz w:val="18"/>
                <w:lang w:val="fr-CA"/>
              </w:rPr>
            </w:pPr>
            <w:r w:rsidRPr="00FF23E5">
              <w:rPr>
                <w:sz w:val="18"/>
                <w:lang w:val="fr-CA"/>
              </w:rPr>
              <w:t>Coûts d’appui</w:t>
            </w:r>
          </w:p>
        </w:tc>
        <w:tc>
          <w:tcPr>
            <w:tcW w:w="993" w:type="dxa"/>
            <w:tcBorders>
              <w:bottom w:val="single" w:sz="4" w:space="0" w:color="666699"/>
            </w:tcBorders>
            <w:shd w:val="clear" w:color="auto" w:fill="auto"/>
          </w:tcPr>
          <w:p w14:paraId="60EFC472" w14:textId="77777777" w:rsidR="00D96F79" w:rsidRPr="00FF23E5" w:rsidRDefault="00D96F79" w:rsidP="003629E4">
            <w:pPr>
              <w:jc w:val="right"/>
              <w:rPr>
                <w:sz w:val="17"/>
                <w:szCs w:val="17"/>
                <w:lang w:val="fr-CA"/>
              </w:rPr>
            </w:pPr>
            <w:r w:rsidRPr="00FF23E5">
              <w:rPr>
                <w:sz w:val="17"/>
                <w:szCs w:val="17"/>
                <w:lang w:val="fr-CA"/>
              </w:rPr>
              <w:t>1 135 084</w:t>
            </w:r>
          </w:p>
        </w:tc>
        <w:tc>
          <w:tcPr>
            <w:tcW w:w="992" w:type="dxa"/>
            <w:tcBorders>
              <w:bottom w:val="single" w:sz="4" w:space="0" w:color="666699"/>
            </w:tcBorders>
            <w:shd w:val="clear" w:color="auto" w:fill="auto"/>
          </w:tcPr>
          <w:p w14:paraId="695031B6" w14:textId="0B9D63FC" w:rsidR="00D96F79" w:rsidRPr="00FF23E5" w:rsidRDefault="00D96F79" w:rsidP="003629E4">
            <w:pPr>
              <w:jc w:val="right"/>
              <w:rPr>
                <w:sz w:val="17"/>
                <w:szCs w:val="17"/>
                <w:lang w:val="fr-CA"/>
              </w:rPr>
            </w:pPr>
          </w:p>
        </w:tc>
        <w:tc>
          <w:tcPr>
            <w:tcW w:w="992" w:type="dxa"/>
            <w:tcBorders>
              <w:bottom w:val="single" w:sz="4" w:space="0" w:color="666699"/>
            </w:tcBorders>
            <w:shd w:val="clear" w:color="auto" w:fill="auto"/>
          </w:tcPr>
          <w:p w14:paraId="44900D53" w14:textId="77777777" w:rsidR="00D96F79" w:rsidRPr="00FF23E5" w:rsidRDefault="00D96F79" w:rsidP="003629E4">
            <w:pPr>
              <w:jc w:val="right"/>
              <w:rPr>
                <w:sz w:val="17"/>
                <w:szCs w:val="17"/>
                <w:lang w:val="fr-CA"/>
              </w:rPr>
            </w:pPr>
            <w:r w:rsidRPr="00FF23E5">
              <w:rPr>
                <w:color w:val="000000"/>
                <w:sz w:val="17"/>
                <w:szCs w:val="17"/>
                <w:lang w:val="fr-CA"/>
              </w:rPr>
              <w:t>1 040 000</w:t>
            </w:r>
          </w:p>
        </w:tc>
        <w:tc>
          <w:tcPr>
            <w:tcW w:w="851" w:type="dxa"/>
            <w:tcBorders>
              <w:bottom w:val="single" w:sz="4" w:space="0" w:color="666699"/>
            </w:tcBorders>
            <w:shd w:val="clear" w:color="auto" w:fill="auto"/>
          </w:tcPr>
          <w:p w14:paraId="655C0CCE" w14:textId="1D0A5A71" w:rsidR="00D96F79" w:rsidRPr="00FF23E5" w:rsidRDefault="00D96F79" w:rsidP="003629E4">
            <w:pPr>
              <w:jc w:val="right"/>
              <w:rPr>
                <w:sz w:val="17"/>
                <w:szCs w:val="17"/>
                <w:lang w:val="fr-CA"/>
              </w:rPr>
            </w:pPr>
          </w:p>
        </w:tc>
        <w:tc>
          <w:tcPr>
            <w:tcW w:w="826" w:type="dxa"/>
            <w:tcBorders>
              <w:bottom w:val="single" w:sz="4" w:space="0" w:color="666699"/>
            </w:tcBorders>
            <w:shd w:val="clear" w:color="auto" w:fill="auto"/>
          </w:tcPr>
          <w:p w14:paraId="17642B02" w14:textId="7EC9C152" w:rsidR="00D96F79" w:rsidRPr="00FF23E5" w:rsidRDefault="00D96F79" w:rsidP="003629E4">
            <w:pPr>
              <w:jc w:val="right"/>
              <w:rPr>
                <w:sz w:val="17"/>
                <w:szCs w:val="17"/>
                <w:lang w:val="fr-CA"/>
              </w:rPr>
            </w:pPr>
          </w:p>
        </w:tc>
        <w:tc>
          <w:tcPr>
            <w:tcW w:w="910" w:type="dxa"/>
            <w:tcBorders>
              <w:bottom w:val="single" w:sz="4" w:space="0" w:color="666699"/>
            </w:tcBorders>
            <w:shd w:val="clear" w:color="auto" w:fill="auto"/>
          </w:tcPr>
          <w:p w14:paraId="78D29BFA" w14:textId="06DD19B5" w:rsidR="00D96F79" w:rsidRPr="00FF23E5" w:rsidRDefault="00D96F79" w:rsidP="003629E4">
            <w:pPr>
              <w:jc w:val="right"/>
              <w:rPr>
                <w:sz w:val="17"/>
                <w:szCs w:val="17"/>
                <w:lang w:val="fr-CA"/>
              </w:rPr>
            </w:pPr>
            <w:r w:rsidRPr="00FF23E5">
              <w:rPr>
                <w:sz w:val="17"/>
                <w:szCs w:val="17"/>
                <w:lang w:val="fr-CA"/>
              </w:rPr>
              <w:t>332 333</w:t>
            </w:r>
          </w:p>
        </w:tc>
        <w:tc>
          <w:tcPr>
            <w:tcW w:w="812" w:type="dxa"/>
            <w:tcBorders>
              <w:bottom w:val="single" w:sz="4" w:space="0" w:color="666699"/>
            </w:tcBorders>
          </w:tcPr>
          <w:p w14:paraId="42B6C520" w14:textId="77777777" w:rsidR="00D96F79" w:rsidRPr="00FF23E5" w:rsidRDefault="00D96F79" w:rsidP="003629E4">
            <w:pPr>
              <w:jc w:val="right"/>
              <w:rPr>
                <w:sz w:val="17"/>
                <w:szCs w:val="17"/>
                <w:lang w:val="fr-CA"/>
              </w:rPr>
            </w:pPr>
          </w:p>
        </w:tc>
        <w:tc>
          <w:tcPr>
            <w:tcW w:w="910" w:type="dxa"/>
            <w:tcBorders>
              <w:bottom w:val="single" w:sz="4" w:space="0" w:color="666699"/>
            </w:tcBorders>
          </w:tcPr>
          <w:p w14:paraId="78B5277A" w14:textId="77777777" w:rsidR="00D96F79" w:rsidRPr="00FF23E5" w:rsidRDefault="00D96F79" w:rsidP="003629E4">
            <w:pPr>
              <w:jc w:val="right"/>
              <w:rPr>
                <w:sz w:val="17"/>
                <w:szCs w:val="17"/>
                <w:lang w:val="fr-CA"/>
              </w:rPr>
            </w:pPr>
          </w:p>
        </w:tc>
        <w:tc>
          <w:tcPr>
            <w:tcW w:w="922" w:type="dxa"/>
            <w:tcBorders>
              <w:bottom w:val="single" w:sz="4" w:space="0" w:color="666699"/>
            </w:tcBorders>
          </w:tcPr>
          <w:p w14:paraId="58B85EC4" w14:textId="77777777" w:rsidR="00D96F79" w:rsidRPr="00FF23E5" w:rsidRDefault="00D96F79" w:rsidP="003629E4">
            <w:pPr>
              <w:jc w:val="right"/>
              <w:rPr>
                <w:sz w:val="17"/>
                <w:szCs w:val="17"/>
                <w:lang w:val="fr-CA"/>
              </w:rPr>
            </w:pPr>
          </w:p>
        </w:tc>
        <w:tc>
          <w:tcPr>
            <w:tcW w:w="909" w:type="dxa"/>
            <w:tcBorders>
              <w:bottom w:val="single" w:sz="4" w:space="0" w:color="666699"/>
            </w:tcBorders>
          </w:tcPr>
          <w:p w14:paraId="34187153" w14:textId="77777777" w:rsidR="00D96F79" w:rsidRPr="00FF23E5" w:rsidRDefault="00D96F79" w:rsidP="003629E4">
            <w:pPr>
              <w:jc w:val="right"/>
              <w:rPr>
                <w:sz w:val="17"/>
                <w:szCs w:val="17"/>
                <w:lang w:val="fr-CA"/>
              </w:rPr>
            </w:pPr>
          </w:p>
        </w:tc>
        <w:tc>
          <w:tcPr>
            <w:tcW w:w="900" w:type="dxa"/>
            <w:tcBorders>
              <w:bottom w:val="single" w:sz="4" w:space="0" w:color="666699"/>
            </w:tcBorders>
          </w:tcPr>
          <w:p w14:paraId="28C05B1D" w14:textId="77777777" w:rsidR="00D96F79" w:rsidRPr="00FF23E5" w:rsidRDefault="00D96F79" w:rsidP="003629E4">
            <w:pPr>
              <w:jc w:val="right"/>
              <w:rPr>
                <w:sz w:val="17"/>
                <w:szCs w:val="17"/>
                <w:lang w:val="fr-CA"/>
              </w:rPr>
            </w:pPr>
          </w:p>
        </w:tc>
        <w:tc>
          <w:tcPr>
            <w:tcW w:w="988" w:type="dxa"/>
            <w:tcBorders>
              <w:bottom w:val="single" w:sz="4" w:space="0" w:color="666699"/>
            </w:tcBorders>
            <w:shd w:val="clear" w:color="auto" w:fill="auto"/>
          </w:tcPr>
          <w:p w14:paraId="767438D4" w14:textId="1306A365" w:rsidR="00D96F79" w:rsidRPr="00FF23E5" w:rsidRDefault="00126DDE" w:rsidP="003629E4">
            <w:pPr>
              <w:jc w:val="right"/>
              <w:rPr>
                <w:sz w:val="17"/>
                <w:szCs w:val="17"/>
                <w:lang w:val="fr-CA"/>
              </w:rPr>
            </w:pPr>
            <w:r w:rsidRPr="00FF23E5">
              <w:rPr>
                <w:sz w:val="17"/>
                <w:szCs w:val="17"/>
                <w:lang w:val="fr-CA"/>
              </w:rPr>
              <w:fldChar w:fldCharType="begin"/>
            </w:r>
            <w:r w:rsidRPr="00FF23E5">
              <w:rPr>
                <w:sz w:val="17"/>
                <w:szCs w:val="17"/>
                <w:lang w:val="fr-CA"/>
              </w:rPr>
              <w:instrText xml:space="preserve"> =SUM(left) </w:instrText>
            </w:r>
            <w:r w:rsidRPr="00FF23E5">
              <w:rPr>
                <w:sz w:val="17"/>
                <w:szCs w:val="17"/>
                <w:lang w:val="fr-CA"/>
              </w:rPr>
              <w:fldChar w:fldCharType="separate"/>
            </w:r>
            <w:r w:rsidRPr="00FF23E5">
              <w:rPr>
                <w:noProof/>
                <w:sz w:val="17"/>
                <w:szCs w:val="17"/>
                <w:lang w:val="fr-CA"/>
              </w:rPr>
              <w:t>2,507,417</w:t>
            </w:r>
            <w:r w:rsidRPr="00FF23E5">
              <w:rPr>
                <w:sz w:val="17"/>
                <w:szCs w:val="17"/>
                <w:lang w:val="fr-CA"/>
              </w:rPr>
              <w:fldChar w:fldCharType="end"/>
            </w:r>
          </w:p>
        </w:tc>
      </w:tr>
      <w:tr w:rsidR="00CD0572" w:rsidRPr="00FF23E5" w14:paraId="39F9E387" w14:textId="77777777" w:rsidTr="003629E4">
        <w:trPr>
          <w:jc w:val="center"/>
        </w:trPr>
        <w:tc>
          <w:tcPr>
            <w:tcW w:w="1885" w:type="dxa"/>
            <w:gridSpan w:val="2"/>
            <w:vMerge w:val="restart"/>
            <w:tcBorders>
              <w:bottom w:val="single" w:sz="4" w:space="0" w:color="auto"/>
            </w:tcBorders>
            <w:shd w:val="clear" w:color="auto" w:fill="auto"/>
            <w:vAlign w:val="center"/>
          </w:tcPr>
          <w:p w14:paraId="36A499B7" w14:textId="01F25626" w:rsidR="00CD0572" w:rsidRPr="00FF23E5" w:rsidRDefault="00CD0572" w:rsidP="003629E4">
            <w:pPr>
              <w:jc w:val="left"/>
              <w:rPr>
                <w:sz w:val="18"/>
                <w:lang w:val="fr-CA"/>
              </w:rPr>
            </w:pPr>
            <w:r w:rsidRPr="00FF23E5">
              <w:rPr>
                <w:sz w:val="18"/>
                <w:lang w:val="fr-CA"/>
              </w:rPr>
              <w:t>Total des fonds demandés pour approbation à la présente réunion ($</w:t>
            </w:r>
            <w:r w:rsidR="00A759D6" w:rsidRPr="00FF23E5">
              <w:rPr>
                <w:sz w:val="18"/>
                <w:lang w:val="fr-CA"/>
              </w:rPr>
              <w:t> </w:t>
            </w:r>
            <w:r w:rsidRPr="00FF23E5">
              <w:rPr>
                <w:sz w:val="18"/>
                <w:lang w:val="fr-CA"/>
              </w:rPr>
              <w:t>US</w:t>
            </w:r>
            <w:r w:rsidR="00A759D6" w:rsidRPr="00FF23E5">
              <w:rPr>
                <w:sz w:val="18"/>
                <w:lang w:val="fr-CA"/>
              </w:rPr>
              <w:t>)</w:t>
            </w:r>
          </w:p>
        </w:tc>
        <w:tc>
          <w:tcPr>
            <w:tcW w:w="945" w:type="dxa"/>
            <w:tcBorders>
              <w:bottom w:val="single" w:sz="4" w:space="0" w:color="666699"/>
            </w:tcBorders>
            <w:shd w:val="clear" w:color="auto" w:fill="auto"/>
            <w:vAlign w:val="center"/>
          </w:tcPr>
          <w:p w14:paraId="63A9CB5C" w14:textId="77777777" w:rsidR="00CD0572" w:rsidRPr="00FF23E5" w:rsidRDefault="00CD0572" w:rsidP="003629E4">
            <w:pPr>
              <w:jc w:val="left"/>
              <w:rPr>
                <w:sz w:val="18"/>
                <w:lang w:val="fr-CA"/>
              </w:rPr>
            </w:pPr>
            <w:r w:rsidRPr="00FF23E5">
              <w:rPr>
                <w:sz w:val="18"/>
                <w:lang w:val="fr-CA"/>
              </w:rPr>
              <w:t>Coûts du projet</w:t>
            </w:r>
          </w:p>
        </w:tc>
        <w:tc>
          <w:tcPr>
            <w:tcW w:w="993" w:type="dxa"/>
            <w:tcBorders>
              <w:bottom w:val="single" w:sz="4" w:space="0" w:color="666699"/>
            </w:tcBorders>
            <w:shd w:val="clear" w:color="auto" w:fill="auto"/>
          </w:tcPr>
          <w:p w14:paraId="03EB6603" w14:textId="77777777" w:rsidR="00CD0572" w:rsidRPr="00FF23E5" w:rsidRDefault="00CD0572" w:rsidP="003629E4">
            <w:pPr>
              <w:jc w:val="right"/>
              <w:rPr>
                <w:sz w:val="17"/>
                <w:szCs w:val="17"/>
                <w:lang w:val="fr-CA"/>
              </w:rPr>
            </w:pPr>
          </w:p>
        </w:tc>
        <w:tc>
          <w:tcPr>
            <w:tcW w:w="992" w:type="dxa"/>
            <w:tcBorders>
              <w:bottom w:val="single" w:sz="4" w:space="0" w:color="666699"/>
            </w:tcBorders>
            <w:shd w:val="clear" w:color="auto" w:fill="auto"/>
          </w:tcPr>
          <w:p w14:paraId="78B52F8B" w14:textId="77777777" w:rsidR="00CD0572" w:rsidRPr="00FF23E5" w:rsidRDefault="00CD0572" w:rsidP="003629E4">
            <w:pPr>
              <w:jc w:val="right"/>
              <w:rPr>
                <w:color w:val="000000"/>
                <w:sz w:val="17"/>
                <w:szCs w:val="17"/>
                <w:lang w:val="fr-CA"/>
              </w:rPr>
            </w:pPr>
          </w:p>
        </w:tc>
        <w:tc>
          <w:tcPr>
            <w:tcW w:w="992" w:type="dxa"/>
            <w:tcBorders>
              <w:bottom w:val="single" w:sz="4" w:space="0" w:color="666699"/>
            </w:tcBorders>
            <w:shd w:val="clear" w:color="auto" w:fill="auto"/>
          </w:tcPr>
          <w:p w14:paraId="59EDD903" w14:textId="77777777" w:rsidR="00CD0572" w:rsidRPr="00FF23E5" w:rsidRDefault="00CD0572" w:rsidP="003629E4">
            <w:pPr>
              <w:jc w:val="right"/>
              <w:rPr>
                <w:color w:val="000000"/>
                <w:sz w:val="17"/>
                <w:szCs w:val="17"/>
                <w:lang w:val="fr-CA"/>
              </w:rPr>
            </w:pPr>
          </w:p>
        </w:tc>
        <w:tc>
          <w:tcPr>
            <w:tcW w:w="851" w:type="dxa"/>
            <w:tcBorders>
              <w:bottom w:val="single" w:sz="4" w:space="0" w:color="666699"/>
            </w:tcBorders>
            <w:shd w:val="clear" w:color="auto" w:fill="auto"/>
          </w:tcPr>
          <w:p w14:paraId="14AB2920" w14:textId="77777777" w:rsidR="00CD0572" w:rsidRPr="00FF23E5" w:rsidRDefault="00CD0572" w:rsidP="003629E4">
            <w:pPr>
              <w:jc w:val="right"/>
              <w:rPr>
                <w:sz w:val="17"/>
                <w:szCs w:val="17"/>
                <w:lang w:val="fr-CA"/>
              </w:rPr>
            </w:pPr>
          </w:p>
        </w:tc>
        <w:tc>
          <w:tcPr>
            <w:tcW w:w="826" w:type="dxa"/>
            <w:tcBorders>
              <w:bottom w:val="single" w:sz="4" w:space="0" w:color="666699"/>
            </w:tcBorders>
            <w:shd w:val="clear" w:color="auto" w:fill="auto"/>
          </w:tcPr>
          <w:p w14:paraId="05556CB9" w14:textId="77777777" w:rsidR="00CD0572" w:rsidRPr="00FF23E5" w:rsidRDefault="00CD0572" w:rsidP="003629E4">
            <w:pPr>
              <w:jc w:val="right"/>
              <w:rPr>
                <w:sz w:val="17"/>
                <w:szCs w:val="17"/>
                <w:lang w:val="fr-CA"/>
              </w:rPr>
            </w:pPr>
          </w:p>
        </w:tc>
        <w:tc>
          <w:tcPr>
            <w:tcW w:w="910" w:type="dxa"/>
            <w:tcBorders>
              <w:bottom w:val="single" w:sz="4" w:space="0" w:color="666699"/>
            </w:tcBorders>
            <w:shd w:val="clear" w:color="auto" w:fill="auto"/>
          </w:tcPr>
          <w:p w14:paraId="39389C3F" w14:textId="660ADE08" w:rsidR="00CD0572" w:rsidRPr="00FF23E5" w:rsidRDefault="00CD0572" w:rsidP="003629E4">
            <w:pPr>
              <w:jc w:val="right"/>
              <w:rPr>
                <w:sz w:val="17"/>
                <w:szCs w:val="17"/>
                <w:lang w:val="fr-CA"/>
              </w:rPr>
            </w:pPr>
          </w:p>
        </w:tc>
        <w:tc>
          <w:tcPr>
            <w:tcW w:w="812" w:type="dxa"/>
            <w:tcBorders>
              <w:bottom w:val="single" w:sz="4" w:space="0" w:color="666699"/>
            </w:tcBorders>
          </w:tcPr>
          <w:p w14:paraId="4BCEE8B7" w14:textId="77777777" w:rsidR="00CD0572" w:rsidRPr="00FF23E5" w:rsidRDefault="00CD0572" w:rsidP="003629E4">
            <w:pPr>
              <w:jc w:val="right"/>
              <w:rPr>
                <w:sz w:val="17"/>
                <w:szCs w:val="17"/>
                <w:lang w:val="fr-CA"/>
              </w:rPr>
            </w:pPr>
          </w:p>
        </w:tc>
        <w:tc>
          <w:tcPr>
            <w:tcW w:w="910" w:type="dxa"/>
            <w:tcBorders>
              <w:bottom w:val="single" w:sz="4" w:space="0" w:color="666699"/>
            </w:tcBorders>
          </w:tcPr>
          <w:p w14:paraId="5BC2876D" w14:textId="019FB743" w:rsidR="00CD0572" w:rsidRPr="00FF23E5" w:rsidRDefault="00CD0572" w:rsidP="003629E4">
            <w:pPr>
              <w:jc w:val="right"/>
              <w:rPr>
                <w:color w:val="000000"/>
                <w:sz w:val="17"/>
                <w:szCs w:val="17"/>
                <w:lang w:val="fr-CA"/>
              </w:rPr>
            </w:pPr>
          </w:p>
        </w:tc>
        <w:tc>
          <w:tcPr>
            <w:tcW w:w="922" w:type="dxa"/>
            <w:tcBorders>
              <w:bottom w:val="single" w:sz="4" w:space="0" w:color="666699"/>
            </w:tcBorders>
          </w:tcPr>
          <w:p w14:paraId="50D23D5C" w14:textId="3941A512" w:rsidR="00CD0572" w:rsidRPr="00FF23E5" w:rsidRDefault="00CD0572" w:rsidP="003629E4">
            <w:pPr>
              <w:jc w:val="right"/>
              <w:rPr>
                <w:sz w:val="17"/>
                <w:szCs w:val="17"/>
                <w:lang w:val="fr-CA"/>
              </w:rPr>
            </w:pPr>
            <w:r w:rsidRPr="00FF23E5">
              <w:rPr>
                <w:color w:val="000000"/>
                <w:sz w:val="17"/>
                <w:szCs w:val="17"/>
                <w:lang w:val="fr-CA"/>
              </w:rPr>
              <w:t>7 000 000</w:t>
            </w:r>
          </w:p>
        </w:tc>
        <w:tc>
          <w:tcPr>
            <w:tcW w:w="909" w:type="dxa"/>
            <w:tcBorders>
              <w:bottom w:val="single" w:sz="4" w:space="0" w:color="666699"/>
            </w:tcBorders>
          </w:tcPr>
          <w:p w14:paraId="2C88C751" w14:textId="77777777" w:rsidR="00CD0572" w:rsidRPr="00FF23E5" w:rsidRDefault="00CD0572" w:rsidP="003629E4">
            <w:pPr>
              <w:jc w:val="right"/>
              <w:rPr>
                <w:sz w:val="17"/>
                <w:szCs w:val="17"/>
                <w:lang w:val="fr-CA"/>
              </w:rPr>
            </w:pPr>
          </w:p>
        </w:tc>
        <w:tc>
          <w:tcPr>
            <w:tcW w:w="900" w:type="dxa"/>
            <w:tcBorders>
              <w:bottom w:val="single" w:sz="4" w:space="0" w:color="666699"/>
            </w:tcBorders>
          </w:tcPr>
          <w:p w14:paraId="1653408D" w14:textId="77777777" w:rsidR="00CD0572" w:rsidRPr="00FF23E5" w:rsidRDefault="00CD0572" w:rsidP="003629E4">
            <w:pPr>
              <w:jc w:val="right"/>
              <w:rPr>
                <w:sz w:val="17"/>
                <w:szCs w:val="17"/>
                <w:lang w:val="fr-CA"/>
              </w:rPr>
            </w:pPr>
          </w:p>
        </w:tc>
        <w:tc>
          <w:tcPr>
            <w:tcW w:w="988" w:type="dxa"/>
            <w:tcBorders>
              <w:bottom w:val="single" w:sz="4" w:space="0" w:color="666699"/>
            </w:tcBorders>
            <w:shd w:val="clear" w:color="auto" w:fill="auto"/>
          </w:tcPr>
          <w:p w14:paraId="12E017B3" w14:textId="7E10252A" w:rsidR="00CD0572" w:rsidRPr="00FF23E5" w:rsidRDefault="00CD0572" w:rsidP="003629E4">
            <w:pPr>
              <w:jc w:val="right"/>
              <w:rPr>
                <w:color w:val="000000"/>
                <w:sz w:val="17"/>
                <w:szCs w:val="17"/>
                <w:lang w:val="fr-CA"/>
              </w:rPr>
            </w:pPr>
            <w:r w:rsidRPr="00FF23E5">
              <w:rPr>
                <w:color w:val="000000"/>
                <w:sz w:val="17"/>
                <w:szCs w:val="17"/>
                <w:lang w:val="fr-CA"/>
              </w:rPr>
              <w:fldChar w:fldCharType="begin"/>
            </w:r>
            <w:r w:rsidRPr="00FF23E5">
              <w:rPr>
                <w:color w:val="000000"/>
                <w:sz w:val="17"/>
                <w:szCs w:val="17"/>
                <w:lang w:val="fr-CA"/>
              </w:rPr>
              <w:instrText xml:space="preserve"> =SUM(left) </w:instrText>
            </w:r>
            <w:r w:rsidRPr="00FF23E5">
              <w:rPr>
                <w:color w:val="000000"/>
                <w:sz w:val="17"/>
                <w:szCs w:val="17"/>
                <w:lang w:val="fr-CA"/>
              </w:rPr>
              <w:fldChar w:fldCharType="separate"/>
            </w:r>
            <w:r w:rsidRPr="00FF23E5">
              <w:rPr>
                <w:noProof/>
                <w:color w:val="000000"/>
                <w:sz w:val="17"/>
                <w:szCs w:val="17"/>
                <w:lang w:val="fr-CA"/>
              </w:rPr>
              <w:t>7,000,000</w:t>
            </w:r>
            <w:r w:rsidRPr="00FF23E5">
              <w:rPr>
                <w:color w:val="000000"/>
                <w:sz w:val="17"/>
                <w:szCs w:val="17"/>
                <w:lang w:val="fr-CA"/>
              </w:rPr>
              <w:fldChar w:fldCharType="end"/>
            </w:r>
          </w:p>
        </w:tc>
      </w:tr>
      <w:tr w:rsidR="00CD0572" w:rsidRPr="00FF23E5" w14:paraId="1BD5B199" w14:textId="77777777" w:rsidTr="003629E4">
        <w:trPr>
          <w:jc w:val="center"/>
        </w:trPr>
        <w:tc>
          <w:tcPr>
            <w:tcW w:w="1885" w:type="dxa"/>
            <w:gridSpan w:val="2"/>
            <w:vMerge/>
            <w:tcBorders>
              <w:bottom w:val="single" w:sz="4" w:space="0" w:color="666699"/>
            </w:tcBorders>
            <w:shd w:val="clear" w:color="auto" w:fill="auto"/>
            <w:vAlign w:val="center"/>
          </w:tcPr>
          <w:p w14:paraId="429A800B" w14:textId="77777777" w:rsidR="00CD0572" w:rsidRPr="00FF23E5" w:rsidRDefault="00CD0572" w:rsidP="003629E4">
            <w:pPr>
              <w:jc w:val="left"/>
              <w:rPr>
                <w:sz w:val="18"/>
                <w:lang w:val="fr-CA"/>
              </w:rPr>
            </w:pPr>
          </w:p>
        </w:tc>
        <w:tc>
          <w:tcPr>
            <w:tcW w:w="945" w:type="dxa"/>
            <w:tcBorders>
              <w:bottom w:val="single" w:sz="4" w:space="0" w:color="666699"/>
            </w:tcBorders>
            <w:shd w:val="clear" w:color="auto" w:fill="auto"/>
            <w:vAlign w:val="center"/>
          </w:tcPr>
          <w:p w14:paraId="3C2F0335" w14:textId="77777777" w:rsidR="00CD0572" w:rsidRPr="00FF23E5" w:rsidRDefault="00CD0572" w:rsidP="003629E4">
            <w:pPr>
              <w:jc w:val="left"/>
              <w:rPr>
                <w:sz w:val="18"/>
                <w:lang w:val="fr-CA"/>
              </w:rPr>
            </w:pPr>
            <w:r w:rsidRPr="00FF23E5">
              <w:rPr>
                <w:sz w:val="18"/>
                <w:lang w:val="fr-CA"/>
              </w:rPr>
              <w:t>Coûts d’appui</w:t>
            </w:r>
          </w:p>
        </w:tc>
        <w:tc>
          <w:tcPr>
            <w:tcW w:w="993" w:type="dxa"/>
            <w:tcBorders>
              <w:bottom w:val="single" w:sz="4" w:space="0" w:color="666699"/>
            </w:tcBorders>
            <w:shd w:val="clear" w:color="auto" w:fill="auto"/>
          </w:tcPr>
          <w:p w14:paraId="729AE097" w14:textId="77777777" w:rsidR="00CD0572" w:rsidRPr="00FF23E5" w:rsidRDefault="00CD0572" w:rsidP="003629E4">
            <w:pPr>
              <w:jc w:val="right"/>
              <w:rPr>
                <w:sz w:val="17"/>
                <w:szCs w:val="17"/>
                <w:lang w:val="fr-CA"/>
              </w:rPr>
            </w:pPr>
          </w:p>
        </w:tc>
        <w:tc>
          <w:tcPr>
            <w:tcW w:w="992" w:type="dxa"/>
            <w:tcBorders>
              <w:bottom w:val="single" w:sz="4" w:space="0" w:color="666699"/>
            </w:tcBorders>
            <w:shd w:val="clear" w:color="auto" w:fill="auto"/>
          </w:tcPr>
          <w:p w14:paraId="3AA706FA" w14:textId="77777777" w:rsidR="00CD0572" w:rsidRPr="00FF23E5" w:rsidRDefault="00CD0572" w:rsidP="003629E4">
            <w:pPr>
              <w:jc w:val="right"/>
              <w:rPr>
                <w:color w:val="000000"/>
                <w:sz w:val="17"/>
                <w:szCs w:val="17"/>
                <w:lang w:val="fr-CA"/>
              </w:rPr>
            </w:pPr>
          </w:p>
        </w:tc>
        <w:tc>
          <w:tcPr>
            <w:tcW w:w="992" w:type="dxa"/>
            <w:tcBorders>
              <w:bottom w:val="single" w:sz="4" w:space="0" w:color="666699"/>
            </w:tcBorders>
            <w:shd w:val="clear" w:color="auto" w:fill="auto"/>
          </w:tcPr>
          <w:p w14:paraId="34C3840E" w14:textId="77777777" w:rsidR="00CD0572" w:rsidRPr="00FF23E5" w:rsidRDefault="00CD0572" w:rsidP="003629E4">
            <w:pPr>
              <w:jc w:val="right"/>
              <w:rPr>
                <w:color w:val="000000"/>
                <w:sz w:val="17"/>
                <w:szCs w:val="17"/>
                <w:lang w:val="fr-CA"/>
              </w:rPr>
            </w:pPr>
          </w:p>
        </w:tc>
        <w:tc>
          <w:tcPr>
            <w:tcW w:w="851" w:type="dxa"/>
            <w:tcBorders>
              <w:bottom w:val="single" w:sz="4" w:space="0" w:color="666699"/>
            </w:tcBorders>
            <w:shd w:val="clear" w:color="auto" w:fill="auto"/>
          </w:tcPr>
          <w:p w14:paraId="4BADE1C1" w14:textId="77777777" w:rsidR="00CD0572" w:rsidRPr="00FF23E5" w:rsidRDefault="00CD0572" w:rsidP="003629E4">
            <w:pPr>
              <w:jc w:val="right"/>
              <w:rPr>
                <w:sz w:val="17"/>
                <w:szCs w:val="17"/>
                <w:lang w:val="fr-CA"/>
              </w:rPr>
            </w:pPr>
          </w:p>
        </w:tc>
        <w:tc>
          <w:tcPr>
            <w:tcW w:w="826" w:type="dxa"/>
            <w:tcBorders>
              <w:bottom w:val="single" w:sz="4" w:space="0" w:color="666699"/>
            </w:tcBorders>
            <w:shd w:val="clear" w:color="auto" w:fill="auto"/>
          </w:tcPr>
          <w:p w14:paraId="68BA8CB1" w14:textId="77777777" w:rsidR="00CD0572" w:rsidRPr="00FF23E5" w:rsidRDefault="00CD0572" w:rsidP="003629E4">
            <w:pPr>
              <w:jc w:val="right"/>
              <w:rPr>
                <w:sz w:val="17"/>
                <w:szCs w:val="17"/>
                <w:lang w:val="fr-CA"/>
              </w:rPr>
            </w:pPr>
          </w:p>
        </w:tc>
        <w:tc>
          <w:tcPr>
            <w:tcW w:w="910" w:type="dxa"/>
            <w:tcBorders>
              <w:bottom w:val="single" w:sz="4" w:space="0" w:color="666699"/>
            </w:tcBorders>
            <w:shd w:val="clear" w:color="auto" w:fill="auto"/>
          </w:tcPr>
          <w:p w14:paraId="57B44B80" w14:textId="49F4BEE2" w:rsidR="00CD0572" w:rsidRPr="00FF23E5" w:rsidRDefault="00CD0572" w:rsidP="003629E4">
            <w:pPr>
              <w:jc w:val="right"/>
              <w:rPr>
                <w:sz w:val="17"/>
                <w:szCs w:val="17"/>
                <w:lang w:val="fr-CA"/>
              </w:rPr>
            </w:pPr>
          </w:p>
        </w:tc>
        <w:tc>
          <w:tcPr>
            <w:tcW w:w="812" w:type="dxa"/>
            <w:tcBorders>
              <w:bottom w:val="single" w:sz="4" w:space="0" w:color="666699"/>
            </w:tcBorders>
          </w:tcPr>
          <w:p w14:paraId="3AC1483D" w14:textId="77777777" w:rsidR="00CD0572" w:rsidRPr="00FF23E5" w:rsidRDefault="00CD0572" w:rsidP="003629E4">
            <w:pPr>
              <w:jc w:val="right"/>
              <w:rPr>
                <w:sz w:val="17"/>
                <w:szCs w:val="17"/>
                <w:lang w:val="fr-CA"/>
              </w:rPr>
            </w:pPr>
          </w:p>
        </w:tc>
        <w:tc>
          <w:tcPr>
            <w:tcW w:w="910" w:type="dxa"/>
            <w:tcBorders>
              <w:bottom w:val="single" w:sz="4" w:space="0" w:color="666699"/>
            </w:tcBorders>
          </w:tcPr>
          <w:p w14:paraId="23FD24BA" w14:textId="67463D29" w:rsidR="00CD0572" w:rsidRPr="00FF23E5" w:rsidRDefault="00CD0572" w:rsidP="003629E4">
            <w:pPr>
              <w:jc w:val="right"/>
              <w:rPr>
                <w:color w:val="000000"/>
                <w:sz w:val="17"/>
                <w:szCs w:val="17"/>
                <w:lang w:val="fr-CA"/>
              </w:rPr>
            </w:pPr>
          </w:p>
        </w:tc>
        <w:tc>
          <w:tcPr>
            <w:tcW w:w="922" w:type="dxa"/>
            <w:tcBorders>
              <w:bottom w:val="single" w:sz="4" w:space="0" w:color="666699"/>
            </w:tcBorders>
          </w:tcPr>
          <w:p w14:paraId="4176C1DF" w14:textId="26667FC7" w:rsidR="00CD0572" w:rsidRPr="00FF23E5" w:rsidRDefault="00CD0572" w:rsidP="003629E4">
            <w:pPr>
              <w:jc w:val="right"/>
              <w:rPr>
                <w:sz w:val="17"/>
                <w:szCs w:val="17"/>
                <w:lang w:val="fr-CA"/>
              </w:rPr>
            </w:pPr>
            <w:r w:rsidRPr="00FF23E5">
              <w:rPr>
                <w:color w:val="000000"/>
                <w:sz w:val="17"/>
                <w:szCs w:val="17"/>
                <w:lang w:val="fr-CA"/>
              </w:rPr>
              <w:t>524 667</w:t>
            </w:r>
          </w:p>
        </w:tc>
        <w:tc>
          <w:tcPr>
            <w:tcW w:w="909" w:type="dxa"/>
            <w:tcBorders>
              <w:bottom w:val="single" w:sz="4" w:space="0" w:color="666699"/>
            </w:tcBorders>
          </w:tcPr>
          <w:p w14:paraId="03F85ABD" w14:textId="77777777" w:rsidR="00CD0572" w:rsidRPr="00FF23E5" w:rsidRDefault="00CD0572" w:rsidP="003629E4">
            <w:pPr>
              <w:jc w:val="right"/>
              <w:rPr>
                <w:sz w:val="17"/>
                <w:szCs w:val="17"/>
                <w:lang w:val="fr-CA"/>
              </w:rPr>
            </w:pPr>
          </w:p>
        </w:tc>
        <w:tc>
          <w:tcPr>
            <w:tcW w:w="900" w:type="dxa"/>
            <w:tcBorders>
              <w:bottom w:val="single" w:sz="4" w:space="0" w:color="666699"/>
            </w:tcBorders>
          </w:tcPr>
          <w:p w14:paraId="69BDA627" w14:textId="77777777" w:rsidR="00CD0572" w:rsidRPr="00FF23E5" w:rsidRDefault="00CD0572" w:rsidP="003629E4">
            <w:pPr>
              <w:jc w:val="right"/>
              <w:rPr>
                <w:sz w:val="17"/>
                <w:szCs w:val="17"/>
                <w:lang w:val="fr-CA"/>
              </w:rPr>
            </w:pPr>
          </w:p>
        </w:tc>
        <w:tc>
          <w:tcPr>
            <w:tcW w:w="988" w:type="dxa"/>
            <w:tcBorders>
              <w:bottom w:val="single" w:sz="4" w:space="0" w:color="666699"/>
            </w:tcBorders>
            <w:shd w:val="clear" w:color="auto" w:fill="auto"/>
          </w:tcPr>
          <w:p w14:paraId="2B9C076D" w14:textId="709C026D" w:rsidR="00CD0572" w:rsidRPr="00FF23E5" w:rsidRDefault="00CD0572" w:rsidP="003629E4">
            <w:pPr>
              <w:jc w:val="right"/>
              <w:rPr>
                <w:color w:val="000000"/>
                <w:sz w:val="17"/>
                <w:szCs w:val="17"/>
                <w:lang w:val="fr-CA"/>
              </w:rPr>
            </w:pPr>
            <w:r w:rsidRPr="00FF23E5">
              <w:rPr>
                <w:color w:val="000000"/>
                <w:sz w:val="17"/>
                <w:szCs w:val="17"/>
                <w:lang w:val="fr-CA"/>
              </w:rPr>
              <w:fldChar w:fldCharType="begin"/>
            </w:r>
            <w:r w:rsidRPr="00FF23E5">
              <w:rPr>
                <w:color w:val="000000"/>
                <w:sz w:val="17"/>
                <w:szCs w:val="17"/>
                <w:lang w:val="fr-CA"/>
              </w:rPr>
              <w:instrText xml:space="preserve"> =SUM(left) </w:instrText>
            </w:r>
            <w:r w:rsidRPr="00FF23E5">
              <w:rPr>
                <w:color w:val="000000"/>
                <w:sz w:val="17"/>
                <w:szCs w:val="17"/>
                <w:lang w:val="fr-CA"/>
              </w:rPr>
              <w:fldChar w:fldCharType="separate"/>
            </w:r>
            <w:r w:rsidRPr="00FF23E5">
              <w:rPr>
                <w:noProof/>
                <w:color w:val="000000"/>
                <w:sz w:val="17"/>
                <w:szCs w:val="17"/>
                <w:lang w:val="fr-CA"/>
              </w:rPr>
              <w:t>524,667</w:t>
            </w:r>
            <w:r w:rsidRPr="00FF23E5">
              <w:rPr>
                <w:color w:val="000000"/>
                <w:sz w:val="17"/>
                <w:szCs w:val="17"/>
                <w:lang w:val="fr-CA"/>
              </w:rPr>
              <w:fldChar w:fldCharType="end"/>
            </w:r>
          </w:p>
        </w:tc>
      </w:tr>
    </w:tbl>
    <w:p w14:paraId="700AFB9E" w14:textId="77777777" w:rsidR="00E0129A" w:rsidRPr="00FF23E5" w:rsidRDefault="00E0129A" w:rsidP="00E0129A">
      <w:pPr>
        <w:spacing w:after="60"/>
        <w:jc w:val="left"/>
        <w:rPr>
          <w:sz w:val="16"/>
          <w:szCs w:val="16"/>
          <w:lang w:val="fr-CA"/>
        </w:rPr>
      </w:pPr>
      <w:r w:rsidRPr="00FF23E5">
        <w:rPr>
          <w:sz w:val="16"/>
          <w:szCs w:val="16"/>
          <w:lang w:val="fr-CA"/>
        </w:rPr>
        <w:t>* La valeur totale ajustée de la phase II du PGEH pour le plan du secteur des solvants et le niveau de financement des tranches entre 2018 et 2026 ont été approuvés à la 86</w:t>
      </w:r>
      <w:r w:rsidRPr="00FF23E5">
        <w:rPr>
          <w:sz w:val="16"/>
          <w:szCs w:val="16"/>
          <w:vertAlign w:val="superscript"/>
          <w:lang w:val="fr-CA"/>
        </w:rPr>
        <w:t>e</w:t>
      </w:r>
      <w:r w:rsidRPr="00FF23E5">
        <w:rPr>
          <w:sz w:val="16"/>
          <w:szCs w:val="16"/>
          <w:lang w:val="fr-CA"/>
        </w:rPr>
        <w:t xml:space="preserve"> réunion (décision 86/34).</w:t>
      </w:r>
    </w:p>
    <w:p w14:paraId="7063CFB6" w14:textId="77777777" w:rsidR="00E0129A" w:rsidRPr="00FF23E5" w:rsidRDefault="00E0129A" w:rsidP="00E0129A">
      <w:pPr>
        <w:spacing w:after="60"/>
        <w:jc w:val="left"/>
        <w:rPr>
          <w:lang w:val="fr-CA"/>
        </w:rPr>
      </w:pPr>
    </w:p>
    <w:tbl>
      <w:tblPr>
        <w:tblStyle w:val="TableGrid"/>
        <w:tblW w:w="1383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17"/>
        <w:gridCol w:w="10718"/>
      </w:tblGrid>
      <w:tr w:rsidR="00E0129A" w:rsidRPr="00FF23E5" w14:paraId="4E6A417E" w14:textId="77777777" w:rsidTr="003629E4">
        <w:trPr>
          <w:trHeight w:val="240"/>
          <w:jc w:val="center"/>
        </w:trPr>
        <w:tc>
          <w:tcPr>
            <w:tcW w:w="3000" w:type="dxa"/>
            <w:shd w:val="clear" w:color="auto" w:fill="auto"/>
          </w:tcPr>
          <w:p w14:paraId="402467F0" w14:textId="77777777" w:rsidR="00E0129A" w:rsidRPr="00FF23E5" w:rsidRDefault="00E0129A" w:rsidP="00A759D6">
            <w:pPr>
              <w:spacing w:after="60"/>
              <w:jc w:val="left"/>
              <w:rPr>
                <w:b/>
                <w:sz w:val="18"/>
                <w:lang w:val="fr-CA"/>
              </w:rPr>
            </w:pPr>
            <w:r w:rsidRPr="00FF23E5">
              <w:rPr>
                <w:b/>
                <w:sz w:val="18"/>
                <w:lang w:val="fr-CA"/>
              </w:rPr>
              <w:t>Recommandation du Secrétariat :</w:t>
            </w:r>
          </w:p>
        </w:tc>
        <w:tc>
          <w:tcPr>
            <w:tcW w:w="10315" w:type="dxa"/>
            <w:shd w:val="clear" w:color="auto" w:fill="auto"/>
          </w:tcPr>
          <w:p w14:paraId="4FB42E8A" w14:textId="77777777" w:rsidR="00E0129A" w:rsidRPr="00FF23E5" w:rsidRDefault="00E0129A" w:rsidP="00A759D6">
            <w:pPr>
              <w:spacing w:after="60"/>
              <w:jc w:val="center"/>
              <w:rPr>
                <w:sz w:val="18"/>
                <w:lang w:val="fr-CA"/>
              </w:rPr>
            </w:pPr>
            <w:r w:rsidRPr="00FF23E5">
              <w:rPr>
                <w:sz w:val="18"/>
                <w:lang w:val="fr-CA"/>
              </w:rPr>
              <w:t>Pour examen individuel</w:t>
            </w:r>
          </w:p>
        </w:tc>
      </w:tr>
    </w:tbl>
    <w:p w14:paraId="5D5F650D" w14:textId="77777777" w:rsidR="00E0129A" w:rsidRPr="00FF23E5" w:rsidRDefault="00E0129A" w:rsidP="00E0129A">
      <w:pPr>
        <w:rPr>
          <w:highlight w:val="yellow"/>
          <w:lang w:val="fr-CA"/>
        </w:rPr>
        <w:sectPr w:rsidR="00E0129A" w:rsidRPr="00FF23E5" w:rsidSect="00D63329">
          <w:headerReference w:type="even" r:id="rId19"/>
          <w:headerReference w:type="default" r:id="rId20"/>
          <w:footerReference w:type="even" r:id="rId21"/>
          <w:footerReference w:type="default" r:id="rId22"/>
          <w:headerReference w:type="first" r:id="rId23"/>
          <w:footerReference w:type="first" r:id="rId24"/>
          <w:pgSz w:w="15840" w:h="12240" w:orient="landscape" w:code="1"/>
          <w:pgMar w:top="1440" w:right="720" w:bottom="1440" w:left="864" w:header="720" w:footer="475" w:gutter="0"/>
          <w:cols w:space="720"/>
          <w:titlePg/>
          <w:docGrid w:linePitch="299"/>
        </w:sectPr>
      </w:pPr>
    </w:p>
    <w:p w14:paraId="2FB47B3D" w14:textId="77777777" w:rsidR="00E0129A" w:rsidRPr="00FF23E5" w:rsidRDefault="00E0129A" w:rsidP="00E0129A">
      <w:pPr>
        <w:jc w:val="center"/>
        <w:rPr>
          <w:b/>
          <w:lang w:val="fr-CA"/>
        </w:rPr>
      </w:pPr>
      <w:r w:rsidRPr="00FF23E5">
        <w:rPr>
          <w:b/>
          <w:lang w:val="fr-CA"/>
        </w:rPr>
        <w:lastRenderedPageBreak/>
        <w:t>DESCRIPTION DU PROJET</w:t>
      </w:r>
    </w:p>
    <w:p w14:paraId="39E8B2FE" w14:textId="77777777" w:rsidR="00E0129A" w:rsidRPr="00FF23E5" w:rsidRDefault="00E0129A" w:rsidP="00E0129A">
      <w:pPr>
        <w:rPr>
          <w:lang w:val="fr-CA"/>
        </w:rPr>
      </w:pPr>
    </w:p>
    <w:p w14:paraId="2F27A054" w14:textId="72F670C0" w:rsidR="00E0129A" w:rsidRPr="00FF23E5" w:rsidRDefault="00E0129A" w:rsidP="00E0129A">
      <w:pPr>
        <w:pStyle w:val="Heading1"/>
        <w:rPr>
          <w:lang w:val="fr-CA"/>
        </w:rPr>
      </w:pPr>
      <w:r w:rsidRPr="00FF23E5">
        <w:rPr>
          <w:lang w:val="fr-CA"/>
        </w:rPr>
        <w:t>Au nom du Gouvernement de la Chine, l'ONUDI, en sa qualité qu'agence d'exécution principale, a</w:t>
      </w:r>
      <w:r w:rsidR="00A759D6" w:rsidRPr="00FF23E5">
        <w:rPr>
          <w:lang w:val="fr-CA"/>
        </w:rPr>
        <w:t> </w:t>
      </w:r>
      <w:r w:rsidRPr="00FF23E5">
        <w:rPr>
          <w:lang w:val="fr-CA"/>
        </w:rPr>
        <w:t>soumis une demande de financement pour la quatrième tranche de la phase II du plan sectoriel de la fabrication de climatiseurs résidentiels et de chauffe-eau à pompe à chaleur (plan sectoriel de la réfrigération et de la climatisation) du plan de gestion de l'élimination des HCFC (PGEH) pour la Chine, pour un coût total de 7 524 667 $ US, soit 6 300 000 $ US, plus les coûts d'appui d'agence de 441 000 $ US pour l'ONUDI et 700 000 $ US, plus les coûts d'appui d'agence de 83 667 $ US pour le Gouvernement de l'Autriche.</w:t>
      </w:r>
      <w:r w:rsidRPr="00FF23E5">
        <w:rPr>
          <w:rStyle w:val="FootnoteReference"/>
          <w:lang w:val="fr-CA"/>
        </w:rPr>
        <w:footnoteReference w:id="3"/>
      </w:r>
      <w:r w:rsidRPr="00FF23E5">
        <w:rPr>
          <w:lang w:val="fr-CA"/>
        </w:rPr>
        <w:t xml:space="preserve"> Cette demande comprend un rapport périodique sur la mise en œuvre de la troisième tranche du plan sectoriel, le plan de mise en œuvre de la tranche pour 2024-2025 et</w:t>
      </w:r>
      <w:bookmarkStart w:id="0" w:name="_Hlk85980086"/>
      <w:r w:rsidRPr="00FF23E5">
        <w:rPr>
          <w:lang w:val="fr-CA"/>
        </w:rPr>
        <w:t xml:space="preserve"> des rapports de vérification, conformément à l'alinéa</w:t>
      </w:r>
      <w:r w:rsidR="00A759D6" w:rsidRPr="00FF23E5">
        <w:rPr>
          <w:lang w:val="fr-CA"/>
        </w:rPr>
        <w:t> </w:t>
      </w:r>
      <w:r w:rsidRPr="00FF23E5">
        <w:rPr>
          <w:lang w:val="fr-CA"/>
        </w:rPr>
        <w:t>5 (c) de l’accord passé entre le Gouvernement chinois et le Comité exécutif.</w:t>
      </w:r>
      <w:bookmarkEnd w:id="0"/>
      <w:r w:rsidRPr="00FF23E5">
        <w:rPr>
          <w:lang w:val="fr-CA"/>
        </w:rPr>
        <w:t>.</w:t>
      </w:r>
    </w:p>
    <w:p w14:paraId="1E3E7921" w14:textId="50F99F13" w:rsidR="00E0129A" w:rsidRPr="00FF23E5" w:rsidRDefault="00DE14AC" w:rsidP="00E0129A">
      <w:pPr>
        <w:rPr>
          <w:u w:val="single"/>
          <w:lang w:val="fr-CA"/>
        </w:rPr>
      </w:pPr>
      <w:r w:rsidRPr="00FF23E5">
        <w:rPr>
          <w:u w:val="single"/>
          <w:lang w:val="fr-CA"/>
        </w:rPr>
        <w:t>Aperçu de la phase II du plan sectoriel de la réfrigération et de la climatisation</w:t>
      </w:r>
    </w:p>
    <w:p w14:paraId="5DB9ACD2" w14:textId="77777777" w:rsidR="00E0129A" w:rsidRPr="00FF23E5" w:rsidRDefault="00E0129A" w:rsidP="00E0129A">
      <w:pPr>
        <w:rPr>
          <w:lang w:val="fr-CA"/>
        </w:rPr>
      </w:pPr>
      <w:r w:rsidRPr="00FF23E5">
        <w:rPr>
          <w:lang w:val="fr-CA"/>
        </w:rPr>
        <w:t xml:space="preserve"> </w:t>
      </w:r>
    </w:p>
    <w:p w14:paraId="0EC50686" w14:textId="0E81298E" w:rsidR="00E0129A" w:rsidRPr="00FF23E5" w:rsidRDefault="00E0129A" w:rsidP="00E0129A">
      <w:pPr>
        <w:pStyle w:val="Heading1"/>
        <w:rPr>
          <w:u w:val="single"/>
          <w:lang w:val="fr-CA"/>
        </w:rPr>
      </w:pPr>
      <w:r w:rsidRPr="00FF23E5">
        <w:rPr>
          <w:lang w:val="fr-CA"/>
        </w:rPr>
        <w:t>La phase II du plan sectoriel de la réfrigération et de la climatisation comprend un volet d'investissement pour reconvertir au moins 12 chaînes de fabrication en réfrigération et climatisation, quatre chaînes de fabrication de compresseurs et trois chaînes de fabrication de chauffe-eau à pompes à chaleur au R-290, des actions réglementaires et une assistance technique visant à faciliter l'adoption des technologies utilisant le R-290 sur le marché ainsi que la gestion de projet. La reconversion des chaînes de fabrication entraînera l'élimination progressive de 237 tonnes PAO de HCFC-22 ; 2 228 tonnes PAO supplémentaires de HCFC-22 seraient progressivement éliminées par les entreprises non assistées.</w:t>
      </w:r>
    </w:p>
    <w:p w14:paraId="3797F99A" w14:textId="429B7ED0" w:rsidR="00E0129A" w:rsidRPr="00FF23E5" w:rsidRDefault="00E0129A" w:rsidP="00E0129A">
      <w:pPr>
        <w:rPr>
          <w:u w:val="single"/>
          <w:lang w:val="fr-CA"/>
        </w:rPr>
      </w:pPr>
      <w:r w:rsidRPr="00FF23E5">
        <w:rPr>
          <w:u w:val="single"/>
          <w:lang w:val="fr-CA"/>
        </w:rPr>
        <w:t>Rapport d'avancement portant sur la mise en œuvre de la troisième tranche de la phase II du plan sectoriel de la réfrigération et de la climatisation</w:t>
      </w:r>
    </w:p>
    <w:p w14:paraId="5C4F6841" w14:textId="77777777" w:rsidR="00E0129A" w:rsidRPr="00FF23E5" w:rsidRDefault="00E0129A" w:rsidP="00E0129A">
      <w:pPr>
        <w:rPr>
          <w:lang w:val="fr-CA"/>
        </w:rPr>
      </w:pPr>
    </w:p>
    <w:p w14:paraId="21AB4360" w14:textId="6565034E" w:rsidR="006D30D8" w:rsidRPr="00FF23E5" w:rsidRDefault="006D30D8" w:rsidP="00E0129A">
      <w:pPr>
        <w:rPr>
          <w:i/>
          <w:lang w:val="fr-CA"/>
        </w:rPr>
      </w:pPr>
      <w:r w:rsidRPr="00FF23E5">
        <w:rPr>
          <w:i/>
          <w:lang w:val="fr-CA"/>
        </w:rPr>
        <w:t>Cadre juridique</w:t>
      </w:r>
    </w:p>
    <w:p w14:paraId="589F2AC9" w14:textId="77777777" w:rsidR="006D30D8" w:rsidRPr="00FF23E5" w:rsidRDefault="006D30D8" w:rsidP="00E0129A">
      <w:pPr>
        <w:rPr>
          <w:i/>
          <w:lang w:val="fr-CA"/>
        </w:rPr>
      </w:pPr>
    </w:p>
    <w:p w14:paraId="532683FE" w14:textId="593D61A1" w:rsidR="00CE4F70" w:rsidRPr="00FF23E5" w:rsidRDefault="00453D73" w:rsidP="00A759D6">
      <w:pPr>
        <w:pStyle w:val="Heading1"/>
        <w:rPr>
          <w:lang w:val="fr-CA"/>
        </w:rPr>
      </w:pPr>
      <w:r w:rsidRPr="00FF23E5">
        <w:rPr>
          <w:lang w:val="fr-CA"/>
        </w:rPr>
        <w:t>La Chine a ratifié l'Amendement de Kigali le 15 septembre 2021. À partir du 1</w:t>
      </w:r>
      <w:r w:rsidRPr="00FF23E5">
        <w:rPr>
          <w:vertAlign w:val="superscript"/>
          <w:lang w:val="fr-CA"/>
        </w:rPr>
        <w:t>er</w:t>
      </w:r>
      <w:r w:rsidRPr="00FF23E5">
        <w:rPr>
          <w:lang w:val="fr-CA"/>
        </w:rPr>
        <w:t xml:space="preserve"> novembre 2021, le catalogue des substances contrôlées du pays a été mis à jour pour y inclure les HFC, les exigences du système de licences d'importation et d'exportation étant appliquées à toutes les substances de ce catalogue. Le règlement sur la gestion des SAO a été révisé en mars 2023 pour inclure les HFC dans la liste des substances contrôlées, ainsi que pour exiger que les distributeurs de substances contrôlées s'inscrivent auprès du système de gestion des SAO et déclarent les données, l'objectif étant que les entreprises puissent éliminer correctement les substances contrôlées et que les grands producteurs et consommateurs de substances contrôlées puissent mettre en place des équipements de surveillance. </w:t>
      </w:r>
    </w:p>
    <w:p w14:paraId="6D5F6140" w14:textId="6D39445F" w:rsidR="00E0129A" w:rsidRPr="00FF23E5" w:rsidRDefault="00E0129A" w:rsidP="00E0129A">
      <w:pPr>
        <w:rPr>
          <w:i/>
          <w:lang w:val="fr-CA"/>
        </w:rPr>
      </w:pPr>
      <w:r w:rsidRPr="00FF23E5">
        <w:rPr>
          <w:i/>
          <w:lang w:val="fr-CA"/>
        </w:rPr>
        <w:t>Activités au niveau des entreprises</w:t>
      </w:r>
    </w:p>
    <w:p w14:paraId="7F22B3B5" w14:textId="77777777" w:rsidR="00E0129A" w:rsidRPr="00FF23E5" w:rsidRDefault="00E0129A" w:rsidP="00E0129A">
      <w:pPr>
        <w:rPr>
          <w:lang w:val="fr-CA"/>
        </w:rPr>
      </w:pPr>
    </w:p>
    <w:p w14:paraId="7155107A" w14:textId="12BCD3C0" w:rsidR="00E0129A" w:rsidRPr="00FF23E5" w:rsidRDefault="00E0129A" w:rsidP="00E0129A">
      <w:pPr>
        <w:pStyle w:val="Heading1"/>
        <w:rPr>
          <w:lang w:val="fr-CA"/>
        </w:rPr>
      </w:pPr>
      <w:r w:rsidRPr="00FF23E5">
        <w:rPr>
          <w:lang w:val="fr-CA"/>
        </w:rPr>
        <w:t>Cinq entreprises de fabrication en réfrigération et climatisation et quatre entreprises de fabrication de compresseurs, indiquées au tableau 1, ont signé des accords pour reconvertir leurs chaînes de fabrication des technologies utilisant du HCFC</w:t>
      </w:r>
      <w:r w:rsidR="00C77150" w:rsidRPr="00FF23E5">
        <w:rPr>
          <w:lang w:val="fr-CA"/>
        </w:rPr>
        <w:noBreakHyphen/>
        <w:t>22</w:t>
      </w:r>
      <w:r w:rsidRPr="00FF23E5">
        <w:rPr>
          <w:lang w:val="fr-CA"/>
        </w:rPr>
        <w:t xml:space="preserve"> aux technologies utilisant du R-290, et ont achevé ces reconversions ou prévoient de le faire avant mai 2024, comme décrit ci-dessous : </w:t>
      </w:r>
    </w:p>
    <w:p w14:paraId="76234ED5" w14:textId="13BFB848" w:rsidR="009C4ABE" w:rsidRPr="00FF23E5" w:rsidRDefault="0075146F" w:rsidP="00E0129A">
      <w:pPr>
        <w:pStyle w:val="Heading2"/>
        <w:numPr>
          <w:ilvl w:val="1"/>
          <w:numId w:val="1"/>
        </w:numPr>
        <w:rPr>
          <w:lang w:val="fr-CA"/>
        </w:rPr>
      </w:pPr>
      <w:r w:rsidRPr="00FF23E5">
        <w:rPr>
          <w:lang w:val="fr-CA"/>
        </w:rPr>
        <w:t>Deux fabricants en réfrigération et climatisation (Changhong Zhongshan et Hisense Jiangmen) et deux fabricants de compresseurs (Shanghai Highly et Shenyang Sanyo) ont achevé leur reconversion, tous les surcoûts d'investissement étant payés ;</w:t>
      </w:r>
    </w:p>
    <w:p w14:paraId="6765FD8C" w14:textId="610ED2FC" w:rsidR="00E0129A" w:rsidRPr="00FF23E5" w:rsidRDefault="00216ACF" w:rsidP="00E0129A">
      <w:pPr>
        <w:pStyle w:val="Heading2"/>
        <w:numPr>
          <w:ilvl w:val="1"/>
          <w:numId w:val="1"/>
        </w:numPr>
        <w:rPr>
          <w:lang w:val="fr-CA"/>
        </w:rPr>
      </w:pPr>
      <w:r w:rsidRPr="00FF23E5">
        <w:rPr>
          <w:lang w:val="fr-CA"/>
        </w:rPr>
        <w:t xml:space="preserve">Deux fabricants en réfrigération et climatisation (TCL Zhongshan et Yangzi Chuzhou) et deux fabricants de compresseurs (GMCC et Xi'an Qing'an) ont achevé leur reconversion, </w:t>
      </w:r>
      <w:r w:rsidRPr="00FF23E5">
        <w:rPr>
          <w:lang w:val="fr-CA"/>
        </w:rPr>
        <w:lastRenderedPageBreak/>
        <w:t>le paiement final étant en cours ;</w:t>
      </w:r>
    </w:p>
    <w:p w14:paraId="67EE6C54" w14:textId="3287992D" w:rsidR="00776848" w:rsidRPr="00FF23E5" w:rsidRDefault="00816CE5" w:rsidP="00776848">
      <w:pPr>
        <w:pStyle w:val="Heading2"/>
        <w:numPr>
          <w:ilvl w:val="1"/>
          <w:numId w:val="1"/>
        </w:numPr>
        <w:rPr>
          <w:lang w:val="fr-CA"/>
        </w:rPr>
      </w:pPr>
      <w:r w:rsidRPr="00FF23E5">
        <w:rPr>
          <w:lang w:val="fr-CA"/>
        </w:rPr>
        <w:t>Un fabricant en réfrigération et climatisation (TCL Wuhan) a fait livrer et installer des équipements, le projet devant être achevé en mai 2024 ; et</w:t>
      </w:r>
    </w:p>
    <w:p w14:paraId="67BC071C" w14:textId="10D81FF0" w:rsidR="00E0129A" w:rsidRPr="00FF23E5" w:rsidRDefault="00E0129A" w:rsidP="00E0129A">
      <w:pPr>
        <w:pStyle w:val="Heading2"/>
        <w:widowControl/>
        <w:numPr>
          <w:ilvl w:val="1"/>
          <w:numId w:val="1"/>
        </w:numPr>
        <w:rPr>
          <w:lang w:val="fr-CA"/>
        </w:rPr>
      </w:pPr>
      <w:r w:rsidRPr="00FF23E5">
        <w:rPr>
          <w:lang w:val="fr-CA"/>
        </w:rPr>
        <w:t>Des surcoûts d'exploitation d'un montant de 13 992 300 $ US ont été alloués aux entreprises bénéficiaires ; aucun décaissement n’a encore été effectué à ce titre.</w:t>
      </w:r>
    </w:p>
    <w:p w14:paraId="3369B176" w14:textId="7BE177A5" w:rsidR="00E0129A" w:rsidRPr="00FF23E5" w:rsidRDefault="00E0129A" w:rsidP="00E0129A">
      <w:pPr>
        <w:rPr>
          <w:b/>
          <w:lang w:val="fr-CA"/>
        </w:rPr>
      </w:pPr>
      <w:r w:rsidRPr="00FF23E5">
        <w:rPr>
          <w:b/>
          <w:lang w:val="fr-CA"/>
        </w:rPr>
        <w:t xml:space="preserve">Tableau 1. Entreprises de fabrication de réfrigération et climatisation et de compresseurs : reconversion au titre des première et </w:t>
      </w:r>
      <w:r w:rsidR="00FF23E5" w:rsidRPr="00FF23E5">
        <w:rPr>
          <w:b/>
          <w:lang w:val="fr-CA"/>
        </w:rPr>
        <w:t>deuxièmes tranches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1619"/>
        <w:gridCol w:w="1620"/>
        <w:gridCol w:w="2227"/>
        <w:gridCol w:w="1620"/>
      </w:tblGrid>
      <w:tr w:rsidR="00E0129A" w:rsidRPr="00FF23E5" w14:paraId="00E3183C" w14:textId="77777777" w:rsidTr="00A759D6">
        <w:trPr>
          <w:cantSplit/>
          <w:tblHeader/>
        </w:trPr>
        <w:tc>
          <w:tcPr>
            <w:tcW w:w="1276" w:type="pct"/>
            <w:shd w:val="clear" w:color="000000" w:fill="FFFFFF"/>
            <w:vAlign w:val="center"/>
          </w:tcPr>
          <w:p w14:paraId="78C9D21B" w14:textId="77777777" w:rsidR="00E0129A" w:rsidRPr="00FF23E5" w:rsidRDefault="00E0129A" w:rsidP="00A759D6">
            <w:pPr>
              <w:jc w:val="left"/>
              <w:rPr>
                <w:b/>
                <w:sz w:val="20"/>
                <w:szCs w:val="20"/>
                <w:lang w:val="fr-CA"/>
              </w:rPr>
            </w:pPr>
            <w:r w:rsidRPr="00FF23E5">
              <w:rPr>
                <w:b/>
                <w:sz w:val="20"/>
                <w:szCs w:val="20"/>
                <w:lang w:val="fr-CA"/>
              </w:rPr>
              <w:t>Nom</w:t>
            </w:r>
          </w:p>
        </w:tc>
        <w:tc>
          <w:tcPr>
            <w:tcW w:w="931" w:type="pct"/>
            <w:shd w:val="clear" w:color="000000" w:fill="FFFFFF"/>
            <w:tcMar>
              <w:left w:w="0" w:type="dxa"/>
              <w:right w:w="0" w:type="dxa"/>
            </w:tcMar>
            <w:vAlign w:val="center"/>
          </w:tcPr>
          <w:p w14:paraId="718E58A1" w14:textId="77777777" w:rsidR="00E0129A" w:rsidRPr="00FF23E5" w:rsidRDefault="00E0129A" w:rsidP="00A759D6">
            <w:pPr>
              <w:jc w:val="center"/>
              <w:rPr>
                <w:b/>
                <w:sz w:val="20"/>
                <w:szCs w:val="20"/>
                <w:lang w:val="fr-CA"/>
              </w:rPr>
            </w:pPr>
            <w:r w:rsidRPr="00FF23E5">
              <w:rPr>
                <w:b/>
                <w:sz w:val="20"/>
                <w:szCs w:val="20"/>
                <w:lang w:val="fr-CA"/>
              </w:rPr>
              <w:t>Production (unités)</w:t>
            </w:r>
          </w:p>
        </w:tc>
        <w:tc>
          <w:tcPr>
            <w:tcW w:w="931" w:type="pct"/>
            <w:shd w:val="clear" w:color="000000" w:fill="FFFFFF"/>
            <w:noWrap/>
            <w:tcMar>
              <w:left w:w="0" w:type="dxa"/>
              <w:right w:w="0" w:type="dxa"/>
            </w:tcMar>
            <w:vAlign w:val="center"/>
          </w:tcPr>
          <w:p w14:paraId="7CEB1E62" w14:textId="22D730F6" w:rsidR="00E0129A" w:rsidRPr="00FF23E5" w:rsidRDefault="00E0129A" w:rsidP="00A759D6">
            <w:pPr>
              <w:jc w:val="center"/>
              <w:rPr>
                <w:b/>
                <w:sz w:val="20"/>
                <w:szCs w:val="20"/>
                <w:lang w:val="fr-CA"/>
              </w:rPr>
            </w:pPr>
            <w:r w:rsidRPr="00FF23E5">
              <w:rPr>
                <w:b/>
                <w:sz w:val="20"/>
                <w:szCs w:val="20"/>
                <w:lang w:val="fr-CA"/>
              </w:rPr>
              <w:t xml:space="preserve">Consommation </w:t>
            </w:r>
            <w:r w:rsidR="00C65F3A" w:rsidRPr="00FF23E5">
              <w:rPr>
                <w:b/>
                <w:sz w:val="20"/>
                <w:szCs w:val="20"/>
                <w:lang w:val="fr-CA"/>
              </w:rPr>
              <w:br/>
            </w:r>
            <w:r w:rsidRPr="00FF23E5">
              <w:rPr>
                <w:b/>
                <w:sz w:val="20"/>
                <w:szCs w:val="20"/>
                <w:lang w:val="fr-CA"/>
              </w:rPr>
              <w:t xml:space="preserve">(tm) </w:t>
            </w:r>
          </w:p>
        </w:tc>
        <w:tc>
          <w:tcPr>
            <w:tcW w:w="931" w:type="pct"/>
            <w:shd w:val="clear" w:color="000000" w:fill="FFFFFF"/>
            <w:noWrap/>
            <w:tcMar>
              <w:left w:w="0" w:type="dxa"/>
              <w:right w:w="0" w:type="dxa"/>
            </w:tcMar>
            <w:vAlign w:val="center"/>
          </w:tcPr>
          <w:p w14:paraId="62F98638" w14:textId="347E0E2E" w:rsidR="00E0129A" w:rsidRPr="00FF23E5" w:rsidRDefault="00E0129A" w:rsidP="00A759D6">
            <w:pPr>
              <w:jc w:val="center"/>
              <w:rPr>
                <w:b/>
                <w:sz w:val="20"/>
                <w:szCs w:val="20"/>
                <w:lang w:val="fr-CA"/>
              </w:rPr>
            </w:pPr>
            <w:r w:rsidRPr="00FF23E5">
              <w:rPr>
                <w:b/>
                <w:sz w:val="20"/>
                <w:szCs w:val="20"/>
                <w:lang w:val="fr-CA"/>
              </w:rPr>
              <w:t xml:space="preserve">Surcoûts d’investissement </w:t>
            </w:r>
            <w:r w:rsidR="00C65F3A" w:rsidRPr="00FF23E5">
              <w:rPr>
                <w:b/>
                <w:sz w:val="20"/>
                <w:szCs w:val="20"/>
                <w:lang w:val="fr-CA"/>
              </w:rPr>
              <w:br/>
            </w:r>
            <w:r w:rsidRPr="00FF23E5">
              <w:rPr>
                <w:b/>
                <w:sz w:val="20"/>
                <w:szCs w:val="20"/>
                <w:lang w:val="fr-CA"/>
              </w:rPr>
              <w:t>($ US)</w:t>
            </w:r>
          </w:p>
        </w:tc>
        <w:tc>
          <w:tcPr>
            <w:tcW w:w="931" w:type="pct"/>
            <w:shd w:val="clear" w:color="000000" w:fill="FFFFFF"/>
            <w:tcMar>
              <w:left w:w="0" w:type="dxa"/>
              <w:right w:w="0" w:type="dxa"/>
            </w:tcMar>
            <w:vAlign w:val="center"/>
          </w:tcPr>
          <w:p w14:paraId="199EEC7C" w14:textId="77777777" w:rsidR="00E0129A" w:rsidRPr="00FF23E5" w:rsidRDefault="00E0129A" w:rsidP="00A759D6">
            <w:pPr>
              <w:jc w:val="center"/>
              <w:rPr>
                <w:b/>
                <w:sz w:val="20"/>
                <w:szCs w:val="20"/>
                <w:lang w:val="fr-CA"/>
              </w:rPr>
            </w:pPr>
            <w:r w:rsidRPr="00FF23E5">
              <w:rPr>
                <w:b/>
                <w:sz w:val="20"/>
                <w:szCs w:val="20"/>
                <w:lang w:val="fr-CA" w:eastAsia="zh-CN"/>
              </w:rPr>
              <w:t>Décaissement ($ US)</w:t>
            </w:r>
          </w:p>
        </w:tc>
      </w:tr>
      <w:tr w:rsidR="00E0129A" w:rsidRPr="00251B58" w14:paraId="6ABAD154" w14:textId="77777777" w:rsidTr="00A759D6">
        <w:trPr>
          <w:cantSplit/>
        </w:trPr>
        <w:tc>
          <w:tcPr>
            <w:tcW w:w="5000" w:type="pct"/>
            <w:gridSpan w:val="5"/>
            <w:shd w:val="clear" w:color="000000" w:fill="FFFFFF"/>
            <w:vAlign w:val="center"/>
          </w:tcPr>
          <w:p w14:paraId="23255857" w14:textId="77777777" w:rsidR="00E0129A" w:rsidRPr="00FF23E5" w:rsidRDefault="00E0129A" w:rsidP="00A759D6">
            <w:pPr>
              <w:jc w:val="center"/>
              <w:rPr>
                <w:b/>
                <w:sz w:val="20"/>
                <w:szCs w:val="20"/>
                <w:highlight w:val="yellow"/>
                <w:lang w:val="fr-CA" w:eastAsia="zh-CN"/>
              </w:rPr>
            </w:pPr>
            <w:r w:rsidRPr="00FF23E5">
              <w:rPr>
                <w:b/>
                <w:sz w:val="20"/>
                <w:szCs w:val="20"/>
                <w:lang w:val="fr-CA"/>
              </w:rPr>
              <w:t>Entreprises de réfrigération et climatisation</w:t>
            </w:r>
          </w:p>
        </w:tc>
      </w:tr>
      <w:tr w:rsidR="00E0129A" w:rsidRPr="00FF23E5" w14:paraId="494959BC" w14:textId="77777777" w:rsidTr="00AE57A4">
        <w:trPr>
          <w:cantSplit/>
        </w:trPr>
        <w:tc>
          <w:tcPr>
            <w:tcW w:w="1276" w:type="pct"/>
            <w:shd w:val="clear" w:color="000000" w:fill="FFFFFF"/>
            <w:vAlign w:val="center"/>
          </w:tcPr>
          <w:p w14:paraId="1BFD730D" w14:textId="77777777" w:rsidR="00E0129A" w:rsidRPr="00FF23E5" w:rsidRDefault="00E0129A" w:rsidP="00A759D6">
            <w:pPr>
              <w:rPr>
                <w:sz w:val="20"/>
                <w:szCs w:val="20"/>
                <w:lang w:val="fr-CA"/>
              </w:rPr>
            </w:pPr>
            <w:r w:rsidRPr="00FF23E5">
              <w:rPr>
                <w:sz w:val="20"/>
                <w:szCs w:val="20"/>
                <w:lang w:val="fr-CA"/>
              </w:rPr>
              <w:t xml:space="preserve">Zhongshan </w:t>
            </w:r>
            <w:proofErr w:type="spellStart"/>
            <w:r w:rsidRPr="00FF23E5">
              <w:rPr>
                <w:sz w:val="20"/>
                <w:szCs w:val="20"/>
                <w:lang w:val="fr-CA"/>
              </w:rPr>
              <w:t>Changhong</w:t>
            </w:r>
            <w:proofErr w:type="spellEnd"/>
          </w:p>
        </w:tc>
        <w:tc>
          <w:tcPr>
            <w:tcW w:w="931" w:type="pct"/>
            <w:shd w:val="clear" w:color="000000" w:fill="FFFFFF"/>
            <w:tcMar>
              <w:left w:w="115" w:type="dxa"/>
              <w:right w:w="216" w:type="dxa"/>
            </w:tcMar>
          </w:tcPr>
          <w:p w14:paraId="65336853" w14:textId="77777777" w:rsidR="00E0129A" w:rsidRPr="00FF23E5" w:rsidRDefault="00E0129A" w:rsidP="00A759D6">
            <w:pPr>
              <w:ind w:right="-73"/>
              <w:jc w:val="right"/>
              <w:rPr>
                <w:sz w:val="20"/>
                <w:szCs w:val="20"/>
                <w:lang w:val="fr-CA"/>
              </w:rPr>
            </w:pPr>
            <w:r w:rsidRPr="00FF23E5">
              <w:rPr>
                <w:sz w:val="20"/>
                <w:szCs w:val="20"/>
                <w:lang w:val="fr-CA"/>
              </w:rPr>
              <w:t>82 536</w:t>
            </w:r>
          </w:p>
        </w:tc>
        <w:tc>
          <w:tcPr>
            <w:tcW w:w="931" w:type="pct"/>
            <w:shd w:val="clear" w:color="000000" w:fill="FFFFFF"/>
            <w:noWrap/>
            <w:tcMar>
              <w:left w:w="115" w:type="dxa"/>
              <w:right w:w="216" w:type="dxa"/>
            </w:tcMar>
          </w:tcPr>
          <w:p w14:paraId="0036379C" w14:textId="77777777" w:rsidR="00E0129A" w:rsidRPr="00FF23E5" w:rsidRDefault="00E0129A" w:rsidP="00A759D6">
            <w:pPr>
              <w:ind w:right="-82"/>
              <w:jc w:val="right"/>
              <w:rPr>
                <w:sz w:val="20"/>
                <w:szCs w:val="20"/>
                <w:lang w:val="fr-CA"/>
              </w:rPr>
            </w:pPr>
            <w:r w:rsidRPr="00FF23E5">
              <w:rPr>
                <w:sz w:val="20"/>
                <w:szCs w:val="20"/>
                <w:lang w:val="fr-CA"/>
              </w:rPr>
              <w:t>83.36</w:t>
            </w:r>
          </w:p>
        </w:tc>
        <w:tc>
          <w:tcPr>
            <w:tcW w:w="931" w:type="pct"/>
            <w:shd w:val="clear" w:color="000000" w:fill="FFFFFF"/>
            <w:noWrap/>
            <w:tcMar>
              <w:left w:w="115" w:type="dxa"/>
              <w:right w:w="216" w:type="dxa"/>
            </w:tcMar>
          </w:tcPr>
          <w:p w14:paraId="3B000E06" w14:textId="77777777" w:rsidR="00E0129A" w:rsidRPr="00FF23E5" w:rsidRDefault="00E0129A" w:rsidP="00C96C4E">
            <w:pPr>
              <w:ind w:right="60"/>
              <w:jc w:val="right"/>
              <w:rPr>
                <w:sz w:val="20"/>
                <w:szCs w:val="20"/>
                <w:lang w:val="fr-CA"/>
              </w:rPr>
            </w:pPr>
            <w:r w:rsidRPr="00FF23E5">
              <w:rPr>
                <w:sz w:val="20"/>
                <w:szCs w:val="20"/>
                <w:lang w:val="fr-CA"/>
              </w:rPr>
              <w:t>1 352 355</w:t>
            </w:r>
          </w:p>
        </w:tc>
        <w:tc>
          <w:tcPr>
            <w:tcW w:w="931" w:type="pct"/>
            <w:shd w:val="clear" w:color="auto" w:fill="auto"/>
            <w:tcMar>
              <w:left w:w="115" w:type="dxa"/>
              <w:right w:w="216" w:type="dxa"/>
            </w:tcMar>
          </w:tcPr>
          <w:p w14:paraId="0C26D86C" w14:textId="77777777" w:rsidR="00E0129A" w:rsidRPr="00FF23E5" w:rsidRDefault="00E0129A" w:rsidP="00A759D6">
            <w:pPr>
              <w:ind w:right="-75"/>
              <w:jc w:val="right"/>
              <w:rPr>
                <w:sz w:val="20"/>
                <w:szCs w:val="20"/>
                <w:lang w:val="fr-CA" w:eastAsia="zh-CN"/>
              </w:rPr>
            </w:pPr>
            <w:r w:rsidRPr="00FF23E5">
              <w:rPr>
                <w:sz w:val="20"/>
                <w:szCs w:val="20"/>
                <w:lang w:val="fr-CA"/>
              </w:rPr>
              <w:t>1 352 355</w:t>
            </w:r>
          </w:p>
        </w:tc>
      </w:tr>
      <w:tr w:rsidR="00E0129A" w:rsidRPr="00FF23E5" w14:paraId="56310203" w14:textId="77777777" w:rsidTr="00AE57A4">
        <w:trPr>
          <w:cantSplit/>
        </w:trPr>
        <w:tc>
          <w:tcPr>
            <w:tcW w:w="1276" w:type="pct"/>
            <w:shd w:val="clear" w:color="000000" w:fill="FFFFFF"/>
          </w:tcPr>
          <w:p w14:paraId="1E046B79" w14:textId="77777777" w:rsidR="00E0129A" w:rsidRPr="00FF23E5" w:rsidRDefault="00E0129A" w:rsidP="00A759D6">
            <w:pPr>
              <w:jc w:val="left"/>
              <w:rPr>
                <w:sz w:val="20"/>
                <w:szCs w:val="20"/>
                <w:lang w:val="fr-CA" w:eastAsia="zh-CN"/>
              </w:rPr>
            </w:pPr>
            <w:r w:rsidRPr="00FF23E5">
              <w:rPr>
                <w:sz w:val="20"/>
                <w:szCs w:val="20"/>
                <w:lang w:val="fr-CA" w:eastAsia="zh-CN"/>
              </w:rPr>
              <w:t>Hisense Jiangmen</w:t>
            </w:r>
          </w:p>
        </w:tc>
        <w:tc>
          <w:tcPr>
            <w:tcW w:w="931" w:type="pct"/>
            <w:shd w:val="clear" w:color="000000" w:fill="FFFFFF"/>
            <w:tcMar>
              <w:left w:w="115" w:type="dxa"/>
              <w:right w:w="216" w:type="dxa"/>
            </w:tcMar>
          </w:tcPr>
          <w:p w14:paraId="2A9BC332" w14:textId="77777777" w:rsidR="00E0129A" w:rsidRPr="00FF23E5" w:rsidRDefault="00E0129A" w:rsidP="00A759D6">
            <w:pPr>
              <w:ind w:right="-73"/>
              <w:jc w:val="right"/>
              <w:rPr>
                <w:rFonts w:eastAsia="Arial Unicode MS"/>
                <w:sz w:val="20"/>
                <w:szCs w:val="20"/>
                <w:lang w:val="fr-CA"/>
              </w:rPr>
            </w:pPr>
            <w:r w:rsidRPr="00FF23E5">
              <w:rPr>
                <w:rFonts w:eastAsia="Arial Unicode MS"/>
                <w:sz w:val="20"/>
                <w:szCs w:val="20"/>
                <w:lang w:val="fr-CA"/>
              </w:rPr>
              <w:t>143 213</w:t>
            </w:r>
          </w:p>
        </w:tc>
        <w:tc>
          <w:tcPr>
            <w:tcW w:w="931" w:type="pct"/>
            <w:shd w:val="clear" w:color="000000" w:fill="FFFFFF"/>
            <w:noWrap/>
            <w:tcMar>
              <w:left w:w="115" w:type="dxa"/>
              <w:right w:w="216" w:type="dxa"/>
            </w:tcMar>
          </w:tcPr>
          <w:p w14:paraId="349C1E85" w14:textId="77777777" w:rsidR="00E0129A" w:rsidRPr="00FF23E5" w:rsidRDefault="00E0129A" w:rsidP="00A759D6">
            <w:pPr>
              <w:ind w:right="-82"/>
              <w:jc w:val="right"/>
              <w:rPr>
                <w:color w:val="000000"/>
                <w:sz w:val="20"/>
                <w:szCs w:val="20"/>
                <w:lang w:val="fr-CA"/>
              </w:rPr>
            </w:pPr>
            <w:r w:rsidRPr="00FF23E5">
              <w:rPr>
                <w:rFonts w:eastAsia="Arial Unicode MS"/>
                <w:color w:val="000000"/>
                <w:sz w:val="20"/>
                <w:szCs w:val="20"/>
                <w:lang w:val="fr-CA"/>
              </w:rPr>
              <w:t>110,19</w:t>
            </w:r>
          </w:p>
        </w:tc>
        <w:tc>
          <w:tcPr>
            <w:tcW w:w="931" w:type="pct"/>
            <w:shd w:val="clear" w:color="000000" w:fill="FFFFFF"/>
            <w:noWrap/>
            <w:tcMar>
              <w:left w:w="115" w:type="dxa"/>
              <w:right w:w="216" w:type="dxa"/>
            </w:tcMar>
          </w:tcPr>
          <w:p w14:paraId="644BA77C" w14:textId="77777777" w:rsidR="00E0129A" w:rsidRPr="00FF23E5" w:rsidRDefault="00E0129A" w:rsidP="00C96C4E">
            <w:pPr>
              <w:ind w:right="60"/>
              <w:jc w:val="right"/>
              <w:rPr>
                <w:sz w:val="20"/>
                <w:szCs w:val="20"/>
                <w:lang w:val="fr-CA" w:eastAsia="zh-CN"/>
              </w:rPr>
            </w:pPr>
            <w:r w:rsidRPr="00FF23E5">
              <w:rPr>
                <w:sz w:val="20"/>
                <w:szCs w:val="20"/>
                <w:lang w:val="fr-CA" w:eastAsia="zh-CN"/>
              </w:rPr>
              <w:t>1 147 920</w:t>
            </w:r>
          </w:p>
        </w:tc>
        <w:tc>
          <w:tcPr>
            <w:tcW w:w="931" w:type="pct"/>
            <w:shd w:val="clear" w:color="auto" w:fill="auto"/>
            <w:tcMar>
              <w:left w:w="115" w:type="dxa"/>
              <w:right w:w="216" w:type="dxa"/>
            </w:tcMar>
          </w:tcPr>
          <w:p w14:paraId="456531B7" w14:textId="269DA7E5" w:rsidR="00E0129A" w:rsidRPr="00FF23E5" w:rsidRDefault="00AE57A4" w:rsidP="00A759D6">
            <w:pPr>
              <w:ind w:right="-75"/>
              <w:jc w:val="right"/>
              <w:rPr>
                <w:sz w:val="20"/>
                <w:szCs w:val="20"/>
                <w:lang w:val="fr-CA" w:eastAsia="zh-CN"/>
              </w:rPr>
            </w:pPr>
            <w:r w:rsidRPr="00FF23E5">
              <w:rPr>
                <w:sz w:val="20"/>
                <w:szCs w:val="20"/>
                <w:lang w:val="fr-CA" w:eastAsia="zh-CN"/>
              </w:rPr>
              <w:t>1 147 920</w:t>
            </w:r>
          </w:p>
        </w:tc>
      </w:tr>
      <w:tr w:rsidR="00946EF0" w:rsidRPr="00FF23E5" w14:paraId="48312793" w14:textId="77777777" w:rsidTr="00A759D6">
        <w:trPr>
          <w:cantSplit/>
        </w:trPr>
        <w:tc>
          <w:tcPr>
            <w:tcW w:w="1276" w:type="pct"/>
            <w:shd w:val="clear" w:color="000000" w:fill="FFFFFF"/>
          </w:tcPr>
          <w:p w14:paraId="31270056" w14:textId="77777777" w:rsidR="00946EF0" w:rsidRPr="00FF23E5" w:rsidRDefault="00946EF0" w:rsidP="00946EF0">
            <w:pPr>
              <w:jc w:val="left"/>
              <w:rPr>
                <w:sz w:val="20"/>
                <w:szCs w:val="20"/>
                <w:lang w:val="fr-CA" w:eastAsia="zh-CN"/>
              </w:rPr>
            </w:pPr>
            <w:r w:rsidRPr="00FF23E5">
              <w:rPr>
                <w:sz w:val="20"/>
                <w:szCs w:val="20"/>
                <w:lang w:val="fr-CA" w:eastAsia="zh-CN"/>
              </w:rPr>
              <w:t>TCL Wuhan</w:t>
            </w:r>
          </w:p>
        </w:tc>
        <w:tc>
          <w:tcPr>
            <w:tcW w:w="931" w:type="pct"/>
            <w:shd w:val="clear" w:color="000000" w:fill="FFFFFF"/>
            <w:tcMar>
              <w:left w:w="115" w:type="dxa"/>
              <w:right w:w="216" w:type="dxa"/>
            </w:tcMar>
          </w:tcPr>
          <w:p w14:paraId="4044B584" w14:textId="77777777" w:rsidR="00946EF0" w:rsidRPr="00FF23E5" w:rsidRDefault="00946EF0" w:rsidP="00946EF0">
            <w:pPr>
              <w:ind w:right="-73"/>
              <w:jc w:val="right"/>
              <w:rPr>
                <w:rFonts w:eastAsia="Arial Unicode MS"/>
                <w:sz w:val="20"/>
                <w:szCs w:val="20"/>
                <w:lang w:val="fr-CA"/>
              </w:rPr>
            </w:pPr>
            <w:r w:rsidRPr="00FF23E5">
              <w:rPr>
                <w:rFonts w:eastAsia="Arial Unicode MS"/>
                <w:sz w:val="20"/>
                <w:szCs w:val="20"/>
                <w:lang w:val="fr-CA"/>
              </w:rPr>
              <w:t>849 042</w:t>
            </w:r>
          </w:p>
        </w:tc>
        <w:tc>
          <w:tcPr>
            <w:tcW w:w="931" w:type="pct"/>
            <w:shd w:val="clear" w:color="000000" w:fill="FFFFFF"/>
            <w:noWrap/>
            <w:tcMar>
              <w:left w:w="115" w:type="dxa"/>
              <w:right w:w="216" w:type="dxa"/>
            </w:tcMar>
          </w:tcPr>
          <w:p w14:paraId="26F44D5D" w14:textId="77777777" w:rsidR="00946EF0" w:rsidRPr="00FF23E5" w:rsidRDefault="00946EF0" w:rsidP="00946EF0">
            <w:pPr>
              <w:ind w:right="-82"/>
              <w:jc w:val="right"/>
              <w:rPr>
                <w:color w:val="000000"/>
                <w:sz w:val="20"/>
                <w:szCs w:val="20"/>
                <w:lang w:val="fr-CA"/>
              </w:rPr>
            </w:pPr>
            <w:r w:rsidRPr="00FF23E5">
              <w:rPr>
                <w:rFonts w:eastAsia="Arial Unicode MS"/>
                <w:color w:val="000000"/>
                <w:sz w:val="20"/>
                <w:szCs w:val="20"/>
                <w:lang w:val="fr-CA"/>
              </w:rPr>
              <w:t>829,59</w:t>
            </w:r>
          </w:p>
        </w:tc>
        <w:tc>
          <w:tcPr>
            <w:tcW w:w="931" w:type="pct"/>
            <w:shd w:val="clear" w:color="000000" w:fill="FFFFFF"/>
            <w:noWrap/>
            <w:tcMar>
              <w:left w:w="115" w:type="dxa"/>
              <w:right w:w="216" w:type="dxa"/>
            </w:tcMar>
          </w:tcPr>
          <w:p w14:paraId="0548BC69" w14:textId="77777777" w:rsidR="00946EF0" w:rsidRPr="00FF23E5" w:rsidRDefault="00946EF0" w:rsidP="00C96C4E">
            <w:pPr>
              <w:ind w:right="60"/>
              <w:jc w:val="right"/>
              <w:rPr>
                <w:sz w:val="20"/>
                <w:szCs w:val="20"/>
                <w:lang w:val="fr-CA" w:eastAsia="zh-CN"/>
              </w:rPr>
            </w:pPr>
            <w:r w:rsidRPr="00FF23E5">
              <w:rPr>
                <w:sz w:val="20"/>
                <w:szCs w:val="20"/>
                <w:lang w:val="fr-CA" w:eastAsia="zh-CN"/>
              </w:rPr>
              <w:t>1 352 355</w:t>
            </w:r>
          </w:p>
        </w:tc>
        <w:tc>
          <w:tcPr>
            <w:tcW w:w="931" w:type="pct"/>
            <w:shd w:val="clear" w:color="000000" w:fill="FFFFFF"/>
            <w:tcMar>
              <w:left w:w="115" w:type="dxa"/>
              <w:right w:w="216" w:type="dxa"/>
            </w:tcMar>
          </w:tcPr>
          <w:p w14:paraId="5270B088" w14:textId="11FAA666" w:rsidR="00946EF0" w:rsidRPr="00FF23E5" w:rsidRDefault="00946EF0" w:rsidP="00946EF0">
            <w:pPr>
              <w:ind w:right="-75"/>
              <w:jc w:val="right"/>
              <w:rPr>
                <w:sz w:val="20"/>
                <w:szCs w:val="20"/>
                <w:lang w:val="fr-CA" w:eastAsia="zh-CN"/>
              </w:rPr>
            </w:pPr>
            <w:r w:rsidRPr="00FF23E5">
              <w:rPr>
                <w:sz w:val="20"/>
                <w:szCs w:val="20"/>
                <w:lang w:val="fr-CA" w:eastAsia="zh-CN"/>
              </w:rPr>
              <w:t>1 217 120</w:t>
            </w:r>
          </w:p>
        </w:tc>
      </w:tr>
      <w:tr w:rsidR="00946EF0" w:rsidRPr="00FF23E5" w14:paraId="4885A9D4" w14:textId="77777777" w:rsidTr="00A759D6">
        <w:trPr>
          <w:cantSplit/>
        </w:trPr>
        <w:tc>
          <w:tcPr>
            <w:tcW w:w="1276" w:type="pct"/>
            <w:shd w:val="clear" w:color="000000" w:fill="FFFFFF"/>
          </w:tcPr>
          <w:p w14:paraId="20C807E6" w14:textId="77777777" w:rsidR="00946EF0" w:rsidRPr="00FF23E5" w:rsidRDefault="00946EF0" w:rsidP="00946EF0">
            <w:pPr>
              <w:jc w:val="left"/>
              <w:rPr>
                <w:sz w:val="20"/>
                <w:szCs w:val="20"/>
                <w:lang w:val="fr-CA" w:eastAsia="zh-CN"/>
              </w:rPr>
            </w:pPr>
            <w:r w:rsidRPr="00FF23E5">
              <w:rPr>
                <w:sz w:val="20"/>
                <w:szCs w:val="20"/>
                <w:lang w:val="fr-CA" w:eastAsia="zh-CN"/>
              </w:rPr>
              <w:t>TCL Zhongshan</w:t>
            </w:r>
          </w:p>
        </w:tc>
        <w:tc>
          <w:tcPr>
            <w:tcW w:w="931" w:type="pct"/>
            <w:shd w:val="clear" w:color="000000" w:fill="FFFFFF"/>
            <w:tcMar>
              <w:left w:w="115" w:type="dxa"/>
              <w:right w:w="216" w:type="dxa"/>
            </w:tcMar>
          </w:tcPr>
          <w:p w14:paraId="34E3BFB2" w14:textId="77777777" w:rsidR="00946EF0" w:rsidRPr="00FF23E5" w:rsidRDefault="00946EF0" w:rsidP="00946EF0">
            <w:pPr>
              <w:ind w:right="-73"/>
              <w:jc w:val="right"/>
              <w:rPr>
                <w:rFonts w:eastAsia="Arial Unicode MS"/>
                <w:sz w:val="20"/>
                <w:szCs w:val="20"/>
                <w:lang w:val="fr-CA"/>
              </w:rPr>
            </w:pPr>
            <w:r w:rsidRPr="00FF23E5">
              <w:rPr>
                <w:rFonts w:eastAsia="Arial Unicode MS"/>
                <w:sz w:val="20"/>
                <w:szCs w:val="20"/>
                <w:lang w:val="fr-CA"/>
              </w:rPr>
              <w:t>925 867</w:t>
            </w:r>
          </w:p>
        </w:tc>
        <w:tc>
          <w:tcPr>
            <w:tcW w:w="931" w:type="pct"/>
            <w:shd w:val="clear" w:color="000000" w:fill="FFFFFF"/>
            <w:noWrap/>
            <w:tcMar>
              <w:left w:w="115" w:type="dxa"/>
              <w:right w:w="216" w:type="dxa"/>
            </w:tcMar>
          </w:tcPr>
          <w:p w14:paraId="203DF1E6" w14:textId="77777777" w:rsidR="00946EF0" w:rsidRPr="00FF23E5" w:rsidRDefault="00946EF0" w:rsidP="00946EF0">
            <w:pPr>
              <w:ind w:right="-82"/>
              <w:jc w:val="right"/>
              <w:rPr>
                <w:rFonts w:eastAsia="Arial Unicode MS"/>
                <w:color w:val="000000"/>
                <w:sz w:val="20"/>
                <w:szCs w:val="20"/>
                <w:lang w:val="fr-CA"/>
              </w:rPr>
            </w:pPr>
            <w:r w:rsidRPr="00FF23E5">
              <w:rPr>
                <w:rFonts w:eastAsia="Arial Unicode MS"/>
                <w:color w:val="000000"/>
                <w:sz w:val="20"/>
                <w:szCs w:val="20"/>
                <w:lang w:val="fr-CA"/>
              </w:rPr>
              <w:t>875,87</w:t>
            </w:r>
          </w:p>
        </w:tc>
        <w:tc>
          <w:tcPr>
            <w:tcW w:w="931" w:type="pct"/>
            <w:shd w:val="clear" w:color="000000" w:fill="FFFFFF"/>
            <w:noWrap/>
            <w:tcMar>
              <w:left w:w="115" w:type="dxa"/>
              <w:right w:w="216" w:type="dxa"/>
            </w:tcMar>
          </w:tcPr>
          <w:p w14:paraId="0375BD0E" w14:textId="77777777" w:rsidR="00946EF0" w:rsidRPr="00FF23E5" w:rsidRDefault="00946EF0" w:rsidP="00C96C4E">
            <w:pPr>
              <w:ind w:right="60"/>
              <w:jc w:val="right"/>
              <w:rPr>
                <w:sz w:val="20"/>
                <w:szCs w:val="20"/>
                <w:lang w:val="fr-CA" w:eastAsia="zh-CN"/>
              </w:rPr>
            </w:pPr>
            <w:r w:rsidRPr="00FF23E5">
              <w:rPr>
                <w:sz w:val="20"/>
                <w:szCs w:val="20"/>
                <w:lang w:val="fr-CA" w:eastAsia="zh-CN"/>
              </w:rPr>
              <w:t>1 352 355</w:t>
            </w:r>
          </w:p>
        </w:tc>
        <w:tc>
          <w:tcPr>
            <w:tcW w:w="931" w:type="pct"/>
            <w:shd w:val="clear" w:color="000000" w:fill="FFFFFF"/>
            <w:tcMar>
              <w:left w:w="115" w:type="dxa"/>
              <w:right w:w="216" w:type="dxa"/>
            </w:tcMar>
          </w:tcPr>
          <w:p w14:paraId="56E273EA" w14:textId="4AED5AA0" w:rsidR="00946EF0" w:rsidRPr="00FF23E5" w:rsidRDefault="00946EF0" w:rsidP="00946EF0">
            <w:pPr>
              <w:ind w:right="-75"/>
              <w:jc w:val="right"/>
              <w:rPr>
                <w:sz w:val="20"/>
                <w:szCs w:val="20"/>
                <w:lang w:val="fr-CA" w:eastAsia="zh-CN"/>
              </w:rPr>
            </w:pPr>
            <w:r w:rsidRPr="00FF23E5">
              <w:rPr>
                <w:sz w:val="20"/>
                <w:szCs w:val="20"/>
                <w:lang w:val="fr-CA" w:eastAsia="zh-CN"/>
              </w:rPr>
              <w:t>1 217 120</w:t>
            </w:r>
          </w:p>
        </w:tc>
      </w:tr>
      <w:tr w:rsidR="00946EF0" w:rsidRPr="00FF23E5" w14:paraId="417265E9" w14:textId="77777777" w:rsidTr="00A759D6">
        <w:trPr>
          <w:cantSplit/>
        </w:trPr>
        <w:tc>
          <w:tcPr>
            <w:tcW w:w="1276" w:type="pct"/>
            <w:shd w:val="clear" w:color="000000" w:fill="FFFFFF"/>
          </w:tcPr>
          <w:p w14:paraId="4AD11157" w14:textId="77777777" w:rsidR="00946EF0" w:rsidRPr="00FF23E5" w:rsidRDefault="00946EF0" w:rsidP="00946EF0">
            <w:pPr>
              <w:jc w:val="left"/>
              <w:rPr>
                <w:sz w:val="20"/>
                <w:szCs w:val="20"/>
                <w:lang w:val="fr-CA" w:eastAsia="zh-CN"/>
              </w:rPr>
            </w:pPr>
            <w:r w:rsidRPr="00FF23E5">
              <w:rPr>
                <w:sz w:val="20"/>
                <w:szCs w:val="20"/>
                <w:lang w:val="fr-CA" w:eastAsia="zh-CN"/>
              </w:rPr>
              <w:t>Chuzhou Yangzi</w:t>
            </w:r>
          </w:p>
        </w:tc>
        <w:tc>
          <w:tcPr>
            <w:tcW w:w="931" w:type="pct"/>
            <w:shd w:val="clear" w:color="000000" w:fill="FFFFFF"/>
            <w:tcMar>
              <w:left w:w="115" w:type="dxa"/>
              <w:right w:w="216" w:type="dxa"/>
            </w:tcMar>
          </w:tcPr>
          <w:p w14:paraId="519322F3" w14:textId="77777777" w:rsidR="00946EF0" w:rsidRPr="00FF23E5" w:rsidRDefault="00946EF0" w:rsidP="00946EF0">
            <w:pPr>
              <w:ind w:right="-73"/>
              <w:jc w:val="right"/>
              <w:rPr>
                <w:rFonts w:eastAsia="Arial Unicode MS"/>
                <w:sz w:val="20"/>
                <w:szCs w:val="20"/>
                <w:lang w:val="fr-CA"/>
              </w:rPr>
            </w:pPr>
            <w:r w:rsidRPr="00FF23E5">
              <w:rPr>
                <w:rFonts w:eastAsia="Arial Unicode MS"/>
                <w:sz w:val="20"/>
                <w:szCs w:val="20"/>
                <w:lang w:val="fr-CA"/>
              </w:rPr>
              <w:t>294 454</w:t>
            </w:r>
          </w:p>
        </w:tc>
        <w:tc>
          <w:tcPr>
            <w:tcW w:w="931" w:type="pct"/>
            <w:shd w:val="clear" w:color="000000" w:fill="FFFFFF"/>
            <w:noWrap/>
            <w:tcMar>
              <w:left w:w="115" w:type="dxa"/>
              <w:right w:w="216" w:type="dxa"/>
            </w:tcMar>
          </w:tcPr>
          <w:p w14:paraId="14B0B725" w14:textId="77777777" w:rsidR="00946EF0" w:rsidRPr="00FF23E5" w:rsidRDefault="00946EF0" w:rsidP="00946EF0">
            <w:pPr>
              <w:ind w:right="-82"/>
              <w:jc w:val="right"/>
              <w:rPr>
                <w:rFonts w:eastAsia="Arial Unicode MS"/>
                <w:color w:val="000000"/>
                <w:sz w:val="20"/>
                <w:szCs w:val="20"/>
                <w:lang w:val="fr-CA"/>
              </w:rPr>
            </w:pPr>
            <w:r w:rsidRPr="00FF23E5">
              <w:rPr>
                <w:rFonts w:eastAsia="Arial Unicode MS"/>
                <w:color w:val="000000"/>
                <w:sz w:val="20"/>
                <w:szCs w:val="20"/>
                <w:lang w:val="fr-CA"/>
              </w:rPr>
              <w:t>322,11</w:t>
            </w:r>
          </w:p>
        </w:tc>
        <w:tc>
          <w:tcPr>
            <w:tcW w:w="931" w:type="pct"/>
            <w:shd w:val="clear" w:color="000000" w:fill="FFFFFF"/>
            <w:noWrap/>
            <w:tcMar>
              <w:left w:w="115" w:type="dxa"/>
              <w:right w:w="216" w:type="dxa"/>
            </w:tcMar>
          </w:tcPr>
          <w:p w14:paraId="5A6ECB60" w14:textId="77777777" w:rsidR="00946EF0" w:rsidRPr="00FF23E5" w:rsidRDefault="00946EF0" w:rsidP="00C96C4E">
            <w:pPr>
              <w:ind w:right="60"/>
              <w:jc w:val="right"/>
              <w:rPr>
                <w:sz w:val="20"/>
                <w:szCs w:val="20"/>
                <w:lang w:val="fr-CA" w:eastAsia="zh-CN"/>
              </w:rPr>
            </w:pPr>
            <w:r w:rsidRPr="00FF23E5">
              <w:rPr>
                <w:sz w:val="20"/>
                <w:szCs w:val="20"/>
                <w:lang w:val="fr-CA" w:eastAsia="zh-CN"/>
              </w:rPr>
              <w:t>1 340 805</w:t>
            </w:r>
          </w:p>
        </w:tc>
        <w:tc>
          <w:tcPr>
            <w:tcW w:w="931" w:type="pct"/>
            <w:shd w:val="clear" w:color="000000" w:fill="FFFFFF"/>
            <w:tcMar>
              <w:left w:w="115" w:type="dxa"/>
              <w:right w:w="216" w:type="dxa"/>
            </w:tcMar>
          </w:tcPr>
          <w:p w14:paraId="677CFFE8" w14:textId="2500C227" w:rsidR="00946EF0" w:rsidRPr="00FF23E5" w:rsidRDefault="00946EF0" w:rsidP="00946EF0">
            <w:pPr>
              <w:ind w:right="-75"/>
              <w:jc w:val="right"/>
              <w:rPr>
                <w:sz w:val="20"/>
                <w:szCs w:val="20"/>
                <w:lang w:val="fr-CA" w:eastAsia="zh-CN"/>
              </w:rPr>
            </w:pPr>
            <w:r w:rsidRPr="00FF23E5">
              <w:rPr>
                <w:sz w:val="20"/>
                <w:szCs w:val="20"/>
                <w:lang w:val="fr-CA" w:eastAsia="zh-CN"/>
              </w:rPr>
              <w:t>1 206 724</w:t>
            </w:r>
          </w:p>
        </w:tc>
      </w:tr>
      <w:tr w:rsidR="00E0129A" w:rsidRPr="00FF23E5" w14:paraId="7ECC201C" w14:textId="77777777" w:rsidTr="00A759D6">
        <w:trPr>
          <w:cantSplit/>
        </w:trPr>
        <w:tc>
          <w:tcPr>
            <w:tcW w:w="1276" w:type="pct"/>
            <w:shd w:val="clear" w:color="000000" w:fill="FFFFFF"/>
          </w:tcPr>
          <w:p w14:paraId="5CBC746F" w14:textId="77777777" w:rsidR="00E0129A" w:rsidRPr="00FF23E5" w:rsidRDefault="00E0129A" w:rsidP="00A759D6">
            <w:pPr>
              <w:jc w:val="left"/>
              <w:rPr>
                <w:b/>
                <w:color w:val="000000"/>
                <w:sz w:val="20"/>
                <w:szCs w:val="20"/>
                <w:lang w:val="fr-CA"/>
              </w:rPr>
            </w:pPr>
            <w:r w:rsidRPr="00FF23E5">
              <w:rPr>
                <w:b/>
                <w:color w:val="000000"/>
                <w:sz w:val="20"/>
                <w:szCs w:val="20"/>
                <w:lang w:val="fr-CA"/>
              </w:rPr>
              <w:t>Total</w:t>
            </w:r>
          </w:p>
        </w:tc>
        <w:tc>
          <w:tcPr>
            <w:tcW w:w="931" w:type="pct"/>
            <w:shd w:val="clear" w:color="000000" w:fill="FFFFFF"/>
            <w:tcMar>
              <w:left w:w="115" w:type="dxa"/>
              <w:right w:w="216" w:type="dxa"/>
            </w:tcMar>
          </w:tcPr>
          <w:p w14:paraId="44CBA988" w14:textId="77777777" w:rsidR="00E0129A" w:rsidRPr="00FF23E5" w:rsidRDefault="00E0129A" w:rsidP="00A759D6">
            <w:pPr>
              <w:ind w:right="-73"/>
              <w:jc w:val="right"/>
              <w:rPr>
                <w:b/>
                <w:color w:val="000000"/>
                <w:sz w:val="20"/>
                <w:szCs w:val="20"/>
                <w:lang w:val="fr-CA"/>
              </w:rPr>
            </w:pPr>
            <w:r w:rsidRPr="00FF23E5">
              <w:rPr>
                <w:b/>
                <w:color w:val="000000"/>
                <w:sz w:val="20"/>
                <w:szCs w:val="20"/>
                <w:lang w:val="fr-CA"/>
              </w:rPr>
              <w:t>2 295 112</w:t>
            </w:r>
          </w:p>
        </w:tc>
        <w:tc>
          <w:tcPr>
            <w:tcW w:w="931" w:type="pct"/>
            <w:shd w:val="clear" w:color="000000" w:fill="FFFFFF"/>
            <w:noWrap/>
            <w:tcMar>
              <w:left w:w="115" w:type="dxa"/>
              <w:right w:w="216" w:type="dxa"/>
            </w:tcMar>
          </w:tcPr>
          <w:p w14:paraId="54338CC3" w14:textId="77777777" w:rsidR="00E0129A" w:rsidRPr="00FF23E5" w:rsidRDefault="00E0129A" w:rsidP="00A759D6">
            <w:pPr>
              <w:ind w:right="-82"/>
              <w:jc w:val="right"/>
              <w:rPr>
                <w:b/>
                <w:color w:val="000000"/>
                <w:sz w:val="20"/>
                <w:szCs w:val="20"/>
                <w:lang w:val="fr-CA"/>
              </w:rPr>
            </w:pPr>
            <w:r w:rsidRPr="00FF23E5">
              <w:rPr>
                <w:b/>
                <w:color w:val="000000"/>
                <w:sz w:val="20"/>
                <w:szCs w:val="20"/>
                <w:lang w:val="fr-CA"/>
              </w:rPr>
              <w:t>2 221,12</w:t>
            </w:r>
          </w:p>
        </w:tc>
        <w:tc>
          <w:tcPr>
            <w:tcW w:w="931" w:type="pct"/>
            <w:shd w:val="clear" w:color="000000" w:fill="FFFFFF"/>
            <w:noWrap/>
            <w:tcMar>
              <w:left w:w="115" w:type="dxa"/>
              <w:right w:w="216" w:type="dxa"/>
            </w:tcMar>
          </w:tcPr>
          <w:p w14:paraId="58AC042F" w14:textId="77777777" w:rsidR="00E0129A" w:rsidRPr="00FF23E5" w:rsidRDefault="00E0129A" w:rsidP="00C96C4E">
            <w:pPr>
              <w:ind w:right="60"/>
              <w:jc w:val="right"/>
              <w:rPr>
                <w:b/>
                <w:color w:val="000000"/>
                <w:sz w:val="20"/>
                <w:szCs w:val="20"/>
                <w:lang w:val="fr-CA"/>
              </w:rPr>
            </w:pPr>
            <w:r w:rsidRPr="00FF23E5">
              <w:rPr>
                <w:b/>
                <w:color w:val="000000"/>
                <w:sz w:val="20"/>
                <w:szCs w:val="20"/>
                <w:lang w:val="fr-CA"/>
              </w:rPr>
              <w:t>6 545 790</w:t>
            </w:r>
          </w:p>
        </w:tc>
        <w:tc>
          <w:tcPr>
            <w:tcW w:w="931" w:type="pct"/>
            <w:shd w:val="clear" w:color="000000" w:fill="FFFFFF"/>
            <w:tcMar>
              <w:left w:w="115" w:type="dxa"/>
              <w:right w:w="216" w:type="dxa"/>
            </w:tcMar>
          </w:tcPr>
          <w:p w14:paraId="5A2955C4" w14:textId="0B942800" w:rsidR="00E0129A" w:rsidRPr="00FF23E5" w:rsidRDefault="001A1195" w:rsidP="00A759D6">
            <w:pPr>
              <w:ind w:right="-75"/>
              <w:jc w:val="right"/>
              <w:rPr>
                <w:b/>
                <w:color w:val="000000"/>
                <w:sz w:val="20"/>
                <w:szCs w:val="20"/>
                <w:lang w:val="fr-CA"/>
              </w:rPr>
            </w:pPr>
            <w:r w:rsidRPr="00FF23E5">
              <w:rPr>
                <w:b/>
                <w:color w:val="000000"/>
                <w:sz w:val="20"/>
                <w:szCs w:val="20"/>
                <w:lang w:val="fr-CA"/>
              </w:rPr>
              <w:t>6 141 239</w:t>
            </w:r>
          </w:p>
        </w:tc>
      </w:tr>
      <w:tr w:rsidR="00E0129A" w:rsidRPr="00FF23E5" w14:paraId="1CCB9FBB" w14:textId="77777777" w:rsidTr="00A759D6">
        <w:trPr>
          <w:cantSplit/>
        </w:trPr>
        <w:tc>
          <w:tcPr>
            <w:tcW w:w="5000" w:type="pct"/>
            <w:gridSpan w:val="5"/>
            <w:shd w:val="clear" w:color="000000" w:fill="FFFFFF"/>
          </w:tcPr>
          <w:p w14:paraId="77F8BF31" w14:textId="77777777" w:rsidR="00E0129A" w:rsidRPr="00FF23E5" w:rsidRDefault="00E0129A" w:rsidP="00A759D6">
            <w:pPr>
              <w:ind w:right="-73"/>
              <w:jc w:val="center"/>
              <w:rPr>
                <w:b/>
                <w:color w:val="000000"/>
                <w:sz w:val="20"/>
                <w:szCs w:val="20"/>
                <w:lang w:val="fr-CA"/>
              </w:rPr>
            </w:pPr>
            <w:r w:rsidRPr="00FF23E5">
              <w:rPr>
                <w:b/>
                <w:color w:val="000000"/>
                <w:sz w:val="20"/>
                <w:szCs w:val="20"/>
                <w:lang w:val="fr-CA"/>
              </w:rPr>
              <w:t>Fabricants de compresseurs</w:t>
            </w:r>
          </w:p>
        </w:tc>
      </w:tr>
      <w:tr w:rsidR="00E0129A" w:rsidRPr="00FF23E5" w14:paraId="3E132607" w14:textId="77777777" w:rsidTr="00A759D6">
        <w:trPr>
          <w:cantSplit/>
        </w:trPr>
        <w:tc>
          <w:tcPr>
            <w:tcW w:w="1276" w:type="pct"/>
            <w:shd w:val="clear" w:color="000000" w:fill="FFFFFF"/>
          </w:tcPr>
          <w:p w14:paraId="4ABB962F" w14:textId="77777777" w:rsidR="00E0129A" w:rsidRPr="00FF23E5" w:rsidRDefault="00E0129A" w:rsidP="00A759D6">
            <w:pPr>
              <w:jc w:val="left"/>
              <w:rPr>
                <w:sz w:val="20"/>
                <w:szCs w:val="20"/>
                <w:lang w:val="fr-CA" w:eastAsia="zh-CN"/>
              </w:rPr>
            </w:pPr>
            <w:r w:rsidRPr="00FF23E5">
              <w:rPr>
                <w:sz w:val="20"/>
                <w:szCs w:val="20"/>
                <w:lang w:val="fr-CA" w:eastAsia="zh-CN"/>
              </w:rPr>
              <w:t>GMCC</w:t>
            </w:r>
            <w:r w:rsidRPr="00FF23E5">
              <w:rPr>
                <w:sz w:val="18"/>
                <w:szCs w:val="18"/>
                <w:lang w:val="fr-CA" w:eastAsia="zh-CN"/>
              </w:rPr>
              <w:t>*</w:t>
            </w:r>
          </w:p>
        </w:tc>
        <w:tc>
          <w:tcPr>
            <w:tcW w:w="931" w:type="pct"/>
            <w:shd w:val="clear" w:color="000000" w:fill="FFFFFF"/>
            <w:tcMar>
              <w:left w:w="115" w:type="dxa"/>
              <w:right w:w="216" w:type="dxa"/>
            </w:tcMar>
          </w:tcPr>
          <w:p w14:paraId="197D6D55" w14:textId="77777777" w:rsidR="00E0129A" w:rsidRPr="00FF23E5" w:rsidRDefault="00E0129A" w:rsidP="00A759D6">
            <w:pPr>
              <w:ind w:right="-73"/>
              <w:jc w:val="right"/>
              <w:rPr>
                <w:rFonts w:eastAsia="Arial Unicode MS"/>
                <w:sz w:val="20"/>
                <w:szCs w:val="20"/>
                <w:lang w:val="fr-CA"/>
              </w:rPr>
            </w:pPr>
            <w:r w:rsidRPr="00FF23E5">
              <w:rPr>
                <w:rFonts w:eastAsia="Arial Unicode MS"/>
                <w:sz w:val="20"/>
                <w:szCs w:val="20"/>
                <w:lang w:val="fr-CA"/>
              </w:rPr>
              <w:t>1 384 268</w:t>
            </w:r>
          </w:p>
        </w:tc>
        <w:tc>
          <w:tcPr>
            <w:tcW w:w="931" w:type="pct"/>
            <w:shd w:val="clear" w:color="000000" w:fill="FFFFFF"/>
            <w:noWrap/>
            <w:tcMar>
              <w:left w:w="115" w:type="dxa"/>
              <w:right w:w="216" w:type="dxa"/>
            </w:tcMar>
          </w:tcPr>
          <w:p w14:paraId="7BD80AB3" w14:textId="77777777" w:rsidR="00E0129A" w:rsidRPr="00FF23E5" w:rsidRDefault="00E0129A" w:rsidP="00A759D6">
            <w:pPr>
              <w:ind w:right="-82"/>
              <w:jc w:val="right"/>
              <w:rPr>
                <w:sz w:val="20"/>
                <w:szCs w:val="20"/>
                <w:lang w:val="fr-CA" w:eastAsia="zh-CN"/>
              </w:rPr>
            </w:pPr>
            <w:r w:rsidRPr="00FF23E5">
              <w:rPr>
                <w:sz w:val="20"/>
                <w:szCs w:val="20"/>
                <w:lang w:val="fr-CA" w:eastAsia="zh-CN"/>
              </w:rPr>
              <w:t>-</w:t>
            </w:r>
          </w:p>
        </w:tc>
        <w:tc>
          <w:tcPr>
            <w:tcW w:w="931" w:type="pct"/>
            <w:shd w:val="clear" w:color="000000" w:fill="FFFFFF"/>
            <w:tcMar>
              <w:left w:w="115" w:type="dxa"/>
              <w:right w:w="216" w:type="dxa"/>
            </w:tcMar>
          </w:tcPr>
          <w:p w14:paraId="2A1F7767" w14:textId="77777777" w:rsidR="00E0129A" w:rsidRPr="00FF23E5" w:rsidRDefault="00E0129A" w:rsidP="006966E1">
            <w:pPr>
              <w:ind w:right="-25"/>
              <w:jc w:val="right"/>
              <w:rPr>
                <w:sz w:val="20"/>
                <w:szCs w:val="20"/>
                <w:lang w:val="fr-CA" w:eastAsia="zh-CN"/>
              </w:rPr>
            </w:pPr>
            <w:r w:rsidRPr="00FF23E5">
              <w:rPr>
                <w:sz w:val="20"/>
                <w:szCs w:val="20"/>
                <w:lang w:val="fr-CA" w:eastAsia="zh-CN"/>
              </w:rPr>
              <w:t>861 490</w:t>
            </w:r>
            <w:r w:rsidRPr="00FF23E5">
              <w:rPr>
                <w:sz w:val="18"/>
                <w:szCs w:val="18"/>
                <w:lang w:val="fr-CA" w:eastAsia="zh-CN"/>
              </w:rPr>
              <w:t>*</w:t>
            </w:r>
          </w:p>
        </w:tc>
        <w:tc>
          <w:tcPr>
            <w:tcW w:w="931" w:type="pct"/>
            <w:shd w:val="clear" w:color="000000" w:fill="FFFFFF"/>
            <w:tcMar>
              <w:left w:w="115" w:type="dxa"/>
              <w:right w:w="216" w:type="dxa"/>
            </w:tcMar>
          </w:tcPr>
          <w:p w14:paraId="1434865C" w14:textId="4845101D" w:rsidR="00E0129A" w:rsidRPr="00FF23E5" w:rsidRDefault="008F3F9C" w:rsidP="00A759D6">
            <w:pPr>
              <w:ind w:right="-75"/>
              <w:jc w:val="right"/>
              <w:rPr>
                <w:sz w:val="20"/>
                <w:szCs w:val="20"/>
                <w:lang w:val="fr-CA" w:eastAsia="zh-CN"/>
              </w:rPr>
            </w:pPr>
            <w:r w:rsidRPr="00FF23E5">
              <w:rPr>
                <w:sz w:val="20"/>
                <w:szCs w:val="20"/>
                <w:lang w:val="fr-CA" w:eastAsia="zh-CN"/>
              </w:rPr>
              <w:t>775 341</w:t>
            </w:r>
          </w:p>
        </w:tc>
      </w:tr>
      <w:tr w:rsidR="00E0129A" w:rsidRPr="00FF23E5" w14:paraId="1FC64EAB" w14:textId="77777777" w:rsidTr="00A759D6">
        <w:trPr>
          <w:cantSplit/>
        </w:trPr>
        <w:tc>
          <w:tcPr>
            <w:tcW w:w="1276" w:type="pct"/>
            <w:shd w:val="clear" w:color="000000" w:fill="FFFFFF"/>
          </w:tcPr>
          <w:p w14:paraId="7FA6B3A1" w14:textId="77777777" w:rsidR="00E0129A" w:rsidRPr="00FF23E5" w:rsidRDefault="00E0129A" w:rsidP="00A759D6">
            <w:pPr>
              <w:jc w:val="left"/>
              <w:rPr>
                <w:sz w:val="20"/>
                <w:szCs w:val="20"/>
                <w:lang w:val="fr-CA" w:eastAsia="zh-CN"/>
              </w:rPr>
            </w:pPr>
            <w:r w:rsidRPr="00FF23E5">
              <w:rPr>
                <w:sz w:val="20"/>
                <w:szCs w:val="20"/>
                <w:lang w:val="fr-CA" w:eastAsia="zh-CN"/>
              </w:rPr>
              <w:t>Shanghai Highly</w:t>
            </w:r>
          </w:p>
        </w:tc>
        <w:tc>
          <w:tcPr>
            <w:tcW w:w="931" w:type="pct"/>
            <w:shd w:val="clear" w:color="000000" w:fill="FFFFFF"/>
            <w:tcMar>
              <w:left w:w="115" w:type="dxa"/>
              <w:right w:w="216" w:type="dxa"/>
            </w:tcMar>
          </w:tcPr>
          <w:p w14:paraId="39462691" w14:textId="77777777" w:rsidR="00E0129A" w:rsidRPr="00FF23E5" w:rsidRDefault="00E0129A" w:rsidP="00A759D6">
            <w:pPr>
              <w:ind w:right="-73"/>
              <w:jc w:val="right"/>
              <w:rPr>
                <w:rFonts w:eastAsia="Arial Unicode MS"/>
                <w:sz w:val="20"/>
                <w:szCs w:val="20"/>
                <w:lang w:val="fr-CA"/>
              </w:rPr>
            </w:pPr>
            <w:r w:rsidRPr="00FF23E5">
              <w:rPr>
                <w:rFonts w:eastAsia="Arial Unicode MS"/>
                <w:sz w:val="20"/>
                <w:szCs w:val="20"/>
                <w:lang w:val="fr-CA"/>
              </w:rPr>
              <w:t>891 288</w:t>
            </w:r>
          </w:p>
        </w:tc>
        <w:tc>
          <w:tcPr>
            <w:tcW w:w="931" w:type="pct"/>
            <w:shd w:val="clear" w:color="000000" w:fill="FFFFFF"/>
            <w:noWrap/>
            <w:tcMar>
              <w:left w:w="115" w:type="dxa"/>
              <w:right w:w="216" w:type="dxa"/>
            </w:tcMar>
          </w:tcPr>
          <w:p w14:paraId="534264E9" w14:textId="77777777" w:rsidR="00E0129A" w:rsidRPr="00FF23E5" w:rsidRDefault="00E0129A" w:rsidP="00A759D6">
            <w:pPr>
              <w:ind w:right="-82"/>
              <w:jc w:val="right"/>
              <w:rPr>
                <w:sz w:val="20"/>
                <w:szCs w:val="20"/>
                <w:lang w:val="fr-CA" w:eastAsia="zh-CN"/>
              </w:rPr>
            </w:pPr>
            <w:r w:rsidRPr="00FF23E5">
              <w:rPr>
                <w:sz w:val="20"/>
                <w:szCs w:val="20"/>
                <w:lang w:val="fr-CA" w:eastAsia="zh-CN"/>
              </w:rPr>
              <w:t>-</w:t>
            </w:r>
          </w:p>
        </w:tc>
        <w:tc>
          <w:tcPr>
            <w:tcW w:w="931" w:type="pct"/>
            <w:shd w:val="clear" w:color="000000" w:fill="FFFFFF"/>
            <w:tcMar>
              <w:left w:w="115" w:type="dxa"/>
              <w:right w:w="216" w:type="dxa"/>
            </w:tcMar>
          </w:tcPr>
          <w:p w14:paraId="35262F7D" w14:textId="4245C7E2" w:rsidR="00E0129A" w:rsidRPr="00FF23E5" w:rsidRDefault="00E0129A" w:rsidP="00C96C4E">
            <w:pPr>
              <w:ind w:right="60"/>
              <w:jc w:val="right"/>
              <w:rPr>
                <w:sz w:val="20"/>
                <w:szCs w:val="20"/>
                <w:lang w:val="fr-CA" w:eastAsia="zh-CN"/>
              </w:rPr>
            </w:pPr>
            <w:r w:rsidRPr="00FF23E5">
              <w:rPr>
                <w:sz w:val="20"/>
                <w:szCs w:val="20"/>
                <w:lang w:val="fr-CA" w:eastAsia="zh-CN"/>
              </w:rPr>
              <w:t>924 479</w:t>
            </w:r>
          </w:p>
        </w:tc>
        <w:tc>
          <w:tcPr>
            <w:tcW w:w="931" w:type="pct"/>
            <w:shd w:val="clear" w:color="000000" w:fill="FFFFFF"/>
            <w:tcMar>
              <w:left w:w="115" w:type="dxa"/>
              <w:right w:w="216" w:type="dxa"/>
            </w:tcMar>
          </w:tcPr>
          <w:p w14:paraId="14F89705" w14:textId="0A11F635" w:rsidR="00E0129A" w:rsidRPr="00FF23E5" w:rsidRDefault="000C7C56" w:rsidP="00A759D6">
            <w:pPr>
              <w:ind w:right="-75"/>
              <w:jc w:val="right"/>
              <w:rPr>
                <w:sz w:val="20"/>
                <w:szCs w:val="20"/>
                <w:lang w:val="fr-CA" w:eastAsia="zh-CN"/>
              </w:rPr>
            </w:pPr>
            <w:r w:rsidRPr="00FF23E5">
              <w:rPr>
                <w:sz w:val="20"/>
                <w:szCs w:val="20"/>
                <w:lang w:val="fr-CA" w:eastAsia="zh-CN"/>
              </w:rPr>
              <w:t>924 479</w:t>
            </w:r>
          </w:p>
        </w:tc>
      </w:tr>
      <w:tr w:rsidR="00E0129A" w:rsidRPr="00FF23E5" w14:paraId="3E2C5E6B" w14:textId="77777777" w:rsidTr="00A759D6">
        <w:trPr>
          <w:cantSplit/>
        </w:trPr>
        <w:tc>
          <w:tcPr>
            <w:tcW w:w="1276" w:type="pct"/>
            <w:shd w:val="clear" w:color="000000" w:fill="FFFFFF"/>
          </w:tcPr>
          <w:p w14:paraId="15C4C446" w14:textId="77777777" w:rsidR="00E0129A" w:rsidRPr="00FF23E5" w:rsidRDefault="00E0129A" w:rsidP="00A759D6">
            <w:pPr>
              <w:jc w:val="left"/>
              <w:rPr>
                <w:sz w:val="20"/>
                <w:szCs w:val="20"/>
                <w:lang w:val="fr-CA" w:eastAsia="zh-CN"/>
              </w:rPr>
            </w:pPr>
            <w:r w:rsidRPr="00FF23E5">
              <w:rPr>
                <w:sz w:val="20"/>
                <w:szCs w:val="20"/>
                <w:lang w:val="fr-CA" w:eastAsia="zh-CN"/>
              </w:rPr>
              <w:t>Shenyang Sanyo</w:t>
            </w:r>
            <w:r w:rsidRPr="00FF23E5">
              <w:rPr>
                <w:sz w:val="18"/>
                <w:szCs w:val="18"/>
                <w:lang w:val="fr-CA" w:eastAsia="zh-CN"/>
              </w:rPr>
              <w:t>**</w:t>
            </w:r>
          </w:p>
        </w:tc>
        <w:tc>
          <w:tcPr>
            <w:tcW w:w="931" w:type="pct"/>
            <w:shd w:val="clear" w:color="000000" w:fill="FFFFFF"/>
            <w:tcMar>
              <w:left w:w="115" w:type="dxa"/>
              <w:right w:w="216" w:type="dxa"/>
            </w:tcMar>
          </w:tcPr>
          <w:p w14:paraId="38AA7637" w14:textId="77777777" w:rsidR="00E0129A" w:rsidRPr="00FF23E5" w:rsidRDefault="00E0129A" w:rsidP="00A759D6">
            <w:pPr>
              <w:ind w:right="-73"/>
              <w:jc w:val="right"/>
              <w:rPr>
                <w:rFonts w:eastAsia="Arial Unicode MS"/>
                <w:sz w:val="20"/>
                <w:szCs w:val="20"/>
                <w:lang w:val="fr-CA"/>
              </w:rPr>
            </w:pPr>
            <w:r w:rsidRPr="00FF23E5">
              <w:rPr>
                <w:rFonts w:eastAsia="Arial Unicode MS"/>
                <w:sz w:val="20"/>
                <w:szCs w:val="20"/>
                <w:lang w:val="fr-CA"/>
              </w:rPr>
              <w:t>1 465 635</w:t>
            </w:r>
          </w:p>
        </w:tc>
        <w:tc>
          <w:tcPr>
            <w:tcW w:w="931" w:type="pct"/>
            <w:shd w:val="clear" w:color="000000" w:fill="FFFFFF"/>
            <w:noWrap/>
            <w:tcMar>
              <w:left w:w="115" w:type="dxa"/>
              <w:right w:w="216" w:type="dxa"/>
            </w:tcMar>
          </w:tcPr>
          <w:p w14:paraId="7E85EC13" w14:textId="77777777" w:rsidR="00E0129A" w:rsidRPr="00FF23E5" w:rsidRDefault="00E0129A" w:rsidP="00A759D6">
            <w:pPr>
              <w:ind w:right="-82"/>
              <w:jc w:val="right"/>
              <w:rPr>
                <w:sz w:val="20"/>
                <w:szCs w:val="20"/>
                <w:lang w:val="fr-CA" w:eastAsia="zh-CN"/>
              </w:rPr>
            </w:pPr>
            <w:r w:rsidRPr="00FF23E5">
              <w:rPr>
                <w:sz w:val="20"/>
                <w:szCs w:val="20"/>
                <w:lang w:val="fr-CA" w:eastAsia="zh-CN"/>
              </w:rPr>
              <w:t>-</w:t>
            </w:r>
          </w:p>
        </w:tc>
        <w:tc>
          <w:tcPr>
            <w:tcW w:w="931" w:type="pct"/>
            <w:shd w:val="clear" w:color="000000" w:fill="FFFFFF"/>
            <w:tcMar>
              <w:left w:w="115" w:type="dxa"/>
              <w:right w:w="216" w:type="dxa"/>
            </w:tcMar>
          </w:tcPr>
          <w:p w14:paraId="72BE9BC5" w14:textId="77777777" w:rsidR="00E0129A" w:rsidRPr="00FF23E5" w:rsidRDefault="00E0129A" w:rsidP="006966E1">
            <w:pPr>
              <w:ind w:right="-112"/>
              <w:jc w:val="right"/>
              <w:rPr>
                <w:sz w:val="20"/>
                <w:szCs w:val="20"/>
                <w:highlight w:val="yellow"/>
                <w:lang w:val="fr-CA" w:eastAsia="zh-CN"/>
              </w:rPr>
            </w:pPr>
            <w:r w:rsidRPr="00FF23E5">
              <w:rPr>
                <w:sz w:val="20"/>
                <w:szCs w:val="20"/>
                <w:lang w:val="fr-CA" w:eastAsia="zh-CN"/>
              </w:rPr>
              <w:t>969 136</w:t>
            </w:r>
            <w:r w:rsidRPr="00FF23E5">
              <w:rPr>
                <w:sz w:val="18"/>
                <w:szCs w:val="18"/>
                <w:lang w:val="fr-CA" w:eastAsia="zh-CN"/>
              </w:rPr>
              <w:t>**</w:t>
            </w:r>
          </w:p>
        </w:tc>
        <w:tc>
          <w:tcPr>
            <w:tcW w:w="931" w:type="pct"/>
            <w:shd w:val="clear" w:color="000000" w:fill="FFFFFF"/>
            <w:tcMar>
              <w:left w:w="115" w:type="dxa"/>
              <w:right w:w="216" w:type="dxa"/>
            </w:tcMar>
          </w:tcPr>
          <w:p w14:paraId="156AD2F9" w14:textId="77777777" w:rsidR="00E0129A" w:rsidRPr="00FF23E5" w:rsidRDefault="00E0129A" w:rsidP="00A759D6">
            <w:pPr>
              <w:ind w:right="-75"/>
              <w:jc w:val="right"/>
              <w:rPr>
                <w:sz w:val="20"/>
                <w:szCs w:val="20"/>
                <w:lang w:val="fr-CA" w:eastAsia="zh-CN"/>
              </w:rPr>
            </w:pPr>
            <w:r w:rsidRPr="00FF23E5">
              <w:rPr>
                <w:sz w:val="20"/>
                <w:szCs w:val="20"/>
                <w:lang w:val="fr-CA" w:eastAsia="zh-CN"/>
              </w:rPr>
              <w:t>969 136</w:t>
            </w:r>
          </w:p>
        </w:tc>
      </w:tr>
      <w:tr w:rsidR="00E0129A" w:rsidRPr="00FF23E5" w14:paraId="747BD66F" w14:textId="77777777" w:rsidTr="00A759D6">
        <w:trPr>
          <w:cantSplit/>
        </w:trPr>
        <w:tc>
          <w:tcPr>
            <w:tcW w:w="1276" w:type="pct"/>
            <w:shd w:val="clear" w:color="000000" w:fill="FFFFFF"/>
          </w:tcPr>
          <w:p w14:paraId="472EFF0B" w14:textId="77777777" w:rsidR="00E0129A" w:rsidRPr="00FF23E5" w:rsidRDefault="00E0129A" w:rsidP="00A759D6">
            <w:pPr>
              <w:jc w:val="left"/>
              <w:rPr>
                <w:sz w:val="20"/>
                <w:szCs w:val="20"/>
                <w:lang w:val="fr-CA" w:eastAsia="zh-CN"/>
              </w:rPr>
            </w:pPr>
            <w:r w:rsidRPr="00FF23E5">
              <w:rPr>
                <w:sz w:val="20"/>
                <w:szCs w:val="20"/>
                <w:lang w:val="fr-CA" w:eastAsia="zh-CN"/>
              </w:rPr>
              <w:t>Xi’an Qing’an</w:t>
            </w:r>
          </w:p>
        </w:tc>
        <w:tc>
          <w:tcPr>
            <w:tcW w:w="931" w:type="pct"/>
            <w:shd w:val="clear" w:color="000000" w:fill="FFFFFF"/>
            <w:tcMar>
              <w:left w:w="115" w:type="dxa"/>
              <w:right w:w="216" w:type="dxa"/>
            </w:tcMar>
          </w:tcPr>
          <w:p w14:paraId="70FB3078" w14:textId="77777777" w:rsidR="00E0129A" w:rsidRPr="00FF23E5" w:rsidRDefault="00E0129A" w:rsidP="00A759D6">
            <w:pPr>
              <w:ind w:right="-73"/>
              <w:jc w:val="right"/>
              <w:rPr>
                <w:rFonts w:eastAsia="Arial Unicode MS"/>
                <w:sz w:val="20"/>
                <w:szCs w:val="20"/>
                <w:lang w:val="fr-CA"/>
              </w:rPr>
            </w:pPr>
            <w:r w:rsidRPr="00FF23E5">
              <w:rPr>
                <w:rFonts w:eastAsia="Arial Unicode MS"/>
                <w:sz w:val="20"/>
                <w:szCs w:val="20"/>
                <w:lang w:val="fr-CA"/>
              </w:rPr>
              <w:t>1 682 250</w:t>
            </w:r>
          </w:p>
        </w:tc>
        <w:tc>
          <w:tcPr>
            <w:tcW w:w="931" w:type="pct"/>
            <w:shd w:val="clear" w:color="000000" w:fill="FFFFFF"/>
            <w:noWrap/>
            <w:tcMar>
              <w:left w:w="115" w:type="dxa"/>
              <w:right w:w="216" w:type="dxa"/>
            </w:tcMar>
          </w:tcPr>
          <w:p w14:paraId="6F7F65E0" w14:textId="77777777" w:rsidR="00E0129A" w:rsidRPr="00FF23E5" w:rsidRDefault="00E0129A" w:rsidP="00A759D6">
            <w:pPr>
              <w:ind w:right="-82"/>
              <w:jc w:val="right"/>
              <w:rPr>
                <w:sz w:val="20"/>
                <w:szCs w:val="20"/>
                <w:lang w:val="fr-CA" w:eastAsia="zh-CN"/>
              </w:rPr>
            </w:pPr>
            <w:r w:rsidRPr="00FF23E5">
              <w:rPr>
                <w:sz w:val="20"/>
                <w:szCs w:val="20"/>
                <w:lang w:val="fr-CA" w:eastAsia="zh-CN"/>
              </w:rPr>
              <w:t>-</w:t>
            </w:r>
          </w:p>
        </w:tc>
        <w:tc>
          <w:tcPr>
            <w:tcW w:w="931" w:type="pct"/>
            <w:shd w:val="clear" w:color="000000" w:fill="FFFFFF"/>
            <w:tcMar>
              <w:left w:w="115" w:type="dxa"/>
              <w:right w:w="216" w:type="dxa"/>
            </w:tcMar>
          </w:tcPr>
          <w:p w14:paraId="05742D00" w14:textId="77777777" w:rsidR="00E0129A" w:rsidRPr="00FF23E5" w:rsidRDefault="00E0129A" w:rsidP="00C96C4E">
            <w:pPr>
              <w:ind w:right="60"/>
              <w:jc w:val="right"/>
              <w:rPr>
                <w:sz w:val="20"/>
                <w:szCs w:val="20"/>
                <w:lang w:val="fr-CA" w:eastAsia="zh-CN"/>
              </w:rPr>
            </w:pPr>
            <w:r w:rsidRPr="00FF23E5">
              <w:rPr>
                <w:sz w:val="20"/>
                <w:szCs w:val="20"/>
                <w:lang w:val="fr-CA" w:eastAsia="zh-CN"/>
              </w:rPr>
              <w:t>1 744 895</w:t>
            </w:r>
          </w:p>
        </w:tc>
        <w:tc>
          <w:tcPr>
            <w:tcW w:w="931" w:type="pct"/>
            <w:shd w:val="clear" w:color="000000" w:fill="FFFFFF"/>
            <w:tcMar>
              <w:left w:w="115" w:type="dxa"/>
              <w:right w:w="216" w:type="dxa"/>
            </w:tcMar>
          </w:tcPr>
          <w:p w14:paraId="54EF1EC2" w14:textId="06D650B0" w:rsidR="00E0129A" w:rsidRPr="00FF23E5" w:rsidRDefault="006F68DA" w:rsidP="00A759D6">
            <w:pPr>
              <w:ind w:right="-75"/>
              <w:jc w:val="right"/>
              <w:rPr>
                <w:sz w:val="20"/>
                <w:szCs w:val="20"/>
                <w:highlight w:val="yellow"/>
                <w:lang w:val="fr-CA" w:eastAsia="zh-CN"/>
              </w:rPr>
            </w:pPr>
            <w:r w:rsidRPr="00FF23E5">
              <w:rPr>
                <w:sz w:val="20"/>
                <w:szCs w:val="20"/>
                <w:lang w:val="fr-CA" w:eastAsia="zh-CN"/>
              </w:rPr>
              <w:t>1 570 406</w:t>
            </w:r>
          </w:p>
        </w:tc>
      </w:tr>
      <w:tr w:rsidR="00E0129A" w:rsidRPr="00FF23E5" w14:paraId="6EF7822B" w14:textId="77777777" w:rsidTr="00A759D6">
        <w:trPr>
          <w:cantSplit/>
        </w:trPr>
        <w:tc>
          <w:tcPr>
            <w:tcW w:w="1276" w:type="pct"/>
            <w:shd w:val="clear" w:color="000000" w:fill="FFFFFF"/>
          </w:tcPr>
          <w:p w14:paraId="4DDE57FC" w14:textId="77777777" w:rsidR="00E0129A" w:rsidRPr="00FF23E5" w:rsidRDefault="00E0129A" w:rsidP="00A759D6">
            <w:pPr>
              <w:jc w:val="left"/>
              <w:rPr>
                <w:b/>
                <w:sz w:val="20"/>
                <w:szCs w:val="20"/>
                <w:lang w:val="fr-CA" w:eastAsia="zh-CN"/>
              </w:rPr>
            </w:pPr>
            <w:r w:rsidRPr="00FF23E5">
              <w:rPr>
                <w:b/>
                <w:sz w:val="20"/>
                <w:szCs w:val="20"/>
                <w:lang w:val="fr-CA" w:eastAsia="zh-CN"/>
              </w:rPr>
              <w:t>Total</w:t>
            </w:r>
          </w:p>
        </w:tc>
        <w:tc>
          <w:tcPr>
            <w:tcW w:w="931" w:type="pct"/>
            <w:shd w:val="clear" w:color="000000" w:fill="FFFFFF"/>
            <w:tcMar>
              <w:left w:w="115" w:type="dxa"/>
              <w:right w:w="216" w:type="dxa"/>
            </w:tcMar>
          </w:tcPr>
          <w:p w14:paraId="65E23B88" w14:textId="77777777" w:rsidR="00E0129A" w:rsidRPr="00FF23E5" w:rsidRDefault="00E0129A" w:rsidP="00A759D6">
            <w:pPr>
              <w:ind w:right="-73"/>
              <w:jc w:val="right"/>
              <w:rPr>
                <w:rFonts w:eastAsia="Arial Unicode MS"/>
                <w:b/>
                <w:sz w:val="20"/>
                <w:szCs w:val="20"/>
                <w:lang w:val="fr-CA"/>
              </w:rPr>
            </w:pPr>
            <w:r w:rsidRPr="00FF23E5">
              <w:rPr>
                <w:rFonts w:eastAsia="Arial Unicode MS"/>
                <w:b/>
                <w:sz w:val="20"/>
                <w:szCs w:val="20"/>
                <w:lang w:val="fr-CA"/>
              </w:rPr>
              <w:t>5 423 441</w:t>
            </w:r>
          </w:p>
        </w:tc>
        <w:tc>
          <w:tcPr>
            <w:tcW w:w="931" w:type="pct"/>
            <w:shd w:val="clear" w:color="000000" w:fill="FFFFFF"/>
            <w:noWrap/>
            <w:tcMar>
              <w:left w:w="115" w:type="dxa"/>
              <w:right w:w="216" w:type="dxa"/>
            </w:tcMar>
          </w:tcPr>
          <w:p w14:paraId="3312BA35" w14:textId="77777777" w:rsidR="00E0129A" w:rsidRPr="00FF23E5" w:rsidRDefault="00E0129A" w:rsidP="00A759D6">
            <w:pPr>
              <w:ind w:right="-82"/>
              <w:jc w:val="right"/>
              <w:rPr>
                <w:rFonts w:eastAsia="Arial Unicode MS"/>
                <w:b/>
                <w:sz w:val="20"/>
                <w:szCs w:val="20"/>
                <w:lang w:val="fr-CA"/>
              </w:rPr>
            </w:pPr>
            <w:r w:rsidRPr="00FF23E5">
              <w:rPr>
                <w:rFonts w:eastAsia="Arial Unicode MS"/>
                <w:b/>
                <w:sz w:val="20"/>
                <w:szCs w:val="20"/>
                <w:lang w:val="fr-CA"/>
              </w:rPr>
              <w:t>-</w:t>
            </w:r>
          </w:p>
        </w:tc>
        <w:tc>
          <w:tcPr>
            <w:tcW w:w="931" w:type="pct"/>
            <w:shd w:val="clear" w:color="000000" w:fill="FFFFFF"/>
            <w:tcMar>
              <w:left w:w="115" w:type="dxa"/>
              <w:right w:w="216" w:type="dxa"/>
            </w:tcMar>
          </w:tcPr>
          <w:p w14:paraId="707E4902" w14:textId="77777777" w:rsidR="00E0129A" w:rsidRPr="00FF23E5" w:rsidRDefault="00E0129A" w:rsidP="00C96C4E">
            <w:pPr>
              <w:ind w:right="60"/>
              <w:jc w:val="right"/>
              <w:rPr>
                <w:rFonts w:eastAsia="Arial Unicode MS"/>
                <w:b/>
                <w:sz w:val="20"/>
                <w:szCs w:val="20"/>
                <w:lang w:val="fr-CA"/>
              </w:rPr>
            </w:pPr>
            <w:r w:rsidRPr="00FF23E5">
              <w:rPr>
                <w:rFonts w:eastAsia="Arial Unicode MS"/>
                <w:b/>
                <w:sz w:val="20"/>
                <w:szCs w:val="20"/>
                <w:lang w:val="fr-CA"/>
              </w:rPr>
              <w:t>4 500 000</w:t>
            </w:r>
          </w:p>
        </w:tc>
        <w:tc>
          <w:tcPr>
            <w:tcW w:w="931" w:type="pct"/>
            <w:shd w:val="clear" w:color="000000" w:fill="FFFFFF"/>
            <w:tcMar>
              <w:left w:w="115" w:type="dxa"/>
              <w:right w:w="216" w:type="dxa"/>
            </w:tcMar>
          </w:tcPr>
          <w:p w14:paraId="37C3D60D" w14:textId="71BDE83F" w:rsidR="00E0129A" w:rsidRPr="00FF23E5" w:rsidRDefault="00B134BB" w:rsidP="00A759D6">
            <w:pPr>
              <w:ind w:right="-75"/>
              <w:jc w:val="right"/>
              <w:rPr>
                <w:b/>
                <w:sz w:val="20"/>
                <w:szCs w:val="20"/>
                <w:highlight w:val="yellow"/>
                <w:lang w:val="fr-CA" w:eastAsia="zh-CN"/>
              </w:rPr>
            </w:pPr>
            <w:r w:rsidRPr="00FF23E5">
              <w:rPr>
                <w:rFonts w:eastAsia="DengXian"/>
                <w:b/>
                <w:sz w:val="20"/>
                <w:szCs w:val="20"/>
                <w:lang w:val="fr-CA" w:eastAsia="zh-CN"/>
              </w:rPr>
              <w:t>4 239 362</w:t>
            </w:r>
          </w:p>
        </w:tc>
      </w:tr>
    </w:tbl>
    <w:p w14:paraId="28499678" w14:textId="19804F02" w:rsidR="00E0129A" w:rsidRPr="00FF23E5" w:rsidRDefault="00E0129A" w:rsidP="00E0129A">
      <w:pPr>
        <w:pStyle w:val="ListParagraph"/>
        <w:shd w:val="clear" w:color="auto" w:fill="FFFFFF" w:themeFill="background1"/>
        <w:ind w:left="0"/>
        <w:rPr>
          <w:rFonts w:eastAsia="Calibri"/>
          <w:color w:val="000000" w:themeColor="text1"/>
          <w:sz w:val="18"/>
          <w:szCs w:val="18"/>
          <w:lang w:val="fr-CA"/>
        </w:rPr>
      </w:pPr>
      <w:r w:rsidRPr="00FF23E5">
        <w:rPr>
          <w:rFonts w:eastAsia="Calibri"/>
          <w:color w:val="000000" w:themeColor="text1"/>
          <w:sz w:val="18"/>
          <w:szCs w:val="18"/>
          <w:lang w:val="fr-CA"/>
        </w:rPr>
        <w:t>* dont les propriétaires sont issus de pays non visés à l'article 5 à hauteur de 40 % ce qui se retrouve dans les surcoûts d’investissement</w:t>
      </w:r>
      <w:r w:rsidR="00C65F3A" w:rsidRPr="00FF23E5">
        <w:rPr>
          <w:rFonts w:eastAsia="Calibri"/>
          <w:color w:val="000000" w:themeColor="text1"/>
          <w:sz w:val="18"/>
          <w:szCs w:val="18"/>
          <w:lang w:val="fr-CA"/>
        </w:rPr>
        <w:t>.</w:t>
      </w:r>
    </w:p>
    <w:p w14:paraId="2A1E5455" w14:textId="62F2D91E" w:rsidR="00E0129A" w:rsidRPr="00FF23E5" w:rsidRDefault="00E0129A" w:rsidP="00E0129A">
      <w:pPr>
        <w:pStyle w:val="ListParagraph"/>
        <w:shd w:val="clear" w:color="auto" w:fill="FFFFFF" w:themeFill="background1"/>
        <w:ind w:left="0"/>
        <w:rPr>
          <w:rFonts w:eastAsia="Calibri"/>
          <w:color w:val="000000" w:themeColor="text1"/>
          <w:sz w:val="18"/>
          <w:szCs w:val="18"/>
          <w:lang w:val="fr-CA"/>
        </w:rPr>
      </w:pPr>
      <w:r w:rsidRPr="00FF23E5">
        <w:rPr>
          <w:rFonts w:eastAsia="Calibri"/>
          <w:color w:val="000000" w:themeColor="text1"/>
          <w:sz w:val="18"/>
          <w:szCs w:val="18"/>
          <w:lang w:val="fr-CA"/>
        </w:rPr>
        <w:t>** dont les propriétaires sont issus de pays non visés à l'article 5 à hauteur de 36 %, ce qui se retrouve dans les surcoûts d’investissement</w:t>
      </w:r>
      <w:r w:rsidR="00C65F3A" w:rsidRPr="00FF23E5">
        <w:rPr>
          <w:rFonts w:eastAsia="Calibri"/>
          <w:color w:val="000000" w:themeColor="text1"/>
          <w:sz w:val="18"/>
          <w:szCs w:val="18"/>
          <w:lang w:val="fr-CA"/>
        </w:rPr>
        <w:t>.</w:t>
      </w:r>
    </w:p>
    <w:p w14:paraId="68961971" w14:textId="77777777" w:rsidR="00E0129A" w:rsidRPr="00FF23E5" w:rsidRDefault="00E0129A" w:rsidP="00E0129A">
      <w:pPr>
        <w:rPr>
          <w:highlight w:val="yellow"/>
          <w:lang w:val="fr-CA"/>
        </w:rPr>
      </w:pPr>
    </w:p>
    <w:p w14:paraId="12AAB384" w14:textId="721CF8DA" w:rsidR="0038559C" w:rsidRPr="00FF23E5" w:rsidRDefault="0038559C" w:rsidP="00E0129A">
      <w:pPr>
        <w:pStyle w:val="Heading1"/>
        <w:widowControl w:val="0"/>
        <w:rPr>
          <w:lang w:val="fr-CA"/>
        </w:rPr>
      </w:pPr>
      <w:r w:rsidRPr="00FF23E5">
        <w:rPr>
          <w:lang w:val="fr-CA"/>
        </w:rPr>
        <w:t>Au cours de la troisième tranche, trois entreprises de réfrigération et climatisation supplémentaires (quatre chaînes de fabrication), indiquées dans le tableau 2, ont entamé le processus de reconversion de leurs chaînes de fabrication au R-290 ; une entreprise (Guangdong Midea) a achevé sa reconversion, 90 % des surcoûts d'investissement étant décaissés, tandis que les deux autres contrats signés prévoyaient la livraison et l'installation d'équipements, l'achèvement du projet étant attendu d'ici juin 2024.</w:t>
      </w:r>
    </w:p>
    <w:p w14:paraId="3C287DE1" w14:textId="256CECF1" w:rsidR="00497060" w:rsidRPr="00FF23E5" w:rsidRDefault="00497060" w:rsidP="00497060">
      <w:pPr>
        <w:rPr>
          <w:b/>
          <w:lang w:val="fr-CA"/>
        </w:rPr>
      </w:pPr>
      <w:r w:rsidRPr="00FF23E5">
        <w:rPr>
          <w:b/>
          <w:lang w:val="fr-CA"/>
        </w:rPr>
        <w:t>Tableau 2. Entreprises manufacturières en réfrigération et climatisation à reconvertir au cours de la troisième tranche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1619"/>
        <w:gridCol w:w="1620"/>
        <w:gridCol w:w="2227"/>
        <w:gridCol w:w="1620"/>
      </w:tblGrid>
      <w:tr w:rsidR="004B28BF" w:rsidRPr="00FF23E5" w14:paraId="0031A8A0" w14:textId="77777777" w:rsidTr="00A759D6">
        <w:trPr>
          <w:cantSplit/>
          <w:tblHeader/>
        </w:trPr>
        <w:tc>
          <w:tcPr>
            <w:tcW w:w="1276" w:type="pct"/>
            <w:shd w:val="clear" w:color="000000" w:fill="FFFFFF"/>
            <w:vAlign w:val="center"/>
          </w:tcPr>
          <w:p w14:paraId="1B6322F0" w14:textId="77777777" w:rsidR="004B28BF" w:rsidRPr="00FF23E5" w:rsidRDefault="004B28BF" w:rsidP="00A759D6">
            <w:pPr>
              <w:jc w:val="left"/>
              <w:rPr>
                <w:b/>
                <w:sz w:val="20"/>
                <w:szCs w:val="20"/>
                <w:lang w:val="fr-CA"/>
              </w:rPr>
            </w:pPr>
            <w:r w:rsidRPr="00FF23E5">
              <w:rPr>
                <w:b/>
                <w:sz w:val="20"/>
                <w:szCs w:val="20"/>
                <w:lang w:val="fr-CA"/>
              </w:rPr>
              <w:t>Nom</w:t>
            </w:r>
          </w:p>
        </w:tc>
        <w:tc>
          <w:tcPr>
            <w:tcW w:w="931" w:type="pct"/>
            <w:shd w:val="clear" w:color="000000" w:fill="FFFFFF"/>
            <w:tcMar>
              <w:left w:w="0" w:type="dxa"/>
              <w:right w:w="0" w:type="dxa"/>
            </w:tcMar>
            <w:vAlign w:val="center"/>
          </w:tcPr>
          <w:p w14:paraId="45400F74" w14:textId="77777777" w:rsidR="004B28BF" w:rsidRPr="00FF23E5" w:rsidRDefault="004B28BF" w:rsidP="00A759D6">
            <w:pPr>
              <w:jc w:val="center"/>
              <w:rPr>
                <w:b/>
                <w:sz w:val="20"/>
                <w:szCs w:val="20"/>
                <w:lang w:val="fr-CA"/>
              </w:rPr>
            </w:pPr>
            <w:r w:rsidRPr="00FF23E5">
              <w:rPr>
                <w:b/>
                <w:sz w:val="20"/>
                <w:szCs w:val="20"/>
                <w:lang w:val="fr-CA"/>
              </w:rPr>
              <w:t>Production (unités)</w:t>
            </w:r>
          </w:p>
        </w:tc>
        <w:tc>
          <w:tcPr>
            <w:tcW w:w="931" w:type="pct"/>
            <w:shd w:val="clear" w:color="000000" w:fill="FFFFFF"/>
            <w:noWrap/>
            <w:tcMar>
              <w:left w:w="0" w:type="dxa"/>
              <w:right w:w="0" w:type="dxa"/>
            </w:tcMar>
            <w:vAlign w:val="center"/>
          </w:tcPr>
          <w:p w14:paraId="459DACCF" w14:textId="408BE252" w:rsidR="004B28BF" w:rsidRPr="00FF23E5" w:rsidRDefault="004B28BF" w:rsidP="00A759D6">
            <w:pPr>
              <w:jc w:val="center"/>
              <w:rPr>
                <w:b/>
                <w:sz w:val="20"/>
                <w:szCs w:val="20"/>
                <w:lang w:val="fr-CA"/>
              </w:rPr>
            </w:pPr>
            <w:r w:rsidRPr="00FF23E5">
              <w:rPr>
                <w:b/>
                <w:sz w:val="20"/>
                <w:szCs w:val="20"/>
                <w:lang w:val="fr-CA"/>
              </w:rPr>
              <w:t xml:space="preserve">Consommation </w:t>
            </w:r>
            <w:r w:rsidR="00C65F3A" w:rsidRPr="00FF23E5">
              <w:rPr>
                <w:b/>
                <w:sz w:val="20"/>
                <w:szCs w:val="20"/>
                <w:lang w:val="fr-CA"/>
              </w:rPr>
              <w:br/>
            </w:r>
            <w:r w:rsidRPr="00FF23E5">
              <w:rPr>
                <w:b/>
                <w:sz w:val="20"/>
                <w:szCs w:val="20"/>
                <w:lang w:val="fr-CA"/>
              </w:rPr>
              <w:t xml:space="preserve">(tm) </w:t>
            </w:r>
          </w:p>
        </w:tc>
        <w:tc>
          <w:tcPr>
            <w:tcW w:w="931" w:type="pct"/>
            <w:shd w:val="clear" w:color="000000" w:fill="FFFFFF"/>
            <w:noWrap/>
            <w:tcMar>
              <w:left w:w="0" w:type="dxa"/>
              <w:right w:w="0" w:type="dxa"/>
            </w:tcMar>
            <w:vAlign w:val="center"/>
          </w:tcPr>
          <w:p w14:paraId="4CFB489B" w14:textId="517638D5" w:rsidR="004B28BF" w:rsidRPr="00FF23E5" w:rsidRDefault="004B28BF" w:rsidP="00A759D6">
            <w:pPr>
              <w:jc w:val="center"/>
              <w:rPr>
                <w:b/>
                <w:sz w:val="20"/>
                <w:szCs w:val="20"/>
                <w:lang w:val="fr-CA"/>
              </w:rPr>
            </w:pPr>
            <w:r w:rsidRPr="00FF23E5">
              <w:rPr>
                <w:b/>
                <w:sz w:val="20"/>
                <w:szCs w:val="20"/>
                <w:lang w:val="fr-CA"/>
              </w:rPr>
              <w:t xml:space="preserve">Surcoûts d’investissement </w:t>
            </w:r>
            <w:r w:rsidR="00C65F3A" w:rsidRPr="00FF23E5">
              <w:rPr>
                <w:b/>
                <w:sz w:val="20"/>
                <w:szCs w:val="20"/>
                <w:lang w:val="fr-CA"/>
              </w:rPr>
              <w:br/>
            </w:r>
            <w:r w:rsidRPr="00FF23E5">
              <w:rPr>
                <w:b/>
                <w:sz w:val="20"/>
                <w:szCs w:val="20"/>
                <w:lang w:val="fr-CA"/>
              </w:rPr>
              <w:t>($ US)</w:t>
            </w:r>
          </w:p>
        </w:tc>
        <w:tc>
          <w:tcPr>
            <w:tcW w:w="931" w:type="pct"/>
            <w:shd w:val="clear" w:color="000000" w:fill="FFFFFF"/>
            <w:tcMar>
              <w:left w:w="0" w:type="dxa"/>
              <w:right w:w="0" w:type="dxa"/>
            </w:tcMar>
            <w:vAlign w:val="center"/>
          </w:tcPr>
          <w:p w14:paraId="5F1D401E" w14:textId="77777777" w:rsidR="004B28BF" w:rsidRPr="00FF23E5" w:rsidRDefault="004B28BF" w:rsidP="00A759D6">
            <w:pPr>
              <w:jc w:val="center"/>
              <w:rPr>
                <w:b/>
                <w:sz w:val="20"/>
                <w:szCs w:val="20"/>
                <w:lang w:val="fr-CA"/>
              </w:rPr>
            </w:pPr>
            <w:r w:rsidRPr="00FF23E5">
              <w:rPr>
                <w:b/>
                <w:sz w:val="20"/>
                <w:szCs w:val="20"/>
                <w:lang w:val="fr-CA" w:eastAsia="zh-CN"/>
              </w:rPr>
              <w:t>Décaissement ($ US)</w:t>
            </w:r>
          </w:p>
        </w:tc>
      </w:tr>
      <w:tr w:rsidR="00296F80" w:rsidRPr="00FF23E5" w14:paraId="4B5B4DF7" w14:textId="77777777" w:rsidTr="00A759D6">
        <w:trPr>
          <w:cantSplit/>
        </w:trPr>
        <w:tc>
          <w:tcPr>
            <w:tcW w:w="1276" w:type="pct"/>
            <w:shd w:val="clear" w:color="000000" w:fill="FFFFFF"/>
          </w:tcPr>
          <w:p w14:paraId="117258A8" w14:textId="3B7712F7" w:rsidR="00296F80" w:rsidRPr="00FF23E5" w:rsidRDefault="00296F80" w:rsidP="00296F80">
            <w:pPr>
              <w:jc w:val="left"/>
              <w:rPr>
                <w:sz w:val="20"/>
                <w:szCs w:val="20"/>
                <w:lang w:val="fr-CA" w:eastAsia="zh-CN"/>
              </w:rPr>
            </w:pPr>
            <w:r w:rsidRPr="00FF23E5">
              <w:rPr>
                <w:sz w:val="20"/>
                <w:szCs w:val="20"/>
                <w:lang w:val="fr-CA" w:eastAsia="zh-CN"/>
              </w:rPr>
              <w:t>Guangdong Midea</w:t>
            </w:r>
            <w:r w:rsidRPr="00FF23E5">
              <w:rPr>
                <w:sz w:val="18"/>
                <w:szCs w:val="18"/>
                <w:lang w:val="fr-CA" w:eastAsia="zh-CN"/>
              </w:rPr>
              <w:t>*</w:t>
            </w:r>
          </w:p>
        </w:tc>
        <w:tc>
          <w:tcPr>
            <w:tcW w:w="931" w:type="pct"/>
            <w:shd w:val="clear" w:color="000000" w:fill="FFFFFF"/>
            <w:tcMar>
              <w:left w:w="115" w:type="dxa"/>
              <w:right w:w="216" w:type="dxa"/>
            </w:tcMar>
          </w:tcPr>
          <w:p w14:paraId="6ABFF16B" w14:textId="60B16A7D" w:rsidR="00296F80" w:rsidRPr="00FF23E5" w:rsidRDefault="00296F80" w:rsidP="00296F80">
            <w:pPr>
              <w:ind w:right="-78"/>
              <w:jc w:val="right"/>
              <w:rPr>
                <w:sz w:val="20"/>
                <w:szCs w:val="20"/>
                <w:lang w:val="fr-CA" w:eastAsia="zh-CN"/>
              </w:rPr>
            </w:pPr>
            <w:r w:rsidRPr="00FF23E5">
              <w:rPr>
                <w:sz w:val="20"/>
                <w:szCs w:val="20"/>
                <w:lang w:val="fr-CA" w:eastAsia="zh-CN"/>
              </w:rPr>
              <w:t>106 627</w:t>
            </w:r>
          </w:p>
        </w:tc>
        <w:tc>
          <w:tcPr>
            <w:tcW w:w="931" w:type="pct"/>
            <w:shd w:val="clear" w:color="000000" w:fill="FFFFFF"/>
            <w:noWrap/>
            <w:tcMar>
              <w:left w:w="115" w:type="dxa"/>
              <w:right w:w="216" w:type="dxa"/>
            </w:tcMar>
          </w:tcPr>
          <w:p w14:paraId="609D89E5" w14:textId="51D046E8" w:rsidR="00296F80" w:rsidRPr="00FF23E5" w:rsidRDefault="00296F80" w:rsidP="00296F80">
            <w:pPr>
              <w:ind w:right="-82"/>
              <w:jc w:val="right"/>
              <w:rPr>
                <w:sz w:val="20"/>
                <w:szCs w:val="20"/>
                <w:lang w:val="fr-CA"/>
              </w:rPr>
            </w:pPr>
            <w:r w:rsidRPr="00FF23E5">
              <w:rPr>
                <w:sz w:val="20"/>
                <w:szCs w:val="20"/>
                <w:lang w:val="fr-CA"/>
              </w:rPr>
              <w:t>11,18</w:t>
            </w:r>
          </w:p>
        </w:tc>
        <w:tc>
          <w:tcPr>
            <w:tcW w:w="931" w:type="pct"/>
            <w:shd w:val="clear" w:color="000000" w:fill="FFFFFF"/>
            <w:noWrap/>
            <w:tcMar>
              <w:left w:w="115" w:type="dxa"/>
              <w:right w:w="216" w:type="dxa"/>
            </w:tcMar>
          </w:tcPr>
          <w:p w14:paraId="16C00DA1" w14:textId="14E0C0AE" w:rsidR="00296F80" w:rsidRPr="00FF23E5" w:rsidRDefault="00296F80" w:rsidP="000E2249">
            <w:pPr>
              <w:ind w:right="-113"/>
              <w:jc w:val="right"/>
              <w:rPr>
                <w:sz w:val="20"/>
                <w:szCs w:val="20"/>
                <w:lang w:val="fr-CA"/>
              </w:rPr>
            </w:pPr>
            <w:r w:rsidRPr="00FF23E5">
              <w:rPr>
                <w:sz w:val="20"/>
                <w:szCs w:val="20"/>
                <w:lang w:val="fr-CA"/>
              </w:rPr>
              <w:t>741 370*</w:t>
            </w:r>
          </w:p>
        </w:tc>
        <w:tc>
          <w:tcPr>
            <w:tcW w:w="931" w:type="pct"/>
            <w:shd w:val="clear" w:color="000000" w:fill="FFFFFF"/>
            <w:tcMar>
              <w:left w:w="115" w:type="dxa"/>
              <w:right w:w="216" w:type="dxa"/>
            </w:tcMar>
          </w:tcPr>
          <w:p w14:paraId="60D7A17E" w14:textId="6E95E9E1" w:rsidR="00296F80" w:rsidRPr="00FF23E5" w:rsidRDefault="00296F80" w:rsidP="00296F80">
            <w:pPr>
              <w:ind w:right="-78"/>
              <w:jc w:val="right"/>
              <w:rPr>
                <w:sz w:val="20"/>
                <w:szCs w:val="20"/>
                <w:lang w:val="fr-CA" w:eastAsia="zh-CN"/>
              </w:rPr>
            </w:pPr>
            <w:r w:rsidRPr="00FF23E5">
              <w:rPr>
                <w:sz w:val="20"/>
                <w:szCs w:val="20"/>
                <w:lang w:val="fr-CA" w:eastAsia="zh-CN"/>
              </w:rPr>
              <w:t>222 411</w:t>
            </w:r>
          </w:p>
        </w:tc>
      </w:tr>
      <w:tr w:rsidR="00296F80" w:rsidRPr="00FF23E5" w14:paraId="1FAC757E" w14:textId="77777777" w:rsidTr="00A759D6">
        <w:trPr>
          <w:cantSplit/>
        </w:trPr>
        <w:tc>
          <w:tcPr>
            <w:tcW w:w="1276" w:type="pct"/>
            <w:shd w:val="clear" w:color="000000" w:fill="FFFFFF"/>
          </w:tcPr>
          <w:p w14:paraId="08CAEBDA" w14:textId="6A63C3E9" w:rsidR="00296F80" w:rsidRPr="00FF23E5" w:rsidRDefault="00296F80" w:rsidP="00296F80">
            <w:pPr>
              <w:jc w:val="left"/>
              <w:rPr>
                <w:sz w:val="20"/>
                <w:szCs w:val="20"/>
                <w:lang w:val="fr-CA" w:eastAsia="zh-CN"/>
              </w:rPr>
            </w:pPr>
            <w:r w:rsidRPr="00FF23E5">
              <w:rPr>
                <w:sz w:val="20"/>
                <w:szCs w:val="20"/>
                <w:lang w:val="fr-CA" w:eastAsia="zh-CN"/>
              </w:rPr>
              <w:t xml:space="preserve">Wuhu Midea – </w:t>
            </w:r>
            <w:r w:rsidR="00C65F3A" w:rsidRPr="00FF23E5">
              <w:rPr>
                <w:sz w:val="20"/>
                <w:szCs w:val="20"/>
                <w:lang w:val="fr-CA" w:eastAsia="zh-CN"/>
              </w:rPr>
              <w:br/>
            </w:r>
            <w:r w:rsidRPr="00FF23E5">
              <w:rPr>
                <w:sz w:val="20"/>
                <w:szCs w:val="20"/>
                <w:lang w:val="fr-CA" w:eastAsia="zh-CN"/>
              </w:rPr>
              <w:t>chaîne 1</w:t>
            </w:r>
          </w:p>
        </w:tc>
        <w:tc>
          <w:tcPr>
            <w:tcW w:w="931" w:type="pct"/>
            <w:shd w:val="clear" w:color="000000" w:fill="FFFFFF"/>
            <w:tcMar>
              <w:left w:w="115" w:type="dxa"/>
              <w:right w:w="216" w:type="dxa"/>
            </w:tcMar>
          </w:tcPr>
          <w:p w14:paraId="6BC6CBFB" w14:textId="26189770" w:rsidR="00296F80" w:rsidRPr="00FF23E5" w:rsidRDefault="00296F80" w:rsidP="00296F80">
            <w:pPr>
              <w:ind w:right="-78"/>
              <w:jc w:val="right"/>
              <w:rPr>
                <w:sz w:val="20"/>
                <w:szCs w:val="20"/>
                <w:lang w:val="fr-CA" w:eastAsia="zh-CN"/>
              </w:rPr>
            </w:pPr>
            <w:r w:rsidRPr="00FF23E5">
              <w:rPr>
                <w:sz w:val="20"/>
                <w:szCs w:val="20"/>
                <w:lang w:val="fr-CA" w:eastAsia="zh-CN"/>
              </w:rPr>
              <w:t>951 200</w:t>
            </w:r>
          </w:p>
        </w:tc>
        <w:tc>
          <w:tcPr>
            <w:tcW w:w="931" w:type="pct"/>
            <w:shd w:val="clear" w:color="000000" w:fill="FFFFFF"/>
            <w:noWrap/>
            <w:tcMar>
              <w:left w:w="115" w:type="dxa"/>
              <w:right w:w="216" w:type="dxa"/>
            </w:tcMar>
          </w:tcPr>
          <w:p w14:paraId="448C4874" w14:textId="5BEF0E78" w:rsidR="00296F80" w:rsidRPr="00FF23E5" w:rsidRDefault="00296F80" w:rsidP="00296F80">
            <w:pPr>
              <w:ind w:right="-82"/>
              <w:jc w:val="right"/>
              <w:rPr>
                <w:color w:val="000000"/>
                <w:sz w:val="20"/>
                <w:szCs w:val="20"/>
                <w:lang w:val="fr-CA"/>
              </w:rPr>
            </w:pPr>
            <w:r w:rsidRPr="00FF23E5">
              <w:rPr>
                <w:rFonts w:eastAsia="Arial Unicode MS"/>
                <w:color w:val="000000"/>
                <w:sz w:val="20"/>
                <w:szCs w:val="20"/>
                <w:lang w:val="fr-CA"/>
              </w:rPr>
              <w:t>427,36</w:t>
            </w:r>
          </w:p>
        </w:tc>
        <w:tc>
          <w:tcPr>
            <w:tcW w:w="931" w:type="pct"/>
            <w:shd w:val="clear" w:color="000000" w:fill="FFFFFF"/>
            <w:noWrap/>
            <w:tcMar>
              <w:left w:w="115" w:type="dxa"/>
              <w:right w:w="216" w:type="dxa"/>
            </w:tcMar>
          </w:tcPr>
          <w:p w14:paraId="54C4761D" w14:textId="404BB54E" w:rsidR="00296F80" w:rsidRPr="00FF23E5" w:rsidRDefault="00296F80" w:rsidP="000E2249">
            <w:pPr>
              <w:ind w:right="-5"/>
              <w:jc w:val="right"/>
              <w:rPr>
                <w:sz w:val="20"/>
                <w:szCs w:val="20"/>
                <w:lang w:val="fr-CA" w:eastAsia="zh-CN"/>
              </w:rPr>
            </w:pPr>
            <w:r w:rsidRPr="00FF23E5">
              <w:rPr>
                <w:sz w:val="20"/>
                <w:szCs w:val="20"/>
                <w:lang w:val="fr-CA" w:eastAsia="zh-CN"/>
              </w:rPr>
              <w:t>1 015 576</w:t>
            </w:r>
          </w:p>
        </w:tc>
        <w:tc>
          <w:tcPr>
            <w:tcW w:w="931" w:type="pct"/>
            <w:shd w:val="clear" w:color="000000" w:fill="FFFFFF"/>
            <w:tcMar>
              <w:left w:w="115" w:type="dxa"/>
              <w:right w:w="216" w:type="dxa"/>
            </w:tcMar>
          </w:tcPr>
          <w:p w14:paraId="0FF40690" w14:textId="42F7DBCD" w:rsidR="00296F80" w:rsidRPr="00FF23E5" w:rsidRDefault="00296F80" w:rsidP="00296F80">
            <w:pPr>
              <w:ind w:right="-78"/>
              <w:jc w:val="right"/>
              <w:rPr>
                <w:sz w:val="20"/>
                <w:szCs w:val="20"/>
                <w:lang w:val="fr-CA" w:eastAsia="zh-CN"/>
              </w:rPr>
            </w:pPr>
            <w:r w:rsidRPr="00FF23E5">
              <w:rPr>
                <w:sz w:val="20"/>
                <w:szCs w:val="20"/>
                <w:lang w:val="fr-CA" w:eastAsia="zh-CN"/>
              </w:rPr>
              <w:t>304 673</w:t>
            </w:r>
          </w:p>
        </w:tc>
      </w:tr>
      <w:tr w:rsidR="00296F80" w:rsidRPr="00FF23E5" w14:paraId="20FDA85B" w14:textId="77777777" w:rsidTr="00A759D6">
        <w:trPr>
          <w:cantSplit/>
        </w:trPr>
        <w:tc>
          <w:tcPr>
            <w:tcW w:w="1276" w:type="pct"/>
            <w:shd w:val="clear" w:color="000000" w:fill="FFFFFF"/>
          </w:tcPr>
          <w:p w14:paraId="36241893" w14:textId="105FA6BA" w:rsidR="00296F80" w:rsidRPr="00FF23E5" w:rsidRDefault="00296F80" w:rsidP="00296F80">
            <w:pPr>
              <w:jc w:val="left"/>
              <w:rPr>
                <w:sz w:val="20"/>
                <w:szCs w:val="20"/>
                <w:lang w:val="fr-CA" w:eastAsia="zh-CN"/>
              </w:rPr>
            </w:pPr>
            <w:r w:rsidRPr="00FF23E5">
              <w:rPr>
                <w:sz w:val="20"/>
                <w:szCs w:val="20"/>
                <w:lang w:val="fr-CA" w:eastAsia="zh-CN"/>
              </w:rPr>
              <w:t xml:space="preserve">Wuhu Midea – </w:t>
            </w:r>
            <w:r w:rsidR="00C65F3A" w:rsidRPr="00FF23E5">
              <w:rPr>
                <w:sz w:val="20"/>
                <w:szCs w:val="20"/>
                <w:lang w:val="fr-CA" w:eastAsia="zh-CN"/>
              </w:rPr>
              <w:br/>
            </w:r>
            <w:r w:rsidRPr="00FF23E5">
              <w:rPr>
                <w:sz w:val="20"/>
                <w:szCs w:val="20"/>
                <w:lang w:val="fr-CA" w:eastAsia="zh-CN"/>
              </w:rPr>
              <w:t>chaîne 2</w:t>
            </w:r>
          </w:p>
        </w:tc>
        <w:tc>
          <w:tcPr>
            <w:tcW w:w="931" w:type="pct"/>
            <w:shd w:val="clear" w:color="000000" w:fill="FFFFFF"/>
            <w:tcMar>
              <w:left w:w="115" w:type="dxa"/>
              <w:right w:w="216" w:type="dxa"/>
            </w:tcMar>
          </w:tcPr>
          <w:p w14:paraId="21CF82EA" w14:textId="0F2E759B" w:rsidR="00296F80" w:rsidRPr="00FF23E5" w:rsidRDefault="00296F80" w:rsidP="00296F80">
            <w:pPr>
              <w:ind w:right="-78"/>
              <w:jc w:val="right"/>
              <w:rPr>
                <w:sz w:val="20"/>
                <w:szCs w:val="20"/>
                <w:lang w:val="fr-CA" w:eastAsia="zh-CN"/>
              </w:rPr>
            </w:pPr>
            <w:r w:rsidRPr="00FF23E5">
              <w:rPr>
                <w:sz w:val="20"/>
                <w:szCs w:val="20"/>
                <w:lang w:val="fr-CA" w:eastAsia="zh-CN"/>
              </w:rPr>
              <w:t>781 983</w:t>
            </w:r>
          </w:p>
        </w:tc>
        <w:tc>
          <w:tcPr>
            <w:tcW w:w="931" w:type="pct"/>
            <w:shd w:val="clear" w:color="000000" w:fill="FFFFFF"/>
            <w:noWrap/>
            <w:tcMar>
              <w:left w:w="115" w:type="dxa"/>
              <w:right w:w="216" w:type="dxa"/>
            </w:tcMar>
          </w:tcPr>
          <w:p w14:paraId="30DE17BC" w14:textId="74BDEE5A" w:rsidR="00296F80" w:rsidRPr="00FF23E5" w:rsidRDefault="00296F80" w:rsidP="00296F80">
            <w:pPr>
              <w:ind w:right="-82"/>
              <w:jc w:val="right"/>
              <w:rPr>
                <w:color w:val="000000"/>
                <w:sz w:val="20"/>
                <w:szCs w:val="20"/>
                <w:lang w:val="fr-CA"/>
              </w:rPr>
            </w:pPr>
            <w:r w:rsidRPr="00FF23E5">
              <w:rPr>
                <w:rFonts w:eastAsia="Arial Unicode MS"/>
                <w:color w:val="000000"/>
                <w:sz w:val="20"/>
                <w:szCs w:val="20"/>
                <w:lang w:val="fr-CA"/>
              </w:rPr>
              <w:t>242,70</w:t>
            </w:r>
          </w:p>
        </w:tc>
        <w:tc>
          <w:tcPr>
            <w:tcW w:w="931" w:type="pct"/>
            <w:shd w:val="clear" w:color="000000" w:fill="FFFFFF"/>
            <w:noWrap/>
            <w:tcMar>
              <w:left w:w="115" w:type="dxa"/>
              <w:right w:w="216" w:type="dxa"/>
            </w:tcMar>
          </w:tcPr>
          <w:p w14:paraId="53416123" w14:textId="1C112A70" w:rsidR="00296F80" w:rsidRPr="00FF23E5" w:rsidRDefault="00296F80" w:rsidP="000E2249">
            <w:pPr>
              <w:ind w:right="-5"/>
              <w:jc w:val="right"/>
              <w:rPr>
                <w:sz w:val="20"/>
                <w:szCs w:val="20"/>
                <w:lang w:val="fr-CA" w:eastAsia="zh-CN"/>
              </w:rPr>
            </w:pPr>
            <w:r w:rsidRPr="00FF23E5">
              <w:rPr>
                <w:sz w:val="20"/>
                <w:szCs w:val="20"/>
                <w:lang w:val="fr-CA" w:eastAsia="zh-CN"/>
              </w:rPr>
              <w:t>1 015 576</w:t>
            </w:r>
          </w:p>
        </w:tc>
        <w:tc>
          <w:tcPr>
            <w:tcW w:w="931" w:type="pct"/>
            <w:shd w:val="clear" w:color="000000" w:fill="FFFFFF"/>
            <w:tcMar>
              <w:left w:w="115" w:type="dxa"/>
              <w:right w:w="216" w:type="dxa"/>
            </w:tcMar>
          </w:tcPr>
          <w:p w14:paraId="0E384D64" w14:textId="675BB5D7" w:rsidR="00296F80" w:rsidRPr="00FF23E5" w:rsidRDefault="00296F80" w:rsidP="00296F80">
            <w:pPr>
              <w:ind w:right="-78"/>
              <w:jc w:val="right"/>
              <w:rPr>
                <w:sz w:val="20"/>
                <w:szCs w:val="20"/>
                <w:lang w:val="fr-CA" w:eastAsia="zh-CN"/>
              </w:rPr>
            </w:pPr>
            <w:r w:rsidRPr="00FF23E5">
              <w:rPr>
                <w:sz w:val="20"/>
                <w:szCs w:val="20"/>
                <w:lang w:val="fr-CA" w:eastAsia="zh-CN"/>
              </w:rPr>
              <w:t>304 673</w:t>
            </w:r>
          </w:p>
        </w:tc>
      </w:tr>
      <w:tr w:rsidR="00296F80" w:rsidRPr="00FF23E5" w14:paraId="7649636F" w14:textId="77777777" w:rsidTr="00A759D6">
        <w:trPr>
          <w:cantSplit/>
        </w:trPr>
        <w:tc>
          <w:tcPr>
            <w:tcW w:w="1276" w:type="pct"/>
            <w:shd w:val="clear" w:color="000000" w:fill="FFFFFF"/>
          </w:tcPr>
          <w:p w14:paraId="3E307949" w14:textId="37686853" w:rsidR="00296F80" w:rsidRPr="00FF23E5" w:rsidRDefault="00296F80" w:rsidP="00296F80">
            <w:pPr>
              <w:jc w:val="left"/>
              <w:rPr>
                <w:sz w:val="20"/>
                <w:szCs w:val="20"/>
                <w:lang w:val="fr-CA" w:eastAsia="zh-CN"/>
              </w:rPr>
            </w:pPr>
            <w:r w:rsidRPr="00FF23E5">
              <w:rPr>
                <w:sz w:val="20"/>
                <w:szCs w:val="20"/>
                <w:lang w:val="fr-CA" w:eastAsia="zh-CN"/>
              </w:rPr>
              <w:t>Hefei/Chongqing Haier</w:t>
            </w:r>
            <w:r w:rsidRPr="00FF23E5">
              <w:rPr>
                <w:sz w:val="18"/>
                <w:szCs w:val="18"/>
                <w:lang w:val="fr-CA" w:eastAsia="zh-CN"/>
              </w:rPr>
              <w:t>**</w:t>
            </w:r>
          </w:p>
        </w:tc>
        <w:tc>
          <w:tcPr>
            <w:tcW w:w="931" w:type="pct"/>
            <w:shd w:val="clear" w:color="000000" w:fill="FFFFFF"/>
            <w:tcMar>
              <w:left w:w="115" w:type="dxa"/>
              <w:right w:w="216" w:type="dxa"/>
            </w:tcMar>
          </w:tcPr>
          <w:p w14:paraId="64A9B145" w14:textId="4F916312" w:rsidR="00296F80" w:rsidRPr="00FF23E5" w:rsidRDefault="00296F80" w:rsidP="00296F80">
            <w:pPr>
              <w:ind w:right="-78"/>
              <w:jc w:val="right"/>
              <w:rPr>
                <w:sz w:val="20"/>
                <w:szCs w:val="20"/>
                <w:lang w:val="fr-CA" w:eastAsia="zh-CN"/>
              </w:rPr>
            </w:pPr>
            <w:r w:rsidRPr="00FF23E5">
              <w:rPr>
                <w:sz w:val="20"/>
                <w:szCs w:val="20"/>
                <w:lang w:val="fr-CA" w:eastAsia="zh-CN"/>
              </w:rPr>
              <w:t>32 792</w:t>
            </w:r>
          </w:p>
        </w:tc>
        <w:tc>
          <w:tcPr>
            <w:tcW w:w="931" w:type="pct"/>
            <w:shd w:val="clear" w:color="000000" w:fill="FFFFFF"/>
            <w:noWrap/>
            <w:tcMar>
              <w:left w:w="115" w:type="dxa"/>
              <w:right w:w="216" w:type="dxa"/>
            </w:tcMar>
          </w:tcPr>
          <w:p w14:paraId="5D029668" w14:textId="7C35D772" w:rsidR="00296F80" w:rsidRPr="00FF23E5" w:rsidRDefault="00296F80" w:rsidP="00296F80">
            <w:pPr>
              <w:ind w:right="-82"/>
              <w:jc w:val="right"/>
              <w:rPr>
                <w:rFonts w:eastAsia="Arial Unicode MS"/>
                <w:color w:val="000000"/>
                <w:sz w:val="20"/>
                <w:szCs w:val="20"/>
                <w:lang w:val="fr-CA"/>
              </w:rPr>
            </w:pPr>
            <w:r w:rsidRPr="00FF23E5">
              <w:rPr>
                <w:rFonts w:eastAsia="Arial Unicode MS"/>
                <w:color w:val="000000"/>
                <w:sz w:val="20"/>
                <w:szCs w:val="20"/>
                <w:lang w:val="fr-CA"/>
              </w:rPr>
              <w:t>56.38</w:t>
            </w:r>
          </w:p>
        </w:tc>
        <w:tc>
          <w:tcPr>
            <w:tcW w:w="931" w:type="pct"/>
            <w:shd w:val="clear" w:color="000000" w:fill="FFFFFF"/>
            <w:noWrap/>
            <w:tcMar>
              <w:left w:w="115" w:type="dxa"/>
              <w:right w:w="216" w:type="dxa"/>
            </w:tcMar>
          </w:tcPr>
          <w:p w14:paraId="4750F4AA" w14:textId="4C07BB44" w:rsidR="00296F80" w:rsidRPr="00FF23E5" w:rsidRDefault="00296F80" w:rsidP="000E2249">
            <w:pPr>
              <w:ind w:right="-5"/>
              <w:jc w:val="right"/>
              <w:rPr>
                <w:sz w:val="20"/>
                <w:szCs w:val="20"/>
                <w:lang w:val="fr-CA" w:eastAsia="zh-CN"/>
              </w:rPr>
            </w:pPr>
            <w:r w:rsidRPr="00FF23E5">
              <w:rPr>
                <w:sz w:val="20"/>
                <w:szCs w:val="20"/>
                <w:lang w:val="fr-CA" w:eastAsia="zh-CN"/>
              </w:rPr>
              <w:t>1 000 000</w:t>
            </w:r>
          </w:p>
        </w:tc>
        <w:tc>
          <w:tcPr>
            <w:tcW w:w="931" w:type="pct"/>
            <w:shd w:val="clear" w:color="000000" w:fill="FFFFFF"/>
            <w:tcMar>
              <w:left w:w="115" w:type="dxa"/>
              <w:right w:w="216" w:type="dxa"/>
            </w:tcMar>
          </w:tcPr>
          <w:p w14:paraId="07C6F248" w14:textId="4A689421" w:rsidR="00296F80" w:rsidRPr="00FF23E5" w:rsidRDefault="00296F80" w:rsidP="00296F80">
            <w:pPr>
              <w:ind w:right="-78"/>
              <w:jc w:val="right"/>
              <w:rPr>
                <w:sz w:val="20"/>
                <w:szCs w:val="20"/>
                <w:lang w:val="fr-CA" w:eastAsia="zh-CN"/>
              </w:rPr>
            </w:pPr>
            <w:r w:rsidRPr="00FF23E5">
              <w:rPr>
                <w:sz w:val="20"/>
                <w:szCs w:val="20"/>
                <w:lang w:val="fr-CA" w:eastAsia="zh-CN"/>
              </w:rPr>
              <w:t>900 000</w:t>
            </w:r>
          </w:p>
        </w:tc>
      </w:tr>
      <w:tr w:rsidR="006626C3" w:rsidRPr="00FF23E5" w14:paraId="273B1297" w14:textId="77777777" w:rsidTr="00A759D6">
        <w:trPr>
          <w:cantSplit/>
        </w:trPr>
        <w:tc>
          <w:tcPr>
            <w:tcW w:w="1276" w:type="pct"/>
            <w:shd w:val="clear" w:color="000000" w:fill="FFFFFF"/>
          </w:tcPr>
          <w:p w14:paraId="4EC5E8ED" w14:textId="16D09378" w:rsidR="006626C3" w:rsidRPr="00FF23E5" w:rsidRDefault="006626C3" w:rsidP="006626C3">
            <w:pPr>
              <w:jc w:val="left"/>
              <w:rPr>
                <w:b/>
                <w:bCs/>
                <w:sz w:val="20"/>
                <w:szCs w:val="20"/>
                <w:lang w:val="fr-CA" w:eastAsia="zh-CN"/>
              </w:rPr>
            </w:pPr>
            <w:r w:rsidRPr="00FF23E5">
              <w:rPr>
                <w:b/>
                <w:bCs/>
                <w:sz w:val="20"/>
                <w:szCs w:val="20"/>
                <w:lang w:val="fr-CA" w:eastAsia="zh-CN"/>
              </w:rPr>
              <w:t>Total</w:t>
            </w:r>
          </w:p>
        </w:tc>
        <w:tc>
          <w:tcPr>
            <w:tcW w:w="931" w:type="pct"/>
            <w:shd w:val="clear" w:color="000000" w:fill="FFFFFF"/>
            <w:tcMar>
              <w:left w:w="115" w:type="dxa"/>
              <w:right w:w="216" w:type="dxa"/>
            </w:tcMar>
          </w:tcPr>
          <w:p w14:paraId="1985A68A" w14:textId="57A34468" w:rsidR="006626C3" w:rsidRPr="00FF23E5" w:rsidRDefault="006626C3" w:rsidP="006626C3">
            <w:pPr>
              <w:ind w:right="-78"/>
              <w:jc w:val="right"/>
              <w:rPr>
                <w:b/>
                <w:bCs/>
                <w:sz w:val="20"/>
                <w:szCs w:val="20"/>
                <w:lang w:val="fr-CA" w:eastAsia="zh-CN"/>
              </w:rPr>
            </w:pPr>
            <w:r w:rsidRPr="00FF23E5">
              <w:rPr>
                <w:b/>
                <w:bCs/>
                <w:sz w:val="20"/>
                <w:szCs w:val="20"/>
                <w:lang w:val="fr-CA" w:eastAsia="zh-CN"/>
              </w:rPr>
              <w:t>1 872 602</w:t>
            </w:r>
          </w:p>
        </w:tc>
        <w:tc>
          <w:tcPr>
            <w:tcW w:w="931" w:type="pct"/>
            <w:shd w:val="clear" w:color="000000" w:fill="FFFFFF"/>
            <w:noWrap/>
            <w:tcMar>
              <w:left w:w="115" w:type="dxa"/>
              <w:right w:w="216" w:type="dxa"/>
            </w:tcMar>
          </w:tcPr>
          <w:p w14:paraId="3752B8D3" w14:textId="40D0AE0B" w:rsidR="006626C3" w:rsidRPr="00FF23E5" w:rsidRDefault="006626C3" w:rsidP="006626C3">
            <w:pPr>
              <w:ind w:right="-82"/>
              <w:jc w:val="right"/>
              <w:rPr>
                <w:b/>
                <w:bCs/>
                <w:sz w:val="20"/>
                <w:szCs w:val="20"/>
                <w:lang w:val="fr-CA" w:eastAsia="zh-CN"/>
              </w:rPr>
            </w:pPr>
            <w:r w:rsidRPr="00FF23E5">
              <w:rPr>
                <w:b/>
                <w:bCs/>
                <w:sz w:val="20"/>
                <w:szCs w:val="20"/>
                <w:lang w:val="fr-CA" w:eastAsia="zh-CN"/>
              </w:rPr>
              <w:t>737.62</w:t>
            </w:r>
          </w:p>
        </w:tc>
        <w:tc>
          <w:tcPr>
            <w:tcW w:w="931" w:type="pct"/>
            <w:shd w:val="clear" w:color="000000" w:fill="FFFFFF"/>
            <w:noWrap/>
            <w:tcMar>
              <w:left w:w="115" w:type="dxa"/>
              <w:right w:w="216" w:type="dxa"/>
            </w:tcMar>
          </w:tcPr>
          <w:p w14:paraId="7B89556F" w14:textId="45736D1A" w:rsidR="006626C3" w:rsidRPr="00FF23E5" w:rsidRDefault="006626C3" w:rsidP="000E2249">
            <w:pPr>
              <w:ind w:right="-5"/>
              <w:jc w:val="right"/>
              <w:rPr>
                <w:b/>
                <w:bCs/>
                <w:sz w:val="20"/>
                <w:szCs w:val="20"/>
                <w:lang w:val="fr-CA" w:eastAsia="zh-CN"/>
              </w:rPr>
            </w:pPr>
            <w:r w:rsidRPr="00FF23E5">
              <w:rPr>
                <w:b/>
                <w:bCs/>
                <w:sz w:val="20"/>
                <w:szCs w:val="20"/>
                <w:lang w:val="fr-CA" w:eastAsia="zh-CN"/>
              </w:rPr>
              <w:t>3 772 522</w:t>
            </w:r>
          </w:p>
        </w:tc>
        <w:tc>
          <w:tcPr>
            <w:tcW w:w="931" w:type="pct"/>
            <w:shd w:val="clear" w:color="000000" w:fill="FFFFFF"/>
            <w:tcMar>
              <w:left w:w="115" w:type="dxa"/>
              <w:right w:w="216" w:type="dxa"/>
            </w:tcMar>
          </w:tcPr>
          <w:p w14:paraId="5E9F7AE9" w14:textId="782D4BB1" w:rsidR="006626C3" w:rsidRPr="00FF23E5" w:rsidRDefault="006626C3" w:rsidP="006626C3">
            <w:pPr>
              <w:ind w:right="-78"/>
              <w:jc w:val="right"/>
              <w:rPr>
                <w:b/>
                <w:bCs/>
                <w:sz w:val="20"/>
                <w:szCs w:val="20"/>
                <w:lang w:val="fr-CA" w:eastAsia="zh-CN"/>
              </w:rPr>
            </w:pPr>
            <w:r w:rsidRPr="00FF23E5">
              <w:rPr>
                <w:b/>
                <w:bCs/>
                <w:sz w:val="20"/>
                <w:szCs w:val="20"/>
                <w:lang w:val="fr-CA" w:eastAsia="zh-CN"/>
              </w:rPr>
              <w:t>1 731 757</w:t>
            </w:r>
          </w:p>
        </w:tc>
      </w:tr>
    </w:tbl>
    <w:p w14:paraId="4D5AE830" w14:textId="1AB2AAC7" w:rsidR="00C87DE2" w:rsidRPr="00FF23E5" w:rsidRDefault="00C87DE2" w:rsidP="00C87DE2">
      <w:pPr>
        <w:pStyle w:val="ListParagraph"/>
        <w:shd w:val="clear" w:color="auto" w:fill="FFFFFF" w:themeFill="background1"/>
        <w:ind w:left="0"/>
        <w:rPr>
          <w:rFonts w:eastAsia="Calibri"/>
          <w:color w:val="000000" w:themeColor="text1"/>
          <w:sz w:val="18"/>
          <w:szCs w:val="18"/>
          <w:lang w:val="fr-CA"/>
        </w:rPr>
      </w:pPr>
      <w:r w:rsidRPr="00FF23E5">
        <w:rPr>
          <w:rFonts w:eastAsia="Calibri"/>
          <w:color w:val="000000" w:themeColor="text1"/>
          <w:sz w:val="18"/>
          <w:szCs w:val="18"/>
          <w:lang w:val="fr-CA"/>
        </w:rPr>
        <w:t>** dont les propriétaires sont issus de pays non visés à l'article 5 à hauteur de 27 %, ce qui se retrouve dans les surcoûts d’investissement</w:t>
      </w:r>
    </w:p>
    <w:p w14:paraId="168748A1" w14:textId="764D92FF" w:rsidR="00C87DE2" w:rsidRPr="00FF23E5" w:rsidRDefault="00C87DE2" w:rsidP="00C87DE2">
      <w:pPr>
        <w:pStyle w:val="ListParagraph"/>
        <w:shd w:val="clear" w:color="auto" w:fill="FFFFFF" w:themeFill="background1"/>
        <w:ind w:left="0"/>
        <w:rPr>
          <w:rFonts w:eastAsia="Calibri"/>
          <w:color w:val="000000" w:themeColor="text1"/>
          <w:sz w:val="18"/>
          <w:szCs w:val="18"/>
          <w:lang w:val="fr-CA"/>
        </w:rPr>
      </w:pPr>
      <w:r w:rsidRPr="00FF23E5">
        <w:rPr>
          <w:rFonts w:eastAsia="Calibri"/>
          <w:color w:val="000000" w:themeColor="text1"/>
          <w:sz w:val="18"/>
          <w:szCs w:val="18"/>
          <w:lang w:val="fr-CA"/>
        </w:rPr>
        <w:t>** La ligne reconvertie a été transférée à Chongqing Haier.</w:t>
      </w:r>
    </w:p>
    <w:p w14:paraId="09564327" w14:textId="77777777" w:rsidR="00C87DE2" w:rsidRPr="00FF23E5" w:rsidRDefault="00C87DE2" w:rsidP="00380147">
      <w:pPr>
        <w:pStyle w:val="ListParagraph"/>
        <w:shd w:val="clear" w:color="auto" w:fill="FFFFFF" w:themeFill="background1"/>
        <w:ind w:left="0"/>
        <w:rPr>
          <w:rFonts w:eastAsia="Calibri"/>
          <w:color w:val="000000" w:themeColor="text1"/>
          <w:sz w:val="16"/>
          <w:szCs w:val="16"/>
          <w:highlight w:val="yellow"/>
          <w:lang w:val="fr-CA"/>
        </w:rPr>
      </w:pPr>
    </w:p>
    <w:p w14:paraId="615AF8B6" w14:textId="25AF5449" w:rsidR="00E0129A" w:rsidRPr="00FF23E5" w:rsidRDefault="00E0129A" w:rsidP="000210A0">
      <w:pPr>
        <w:pStyle w:val="Heading1"/>
        <w:widowControl w:val="0"/>
        <w:rPr>
          <w:lang w:val="fr-CA"/>
        </w:rPr>
      </w:pPr>
      <w:r w:rsidRPr="00FF23E5">
        <w:rPr>
          <w:lang w:val="fr-CA"/>
        </w:rPr>
        <w:t xml:space="preserve">Trois autres chaînes de fabrication en réfrigération et climatisation et cinq chaînes de fabrication de chauffe-eau à pompes à chaleur, présentant une consommation totale de 1 559,18 tonnes de HCFC-22, ont été déclarées admissibles pour participer au projet ; la reconversion d'une des chaînes de fabrication de </w:t>
      </w:r>
      <w:r w:rsidRPr="00FF23E5">
        <w:rPr>
          <w:lang w:val="fr-CA"/>
        </w:rPr>
        <w:lastRenderedPageBreak/>
        <w:t>réfrigération et climatisation (AUX</w:t>
      </w:r>
      <w:r w:rsidR="003463CA" w:rsidRPr="00FF23E5">
        <w:rPr>
          <w:rStyle w:val="FootnoteReference"/>
          <w:lang w:val="fr-CA"/>
        </w:rPr>
        <w:footnoteReference w:id="4"/>
      </w:r>
      <w:r w:rsidRPr="00FF23E5">
        <w:rPr>
          <w:lang w:val="fr-CA"/>
        </w:rPr>
        <w:t>) au R-290 a été achevée aux frais de l'entreprise et deux chaînes de fabrication de chauffe-eaux à pompes à chaleur (TCL Intelligent Heating and Ventilation (7,89 mt) et Zhejiang AMA (21,63 mt)) ont signé des accords et soumis des plans d'approvisionnement. Les deux chaînes de fabrication restantes de réfrigération et climatisation et trois chaînes de fabrication de chauffe-eau à pompes à chaleur seront incluses dans la quatrième tranche.</w:t>
      </w:r>
    </w:p>
    <w:p w14:paraId="76B57258" w14:textId="36B225E1" w:rsidR="001F6CFB" w:rsidRPr="00FF23E5" w:rsidRDefault="001F6CFB" w:rsidP="001F6CFB">
      <w:pPr>
        <w:keepNext/>
        <w:rPr>
          <w:i/>
          <w:lang w:val="fr-CA"/>
        </w:rPr>
      </w:pPr>
      <w:r w:rsidRPr="00FF23E5">
        <w:rPr>
          <w:i/>
          <w:lang w:val="fr-CA"/>
        </w:rPr>
        <w:t>Ventes de climatiseurs biblocs au R</w:t>
      </w:r>
      <w:r w:rsidR="00264869" w:rsidRPr="00FF23E5">
        <w:rPr>
          <w:i/>
          <w:lang w:val="fr-CA"/>
        </w:rPr>
        <w:noBreakHyphen/>
        <w:t>290</w:t>
      </w:r>
    </w:p>
    <w:p w14:paraId="48B22EAD" w14:textId="77777777" w:rsidR="001F6CFB" w:rsidRPr="00FF23E5" w:rsidRDefault="001F6CFB" w:rsidP="00E0129A">
      <w:pPr>
        <w:keepNext/>
        <w:rPr>
          <w:i/>
          <w:lang w:val="fr-CA"/>
        </w:rPr>
      </w:pPr>
    </w:p>
    <w:p w14:paraId="27E90BBD" w14:textId="42A3309B" w:rsidR="007432BD" w:rsidRPr="00FF23E5" w:rsidRDefault="00BE5E61" w:rsidP="007432BD">
      <w:pPr>
        <w:pStyle w:val="Heading1"/>
        <w:rPr>
          <w:lang w:val="fr-CA"/>
        </w:rPr>
      </w:pPr>
      <w:r w:rsidRPr="00FF23E5">
        <w:rPr>
          <w:lang w:val="fr-CA"/>
        </w:rPr>
        <w:t>En décembre 2023, 505 781 climatiseurs biblocs au R</w:t>
      </w:r>
      <w:r w:rsidRPr="00FF23E5">
        <w:rPr>
          <w:lang w:val="fr-CA"/>
        </w:rPr>
        <w:noBreakHyphen/>
        <w:t>290 et plus de 8 500 000 appareils au R</w:t>
      </w:r>
      <w:r w:rsidRPr="00FF23E5">
        <w:rPr>
          <w:lang w:val="fr-CA"/>
        </w:rPr>
        <w:noBreakHyphen/>
        <w:t>290 scellés en usine (des déshumidificateurs et des appareils de climatisation portatifs) avaient été fabriqués et installés.</w:t>
      </w:r>
      <w:r w:rsidRPr="00FF23E5">
        <w:rPr>
          <w:rStyle w:val="FootnoteReference"/>
          <w:lang w:val="fr-CA"/>
        </w:rPr>
        <w:footnoteReference w:id="5"/>
      </w:r>
      <w:r w:rsidRPr="00FF23E5">
        <w:rPr>
          <w:lang w:val="fr-CA"/>
        </w:rPr>
        <w:t xml:space="preserve"> Conformément à la décision 84/68(d)(ii), l'ONUDI a fourni des informations sur l'effet du programme d'encouragement supplémentaire fondé sur les surcoûts d'exploitation sur l'adoption par le marché des climatiseurs biblocs utilisant du R-290 : tous les 505 781 climatiseurs biblocs utilisant du R</w:t>
      </w:r>
      <w:r w:rsidRPr="00FF23E5">
        <w:rPr>
          <w:lang w:val="fr-CA"/>
        </w:rPr>
        <w:noBreakHyphen/>
        <w:t>290 ont été vendus sur le marché local ; 82 % des appareils vendus étaient pourvus d'un inverseur ;</w:t>
      </w:r>
      <w:r w:rsidRPr="00FF23E5">
        <w:rPr>
          <w:rStyle w:val="FootnoteReference"/>
          <w:lang w:val="fr-CA"/>
        </w:rPr>
        <w:footnoteReference w:id="6"/>
      </w:r>
      <w:r w:rsidRPr="00FF23E5">
        <w:rPr>
          <w:lang w:val="fr-CA"/>
        </w:rPr>
        <w:t xml:space="preserve"> 41 % concernaient les climatiseurs les plus économes en énergie (qu'ils soient à inverseur ou à vitesse fixe), comme indiqué au tableau 3.</w:t>
      </w:r>
    </w:p>
    <w:p w14:paraId="094C3116" w14:textId="36CD4B9E" w:rsidR="000B1C48" w:rsidRPr="00FF23E5" w:rsidRDefault="000B1C48" w:rsidP="000B1C48">
      <w:pPr>
        <w:rPr>
          <w:lang w:val="fr-CA"/>
        </w:rPr>
      </w:pPr>
      <w:r w:rsidRPr="00FF23E5">
        <w:rPr>
          <w:b/>
          <w:lang w:val="fr-CA"/>
        </w:rPr>
        <w:t>Tableau 3. Pourcentage de climatiseurs biblocs au R-290 vendus jusqu'en août 2021, par classe énergétique</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4"/>
        <w:gridCol w:w="2251"/>
        <w:gridCol w:w="2251"/>
      </w:tblGrid>
      <w:tr w:rsidR="000B1C48" w:rsidRPr="00FF23E5" w14:paraId="2B5B5E5F" w14:textId="77777777" w:rsidTr="00A759D6">
        <w:tc>
          <w:tcPr>
            <w:tcW w:w="2594" w:type="pct"/>
            <w:tcMar>
              <w:left w:w="115" w:type="dxa"/>
              <w:right w:w="173" w:type="dxa"/>
            </w:tcMar>
            <w:vAlign w:val="center"/>
          </w:tcPr>
          <w:p w14:paraId="4B03C247" w14:textId="77777777" w:rsidR="000B1C48" w:rsidRPr="00FF23E5" w:rsidRDefault="000B1C48" w:rsidP="00A759D6">
            <w:pPr>
              <w:jc w:val="left"/>
              <w:rPr>
                <w:b/>
                <w:bCs/>
                <w:color w:val="000000"/>
                <w:sz w:val="20"/>
                <w:szCs w:val="20"/>
                <w:lang w:val="fr-CA" w:eastAsia="en-CA"/>
              </w:rPr>
            </w:pPr>
            <w:r w:rsidRPr="00FF23E5">
              <w:rPr>
                <w:b/>
                <w:bCs/>
                <w:color w:val="000000"/>
                <w:sz w:val="20"/>
                <w:szCs w:val="20"/>
                <w:lang w:val="fr-CA" w:eastAsia="fr"/>
              </w:rPr>
              <w:t>Climatiseurs biblocs</w:t>
            </w:r>
          </w:p>
        </w:tc>
        <w:tc>
          <w:tcPr>
            <w:tcW w:w="1203" w:type="pct"/>
            <w:shd w:val="clear" w:color="auto" w:fill="auto"/>
            <w:noWrap/>
            <w:tcMar>
              <w:left w:w="115" w:type="dxa"/>
              <w:right w:w="173" w:type="dxa"/>
            </w:tcMar>
            <w:vAlign w:val="center"/>
          </w:tcPr>
          <w:p w14:paraId="6A40FADA" w14:textId="77777777" w:rsidR="000B1C48" w:rsidRPr="00FF23E5" w:rsidRDefault="000B1C48" w:rsidP="00A759D6">
            <w:pPr>
              <w:jc w:val="center"/>
              <w:rPr>
                <w:b/>
                <w:bCs/>
                <w:color w:val="000000"/>
                <w:sz w:val="20"/>
                <w:szCs w:val="20"/>
                <w:lang w:val="fr-CA" w:eastAsia="en-CA"/>
              </w:rPr>
            </w:pPr>
            <w:r w:rsidRPr="00FF23E5">
              <w:rPr>
                <w:b/>
                <w:bCs/>
                <w:color w:val="000000"/>
                <w:sz w:val="20"/>
                <w:szCs w:val="20"/>
                <w:lang w:val="fr-CA" w:eastAsia="fr"/>
              </w:rPr>
              <w:t>À inverseur (%)</w:t>
            </w:r>
          </w:p>
        </w:tc>
        <w:tc>
          <w:tcPr>
            <w:tcW w:w="1203" w:type="pct"/>
            <w:shd w:val="clear" w:color="auto" w:fill="auto"/>
            <w:noWrap/>
            <w:tcMar>
              <w:left w:w="115" w:type="dxa"/>
              <w:right w:w="173" w:type="dxa"/>
            </w:tcMar>
            <w:vAlign w:val="center"/>
          </w:tcPr>
          <w:p w14:paraId="59E46DF6" w14:textId="77777777" w:rsidR="000B1C48" w:rsidRPr="00FF23E5" w:rsidRDefault="000B1C48" w:rsidP="00A759D6">
            <w:pPr>
              <w:jc w:val="center"/>
              <w:rPr>
                <w:b/>
                <w:bCs/>
                <w:color w:val="000000"/>
                <w:sz w:val="20"/>
                <w:szCs w:val="20"/>
                <w:lang w:val="fr-CA" w:eastAsia="en-CA"/>
              </w:rPr>
            </w:pPr>
            <w:r w:rsidRPr="00FF23E5">
              <w:rPr>
                <w:b/>
                <w:bCs/>
                <w:color w:val="000000"/>
                <w:sz w:val="20"/>
                <w:szCs w:val="20"/>
                <w:lang w:val="fr-CA" w:eastAsia="fr"/>
              </w:rPr>
              <w:t>À vitesse fixe (%)</w:t>
            </w:r>
          </w:p>
        </w:tc>
      </w:tr>
      <w:tr w:rsidR="000B1C48" w:rsidRPr="00251B58" w14:paraId="410ADD73" w14:textId="77777777" w:rsidTr="00A759D6">
        <w:tc>
          <w:tcPr>
            <w:tcW w:w="2594" w:type="pct"/>
            <w:shd w:val="clear" w:color="auto" w:fill="auto"/>
            <w:noWrap/>
            <w:tcMar>
              <w:left w:w="115" w:type="dxa"/>
              <w:right w:w="173" w:type="dxa"/>
            </w:tcMar>
            <w:vAlign w:val="center"/>
            <w:hideMark/>
          </w:tcPr>
          <w:p w14:paraId="6B401A7B" w14:textId="77777777" w:rsidR="000B1C48" w:rsidRPr="00FF23E5" w:rsidRDefault="000B1C48" w:rsidP="00A759D6">
            <w:pPr>
              <w:jc w:val="left"/>
              <w:rPr>
                <w:b/>
                <w:bCs/>
                <w:color w:val="000000"/>
                <w:sz w:val="20"/>
                <w:szCs w:val="20"/>
                <w:lang w:val="fr-CA" w:eastAsia="en-CA"/>
              </w:rPr>
            </w:pPr>
            <w:r w:rsidRPr="00FF23E5">
              <w:rPr>
                <w:b/>
                <w:bCs/>
                <w:color w:val="000000"/>
                <w:sz w:val="20"/>
                <w:szCs w:val="20"/>
                <w:lang w:val="fr-CA" w:eastAsia="fr"/>
              </w:rPr>
              <w:t>Ventes sur le marché local</w:t>
            </w:r>
          </w:p>
        </w:tc>
        <w:tc>
          <w:tcPr>
            <w:tcW w:w="1203" w:type="pct"/>
            <w:shd w:val="clear" w:color="auto" w:fill="auto"/>
            <w:noWrap/>
            <w:tcMar>
              <w:left w:w="115" w:type="dxa"/>
              <w:right w:w="173" w:type="dxa"/>
            </w:tcMar>
            <w:vAlign w:val="center"/>
            <w:hideMark/>
          </w:tcPr>
          <w:p w14:paraId="1544D4D3" w14:textId="77777777" w:rsidR="000B1C48" w:rsidRPr="00FF23E5" w:rsidRDefault="000B1C48" w:rsidP="00A759D6">
            <w:pPr>
              <w:jc w:val="left"/>
              <w:rPr>
                <w:color w:val="000000"/>
                <w:sz w:val="20"/>
                <w:szCs w:val="20"/>
                <w:lang w:val="fr-CA" w:eastAsia="en-CA"/>
              </w:rPr>
            </w:pPr>
            <w:r w:rsidRPr="00FF23E5">
              <w:rPr>
                <w:color w:val="000000"/>
                <w:sz w:val="20"/>
                <w:szCs w:val="20"/>
                <w:lang w:val="fr-CA" w:eastAsia="fr"/>
              </w:rPr>
              <w:t> </w:t>
            </w:r>
          </w:p>
        </w:tc>
        <w:tc>
          <w:tcPr>
            <w:tcW w:w="1203" w:type="pct"/>
            <w:shd w:val="clear" w:color="auto" w:fill="auto"/>
            <w:noWrap/>
            <w:tcMar>
              <w:left w:w="115" w:type="dxa"/>
              <w:right w:w="173" w:type="dxa"/>
            </w:tcMar>
            <w:vAlign w:val="center"/>
            <w:hideMark/>
          </w:tcPr>
          <w:p w14:paraId="0CA56B1D" w14:textId="77777777" w:rsidR="000B1C48" w:rsidRPr="00FF23E5" w:rsidRDefault="000B1C48" w:rsidP="00A759D6">
            <w:pPr>
              <w:jc w:val="left"/>
              <w:rPr>
                <w:color w:val="000000"/>
                <w:sz w:val="20"/>
                <w:szCs w:val="20"/>
                <w:lang w:val="fr-CA" w:eastAsia="en-CA"/>
              </w:rPr>
            </w:pPr>
            <w:r w:rsidRPr="00FF23E5">
              <w:rPr>
                <w:color w:val="000000"/>
                <w:sz w:val="20"/>
                <w:szCs w:val="20"/>
                <w:lang w:val="fr-CA" w:eastAsia="fr"/>
              </w:rPr>
              <w:t> </w:t>
            </w:r>
          </w:p>
        </w:tc>
      </w:tr>
      <w:tr w:rsidR="000B1C48" w:rsidRPr="00FF23E5" w14:paraId="18F41B5D" w14:textId="77777777" w:rsidTr="00A759D6">
        <w:tc>
          <w:tcPr>
            <w:tcW w:w="2594" w:type="pct"/>
            <w:shd w:val="clear" w:color="auto" w:fill="auto"/>
            <w:noWrap/>
            <w:tcMar>
              <w:left w:w="115" w:type="dxa"/>
              <w:right w:w="173" w:type="dxa"/>
            </w:tcMar>
            <w:vAlign w:val="center"/>
            <w:hideMark/>
          </w:tcPr>
          <w:p w14:paraId="58DE5B2B" w14:textId="77777777" w:rsidR="000B1C48" w:rsidRPr="00FF23E5" w:rsidRDefault="000B1C48" w:rsidP="00A759D6">
            <w:pPr>
              <w:jc w:val="left"/>
              <w:rPr>
                <w:color w:val="000000"/>
                <w:sz w:val="20"/>
                <w:szCs w:val="20"/>
                <w:lang w:val="fr-CA" w:eastAsia="en-CA"/>
              </w:rPr>
            </w:pPr>
            <w:r w:rsidRPr="00FF23E5">
              <w:rPr>
                <w:color w:val="000000"/>
                <w:sz w:val="20"/>
                <w:szCs w:val="20"/>
                <w:lang w:val="fr-CA" w:eastAsia="fr"/>
              </w:rPr>
              <w:t xml:space="preserve">   Efficacité énergétique de catégorie 1</w:t>
            </w:r>
          </w:p>
        </w:tc>
        <w:tc>
          <w:tcPr>
            <w:tcW w:w="1203" w:type="pct"/>
            <w:shd w:val="clear" w:color="auto" w:fill="auto"/>
            <w:noWrap/>
            <w:tcMar>
              <w:left w:w="115" w:type="dxa"/>
              <w:right w:w="173" w:type="dxa"/>
            </w:tcMar>
            <w:vAlign w:val="center"/>
            <w:hideMark/>
          </w:tcPr>
          <w:p w14:paraId="655C6B04" w14:textId="125A880D" w:rsidR="000B1C48" w:rsidRPr="00FF23E5" w:rsidRDefault="000C005C" w:rsidP="00A759D6">
            <w:pPr>
              <w:jc w:val="center"/>
              <w:rPr>
                <w:color w:val="000000"/>
                <w:sz w:val="20"/>
                <w:szCs w:val="20"/>
                <w:lang w:val="fr-CA" w:eastAsia="en-CA"/>
              </w:rPr>
            </w:pPr>
            <w:r w:rsidRPr="00FF23E5">
              <w:rPr>
                <w:color w:val="000000"/>
                <w:sz w:val="20"/>
                <w:szCs w:val="20"/>
                <w:lang w:val="fr-CA" w:eastAsia="fr"/>
              </w:rPr>
              <w:t>31</w:t>
            </w:r>
          </w:p>
        </w:tc>
        <w:tc>
          <w:tcPr>
            <w:tcW w:w="1203" w:type="pct"/>
            <w:shd w:val="clear" w:color="auto" w:fill="auto"/>
            <w:noWrap/>
            <w:tcMar>
              <w:left w:w="115" w:type="dxa"/>
              <w:right w:w="173" w:type="dxa"/>
            </w:tcMar>
            <w:vAlign w:val="center"/>
            <w:hideMark/>
          </w:tcPr>
          <w:p w14:paraId="258275F6" w14:textId="2009649D" w:rsidR="000B1C48" w:rsidRPr="00FF23E5" w:rsidRDefault="000B1C48" w:rsidP="00A759D6">
            <w:pPr>
              <w:jc w:val="center"/>
              <w:rPr>
                <w:color w:val="000000"/>
                <w:sz w:val="20"/>
                <w:szCs w:val="20"/>
                <w:lang w:val="fr-CA" w:eastAsia="en-CA"/>
              </w:rPr>
            </w:pPr>
            <w:r w:rsidRPr="00FF23E5">
              <w:rPr>
                <w:color w:val="000000"/>
                <w:sz w:val="20"/>
                <w:szCs w:val="20"/>
                <w:lang w:val="fr-CA" w:eastAsia="fr"/>
              </w:rPr>
              <w:t>10</w:t>
            </w:r>
          </w:p>
        </w:tc>
      </w:tr>
      <w:tr w:rsidR="000B1C48" w:rsidRPr="00FF23E5" w14:paraId="638F9FE7" w14:textId="77777777" w:rsidTr="00A759D6">
        <w:tc>
          <w:tcPr>
            <w:tcW w:w="2594" w:type="pct"/>
            <w:shd w:val="clear" w:color="auto" w:fill="auto"/>
            <w:noWrap/>
            <w:tcMar>
              <w:left w:w="115" w:type="dxa"/>
              <w:right w:w="173" w:type="dxa"/>
            </w:tcMar>
            <w:vAlign w:val="center"/>
            <w:hideMark/>
          </w:tcPr>
          <w:p w14:paraId="67CA6CB7" w14:textId="77777777" w:rsidR="000B1C48" w:rsidRPr="00FF23E5" w:rsidRDefault="000B1C48" w:rsidP="00A759D6">
            <w:pPr>
              <w:jc w:val="left"/>
              <w:rPr>
                <w:color w:val="000000"/>
                <w:sz w:val="20"/>
                <w:szCs w:val="20"/>
                <w:lang w:val="fr-CA" w:eastAsia="en-CA"/>
              </w:rPr>
            </w:pPr>
            <w:r w:rsidRPr="00FF23E5">
              <w:rPr>
                <w:color w:val="000000"/>
                <w:sz w:val="20"/>
                <w:szCs w:val="20"/>
                <w:lang w:val="fr-CA" w:eastAsia="fr"/>
              </w:rPr>
              <w:t xml:space="preserve">   Efficacité énergétique de catégorie 2</w:t>
            </w:r>
          </w:p>
        </w:tc>
        <w:tc>
          <w:tcPr>
            <w:tcW w:w="1203" w:type="pct"/>
            <w:shd w:val="clear" w:color="auto" w:fill="auto"/>
            <w:noWrap/>
            <w:tcMar>
              <w:left w:w="115" w:type="dxa"/>
              <w:right w:w="173" w:type="dxa"/>
            </w:tcMar>
            <w:vAlign w:val="center"/>
            <w:hideMark/>
          </w:tcPr>
          <w:p w14:paraId="5BB98F95" w14:textId="3D5503FB" w:rsidR="000B1C48" w:rsidRPr="00FF23E5" w:rsidRDefault="000C005C" w:rsidP="00A759D6">
            <w:pPr>
              <w:jc w:val="center"/>
              <w:rPr>
                <w:color w:val="000000"/>
                <w:sz w:val="20"/>
                <w:szCs w:val="20"/>
                <w:lang w:val="fr-CA" w:eastAsia="en-CA"/>
              </w:rPr>
            </w:pPr>
            <w:r w:rsidRPr="00FF23E5">
              <w:rPr>
                <w:color w:val="000000"/>
                <w:sz w:val="20"/>
                <w:szCs w:val="20"/>
                <w:lang w:val="fr-CA" w:eastAsia="fr"/>
              </w:rPr>
              <w:t>50</w:t>
            </w:r>
          </w:p>
        </w:tc>
        <w:tc>
          <w:tcPr>
            <w:tcW w:w="1203" w:type="pct"/>
            <w:shd w:val="clear" w:color="auto" w:fill="auto"/>
            <w:noWrap/>
            <w:tcMar>
              <w:left w:w="115" w:type="dxa"/>
              <w:right w:w="173" w:type="dxa"/>
            </w:tcMar>
            <w:vAlign w:val="center"/>
            <w:hideMark/>
          </w:tcPr>
          <w:p w14:paraId="78C61E91" w14:textId="4937D6CD" w:rsidR="000B1C48" w:rsidRPr="00FF23E5" w:rsidRDefault="000C005C" w:rsidP="00A759D6">
            <w:pPr>
              <w:jc w:val="center"/>
              <w:rPr>
                <w:color w:val="000000"/>
                <w:sz w:val="20"/>
                <w:szCs w:val="20"/>
                <w:lang w:val="fr-CA" w:eastAsia="en-CA"/>
              </w:rPr>
            </w:pPr>
            <w:r w:rsidRPr="00FF23E5">
              <w:rPr>
                <w:color w:val="000000"/>
                <w:sz w:val="20"/>
                <w:szCs w:val="20"/>
                <w:lang w:val="fr-CA" w:eastAsia="fr"/>
              </w:rPr>
              <w:t>8</w:t>
            </w:r>
          </w:p>
        </w:tc>
      </w:tr>
      <w:tr w:rsidR="000B1C48" w:rsidRPr="00FF23E5" w14:paraId="075EDE00" w14:textId="77777777" w:rsidTr="00A759D6">
        <w:tc>
          <w:tcPr>
            <w:tcW w:w="2594" w:type="pct"/>
            <w:shd w:val="clear" w:color="auto" w:fill="auto"/>
            <w:noWrap/>
            <w:tcMar>
              <w:left w:w="115" w:type="dxa"/>
              <w:right w:w="173" w:type="dxa"/>
            </w:tcMar>
            <w:vAlign w:val="center"/>
            <w:hideMark/>
          </w:tcPr>
          <w:p w14:paraId="17F64B3E" w14:textId="77777777" w:rsidR="000B1C48" w:rsidRPr="00FF23E5" w:rsidRDefault="000B1C48" w:rsidP="00A759D6">
            <w:pPr>
              <w:jc w:val="left"/>
              <w:rPr>
                <w:color w:val="000000"/>
                <w:sz w:val="20"/>
                <w:szCs w:val="20"/>
                <w:lang w:val="fr-CA" w:eastAsia="en-CA"/>
              </w:rPr>
            </w:pPr>
            <w:r w:rsidRPr="00FF23E5">
              <w:rPr>
                <w:color w:val="000000"/>
                <w:sz w:val="20"/>
                <w:szCs w:val="20"/>
                <w:lang w:val="fr-CA" w:eastAsia="fr"/>
              </w:rPr>
              <w:t xml:space="preserve">   Efficacité énergétique de catégorie 3</w:t>
            </w:r>
          </w:p>
        </w:tc>
        <w:tc>
          <w:tcPr>
            <w:tcW w:w="1203" w:type="pct"/>
            <w:shd w:val="clear" w:color="auto" w:fill="auto"/>
            <w:noWrap/>
            <w:tcMar>
              <w:left w:w="115" w:type="dxa"/>
              <w:right w:w="173" w:type="dxa"/>
            </w:tcMar>
            <w:vAlign w:val="center"/>
            <w:hideMark/>
          </w:tcPr>
          <w:p w14:paraId="5EB159B2" w14:textId="77777777" w:rsidR="000B1C48" w:rsidRPr="00FF23E5" w:rsidRDefault="000B1C48" w:rsidP="00A759D6">
            <w:pPr>
              <w:jc w:val="center"/>
              <w:rPr>
                <w:color w:val="000000"/>
                <w:sz w:val="20"/>
                <w:szCs w:val="20"/>
                <w:lang w:val="fr-CA" w:eastAsia="en-CA"/>
              </w:rPr>
            </w:pPr>
            <w:r w:rsidRPr="00FF23E5">
              <w:rPr>
                <w:color w:val="000000"/>
                <w:sz w:val="20"/>
                <w:szCs w:val="20"/>
                <w:lang w:val="fr-CA" w:eastAsia="fr"/>
              </w:rPr>
              <w:t>0</w:t>
            </w:r>
          </w:p>
        </w:tc>
        <w:tc>
          <w:tcPr>
            <w:tcW w:w="1203" w:type="pct"/>
            <w:shd w:val="clear" w:color="auto" w:fill="auto"/>
            <w:noWrap/>
            <w:tcMar>
              <w:left w:w="115" w:type="dxa"/>
              <w:right w:w="173" w:type="dxa"/>
            </w:tcMar>
            <w:vAlign w:val="center"/>
            <w:hideMark/>
          </w:tcPr>
          <w:p w14:paraId="54CAE924" w14:textId="77777777" w:rsidR="000B1C48" w:rsidRPr="00FF23E5" w:rsidRDefault="000B1C48" w:rsidP="00A759D6">
            <w:pPr>
              <w:jc w:val="center"/>
              <w:rPr>
                <w:color w:val="000000"/>
                <w:sz w:val="20"/>
                <w:szCs w:val="20"/>
                <w:lang w:val="fr-CA" w:eastAsia="en-CA"/>
              </w:rPr>
            </w:pPr>
            <w:r w:rsidRPr="00FF23E5">
              <w:rPr>
                <w:color w:val="000000"/>
                <w:sz w:val="20"/>
                <w:szCs w:val="20"/>
                <w:lang w:val="fr-CA" w:eastAsia="fr"/>
              </w:rPr>
              <w:t>1</w:t>
            </w:r>
          </w:p>
        </w:tc>
      </w:tr>
      <w:tr w:rsidR="000B1C48" w:rsidRPr="00FF23E5" w14:paraId="41BD7867" w14:textId="77777777" w:rsidTr="00A759D6">
        <w:tc>
          <w:tcPr>
            <w:tcW w:w="2594" w:type="pct"/>
            <w:shd w:val="clear" w:color="auto" w:fill="auto"/>
            <w:noWrap/>
            <w:tcMar>
              <w:left w:w="115" w:type="dxa"/>
              <w:right w:w="173" w:type="dxa"/>
            </w:tcMar>
            <w:vAlign w:val="center"/>
            <w:hideMark/>
          </w:tcPr>
          <w:p w14:paraId="5D776A42" w14:textId="77777777" w:rsidR="000B1C48" w:rsidRPr="00FF23E5" w:rsidRDefault="000B1C48" w:rsidP="00A759D6">
            <w:pPr>
              <w:jc w:val="left"/>
              <w:rPr>
                <w:b/>
                <w:bCs/>
                <w:color w:val="000000"/>
                <w:sz w:val="20"/>
                <w:szCs w:val="20"/>
                <w:lang w:val="fr-CA" w:eastAsia="en-CA"/>
              </w:rPr>
            </w:pPr>
            <w:r w:rsidRPr="00FF23E5">
              <w:rPr>
                <w:b/>
                <w:bCs/>
                <w:color w:val="000000"/>
                <w:sz w:val="20"/>
                <w:szCs w:val="20"/>
                <w:lang w:val="fr-CA" w:eastAsia="fr"/>
              </w:rPr>
              <w:t>Exportation vers les pays non visés à l’article 5</w:t>
            </w:r>
          </w:p>
        </w:tc>
        <w:tc>
          <w:tcPr>
            <w:tcW w:w="1203" w:type="pct"/>
            <w:shd w:val="clear" w:color="auto" w:fill="auto"/>
            <w:noWrap/>
            <w:tcMar>
              <w:left w:w="115" w:type="dxa"/>
              <w:right w:w="173" w:type="dxa"/>
            </w:tcMar>
            <w:vAlign w:val="center"/>
            <w:hideMark/>
          </w:tcPr>
          <w:p w14:paraId="49345206" w14:textId="77777777" w:rsidR="000B1C48" w:rsidRPr="00FF23E5" w:rsidRDefault="000B1C48" w:rsidP="00A759D6">
            <w:pPr>
              <w:jc w:val="center"/>
              <w:rPr>
                <w:color w:val="000000"/>
                <w:sz w:val="20"/>
                <w:szCs w:val="20"/>
                <w:lang w:val="fr-CA" w:eastAsia="en-CA"/>
              </w:rPr>
            </w:pPr>
            <w:r w:rsidRPr="00FF23E5">
              <w:rPr>
                <w:color w:val="000000"/>
                <w:sz w:val="20"/>
                <w:szCs w:val="20"/>
                <w:lang w:val="fr-CA" w:eastAsia="fr"/>
              </w:rPr>
              <w:t>0</w:t>
            </w:r>
          </w:p>
        </w:tc>
        <w:tc>
          <w:tcPr>
            <w:tcW w:w="1203" w:type="pct"/>
            <w:shd w:val="clear" w:color="auto" w:fill="auto"/>
            <w:noWrap/>
            <w:tcMar>
              <w:left w:w="115" w:type="dxa"/>
              <w:right w:w="173" w:type="dxa"/>
            </w:tcMar>
            <w:vAlign w:val="center"/>
            <w:hideMark/>
          </w:tcPr>
          <w:p w14:paraId="773B872B" w14:textId="77777777" w:rsidR="000B1C48" w:rsidRPr="00FF23E5" w:rsidRDefault="000B1C48" w:rsidP="00A759D6">
            <w:pPr>
              <w:jc w:val="center"/>
              <w:rPr>
                <w:color w:val="000000"/>
                <w:sz w:val="20"/>
                <w:szCs w:val="20"/>
                <w:lang w:val="fr-CA" w:eastAsia="en-CA"/>
              </w:rPr>
            </w:pPr>
            <w:r w:rsidRPr="00FF23E5">
              <w:rPr>
                <w:color w:val="000000"/>
                <w:sz w:val="20"/>
                <w:szCs w:val="20"/>
                <w:lang w:val="fr-CA" w:eastAsia="fr"/>
              </w:rPr>
              <w:t>0</w:t>
            </w:r>
          </w:p>
        </w:tc>
      </w:tr>
    </w:tbl>
    <w:p w14:paraId="43009B22" w14:textId="77777777" w:rsidR="000B1C48" w:rsidRPr="00FF23E5" w:rsidRDefault="000B1C48" w:rsidP="000B1C48">
      <w:pPr>
        <w:rPr>
          <w:lang w:val="fr-CA"/>
        </w:rPr>
      </w:pPr>
    </w:p>
    <w:p w14:paraId="7A045733" w14:textId="4D7432C8" w:rsidR="00E0129A" w:rsidRPr="00FF23E5" w:rsidRDefault="008D346C" w:rsidP="00E0129A">
      <w:pPr>
        <w:keepNext/>
        <w:rPr>
          <w:i/>
          <w:lang w:val="fr-CA"/>
        </w:rPr>
      </w:pPr>
      <w:r w:rsidRPr="00FF23E5">
        <w:rPr>
          <w:i/>
          <w:lang w:val="fr-CA"/>
        </w:rPr>
        <w:t xml:space="preserve">Vérification </w:t>
      </w:r>
      <w:r w:rsidRPr="00FF23E5">
        <w:rPr>
          <w:lang w:val="fr-CA"/>
        </w:rPr>
        <w:t>des</w:t>
      </w:r>
      <w:r w:rsidR="00E0129A" w:rsidRPr="00FF23E5">
        <w:rPr>
          <w:i/>
          <w:lang w:val="fr-CA"/>
        </w:rPr>
        <w:t xml:space="preserve"> chaînes de fabrication reconverties</w:t>
      </w:r>
    </w:p>
    <w:p w14:paraId="13922DC0" w14:textId="77777777" w:rsidR="00E0129A" w:rsidRPr="00FF23E5" w:rsidRDefault="00E0129A" w:rsidP="00E0129A">
      <w:pPr>
        <w:keepNext/>
        <w:rPr>
          <w:lang w:val="fr-CA"/>
        </w:rPr>
      </w:pPr>
    </w:p>
    <w:p w14:paraId="69F1D9B7" w14:textId="2960A625" w:rsidR="00E0129A" w:rsidRPr="00FF23E5" w:rsidRDefault="00E0129A" w:rsidP="00E0129A">
      <w:pPr>
        <w:pStyle w:val="Heading1"/>
        <w:rPr>
          <w:lang w:val="fr-CA"/>
        </w:rPr>
      </w:pPr>
      <w:r w:rsidRPr="00FF23E5">
        <w:rPr>
          <w:lang w:val="fr-CA"/>
        </w:rPr>
        <w:t xml:space="preserve">Le rapport de vérification a confirmé qu'un fabricant de compresseurs, Shanghai Highly, avait achevé la reconversion de ses </w:t>
      </w:r>
      <w:r w:rsidR="008D346C" w:rsidRPr="00FF23E5">
        <w:rPr>
          <w:lang w:val="fr-CA"/>
        </w:rPr>
        <w:t>chaînes</w:t>
      </w:r>
      <w:r w:rsidRPr="00FF23E5">
        <w:rPr>
          <w:lang w:val="fr-CA"/>
        </w:rPr>
        <w:t xml:space="preserve"> de production, passant d'une technologie utilisant le HCFC</w:t>
      </w:r>
      <w:r w:rsidRPr="00FF23E5">
        <w:rPr>
          <w:lang w:val="fr-CA"/>
        </w:rPr>
        <w:noBreakHyphen/>
        <w:t>22 à une technologie utilisant R-290 ; le rapport conclut que les nouvelles installations d'équipement et les nouveaux processus de fabrication répondaient aux normes nationales de produits et de sécurité applicables, que les nouvelles chaînes de production étaient capables de fonctionner à leur capacité de fabrication d'origine et que l'équipement d'origine avait été détruit. L'allocation du financement pour le projet s'est révélée transparente, les fonds étant décaissés de manière rentable et conformément aux directives d'allocation du Bureau de coopération environnementale étrangère (BCEE).</w:t>
      </w:r>
    </w:p>
    <w:p w14:paraId="7E3A3FCE" w14:textId="234A1876" w:rsidR="00E0129A" w:rsidRPr="00FF23E5" w:rsidRDefault="00E0129A" w:rsidP="000C29DA">
      <w:pPr>
        <w:keepNext/>
        <w:spacing w:after="240"/>
        <w:rPr>
          <w:i/>
          <w:lang w:val="fr-CA"/>
        </w:rPr>
      </w:pPr>
      <w:r w:rsidRPr="00FF23E5">
        <w:rPr>
          <w:i/>
          <w:lang w:val="fr-CA"/>
        </w:rPr>
        <w:t xml:space="preserve">Activités d’assistance technique </w:t>
      </w:r>
    </w:p>
    <w:p w14:paraId="67EA454F" w14:textId="19F9A856" w:rsidR="0049401E" w:rsidRPr="00FF23E5" w:rsidRDefault="0049401E" w:rsidP="0049401E">
      <w:pPr>
        <w:pStyle w:val="Heading1"/>
        <w:rPr>
          <w:lang w:val="fr-CA"/>
        </w:rPr>
      </w:pPr>
      <w:r w:rsidRPr="00FF23E5">
        <w:rPr>
          <w:lang w:val="fr-CA"/>
        </w:rPr>
        <w:t xml:space="preserve">Cinq entreprises de fabrication de chauffe-eau à pompes à chaleur dont il a été estimé qu'elles étaient intéressées et admissibles au projet ont participé à un atelier de formation au </w:t>
      </w:r>
      <w:r w:rsidR="008D346C" w:rsidRPr="00FF23E5">
        <w:rPr>
          <w:lang w:val="fr-CA"/>
        </w:rPr>
        <w:t>BCEE ;</w:t>
      </w:r>
      <w:r w:rsidRPr="00FF23E5">
        <w:rPr>
          <w:lang w:val="fr-CA"/>
        </w:rPr>
        <w:t xml:space="preserve"> cet atelier a couvert les exigences de gestion de projet dans le cadre du PGEH, la préparation des propositions de projet, la sécurité lors de la reconversion au R-290, le développement de compresseurs à base de R-290 ainsi que les essais et la certification des produits.</w:t>
      </w:r>
    </w:p>
    <w:p w14:paraId="6EC13356" w14:textId="3188647B" w:rsidR="00F43205" w:rsidRPr="00FF23E5" w:rsidRDefault="00F43205" w:rsidP="00F43205">
      <w:pPr>
        <w:pStyle w:val="Heading1"/>
        <w:rPr>
          <w:lang w:val="fr-CA"/>
        </w:rPr>
      </w:pPr>
      <w:r w:rsidRPr="00FF23E5">
        <w:rPr>
          <w:lang w:val="fr-CA"/>
        </w:rPr>
        <w:lastRenderedPageBreak/>
        <w:t xml:space="preserve">En juin 2023, le Ministère de l'écologie et de l'environnement et le Ministère de l'industrie et des technologies de l'information ont publié conjointement une liste de technologies de remplacement recommandées et présentant un potentiel de réchauffement planétaire (PRP) faible et un PAO nul. La liste est destinée à fournir des orientations et à influencer les marchés </w:t>
      </w:r>
      <w:r w:rsidR="008D346C" w:rsidRPr="00FF23E5">
        <w:rPr>
          <w:lang w:val="fr-CA"/>
        </w:rPr>
        <w:t>publics ;</w:t>
      </w:r>
      <w:r w:rsidRPr="00FF23E5">
        <w:rPr>
          <w:lang w:val="fr-CA"/>
        </w:rPr>
        <w:t xml:space="preserve"> elle comprend 23 solutions de remplacement, réparties en frigorigènes, agents gonflants et solvants. Les seules solutions de remplacement recommandées pour un usage dans les climatiseurs résidentiels sont le R-290, le R-600a, le R</w:t>
      </w:r>
      <w:r w:rsidR="00163C8D" w:rsidRPr="00FF23E5">
        <w:rPr>
          <w:lang w:val="fr-CA"/>
        </w:rPr>
        <w:noBreakHyphen/>
      </w:r>
      <w:r w:rsidRPr="00FF23E5">
        <w:rPr>
          <w:lang w:val="fr-CA"/>
        </w:rPr>
        <w:t>161 (fluoroéthane) et les mélanges de R-290 et R-600a ; ni le HFC-32 ni le R-410A ne font partie de la liste de solutions de remplacement recommandées pour cet usage.</w:t>
      </w:r>
      <w:r w:rsidR="00836223" w:rsidRPr="00FF23E5">
        <w:rPr>
          <w:rStyle w:val="FootnoteReference"/>
          <w:lang w:val="fr-CA"/>
        </w:rPr>
        <w:footnoteReference w:id="7"/>
      </w:r>
      <w:r w:rsidR="00836223" w:rsidRPr="00FF23E5">
        <w:rPr>
          <w:lang w:val="fr-CA"/>
        </w:rPr>
        <w:t xml:space="preserve"> </w:t>
      </w:r>
    </w:p>
    <w:p w14:paraId="50EE7918" w14:textId="19E2F460" w:rsidR="003A46A0" w:rsidRPr="00FF23E5" w:rsidRDefault="003A46A0" w:rsidP="003A46A0">
      <w:pPr>
        <w:pStyle w:val="Heading1"/>
        <w:rPr>
          <w:lang w:val="fr-CA"/>
        </w:rPr>
      </w:pPr>
      <w:r w:rsidRPr="00FF23E5">
        <w:rPr>
          <w:lang w:val="fr-CA"/>
        </w:rPr>
        <w:t xml:space="preserve">Les normes de sécurité des appareils électroménagers GB4706.32 et IEC 60335-2-40 ont été révisées ; la Chine est en train de les approuver et de les adopter. Un contrat a été signé pour la révision de la norme QB/T4975 </w:t>
      </w:r>
      <w:r w:rsidRPr="00FF23E5">
        <w:rPr>
          <w:lang w:val="fr-CA"/>
        </w:rPr>
        <w:noBreakHyphen/>
        <w:t xml:space="preserve">2016 (Cahier des charges de sécurité pour la fabrication de climatiseurs domestiques et similaires utilisant des frigorigènes inflammables) dont la publication initiale date de 2016. </w:t>
      </w:r>
    </w:p>
    <w:p w14:paraId="666914AF" w14:textId="7B1DAA91" w:rsidR="00697BAF" w:rsidRPr="00FF23E5" w:rsidRDefault="00697BAF" w:rsidP="006F7B40">
      <w:pPr>
        <w:pStyle w:val="Heading1"/>
        <w:keepNext/>
        <w:keepLines/>
        <w:rPr>
          <w:lang w:val="fr-CA"/>
        </w:rPr>
      </w:pPr>
      <w:r w:rsidRPr="00FF23E5">
        <w:rPr>
          <w:lang w:val="fr-CA"/>
        </w:rPr>
        <w:t xml:space="preserve">Sur treize projets de recherche et développement (R&amp;D) pour l'introduction </w:t>
      </w:r>
      <w:r w:rsidR="008D346C" w:rsidRPr="00FF23E5">
        <w:rPr>
          <w:lang w:val="fr-CA"/>
        </w:rPr>
        <w:t>de la</w:t>
      </w:r>
      <w:r w:rsidRPr="00FF23E5">
        <w:rPr>
          <w:lang w:val="fr-CA"/>
        </w:rPr>
        <w:t xml:space="preserve"> technologie R</w:t>
      </w:r>
      <w:r w:rsidRPr="00FF23E5">
        <w:rPr>
          <w:lang w:val="fr-CA"/>
        </w:rPr>
        <w:noBreakHyphen/>
        <w:t>290, avec un budget associé de 3 488 912 $ US,</w:t>
      </w:r>
      <w:r w:rsidRPr="00FF23E5">
        <w:rPr>
          <w:rStyle w:val="FootnoteReference"/>
          <w:lang w:val="fr-CA"/>
        </w:rPr>
        <w:footnoteReference w:id="8"/>
      </w:r>
      <w:r w:rsidRPr="00FF23E5">
        <w:rPr>
          <w:lang w:val="fr-CA"/>
        </w:rPr>
        <w:t xml:space="preserve"> sept ont été achevés et les six autres continuent de progresser. Les décaissements au titre des contrats signés représentent un montant total de 2 337 908 $ US ; les projets devraient être achevés d’ici 2025. Une réunion virtuelle a été organisée au cours de laquelle les équipes de projet ont partagé leurs progrès et leurs résultats de recherche ; une autre est prévue après l'achèvement des projets pour partager les rapports finaux.</w:t>
      </w:r>
    </w:p>
    <w:p w14:paraId="6FE166A9" w14:textId="4226EB9E" w:rsidR="00F43205" w:rsidRPr="00FF23E5" w:rsidRDefault="00F43205" w:rsidP="00F43205">
      <w:pPr>
        <w:pStyle w:val="Heading1"/>
        <w:rPr>
          <w:lang w:val="fr-CA"/>
        </w:rPr>
      </w:pPr>
      <w:r w:rsidRPr="00FF23E5">
        <w:rPr>
          <w:lang w:val="fr-CA"/>
        </w:rPr>
        <w:t xml:space="preserve">L'atelier international annuel visant à promouvoir les technologies de remplacement dans le secteur de la réfrigération et climatisation s'est tenu à Ningbo en mai 2023, en présence de consultants nationaux, de fabricants locaux et d'organisations internationales. L'atelier était axé sur les solutions de remplacement des HFC en raison des changements à venir dans la législation applicable. Les contributeurs à la phase I du PGEH ont reçu une </w:t>
      </w:r>
      <w:r w:rsidR="00C65F3A" w:rsidRPr="00FF23E5">
        <w:rPr>
          <w:lang w:val="fr-CA"/>
        </w:rPr>
        <w:t>note</w:t>
      </w:r>
      <w:r w:rsidRPr="00FF23E5">
        <w:rPr>
          <w:lang w:val="fr-CA"/>
        </w:rPr>
        <w:t xml:space="preserve"> de </w:t>
      </w:r>
      <w:r w:rsidR="008D346C" w:rsidRPr="00FF23E5">
        <w:rPr>
          <w:lang w:val="fr-CA"/>
        </w:rPr>
        <w:t>félicitations</w:t>
      </w:r>
      <w:r w:rsidRPr="00FF23E5">
        <w:rPr>
          <w:lang w:val="fr-CA"/>
        </w:rPr>
        <w:t>.</w:t>
      </w:r>
    </w:p>
    <w:p w14:paraId="272F5AC6" w14:textId="07C32359" w:rsidR="00697BAF" w:rsidRPr="00FF23E5" w:rsidRDefault="00697BAF" w:rsidP="00697BAF">
      <w:pPr>
        <w:pStyle w:val="Heading1"/>
        <w:rPr>
          <w:lang w:val="fr-CA"/>
        </w:rPr>
      </w:pPr>
      <w:r w:rsidRPr="00FF23E5">
        <w:rPr>
          <w:lang w:val="fr-CA"/>
        </w:rPr>
        <w:t>Une délégation provenant d'Asie du Sud-Est et d'Asie du Sud a entrepris un voyage d'étude en Chine pour en savoir plus sur les expériences menées en Chine avec le R-290 et afin de partager des informations issues de leurs pays sur les réglementations applicables, les exigences en matière d'efficacité énergétique et le marché de la climatisation.</w:t>
      </w:r>
    </w:p>
    <w:p w14:paraId="6C4834C1" w14:textId="22D8754E" w:rsidR="00A44CA1" w:rsidRPr="00FF23E5" w:rsidRDefault="009C0817" w:rsidP="00A44CA1">
      <w:pPr>
        <w:pStyle w:val="Heading1"/>
        <w:rPr>
          <w:lang w:val="fr-CA"/>
        </w:rPr>
      </w:pPr>
      <w:r w:rsidRPr="00FF23E5">
        <w:rPr>
          <w:lang w:val="fr-CA"/>
        </w:rPr>
        <w:t>Deux tâches prévues dans le cadre de la troisième tranche, la promotion des climatiseurs biblocs au R-290 à travers une installation pilote de 10 000 climatiseurs fonctionnant au R-290 dans un immeuble d'habitation</w:t>
      </w:r>
      <w:r w:rsidR="00A44CA1" w:rsidRPr="00FF23E5">
        <w:rPr>
          <w:rStyle w:val="FootnoteReference"/>
          <w:lang w:val="fr-CA"/>
        </w:rPr>
        <w:footnoteReference w:id="9"/>
      </w:r>
      <w:r w:rsidRPr="00FF23E5">
        <w:rPr>
          <w:lang w:val="fr-CA"/>
        </w:rPr>
        <w:t xml:space="preserve"> et la promotion de l'écolabel 2017 pour les appareils utilisant du R-290 n'ont pas encore démarré, non plus que la mise en œuvre du « Centre pour un froid propre » prévue en coopération avec le Gouvernement autrichien.</w:t>
      </w:r>
    </w:p>
    <w:p w14:paraId="06C90F90" w14:textId="3AA72669" w:rsidR="00E0129A" w:rsidRPr="00FF23E5" w:rsidRDefault="00E0129A" w:rsidP="00E0129A">
      <w:pPr>
        <w:rPr>
          <w:i/>
          <w:lang w:val="fr-CA"/>
        </w:rPr>
      </w:pPr>
      <w:r w:rsidRPr="00FF23E5">
        <w:rPr>
          <w:i/>
          <w:lang w:val="fr-CA"/>
        </w:rPr>
        <w:t>Mise en œuvre du projet et unité de suivi</w:t>
      </w:r>
    </w:p>
    <w:p w14:paraId="6A66B5D7" w14:textId="77777777" w:rsidR="00E0129A" w:rsidRPr="00FF23E5" w:rsidRDefault="00E0129A" w:rsidP="00E0129A">
      <w:pPr>
        <w:rPr>
          <w:highlight w:val="yellow"/>
          <w:lang w:val="fr-CA"/>
        </w:rPr>
      </w:pPr>
    </w:p>
    <w:p w14:paraId="015AF198" w14:textId="1F9BD321" w:rsidR="00E0129A" w:rsidRPr="00FF23E5" w:rsidRDefault="007D4335" w:rsidP="00E0129A">
      <w:pPr>
        <w:pStyle w:val="Heading1"/>
        <w:rPr>
          <w:lang w:val="fr-CA"/>
        </w:rPr>
      </w:pPr>
      <w:r w:rsidRPr="00FF23E5">
        <w:rPr>
          <w:lang w:val="fr-CA"/>
        </w:rPr>
        <w:t>Comme indiqué à la 93</w:t>
      </w:r>
      <w:r w:rsidRPr="00FF23E5">
        <w:rPr>
          <w:vertAlign w:val="superscript"/>
          <w:lang w:val="fr-CA"/>
        </w:rPr>
        <w:t>e</w:t>
      </w:r>
      <w:r w:rsidRPr="00FF23E5">
        <w:rPr>
          <w:lang w:val="fr-CA"/>
        </w:rPr>
        <w:t xml:space="preserve"> réunion,</w:t>
      </w:r>
      <w:r w:rsidR="00E577AA" w:rsidRPr="00FF23E5">
        <w:rPr>
          <w:rStyle w:val="FootnoteReference"/>
          <w:lang w:val="fr-CA"/>
        </w:rPr>
        <w:footnoteReference w:id="10"/>
      </w:r>
      <w:r w:rsidRPr="00FF23E5">
        <w:rPr>
          <w:lang w:val="fr-CA"/>
        </w:rPr>
        <w:t xml:space="preserve"> sur les 1 892 056 $ US alloués à l'Unité de mise en œuvre et de suivi du projet (UGP) au titre des trois premières tranches, 2 510 004 $ US ont été décaissés : pour le </w:t>
      </w:r>
      <w:r w:rsidRPr="00FF23E5">
        <w:rPr>
          <w:lang w:val="fr-CA"/>
        </w:rPr>
        <w:lastRenderedPageBreak/>
        <w:t>personnel (1 508 038 $ US), les voyages intérieurs (59 679 $ US), les réunions nationales (36 541 $ US), les services de consultants (44 315 $ US) et les coûts partagés (861 431 $ US) entre les six autres secteurs du PGEH et le secteur de la production. Étant donné que le Gouvernement fournit des rapports annuels sur les décaissements de l'UGP, une mise à jour sur les décaissements de l'UGP depuis la 93</w:t>
      </w:r>
      <w:r w:rsidR="00F95FD8" w:rsidRPr="00FF23E5">
        <w:rPr>
          <w:vertAlign w:val="superscript"/>
          <w:lang w:val="fr-CA"/>
        </w:rPr>
        <w:t>e</w:t>
      </w:r>
      <w:r w:rsidRPr="00FF23E5">
        <w:rPr>
          <w:lang w:val="fr-CA"/>
        </w:rPr>
        <w:t xml:space="preserve"> réunion n'était pas disponible.</w:t>
      </w:r>
    </w:p>
    <w:p w14:paraId="18F30AB2" w14:textId="77777777" w:rsidR="00E0129A" w:rsidRPr="00FF23E5" w:rsidRDefault="00E0129A" w:rsidP="00E0129A">
      <w:pPr>
        <w:keepNext/>
        <w:keepLines/>
        <w:spacing w:line="360" w:lineRule="auto"/>
        <w:rPr>
          <w:u w:val="single"/>
          <w:lang w:val="fr-CA"/>
        </w:rPr>
      </w:pPr>
      <w:r w:rsidRPr="00FF23E5">
        <w:rPr>
          <w:u w:val="single"/>
          <w:lang w:val="fr-CA"/>
        </w:rPr>
        <w:t>Niveau de décaissement</w:t>
      </w:r>
    </w:p>
    <w:p w14:paraId="6AD47126" w14:textId="6C450E40" w:rsidR="003D72E6" w:rsidRPr="00FF23E5" w:rsidRDefault="00FD3650" w:rsidP="00A759D6">
      <w:pPr>
        <w:pStyle w:val="Heading1"/>
        <w:keepNext/>
        <w:keepLines/>
        <w:rPr>
          <w:lang w:val="fr-CA"/>
        </w:rPr>
      </w:pPr>
      <w:r w:rsidRPr="00FF23E5">
        <w:rPr>
          <w:lang w:val="fr-CA"/>
        </w:rPr>
        <w:t xml:space="preserve">En février 2024, sur le total de 36 062 981 $ US approuvés jusqu'à présent (34 821 089 $ US pour l'ONUDI, 350 000 $ US pour le Gouvernement autrichien et 891 892 $ US pour le Gouvernement italien), 24 496 124 $ US (68 %) avaient été transférés au BCEE, et 14 544 159 $ US (40 %) décaissés en faveur des bénéficiaires finaux, comme indiqué au tableau 4. </w:t>
      </w:r>
    </w:p>
    <w:p w14:paraId="4C2298C2" w14:textId="37D8C01A" w:rsidR="00E0129A" w:rsidRPr="00FF23E5" w:rsidRDefault="00E0129A" w:rsidP="00E0129A">
      <w:pPr>
        <w:keepNext/>
        <w:keepLines/>
        <w:rPr>
          <w:b/>
          <w:lang w:val="fr-CA"/>
        </w:rPr>
      </w:pPr>
      <w:r w:rsidRPr="00FF23E5">
        <w:rPr>
          <w:b/>
          <w:lang w:val="fr-CA"/>
        </w:rPr>
        <w:t>Tableau 4. État des décaissements pour la phase II du plan sectoriel du froid, au 5 mai 2024</w:t>
      </w:r>
    </w:p>
    <w:tbl>
      <w:tblPr>
        <w:tblW w:w="9334" w:type="dxa"/>
        <w:jc w:val="right"/>
        <w:tblLayout w:type="fixed"/>
        <w:tblLook w:val="04A0" w:firstRow="1" w:lastRow="0" w:firstColumn="1" w:lastColumn="0" w:noHBand="0" w:noVBand="1"/>
      </w:tblPr>
      <w:tblGrid>
        <w:gridCol w:w="2245"/>
        <w:gridCol w:w="2185"/>
        <w:gridCol w:w="1226"/>
        <w:gridCol w:w="1226"/>
        <w:gridCol w:w="1226"/>
        <w:gridCol w:w="1226"/>
      </w:tblGrid>
      <w:tr w:rsidR="00F247F0" w:rsidRPr="00FF23E5" w14:paraId="675A0B7E" w14:textId="77777777" w:rsidTr="00720C5D">
        <w:trPr>
          <w:trHeight w:val="125"/>
          <w:jc w:val="right"/>
        </w:trPr>
        <w:tc>
          <w:tcPr>
            <w:tcW w:w="4430" w:type="dxa"/>
            <w:gridSpan w:val="2"/>
            <w:tcBorders>
              <w:top w:val="single" w:sz="4" w:space="0" w:color="auto"/>
              <w:left w:val="single" w:sz="4" w:space="0" w:color="auto"/>
              <w:bottom w:val="single" w:sz="4" w:space="0" w:color="auto"/>
              <w:right w:val="single" w:sz="4" w:space="0" w:color="auto"/>
            </w:tcBorders>
            <w:shd w:val="clear" w:color="auto" w:fill="auto"/>
            <w:hideMark/>
          </w:tcPr>
          <w:p w14:paraId="664B365F" w14:textId="77777777" w:rsidR="00F247F0" w:rsidRPr="00FF23E5" w:rsidRDefault="00F247F0" w:rsidP="00F247F0">
            <w:pPr>
              <w:jc w:val="left"/>
              <w:rPr>
                <w:b/>
                <w:bCs/>
                <w:color w:val="000000"/>
                <w:sz w:val="20"/>
                <w:szCs w:val="20"/>
                <w:lang w:val="fr-CA" w:eastAsia="en-CA"/>
              </w:rPr>
            </w:pPr>
            <w:r w:rsidRPr="00FF23E5">
              <w:rPr>
                <w:b/>
                <w:bCs/>
                <w:color w:val="000000"/>
                <w:sz w:val="20"/>
                <w:szCs w:val="20"/>
                <w:lang w:val="fr-CA" w:eastAsia="fr"/>
              </w:rPr>
              <w:t>Éléments</w:t>
            </w:r>
          </w:p>
        </w:tc>
        <w:tc>
          <w:tcPr>
            <w:tcW w:w="1226" w:type="dxa"/>
            <w:tcBorders>
              <w:top w:val="single" w:sz="4" w:space="0" w:color="auto"/>
              <w:left w:val="nil"/>
              <w:bottom w:val="single" w:sz="4" w:space="0" w:color="auto"/>
              <w:right w:val="single" w:sz="4" w:space="0" w:color="auto"/>
            </w:tcBorders>
            <w:shd w:val="clear" w:color="auto" w:fill="auto"/>
            <w:hideMark/>
          </w:tcPr>
          <w:p w14:paraId="6E71C9ED" w14:textId="6464247A" w:rsidR="00F247F0" w:rsidRPr="00FF23E5" w:rsidRDefault="00F247F0" w:rsidP="00F247F0">
            <w:pPr>
              <w:jc w:val="center"/>
              <w:rPr>
                <w:b/>
                <w:bCs/>
                <w:color w:val="000000"/>
                <w:sz w:val="20"/>
                <w:szCs w:val="20"/>
                <w:lang w:val="fr-CA" w:eastAsia="en-CA"/>
              </w:rPr>
            </w:pPr>
            <w:r w:rsidRPr="00FF23E5">
              <w:rPr>
                <w:b/>
                <w:bCs/>
                <w:color w:val="000000"/>
                <w:sz w:val="20"/>
                <w:szCs w:val="20"/>
                <w:lang w:val="fr-CA" w:eastAsia="fr"/>
              </w:rPr>
              <w:t>1</w:t>
            </w:r>
            <w:r w:rsidRPr="00FF23E5">
              <w:rPr>
                <w:b/>
                <w:bCs/>
                <w:color w:val="000000"/>
                <w:sz w:val="20"/>
                <w:szCs w:val="20"/>
                <w:vertAlign w:val="superscript"/>
                <w:lang w:val="fr-CA" w:eastAsia="fr"/>
              </w:rPr>
              <w:t>re</w:t>
            </w:r>
            <w:r w:rsidR="00C65F3A" w:rsidRPr="00FF23E5">
              <w:rPr>
                <w:b/>
                <w:bCs/>
                <w:color w:val="000000"/>
                <w:sz w:val="20"/>
                <w:szCs w:val="20"/>
                <w:lang w:val="fr-CA" w:eastAsia="fr"/>
              </w:rPr>
              <w:t xml:space="preserve"> </w:t>
            </w:r>
            <w:r w:rsidRPr="00FF23E5">
              <w:rPr>
                <w:b/>
                <w:bCs/>
                <w:color w:val="000000"/>
                <w:sz w:val="20"/>
                <w:szCs w:val="20"/>
                <w:lang w:val="fr-CA" w:eastAsia="fr"/>
              </w:rPr>
              <w:t>tranche</w:t>
            </w:r>
          </w:p>
        </w:tc>
        <w:tc>
          <w:tcPr>
            <w:tcW w:w="1226" w:type="dxa"/>
            <w:tcBorders>
              <w:top w:val="single" w:sz="4" w:space="0" w:color="auto"/>
              <w:left w:val="nil"/>
              <w:bottom w:val="single" w:sz="4" w:space="0" w:color="auto"/>
              <w:right w:val="single" w:sz="4" w:space="0" w:color="auto"/>
            </w:tcBorders>
            <w:shd w:val="clear" w:color="auto" w:fill="auto"/>
            <w:hideMark/>
          </w:tcPr>
          <w:p w14:paraId="1E5C8D20" w14:textId="34A7D1C7" w:rsidR="00F247F0" w:rsidRPr="00FF23E5" w:rsidRDefault="00F247F0" w:rsidP="00F247F0">
            <w:pPr>
              <w:jc w:val="center"/>
              <w:rPr>
                <w:b/>
                <w:bCs/>
                <w:color w:val="000000"/>
                <w:sz w:val="20"/>
                <w:szCs w:val="20"/>
                <w:lang w:val="fr-CA" w:eastAsia="en-CA"/>
              </w:rPr>
            </w:pPr>
            <w:r w:rsidRPr="00FF23E5">
              <w:rPr>
                <w:b/>
                <w:bCs/>
                <w:color w:val="000000"/>
                <w:sz w:val="20"/>
                <w:szCs w:val="20"/>
                <w:lang w:val="fr-CA" w:eastAsia="fr"/>
              </w:rPr>
              <w:t>2</w:t>
            </w:r>
            <w:r w:rsidRPr="00FF23E5">
              <w:rPr>
                <w:b/>
                <w:bCs/>
                <w:color w:val="000000"/>
                <w:sz w:val="20"/>
                <w:szCs w:val="20"/>
                <w:vertAlign w:val="superscript"/>
                <w:lang w:val="fr-CA" w:eastAsia="fr"/>
              </w:rPr>
              <w:t>e</w:t>
            </w:r>
            <w:r w:rsidRPr="00FF23E5">
              <w:rPr>
                <w:b/>
                <w:bCs/>
                <w:color w:val="000000"/>
                <w:sz w:val="20"/>
                <w:szCs w:val="20"/>
                <w:lang w:val="fr-CA" w:eastAsia="fr"/>
              </w:rPr>
              <w:t xml:space="preserve"> tranche</w:t>
            </w:r>
          </w:p>
        </w:tc>
        <w:tc>
          <w:tcPr>
            <w:tcW w:w="1226" w:type="dxa"/>
            <w:tcBorders>
              <w:top w:val="single" w:sz="4" w:space="0" w:color="auto"/>
              <w:left w:val="nil"/>
              <w:bottom w:val="single" w:sz="4" w:space="0" w:color="auto"/>
              <w:right w:val="single" w:sz="4" w:space="0" w:color="auto"/>
            </w:tcBorders>
          </w:tcPr>
          <w:p w14:paraId="60DEA867" w14:textId="7BB478D0" w:rsidR="00F247F0" w:rsidRPr="00FF23E5" w:rsidRDefault="00F247F0" w:rsidP="00F247F0">
            <w:pPr>
              <w:jc w:val="center"/>
              <w:rPr>
                <w:b/>
                <w:bCs/>
                <w:color w:val="000000"/>
                <w:sz w:val="20"/>
                <w:szCs w:val="20"/>
                <w:lang w:val="fr-CA" w:eastAsia="en-CA"/>
              </w:rPr>
            </w:pPr>
            <w:r w:rsidRPr="00FF23E5">
              <w:rPr>
                <w:b/>
                <w:bCs/>
                <w:color w:val="000000"/>
                <w:sz w:val="20"/>
                <w:szCs w:val="20"/>
                <w:lang w:val="fr-CA" w:eastAsia="fr"/>
              </w:rPr>
              <w:t>3</w:t>
            </w:r>
            <w:r w:rsidRPr="00FF23E5">
              <w:rPr>
                <w:b/>
                <w:bCs/>
                <w:color w:val="000000"/>
                <w:sz w:val="20"/>
                <w:szCs w:val="20"/>
                <w:vertAlign w:val="superscript"/>
                <w:lang w:val="fr-CA" w:eastAsia="fr"/>
              </w:rPr>
              <w:t>e</w:t>
            </w:r>
            <w:r w:rsidRPr="00FF23E5">
              <w:rPr>
                <w:b/>
                <w:bCs/>
                <w:color w:val="000000"/>
                <w:sz w:val="20"/>
                <w:szCs w:val="20"/>
                <w:lang w:val="fr-CA" w:eastAsia="fr"/>
              </w:rPr>
              <w:t xml:space="preserve"> tranche</w:t>
            </w:r>
          </w:p>
        </w:tc>
        <w:tc>
          <w:tcPr>
            <w:tcW w:w="1226" w:type="dxa"/>
            <w:tcBorders>
              <w:top w:val="single" w:sz="4" w:space="0" w:color="auto"/>
              <w:left w:val="single" w:sz="4" w:space="0" w:color="auto"/>
              <w:bottom w:val="single" w:sz="4" w:space="0" w:color="auto"/>
              <w:right w:val="single" w:sz="4" w:space="0" w:color="auto"/>
            </w:tcBorders>
            <w:shd w:val="clear" w:color="auto" w:fill="auto"/>
            <w:noWrap/>
            <w:hideMark/>
          </w:tcPr>
          <w:p w14:paraId="5F9EBA32" w14:textId="39111EFD" w:rsidR="00F247F0" w:rsidRPr="00FF23E5" w:rsidRDefault="00F247F0" w:rsidP="00F247F0">
            <w:pPr>
              <w:jc w:val="center"/>
              <w:rPr>
                <w:b/>
                <w:bCs/>
                <w:color w:val="000000"/>
                <w:sz w:val="20"/>
                <w:szCs w:val="20"/>
                <w:lang w:val="fr-CA" w:eastAsia="en-CA"/>
              </w:rPr>
            </w:pPr>
            <w:r w:rsidRPr="00FF23E5">
              <w:rPr>
                <w:b/>
                <w:bCs/>
                <w:color w:val="000000"/>
                <w:sz w:val="20"/>
                <w:szCs w:val="20"/>
                <w:lang w:val="fr-CA" w:eastAsia="fr"/>
              </w:rPr>
              <w:t>Total</w:t>
            </w:r>
          </w:p>
        </w:tc>
      </w:tr>
      <w:tr w:rsidR="00F247F0" w:rsidRPr="00FF23E5" w14:paraId="4BAF271C" w14:textId="77777777" w:rsidTr="00720C5D">
        <w:trPr>
          <w:trHeight w:val="134"/>
          <w:jc w:val="right"/>
        </w:trPr>
        <w:tc>
          <w:tcPr>
            <w:tcW w:w="443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477E03B" w14:textId="77777777" w:rsidR="00F247F0" w:rsidRPr="00FF23E5" w:rsidRDefault="00F247F0" w:rsidP="00F247F0">
            <w:pPr>
              <w:jc w:val="left"/>
              <w:rPr>
                <w:color w:val="000000"/>
                <w:sz w:val="20"/>
                <w:szCs w:val="20"/>
                <w:lang w:val="fr-CA" w:eastAsia="en-CA"/>
              </w:rPr>
            </w:pPr>
            <w:r w:rsidRPr="00FF23E5">
              <w:rPr>
                <w:color w:val="000000"/>
                <w:sz w:val="20"/>
                <w:szCs w:val="20"/>
                <w:lang w:val="fr-CA" w:eastAsia="fr"/>
              </w:rPr>
              <w:t>Financement approuvé ($ US)</w:t>
            </w:r>
          </w:p>
        </w:tc>
        <w:tc>
          <w:tcPr>
            <w:tcW w:w="1226" w:type="dxa"/>
            <w:tcBorders>
              <w:top w:val="single" w:sz="4" w:space="0" w:color="auto"/>
              <w:left w:val="single" w:sz="4" w:space="0" w:color="auto"/>
              <w:bottom w:val="single" w:sz="4" w:space="0" w:color="auto"/>
              <w:right w:val="single" w:sz="4" w:space="0" w:color="auto"/>
            </w:tcBorders>
            <w:shd w:val="clear" w:color="auto" w:fill="auto"/>
            <w:hideMark/>
          </w:tcPr>
          <w:p w14:paraId="05E1E9CA" w14:textId="77777777" w:rsidR="00F247F0" w:rsidRPr="00FF23E5" w:rsidRDefault="00F247F0" w:rsidP="00F247F0">
            <w:pPr>
              <w:jc w:val="right"/>
              <w:rPr>
                <w:color w:val="000000"/>
                <w:sz w:val="20"/>
                <w:szCs w:val="20"/>
                <w:lang w:val="fr-CA" w:eastAsia="en-CA"/>
              </w:rPr>
            </w:pPr>
            <w:r w:rsidRPr="00FF23E5">
              <w:rPr>
                <w:color w:val="000000"/>
                <w:sz w:val="20"/>
                <w:szCs w:val="20"/>
                <w:lang w:val="fr-CA" w:eastAsia="fr"/>
              </w:rPr>
              <w:t>15 562 981</w:t>
            </w:r>
          </w:p>
        </w:tc>
        <w:tc>
          <w:tcPr>
            <w:tcW w:w="1226" w:type="dxa"/>
            <w:tcBorders>
              <w:top w:val="single" w:sz="4" w:space="0" w:color="auto"/>
              <w:left w:val="nil"/>
              <w:bottom w:val="single" w:sz="4" w:space="0" w:color="auto"/>
              <w:right w:val="single" w:sz="4" w:space="0" w:color="auto"/>
            </w:tcBorders>
            <w:shd w:val="clear" w:color="auto" w:fill="auto"/>
            <w:hideMark/>
          </w:tcPr>
          <w:p w14:paraId="46D2A042" w14:textId="77777777" w:rsidR="00F247F0" w:rsidRPr="00FF23E5" w:rsidRDefault="00F247F0" w:rsidP="00F247F0">
            <w:pPr>
              <w:jc w:val="right"/>
              <w:rPr>
                <w:color w:val="000000"/>
                <w:sz w:val="20"/>
                <w:szCs w:val="20"/>
                <w:lang w:val="fr-CA" w:eastAsia="en-CA"/>
              </w:rPr>
            </w:pPr>
            <w:r w:rsidRPr="00FF23E5">
              <w:rPr>
                <w:color w:val="000000"/>
                <w:sz w:val="20"/>
                <w:szCs w:val="20"/>
                <w:lang w:val="fr-CA" w:eastAsia="fr"/>
              </w:rPr>
              <w:t>16 000 000</w:t>
            </w:r>
          </w:p>
        </w:tc>
        <w:tc>
          <w:tcPr>
            <w:tcW w:w="1226" w:type="dxa"/>
            <w:tcBorders>
              <w:top w:val="single" w:sz="4" w:space="0" w:color="auto"/>
              <w:left w:val="nil"/>
              <w:bottom w:val="single" w:sz="4" w:space="0" w:color="auto"/>
              <w:right w:val="single" w:sz="4" w:space="0" w:color="auto"/>
            </w:tcBorders>
          </w:tcPr>
          <w:p w14:paraId="619E2E21" w14:textId="4C09BC73" w:rsidR="00F247F0" w:rsidRPr="00FF23E5" w:rsidRDefault="00F92BE5" w:rsidP="00F247F0">
            <w:pPr>
              <w:jc w:val="right"/>
              <w:rPr>
                <w:color w:val="000000"/>
                <w:sz w:val="20"/>
                <w:szCs w:val="20"/>
                <w:lang w:val="fr-CA" w:eastAsia="en-CA"/>
              </w:rPr>
            </w:pPr>
            <w:r w:rsidRPr="00FF23E5">
              <w:rPr>
                <w:color w:val="000000"/>
                <w:sz w:val="20"/>
                <w:szCs w:val="20"/>
                <w:lang w:val="fr-CA" w:eastAsia="fr"/>
              </w:rPr>
              <w:t>4 500 000</w:t>
            </w:r>
          </w:p>
        </w:tc>
        <w:tc>
          <w:tcPr>
            <w:tcW w:w="1226" w:type="dxa"/>
            <w:tcBorders>
              <w:top w:val="single" w:sz="4" w:space="0" w:color="auto"/>
              <w:left w:val="single" w:sz="4" w:space="0" w:color="auto"/>
              <w:bottom w:val="single" w:sz="4" w:space="0" w:color="auto"/>
              <w:right w:val="single" w:sz="4" w:space="0" w:color="auto"/>
            </w:tcBorders>
            <w:shd w:val="clear" w:color="auto" w:fill="auto"/>
          </w:tcPr>
          <w:p w14:paraId="195ACE75" w14:textId="65B997FF" w:rsidR="00F247F0" w:rsidRPr="00FF23E5" w:rsidRDefault="000D3CC4" w:rsidP="00F247F0">
            <w:pPr>
              <w:jc w:val="right"/>
              <w:rPr>
                <w:color w:val="000000"/>
                <w:sz w:val="20"/>
                <w:szCs w:val="20"/>
                <w:lang w:val="fr-CA" w:eastAsia="en-CA"/>
              </w:rPr>
            </w:pPr>
            <w:r w:rsidRPr="00FF23E5">
              <w:rPr>
                <w:color w:val="000000"/>
                <w:sz w:val="20"/>
                <w:szCs w:val="20"/>
                <w:lang w:val="fr-CA" w:eastAsia="fr"/>
              </w:rPr>
              <w:t>36 062 981</w:t>
            </w:r>
          </w:p>
        </w:tc>
      </w:tr>
      <w:tr w:rsidR="00870C65" w:rsidRPr="00FF23E5" w14:paraId="3ECA6551" w14:textId="77777777" w:rsidTr="00720C5D">
        <w:trPr>
          <w:trHeight w:val="134"/>
          <w:jc w:val="right"/>
        </w:trPr>
        <w:tc>
          <w:tcPr>
            <w:tcW w:w="2245" w:type="dxa"/>
            <w:vMerge w:val="restart"/>
            <w:tcBorders>
              <w:top w:val="nil"/>
              <w:left w:val="single" w:sz="4" w:space="0" w:color="auto"/>
              <w:bottom w:val="single" w:sz="4" w:space="0" w:color="auto"/>
              <w:right w:val="single" w:sz="4" w:space="0" w:color="auto"/>
            </w:tcBorders>
            <w:shd w:val="clear" w:color="auto" w:fill="auto"/>
            <w:hideMark/>
          </w:tcPr>
          <w:p w14:paraId="197C3763" w14:textId="77777777" w:rsidR="00870C65" w:rsidRPr="00FF23E5" w:rsidRDefault="00870C65" w:rsidP="00870C65">
            <w:pPr>
              <w:jc w:val="left"/>
              <w:rPr>
                <w:color w:val="000000"/>
                <w:sz w:val="20"/>
                <w:szCs w:val="20"/>
                <w:lang w:val="fr-CA" w:eastAsia="en-CA"/>
              </w:rPr>
            </w:pPr>
            <w:r w:rsidRPr="00FF23E5">
              <w:rPr>
                <w:color w:val="000000"/>
                <w:sz w:val="20"/>
                <w:szCs w:val="20"/>
                <w:lang w:val="fr-CA" w:eastAsia="fr"/>
              </w:rPr>
              <w:t>Décaissement de l’ONUDI en faveur du BCEE</w:t>
            </w:r>
          </w:p>
        </w:tc>
        <w:tc>
          <w:tcPr>
            <w:tcW w:w="2185" w:type="dxa"/>
            <w:tcBorders>
              <w:top w:val="nil"/>
              <w:left w:val="nil"/>
              <w:bottom w:val="single" w:sz="4" w:space="0" w:color="auto"/>
              <w:right w:val="single" w:sz="4" w:space="0" w:color="auto"/>
            </w:tcBorders>
            <w:shd w:val="clear" w:color="auto" w:fill="auto"/>
            <w:noWrap/>
            <w:hideMark/>
          </w:tcPr>
          <w:p w14:paraId="4D659F1D" w14:textId="77777777" w:rsidR="00870C65" w:rsidRPr="00FF23E5" w:rsidRDefault="00870C65" w:rsidP="00870C65">
            <w:pPr>
              <w:jc w:val="left"/>
              <w:rPr>
                <w:color w:val="000000"/>
                <w:sz w:val="20"/>
                <w:szCs w:val="20"/>
                <w:lang w:val="fr-CA" w:eastAsia="en-CA"/>
              </w:rPr>
            </w:pPr>
            <w:r w:rsidRPr="00FF23E5">
              <w:rPr>
                <w:color w:val="000000"/>
                <w:sz w:val="20"/>
                <w:szCs w:val="20"/>
                <w:lang w:val="fr-CA" w:eastAsia="fr"/>
              </w:rPr>
              <w:t>Montant ($ US)</w:t>
            </w:r>
          </w:p>
        </w:tc>
        <w:tc>
          <w:tcPr>
            <w:tcW w:w="1226" w:type="dxa"/>
            <w:tcBorders>
              <w:top w:val="single" w:sz="4" w:space="0" w:color="auto"/>
              <w:left w:val="nil"/>
              <w:bottom w:val="single" w:sz="4" w:space="0" w:color="auto"/>
              <w:right w:val="single" w:sz="4" w:space="0" w:color="auto"/>
            </w:tcBorders>
            <w:shd w:val="clear" w:color="auto" w:fill="auto"/>
            <w:hideMark/>
          </w:tcPr>
          <w:p w14:paraId="4E9606AF" w14:textId="18F4AC55" w:rsidR="00870C65" w:rsidRPr="00FF23E5" w:rsidRDefault="00870C65" w:rsidP="00870C65">
            <w:pPr>
              <w:jc w:val="right"/>
              <w:rPr>
                <w:sz w:val="20"/>
                <w:szCs w:val="20"/>
                <w:lang w:val="fr-CA" w:eastAsia="en-CA"/>
              </w:rPr>
            </w:pPr>
            <w:r w:rsidRPr="00FF23E5">
              <w:rPr>
                <w:sz w:val="20"/>
                <w:szCs w:val="20"/>
                <w:lang w:val="fr-CA" w:eastAsia="fr"/>
              </w:rPr>
              <w:t>14 571 089</w:t>
            </w:r>
          </w:p>
        </w:tc>
        <w:tc>
          <w:tcPr>
            <w:tcW w:w="1226" w:type="dxa"/>
            <w:tcBorders>
              <w:top w:val="single" w:sz="4" w:space="0" w:color="auto"/>
              <w:left w:val="nil"/>
              <w:bottom w:val="single" w:sz="4" w:space="0" w:color="auto"/>
              <w:right w:val="single" w:sz="4" w:space="0" w:color="auto"/>
            </w:tcBorders>
            <w:shd w:val="clear" w:color="auto" w:fill="auto"/>
            <w:hideMark/>
          </w:tcPr>
          <w:p w14:paraId="6C8B37AC" w14:textId="56EE83FC" w:rsidR="00870C65" w:rsidRPr="00FF23E5" w:rsidRDefault="00870C65" w:rsidP="00870C65">
            <w:pPr>
              <w:jc w:val="right"/>
              <w:rPr>
                <w:sz w:val="20"/>
                <w:szCs w:val="20"/>
                <w:lang w:val="fr-CA" w:eastAsia="en-CA"/>
              </w:rPr>
            </w:pPr>
            <w:r w:rsidRPr="00FF23E5">
              <w:rPr>
                <w:sz w:val="20"/>
                <w:szCs w:val="20"/>
                <w:lang w:val="fr-CA" w:eastAsia="fr"/>
              </w:rPr>
              <w:t>7 900 000</w:t>
            </w:r>
          </w:p>
        </w:tc>
        <w:tc>
          <w:tcPr>
            <w:tcW w:w="1226" w:type="dxa"/>
            <w:tcBorders>
              <w:top w:val="single" w:sz="4" w:space="0" w:color="auto"/>
              <w:left w:val="nil"/>
              <w:bottom w:val="single" w:sz="4" w:space="0" w:color="auto"/>
              <w:right w:val="single" w:sz="4" w:space="0" w:color="auto"/>
            </w:tcBorders>
          </w:tcPr>
          <w:p w14:paraId="50F29493" w14:textId="25DA80CF" w:rsidR="00870C65" w:rsidRPr="00FF23E5" w:rsidRDefault="00870C65" w:rsidP="00870C65">
            <w:pPr>
              <w:jc w:val="right"/>
              <w:rPr>
                <w:sz w:val="20"/>
                <w:szCs w:val="20"/>
                <w:highlight w:val="green"/>
                <w:lang w:val="fr-CA" w:eastAsia="en-CA"/>
              </w:rPr>
            </w:pPr>
            <w:r w:rsidRPr="00FF23E5">
              <w:rPr>
                <w:sz w:val="20"/>
                <w:szCs w:val="20"/>
                <w:lang w:val="fr-CA" w:eastAsia="fr"/>
              </w:rPr>
              <w:t>2 025 035</w:t>
            </w:r>
          </w:p>
        </w:tc>
        <w:tc>
          <w:tcPr>
            <w:tcW w:w="1226" w:type="dxa"/>
            <w:tcBorders>
              <w:top w:val="single" w:sz="4" w:space="0" w:color="auto"/>
              <w:left w:val="single" w:sz="4" w:space="0" w:color="auto"/>
              <w:bottom w:val="single" w:sz="4" w:space="0" w:color="auto"/>
              <w:right w:val="single" w:sz="4" w:space="0" w:color="auto"/>
            </w:tcBorders>
            <w:shd w:val="clear" w:color="auto" w:fill="auto"/>
          </w:tcPr>
          <w:p w14:paraId="33E3A1FE" w14:textId="319268F8" w:rsidR="00870C65" w:rsidRPr="00FF23E5" w:rsidRDefault="00870C65" w:rsidP="00870C65">
            <w:pPr>
              <w:jc w:val="right"/>
              <w:rPr>
                <w:color w:val="000000"/>
                <w:sz w:val="20"/>
                <w:szCs w:val="20"/>
                <w:lang w:val="fr-CA" w:eastAsia="en-CA"/>
              </w:rPr>
            </w:pPr>
            <w:r w:rsidRPr="00FF23E5">
              <w:rPr>
                <w:color w:val="000000"/>
                <w:sz w:val="20"/>
                <w:szCs w:val="20"/>
                <w:lang w:val="fr-CA" w:eastAsia="fr"/>
              </w:rPr>
              <w:t>24 496 124</w:t>
            </w:r>
          </w:p>
        </w:tc>
      </w:tr>
      <w:tr w:rsidR="00870C65" w:rsidRPr="00FF23E5" w14:paraId="68C9F692" w14:textId="77777777" w:rsidTr="001C31B0">
        <w:trPr>
          <w:trHeight w:val="208"/>
          <w:jc w:val="right"/>
        </w:trPr>
        <w:tc>
          <w:tcPr>
            <w:tcW w:w="2245" w:type="dxa"/>
            <w:vMerge/>
            <w:tcBorders>
              <w:top w:val="nil"/>
              <w:left w:val="single" w:sz="4" w:space="0" w:color="auto"/>
              <w:bottom w:val="single" w:sz="4" w:space="0" w:color="auto"/>
              <w:right w:val="single" w:sz="4" w:space="0" w:color="auto"/>
            </w:tcBorders>
            <w:hideMark/>
          </w:tcPr>
          <w:p w14:paraId="759D984F" w14:textId="77777777" w:rsidR="00870C65" w:rsidRPr="00FF23E5" w:rsidRDefault="00870C65" w:rsidP="00870C65">
            <w:pPr>
              <w:jc w:val="left"/>
              <w:rPr>
                <w:color w:val="000000"/>
                <w:sz w:val="20"/>
                <w:szCs w:val="20"/>
                <w:lang w:val="fr-CA" w:eastAsia="en-CA"/>
              </w:rPr>
            </w:pPr>
          </w:p>
        </w:tc>
        <w:tc>
          <w:tcPr>
            <w:tcW w:w="2185" w:type="dxa"/>
            <w:tcBorders>
              <w:top w:val="nil"/>
              <w:left w:val="nil"/>
              <w:bottom w:val="single" w:sz="4" w:space="0" w:color="auto"/>
              <w:right w:val="single" w:sz="4" w:space="0" w:color="auto"/>
            </w:tcBorders>
            <w:shd w:val="clear" w:color="auto" w:fill="auto"/>
            <w:noWrap/>
            <w:hideMark/>
          </w:tcPr>
          <w:p w14:paraId="39E8FE45" w14:textId="77777777" w:rsidR="00870C65" w:rsidRPr="00FF23E5" w:rsidRDefault="00870C65" w:rsidP="00870C65">
            <w:pPr>
              <w:jc w:val="left"/>
              <w:rPr>
                <w:color w:val="000000"/>
                <w:sz w:val="20"/>
                <w:szCs w:val="20"/>
                <w:lang w:val="fr-CA" w:eastAsia="en-CA"/>
              </w:rPr>
            </w:pPr>
            <w:r w:rsidRPr="00FF23E5">
              <w:rPr>
                <w:color w:val="000000"/>
                <w:sz w:val="20"/>
                <w:szCs w:val="20"/>
                <w:lang w:val="fr-CA" w:eastAsia="fr"/>
              </w:rPr>
              <w:t>Taux de décaissement (%)</w:t>
            </w:r>
          </w:p>
        </w:tc>
        <w:tc>
          <w:tcPr>
            <w:tcW w:w="1226" w:type="dxa"/>
            <w:tcBorders>
              <w:top w:val="nil"/>
              <w:left w:val="nil"/>
              <w:bottom w:val="single" w:sz="4" w:space="0" w:color="auto"/>
              <w:right w:val="single" w:sz="4" w:space="0" w:color="auto"/>
            </w:tcBorders>
            <w:shd w:val="clear" w:color="auto" w:fill="auto"/>
          </w:tcPr>
          <w:p w14:paraId="3A6F6260" w14:textId="0AD95D42" w:rsidR="00870C65" w:rsidRPr="00FF23E5" w:rsidRDefault="00870C65" w:rsidP="00870C65">
            <w:pPr>
              <w:jc w:val="right"/>
              <w:rPr>
                <w:sz w:val="20"/>
                <w:szCs w:val="20"/>
                <w:lang w:val="fr-CA" w:eastAsia="en-CA"/>
              </w:rPr>
            </w:pPr>
            <w:r w:rsidRPr="00FF23E5">
              <w:rPr>
                <w:sz w:val="20"/>
                <w:szCs w:val="20"/>
                <w:lang w:val="fr-CA" w:eastAsia="fr"/>
              </w:rPr>
              <w:t>94</w:t>
            </w:r>
          </w:p>
        </w:tc>
        <w:tc>
          <w:tcPr>
            <w:tcW w:w="1226" w:type="dxa"/>
            <w:tcBorders>
              <w:top w:val="nil"/>
              <w:left w:val="nil"/>
              <w:bottom w:val="single" w:sz="4" w:space="0" w:color="auto"/>
              <w:right w:val="single" w:sz="4" w:space="0" w:color="auto"/>
            </w:tcBorders>
            <w:shd w:val="clear" w:color="auto" w:fill="auto"/>
          </w:tcPr>
          <w:p w14:paraId="5E1DD763" w14:textId="2D273E4A" w:rsidR="00870C65" w:rsidRPr="00FF23E5" w:rsidRDefault="00870C65" w:rsidP="00870C65">
            <w:pPr>
              <w:jc w:val="right"/>
              <w:rPr>
                <w:sz w:val="20"/>
                <w:szCs w:val="20"/>
                <w:lang w:val="fr-CA" w:eastAsia="en-CA"/>
              </w:rPr>
            </w:pPr>
            <w:r w:rsidRPr="00FF23E5">
              <w:rPr>
                <w:sz w:val="20"/>
                <w:szCs w:val="20"/>
                <w:lang w:val="fr-CA" w:eastAsia="fr"/>
              </w:rPr>
              <w:t>49</w:t>
            </w:r>
          </w:p>
        </w:tc>
        <w:tc>
          <w:tcPr>
            <w:tcW w:w="1226" w:type="dxa"/>
            <w:tcBorders>
              <w:top w:val="single" w:sz="4" w:space="0" w:color="auto"/>
              <w:left w:val="nil"/>
              <w:bottom w:val="single" w:sz="4" w:space="0" w:color="auto"/>
              <w:right w:val="single" w:sz="4" w:space="0" w:color="auto"/>
            </w:tcBorders>
          </w:tcPr>
          <w:p w14:paraId="53809CED" w14:textId="688000B4" w:rsidR="00870C65" w:rsidRPr="00FF23E5" w:rsidRDefault="00FC7617" w:rsidP="00870C65">
            <w:pPr>
              <w:jc w:val="right"/>
              <w:rPr>
                <w:sz w:val="20"/>
                <w:szCs w:val="20"/>
                <w:lang w:val="fr-CA" w:eastAsia="en-CA"/>
              </w:rPr>
            </w:pPr>
            <w:r w:rsidRPr="00FF23E5">
              <w:rPr>
                <w:sz w:val="20"/>
                <w:szCs w:val="20"/>
                <w:lang w:val="fr-CA" w:eastAsia="fr"/>
              </w:rPr>
              <w:t>45</w:t>
            </w:r>
          </w:p>
        </w:tc>
        <w:tc>
          <w:tcPr>
            <w:tcW w:w="1226" w:type="dxa"/>
            <w:tcBorders>
              <w:top w:val="nil"/>
              <w:left w:val="single" w:sz="4" w:space="0" w:color="auto"/>
              <w:bottom w:val="single" w:sz="4" w:space="0" w:color="auto"/>
              <w:right w:val="single" w:sz="4" w:space="0" w:color="auto"/>
            </w:tcBorders>
            <w:shd w:val="clear" w:color="auto" w:fill="auto"/>
          </w:tcPr>
          <w:p w14:paraId="39DCDAFD" w14:textId="008CC3E7" w:rsidR="00870C65" w:rsidRPr="00FF23E5" w:rsidRDefault="00870C65" w:rsidP="00870C65">
            <w:pPr>
              <w:jc w:val="right"/>
              <w:rPr>
                <w:color w:val="000000"/>
                <w:sz w:val="20"/>
                <w:szCs w:val="20"/>
                <w:lang w:val="fr-CA" w:eastAsia="en-CA"/>
              </w:rPr>
            </w:pPr>
            <w:r w:rsidRPr="00FF23E5">
              <w:rPr>
                <w:color w:val="000000"/>
                <w:sz w:val="20"/>
                <w:szCs w:val="20"/>
                <w:lang w:val="fr-CA" w:eastAsia="fr"/>
              </w:rPr>
              <w:t>68</w:t>
            </w:r>
          </w:p>
        </w:tc>
      </w:tr>
      <w:tr w:rsidR="00870C65" w:rsidRPr="00FF23E5" w14:paraId="75DC49B1" w14:textId="77777777" w:rsidTr="001C31B0">
        <w:trPr>
          <w:trHeight w:val="141"/>
          <w:jc w:val="right"/>
        </w:trPr>
        <w:tc>
          <w:tcPr>
            <w:tcW w:w="2245" w:type="dxa"/>
            <w:vMerge w:val="restart"/>
            <w:tcBorders>
              <w:top w:val="nil"/>
              <w:left w:val="single" w:sz="4" w:space="0" w:color="auto"/>
              <w:bottom w:val="single" w:sz="4" w:space="0" w:color="auto"/>
              <w:right w:val="single" w:sz="4" w:space="0" w:color="auto"/>
            </w:tcBorders>
            <w:shd w:val="clear" w:color="auto" w:fill="auto"/>
            <w:hideMark/>
          </w:tcPr>
          <w:p w14:paraId="27053700" w14:textId="77777777" w:rsidR="00870C65" w:rsidRPr="00FF23E5" w:rsidRDefault="00870C65" w:rsidP="00870C65">
            <w:pPr>
              <w:jc w:val="left"/>
              <w:rPr>
                <w:color w:val="000000"/>
                <w:sz w:val="20"/>
                <w:szCs w:val="20"/>
                <w:lang w:val="fr-CA" w:eastAsia="en-CA"/>
              </w:rPr>
            </w:pPr>
            <w:r w:rsidRPr="00FF23E5">
              <w:rPr>
                <w:color w:val="000000"/>
                <w:sz w:val="20"/>
                <w:szCs w:val="20"/>
                <w:lang w:val="fr-CA" w:eastAsia="fr"/>
              </w:rPr>
              <w:t>Décaissement du BCEE en faveur des bénéficiaires</w:t>
            </w:r>
            <w:r w:rsidRPr="00FF23E5">
              <w:rPr>
                <w:color w:val="000000"/>
                <w:sz w:val="20"/>
                <w:szCs w:val="20"/>
                <w:vertAlign w:val="superscript"/>
                <w:lang w:val="fr-CA" w:eastAsia="fr"/>
              </w:rPr>
              <w:t>*</w:t>
            </w:r>
          </w:p>
        </w:tc>
        <w:tc>
          <w:tcPr>
            <w:tcW w:w="2185" w:type="dxa"/>
            <w:tcBorders>
              <w:top w:val="nil"/>
              <w:left w:val="nil"/>
              <w:bottom w:val="single" w:sz="4" w:space="0" w:color="auto"/>
              <w:right w:val="single" w:sz="4" w:space="0" w:color="auto"/>
            </w:tcBorders>
            <w:shd w:val="clear" w:color="auto" w:fill="auto"/>
            <w:noWrap/>
            <w:hideMark/>
          </w:tcPr>
          <w:p w14:paraId="0E1BCD6D" w14:textId="77777777" w:rsidR="00870C65" w:rsidRPr="00FF23E5" w:rsidRDefault="00870C65" w:rsidP="00870C65">
            <w:pPr>
              <w:jc w:val="left"/>
              <w:rPr>
                <w:color w:val="000000"/>
                <w:sz w:val="20"/>
                <w:szCs w:val="20"/>
                <w:lang w:val="fr-CA" w:eastAsia="en-CA"/>
              </w:rPr>
            </w:pPr>
            <w:r w:rsidRPr="00FF23E5">
              <w:rPr>
                <w:color w:val="000000"/>
                <w:sz w:val="20"/>
                <w:szCs w:val="20"/>
                <w:lang w:val="fr-CA" w:eastAsia="fr"/>
              </w:rPr>
              <w:t>Montant ($ US)</w:t>
            </w:r>
          </w:p>
        </w:tc>
        <w:tc>
          <w:tcPr>
            <w:tcW w:w="1226" w:type="dxa"/>
            <w:tcBorders>
              <w:top w:val="nil"/>
              <w:left w:val="nil"/>
              <w:bottom w:val="single" w:sz="4" w:space="0" w:color="auto"/>
              <w:right w:val="single" w:sz="4" w:space="0" w:color="auto"/>
            </w:tcBorders>
            <w:shd w:val="clear" w:color="auto" w:fill="auto"/>
            <w:hideMark/>
          </w:tcPr>
          <w:p w14:paraId="5BA47A94" w14:textId="0CBDED09" w:rsidR="00870C65" w:rsidRPr="00FF23E5" w:rsidRDefault="00870C65" w:rsidP="00870C65">
            <w:pPr>
              <w:jc w:val="right"/>
              <w:rPr>
                <w:sz w:val="20"/>
                <w:szCs w:val="20"/>
                <w:lang w:val="fr-CA" w:eastAsia="en-CA"/>
              </w:rPr>
            </w:pPr>
            <w:r w:rsidRPr="00FF23E5">
              <w:rPr>
                <w:color w:val="000000"/>
                <w:sz w:val="20"/>
                <w:szCs w:val="24"/>
                <w:lang w:val="fr-CA" w:eastAsia="zh-CN"/>
              </w:rPr>
              <w:t>6 837 995</w:t>
            </w:r>
          </w:p>
        </w:tc>
        <w:tc>
          <w:tcPr>
            <w:tcW w:w="1226" w:type="dxa"/>
            <w:tcBorders>
              <w:top w:val="nil"/>
              <w:left w:val="nil"/>
              <w:bottom w:val="single" w:sz="4" w:space="0" w:color="auto"/>
              <w:right w:val="single" w:sz="4" w:space="0" w:color="auto"/>
            </w:tcBorders>
            <w:shd w:val="clear" w:color="auto" w:fill="auto"/>
            <w:hideMark/>
          </w:tcPr>
          <w:p w14:paraId="4FFF7182" w14:textId="04FB9C47" w:rsidR="00870C65" w:rsidRPr="00FF23E5" w:rsidRDefault="00870C65" w:rsidP="00870C65">
            <w:pPr>
              <w:jc w:val="right"/>
              <w:rPr>
                <w:sz w:val="20"/>
                <w:szCs w:val="20"/>
                <w:lang w:val="fr-CA" w:eastAsia="en-CA"/>
              </w:rPr>
            </w:pPr>
            <w:r w:rsidRPr="00FF23E5">
              <w:rPr>
                <w:color w:val="000000"/>
                <w:sz w:val="20"/>
                <w:szCs w:val="24"/>
                <w:lang w:val="fr-CA" w:eastAsia="zh-CN"/>
              </w:rPr>
              <w:t>5 974 407</w:t>
            </w:r>
          </w:p>
        </w:tc>
        <w:tc>
          <w:tcPr>
            <w:tcW w:w="1226" w:type="dxa"/>
            <w:tcBorders>
              <w:top w:val="single" w:sz="4" w:space="0" w:color="auto"/>
              <w:left w:val="nil"/>
              <w:bottom w:val="single" w:sz="4" w:space="0" w:color="auto"/>
              <w:right w:val="single" w:sz="4" w:space="0" w:color="auto"/>
            </w:tcBorders>
          </w:tcPr>
          <w:p w14:paraId="5AB8DEB9" w14:textId="2F3D1533" w:rsidR="00870C65" w:rsidRPr="00FF23E5" w:rsidRDefault="00870C65" w:rsidP="00870C65">
            <w:pPr>
              <w:jc w:val="right"/>
              <w:rPr>
                <w:sz w:val="20"/>
                <w:szCs w:val="20"/>
                <w:lang w:val="fr-CA"/>
              </w:rPr>
            </w:pPr>
            <w:r w:rsidRPr="00FF23E5">
              <w:rPr>
                <w:sz w:val="20"/>
                <w:szCs w:val="20"/>
                <w:lang w:val="fr-CA"/>
              </w:rPr>
              <w:t>1 731 757</w:t>
            </w:r>
          </w:p>
        </w:tc>
        <w:tc>
          <w:tcPr>
            <w:tcW w:w="1226" w:type="dxa"/>
            <w:tcBorders>
              <w:top w:val="nil"/>
              <w:left w:val="single" w:sz="4" w:space="0" w:color="auto"/>
              <w:bottom w:val="single" w:sz="4" w:space="0" w:color="auto"/>
              <w:right w:val="single" w:sz="4" w:space="0" w:color="auto"/>
            </w:tcBorders>
            <w:shd w:val="clear" w:color="auto" w:fill="auto"/>
          </w:tcPr>
          <w:p w14:paraId="15B257BA" w14:textId="2FA01F00" w:rsidR="00870C65" w:rsidRPr="00FF23E5" w:rsidRDefault="00870C65" w:rsidP="00870C65">
            <w:pPr>
              <w:jc w:val="right"/>
              <w:rPr>
                <w:color w:val="000000"/>
                <w:sz w:val="20"/>
                <w:szCs w:val="20"/>
                <w:lang w:val="fr-CA" w:eastAsia="en-CA"/>
              </w:rPr>
            </w:pPr>
            <w:r w:rsidRPr="00FF23E5">
              <w:rPr>
                <w:color w:val="000000"/>
                <w:sz w:val="20"/>
                <w:szCs w:val="20"/>
                <w:lang w:val="fr-CA" w:eastAsia="fr"/>
              </w:rPr>
              <w:t>14 544 159</w:t>
            </w:r>
          </w:p>
        </w:tc>
      </w:tr>
      <w:tr w:rsidR="00870C65" w:rsidRPr="00FF23E5" w14:paraId="5C12CB6F" w14:textId="77777777" w:rsidTr="001C31B0">
        <w:trPr>
          <w:trHeight w:val="58"/>
          <w:jc w:val="right"/>
        </w:trPr>
        <w:tc>
          <w:tcPr>
            <w:tcW w:w="2245" w:type="dxa"/>
            <w:vMerge/>
            <w:tcBorders>
              <w:top w:val="nil"/>
              <w:left w:val="single" w:sz="4" w:space="0" w:color="auto"/>
              <w:bottom w:val="single" w:sz="4" w:space="0" w:color="auto"/>
              <w:right w:val="single" w:sz="4" w:space="0" w:color="auto"/>
            </w:tcBorders>
            <w:hideMark/>
          </w:tcPr>
          <w:p w14:paraId="1F040450" w14:textId="77777777" w:rsidR="00870C65" w:rsidRPr="00FF23E5" w:rsidRDefault="00870C65" w:rsidP="00870C65">
            <w:pPr>
              <w:jc w:val="left"/>
              <w:rPr>
                <w:color w:val="000000"/>
                <w:sz w:val="20"/>
                <w:szCs w:val="20"/>
                <w:lang w:val="fr-CA" w:eastAsia="en-CA"/>
              </w:rPr>
            </w:pPr>
          </w:p>
        </w:tc>
        <w:tc>
          <w:tcPr>
            <w:tcW w:w="2185" w:type="dxa"/>
            <w:tcBorders>
              <w:top w:val="nil"/>
              <w:left w:val="nil"/>
              <w:bottom w:val="single" w:sz="4" w:space="0" w:color="auto"/>
              <w:right w:val="single" w:sz="4" w:space="0" w:color="auto"/>
            </w:tcBorders>
            <w:shd w:val="clear" w:color="auto" w:fill="auto"/>
            <w:noWrap/>
            <w:hideMark/>
          </w:tcPr>
          <w:p w14:paraId="78263206" w14:textId="77777777" w:rsidR="00870C65" w:rsidRPr="00FF23E5" w:rsidRDefault="00870C65" w:rsidP="00870C65">
            <w:pPr>
              <w:jc w:val="left"/>
              <w:rPr>
                <w:color w:val="000000"/>
                <w:sz w:val="20"/>
                <w:szCs w:val="20"/>
                <w:lang w:val="fr-CA" w:eastAsia="en-CA"/>
              </w:rPr>
            </w:pPr>
            <w:r w:rsidRPr="00FF23E5">
              <w:rPr>
                <w:color w:val="000000"/>
                <w:sz w:val="20"/>
                <w:szCs w:val="20"/>
                <w:lang w:val="fr-CA" w:eastAsia="fr"/>
              </w:rPr>
              <w:t>Taux de décaissement (%)</w:t>
            </w:r>
          </w:p>
        </w:tc>
        <w:tc>
          <w:tcPr>
            <w:tcW w:w="1226" w:type="dxa"/>
            <w:tcBorders>
              <w:top w:val="nil"/>
              <w:left w:val="nil"/>
              <w:bottom w:val="single" w:sz="4" w:space="0" w:color="auto"/>
              <w:right w:val="single" w:sz="4" w:space="0" w:color="auto"/>
            </w:tcBorders>
            <w:shd w:val="clear" w:color="auto" w:fill="auto"/>
          </w:tcPr>
          <w:p w14:paraId="6C59FC86" w14:textId="7D762825" w:rsidR="00870C65" w:rsidRPr="00FF23E5" w:rsidRDefault="00530494" w:rsidP="00870C65">
            <w:pPr>
              <w:jc w:val="right"/>
              <w:rPr>
                <w:sz w:val="20"/>
                <w:szCs w:val="20"/>
                <w:lang w:val="fr-CA" w:eastAsia="en-CA"/>
              </w:rPr>
            </w:pPr>
            <w:r w:rsidRPr="00FF23E5">
              <w:rPr>
                <w:sz w:val="20"/>
                <w:szCs w:val="20"/>
                <w:lang w:val="fr-CA" w:eastAsia="fr"/>
              </w:rPr>
              <w:t>44</w:t>
            </w:r>
          </w:p>
        </w:tc>
        <w:tc>
          <w:tcPr>
            <w:tcW w:w="1226" w:type="dxa"/>
            <w:tcBorders>
              <w:top w:val="nil"/>
              <w:left w:val="nil"/>
              <w:bottom w:val="single" w:sz="4" w:space="0" w:color="auto"/>
              <w:right w:val="single" w:sz="4" w:space="0" w:color="auto"/>
            </w:tcBorders>
            <w:shd w:val="clear" w:color="auto" w:fill="auto"/>
          </w:tcPr>
          <w:p w14:paraId="533993B2" w14:textId="639FBC42" w:rsidR="00870C65" w:rsidRPr="00FF23E5" w:rsidRDefault="009B3F47" w:rsidP="00870C65">
            <w:pPr>
              <w:jc w:val="right"/>
              <w:rPr>
                <w:sz w:val="20"/>
                <w:szCs w:val="20"/>
                <w:lang w:val="fr-CA" w:eastAsia="en-CA"/>
              </w:rPr>
            </w:pPr>
            <w:r w:rsidRPr="00FF23E5">
              <w:rPr>
                <w:sz w:val="20"/>
                <w:szCs w:val="20"/>
                <w:lang w:val="fr-CA" w:eastAsia="fr"/>
              </w:rPr>
              <w:t>37</w:t>
            </w:r>
          </w:p>
        </w:tc>
        <w:tc>
          <w:tcPr>
            <w:tcW w:w="1226" w:type="dxa"/>
            <w:tcBorders>
              <w:top w:val="single" w:sz="4" w:space="0" w:color="auto"/>
              <w:left w:val="nil"/>
              <w:bottom w:val="single" w:sz="4" w:space="0" w:color="auto"/>
              <w:right w:val="single" w:sz="4" w:space="0" w:color="auto"/>
            </w:tcBorders>
          </w:tcPr>
          <w:p w14:paraId="64AB30F1" w14:textId="7371FD42" w:rsidR="00870C65" w:rsidRPr="00FF23E5" w:rsidRDefault="009B3F47" w:rsidP="00870C65">
            <w:pPr>
              <w:jc w:val="right"/>
              <w:rPr>
                <w:sz w:val="20"/>
                <w:szCs w:val="20"/>
                <w:lang w:val="fr-CA" w:eastAsia="en-CA"/>
              </w:rPr>
            </w:pPr>
            <w:r w:rsidRPr="00FF23E5">
              <w:rPr>
                <w:sz w:val="20"/>
                <w:szCs w:val="20"/>
                <w:lang w:val="fr-CA" w:eastAsia="fr"/>
              </w:rPr>
              <w:t>38</w:t>
            </w:r>
          </w:p>
        </w:tc>
        <w:tc>
          <w:tcPr>
            <w:tcW w:w="1226" w:type="dxa"/>
            <w:tcBorders>
              <w:top w:val="nil"/>
              <w:left w:val="single" w:sz="4" w:space="0" w:color="auto"/>
              <w:bottom w:val="single" w:sz="4" w:space="0" w:color="auto"/>
              <w:right w:val="single" w:sz="4" w:space="0" w:color="auto"/>
            </w:tcBorders>
            <w:shd w:val="clear" w:color="auto" w:fill="auto"/>
          </w:tcPr>
          <w:p w14:paraId="62E3E69C" w14:textId="6369C133" w:rsidR="00870C65" w:rsidRPr="00FF23E5" w:rsidRDefault="00870C65" w:rsidP="00870C65">
            <w:pPr>
              <w:jc w:val="right"/>
              <w:rPr>
                <w:color w:val="000000"/>
                <w:sz w:val="20"/>
                <w:szCs w:val="20"/>
                <w:lang w:val="fr-CA" w:eastAsia="en-CA"/>
              </w:rPr>
            </w:pPr>
            <w:r w:rsidRPr="00FF23E5">
              <w:rPr>
                <w:color w:val="000000"/>
                <w:sz w:val="20"/>
                <w:szCs w:val="20"/>
                <w:lang w:val="fr-CA" w:eastAsia="fr"/>
              </w:rPr>
              <w:t>40</w:t>
            </w:r>
          </w:p>
        </w:tc>
      </w:tr>
    </w:tbl>
    <w:p w14:paraId="591CB714" w14:textId="03C0020A" w:rsidR="0050333A" w:rsidRPr="00FF23E5" w:rsidRDefault="00530494" w:rsidP="0050333A">
      <w:pPr>
        <w:rPr>
          <w:sz w:val="16"/>
          <w:szCs w:val="16"/>
          <w:lang w:val="fr-CA"/>
        </w:rPr>
      </w:pPr>
      <w:r w:rsidRPr="00FF23E5">
        <w:rPr>
          <w:sz w:val="16"/>
          <w:szCs w:val="16"/>
          <w:lang w:val="fr-CA"/>
        </w:rPr>
        <w:t>* Les décaissements du BCEE aux bénéficiaires finaux incluent les décaissements liés à l'UGP.</w:t>
      </w:r>
    </w:p>
    <w:p w14:paraId="7413D476" w14:textId="69D5ED71" w:rsidR="00E0129A" w:rsidRPr="00FF23E5" w:rsidRDefault="00E0129A" w:rsidP="00E0129A">
      <w:pPr>
        <w:keepNext/>
        <w:keepLines/>
        <w:spacing w:before="240"/>
        <w:rPr>
          <w:u w:val="single"/>
          <w:lang w:val="fr-CA"/>
        </w:rPr>
      </w:pPr>
      <w:r w:rsidRPr="00FF23E5">
        <w:rPr>
          <w:u w:val="single"/>
          <w:lang w:val="fr-CA"/>
        </w:rPr>
        <w:t>Plan de mise en œuvre de la quatrième tranche de la phase II du plan sectoriel de la réfrigération et climatisation</w:t>
      </w:r>
    </w:p>
    <w:p w14:paraId="37CAB611" w14:textId="77777777" w:rsidR="00E0129A" w:rsidRPr="00FF23E5" w:rsidRDefault="00E0129A" w:rsidP="00E0129A">
      <w:pPr>
        <w:keepNext/>
        <w:keepLines/>
        <w:rPr>
          <w:highlight w:val="yellow"/>
          <w:u w:val="single"/>
          <w:lang w:val="fr-CA"/>
        </w:rPr>
      </w:pPr>
    </w:p>
    <w:p w14:paraId="76B7861C" w14:textId="43AD8658" w:rsidR="00E0129A" w:rsidRPr="00FF23E5" w:rsidRDefault="00E0129A" w:rsidP="00A759D6">
      <w:pPr>
        <w:pStyle w:val="Heading1"/>
        <w:rPr>
          <w:lang w:val="fr-CA"/>
        </w:rPr>
      </w:pPr>
      <w:r w:rsidRPr="00FF23E5">
        <w:rPr>
          <w:lang w:val="fr-CA"/>
        </w:rPr>
        <w:t>Le BCEE continuera d'appliquer les permis découlant des quotas aux entreprises du secteur du froid consommant plus de 100 tonnes de HCFC par an, mènera à bien la reconversion des entreprises restantes du tableau 1 (TCL Wuhan) et du tableau 2 (Wuhu Midea (deux chaînes) et Chongqing Haier, lesquelles n'ont pas n'ont pas encore achevé leur reconversion ; il reconvertira deux chaînes de fabrication de réfrigération et climatisation et cinq chaînes de fabrication de chauffe-eaux à pompes à chaleur au R-290, ce qui entraînera une réduction supplémentaire d'au moins 1 449,88 tm de HCFC-22.</w:t>
      </w:r>
    </w:p>
    <w:p w14:paraId="157E1D93" w14:textId="77777777" w:rsidR="00455A12" w:rsidRPr="00FF23E5" w:rsidRDefault="00E0129A" w:rsidP="00455A12">
      <w:pPr>
        <w:pStyle w:val="Heading1"/>
        <w:rPr>
          <w:lang w:val="fr-CA"/>
        </w:rPr>
      </w:pPr>
      <w:r w:rsidRPr="00FF23E5">
        <w:rPr>
          <w:lang w:val="fr-CA"/>
        </w:rPr>
        <w:t>Les activités suivantes seront mises en œuvre au titre de l'assistance technique :</w:t>
      </w:r>
    </w:p>
    <w:p w14:paraId="193B8254" w14:textId="77777777" w:rsidR="00455A12" w:rsidRPr="00FF23E5" w:rsidRDefault="00455A12" w:rsidP="00455A12">
      <w:pPr>
        <w:pStyle w:val="Heading2"/>
        <w:rPr>
          <w:lang w:val="fr-CA"/>
        </w:rPr>
      </w:pPr>
      <w:r w:rsidRPr="00FF23E5">
        <w:rPr>
          <w:lang w:val="fr-CA"/>
        </w:rPr>
        <w:t>Vérifications des informations de base (c.-à-d. entreprises appartenant à des propriétaires ne relevant pas de l'article 5, équipement de base, consommation de HCFC et données financières) des chaînes de fabrication avant la signature des accords de reconversion ;</w:t>
      </w:r>
    </w:p>
    <w:p w14:paraId="797F8310" w14:textId="6336CB4C" w:rsidR="00BC2A05" w:rsidRPr="00FF23E5" w:rsidRDefault="00BF3114" w:rsidP="00A759D6">
      <w:pPr>
        <w:pStyle w:val="Heading2"/>
        <w:rPr>
          <w:lang w:val="fr-CA"/>
        </w:rPr>
      </w:pPr>
      <w:r w:rsidRPr="00FF23E5">
        <w:rPr>
          <w:lang w:val="fr-CA"/>
        </w:rPr>
        <w:t>Révision de la norme QB/T4975-2016 (Cahier des charges technique de sécurité pour la fabrication de climatiseurs domestiques et appareils à usage similaire utilisant des frigorigènes inflammables) en principe d'ici octobre 2025 ;</w:t>
      </w:r>
    </w:p>
    <w:p w14:paraId="2C0D31E5" w14:textId="77777777" w:rsidR="00F7250B" w:rsidRPr="00FF23E5" w:rsidRDefault="00F7250B" w:rsidP="00A759D6">
      <w:pPr>
        <w:pStyle w:val="Heading2"/>
        <w:rPr>
          <w:lang w:val="fr-CA"/>
        </w:rPr>
      </w:pPr>
      <w:r w:rsidRPr="00FF23E5">
        <w:rPr>
          <w:lang w:val="fr-CA"/>
        </w:rPr>
        <w:t>Achèvement des six projets R&amp;D restants portant sur la technologie au R</w:t>
      </w:r>
      <w:r w:rsidRPr="00FF23E5">
        <w:rPr>
          <w:lang w:val="fr-CA"/>
        </w:rPr>
        <w:noBreakHyphen/>
        <w:t>290, suivis d'une réunion virtuelle permettant de partager les rapports finaux entre les équipes de projet ;</w:t>
      </w:r>
    </w:p>
    <w:p w14:paraId="7DC7BDBC" w14:textId="0098282B" w:rsidR="00BC2A05" w:rsidRPr="00FF23E5" w:rsidRDefault="00BC2A05" w:rsidP="00A759D6">
      <w:pPr>
        <w:pStyle w:val="Heading2"/>
        <w:widowControl/>
        <w:rPr>
          <w:lang w:val="fr-CA"/>
        </w:rPr>
      </w:pPr>
      <w:r w:rsidRPr="00FF23E5">
        <w:rPr>
          <w:lang w:val="fr-CA"/>
        </w:rPr>
        <w:t>Promotion du R-290 par le biais de sensibilisation du public et d'ateliers lors de salons professionnels et d'événements connexes. Des discussions auront lieu sur la meilleure manière de mettre en œuvre deux tâches prévues dans le cadre de la troisième tranche, la promotion des climatiseurs biblocs fonctionnant au R-290 à travers une installation pilote de 10 000 unités dans un immeuble résidentiel et la promotion de l'écolabel 2017, activités qui n'ont pas encore démarré ; et</w:t>
      </w:r>
    </w:p>
    <w:p w14:paraId="661B3036" w14:textId="77777777" w:rsidR="00BC2A05" w:rsidRPr="00FF23E5" w:rsidRDefault="00BC2A05" w:rsidP="00A759D6">
      <w:pPr>
        <w:pStyle w:val="Heading2"/>
        <w:rPr>
          <w:lang w:val="fr-CA"/>
        </w:rPr>
      </w:pPr>
      <w:r w:rsidRPr="00FF23E5">
        <w:rPr>
          <w:lang w:val="fr-CA"/>
        </w:rPr>
        <w:t xml:space="preserve">Le renforcement de la coopération avec les pays d’Asie du Sud-Est, l'objectif étant de </w:t>
      </w:r>
      <w:r w:rsidRPr="00FF23E5">
        <w:rPr>
          <w:lang w:val="fr-CA"/>
        </w:rPr>
        <w:lastRenderedPageBreak/>
        <w:t>partager des informations et de faciliter la réduction progressive des HFC.</w:t>
      </w:r>
    </w:p>
    <w:p w14:paraId="2B11BD1B" w14:textId="0B032650" w:rsidR="00E0129A" w:rsidRPr="00FF23E5" w:rsidRDefault="00FF23E5" w:rsidP="00E0129A">
      <w:pPr>
        <w:pStyle w:val="Heading1"/>
        <w:rPr>
          <w:lang w:val="fr-CA"/>
        </w:rPr>
      </w:pPr>
      <w:r>
        <w:rPr>
          <w:lang w:val="fr-CA"/>
        </w:rPr>
        <w:t>The</w:t>
      </w:r>
      <w:r w:rsidR="008D346C" w:rsidRPr="00FF23E5">
        <w:rPr>
          <w:lang w:val="fr-CA"/>
        </w:rPr>
        <w:t xml:space="preserve"> Chin</w:t>
      </w:r>
      <w:r>
        <w:rPr>
          <w:lang w:val="fr-CA"/>
        </w:rPr>
        <w:t>a</w:t>
      </w:r>
      <w:r w:rsidR="008D346C" w:rsidRPr="00FF23E5">
        <w:rPr>
          <w:lang w:val="fr-CA"/>
        </w:rPr>
        <w:t xml:space="preserve"> Household Electric Appliances Association (CHEAA) continuera de prêter main-forte à l’ONUDI et au BCEE dans la gestion opérationnelle quotidienne du PGEH, notamment en fournissant des recommandations portant sur les politiques publiques et des analyses de marché ; en examinant les informations fournies par les bénéficiaires ; en appuyant, au besoin, les vérifications sur place, les examens de projets, la mise en œuvre et la mise en service ; et en fournissant d'autres appuis liés à l'élimination progressive des HCFC dans le secteur du froid.</w:t>
      </w:r>
    </w:p>
    <w:p w14:paraId="6290752C" w14:textId="6B159273" w:rsidR="00E0129A" w:rsidRPr="00FF23E5" w:rsidRDefault="00641E87" w:rsidP="00E0129A">
      <w:pPr>
        <w:pStyle w:val="Heading1"/>
        <w:rPr>
          <w:lang w:val="fr-CA"/>
        </w:rPr>
      </w:pPr>
      <w:r w:rsidRPr="00FF23E5">
        <w:rPr>
          <w:lang w:val="fr-CA"/>
        </w:rPr>
        <w:t>Comme cela était également prévu pour la troisième tranche, en coopération avec le Gouvernement autrichien, un « Centre pour le froid propre » visant à identifier et à éliminer les obstacles à l'adoption du R-290 dans le secteur du froid à l'échelle mondiale sera mis en œuvre et comprendra :</w:t>
      </w:r>
    </w:p>
    <w:p w14:paraId="5AEBF3F2" w14:textId="77777777" w:rsidR="00E0129A" w:rsidRPr="00FF23E5" w:rsidRDefault="00E0129A" w:rsidP="00E0129A">
      <w:pPr>
        <w:pStyle w:val="Heading2"/>
        <w:numPr>
          <w:ilvl w:val="1"/>
          <w:numId w:val="1"/>
        </w:numPr>
        <w:rPr>
          <w:lang w:val="fr-CA"/>
        </w:rPr>
      </w:pPr>
      <w:r w:rsidRPr="00FF23E5">
        <w:rPr>
          <w:lang w:val="fr-CA"/>
        </w:rPr>
        <w:t xml:space="preserve">le renforcement des capacités des parties prenantes des secteurs privé et public, y compris le développement d'une plateforme en ligne et d'outils électroniques de formation ; une vitrine de technologies de remplacement au centre de formation et sur la plateforme en ligne, permettant aux fabricants de présenter les produits utilisant le R-290 ; des conseils d'experts sur l'amélioration de l'efficacité énergétique et la réduction des impacts climatiques des équipements de réfrigération et climatisation ; </w:t>
      </w:r>
    </w:p>
    <w:p w14:paraId="28FA7863" w14:textId="77777777" w:rsidR="00E0129A" w:rsidRPr="00FF23E5" w:rsidRDefault="00E0129A" w:rsidP="00E0129A">
      <w:pPr>
        <w:pStyle w:val="Heading2"/>
        <w:numPr>
          <w:ilvl w:val="1"/>
          <w:numId w:val="1"/>
        </w:numPr>
        <w:rPr>
          <w:lang w:val="fr-CA"/>
        </w:rPr>
      </w:pPr>
      <w:r w:rsidRPr="00FF23E5">
        <w:rPr>
          <w:lang w:val="fr-CA"/>
        </w:rPr>
        <w:t xml:space="preserve">Formation et certification des techniciens ; </w:t>
      </w:r>
    </w:p>
    <w:p w14:paraId="2BE92FE7" w14:textId="77777777" w:rsidR="00E0129A" w:rsidRPr="00FF23E5" w:rsidRDefault="00E0129A" w:rsidP="000B70E0">
      <w:pPr>
        <w:pStyle w:val="Heading2"/>
        <w:widowControl/>
        <w:numPr>
          <w:ilvl w:val="1"/>
          <w:numId w:val="1"/>
        </w:numPr>
        <w:rPr>
          <w:lang w:val="fr-CA"/>
        </w:rPr>
      </w:pPr>
      <w:r w:rsidRPr="00FF23E5">
        <w:rPr>
          <w:lang w:val="fr-CA"/>
        </w:rPr>
        <w:t>Élaboration de lignes directrices pour le stockage des équipements utilisant du R-290 et la formation des distributeurs ; formation et assistance sur les questions liées au transport et au stockage des appareils utilisant du R-290 ; et</w:t>
      </w:r>
    </w:p>
    <w:p w14:paraId="2BDF84C4" w14:textId="36F6F42F" w:rsidR="00E0129A" w:rsidRPr="00FF23E5" w:rsidRDefault="00E0129A" w:rsidP="0090423F">
      <w:pPr>
        <w:pStyle w:val="Heading2"/>
        <w:widowControl/>
        <w:numPr>
          <w:ilvl w:val="1"/>
          <w:numId w:val="1"/>
        </w:numPr>
        <w:rPr>
          <w:lang w:val="fr-CA"/>
        </w:rPr>
      </w:pPr>
      <w:r w:rsidRPr="00FF23E5">
        <w:rPr>
          <w:lang w:val="fr-CA"/>
        </w:rPr>
        <w:t xml:space="preserve">Assistance à l’élaboration de politiques, y compris les enseignements tirés de la réglementation de l’Union européenne sur les gaz fluorés, notamment les stratégies adoptées pour la réduction progressive des HFC et les documents de référence techniques, et assistance à l’harmonisation avec les normes européennes et internationales. </w:t>
      </w:r>
    </w:p>
    <w:p w14:paraId="38F5107F" w14:textId="3FE14E2D" w:rsidR="00E0129A" w:rsidRPr="00FF23E5" w:rsidRDefault="00E0129A" w:rsidP="00E0129A">
      <w:pPr>
        <w:pStyle w:val="Heading1"/>
        <w:keepNext/>
        <w:keepLines/>
        <w:rPr>
          <w:lang w:val="fr-CA"/>
        </w:rPr>
      </w:pPr>
      <w:r w:rsidRPr="00FF23E5">
        <w:rPr>
          <w:lang w:val="fr-CA"/>
        </w:rPr>
        <w:t xml:space="preserve">Le tableau 5 présente le budget consacré aux activités à mener à bien lors de la mise en </w:t>
      </w:r>
      <w:r w:rsidR="008D346C" w:rsidRPr="00FF23E5">
        <w:rPr>
          <w:lang w:val="fr-CA"/>
        </w:rPr>
        <w:t>œuvre</w:t>
      </w:r>
      <w:r w:rsidRPr="00FF23E5">
        <w:rPr>
          <w:lang w:val="fr-CA"/>
        </w:rPr>
        <w:t xml:space="preserve"> de la quatrième tranche. </w:t>
      </w:r>
    </w:p>
    <w:p w14:paraId="2C86A1F1" w14:textId="69E711D0" w:rsidR="00E0129A" w:rsidRPr="00FF23E5" w:rsidRDefault="00E0129A" w:rsidP="00E0129A">
      <w:pPr>
        <w:pStyle w:val="Heading1"/>
        <w:keepNext/>
        <w:keepLines/>
        <w:widowControl w:val="0"/>
        <w:numPr>
          <w:ilvl w:val="0"/>
          <w:numId w:val="0"/>
        </w:numPr>
        <w:spacing w:after="0"/>
        <w:jc w:val="left"/>
        <w:rPr>
          <w:b/>
          <w:lang w:val="fr-CA"/>
        </w:rPr>
      </w:pPr>
      <w:r w:rsidRPr="00FF23E5">
        <w:rPr>
          <w:b/>
          <w:lang w:val="fr-CA"/>
        </w:rPr>
        <w:t xml:space="preserve">Tableau 5. Budget de la quatrième tranche de la phase II du plan sectoriel de la réfrigération et climatisation </w:t>
      </w:r>
    </w:p>
    <w:tbl>
      <w:tblPr>
        <w:tblW w:w="5000" w:type="pct"/>
        <w:tblLook w:val="04A0" w:firstRow="1" w:lastRow="0" w:firstColumn="1" w:lastColumn="0" w:noHBand="0" w:noVBand="1"/>
      </w:tblPr>
      <w:tblGrid>
        <w:gridCol w:w="7645"/>
        <w:gridCol w:w="1705"/>
      </w:tblGrid>
      <w:tr w:rsidR="00EB57D2" w:rsidRPr="00FF23E5" w14:paraId="6EB031E5" w14:textId="77777777" w:rsidTr="00415A5E">
        <w:trPr>
          <w:trHeight w:val="144"/>
        </w:trPr>
        <w:tc>
          <w:tcPr>
            <w:tcW w:w="4088" w:type="pct"/>
            <w:tcBorders>
              <w:top w:val="single" w:sz="4" w:space="0" w:color="auto"/>
              <w:left w:val="single" w:sz="4" w:space="0" w:color="auto"/>
              <w:bottom w:val="single" w:sz="4" w:space="0" w:color="auto"/>
              <w:right w:val="single" w:sz="4" w:space="0" w:color="auto"/>
            </w:tcBorders>
            <w:shd w:val="clear" w:color="auto" w:fill="auto"/>
            <w:hideMark/>
          </w:tcPr>
          <w:p w14:paraId="2A0DF821" w14:textId="77777777" w:rsidR="00EB57D2" w:rsidRPr="00FF23E5" w:rsidRDefault="00EB57D2" w:rsidP="00A61BED">
            <w:pPr>
              <w:jc w:val="left"/>
              <w:rPr>
                <w:b/>
                <w:bCs/>
                <w:sz w:val="20"/>
                <w:szCs w:val="20"/>
                <w:lang w:val="fr-CA"/>
              </w:rPr>
            </w:pPr>
            <w:r w:rsidRPr="00FF23E5">
              <w:rPr>
                <w:b/>
                <w:bCs/>
                <w:sz w:val="20"/>
                <w:szCs w:val="20"/>
                <w:lang w:val="fr-CA"/>
              </w:rPr>
              <w:t>Activité</w:t>
            </w:r>
          </w:p>
        </w:tc>
        <w:tc>
          <w:tcPr>
            <w:tcW w:w="912" w:type="pct"/>
            <w:tcBorders>
              <w:top w:val="single" w:sz="4" w:space="0" w:color="auto"/>
              <w:left w:val="nil"/>
              <w:bottom w:val="single" w:sz="4" w:space="0" w:color="auto"/>
              <w:right w:val="single" w:sz="4" w:space="0" w:color="auto"/>
            </w:tcBorders>
            <w:shd w:val="clear" w:color="auto" w:fill="auto"/>
            <w:hideMark/>
          </w:tcPr>
          <w:p w14:paraId="74F4CED8" w14:textId="3B027EE0" w:rsidR="00EB57D2" w:rsidRPr="00FF23E5" w:rsidRDefault="00EB57D2" w:rsidP="001104BE">
            <w:pPr>
              <w:jc w:val="right"/>
              <w:rPr>
                <w:b/>
                <w:bCs/>
                <w:sz w:val="20"/>
                <w:szCs w:val="20"/>
                <w:lang w:val="fr-CA"/>
              </w:rPr>
            </w:pPr>
            <w:r w:rsidRPr="00FF23E5">
              <w:rPr>
                <w:b/>
                <w:bCs/>
                <w:sz w:val="20"/>
                <w:szCs w:val="20"/>
                <w:lang w:val="fr-CA" w:eastAsia="zh-CN"/>
              </w:rPr>
              <w:t>Budget ($</w:t>
            </w:r>
            <w:r w:rsidR="00C65F3A" w:rsidRPr="00FF23E5">
              <w:rPr>
                <w:b/>
                <w:bCs/>
                <w:sz w:val="20"/>
                <w:szCs w:val="20"/>
                <w:lang w:val="fr-CA" w:eastAsia="zh-CN"/>
              </w:rPr>
              <w:t xml:space="preserve"> </w:t>
            </w:r>
            <w:r w:rsidRPr="00FF23E5">
              <w:rPr>
                <w:b/>
                <w:bCs/>
                <w:sz w:val="20"/>
                <w:szCs w:val="20"/>
                <w:lang w:val="fr-CA" w:eastAsia="zh-CN"/>
              </w:rPr>
              <w:t>US)</w:t>
            </w:r>
          </w:p>
        </w:tc>
      </w:tr>
      <w:tr w:rsidR="00A379E6" w:rsidRPr="00FF23E5" w14:paraId="0510BF30" w14:textId="77777777" w:rsidTr="00415A5E">
        <w:trPr>
          <w:trHeight w:val="144"/>
        </w:trPr>
        <w:tc>
          <w:tcPr>
            <w:tcW w:w="4088" w:type="pct"/>
            <w:tcBorders>
              <w:top w:val="nil"/>
              <w:left w:val="single" w:sz="4" w:space="0" w:color="auto"/>
              <w:bottom w:val="single" w:sz="4" w:space="0" w:color="auto"/>
              <w:right w:val="single" w:sz="4" w:space="0" w:color="auto"/>
            </w:tcBorders>
            <w:shd w:val="clear" w:color="auto" w:fill="auto"/>
            <w:hideMark/>
          </w:tcPr>
          <w:p w14:paraId="519F9B76" w14:textId="49EFCA90" w:rsidR="00A379E6" w:rsidRPr="00FF23E5" w:rsidRDefault="00A379E6" w:rsidP="00CC1920">
            <w:pPr>
              <w:ind w:right="-143"/>
              <w:jc w:val="left"/>
              <w:rPr>
                <w:b/>
                <w:bCs/>
                <w:sz w:val="20"/>
                <w:szCs w:val="20"/>
                <w:lang w:val="fr-CA"/>
              </w:rPr>
            </w:pPr>
            <w:r w:rsidRPr="00FF23E5">
              <w:rPr>
                <w:b/>
                <w:bCs/>
                <w:sz w:val="20"/>
                <w:szCs w:val="20"/>
                <w:lang w:val="fr-CA"/>
              </w:rPr>
              <w:t>Reconversion d'au moins deux chaînes de fabrication en réfrigération et climatisation et de cinq chaînes de fabrication de chauffe-eaux à pompe à chaleur au R</w:t>
            </w:r>
            <w:r w:rsidRPr="00FF23E5">
              <w:rPr>
                <w:b/>
                <w:bCs/>
                <w:sz w:val="20"/>
                <w:szCs w:val="20"/>
                <w:lang w:val="fr-CA"/>
              </w:rPr>
              <w:noBreakHyphen/>
              <w:t>290</w:t>
            </w:r>
          </w:p>
        </w:tc>
        <w:tc>
          <w:tcPr>
            <w:tcW w:w="912" w:type="pct"/>
            <w:tcBorders>
              <w:top w:val="nil"/>
              <w:left w:val="single" w:sz="4" w:space="0" w:color="auto"/>
              <w:bottom w:val="single" w:sz="4" w:space="0" w:color="auto"/>
              <w:right w:val="single" w:sz="4" w:space="0" w:color="auto"/>
            </w:tcBorders>
            <w:shd w:val="clear" w:color="auto" w:fill="auto"/>
          </w:tcPr>
          <w:p w14:paraId="0D3D55C9" w14:textId="48CF6A1D" w:rsidR="00A379E6" w:rsidRPr="00FF23E5" w:rsidRDefault="00A379E6" w:rsidP="00CC1920">
            <w:pPr>
              <w:jc w:val="right"/>
              <w:rPr>
                <w:b/>
                <w:bCs/>
                <w:sz w:val="20"/>
                <w:szCs w:val="20"/>
                <w:highlight w:val="yellow"/>
                <w:lang w:val="fr-CA"/>
              </w:rPr>
            </w:pPr>
            <w:r w:rsidRPr="00FF23E5">
              <w:rPr>
                <w:b/>
                <w:bCs/>
                <w:sz w:val="20"/>
                <w:szCs w:val="20"/>
                <w:lang w:val="fr-CA"/>
              </w:rPr>
              <w:t>4 771 285</w:t>
            </w:r>
          </w:p>
        </w:tc>
      </w:tr>
      <w:tr w:rsidR="00A379E6" w:rsidRPr="00FF23E5" w14:paraId="63E9D4C9" w14:textId="77777777" w:rsidTr="00415A5E">
        <w:trPr>
          <w:trHeight w:val="144"/>
        </w:trPr>
        <w:tc>
          <w:tcPr>
            <w:tcW w:w="4088" w:type="pct"/>
            <w:tcBorders>
              <w:top w:val="nil"/>
              <w:left w:val="single" w:sz="4" w:space="0" w:color="auto"/>
              <w:bottom w:val="single" w:sz="4" w:space="0" w:color="auto"/>
              <w:right w:val="single" w:sz="4" w:space="0" w:color="auto"/>
            </w:tcBorders>
            <w:shd w:val="clear" w:color="auto" w:fill="auto"/>
            <w:hideMark/>
          </w:tcPr>
          <w:p w14:paraId="45F7530B" w14:textId="0A74D083" w:rsidR="00A379E6" w:rsidRPr="00FF23E5" w:rsidRDefault="00A379E6" w:rsidP="00CC1920">
            <w:pPr>
              <w:jc w:val="left"/>
              <w:rPr>
                <w:b/>
                <w:bCs/>
                <w:sz w:val="20"/>
                <w:szCs w:val="20"/>
                <w:lang w:val="fr-CA"/>
              </w:rPr>
            </w:pPr>
            <w:r w:rsidRPr="00FF23E5">
              <w:rPr>
                <w:b/>
                <w:bCs/>
                <w:sz w:val="20"/>
                <w:szCs w:val="20"/>
                <w:lang w:val="fr-CA"/>
              </w:rPr>
              <w:t>Activités d’assistance technique</w:t>
            </w:r>
          </w:p>
        </w:tc>
        <w:tc>
          <w:tcPr>
            <w:tcW w:w="912" w:type="pct"/>
            <w:tcBorders>
              <w:top w:val="nil"/>
              <w:left w:val="single" w:sz="4" w:space="0" w:color="auto"/>
              <w:bottom w:val="single" w:sz="4" w:space="0" w:color="auto"/>
              <w:right w:val="single" w:sz="4" w:space="0" w:color="auto"/>
            </w:tcBorders>
            <w:shd w:val="clear" w:color="auto" w:fill="auto"/>
          </w:tcPr>
          <w:p w14:paraId="3E1FC588" w14:textId="41CB1DAB" w:rsidR="00A379E6" w:rsidRPr="00FF23E5" w:rsidRDefault="00EE4640" w:rsidP="00CC1920">
            <w:pPr>
              <w:jc w:val="right"/>
              <w:rPr>
                <w:b/>
                <w:bCs/>
                <w:sz w:val="20"/>
                <w:szCs w:val="20"/>
                <w:lang w:val="fr-CA"/>
              </w:rPr>
            </w:pPr>
            <w:r w:rsidRPr="00FF23E5">
              <w:rPr>
                <w:b/>
                <w:bCs/>
                <w:sz w:val="20"/>
                <w:szCs w:val="20"/>
                <w:lang w:val="fr-CA"/>
              </w:rPr>
              <w:t>1 843 715</w:t>
            </w:r>
          </w:p>
        </w:tc>
      </w:tr>
      <w:tr w:rsidR="00EB57D2" w:rsidRPr="00FF23E5" w14:paraId="353827F2" w14:textId="77777777" w:rsidTr="00415A5E">
        <w:trPr>
          <w:trHeight w:val="144"/>
        </w:trPr>
        <w:tc>
          <w:tcPr>
            <w:tcW w:w="4088" w:type="pct"/>
            <w:tcBorders>
              <w:top w:val="nil"/>
              <w:left w:val="single" w:sz="4" w:space="0" w:color="auto"/>
              <w:bottom w:val="single" w:sz="4" w:space="0" w:color="auto"/>
              <w:right w:val="single" w:sz="4" w:space="0" w:color="auto"/>
            </w:tcBorders>
            <w:shd w:val="clear" w:color="auto" w:fill="auto"/>
          </w:tcPr>
          <w:p w14:paraId="1C950FD1" w14:textId="77777777" w:rsidR="00EB57D2" w:rsidRPr="00FF23E5" w:rsidRDefault="00EB57D2" w:rsidP="00981205">
            <w:pPr>
              <w:ind w:left="337"/>
              <w:jc w:val="left"/>
              <w:rPr>
                <w:sz w:val="20"/>
                <w:szCs w:val="20"/>
                <w:lang w:val="fr-CA"/>
              </w:rPr>
            </w:pPr>
            <w:r w:rsidRPr="00FF23E5">
              <w:rPr>
                <w:sz w:val="20"/>
                <w:szCs w:val="20"/>
                <w:lang w:val="fr-CA"/>
              </w:rPr>
              <w:t>Vérification</w:t>
            </w:r>
          </w:p>
        </w:tc>
        <w:tc>
          <w:tcPr>
            <w:tcW w:w="912" w:type="pct"/>
            <w:tcBorders>
              <w:top w:val="nil"/>
              <w:left w:val="single" w:sz="4" w:space="0" w:color="auto"/>
              <w:bottom w:val="single" w:sz="4" w:space="0" w:color="auto"/>
              <w:right w:val="single" w:sz="4" w:space="0" w:color="auto"/>
            </w:tcBorders>
            <w:shd w:val="clear" w:color="auto" w:fill="auto"/>
          </w:tcPr>
          <w:p w14:paraId="1D8C94E0" w14:textId="77777777" w:rsidR="00EB57D2" w:rsidRPr="00FF23E5" w:rsidRDefault="00EB57D2" w:rsidP="00CC1920">
            <w:pPr>
              <w:jc w:val="right"/>
              <w:rPr>
                <w:sz w:val="20"/>
                <w:szCs w:val="20"/>
                <w:lang w:val="fr-CA"/>
              </w:rPr>
            </w:pPr>
            <w:r w:rsidRPr="00FF23E5">
              <w:rPr>
                <w:sz w:val="20"/>
                <w:szCs w:val="20"/>
                <w:lang w:val="fr-CA"/>
              </w:rPr>
              <w:t>79 000</w:t>
            </w:r>
          </w:p>
        </w:tc>
      </w:tr>
      <w:tr w:rsidR="00EB57D2" w:rsidRPr="00FF23E5" w14:paraId="0393BC03" w14:textId="77777777" w:rsidTr="00415A5E">
        <w:trPr>
          <w:trHeight w:val="144"/>
        </w:trPr>
        <w:tc>
          <w:tcPr>
            <w:tcW w:w="4088" w:type="pct"/>
            <w:tcBorders>
              <w:top w:val="nil"/>
              <w:left w:val="single" w:sz="4" w:space="0" w:color="auto"/>
              <w:bottom w:val="single" w:sz="4" w:space="0" w:color="auto"/>
              <w:right w:val="single" w:sz="4" w:space="0" w:color="auto"/>
            </w:tcBorders>
            <w:shd w:val="clear" w:color="auto" w:fill="auto"/>
          </w:tcPr>
          <w:p w14:paraId="46614F32" w14:textId="77777777" w:rsidR="00EB57D2" w:rsidRPr="00FF23E5" w:rsidRDefault="00EB57D2" w:rsidP="00981205">
            <w:pPr>
              <w:ind w:left="337"/>
              <w:jc w:val="left"/>
              <w:rPr>
                <w:sz w:val="20"/>
                <w:szCs w:val="20"/>
                <w:lang w:val="fr-CA"/>
              </w:rPr>
            </w:pPr>
            <w:r w:rsidRPr="00FF23E5">
              <w:rPr>
                <w:sz w:val="20"/>
                <w:szCs w:val="20"/>
                <w:lang w:val="fr-CA"/>
              </w:rPr>
              <w:t>Recherche et développement</w:t>
            </w:r>
          </w:p>
        </w:tc>
        <w:tc>
          <w:tcPr>
            <w:tcW w:w="912" w:type="pct"/>
            <w:tcBorders>
              <w:top w:val="nil"/>
              <w:left w:val="single" w:sz="4" w:space="0" w:color="auto"/>
              <w:bottom w:val="single" w:sz="4" w:space="0" w:color="auto"/>
              <w:right w:val="single" w:sz="4" w:space="0" w:color="auto"/>
            </w:tcBorders>
            <w:shd w:val="clear" w:color="auto" w:fill="auto"/>
          </w:tcPr>
          <w:p w14:paraId="1E281AAA" w14:textId="77777777" w:rsidR="00EB57D2" w:rsidRPr="00FF23E5" w:rsidRDefault="00EB57D2" w:rsidP="00CC1920">
            <w:pPr>
              <w:jc w:val="right"/>
              <w:rPr>
                <w:sz w:val="20"/>
                <w:szCs w:val="20"/>
                <w:lang w:val="fr-CA"/>
              </w:rPr>
            </w:pPr>
            <w:r w:rsidRPr="00FF23E5">
              <w:rPr>
                <w:sz w:val="20"/>
                <w:szCs w:val="20"/>
                <w:lang w:val="fr-CA"/>
              </w:rPr>
              <w:t>805 715</w:t>
            </w:r>
          </w:p>
        </w:tc>
      </w:tr>
      <w:tr w:rsidR="00EB57D2" w:rsidRPr="00FF23E5" w14:paraId="3D6285A3" w14:textId="77777777" w:rsidTr="00415A5E">
        <w:trPr>
          <w:trHeight w:val="144"/>
        </w:trPr>
        <w:tc>
          <w:tcPr>
            <w:tcW w:w="4088" w:type="pct"/>
            <w:tcBorders>
              <w:top w:val="nil"/>
              <w:left w:val="single" w:sz="4" w:space="0" w:color="auto"/>
              <w:bottom w:val="single" w:sz="4" w:space="0" w:color="auto"/>
              <w:right w:val="single" w:sz="4" w:space="0" w:color="auto"/>
            </w:tcBorders>
            <w:shd w:val="clear" w:color="auto" w:fill="auto"/>
          </w:tcPr>
          <w:p w14:paraId="55A060CE" w14:textId="785AA6CC" w:rsidR="00EB57D2" w:rsidRPr="00FF23E5" w:rsidRDefault="00EB57D2" w:rsidP="00981205">
            <w:pPr>
              <w:ind w:left="337"/>
              <w:jc w:val="left"/>
              <w:rPr>
                <w:sz w:val="20"/>
                <w:szCs w:val="20"/>
                <w:lang w:val="fr-CA"/>
              </w:rPr>
            </w:pPr>
            <w:r w:rsidRPr="00FF23E5">
              <w:rPr>
                <w:sz w:val="20"/>
                <w:szCs w:val="20"/>
                <w:lang w:val="fr-CA"/>
              </w:rPr>
              <w:t>Voyage d'étude au Japon</w:t>
            </w:r>
          </w:p>
        </w:tc>
        <w:tc>
          <w:tcPr>
            <w:tcW w:w="912" w:type="pct"/>
            <w:tcBorders>
              <w:top w:val="nil"/>
              <w:left w:val="single" w:sz="4" w:space="0" w:color="auto"/>
              <w:bottom w:val="single" w:sz="4" w:space="0" w:color="auto"/>
              <w:right w:val="single" w:sz="4" w:space="0" w:color="auto"/>
            </w:tcBorders>
            <w:shd w:val="clear" w:color="auto" w:fill="auto"/>
          </w:tcPr>
          <w:p w14:paraId="04AEB500" w14:textId="77777777" w:rsidR="00EB57D2" w:rsidRPr="00FF23E5" w:rsidRDefault="00EB57D2" w:rsidP="00CC1920">
            <w:pPr>
              <w:jc w:val="right"/>
              <w:rPr>
                <w:sz w:val="20"/>
                <w:szCs w:val="20"/>
                <w:lang w:val="fr-CA"/>
              </w:rPr>
            </w:pPr>
            <w:r w:rsidRPr="00FF23E5">
              <w:rPr>
                <w:sz w:val="20"/>
                <w:szCs w:val="20"/>
                <w:lang w:val="fr-CA"/>
              </w:rPr>
              <w:t>20 000</w:t>
            </w:r>
          </w:p>
        </w:tc>
      </w:tr>
      <w:tr w:rsidR="00EB57D2" w:rsidRPr="00FF23E5" w14:paraId="1FEA906B" w14:textId="77777777" w:rsidTr="00415A5E">
        <w:trPr>
          <w:trHeight w:val="144"/>
        </w:trPr>
        <w:tc>
          <w:tcPr>
            <w:tcW w:w="4088" w:type="pct"/>
            <w:tcBorders>
              <w:top w:val="nil"/>
              <w:left w:val="single" w:sz="4" w:space="0" w:color="auto"/>
              <w:bottom w:val="single" w:sz="4" w:space="0" w:color="auto"/>
              <w:right w:val="single" w:sz="4" w:space="0" w:color="auto"/>
            </w:tcBorders>
            <w:shd w:val="clear" w:color="auto" w:fill="auto"/>
          </w:tcPr>
          <w:p w14:paraId="07AD8061" w14:textId="77777777" w:rsidR="00EB57D2" w:rsidRPr="00FF23E5" w:rsidRDefault="00EB57D2" w:rsidP="00981205">
            <w:pPr>
              <w:ind w:left="337"/>
              <w:jc w:val="left"/>
              <w:rPr>
                <w:sz w:val="20"/>
                <w:szCs w:val="20"/>
                <w:lang w:val="fr-CA"/>
              </w:rPr>
            </w:pPr>
            <w:r w:rsidRPr="00FF23E5">
              <w:rPr>
                <w:sz w:val="20"/>
                <w:szCs w:val="20"/>
                <w:lang w:val="fr-CA"/>
              </w:rPr>
              <w:t>Coopération bilatérale Chine-Autriche</w:t>
            </w:r>
          </w:p>
        </w:tc>
        <w:tc>
          <w:tcPr>
            <w:tcW w:w="912" w:type="pct"/>
            <w:tcBorders>
              <w:top w:val="nil"/>
              <w:left w:val="single" w:sz="4" w:space="0" w:color="auto"/>
              <w:bottom w:val="single" w:sz="4" w:space="0" w:color="auto"/>
              <w:right w:val="single" w:sz="4" w:space="0" w:color="auto"/>
            </w:tcBorders>
            <w:shd w:val="clear" w:color="auto" w:fill="auto"/>
          </w:tcPr>
          <w:p w14:paraId="2622CBA0" w14:textId="77777777" w:rsidR="00EB57D2" w:rsidRPr="00FF23E5" w:rsidRDefault="00EB57D2" w:rsidP="00CC1920">
            <w:pPr>
              <w:jc w:val="right"/>
              <w:rPr>
                <w:sz w:val="20"/>
                <w:szCs w:val="20"/>
                <w:lang w:val="fr-CA"/>
              </w:rPr>
            </w:pPr>
            <w:r w:rsidRPr="00FF23E5">
              <w:rPr>
                <w:sz w:val="20"/>
                <w:szCs w:val="20"/>
                <w:lang w:val="fr-CA"/>
              </w:rPr>
              <w:t>700 000</w:t>
            </w:r>
          </w:p>
        </w:tc>
      </w:tr>
      <w:tr w:rsidR="00EB57D2" w:rsidRPr="00FF23E5" w14:paraId="7E056B87" w14:textId="77777777" w:rsidTr="00415A5E">
        <w:trPr>
          <w:trHeight w:val="144"/>
        </w:trPr>
        <w:tc>
          <w:tcPr>
            <w:tcW w:w="4088" w:type="pct"/>
            <w:tcBorders>
              <w:top w:val="nil"/>
              <w:left w:val="single" w:sz="4" w:space="0" w:color="auto"/>
              <w:bottom w:val="single" w:sz="4" w:space="0" w:color="auto"/>
              <w:right w:val="single" w:sz="4" w:space="0" w:color="auto"/>
            </w:tcBorders>
            <w:shd w:val="clear" w:color="auto" w:fill="auto"/>
          </w:tcPr>
          <w:p w14:paraId="04B323CE" w14:textId="77777777" w:rsidR="00EB57D2" w:rsidRPr="00FF23E5" w:rsidRDefault="00EB57D2" w:rsidP="00981205">
            <w:pPr>
              <w:ind w:left="337"/>
              <w:jc w:val="left"/>
              <w:rPr>
                <w:sz w:val="20"/>
                <w:szCs w:val="20"/>
                <w:lang w:val="fr-CA"/>
              </w:rPr>
            </w:pPr>
            <w:r w:rsidRPr="00FF23E5">
              <w:rPr>
                <w:sz w:val="20"/>
                <w:szCs w:val="20"/>
                <w:lang w:val="fr-CA"/>
              </w:rPr>
              <w:t>Promotion de la technologie</w:t>
            </w:r>
          </w:p>
        </w:tc>
        <w:tc>
          <w:tcPr>
            <w:tcW w:w="912" w:type="pct"/>
            <w:tcBorders>
              <w:top w:val="nil"/>
              <w:left w:val="single" w:sz="4" w:space="0" w:color="auto"/>
              <w:bottom w:val="single" w:sz="4" w:space="0" w:color="auto"/>
              <w:right w:val="single" w:sz="4" w:space="0" w:color="auto"/>
            </w:tcBorders>
            <w:shd w:val="clear" w:color="auto" w:fill="auto"/>
          </w:tcPr>
          <w:p w14:paraId="67713B86" w14:textId="77777777" w:rsidR="00EB57D2" w:rsidRPr="00FF23E5" w:rsidRDefault="00EB57D2" w:rsidP="00CC1920">
            <w:pPr>
              <w:jc w:val="right"/>
              <w:rPr>
                <w:sz w:val="20"/>
                <w:szCs w:val="20"/>
                <w:lang w:val="fr-CA"/>
              </w:rPr>
            </w:pPr>
            <w:r w:rsidRPr="00FF23E5">
              <w:rPr>
                <w:sz w:val="20"/>
                <w:szCs w:val="20"/>
                <w:lang w:val="fr-CA"/>
              </w:rPr>
              <w:t>120 000</w:t>
            </w:r>
          </w:p>
        </w:tc>
      </w:tr>
      <w:tr w:rsidR="00EB57D2" w:rsidRPr="00FF23E5" w14:paraId="36B86CFD" w14:textId="77777777" w:rsidTr="00415A5E">
        <w:trPr>
          <w:trHeight w:val="144"/>
        </w:trPr>
        <w:tc>
          <w:tcPr>
            <w:tcW w:w="4088" w:type="pct"/>
            <w:tcBorders>
              <w:top w:val="nil"/>
              <w:left w:val="single" w:sz="4" w:space="0" w:color="auto"/>
              <w:bottom w:val="single" w:sz="4" w:space="0" w:color="auto"/>
              <w:right w:val="single" w:sz="4" w:space="0" w:color="auto"/>
            </w:tcBorders>
            <w:shd w:val="clear" w:color="auto" w:fill="auto"/>
          </w:tcPr>
          <w:p w14:paraId="30FB10CE" w14:textId="77777777" w:rsidR="00EB57D2" w:rsidRPr="00FF23E5" w:rsidRDefault="00EB57D2" w:rsidP="00981205">
            <w:pPr>
              <w:ind w:left="337"/>
              <w:jc w:val="left"/>
              <w:rPr>
                <w:sz w:val="20"/>
                <w:szCs w:val="20"/>
                <w:lang w:val="fr-CA"/>
              </w:rPr>
            </w:pPr>
            <w:r w:rsidRPr="00FF23E5">
              <w:rPr>
                <w:sz w:val="20"/>
                <w:szCs w:val="20"/>
                <w:lang w:val="fr-CA"/>
              </w:rPr>
              <w:t>Soutien du CHEAA</w:t>
            </w:r>
          </w:p>
        </w:tc>
        <w:tc>
          <w:tcPr>
            <w:tcW w:w="912" w:type="pct"/>
            <w:tcBorders>
              <w:top w:val="nil"/>
              <w:left w:val="single" w:sz="4" w:space="0" w:color="auto"/>
              <w:bottom w:val="single" w:sz="4" w:space="0" w:color="auto"/>
              <w:right w:val="single" w:sz="4" w:space="0" w:color="auto"/>
            </w:tcBorders>
            <w:shd w:val="clear" w:color="auto" w:fill="auto"/>
          </w:tcPr>
          <w:p w14:paraId="2AC084EE" w14:textId="77777777" w:rsidR="00EB57D2" w:rsidRPr="00FF23E5" w:rsidRDefault="00EB57D2" w:rsidP="00CC1920">
            <w:pPr>
              <w:jc w:val="right"/>
              <w:rPr>
                <w:sz w:val="20"/>
                <w:szCs w:val="20"/>
                <w:lang w:val="fr-CA"/>
              </w:rPr>
            </w:pPr>
            <w:r w:rsidRPr="00FF23E5">
              <w:rPr>
                <w:sz w:val="20"/>
                <w:szCs w:val="20"/>
                <w:lang w:val="fr-CA"/>
              </w:rPr>
              <w:t>119 000</w:t>
            </w:r>
          </w:p>
        </w:tc>
      </w:tr>
      <w:tr w:rsidR="00A379E6" w:rsidRPr="00FF23E5" w14:paraId="4488D961" w14:textId="77777777" w:rsidTr="00415A5E">
        <w:trPr>
          <w:trHeight w:val="144"/>
        </w:trPr>
        <w:tc>
          <w:tcPr>
            <w:tcW w:w="4088" w:type="pct"/>
            <w:tcBorders>
              <w:top w:val="nil"/>
              <w:left w:val="single" w:sz="4" w:space="0" w:color="auto"/>
              <w:bottom w:val="single" w:sz="4" w:space="0" w:color="auto"/>
              <w:right w:val="single" w:sz="4" w:space="0" w:color="auto"/>
            </w:tcBorders>
            <w:shd w:val="clear" w:color="auto" w:fill="auto"/>
            <w:hideMark/>
          </w:tcPr>
          <w:p w14:paraId="3D16FB66" w14:textId="7BAEAFAB" w:rsidR="00A379E6" w:rsidRPr="00FF23E5" w:rsidRDefault="00A379E6" w:rsidP="00CC1920">
            <w:pPr>
              <w:jc w:val="left"/>
              <w:rPr>
                <w:b/>
                <w:bCs/>
                <w:sz w:val="20"/>
                <w:szCs w:val="20"/>
                <w:lang w:val="fr-CA" w:eastAsia="zh-CN"/>
              </w:rPr>
            </w:pPr>
            <w:r w:rsidRPr="00FF23E5">
              <w:rPr>
                <w:b/>
                <w:bCs/>
                <w:sz w:val="20"/>
                <w:szCs w:val="20"/>
                <w:lang w:val="fr-CA" w:eastAsia="zh-CN"/>
              </w:rPr>
              <w:t>Unité de gestion de projet</w:t>
            </w:r>
          </w:p>
        </w:tc>
        <w:tc>
          <w:tcPr>
            <w:tcW w:w="912" w:type="pct"/>
            <w:tcBorders>
              <w:top w:val="nil"/>
              <w:left w:val="single" w:sz="4" w:space="0" w:color="auto"/>
              <w:bottom w:val="single" w:sz="4" w:space="0" w:color="auto"/>
              <w:right w:val="single" w:sz="4" w:space="0" w:color="auto"/>
            </w:tcBorders>
            <w:shd w:val="clear" w:color="auto" w:fill="auto"/>
          </w:tcPr>
          <w:p w14:paraId="7972CF55" w14:textId="2CAEFA7A" w:rsidR="00A379E6" w:rsidRPr="00FF23E5" w:rsidRDefault="00A379E6" w:rsidP="00CC1920">
            <w:pPr>
              <w:jc w:val="right"/>
              <w:rPr>
                <w:b/>
                <w:bCs/>
                <w:sz w:val="20"/>
                <w:szCs w:val="20"/>
                <w:highlight w:val="yellow"/>
                <w:lang w:val="fr-CA"/>
              </w:rPr>
            </w:pPr>
            <w:r w:rsidRPr="00FF23E5">
              <w:rPr>
                <w:b/>
                <w:bCs/>
                <w:sz w:val="20"/>
                <w:szCs w:val="20"/>
                <w:lang w:val="fr-CA"/>
              </w:rPr>
              <w:t>385 000</w:t>
            </w:r>
          </w:p>
        </w:tc>
      </w:tr>
      <w:tr w:rsidR="00ED7B58" w:rsidRPr="00FF23E5" w14:paraId="3CED8B97" w14:textId="77777777" w:rsidTr="00415A5E">
        <w:trPr>
          <w:trHeight w:val="144"/>
        </w:trPr>
        <w:tc>
          <w:tcPr>
            <w:tcW w:w="4088" w:type="pct"/>
            <w:tcBorders>
              <w:top w:val="nil"/>
              <w:left w:val="single" w:sz="4" w:space="0" w:color="auto"/>
              <w:bottom w:val="single" w:sz="4" w:space="0" w:color="auto"/>
              <w:right w:val="single" w:sz="4" w:space="0" w:color="auto"/>
            </w:tcBorders>
            <w:shd w:val="clear" w:color="auto" w:fill="auto"/>
          </w:tcPr>
          <w:p w14:paraId="226FE233" w14:textId="3D6A009D" w:rsidR="00ED7B58" w:rsidRPr="00FF23E5" w:rsidRDefault="00ED7B58" w:rsidP="00ED7B58">
            <w:pPr>
              <w:ind w:left="337"/>
              <w:jc w:val="left"/>
              <w:rPr>
                <w:sz w:val="20"/>
                <w:szCs w:val="20"/>
                <w:lang w:val="fr-CA" w:eastAsia="zh-CN"/>
              </w:rPr>
            </w:pPr>
            <w:r w:rsidRPr="00FF23E5">
              <w:rPr>
                <w:sz w:val="20"/>
                <w:szCs w:val="20"/>
                <w:lang w:val="fr-CA"/>
              </w:rPr>
              <w:t>Personnel du projet</w:t>
            </w:r>
          </w:p>
        </w:tc>
        <w:tc>
          <w:tcPr>
            <w:tcW w:w="912" w:type="pct"/>
            <w:tcBorders>
              <w:top w:val="nil"/>
              <w:left w:val="nil"/>
              <w:bottom w:val="single" w:sz="4" w:space="0" w:color="auto"/>
              <w:right w:val="single" w:sz="4" w:space="0" w:color="auto"/>
            </w:tcBorders>
            <w:shd w:val="clear" w:color="auto" w:fill="auto"/>
            <w:tcMar>
              <w:left w:w="115" w:type="dxa"/>
              <w:right w:w="288" w:type="dxa"/>
            </w:tcMar>
          </w:tcPr>
          <w:p w14:paraId="3945918C" w14:textId="013968DE" w:rsidR="00ED7B58" w:rsidRPr="00FF23E5" w:rsidRDefault="00ED7B58" w:rsidP="005E23CE">
            <w:pPr>
              <w:ind w:right="-169"/>
              <w:jc w:val="right"/>
              <w:rPr>
                <w:sz w:val="20"/>
                <w:szCs w:val="20"/>
                <w:lang w:val="fr-CA"/>
              </w:rPr>
            </w:pPr>
            <w:r w:rsidRPr="00FF23E5">
              <w:rPr>
                <w:sz w:val="20"/>
                <w:szCs w:val="20"/>
                <w:lang w:val="fr-CA"/>
              </w:rPr>
              <w:t>223 146</w:t>
            </w:r>
          </w:p>
        </w:tc>
      </w:tr>
      <w:tr w:rsidR="00ED7B58" w:rsidRPr="00FF23E5" w14:paraId="21EC23D6" w14:textId="77777777" w:rsidTr="00415A5E">
        <w:trPr>
          <w:trHeight w:val="144"/>
        </w:trPr>
        <w:tc>
          <w:tcPr>
            <w:tcW w:w="4088" w:type="pct"/>
            <w:tcBorders>
              <w:top w:val="nil"/>
              <w:left w:val="single" w:sz="4" w:space="0" w:color="auto"/>
              <w:bottom w:val="single" w:sz="4" w:space="0" w:color="auto"/>
              <w:right w:val="single" w:sz="4" w:space="0" w:color="auto"/>
            </w:tcBorders>
            <w:shd w:val="clear" w:color="auto" w:fill="auto"/>
          </w:tcPr>
          <w:p w14:paraId="1206F6DE" w14:textId="783375CD" w:rsidR="00ED7B58" w:rsidRPr="00FF23E5" w:rsidRDefault="00ED7B58" w:rsidP="00ED7B58">
            <w:pPr>
              <w:ind w:left="337"/>
              <w:jc w:val="left"/>
              <w:rPr>
                <w:sz w:val="20"/>
                <w:szCs w:val="20"/>
                <w:lang w:val="fr-CA" w:eastAsia="zh-CN"/>
              </w:rPr>
            </w:pPr>
            <w:r w:rsidRPr="00FF23E5">
              <w:rPr>
                <w:sz w:val="20"/>
                <w:szCs w:val="20"/>
                <w:lang w:val="fr-CA"/>
              </w:rPr>
              <w:t>Déplacements dans le pays</w:t>
            </w:r>
          </w:p>
        </w:tc>
        <w:tc>
          <w:tcPr>
            <w:tcW w:w="912" w:type="pct"/>
            <w:tcBorders>
              <w:top w:val="nil"/>
              <w:left w:val="nil"/>
              <w:bottom w:val="single" w:sz="4" w:space="0" w:color="auto"/>
              <w:right w:val="single" w:sz="4" w:space="0" w:color="auto"/>
            </w:tcBorders>
            <w:shd w:val="clear" w:color="auto" w:fill="auto"/>
            <w:tcMar>
              <w:left w:w="115" w:type="dxa"/>
              <w:right w:w="288" w:type="dxa"/>
            </w:tcMar>
          </w:tcPr>
          <w:p w14:paraId="3039512E" w14:textId="3DE25820" w:rsidR="00ED7B58" w:rsidRPr="00FF23E5" w:rsidRDefault="00ED7B58" w:rsidP="005E23CE">
            <w:pPr>
              <w:ind w:right="-169"/>
              <w:jc w:val="right"/>
              <w:rPr>
                <w:sz w:val="20"/>
                <w:szCs w:val="20"/>
                <w:lang w:val="fr-CA"/>
              </w:rPr>
            </w:pPr>
            <w:r w:rsidRPr="00FF23E5">
              <w:rPr>
                <w:sz w:val="20"/>
                <w:szCs w:val="20"/>
                <w:lang w:val="fr-CA"/>
              </w:rPr>
              <w:t>1 694</w:t>
            </w:r>
          </w:p>
        </w:tc>
      </w:tr>
      <w:tr w:rsidR="00ED7B58" w:rsidRPr="00FF23E5" w14:paraId="5739BAF5" w14:textId="77777777" w:rsidTr="00415A5E">
        <w:trPr>
          <w:trHeight w:val="144"/>
        </w:trPr>
        <w:tc>
          <w:tcPr>
            <w:tcW w:w="4088" w:type="pct"/>
            <w:tcBorders>
              <w:top w:val="nil"/>
              <w:left w:val="single" w:sz="4" w:space="0" w:color="auto"/>
              <w:bottom w:val="single" w:sz="4" w:space="0" w:color="auto"/>
              <w:right w:val="single" w:sz="4" w:space="0" w:color="auto"/>
            </w:tcBorders>
            <w:shd w:val="clear" w:color="auto" w:fill="auto"/>
          </w:tcPr>
          <w:p w14:paraId="2F52F89F" w14:textId="21204803" w:rsidR="00ED7B58" w:rsidRPr="00FF23E5" w:rsidRDefault="00ED7B58" w:rsidP="00ED7B58">
            <w:pPr>
              <w:ind w:left="337"/>
              <w:jc w:val="left"/>
              <w:rPr>
                <w:sz w:val="20"/>
                <w:szCs w:val="20"/>
                <w:lang w:val="fr-CA" w:eastAsia="zh-CN"/>
              </w:rPr>
            </w:pPr>
            <w:r w:rsidRPr="00FF23E5">
              <w:rPr>
                <w:sz w:val="20"/>
                <w:szCs w:val="20"/>
                <w:lang w:val="fr-CA"/>
              </w:rPr>
              <w:t>Réunions intérieures</w:t>
            </w:r>
          </w:p>
        </w:tc>
        <w:tc>
          <w:tcPr>
            <w:tcW w:w="912" w:type="pct"/>
            <w:tcBorders>
              <w:top w:val="nil"/>
              <w:left w:val="nil"/>
              <w:bottom w:val="single" w:sz="4" w:space="0" w:color="auto"/>
              <w:right w:val="single" w:sz="4" w:space="0" w:color="auto"/>
            </w:tcBorders>
            <w:shd w:val="clear" w:color="auto" w:fill="auto"/>
            <w:tcMar>
              <w:left w:w="115" w:type="dxa"/>
              <w:right w:w="288" w:type="dxa"/>
            </w:tcMar>
          </w:tcPr>
          <w:p w14:paraId="1D18B08C" w14:textId="68A7C085" w:rsidR="00ED7B58" w:rsidRPr="00FF23E5" w:rsidRDefault="00ED7B58" w:rsidP="005E23CE">
            <w:pPr>
              <w:ind w:right="-169"/>
              <w:jc w:val="right"/>
              <w:rPr>
                <w:sz w:val="20"/>
                <w:szCs w:val="20"/>
                <w:lang w:val="fr-CA"/>
              </w:rPr>
            </w:pPr>
            <w:r w:rsidRPr="00FF23E5">
              <w:rPr>
                <w:sz w:val="20"/>
                <w:szCs w:val="20"/>
                <w:lang w:val="fr-CA"/>
              </w:rPr>
              <w:t>270</w:t>
            </w:r>
          </w:p>
        </w:tc>
      </w:tr>
      <w:tr w:rsidR="00ED7B58" w:rsidRPr="00FF23E5" w14:paraId="6B0688E2" w14:textId="77777777" w:rsidTr="00415A5E">
        <w:trPr>
          <w:trHeight w:val="144"/>
        </w:trPr>
        <w:tc>
          <w:tcPr>
            <w:tcW w:w="4088" w:type="pct"/>
            <w:tcBorders>
              <w:top w:val="nil"/>
              <w:left w:val="single" w:sz="4" w:space="0" w:color="auto"/>
              <w:bottom w:val="single" w:sz="4" w:space="0" w:color="auto"/>
              <w:right w:val="single" w:sz="4" w:space="0" w:color="auto"/>
            </w:tcBorders>
            <w:shd w:val="clear" w:color="auto" w:fill="auto"/>
          </w:tcPr>
          <w:p w14:paraId="02C230BE" w14:textId="74836606" w:rsidR="00ED7B58" w:rsidRPr="00FF23E5" w:rsidRDefault="00ED7B58" w:rsidP="00ED7B58">
            <w:pPr>
              <w:ind w:left="337"/>
              <w:jc w:val="left"/>
              <w:rPr>
                <w:sz w:val="20"/>
                <w:szCs w:val="20"/>
                <w:lang w:val="fr-CA" w:eastAsia="zh-CN"/>
              </w:rPr>
            </w:pPr>
            <w:r w:rsidRPr="00FF23E5">
              <w:rPr>
                <w:sz w:val="20"/>
                <w:szCs w:val="20"/>
                <w:lang w:val="fr-CA"/>
              </w:rPr>
              <w:t>Services de consultants</w:t>
            </w:r>
          </w:p>
        </w:tc>
        <w:tc>
          <w:tcPr>
            <w:tcW w:w="912" w:type="pct"/>
            <w:tcBorders>
              <w:top w:val="nil"/>
              <w:left w:val="nil"/>
              <w:bottom w:val="single" w:sz="4" w:space="0" w:color="auto"/>
              <w:right w:val="single" w:sz="4" w:space="0" w:color="auto"/>
            </w:tcBorders>
            <w:shd w:val="clear" w:color="auto" w:fill="auto"/>
            <w:tcMar>
              <w:left w:w="115" w:type="dxa"/>
              <w:right w:w="288" w:type="dxa"/>
            </w:tcMar>
          </w:tcPr>
          <w:p w14:paraId="6ED48BDD" w14:textId="1B5D12F6" w:rsidR="00ED7B58" w:rsidRPr="00FF23E5" w:rsidRDefault="00ED7B58" w:rsidP="005E23CE">
            <w:pPr>
              <w:ind w:right="-169"/>
              <w:jc w:val="right"/>
              <w:rPr>
                <w:sz w:val="20"/>
                <w:szCs w:val="20"/>
                <w:lang w:val="fr-CA"/>
              </w:rPr>
            </w:pPr>
            <w:r w:rsidRPr="00FF23E5">
              <w:rPr>
                <w:sz w:val="20"/>
                <w:szCs w:val="20"/>
                <w:lang w:val="fr-CA"/>
              </w:rPr>
              <w:t>3 465</w:t>
            </w:r>
          </w:p>
        </w:tc>
      </w:tr>
      <w:tr w:rsidR="00ED7B58" w:rsidRPr="00FF23E5" w14:paraId="3B558633" w14:textId="77777777" w:rsidTr="00415A5E">
        <w:trPr>
          <w:trHeight w:val="144"/>
        </w:trPr>
        <w:tc>
          <w:tcPr>
            <w:tcW w:w="4088" w:type="pct"/>
            <w:tcBorders>
              <w:top w:val="nil"/>
              <w:left w:val="single" w:sz="4" w:space="0" w:color="auto"/>
              <w:bottom w:val="single" w:sz="4" w:space="0" w:color="auto"/>
              <w:right w:val="single" w:sz="4" w:space="0" w:color="auto"/>
            </w:tcBorders>
            <w:shd w:val="clear" w:color="auto" w:fill="auto"/>
          </w:tcPr>
          <w:p w14:paraId="641F158C" w14:textId="6C01C55E" w:rsidR="00ED7B58" w:rsidRPr="00FF23E5" w:rsidRDefault="00ED7B58" w:rsidP="00ED7B58">
            <w:pPr>
              <w:ind w:left="337"/>
              <w:jc w:val="left"/>
              <w:rPr>
                <w:sz w:val="20"/>
                <w:szCs w:val="20"/>
                <w:lang w:val="fr-CA" w:eastAsia="zh-CN"/>
              </w:rPr>
            </w:pPr>
            <w:r w:rsidRPr="00FF23E5">
              <w:rPr>
                <w:sz w:val="20"/>
                <w:szCs w:val="20"/>
                <w:lang w:val="fr-CA"/>
              </w:rPr>
              <w:t>Coûts de fonctionnement : dépenses de fonctionnement quotidiennes, personnel de soutien, installations et équipements de bureau</w:t>
            </w:r>
          </w:p>
        </w:tc>
        <w:tc>
          <w:tcPr>
            <w:tcW w:w="912" w:type="pct"/>
            <w:tcBorders>
              <w:top w:val="nil"/>
              <w:left w:val="nil"/>
              <w:bottom w:val="single" w:sz="4" w:space="0" w:color="auto"/>
              <w:right w:val="single" w:sz="4" w:space="0" w:color="auto"/>
            </w:tcBorders>
            <w:shd w:val="clear" w:color="auto" w:fill="auto"/>
            <w:tcMar>
              <w:left w:w="115" w:type="dxa"/>
              <w:right w:w="288" w:type="dxa"/>
            </w:tcMar>
          </w:tcPr>
          <w:p w14:paraId="178A9A7E" w14:textId="78365EC6" w:rsidR="00ED7B58" w:rsidRPr="00FF23E5" w:rsidRDefault="00ED7B58" w:rsidP="005E23CE">
            <w:pPr>
              <w:ind w:right="-169"/>
              <w:jc w:val="right"/>
              <w:rPr>
                <w:sz w:val="20"/>
                <w:szCs w:val="20"/>
                <w:lang w:val="fr-CA"/>
              </w:rPr>
            </w:pPr>
            <w:r w:rsidRPr="00FF23E5">
              <w:rPr>
                <w:sz w:val="20"/>
                <w:szCs w:val="20"/>
                <w:lang w:val="fr-CA"/>
              </w:rPr>
              <w:t>156 425</w:t>
            </w:r>
          </w:p>
        </w:tc>
      </w:tr>
      <w:tr w:rsidR="00EB57D2" w:rsidRPr="00FF23E5" w14:paraId="1E666693" w14:textId="77777777" w:rsidTr="00415A5E">
        <w:trPr>
          <w:trHeight w:val="144"/>
        </w:trPr>
        <w:tc>
          <w:tcPr>
            <w:tcW w:w="4088" w:type="pct"/>
            <w:tcBorders>
              <w:top w:val="nil"/>
              <w:left w:val="single" w:sz="4" w:space="0" w:color="auto"/>
              <w:bottom w:val="single" w:sz="4" w:space="0" w:color="auto"/>
              <w:right w:val="single" w:sz="4" w:space="0" w:color="auto"/>
            </w:tcBorders>
            <w:shd w:val="clear" w:color="auto" w:fill="auto"/>
            <w:hideMark/>
          </w:tcPr>
          <w:p w14:paraId="51082E7C" w14:textId="77777777" w:rsidR="00EB57D2" w:rsidRPr="00FF23E5" w:rsidRDefault="00EB57D2" w:rsidP="00CC1920">
            <w:pPr>
              <w:jc w:val="left"/>
              <w:rPr>
                <w:b/>
                <w:bCs/>
                <w:sz w:val="20"/>
                <w:szCs w:val="20"/>
                <w:lang w:val="fr-CA"/>
              </w:rPr>
            </w:pPr>
            <w:r w:rsidRPr="00FF23E5">
              <w:rPr>
                <w:b/>
                <w:bCs/>
                <w:sz w:val="20"/>
                <w:szCs w:val="20"/>
                <w:lang w:val="fr-CA" w:eastAsia="zh-CN"/>
              </w:rPr>
              <w:t>Total</w:t>
            </w:r>
          </w:p>
        </w:tc>
        <w:tc>
          <w:tcPr>
            <w:tcW w:w="912" w:type="pct"/>
            <w:tcBorders>
              <w:top w:val="nil"/>
              <w:left w:val="nil"/>
              <w:bottom w:val="single" w:sz="4" w:space="0" w:color="auto"/>
              <w:right w:val="single" w:sz="4" w:space="0" w:color="auto"/>
            </w:tcBorders>
            <w:shd w:val="clear" w:color="auto" w:fill="auto"/>
            <w:tcMar>
              <w:left w:w="115" w:type="dxa"/>
              <w:right w:w="288" w:type="dxa"/>
            </w:tcMar>
            <w:hideMark/>
          </w:tcPr>
          <w:p w14:paraId="41EC397E" w14:textId="77777777" w:rsidR="00EB57D2" w:rsidRPr="00FF23E5" w:rsidRDefault="00EB57D2" w:rsidP="005E23CE">
            <w:pPr>
              <w:ind w:right="-169"/>
              <w:jc w:val="right"/>
              <w:rPr>
                <w:b/>
                <w:bCs/>
                <w:sz w:val="20"/>
                <w:szCs w:val="20"/>
                <w:lang w:val="fr-CA"/>
              </w:rPr>
            </w:pPr>
            <w:r w:rsidRPr="00FF23E5">
              <w:rPr>
                <w:b/>
                <w:bCs/>
                <w:sz w:val="20"/>
                <w:szCs w:val="20"/>
                <w:lang w:val="fr-CA"/>
              </w:rPr>
              <w:t>7 000 000</w:t>
            </w:r>
          </w:p>
        </w:tc>
      </w:tr>
    </w:tbl>
    <w:p w14:paraId="6609B8FB" w14:textId="1A7B8766" w:rsidR="00E0129A" w:rsidRPr="00FF23E5" w:rsidRDefault="00E0129A" w:rsidP="00E0129A">
      <w:pPr>
        <w:keepNext/>
        <w:keepLines/>
        <w:jc w:val="center"/>
        <w:rPr>
          <w:b/>
          <w:lang w:val="fr-CA"/>
        </w:rPr>
      </w:pPr>
      <w:r w:rsidRPr="00FF23E5">
        <w:rPr>
          <w:b/>
          <w:lang w:val="fr-CA"/>
        </w:rPr>
        <w:lastRenderedPageBreak/>
        <w:t>COMMENTAIRES ET RECOMMANDATIONS DU SECRÉTARIAT</w:t>
      </w:r>
    </w:p>
    <w:p w14:paraId="1E0A7158" w14:textId="77777777" w:rsidR="00E0129A" w:rsidRPr="00FF23E5" w:rsidRDefault="00E0129A" w:rsidP="00E0129A">
      <w:pPr>
        <w:keepNext/>
        <w:keepLines/>
        <w:rPr>
          <w:lang w:val="fr-CA"/>
        </w:rPr>
      </w:pPr>
    </w:p>
    <w:p w14:paraId="11AAEFA0" w14:textId="77777777" w:rsidR="00E0129A" w:rsidRPr="00FF23E5" w:rsidRDefault="00E0129A" w:rsidP="00E0129A">
      <w:pPr>
        <w:keepNext/>
        <w:keepLines/>
        <w:rPr>
          <w:b/>
          <w:lang w:val="fr-CA"/>
        </w:rPr>
      </w:pPr>
      <w:r w:rsidRPr="00FF23E5">
        <w:rPr>
          <w:b/>
          <w:lang w:val="fr-CA"/>
        </w:rPr>
        <w:t>OBSERVATIONS</w:t>
      </w:r>
    </w:p>
    <w:p w14:paraId="65B77882" w14:textId="77777777" w:rsidR="00E0129A" w:rsidRPr="00FF23E5" w:rsidRDefault="00E0129A" w:rsidP="00E0129A">
      <w:pPr>
        <w:keepNext/>
        <w:keepLines/>
        <w:rPr>
          <w:lang w:val="fr-CA"/>
        </w:rPr>
      </w:pPr>
    </w:p>
    <w:p w14:paraId="11D6A892" w14:textId="77777777" w:rsidR="00D7773F" w:rsidRPr="00FF23E5" w:rsidRDefault="00D7773F" w:rsidP="00D7773F">
      <w:pPr>
        <w:keepNext/>
        <w:keepLines/>
        <w:rPr>
          <w:u w:val="single"/>
          <w:lang w:val="fr-CA"/>
        </w:rPr>
      </w:pPr>
      <w:r w:rsidRPr="00FF23E5">
        <w:rPr>
          <w:u w:val="single"/>
          <w:lang w:val="fr-CA"/>
        </w:rPr>
        <w:t>Rapport sur la consommation de HCFC et vérification</w:t>
      </w:r>
    </w:p>
    <w:p w14:paraId="730DA222" w14:textId="77777777" w:rsidR="00D7773F" w:rsidRPr="00FF23E5" w:rsidRDefault="00D7773F" w:rsidP="00D7773F">
      <w:pPr>
        <w:rPr>
          <w:highlight w:val="yellow"/>
          <w:u w:val="single"/>
          <w:lang w:val="fr-CA"/>
        </w:rPr>
      </w:pPr>
    </w:p>
    <w:p w14:paraId="453C5F72" w14:textId="7A71EB45" w:rsidR="004C7EB4" w:rsidRPr="00FF23E5" w:rsidRDefault="006653C6" w:rsidP="001750DA">
      <w:pPr>
        <w:pStyle w:val="Heading1"/>
        <w:rPr>
          <w:lang w:val="fr-CA"/>
        </w:rPr>
      </w:pPr>
      <w:r w:rsidRPr="00FF23E5">
        <w:rPr>
          <w:lang w:val="fr-CA"/>
        </w:rPr>
        <w:t xml:space="preserve">La Chine a déclaré une consommation </w:t>
      </w:r>
      <w:r w:rsidR="00C65F3A" w:rsidRPr="00FF23E5">
        <w:rPr>
          <w:lang w:val="fr-CA"/>
        </w:rPr>
        <w:t>issue du secteur manufacturier en</w:t>
      </w:r>
      <w:r w:rsidRPr="00FF23E5">
        <w:rPr>
          <w:lang w:val="fr-CA"/>
        </w:rPr>
        <w:t xml:space="preserve"> réfrigération et climatisation de 1 595 tonnes PAO en 2022, un chiffre qui est nettement en dessous de l’objectif fixé à</w:t>
      </w:r>
      <w:r w:rsidR="00C65F3A" w:rsidRPr="00FF23E5">
        <w:rPr>
          <w:lang w:val="fr-CA"/>
        </w:rPr>
        <w:t> </w:t>
      </w:r>
      <w:r w:rsidRPr="00FF23E5">
        <w:rPr>
          <w:lang w:val="fr-CA"/>
        </w:rPr>
        <w:t>2 259</w:t>
      </w:r>
      <w:r w:rsidR="00C65F3A" w:rsidRPr="00FF23E5">
        <w:rPr>
          <w:lang w:val="fr-CA"/>
        </w:rPr>
        <w:t> </w:t>
      </w:r>
      <w:r w:rsidRPr="00FF23E5">
        <w:rPr>
          <w:lang w:val="fr-CA"/>
        </w:rPr>
        <w:t>tonnes PAO. L’objectif sectoriel pour le secteur de la réfrigération et de la climatisation est de 1</w:t>
      </w:r>
      <w:r w:rsidR="00C65F3A" w:rsidRPr="00FF23E5">
        <w:rPr>
          <w:lang w:val="fr-CA"/>
        </w:rPr>
        <w:t> </w:t>
      </w:r>
      <w:r w:rsidRPr="00FF23E5">
        <w:rPr>
          <w:lang w:val="fr-CA"/>
        </w:rPr>
        <w:t>614,1 tonnes PAO pour 2023. Au moment où le présent document était mis sous presse, les données sectorielles n'étaient pas encore disponibles pour 2023 ; cependant, l'ONUDI a estimé que la consommation serait inférieure à l'objectif de contrôle.</w:t>
      </w:r>
    </w:p>
    <w:p w14:paraId="55B5E397" w14:textId="2E454A02" w:rsidR="003C1152" w:rsidRPr="00FF23E5" w:rsidRDefault="00B27FB8" w:rsidP="001750DA">
      <w:pPr>
        <w:pStyle w:val="Heading1"/>
        <w:rPr>
          <w:lang w:val="fr-CA"/>
        </w:rPr>
      </w:pPr>
      <w:r w:rsidRPr="00FF23E5">
        <w:rPr>
          <w:lang w:val="fr-CA"/>
        </w:rPr>
        <w:t xml:space="preserve">La vérification a révélé que les compresseurs utilisant du R-290 développés par Shanghai Highly Electrical Appliances Co. </w:t>
      </w:r>
      <w:r w:rsidR="00C65F3A" w:rsidRPr="00FF23E5">
        <w:rPr>
          <w:lang w:val="fr-CA"/>
        </w:rPr>
        <w:t>Ltd</w:t>
      </w:r>
      <w:r w:rsidRPr="00FF23E5">
        <w:rPr>
          <w:lang w:val="fr-CA"/>
        </w:rPr>
        <w:t xml:space="preserve"> présentent des propriétés physiques réduites (c'est-à-dire qu'ils sont plus petits et plus légers), une meilleure capacité de refroidissement, une efficacité énergétique accrue et une charge réduite de l'huile de réfrigération par rapport aux compresseurs de référence au HCFC-22 que cette entreprise fabrique. En 2023, cette entreprise avait produit environ 200 000 compresseurs utilisant du </w:t>
      </w:r>
      <w:r w:rsidR="00C65F3A" w:rsidRPr="00FF23E5">
        <w:rPr>
          <w:lang w:val="fr-CA"/>
        </w:rPr>
        <w:br/>
      </w:r>
      <w:r w:rsidRPr="00FF23E5">
        <w:rPr>
          <w:lang w:val="fr-CA"/>
        </w:rPr>
        <w:t xml:space="preserve">R-290, dont la plupart étaient destinés à des déshumidificateurs et le reste à des climatiseurs biblocs, </w:t>
      </w:r>
      <w:r w:rsidR="00ED2DC4" w:rsidRPr="00FF23E5">
        <w:rPr>
          <w:lang w:val="fr-CA"/>
        </w:rPr>
        <w:t>des sèche-linges</w:t>
      </w:r>
      <w:r w:rsidRPr="00FF23E5">
        <w:rPr>
          <w:lang w:val="fr-CA"/>
        </w:rPr>
        <w:t xml:space="preserve"> à pompe à chaleur et des systèmes de chauffage des locaux à pompe à chaleur. Environ 20 % des compresseurs fabriqués par cette entreprise étaient des compresseurs à inverseur. La norme nationale pour les compresseurs (GB/T 15765-2021 : Moteurs-compresseurs hermétiques pour climatiseurs individuels) ne précise pas de classification d'efficacité énergétique, elle fixe des limites au coefficient d'</w:t>
      </w:r>
      <w:r w:rsidR="008D346C" w:rsidRPr="00FF23E5">
        <w:rPr>
          <w:lang w:val="fr-CA"/>
        </w:rPr>
        <w:t>efficacité</w:t>
      </w:r>
      <w:r w:rsidRPr="00FF23E5">
        <w:rPr>
          <w:lang w:val="fr-CA"/>
        </w:rPr>
        <w:t>, qui est de 3,85 pour les compresseurs à inverseur utilisant du R-290. Le coefficient d'efficacité du compresseur à inverseur que cette entreprise fabrique est d'environ 4,72.</w:t>
      </w:r>
    </w:p>
    <w:p w14:paraId="3FCFC68E" w14:textId="1245A915" w:rsidR="00070661" w:rsidRPr="00FF23E5" w:rsidRDefault="00070661" w:rsidP="002E7B4B">
      <w:pPr>
        <w:keepNext/>
        <w:spacing w:after="240"/>
        <w:rPr>
          <w:u w:val="single"/>
          <w:lang w:val="fr-CA"/>
        </w:rPr>
      </w:pPr>
      <w:r w:rsidRPr="00FF23E5">
        <w:rPr>
          <w:u w:val="single"/>
          <w:lang w:val="fr-CA"/>
        </w:rPr>
        <w:t>Rapport d'avancement portant sur la mise en œuvre de la troisième tranche de la phase II du plan sectoriel de la réfrigération et de la climatisation</w:t>
      </w:r>
    </w:p>
    <w:p w14:paraId="7B4714E4" w14:textId="0CE2878A" w:rsidR="008C43AC" w:rsidRPr="00FF23E5" w:rsidRDefault="00B66EE6" w:rsidP="00EB0925">
      <w:pPr>
        <w:pStyle w:val="Heading1"/>
        <w:keepNext/>
        <w:numPr>
          <w:ilvl w:val="0"/>
          <w:numId w:val="0"/>
        </w:numPr>
        <w:rPr>
          <w:i/>
          <w:iCs/>
          <w:lang w:val="fr-CA"/>
        </w:rPr>
      </w:pPr>
      <w:r w:rsidRPr="00FF23E5">
        <w:rPr>
          <w:i/>
          <w:iCs/>
          <w:lang w:val="fr-CA"/>
        </w:rPr>
        <w:t>Révision du programme d’encouragement fondé sur les surcoûts d’exploitation</w:t>
      </w:r>
    </w:p>
    <w:p w14:paraId="545CA88C" w14:textId="27B104AF" w:rsidR="00C93119" w:rsidRPr="00FF23E5" w:rsidRDefault="00C65F3A" w:rsidP="00B66EE6">
      <w:pPr>
        <w:pStyle w:val="Heading1"/>
        <w:rPr>
          <w:lang w:val="fr-CA"/>
        </w:rPr>
      </w:pPr>
      <w:r w:rsidRPr="00FF23E5">
        <w:rPr>
          <w:lang w:val="fr-CA"/>
        </w:rPr>
        <w:t xml:space="preserve">À </w:t>
      </w:r>
      <w:r w:rsidR="00592CD3" w:rsidRPr="00FF23E5">
        <w:rPr>
          <w:lang w:val="fr-CA"/>
        </w:rPr>
        <w:t>la 93</w:t>
      </w:r>
      <w:r w:rsidR="00592CD3" w:rsidRPr="00FF23E5">
        <w:rPr>
          <w:vertAlign w:val="superscript"/>
          <w:lang w:val="fr-CA"/>
        </w:rPr>
        <w:t>e</w:t>
      </w:r>
      <w:r w:rsidR="00592CD3" w:rsidRPr="00FF23E5">
        <w:rPr>
          <w:lang w:val="fr-CA"/>
        </w:rPr>
        <w:t xml:space="preserve"> réunion, l'ONUDI avait soumis, puis retiré, la demande </w:t>
      </w:r>
      <w:r w:rsidRPr="00FF23E5">
        <w:rPr>
          <w:lang w:val="fr-CA"/>
        </w:rPr>
        <w:t>relative à</w:t>
      </w:r>
      <w:r w:rsidR="00592CD3" w:rsidRPr="00FF23E5">
        <w:rPr>
          <w:lang w:val="fr-CA"/>
        </w:rPr>
        <w:t xml:space="preserve"> la quatrième tranche de la phase II du plan sectoriel du secteur </w:t>
      </w:r>
      <w:r w:rsidRPr="00FF23E5">
        <w:rPr>
          <w:lang w:val="fr-CA"/>
        </w:rPr>
        <w:t>de la réfrigération-climatisation</w:t>
      </w:r>
      <w:r w:rsidR="00592CD3" w:rsidRPr="00FF23E5">
        <w:rPr>
          <w:lang w:val="fr-CA"/>
        </w:rPr>
        <w:t>.</w:t>
      </w:r>
      <w:r w:rsidR="00CF267A" w:rsidRPr="00FF23E5">
        <w:rPr>
          <w:rStyle w:val="FootnoteReference"/>
          <w:lang w:val="fr-CA"/>
        </w:rPr>
        <w:footnoteReference w:id="11"/>
      </w:r>
      <w:r w:rsidR="00592CD3" w:rsidRPr="00FF23E5">
        <w:rPr>
          <w:lang w:val="fr-CA"/>
        </w:rPr>
        <w:t xml:space="preserve"> La demande retirée comprenait une proposition visant à réviser le programme d'encouragement fondé sur les surcoûts d'exploitation convenu dans le cadre de la décision 88/62(b) afin d'encourager mieux les ventes de climatiseurs biblocs au R-290, qui présentent la meilleure cote d'efficacité énergétique, et non les ventes de climatiseurs ayant l'efficacité énergétique la plus faible, entre le 1</w:t>
      </w:r>
      <w:r w:rsidR="00592CD3" w:rsidRPr="00FF23E5">
        <w:rPr>
          <w:vertAlign w:val="superscript"/>
          <w:lang w:val="fr-CA"/>
        </w:rPr>
        <w:t>er</w:t>
      </w:r>
      <w:r w:rsidR="00592CD3" w:rsidRPr="00FF23E5">
        <w:rPr>
          <w:lang w:val="fr-CA"/>
        </w:rPr>
        <w:t xml:space="preserve"> janvier et le 31 décembre 2024. La demande ayant été retirée, l'ONUDI a demandé au Secrétariat si le programme d'encouragement fondé sur les surcoûts d'exploitation révisé pouvait être utilisé.</w:t>
      </w:r>
    </w:p>
    <w:p w14:paraId="7E10FAD3" w14:textId="521BCBB8" w:rsidR="008D6CAE" w:rsidRPr="00FF23E5" w:rsidRDefault="008D346C" w:rsidP="00A759D6">
      <w:pPr>
        <w:pStyle w:val="Heading1"/>
        <w:rPr>
          <w:lang w:val="fr-CA"/>
        </w:rPr>
      </w:pPr>
      <w:r w:rsidRPr="00FF23E5">
        <w:rPr>
          <w:lang w:val="fr-CA"/>
        </w:rPr>
        <w:t xml:space="preserve">À titre exceptionnel, et en vue de faciliter l'adoption sur le marché de la technologie économe en énergie au R-290 et la mise en œuvre réussie du projet en Chine, le Secrétariat a recommandé que l'ONUDI utilise la flexibilité prévue à l'alinéa 7(a)(iv) de l'accord passé entre le Gouvernement et le comité exécutif pour la phase II du PGEH. </w:t>
      </w:r>
      <w:r w:rsidR="00553313" w:rsidRPr="00FF23E5">
        <w:rPr>
          <w:lang w:val="fr-CA"/>
        </w:rPr>
        <w:t>Tirant parti de cette souplesse, le programme d'encouragement fondé sur les surcoûts d'exploitation révisé pourrait être utilisé à hauteur de 900 000 $ US (soit 20 % de la troisième tranche), étant entendu que si les 900 000 $ US étaient épuisés pour les paiements de surcoûts d'exploitation survenus avant la 94</w:t>
      </w:r>
      <w:r w:rsidR="00C93119" w:rsidRPr="00FF23E5">
        <w:rPr>
          <w:vertAlign w:val="superscript"/>
          <w:lang w:val="fr-CA"/>
        </w:rPr>
        <w:t>e</w:t>
      </w:r>
      <w:r w:rsidR="00553313" w:rsidRPr="00FF23E5">
        <w:rPr>
          <w:lang w:val="fr-CA"/>
        </w:rPr>
        <w:t xml:space="preserve"> réunion en raison de ventes suffisantes de climatiseurs au R-290, tous les paiements ultérieurs d'encouragement fondé sur les surcoûts d'exploitation suivraient le programme de surcoûts d'exploitation convenu dans le cadre de la décision 88/62(b), jusqu'à ce que le Comité exécutif examine le programme révisé à sa 94</w:t>
      </w:r>
      <w:r w:rsidR="00C93119" w:rsidRPr="00FF23E5">
        <w:rPr>
          <w:vertAlign w:val="superscript"/>
          <w:lang w:val="fr-CA"/>
        </w:rPr>
        <w:t>e</w:t>
      </w:r>
      <w:r w:rsidR="00553313" w:rsidRPr="00FF23E5">
        <w:rPr>
          <w:lang w:val="fr-CA"/>
        </w:rPr>
        <w:t xml:space="preserve"> réunion. </w:t>
      </w:r>
    </w:p>
    <w:p w14:paraId="2AAB8CD0" w14:textId="5C9E8EA4" w:rsidR="00531BAA" w:rsidRPr="00FF23E5" w:rsidRDefault="00B83D66" w:rsidP="00A759D6">
      <w:pPr>
        <w:pStyle w:val="Heading1"/>
        <w:rPr>
          <w:lang w:val="fr-CA"/>
        </w:rPr>
      </w:pPr>
      <w:r w:rsidRPr="00FF23E5">
        <w:rPr>
          <w:lang w:val="fr-CA"/>
        </w:rPr>
        <w:lastRenderedPageBreak/>
        <w:t>Le programme d'encouragement fondé sur les surcoûts d'exploitation révisé est présenté au tableau 6 ci-dessous. Comme ce fut le cas pour le programme d'encouragement fondé sur les surcoûts d'exploitation approuvé en vertu de la décision 88/62(b), le programme d'encouragement fondé sur les surcoûts d'exploitation révisé ne s'appliquerait qu'à la vente de climatiseurs biblocs au R-290 ayant lieu en Chine ou dans d'autres pays visés à l'article 5, ne serait pas payé sur les appareils à vitesse fixe, et diminuerait de 50</w:t>
      </w:r>
      <w:r w:rsidR="00C65F3A" w:rsidRPr="00FF23E5">
        <w:rPr>
          <w:lang w:val="fr-CA"/>
        </w:rPr>
        <w:t> </w:t>
      </w:r>
      <w:r w:rsidRPr="00FF23E5">
        <w:rPr>
          <w:lang w:val="fr-CA"/>
        </w:rPr>
        <w:t xml:space="preserve">% par an: les mesures d'encouragement accordées à un climatiseur bibloc présentant la plus haute efficacité énergétique, vendu en Chine en 2025, seraient par exemple de 55 </w:t>
      </w:r>
      <w:r w:rsidR="00C65F3A" w:rsidRPr="00FF23E5">
        <w:rPr>
          <w:lang w:val="fr-CA"/>
        </w:rPr>
        <w:t>r</w:t>
      </w:r>
      <w:r w:rsidRPr="00FF23E5">
        <w:rPr>
          <w:lang w:val="fr-CA"/>
        </w:rPr>
        <w:t xml:space="preserve">enminbi (RMB). Les fabricants ayant reconverti à leurs frais leurs chaînes de fabrication au R-290 seraient admissibles aux surcoûts d'exploitation pour les climatiseurs biblocs au R-290 produits sur les chaînes reconverties, sous réserve que les propriétaires de ces entreprises relèvent de l'article 5. </w:t>
      </w:r>
      <w:r w:rsidR="008D346C" w:rsidRPr="00FF23E5">
        <w:rPr>
          <w:lang w:val="fr-CA"/>
        </w:rPr>
        <w:t>Les surcoûts d'exploitation ne seraient pas payés sur la vente d'unités scellées en usine, telles que les climatiseurs portatifs, les climatiseurs de fenêtre et les déshumidificateurs, qui sont déjà sur le marché.</w:t>
      </w:r>
    </w:p>
    <w:p w14:paraId="49CFC073" w14:textId="336DE00E" w:rsidR="0075767B" w:rsidRPr="00FF23E5" w:rsidRDefault="0075767B" w:rsidP="0075767B">
      <w:pPr>
        <w:rPr>
          <w:b/>
          <w:bCs/>
          <w:lang w:val="fr-CA"/>
        </w:rPr>
      </w:pPr>
      <w:r w:rsidRPr="00FF23E5">
        <w:rPr>
          <w:b/>
          <w:bCs/>
          <w:lang w:val="fr-CA"/>
        </w:rPr>
        <w:t>Tableau 6. Programme d'incitation basé sur les surcoûts d'exploitation pour les appareils vendus entre le 1</w:t>
      </w:r>
      <w:r w:rsidRPr="00FF23E5">
        <w:rPr>
          <w:b/>
          <w:bCs/>
          <w:vertAlign w:val="superscript"/>
          <w:lang w:val="fr-CA"/>
        </w:rPr>
        <w:t>er</w:t>
      </w:r>
      <w:r w:rsidRPr="00FF23E5">
        <w:rPr>
          <w:b/>
          <w:bCs/>
          <w:lang w:val="fr-CA"/>
        </w:rPr>
        <w:t xml:space="preserve"> janvier et le 31 décembre 2024 (RMB/unité)</w:t>
      </w:r>
    </w:p>
    <w:tbl>
      <w:tblPr>
        <w:tblW w:w="5000" w:type="pct"/>
        <w:tblLook w:val="04A0" w:firstRow="1" w:lastRow="0" w:firstColumn="1" w:lastColumn="0" w:noHBand="0" w:noVBand="1"/>
      </w:tblPr>
      <w:tblGrid>
        <w:gridCol w:w="4071"/>
        <w:gridCol w:w="2639"/>
        <w:gridCol w:w="2640"/>
      </w:tblGrid>
      <w:tr w:rsidR="005B1843" w:rsidRPr="00FF23E5" w14:paraId="2A4B3E08" w14:textId="77777777" w:rsidTr="00A30E1E">
        <w:tc>
          <w:tcPr>
            <w:tcW w:w="1666" w:type="pct"/>
            <w:tcBorders>
              <w:top w:val="single" w:sz="4" w:space="0" w:color="auto"/>
              <w:left w:val="single" w:sz="4" w:space="0" w:color="auto"/>
              <w:bottom w:val="single" w:sz="4" w:space="0" w:color="auto"/>
              <w:right w:val="single" w:sz="4" w:space="0" w:color="auto"/>
            </w:tcBorders>
            <w:shd w:val="clear" w:color="auto" w:fill="auto"/>
            <w:hideMark/>
          </w:tcPr>
          <w:p w14:paraId="1088F164" w14:textId="027D82D2" w:rsidR="005B1843" w:rsidRPr="00FF23E5" w:rsidRDefault="005B1843" w:rsidP="00A30E1E">
            <w:pPr>
              <w:jc w:val="center"/>
              <w:rPr>
                <w:b/>
                <w:bCs/>
                <w:color w:val="000000"/>
                <w:sz w:val="20"/>
                <w:szCs w:val="20"/>
                <w:lang w:val="fr-CA" w:eastAsia="en-CA"/>
              </w:rPr>
            </w:pPr>
            <w:r w:rsidRPr="00FF23E5">
              <w:rPr>
                <w:b/>
                <w:bCs/>
                <w:color w:val="000000"/>
                <w:sz w:val="20"/>
                <w:szCs w:val="20"/>
                <w:lang w:val="fr-CA" w:eastAsia="fr"/>
              </w:rPr>
              <w:t>Climatiseurs biblocs</w:t>
            </w:r>
          </w:p>
        </w:tc>
        <w:tc>
          <w:tcPr>
            <w:tcW w:w="1667" w:type="pct"/>
            <w:tcBorders>
              <w:top w:val="single" w:sz="4" w:space="0" w:color="auto"/>
              <w:left w:val="nil"/>
              <w:bottom w:val="single" w:sz="4" w:space="0" w:color="auto"/>
              <w:right w:val="single" w:sz="4" w:space="0" w:color="auto"/>
            </w:tcBorders>
            <w:shd w:val="clear" w:color="auto" w:fill="auto"/>
            <w:hideMark/>
          </w:tcPr>
          <w:p w14:paraId="70A15574" w14:textId="0B5EB93B" w:rsidR="005B1843" w:rsidRPr="00FF23E5" w:rsidRDefault="001218FC" w:rsidP="00A30E1E">
            <w:pPr>
              <w:jc w:val="center"/>
              <w:rPr>
                <w:b/>
                <w:bCs/>
                <w:color w:val="000000"/>
                <w:sz w:val="20"/>
                <w:szCs w:val="20"/>
                <w:lang w:val="fr-CA" w:eastAsia="en-CA"/>
              </w:rPr>
            </w:pPr>
            <w:r w:rsidRPr="00FF23E5">
              <w:rPr>
                <w:b/>
                <w:bCs/>
                <w:color w:val="000000"/>
                <w:sz w:val="20"/>
                <w:szCs w:val="20"/>
                <w:lang w:val="fr-CA" w:eastAsia="fr"/>
              </w:rPr>
              <w:t>Décision 88/62(b)</w:t>
            </w:r>
            <w:r w:rsidR="005B1843" w:rsidRPr="00FF23E5">
              <w:rPr>
                <w:b/>
                <w:bCs/>
                <w:color w:val="000000"/>
                <w:sz w:val="20"/>
                <w:szCs w:val="20"/>
                <w:vertAlign w:val="superscript"/>
                <w:lang w:val="fr-CA" w:eastAsia="fr"/>
              </w:rPr>
              <w:t>*</w:t>
            </w:r>
          </w:p>
        </w:tc>
        <w:tc>
          <w:tcPr>
            <w:tcW w:w="1667" w:type="pct"/>
            <w:tcBorders>
              <w:top w:val="single" w:sz="4" w:space="0" w:color="auto"/>
              <w:left w:val="nil"/>
              <w:bottom w:val="single" w:sz="4" w:space="0" w:color="auto"/>
              <w:right w:val="single" w:sz="4" w:space="0" w:color="auto"/>
            </w:tcBorders>
            <w:shd w:val="clear" w:color="auto" w:fill="auto"/>
            <w:hideMark/>
          </w:tcPr>
          <w:p w14:paraId="785831F5" w14:textId="0B541B25" w:rsidR="005B1843" w:rsidRPr="00FF23E5" w:rsidRDefault="00561446" w:rsidP="00A30E1E">
            <w:pPr>
              <w:jc w:val="center"/>
              <w:rPr>
                <w:b/>
                <w:bCs/>
                <w:color w:val="000000"/>
                <w:sz w:val="20"/>
                <w:szCs w:val="20"/>
                <w:lang w:val="fr-CA" w:eastAsia="en-CA"/>
              </w:rPr>
            </w:pPr>
            <w:r w:rsidRPr="00FF23E5">
              <w:rPr>
                <w:b/>
                <w:bCs/>
                <w:color w:val="000000"/>
                <w:sz w:val="20"/>
                <w:szCs w:val="20"/>
                <w:lang w:val="fr-CA" w:eastAsia="fr"/>
              </w:rPr>
              <w:t>Programme révisé</w:t>
            </w:r>
            <w:proofErr w:type="gramStart"/>
            <w:r w:rsidR="005B1843" w:rsidRPr="00FF23E5">
              <w:rPr>
                <w:b/>
                <w:bCs/>
                <w:color w:val="000000"/>
                <w:sz w:val="20"/>
                <w:szCs w:val="20"/>
                <w:vertAlign w:val="superscript"/>
                <w:lang w:val="fr-CA" w:eastAsia="fr"/>
              </w:rPr>
              <w:t>*</w:t>
            </w:r>
            <w:r w:rsidRPr="00FF23E5">
              <w:rPr>
                <w:b/>
                <w:bCs/>
                <w:color w:val="000000"/>
                <w:sz w:val="20"/>
                <w:szCs w:val="20"/>
                <w:vertAlign w:val="superscript"/>
                <w:lang w:val="fr-CA" w:eastAsia="fr"/>
              </w:rPr>
              <w:t>,</w:t>
            </w:r>
            <w:r w:rsidR="005B1843" w:rsidRPr="00FF23E5">
              <w:rPr>
                <w:b/>
                <w:bCs/>
                <w:color w:val="000000"/>
                <w:sz w:val="20"/>
                <w:szCs w:val="20"/>
                <w:vertAlign w:val="superscript"/>
                <w:lang w:val="fr-CA" w:eastAsia="fr"/>
              </w:rPr>
              <w:t>*</w:t>
            </w:r>
            <w:proofErr w:type="gramEnd"/>
            <w:r w:rsidR="005B1843" w:rsidRPr="00FF23E5">
              <w:rPr>
                <w:b/>
                <w:bCs/>
                <w:color w:val="000000"/>
                <w:sz w:val="20"/>
                <w:szCs w:val="20"/>
                <w:vertAlign w:val="superscript"/>
                <w:lang w:val="fr-CA" w:eastAsia="fr"/>
              </w:rPr>
              <w:t>*</w:t>
            </w:r>
          </w:p>
        </w:tc>
      </w:tr>
      <w:tr w:rsidR="005B1843" w:rsidRPr="00FF23E5" w14:paraId="60C074D5" w14:textId="77777777" w:rsidTr="00C46A9D">
        <w:trPr>
          <w:trHeight w:val="60"/>
        </w:trPr>
        <w:tc>
          <w:tcPr>
            <w:tcW w:w="1666" w:type="pct"/>
            <w:tcBorders>
              <w:top w:val="nil"/>
              <w:left w:val="single" w:sz="4" w:space="0" w:color="auto"/>
              <w:bottom w:val="single" w:sz="4" w:space="0" w:color="auto"/>
              <w:right w:val="single" w:sz="4" w:space="0" w:color="auto"/>
            </w:tcBorders>
            <w:shd w:val="clear" w:color="auto" w:fill="auto"/>
            <w:noWrap/>
            <w:hideMark/>
          </w:tcPr>
          <w:p w14:paraId="239772C1" w14:textId="1C8F8F01" w:rsidR="005B1843" w:rsidRPr="00FF23E5" w:rsidRDefault="006D0D33" w:rsidP="00A30E1E">
            <w:pPr>
              <w:jc w:val="left"/>
              <w:rPr>
                <w:color w:val="000000"/>
                <w:sz w:val="20"/>
                <w:szCs w:val="20"/>
                <w:lang w:val="fr-CA" w:eastAsia="en-CA"/>
              </w:rPr>
            </w:pPr>
            <w:r w:rsidRPr="00FF23E5">
              <w:rPr>
                <w:color w:val="000000"/>
                <w:sz w:val="20"/>
                <w:szCs w:val="20"/>
                <w:lang w:val="fr-CA" w:eastAsia="fr"/>
              </w:rPr>
              <w:t>Efficacité énergétique de catégorie 1</w:t>
            </w:r>
          </w:p>
        </w:tc>
        <w:tc>
          <w:tcPr>
            <w:tcW w:w="1667" w:type="pct"/>
            <w:tcBorders>
              <w:top w:val="nil"/>
              <w:left w:val="nil"/>
              <w:bottom w:val="single" w:sz="4" w:space="0" w:color="auto"/>
              <w:right w:val="single" w:sz="4" w:space="0" w:color="auto"/>
            </w:tcBorders>
            <w:shd w:val="clear" w:color="auto" w:fill="auto"/>
            <w:noWrap/>
            <w:hideMark/>
          </w:tcPr>
          <w:p w14:paraId="041A1249" w14:textId="77777777" w:rsidR="005B1843" w:rsidRPr="00FF23E5" w:rsidRDefault="005B1843" w:rsidP="00A30E1E">
            <w:pPr>
              <w:jc w:val="right"/>
              <w:rPr>
                <w:color w:val="000000"/>
                <w:sz w:val="20"/>
                <w:szCs w:val="20"/>
                <w:lang w:val="fr-CA" w:eastAsia="en-CA"/>
              </w:rPr>
            </w:pPr>
            <w:r w:rsidRPr="00FF23E5">
              <w:rPr>
                <w:color w:val="000000"/>
                <w:sz w:val="20"/>
                <w:szCs w:val="20"/>
                <w:lang w:val="fr-CA" w:eastAsia="fr"/>
              </w:rPr>
              <w:t>80</w:t>
            </w:r>
          </w:p>
        </w:tc>
        <w:tc>
          <w:tcPr>
            <w:tcW w:w="1667" w:type="pct"/>
            <w:tcBorders>
              <w:top w:val="nil"/>
              <w:left w:val="nil"/>
              <w:bottom w:val="single" w:sz="4" w:space="0" w:color="auto"/>
              <w:right w:val="single" w:sz="4" w:space="0" w:color="auto"/>
            </w:tcBorders>
            <w:shd w:val="clear" w:color="auto" w:fill="auto"/>
            <w:noWrap/>
            <w:hideMark/>
          </w:tcPr>
          <w:p w14:paraId="773C2886" w14:textId="77777777" w:rsidR="005B1843" w:rsidRPr="00FF23E5" w:rsidRDefault="005B1843" w:rsidP="00A30E1E">
            <w:pPr>
              <w:jc w:val="right"/>
              <w:rPr>
                <w:color w:val="000000"/>
                <w:sz w:val="20"/>
                <w:szCs w:val="20"/>
                <w:lang w:val="fr-CA" w:eastAsia="en-CA"/>
              </w:rPr>
            </w:pPr>
            <w:r w:rsidRPr="00FF23E5">
              <w:rPr>
                <w:color w:val="000000"/>
                <w:sz w:val="20"/>
                <w:szCs w:val="20"/>
                <w:lang w:val="fr-CA" w:eastAsia="fr"/>
              </w:rPr>
              <w:t>110</w:t>
            </w:r>
          </w:p>
        </w:tc>
      </w:tr>
      <w:tr w:rsidR="005B1843" w:rsidRPr="00FF23E5" w14:paraId="1BF93C90" w14:textId="77777777" w:rsidTr="00C46A9D">
        <w:trPr>
          <w:trHeight w:val="87"/>
        </w:trPr>
        <w:tc>
          <w:tcPr>
            <w:tcW w:w="1666" w:type="pct"/>
            <w:tcBorders>
              <w:top w:val="nil"/>
              <w:left w:val="single" w:sz="4" w:space="0" w:color="auto"/>
              <w:bottom w:val="single" w:sz="4" w:space="0" w:color="auto"/>
              <w:right w:val="single" w:sz="4" w:space="0" w:color="auto"/>
            </w:tcBorders>
            <w:shd w:val="clear" w:color="auto" w:fill="auto"/>
            <w:noWrap/>
            <w:hideMark/>
          </w:tcPr>
          <w:p w14:paraId="524F0A1C" w14:textId="420DC310" w:rsidR="005B1843" w:rsidRPr="00FF23E5" w:rsidRDefault="006D0D33" w:rsidP="00A30E1E">
            <w:pPr>
              <w:jc w:val="left"/>
              <w:rPr>
                <w:color w:val="000000"/>
                <w:sz w:val="20"/>
                <w:szCs w:val="20"/>
                <w:lang w:val="fr-CA" w:eastAsia="en-CA"/>
              </w:rPr>
            </w:pPr>
            <w:r w:rsidRPr="00FF23E5">
              <w:rPr>
                <w:color w:val="000000"/>
                <w:sz w:val="20"/>
                <w:szCs w:val="20"/>
                <w:lang w:val="fr-CA" w:eastAsia="fr"/>
              </w:rPr>
              <w:t>Efficacité énergétique de catégorie 2</w:t>
            </w:r>
          </w:p>
        </w:tc>
        <w:tc>
          <w:tcPr>
            <w:tcW w:w="1667" w:type="pct"/>
            <w:tcBorders>
              <w:top w:val="nil"/>
              <w:left w:val="nil"/>
              <w:bottom w:val="single" w:sz="4" w:space="0" w:color="auto"/>
              <w:right w:val="single" w:sz="4" w:space="0" w:color="auto"/>
            </w:tcBorders>
            <w:shd w:val="clear" w:color="auto" w:fill="auto"/>
            <w:noWrap/>
            <w:hideMark/>
          </w:tcPr>
          <w:p w14:paraId="3D43C23E" w14:textId="77777777" w:rsidR="005B1843" w:rsidRPr="00FF23E5" w:rsidRDefault="005B1843" w:rsidP="00A30E1E">
            <w:pPr>
              <w:jc w:val="right"/>
              <w:rPr>
                <w:color w:val="000000"/>
                <w:sz w:val="20"/>
                <w:szCs w:val="20"/>
                <w:lang w:val="fr-CA" w:eastAsia="en-CA"/>
              </w:rPr>
            </w:pPr>
            <w:r w:rsidRPr="00FF23E5">
              <w:rPr>
                <w:color w:val="000000"/>
                <w:sz w:val="20"/>
                <w:szCs w:val="20"/>
                <w:lang w:val="fr-CA" w:eastAsia="fr"/>
              </w:rPr>
              <w:t>55</w:t>
            </w:r>
          </w:p>
        </w:tc>
        <w:tc>
          <w:tcPr>
            <w:tcW w:w="1667" w:type="pct"/>
            <w:tcBorders>
              <w:top w:val="nil"/>
              <w:left w:val="nil"/>
              <w:bottom w:val="single" w:sz="4" w:space="0" w:color="auto"/>
              <w:right w:val="single" w:sz="4" w:space="0" w:color="auto"/>
            </w:tcBorders>
            <w:shd w:val="clear" w:color="auto" w:fill="auto"/>
            <w:noWrap/>
            <w:hideMark/>
          </w:tcPr>
          <w:p w14:paraId="6B7F97D7" w14:textId="77777777" w:rsidR="005B1843" w:rsidRPr="00FF23E5" w:rsidRDefault="005B1843" w:rsidP="00A30E1E">
            <w:pPr>
              <w:jc w:val="right"/>
              <w:rPr>
                <w:color w:val="000000"/>
                <w:sz w:val="20"/>
                <w:szCs w:val="20"/>
                <w:lang w:val="fr-CA" w:eastAsia="en-CA"/>
              </w:rPr>
            </w:pPr>
            <w:r w:rsidRPr="00FF23E5">
              <w:rPr>
                <w:color w:val="000000"/>
                <w:sz w:val="20"/>
                <w:szCs w:val="20"/>
                <w:lang w:val="fr-CA" w:eastAsia="fr"/>
              </w:rPr>
              <w:t>55</w:t>
            </w:r>
          </w:p>
        </w:tc>
      </w:tr>
      <w:tr w:rsidR="005B1843" w:rsidRPr="00FF23E5" w14:paraId="4B66FB67" w14:textId="77777777" w:rsidTr="00C46A9D">
        <w:trPr>
          <w:trHeight w:val="133"/>
        </w:trPr>
        <w:tc>
          <w:tcPr>
            <w:tcW w:w="1666" w:type="pct"/>
            <w:tcBorders>
              <w:top w:val="nil"/>
              <w:left w:val="single" w:sz="4" w:space="0" w:color="auto"/>
              <w:bottom w:val="single" w:sz="4" w:space="0" w:color="auto"/>
              <w:right w:val="single" w:sz="4" w:space="0" w:color="auto"/>
            </w:tcBorders>
            <w:shd w:val="clear" w:color="auto" w:fill="auto"/>
            <w:noWrap/>
            <w:hideMark/>
          </w:tcPr>
          <w:p w14:paraId="43953030" w14:textId="338FF035" w:rsidR="005B1843" w:rsidRPr="00FF23E5" w:rsidRDefault="006D0D33" w:rsidP="00A30E1E">
            <w:pPr>
              <w:jc w:val="left"/>
              <w:rPr>
                <w:color w:val="000000"/>
                <w:sz w:val="20"/>
                <w:szCs w:val="20"/>
                <w:lang w:val="fr-CA" w:eastAsia="en-CA"/>
              </w:rPr>
            </w:pPr>
            <w:r w:rsidRPr="00FF23E5">
              <w:rPr>
                <w:color w:val="000000"/>
                <w:sz w:val="20"/>
                <w:szCs w:val="20"/>
                <w:lang w:val="fr-CA" w:eastAsia="fr"/>
              </w:rPr>
              <w:t>Efficacité énergétique de catégorie 3</w:t>
            </w:r>
          </w:p>
        </w:tc>
        <w:tc>
          <w:tcPr>
            <w:tcW w:w="1667" w:type="pct"/>
            <w:tcBorders>
              <w:top w:val="nil"/>
              <w:left w:val="nil"/>
              <w:bottom w:val="single" w:sz="4" w:space="0" w:color="auto"/>
              <w:right w:val="single" w:sz="4" w:space="0" w:color="auto"/>
            </w:tcBorders>
            <w:shd w:val="clear" w:color="auto" w:fill="auto"/>
            <w:noWrap/>
            <w:hideMark/>
          </w:tcPr>
          <w:p w14:paraId="4D666D0A" w14:textId="77777777" w:rsidR="005B1843" w:rsidRPr="00FF23E5" w:rsidRDefault="005B1843" w:rsidP="00A30E1E">
            <w:pPr>
              <w:jc w:val="right"/>
              <w:rPr>
                <w:color w:val="000000"/>
                <w:sz w:val="20"/>
                <w:szCs w:val="20"/>
                <w:lang w:val="fr-CA" w:eastAsia="en-CA"/>
              </w:rPr>
            </w:pPr>
            <w:r w:rsidRPr="00FF23E5">
              <w:rPr>
                <w:color w:val="000000"/>
                <w:sz w:val="20"/>
                <w:szCs w:val="20"/>
                <w:lang w:val="fr-CA" w:eastAsia="fr"/>
              </w:rPr>
              <w:t>30</w:t>
            </w:r>
          </w:p>
        </w:tc>
        <w:tc>
          <w:tcPr>
            <w:tcW w:w="1667" w:type="pct"/>
            <w:tcBorders>
              <w:top w:val="nil"/>
              <w:left w:val="nil"/>
              <w:bottom w:val="single" w:sz="4" w:space="0" w:color="auto"/>
              <w:right w:val="single" w:sz="4" w:space="0" w:color="auto"/>
            </w:tcBorders>
            <w:shd w:val="clear" w:color="auto" w:fill="auto"/>
            <w:noWrap/>
            <w:hideMark/>
          </w:tcPr>
          <w:p w14:paraId="6D71FD09" w14:textId="77777777" w:rsidR="005B1843" w:rsidRPr="00FF23E5" w:rsidRDefault="005B1843" w:rsidP="00A30E1E">
            <w:pPr>
              <w:jc w:val="right"/>
              <w:rPr>
                <w:color w:val="000000"/>
                <w:sz w:val="20"/>
                <w:szCs w:val="20"/>
                <w:lang w:val="fr-CA" w:eastAsia="en-CA"/>
              </w:rPr>
            </w:pPr>
            <w:r w:rsidRPr="00FF23E5">
              <w:rPr>
                <w:color w:val="000000"/>
                <w:sz w:val="20"/>
                <w:szCs w:val="20"/>
                <w:lang w:val="fr-CA" w:eastAsia="fr"/>
              </w:rPr>
              <w:t>0</w:t>
            </w:r>
          </w:p>
        </w:tc>
      </w:tr>
      <w:tr w:rsidR="005B1843" w:rsidRPr="00FF23E5" w14:paraId="3ED1200D" w14:textId="77777777" w:rsidTr="00C46A9D">
        <w:trPr>
          <w:trHeight w:val="60"/>
        </w:trPr>
        <w:tc>
          <w:tcPr>
            <w:tcW w:w="1666" w:type="pct"/>
            <w:tcBorders>
              <w:top w:val="nil"/>
              <w:left w:val="single" w:sz="4" w:space="0" w:color="auto"/>
              <w:bottom w:val="single" w:sz="4" w:space="0" w:color="auto"/>
              <w:right w:val="single" w:sz="4" w:space="0" w:color="auto"/>
            </w:tcBorders>
            <w:shd w:val="clear" w:color="auto" w:fill="auto"/>
            <w:noWrap/>
            <w:hideMark/>
          </w:tcPr>
          <w:p w14:paraId="48C77509" w14:textId="3CD8B4C2" w:rsidR="005B1843" w:rsidRPr="00FF23E5" w:rsidRDefault="005B1843" w:rsidP="00A30E1E">
            <w:pPr>
              <w:jc w:val="left"/>
              <w:rPr>
                <w:color w:val="000000"/>
                <w:sz w:val="20"/>
                <w:szCs w:val="20"/>
                <w:lang w:val="fr-CA" w:eastAsia="en-CA"/>
              </w:rPr>
            </w:pPr>
            <w:r w:rsidRPr="00FF23E5">
              <w:rPr>
                <w:color w:val="000000"/>
                <w:sz w:val="20"/>
                <w:szCs w:val="20"/>
                <w:lang w:val="fr-CA" w:eastAsia="fr"/>
              </w:rPr>
              <w:t>Exportation vers les pays visés à l’article 5</w:t>
            </w:r>
          </w:p>
        </w:tc>
        <w:tc>
          <w:tcPr>
            <w:tcW w:w="1667" w:type="pct"/>
            <w:tcBorders>
              <w:top w:val="nil"/>
              <w:left w:val="nil"/>
              <w:bottom w:val="single" w:sz="4" w:space="0" w:color="auto"/>
              <w:right w:val="single" w:sz="4" w:space="0" w:color="auto"/>
            </w:tcBorders>
            <w:shd w:val="clear" w:color="auto" w:fill="auto"/>
            <w:noWrap/>
            <w:hideMark/>
          </w:tcPr>
          <w:p w14:paraId="26E1B336" w14:textId="77777777" w:rsidR="005B1843" w:rsidRPr="00FF23E5" w:rsidRDefault="005B1843" w:rsidP="00A30E1E">
            <w:pPr>
              <w:jc w:val="right"/>
              <w:rPr>
                <w:color w:val="000000"/>
                <w:sz w:val="20"/>
                <w:szCs w:val="20"/>
                <w:lang w:val="fr-CA" w:eastAsia="en-CA"/>
              </w:rPr>
            </w:pPr>
            <w:r w:rsidRPr="00FF23E5">
              <w:rPr>
                <w:color w:val="000000"/>
                <w:sz w:val="20"/>
                <w:szCs w:val="20"/>
                <w:lang w:val="fr-CA" w:eastAsia="fr"/>
              </w:rPr>
              <w:t>20</w:t>
            </w:r>
          </w:p>
        </w:tc>
        <w:tc>
          <w:tcPr>
            <w:tcW w:w="1667" w:type="pct"/>
            <w:tcBorders>
              <w:top w:val="nil"/>
              <w:left w:val="nil"/>
              <w:bottom w:val="single" w:sz="4" w:space="0" w:color="auto"/>
              <w:right w:val="single" w:sz="4" w:space="0" w:color="auto"/>
            </w:tcBorders>
            <w:shd w:val="clear" w:color="auto" w:fill="auto"/>
            <w:noWrap/>
            <w:hideMark/>
          </w:tcPr>
          <w:p w14:paraId="3BA4E965" w14:textId="77777777" w:rsidR="005B1843" w:rsidRPr="00FF23E5" w:rsidRDefault="005B1843" w:rsidP="00A30E1E">
            <w:pPr>
              <w:jc w:val="right"/>
              <w:rPr>
                <w:color w:val="000000"/>
                <w:sz w:val="20"/>
                <w:szCs w:val="20"/>
                <w:lang w:val="fr-CA" w:eastAsia="en-CA"/>
              </w:rPr>
            </w:pPr>
            <w:r w:rsidRPr="00FF23E5">
              <w:rPr>
                <w:color w:val="000000"/>
                <w:sz w:val="20"/>
                <w:szCs w:val="20"/>
                <w:lang w:val="fr-CA" w:eastAsia="fr"/>
              </w:rPr>
              <w:t>20</w:t>
            </w:r>
          </w:p>
        </w:tc>
      </w:tr>
      <w:tr w:rsidR="005B1843" w:rsidRPr="00FF23E5" w14:paraId="029F027E" w14:textId="77777777" w:rsidTr="00C46A9D">
        <w:trPr>
          <w:trHeight w:val="60"/>
        </w:trPr>
        <w:tc>
          <w:tcPr>
            <w:tcW w:w="1666" w:type="pct"/>
            <w:tcBorders>
              <w:top w:val="nil"/>
              <w:left w:val="single" w:sz="4" w:space="0" w:color="auto"/>
              <w:bottom w:val="single" w:sz="4" w:space="0" w:color="auto"/>
              <w:right w:val="single" w:sz="4" w:space="0" w:color="auto"/>
            </w:tcBorders>
            <w:shd w:val="clear" w:color="auto" w:fill="auto"/>
            <w:noWrap/>
            <w:hideMark/>
          </w:tcPr>
          <w:p w14:paraId="77C75D20" w14:textId="5020F702" w:rsidR="005B1843" w:rsidRPr="00FF23E5" w:rsidRDefault="005B1843" w:rsidP="00A30E1E">
            <w:pPr>
              <w:jc w:val="left"/>
              <w:rPr>
                <w:color w:val="000000"/>
                <w:sz w:val="20"/>
                <w:szCs w:val="20"/>
                <w:lang w:val="fr-CA" w:eastAsia="en-CA"/>
              </w:rPr>
            </w:pPr>
            <w:r w:rsidRPr="00FF23E5">
              <w:rPr>
                <w:color w:val="000000"/>
                <w:sz w:val="20"/>
                <w:szCs w:val="20"/>
                <w:lang w:val="fr-CA" w:eastAsia="fr"/>
              </w:rPr>
              <w:t>Pièces exportées vers des pays visés à l’article 5</w:t>
            </w:r>
          </w:p>
        </w:tc>
        <w:tc>
          <w:tcPr>
            <w:tcW w:w="1667" w:type="pct"/>
            <w:tcBorders>
              <w:top w:val="nil"/>
              <w:left w:val="nil"/>
              <w:bottom w:val="single" w:sz="4" w:space="0" w:color="auto"/>
              <w:right w:val="single" w:sz="4" w:space="0" w:color="auto"/>
            </w:tcBorders>
            <w:shd w:val="clear" w:color="auto" w:fill="auto"/>
            <w:noWrap/>
            <w:hideMark/>
          </w:tcPr>
          <w:p w14:paraId="364C7CA0" w14:textId="77777777" w:rsidR="005B1843" w:rsidRPr="00FF23E5" w:rsidRDefault="005B1843" w:rsidP="00A30E1E">
            <w:pPr>
              <w:jc w:val="right"/>
              <w:rPr>
                <w:color w:val="000000"/>
                <w:sz w:val="20"/>
                <w:szCs w:val="20"/>
                <w:lang w:val="fr-CA" w:eastAsia="en-CA"/>
              </w:rPr>
            </w:pPr>
            <w:r w:rsidRPr="00FF23E5">
              <w:rPr>
                <w:color w:val="000000"/>
                <w:sz w:val="20"/>
                <w:szCs w:val="20"/>
                <w:lang w:val="fr-CA" w:eastAsia="fr"/>
              </w:rPr>
              <w:t>15</w:t>
            </w:r>
          </w:p>
        </w:tc>
        <w:tc>
          <w:tcPr>
            <w:tcW w:w="1667" w:type="pct"/>
            <w:tcBorders>
              <w:top w:val="nil"/>
              <w:left w:val="nil"/>
              <w:bottom w:val="single" w:sz="4" w:space="0" w:color="auto"/>
              <w:right w:val="single" w:sz="4" w:space="0" w:color="auto"/>
            </w:tcBorders>
            <w:shd w:val="clear" w:color="auto" w:fill="auto"/>
            <w:noWrap/>
            <w:hideMark/>
          </w:tcPr>
          <w:p w14:paraId="2F55E476" w14:textId="77777777" w:rsidR="005B1843" w:rsidRPr="00FF23E5" w:rsidRDefault="005B1843" w:rsidP="00A30E1E">
            <w:pPr>
              <w:jc w:val="right"/>
              <w:rPr>
                <w:color w:val="000000"/>
                <w:sz w:val="20"/>
                <w:szCs w:val="20"/>
                <w:lang w:val="fr-CA" w:eastAsia="en-CA"/>
              </w:rPr>
            </w:pPr>
            <w:r w:rsidRPr="00FF23E5">
              <w:rPr>
                <w:color w:val="000000"/>
                <w:sz w:val="20"/>
                <w:szCs w:val="20"/>
                <w:lang w:val="fr-CA" w:eastAsia="fr"/>
              </w:rPr>
              <w:t>15</w:t>
            </w:r>
          </w:p>
        </w:tc>
      </w:tr>
    </w:tbl>
    <w:p w14:paraId="78EA9F9B" w14:textId="2921CB5F" w:rsidR="00E87059" w:rsidRPr="00FF23E5" w:rsidRDefault="008E2CC6" w:rsidP="00E87059">
      <w:pPr>
        <w:pStyle w:val="Heading1"/>
        <w:numPr>
          <w:ilvl w:val="0"/>
          <w:numId w:val="0"/>
        </w:numPr>
        <w:spacing w:after="0"/>
        <w:rPr>
          <w:sz w:val="18"/>
          <w:szCs w:val="18"/>
          <w:lang w:val="fr-CA"/>
        </w:rPr>
      </w:pPr>
      <w:r w:rsidRPr="00FF23E5">
        <w:rPr>
          <w:sz w:val="18"/>
          <w:szCs w:val="18"/>
          <w:vertAlign w:val="superscript"/>
          <w:lang w:val="fr-CA"/>
        </w:rPr>
        <w:t>*</w:t>
      </w:r>
      <w:r w:rsidR="00E87059" w:rsidRPr="00FF23E5">
        <w:rPr>
          <w:sz w:val="18"/>
          <w:szCs w:val="18"/>
          <w:lang w:val="fr-CA"/>
        </w:rPr>
        <w:t xml:space="preserve"> Les mesures d'encouragement baisseront de moitié chaque année.</w:t>
      </w:r>
    </w:p>
    <w:p w14:paraId="1D7CFF00" w14:textId="4407641C" w:rsidR="00E87059" w:rsidRPr="00FF23E5" w:rsidRDefault="008E2CC6" w:rsidP="00E87059">
      <w:pPr>
        <w:pStyle w:val="Heading1"/>
        <w:numPr>
          <w:ilvl w:val="0"/>
          <w:numId w:val="0"/>
        </w:numPr>
        <w:spacing w:after="0"/>
        <w:rPr>
          <w:sz w:val="18"/>
          <w:szCs w:val="18"/>
          <w:lang w:val="fr-CA"/>
        </w:rPr>
      </w:pPr>
      <w:r w:rsidRPr="00FF23E5">
        <w:rPr>
          <w:sz w:val="18"/>
          <w:szCs w:val="18"/>
          <w:vertAlign w:val="superscript"/>
          <w:lang w:val="fr-CA"/>
        </w:rPr>
        <w:t>**</w:t>
      </w:r>
      <w:r w:rsidR="00C65F3A" w:rsidRPr="00FF23E5">
        <w:rPr>
          <w:sz w:val="18"/>
          <w:szCs w:val="18"/>
          <w:vertAlign w:val="superscript"/>
          <w:lang w:val="fr-CA"/>
        </w:rPr>
        <w:t xml:space="preserve"> </w:t>
      </w:r>
      <w:r w:rsidR="00E87059" w:rsidRPr="00FF23E5">
        <w:rPr>
          <w:sz w:val="18"/>
          <w:szCs w:val="18"/>
          <w:lang w:val="fr-CA"/>
        </w:rPr>
        <w:t>Étant entendu qu'une fois que les 900 000 $ US destinés aux surcoûts d'exploitation auront été décaissés, le programme d'encouragement fondé sur les surcoûts d'exploitation convenu dans le cadre de la décision 88/62(b) s'appliquerait jusqu'à la 94</w:t>
      </w:r>
      <w:r w:rsidRPr="00FF23E5">
        <w:rPr>
          <w:sz w:val="18"/>
          <w:szCs w:val="18"/>
          <w:vertAlign w:val="superscript"/>
          <w:lang w:val="fr-CA"/>
        </w:rPr>
        <w:t>e</w:t>
      </w:r>
      <w:r w:rsidR="00C65F3A" w:rsidRPr="00FF23E5">
        <w:rPr>
          <w:sz w:val="18"/>
          <w:szCs w:val="18"/>
          <w:vertAlign w:val="superscript"/>
          <w:lang w:val="fr-CA"/>
        </w:rPr>
        <w:t xml:space="preserve"> </w:t>
      </w:r>
      <w:r w:rsidRPr="00FF23E5">
        <w:rPr>
          <w:sz w:val="18"/>
          <w:szCs w:val="18"/>
          <w:lang w:val="fr-CA"/>
        </w:rPr>
        <w:t>réunion, date à laquelle le Comité exécutif pourrait décider s'il souhaite continuer à utiliser ce programme révisé.</w:t>
      </w:r>
    </w:p>
    <w:p w14:paraId="2311B21C" w14:textId="77777777" w:rsidR="00E87059" w:rsidRPr="00FF23E5" w:rsidRDefault="00E87059" w:rsidP="00E87059">
      <w:pPr>
        <w:rPr>
          <w:lang w:val="fr-CA"/>
        </w:rPr>
      </w:pPr>
    </w:p>
    <w:p w14:paraId="017B3D71" w14:textId="56718A32" w:rsidR="00B66EE6" w:rsidRPr="00FF23E5" w:rsidRDefault="00B66EE6" w:rsidP="00B66EE6">
      <w:pPr>
        <w:rPr>
          <w:i/>
          <w:lang w:val="fr-CA"/>
        </w:rPr>
      </w:pPr>
      <w:r w:rsidRPr="00FF23E5">
        <w:rPr>
          <w:i/>
          <w:lang w:val="fr-CA"/>
        </w:rPr>
        <w:t>Reconversions dans des entreprises sans l’aide du Fonds multilatéral</w:t>
      </w:r>
    </w:p>
    <w:p w14:paraId="6FF0B7F8" w14:textId="77777777" w:rsidR="00B66EE6" w:rsidRPr="00FF23E5" w:rsidRDefault="00B66EE6" w:rsidP="00B66EE6">
      <w:pPr>
        <w:rPr>
          <w:lang w:val="fr-CA"/>
        </w:rPr>
      </w:pPr>
    </w:p>
    <w:p w14:paraId="1830A546" w14:textId="131A91E4" w:rsidR="00FE768C" w:rsidRPr="00FF23E5" w:rsidRDefault="00B66EE6" w:rsidP="00247506">
      <w:pPr>
        <w:pStyle w:val="Heading1"/>
        <w:rPr>
          <w:lang w:val="fr-CA"/>
        </w:rPr>
      </w:pPr>
      <w:r w:rsidRPr="00FF23E5">
        <w:rPr>
          <w:lang w:val="fr-CA"/>
        </w:rPr>
        <w:t xml:space="preserve">Rappelant que plus de la moitié de l’élimination menée à bien au titre de la phase II (à hauteur de 40,514 tm) le sera grâce à des reconversions ayant lieu dans des entreprises sans l’assistance du Fonds multilatéral, le Secrétariat s’est enquis des informations disponibles sur ces reconversions. Bien que les données portant sur les choix technologiques des entreprises qui se sont reconverties sans l'aide du Fonds multilatéral n'aient pas été collectées, l'ONUDI a indiqué que la plupart de ces chaînes de production se sont probablement reconverties au HFC-32, et qu'un petit nombre d'entre elles ont probablement été initialement reconverties au R-410A, puis reconverties au HFC-32. Le HFC-32 est désormais la technologie dominante sur le marché, même si les entreprises peuvent conserver quelques chaînes de fabrication aptes à basculer entre le HFC-32 et le R-410A au cas une demande de cette dernière technologie se ferait sentir. </w:t>
      </w:r>
    </w:p>
    <w:p w14:paraId="63D8EB87" w14:textId="18BBFEF5" w:rsidR="00A26B40" w:rsidRPr="00FF23E5" w:rsidRDefault="001D63AA" w:rsidP="00A759D6">
      <w:pPr>
        <w:pStyle w:val="Heading1"/>
        <w:rPr>
          <w:lang w:val="fr-CA"/>
        </w:rPr>
      </w:pPr>
      <w:r w:rsidRPr="00FF23E5">
        <w:rPr>
          <w:lang w:val="fr-CA"/>
        </w:rPr>
        <w:t>L'ONUDI a également souligné qu'outre le fabricant AUX qui avait reconverti sa chaîne de fabrication de réfrigération et climatisation au R-290,</w:t>
      </w:r>
      <w:r w:rsidR="00D90DE7" w:rsidRPr="00FF23E5">
        <w:rPr>
          <w:rStyle w:val="FootnoteReference"/>
          <w:lang w:val="fr-CA"/>
        </w:rPr>
        <w:footnoteReference w:id="12"/>
      </w:r>
      <w:r w:rsidRPr="00FF23E5">
        <w:rPr>
          <w:lang w:val="fr-CA"/>
        </w:rPr>
        <w:t xml:space="preserve"> un fabricant de réfrigération et climatisation avait reconverti cinq de ses chaînes de fabrication au R-290 pour une capacité de fabrication cumulée de 3</w:t>
      </w:r>
      <w:r w:rsidR="00C65F3A" w:rsidRPr="00FF23E5">
        <w:rPr>
          <w:lang w:val="fr-CA"/>
        </w:rPr>
        <w:t> </w:t>
      </w:r>
      <w:r w:rsidRPr="00FF23E5">
        <w:rPr>
          <w:lang w:val="fr-CA"/>
        </w:rPr>
        <w:t>millions d'unités par an</w:t>
      </w:r>
      <w:r w:rsidR="008D346C" w:rsidRPr="00FF23E5">
        <w:rPr>
          <w:lang w:val="fr-CA"/>
        </w:rPr>
        <w:t xml:space="preserve"> ; deux</w:t>
      </w:r>
      <w:r w:rsidRPr="00FF23E5">
        <w:rPr>
          <w:lang w:val="fr-CA"/>
        </w:rPr>
        <w:t xml:space="preserve"> fabricants de chauffe-eau à pompes à chaleur avaient reconverti au R-290, à leurs frais, sept de chaînes lignes de fabrication d'une capacité cumulée de 90 000 unités. Le Secrétariat </w:t>
      </w:r>
      <w:r w:rsidR="00C65F3A" w:rsidRPr="00FF23E5">
        <w:rPr>
          <w:lang w:val="fr-CA"/>
        </w:rPr>
        <w:t>voit un signal important dans</w:t>
      </w:r>
      <w:r w:rsidRPr="00FF23E5">
        <w:rPr>
          <w:lang w:val="fr-CA"/>
        </w:rPr>
        <w:t xml:space="preserve"> la décision des fabricants de reconvertir au R-290 13 chaînes de fabrication de réfrigération et climatisation et de chauffe-eau à pompes à chaleur</w:t>
      </w:r>
      <w:r w:rsidR="00C65F3A" w:rsidRPr="00FF23E5">
        <w:rPr>
          <w:lang w:val="fr-CA"/>
        </w:rPr>
        <w:t xml:space="preserve"> </w:t>
      </w:r>
      <w:r w:rsidRPr="00FF23E5">
        <w:rPr>
          <w:lang w:val="fr-CA"/>
        </w:rPr>
        <w:t xml:space="preserve">: l'industrie considère que le marché est prêt à accepter la technologie au R-290. </w:t>
      </w:r>
    </w:p>
    <w:p w14:paraId="508755F2" w14:textId="56D8AEBC" w:rsidR="004B563F" w:rsidRPr="00FF23E5" w:rsidRDefault="003E1417" w:rsidP="00A759D6">
      <w:pPr>
        <w:pStyle w:val="Heading1"/>
        <w:rPr>
          <w:lang w:val="fr-CA"/>
        </w:rPr>
      </w:pPr>
      <w:r w:rsidRPr="00FF23E5">
        <w:rPr>
          <w:lang w:val="fr-CA"/>
        </w:rPr>
        <w:t xml:space="preserve">L'ONUDI a confirmé que la chaîne de fabrication d'AUX était admissible au financement. En conséquence, les climatiseurs biblocs au R-290 fabriqués sur cette chaîne seraient admissibles au programme d'encouragement basé sur les surcoûts d'exploitation. Les 12 autres chaînes de fabrication n'y seraient en revanche pas admissibles. L'ONUDI a confirmé que, étant donné que la CHEAA accorderait </w:t>
      </w:r>
      <w:r w:rsidRPr="00FF23E5">
        <w:rPr>
          <w:lang w:val="fr-CA"/>
        </w:rPr>
        <w:lastRenderedPageBreak/>
        <w:t xml:space="preserve">une attention particulière à ces chaînes de fabrication, les futurs rapports d'avancement incluraient des informations mises à jour sur l'état de la fabrication sur ces chaînes. </w:t>
      </w:r>
    </w:p>
    <w:p w14:paraId="1731DC48" w14:textId="702FA926" w:rsidR="00CE254C" w:rsidRPr="00FF23E5" w:rsidRDefault="00BF6258" w:rsidP="003E5A68">
      <w:pPr>
        <w:spacing w:after="240"/>
        <w:rPr>
          <w:i/>
          <w:lang w:val="fr-CA"/>
        </w:rPr>
      </w:pPr>
      <w:r w:rsidRPr="00FF23E5">
        <w:rPr>
          <w:i/>
          <w:lang w:val="fr-CA"/>
        </w:rPr>
        <w:t>Acceptation des climatiseurs biblocs au R-290 par le marché</w:t>
      </w:r>
    </w:p>
    <w:p w14:paraId="7193CE72" w14:textId="10B0E560" w:rsidR="00E373F9" w:rsidRPr="00FF23E5" w:rsidRDefault="007C5984" w:rsidP="00A759D6">
      <w:pPr>
        <w:pStyle w:val="Heading1"/>
        <w:rPr>
          <w:lang w:val="fr-CA" w:eastAsia="zh-CN"/>
        </w:rPr>
      </w:pPr>
      <w:r w:rsidRPr="00FF23E5">
        <w:rPr>
          <w:lang w:val="fr-CA" w:eastAsia="zh-CN"/>
        </w:rPr>
        <w:t xml:space="preserve">Le Secrétariat a relevé que les chaînes de fabrication reconverties au R-290 restent en grande partie inutilisées et que les ventes de climatiseurs biblocs au R-290 n'ont toujours qu'une part de marché insignifiante. Le Secrétariat a néanmoins noté avec satisfaction la décision de deux fabricants de réfrigération et climatisation et de deux fabricants de chauffe-eau à pompes à chaleur de reconvertir 13 de leurs chaînes de fabrication au R-290, ce qui laisse à penser que les fabricants ont de plus en plus confiance dans la volonté du marché d'accepter les climatiseurs biblocs au R-290 ; la promulgation de la liste des solutions de remplacement recommandées aux SAO, qui incluait le R-290 et excluait le HFC-32, bien qu'il s'agisse de la technologie dominante, pour ce secteur ; le programme d'encouragement basé sur les </w:t>
      </w:r>
      <w:r w:rsidR="008D346C" w:rsidRPr="00FF23E5">
        <w:rPr>
          <w:lang w:val="fr-CA" w:eastAsia="zh-CN"/>
        </w:rPr>
        <w:t>surcoûts</w:t>
      </w:r>
      <w:r w:rsidRPr="00FF23E5">
        <w:rPr>
          <w:lang w:val="fr-CA" w:eastAsia="zh-CN"/>
        </w:rPr>
        <w:t xml:space="preserve"> d'investissement révisé, lequel, selon le Secrétariat, pourrait contribuer à faciliter la vente de climatiseurs biblocs au R-290 économes en énergie ; et la poursuite des efforts du Gouvernement, de la CHEAA, des fabricants et de l'ONUDI pour faciliter l'adoption de la technologie au R</w:t>
      </w:r>
      <w:r w:rsidR="007F2C66" w:rsidRPr="00FF23E5">
        <w:rPr>
          <w:lang w:val="fr-CA" w:eastAsia="zh-CN"/>
        </w:rPr>
        <w:noBreakHyphen/>
      </w:r>
      <w:r w:rsidRPr="00FF23E5">
        <w:rPr>
          <w:lang w:val="fr-CA" w:eastAsia="zh-CN"/>
        </w:rPr>
        <w:t xml:space="preserve">290. </w:t>
      </w:r>
    </w:p>
    <w:p w14:paraId="1AC16706" w14:textId="0C93BB8D" w:rsidR="00CE254C" w:rsidRPr="00FF23E5" w:rsidRDefault="00447155" w:rsidP="00A759D6">
      <w:pPr>
        <w:pStyle w:val="Heading1"/>
        <w:rPr>
          <w:lang w:val="fr-CA"/>
        </w:rPr>
      </w:pPr>
      <w:r w:rsidRPr="00FF23E5">
        <w:rPr>
          <w:lang w:val="fr-CA" w:eastAsia="zh-CN"/>
        </w:rPr>
        <w:t xml:space="preserve">Tout en appuyant le programme d'encouragement basé sur les </w:t>
      </w:r>
      <w:r w:rsidR="008D346C" w:rsidRPr="00FF23E5">
        <w:rPr>
          <w:lang w:val="fr-CA" w:eastAsia="zh-CN"/>
        </w:rPr>
        <w:t>surcoûts</w:t>
      </w:r>
      <w:r w:rsidRPr="00FF23E5">
        <w:rPr>
          <w:lang w:val="fr-CA" w:eastAsia="zh-CN"/>
        </w:rPr>
        <w:t xml:space="preserve"> d'investissement révisé, le Secrétariat doute que celui-ci modifiera significativement la trajectoire de l'adoption de la technologie par le marché ; il s'est enquis si les entreprises aidées pouvaient s'engager à réduire leur fabrication d'équipements à base de HFC à hauteur de la capacité de la chaîne de production au R-290 tant que celle-ci n'aurait pas commencé à travailler. Le Secrétariat a en outre demandé si le Gouvernement avait envisagé d'autres mesures pour faciliter l'adoption de la technologie convenue en décourageant les ventes d'équipements de réfrigération et climatisation à base de HFC à PRP élevé en prélevant par exemple une taxe sur les équipements à base de R-410A, les revenus en étant affectés à des subventions pour les appareils utilisant du R-290 ; en ayant davantage recours à l'écolabel 2017, par exemple, en mettant en place un label sur les équipements utilisant du R-290, ce qui stimule les ventes ; et en exigeant que les pouvoirs publics, y compris les gouvernements provinciaux, tiennent dûment compte de la liste recommandée de solutions de remplacement aux SAO lors de leurs achats. L'ONUDI a pris note des suggestions du Secrétariat et a indiqué qu'elle mènerait les consultations et les études de faisabilité nécessaires liées à leur mise en œuvre. En outre, l'ONUDI a souligné que le Gouvernement envisageait de mettre en œuvre son quota de consommation de HFC. </w:t>
      </w:r>
    </w:p>
    <w:p w14:paraId="5B5E7F1C" w14:textId="6025C816" w:rsidR="003E5A68" w:rsidRPr="00FF23E5" w:rsidRDefault="00534590" w:rsidP="003E5A68">
      <w:pPr>
        <w:spacing w:after="240"/>
        <w:rPr>
          <w:i/>
          <w:lang w:val="fr-CA"/>
        </w:rPr>
      </w:pPr>
      <w:r w:rsidRPr="00FF23E5">
        <w:rPr>
          <w:i/>
          <w:lang w:val="fr-CA"/>
        </w:rPr>
        <w:t>Restitution des soldes issus de la phase I du plan sectoriel de la réfrigération et climatisation</w:t>
      </w:r>
    </w:p>
    <w:p w14:paraId="533F2A70" w14:textId="4082300A" w:rsidR="003E5A68" w:rsidRPr="00FF23E5" w:rsidRDefault="003A27BE" w:rsidP="003E5A68">
      <w:pPr>
        <w:pStyle w:val="Heading1"/>
        <w:rPr>
          <w:lang w:val="fr-CA"/>
        </w:rPr>
      </w:pPr>
      <w:r w:rsidRPr="00FF23E5">
        <w:rPr>
          <w:lang w:val="fr-CA"/>
        </w:rPr>
        <w:t>Comme cela a été rapporté lors de la 93</w:t>
      </w:r>
      <w:r w:rsidRPr="00FF23E5">
        <w:rPr>
          <w:vertAlign w:val="superscript"/>
          <w:lang w:val="fr-CA"/>
        </w:rPr>
        <w:t>e</w:t>
      </w:r>
      <w:r w:rsidRPr="00FF23E5">
        <w:rPr>
          <w:lang w:val="fr-CA"/>
        </w:rPr>
        <w:t xml:space="preserve"> réunion du plan sectoriel de la réfrigération et de la climatisation industrielles et commerciales,</w:t>
      </w:r>
      <w:r w:rsidR="00FF69AC" w:rsidRPr="00FF23E5">
        <w:rPr>
          <w:rStyle w:val="FootnoteReference"/>
          <w:lang w:val="fr-CA"/>
        </w:rPr>
        <w:footnoteReference w:id="13"/>
      </w:r>
      <w:r w:rsidRPr="00FF23E5">
        <w:rPr>
          <w:lang w:val="fr-CA"/>
        </w:rPr>
        <w:t xml:space="preserve"> et comme discuté plus en détail dans le document UNEP/OzL.Pro/ExCom/94/10, le rapport d'audit financier présente les soldes de la phase I du plan sectoriel de la climatisation industrielles et commerciales dans deux devises qui ne correspondent pas. De même, le rapport d'audit financier présente les soldes de la phase I du plan sectoriel de la réfrigération et climatisation dans deux devises qui ne correspondent pas. Conformément à l'approche décrite dans le document UNEP/OzL.Pro/ExCom/94/10, il a été convenu que la restitution des soldes issus de la phase I du plan sectoriel de la réfrigération et climatisation serait calculée sur la base des soldes détenus par le BCEE en RMB et au taux de change du 13 mai 2024, ce qui a donné lieu à un retour de 2 053 955 $ US, plus les coûts d'appui d'agence de 148 765 $ US pour l'ONUDI, à la 94</w:t>
      </w:r>
      <w:r w:rsidR="00520ADE" w:rsidRPr="00FF23E5">
        <w:rPr>
          <w:vertAlign w:val="superscript"/>
          <w:lang w:val="fr-CA"/>
        </w:rPr>
        <w:t>e</w:t>
      </w:r>
      <w:r w:rsidRPr="00FF23E5">
        <w:rPr>
          <w:lang w:val="fr-CA"/>
        </w:rPr>
        <w:t xml:space="preserve"> réunion. Le Secrétariat relève que conformément aux décisions 69/24(b)(ii) et 77/49(b)(iii), l'ONUDI continuera de déclarer les intérêts générés par les soldes restants de la phase I du plan sectoriel du froid après décembre 2022 et jusqu'à ce que ces intérêts soient restitués au Fonds multilatéral.</w:t>
      </w:r>
    </w:p>
    <w:p w14:paraId="443AA7E6" w14:textId="77777777" w:rsidR="008B5391" w:rsidRPr="00FF23E5" w:rsidRDefault="008B5391">
      <w:pPr>
        <w:jc w:val="left"/>
        <w:rPr>
          <w:i/>
          <w:lang w:val="fr-CA"/>
        </w:rPr>
      </w:pPr>
      <w:r w:rsidRPr="00FF23E5">
        <w:rPr>
          <w:i/>
          <w:lang w:val="fr-CA"/>
        </w:rPr>
        <w:br w:type="page"/>
      </w:r>
    </w:p>
    <w:p w14:paraId="3D7B4650" w14:textId="72C68073" w:rsidR="002846C3" w:rsidRPr="00FF23E5" w:rsidRDefault="002846C3" w:rsidP="002846C3">
      <w:pPr>
        <w:spacing w:after="240"/>
        <w:rPr>
          <w:i/>
          <w:lang w:val="fr-CA"/>
        </w:rPr>
      </w:pPr>
      <w:r w:rsidRPr="00FF23E5">
        <w:rPr>
          <w:i/>
          <w:lang w:val="fr-CA"/>
        </w:rPr>
        <w:lastRenderedPageBreak/>
        <w:t>Risques dus aux pertes de change</w:t>
      </w:r>
    </w:p>
    <w:p w14:paraId="2E227B62" w14:textId="21F9D23D" w:rsidR="00254044" w:rsidRPr="00FF23E5" w:rsidRDefault="00613760" w:rsidP="003632C2">
      <w:pPr>
        <w:pStyle w:val="Heading1"/>
        <w:rPr>
          <w:lang w:val="fr-CA"/>
        </w:rPr>
      </w:pPr>
      <w:r w:rsidRPr="00FF23E5">
        <w:rPr>
          <w:lang w:val="fr-CA"/>
        </w:rPr>
        <w:t>L'ONUDI a transféré un total de 24 496 124 $ US au BCEE, et ce dernier a décaissé un total de 14</w:t>
      </w:r>
      <w:r w:rsidR="000736F3" w:rsidRPr="00FF23E5">
        <w:rPr>
          <w:lang w:val="fr-CA"/>
        </w:rPr>
        <w:t> </w:t>
      </w:r>
      <w:r w:rsidRPr="00FF23E5">
        <w:rPr>
          <w:lang w:val="fr-CA"/>
        </w:rPr>
        <w:t xml:space="preserve">544 159 $ US. En conséquence, le total des soldes détenus par le BCEE au titre des trois premières tranches s'élève à 9 951 965 $ US. Comme indiqué plus en détail dans le document UNEP/OzL.Pro/ExCom/94/10, tous les fonds détenus par le BCEE sont en RMB et, afin d'atténuer de nouvelles pertes de change, le BCEE a proposé un ensemble de principes généraux applicables aux modalités de mise en œuvre des projets soutenus par le Fonds multilatéral en Chine. </w:t>
      </w:r>
    </w:p>
    <w:p w14:paraId="59542B8B" w14:textId="599E54CD" w:rsidR="008C43AC" w:rsidRPr="00FF23E5" w:rsidRDefault="00254044" w:rsidP="009B1662">
      <w:pPr>
        <w:pStyle w:val="Heading1"/>
        <w:rPr>
          <w:lang w:val="fr-CA"/>
        </w:rPr>
      </w:pPr>
      <w:r w:rsidRPr="00FF23E5">
        <w:rPr>
          <w:lang w:val="fr-CA"/>
        </w:rPr>
        <w:t>Conformément à ces principes, et compte tenu des soldes de 9 951 965 $ US détenus par le BCEE qui avaient déjà été convertis en RMB, il a été convenu que le Secrétariat recommanderait l'approbation de la quatrième tranche, étant entendu que l'ONUDI ne transférerait aucun financement approuvé tant que le Comité exécutif ne se serait pas penché sur les détails supplémentaires portant sur la mise en œuvre des principes généraux que le PNUD soumettra à la 95</w:t>
      </w:r>
      <w:r w:rsidR="00821687" w:rsidRPr="00FF23E5">
        <w:rPr>
          <w:vertAlign w:val="superscript"/>
          <w:lang w:val="fr-CA"/>
        </w:rPr>
        <w:t>e</w:t>
      </w:r>
      <w:r w:rsidRPr="00FF23E5">
        <w:rPr>
          <w:lang w:val="fr-CA"/>
        </w:rPr>
        <w:t xml:space="preserve"> réunion en sa qualité qu'agence d'exécution principale pour la phase II du PGEH.</w:t>
      </w:r>
    </w:p>
    <w:p w14:paraId="6B0D15A6" w14:textId="77777777" w:rsidR="00070661" w:rsidRPr="00FF23E5" w:rsidRDefault="00070661" w:rsidP="006C329D">
      <w:pPr>
        <w:spacing w:after="240"/>
        <w:rPr>
          <w:i/>
          <w:lang w:val="fr-CA"/>
        </w:rPr>
      </w:pPr>
      <w:r w:rsidRPr="00FF23E5">
        <w:rPr>
          <w:i/>
          <w:lang w:val="fr-CA"/>
        </w:rPr>
        <w:t>Mise en œuvre du projet et unité de suivi</w:t>
      </w:r>
    </w:p>
    <w:p w14:paraId="67CE8C2F" w14:textId="013696A1" w:rsidR="008C43AC" w:rsidRPr="00FF23E5" w:rsidRDefault="00A00665" w:rsidP="007426DD">
      <w:pPr>
        <w:pStyle w:val="Heading1"/>
        <w:rPr>
          <w:lang w:val="fr-CA"/>
        </w:rPr>
      </w:pPr>
      <w:r w:rsidRPr="00FF23E5">
        <w:rPr>
          <w:lang w:val="fr-CA"/>
        </w:rPr>
        <w:t>Le décaissement cumulé pour l'UGP au titre des trois premières tranches, d'un montant de 2</w:t>
      </w:r>
      <w:r w:rsidR="000736F3" w:rsidRPr="00FF23E5">
        <w:rPr>
          <w:lang w:val="fr-CA"/>
        </w:rPr>
        <w:t> </w:t>
      </w:r>
      <w:r w:rsidRPr="00FF23E5">
        <w:rPr>
          <w:lang w:val="fr-CA"/>
        </w:rPr>
        <w:t>510</w:t>
      </w:r>
      <w:r w:rsidR="000736F3" w:rsidRPr="00FF23E5">
        <w:rPr>
          <w:lang w:val="fr-CA"/>
        </w:rPr>
        <w:t> </w:t>
      </w:r>
      <w:r w:rsidRPr="00FF23E5">
        <w:rPr>
          <w:lang w:val="fr-CA"/>
        </w:rPr>
        <w:t xml:space="preserve">004 $ US, était supérieur à l'allocation convenue pour l'UGP. Ce niveau de décaissement plus élevé a été temporairement couvert par le budget du BCEE et serait remboursé par l'UGP au cours des tranches à venir. </w:t>
      </w:r>
    </w:p>
    <w:p w14:paraId="3B248D37" w14:textId="77777777" w:rsidR="00136C92" w:rsidRPr="00FF23E5" w:rsidRDefault="00136C92" w:rsidP="00136C92">
      <w:pPr>
        <w:keepNext/>
        <w:spacing w:after="240"/>
        <w:rPr>
          <w:u w:val="single"/>
          <w:lang w:val="fr-CA"/>
        </w:rPr>
      </w:pPr>
      <w:r w:rsidRPr="00FF23E5">
        <w:rPr>
          <w:u w:val="single"/>
          <w:lang w:val="fr-CA"/>
        </w:rPr>
        <w:t>Mise en œuvre de la politique d'égalité des sexes</w:t>
      </w:r>
    </w:p>
    <w:p w14:paraId="4D60763F" w14:textId="020F2933" w:rsidR="00564337" w:rsidRPr="00FF23E5" w:rsidRDefault="006D1C7E" w:rsidP="00A759D6">
      <w:pPr>
        <w:pStyle w:val="Heading1"/>
        <w:rPr>
          <w:lang w:val="fr-CA"/>
        </w:rPr>
      </w:pPr>
      <w:r w:rsidRPr="00FF23E5">
        <w:rPr>
          <w:lang w:val="fr-CA"/>
        </w:rPr>
        <w:t>Bien que la phase II du plan sectoriel de la réfrigération et climatisation ait été approuvée avant la décision 84/92(d),</w:t>
      </w:r>
      <w:r w:rsidR="00F03753" w:rsidRPr="00FF23E5">
        <w:rPr>
          <w:rStyle w:val="FootnoteReference"/>
          <w:lang w:val="fr-CA"/>
        </w:rPr>
        <w:footnoteReference w:id="14"/>
      </w:r>
      <w:r w:rsidRPr="00FF23E5">
        <w:rPr>
          <w:lang w:val="fr-CA"/>
        </w:rPr>
        <w:t xml:space="preserve"> le Gouvernement chinois a veillé, dans la mesure du possible, à l’intégration d’une démarche soucieuse d’égalité des sexes dans sa mise en œuvre, notamment en encourageant la participation des femmes à la planification, aux politiques et à la prise de décisions, à la formation et aux ateliers, aux services de réflexion et de conseil, ainsi qu’au suivi et à l’évaluation. Dans le cadre de la troisième tranche, et conformément à la décision 90/48(c), l'ONUDI et le BCEE/MEE ont suivi la politique du Secrétariat du Fonds multilatéral en matière d'égalité des sexes en demandant que l'égalité des chances soit accordée aux femmes et aux hommes dans tous les domaines de mise en œuvre ; en promouvant et en encourageant la participation des femmes à des événements, des ateliers, des visites sur le terrain et des activités de formation ; et en faisant le suivi de la participation sexospécifique à des fins d’évaluation et d’amélioration continue. Les informations sur le genre continueront d'être collectées tout au long de la phase II, et les aspects liés au genre seront intégrés dans les activités de formation et de sensibilisation pour promouvoir la participation des femmes dans le secteur de la réfrigération et de la climatisation.</w:t>
      </w:r>
    </w:p>
    <w:p w14:paraId="1B8953F2" w14:textId="77777777" w:rsidR="00295B66" w:rsidRPr="00FF23E5" w:rsidRDefault="00295B66" w:rsidP="00456850">
      <w:pPr>
        <w:pStyle w:val="NormalWeb"/>
        <w:keepNext/>
        <w:keepLines/>
        <w:rPr>
          <w:sz w:val="22"/>
          <w:szCs w:val="22"/>
          <w:u w:val="single"/>
          <w:lang w:val="fr-CA"/>
        </w:rPr>
      </w:pPr>
      <w:r w:rsidRPr="00FF23E5">
        <w:rPr>
          <w:sz w:val="22"/>
          <w:szCs w:val="22"/>
          <w:u w:val="single"/>
          <w:lang w:val="fr-CA"/>
        </w:rPr>
        <w:t>Durabilité de l'élimination des HCFC et évaluation des risques</w:t>
      </w:r>
    </w:p>
    <w:p w14:paraId="2976D0E2" w14:textId="0ABEAB1A" w:rsidR="00763304" w:rsidRPr="00FF23E5" w:rsidRDefault="00697DE2" w:rsidP="007A3105">
      <w:pPr>
        <w:pStyle w:val="Heading1"/>
        <w:rPr>
          <w:lang w:val="fr-CA"/>
        </w:rPr>
      </w:pPr>
      <w:r w:rsidRPr="00FF23E5">
        <w:rPr>
          <w:lang w:val="fr-CA"/>
        </w:rPr>
        <w:t xml:space="preserve">Le risque le plus important pour le projet n’est pas lié à la durabilité de l’élimination des HCFC : il est peu probable que les entreprises reconverties reviennent à la fabrication d’équipements à base de HCFC-22. Le risque le plus important pour le projet est plutôt que les lignes de fabrication de réfrigération et climatisation reconverties au R-290 pourraient rester oisives en raison de l'adoption limitée et continue des équipements de réfrigération et climatisation à base de R-290 en Chine et sur les marchés du monde entier. </w:t>
      </w:r>
    </w:p>
    <w:p w14:paraId="5DD90450" w14:textId="57243141" w:rsidR="003D4F3D" w:rsidRPr="00FF23E5" w:rsidRDefault="008A357A" w:rsidP="00461E97">
      <w:pPr>
        <w:pStyle w:val="Heading1"/>
        <w:rPr>
          <w:lang w:val="fr-CA"/>
        </w:rPr>
      </w:pPr>
      <w:r w:rsidRPr="00FF23E5">
        <w:rPr>
          <w:lang w:val="fr-CA"/>
        </w:rPr>
        <w:t xml:space="preserve">L'ONUDI a souligné que bon nombre des chaînes de fabrication reconverties au R-290 fabriquent des climatiseurs portatifs au R-290, ce qui renforcera la confiance dans cette technologie et contribuera à </w:t>
      </w:r>
      <w:r w:rsidRPr="00FF23E5">
        <w:rPr>
          <w:lang w:val="fr-CA"/>
        </w:rPr>
        <w:lastRenderedPageBreak/>
        <w:t xml:space="preserve">renforcer les chaînes d'approvisionnement pour les produits ayant recours au R-290 ; que le prix des HFC avait considérablement augmenté en 2024 compte tenu de la mise en œuvre du quota de production et de consommation de HFC par la Chine ; qu'il y a eu une augmentation substantielle provenant d'Europe de la demande de pompes à chaleur au R-290, ce qui a incité les fabricants à investir dans cette technologie ; et les fabricants de compresseurs en Chine ont été impliqués dans le développement de compresseurs à base de R-290 pour la climatisation embarquée, ce qui pourrait contribuer à développer davantage la chaîne d'approvisionnement </w:t>
      </w:r>
      <w:r w:rsidR="000736F3" w:rsidRPr="00FF23E5">
        <w:rPr>
          <w:lang w:val="fr-CA"/>
        </w:rPr>
        <w:t>en</w:t>
      </w:r>
      <w:r w:rsidRPr="00FF23E5">
        <w:rPr>
          <w:lang w:val="fr-CA"/>
        </w:rPr>
        <w:t xml:space="preserve"> R-290. L’ONUDI considérait que le plus grand obstacle à l’adoption réussie de la technologie R-290 était le coût de cette technologie par rapport à celle qui utilise du HFC-32. Les entreprises investissent dans la recherche et le développement pour réduire les coûts et l'ONUDI considère donc que ce risque est un risque à court terme seulement.</w:t>
      </w:r>
    </w:p>
    <w:p w14:paraId="2B3C4818" w14:textId="3753EEC6" w:rsidR="001F1CF4" w:rsidRPr="00FF23E5" w:rsidRDefault="00DC6D37" w:rsidP="00461E97">
      <w:pPr>
        <w:pStyle w:val="Heading1"/>
        <w:rPr>
          <w:lang w:val="fr-CA"/>
        </w:rPr>
      </w:pPr>
      <w:r w:rsidRPr="00FF23E5">
        <w:rPr>
          <w:lang w:val="fr-CA"/>
        </w:rPr>
        <w:t>Le Secrétariat considère que les principes généraux proposés par la Chine pour atténuer les futures pertes de change ont du sens, même si certains détails doivent encore être fournis pour lui permettre de mieux comprendre comment ces principes seront appliqués au secteur du froid ; ces détails seront fournis à la 95</w:t>
      </w:r>
      <w:r w:rsidR="00004DBC" w:rsidRPr="00FF23E5">
        <w:rPr>
          <w:vertAlign w:val="superscript"/>
          <w:lang w:val="fr-CA"/>
        </w:rPr>
        <w:t>e</w:t>
      </w:r>
      <w:r w:rsidRPr="00FF23E5">
        <w:rPr>
          <w:lang w:val="fr-CA"/>
        </w:rPr>
        <w:t xml:space="preserve"> réunion. Les fonds approuvés à la présente réunion seront transférés par le Trésorier à l'ONUDI, qui les détiendra sur un compte bancaire en dollars américains, qui continuera à porter intérêt. En conséquence, le Secrétariat ne voit pas de risque de pertes de change supplémentaires dans l'approbation de la quatrième tranche à la présente réunion, notant que l'ONUDI et le Gouvernement autrichien ne transféreraient aucun des fonds approuvés au BCEE tant que le Comité exécutif ne se serait pas penché sur les informations supplémentaires relatives à la mise en œuvre des principes généraux dans le secteur du froid à sa 95</w:t>
      </w:r>
      <w:r w:rsidR="008B2597" w:rsidRPr="00FF23E5">
        <w:rPr>
          <w:vertAlign w:val="superscript"/>
          <w:lang w:val="fr-CA"/>
        </w:rPr>
        <w:t>e</w:t>
      </w:r>
      <w:r w:rsidRPr="00FF23E5">
        <w:rPr>
          <w:lang w:val="fr-CA"/>
        </w:rPr>
        <w:t xml:space="preserve"> réunion. L'approbation de la quatrième tranche lors de cette réunion contribuerait également à réduire le risque de retard dans le transfert du financement de l'ONUDI au BCEE en cas d'adoption rapide des climatiseurs biblocs au R-290 par le marché. </w:t>
      </w:r>
    </w:p>
    <w:p w14:paraId="7E663B4F" w14:textId="77777777" w:rsidR="00295B66" w:rsidRPr="00FF23E5" w:rsidRDefault="00295B66" w:rsidP="00295B66">
      <w:pPr>
        <w:keepNext/>
        <w:spacing w:before="240" w:after="240"/>
        <w:rPr>
          <w:u w:val="single"/>
          <w:lang w:val="fr-CA"/>
        </w:rPr>
      </w:pPr>
      <w:r w:rsidRPr="00FF23E5">
        <w:rPr>
          <w:u w:val="single"/>
          <w:lang w:val="fr-CA"/>
        </w:rPr>
        <w:t>Conclusion</w:t>
      </w:r>
    </w:p>
    <w:p w14:paraId="5880B850" w14:textId="0C236E93" w:rsidR="00AA1666" w:rsidRPr="00FF23E5" w:rsidRDefault="00B7049B" w:rsidP="0021282E">
      <w:pPr>
        <w:pStyle w:val="Heading1"/>
        <w:rPr>
          <w:lang w:val="fr-CA"/>
        </w:rPr>
      </w:pPr>
      <w:r w:rsidRPr="00FF23E5">
        <w:rPr>
          <w:lang w:val="fr-CA"/>
        </w:rPr>
        <w:t xml:space="preserve">La mise en œuvre des trois premières tranches de la phase II progresse, notamment la reconversion de dix chaînes de fabrication de réfrigération et climatisation, quatre chaînes de fabrication de compresseurs et deux chaînes de fabrication de chauffe-eau à pompe à chaleur; Deux lignes de fabrication supplémentaires de réfrigération et climatisation et trois chaînes de fabrication de chauffe-eau à pompe à chaleur ont déjà été identifiées pour participer à la quatrième tranche ; deux autres chaînes de fabrication de chauffe-eau à pompe à chaleur pourraient y participer. Un large éventail d'activités d'assistance technique </w:t>
      </w:r>
      <w:r w:rsidR="00BF3040" w:rsidRPr="00FF23E5">
        <w:rPr>
          <w:lang w:val="fr-CA"/>
        </w:rPr>
        <w:t>a</w:t>
      </w:r>
      <w:r w:rsidRPr="00FF23E5">
        <w:rPr>
          <w:lang w:val="fr-CA"/>
        </w:rPr>
        <w:t xml:space="preserve"> été achevées ou sont à un stade avancé de mise en œuvre. Le niveau de décaissement pour la troisième tranche est de 38 % du financement approuvé.</w:t>
      </w:r>
    </w:p>
    <w:p w14:paraId="22D39AA1" w14:textId="6601AC46" w:rsidR="00E0129A" w:rsidRPr="00FF23E5" w:rsidRDefault="00E4047D" w:rsidP="00167342">
      <w:pPr>
        <w:pStyle w:val="Heading1"/>
        <w:rPr>
          <w:lang w:val="fr-CA"/>
        </w:rPr>
      </w:pPr>
      <w:r w:rsidRPr="00FF23E5">
        <w:rPr>
          <w:lang w:val="fr-CA"/>
        </w:rPr>
        <w:t xml:space="preserve">Malgré les efforts continus du Gouvernement chinois, du CHEAA, de l'industrie et de l'ONUDI, la fabrication de climatiseurs biblocs au R-290 sur les chaînes de production reconverties continue d'être très faible, ce qui reflète une pénétration limitée des marchés local et mondial ; le R-290 est en revanche bien utilisé pour les équipements scellés en usine, qui sont fabriqués sur les chaînes reconverties au R-290 dans le cadre du PGEH ; Les équipements à base de R-410A ne sont pas fabriqués sur ces chaînes-là. La décision du Gouvernement chinois de ne pas utiliser le plan d'encouragement fondé sur les surcoûts d’exploitation pour les équipements scellés en usine, mais de se concentrer sur les climatiseurs biblocs utilisant du R-290 reflète son engagement à veiller au succès de l’adoption de cette technologie. De fait, la décision des fabricants de reconvertir six chaînes de production d’équipements de réfrigération et de climatisation et sept chaînes de fabrication de chauffe-eaux à pompe à chaleur au R-290 à leurs frais est un signal encourageant pour l’acceptation du marché. Le Secrétariat considère en outre que la promulgation de la liste des solutions de remplacement recommandées aux SAO, qui inclut le R-290 parmi la liste des solutions de remplacement recommandées pour le secteur, et exclut le HFC-32, et le programme d'encouragement fondé sur les surcoûts d'exploitation révisé contribueront à faciliter la vente de climatiseurs biblocs au R-290 économes en énergie. La poursuite de la mise en œuvre d'activités, y compris des activités de recherche et de développement visant à réduire le coût de la technologie R-290, et l'élaboration de politiques et de réglementations visant à promouvoir l'adoption sur le marché de climatiseurs biblocs au R-290 en Chine, notamment celles prévues dans le cadre de la phase II, seront probablement nécessaires pour assurer une </w:t>
      </w:r>
      <w:r w:rsidRPr="00FF23E5">
        <w:rPr>
          <w:lang w:val="fr-CA"/>
        </w:rPr>
        <w:lastRenderedPageBreak/>
        <w:t xml:space="preserve">adoption durable et substantielle du R-290 sur le marché. La fabrication soutenue de climatiseurs biblocs au R-290 en Chine sera également favorisée par l’acceptation de cette technologie sur d’autres marchés. </w:t>
      </w:r>
    </w:p>
    <w:p w14:paraId="2ADFCE35" w14:textId="77777777" w:rsidR="00E0129A" w:rsidRPr="00FF23E5" w:rsidRDefault="00E0129A" w:rsidP="00CC61C0">
      <w:pPr>
        <w:keepNext/>
        <w:rPr>
          <w:b/>
          <w:lang w:val="fr-CA"/>
        </w:rPr>
      </w:pPr>
      <w:r w:rsidRPr="00FF23E5">
        <w:rPr>
          <w:b/>
          <w:lang w:val="fr-CA"/>
        </w:rPr>
        <w:t>RECOMMANDATION</w:t>
      </w:r>
    </w:p>
    <w:p w14:paraId="66F6982D" w14:textId="77777777" w:rsidR="00E0129A" w:rsidRPr="00FF23E5" w:rsidRDefault="00E0129A" w:rsidP="00CC61C0">
      <w:pPr>
        <w:keepNext/>
        <w:rPr>
          <w:lang w:val="fr-CA"/>
        </w:rPr>
      </w:pPr>
    </w:p>
    <w:p w14:paraId="1D38D6C8" w14:textId="77777777" w:rsidR="00E0129A" w:rsidRPr="00FF23E5" w:rsidRDefault="00E0129A" w:rsidP="00CC61C0">
      <w:pPr>
        <w:pStyle w:val="Heading1"/>
        <w:keepNext/>
        <w:rPr>
          <w:lang w:val="fr-CA"/>
        </w:rPr>
      </w:pPr>
      <w:r w:rsidRPr="00FF23E5">
        <w:rPr>
          <w:lang w:val="fr-CA"/>
        </w:rPr>
        <w:t>Le Comité exécutif pourrait souhaiter :</w:t>
      </w:r>
    </w:p>
    <w:p w14:paraId="12E72331" w14:textId="22827A25" w:rsidR="00281BF8" w:rsidRPr="00FF23E5" w:rsidRDefault="00E0129A" w:rsidP="00E0129A">
      <w:pPr>
        <w:pStyle w:val="Heading2"/>
        <w:numPr>
          <w:ilvl w:val="1"/>
          <w:numId w:val="1"/>
        </w:numPr>
        <w:rPr>
          <w:lang w:val="fr-CA"/>
        </w:rPr>
      </w:pPr>
      <w:r w:rsidRPr="00FF23E5">
        <w:rPr>
          <w:lang w:val="fr-CA"/>
        </w:rPr>
        <w:t xml:space="preserve">Prendre note du rapport périodique sur la mise en œuvre de la troisième tranche du plan du secteur de la fabrication des climatiseurs résidentiels et </w:t>
      </w:r>
      <w:proofErr w:type="gramStart"/>
      <w:r w:rsidRPr="00FF23E5">
        <w:rPr>
          <w:lang w:val="fr-CA"/>
        </w:rPr>
        <w:t>des chauffe-eau</w:t>
      </w:r>
      <w:proofErr w:type="gramEnd"/>
      <w:r w:rsidRPr="00FF23E5">
        <w:rPr>
          <w:lang w:val="fr-CA"/>
        </w:rPr>
        <w:t xml:space="preserve"> à pompe à chaleur (plan du secteur de la réfrigération et de la climatisation) de la phase II du plan de gestion de l’élimination des HCFC (PGEH) de la Chine ; et</w:t>
      </w:r>
    </w:p>
    <w:p w14:paraId="7A282001" w14:textId="77777777" w:rsidR="007867B8" w:rsidRPr="00FF23E5" w:rsidRDefault="00281BF8" w:rsidP="00E0129A">
      <w:pPr>
        <w:pStyle w:val="Heading2"/>
        <w:numPr>
          <w:ilvl w:val="1"/>
          <w:numId w:val="1"/>
        </w:numPr>
        <w:rPr>
          <w:lang w:val="fr-CA"/>
        </w:rPr>
      </w:pPr>
      <w:r w:rsidRPr="00FF23E5">
        <w:rPr>
          <w:lang w:val="fr-CA"/>
        </w:rPr>
        <w:t>Prendre note :</w:t>
      </w:r>
    </w:p>
    <w:p w14:paraId="1635DEE2" w14:textId="7CC2A6A5" w:rsidR="00FD29A3" w:rsidRPr="00FF23E5" w:rsidRDefault="000736F3" w:rsidP="007867B8">
      <w:pPr>
        <w:pStyle w:val="Heading3"/>
        <w:rPr>
          <w:lang w:val="fr-CA"/>
        </w:rPr>
      </w:pPr>
      <w:r w:rsidRPr="00FF23E5">
        <w:rPr>
          <w:lang w:val="fr-CA"/>
        </w:rPr>
        <w:t>d</w:t>
      </w:r>
      <w:r w:rsidR="00FD29A3" w:rsidRPr="00FF23E5">
        <w:rPr>
          <w:lang w:val="fr-CA"/>
        </w:rPr>
        <w:t xml:space="preserve">e la révision convenue du plan </w:t>
      </w:r>
      <w:r w:rsidRPr="00FF23E5">
        <w:rPr>
          <w:lang w:val="fr-CA"/>
        </w:rPr>
        <w:t>d’encouragement fondé sur le</w:t>
      </w:r>
      <w:r w:rsidR="00FD29A3" w:rsidRPr="00FF23E5">
        <w:rPr>
          <w:lang w:val="fr-CA"/>
        </w:rPr>
        <w:t xml:space="preserve">s surcoûts d’exploitation pour </w:t>
      </w:r>
      <w:r w:rsidRPr="00FF23E5">
        <w:rPr>
          <w:lang w:val="fr-CA"/>
        </w:rPr>
        <w:t>le</w:t>
      </w:r>
      <w:r w:rsidR="00FD29A3" w:rsidRPr="00FF23E5">
        <w:rPr>
          <w:lang w:val="fr-CA"/>
        </w:rPr>
        <w:t xml:space="preserve"> secteur de</w:t>
      </w:r>
      <w:r w:rsidRPr="00FF23E5">
        <w:rPr>
          <w:lang w:val="fr-CA"/>
        </w:rPr>
        <w:t xml:space="preserve"> la </w:t>
      </w:r>
      <w:r w:rsidR="00FD29A3" w:rsidRPr="00FF23E5">
        <w:rPr>
          <w:lang w:val="fr-CA"/>
        </w:rPr>
        <w:t xml:space="preserve">réfrigération et de </w:t>
      </w:r>
      <w:r w:rsidRPr="00FF23E5">
        <w:rPr>
          <w:lang w:val="fr-CA"/>
        </w:rPr>
        <w:t xml:space="preserve">la </w:t>
      </w:r>
      <w:r w:rsidR="00FD29A3" w:rsidRPr="00FF23E5">
        <w:rPr>
          <w:lang w:val="fr-CA"/>
        </w:rPr>
        <w:t>climatisation</w:t>
      </w:r>
      <w:r w:rsidRPr="00FF23E5">
        <w:rPr>
          <w:lang w:val="fr-CA"/>
        </w:rPr>
        <w:t xml:space="preserve">, comme </w:t>
      </w:r>
      <w:r w:rsidR="00FD29A3" w:rsidRPr="00FF23E5">
        <w:rPr>
          <w:lang w:val="fr-CA"/>
        </w:rPr>
        <w:t>indiqué</w:t>
      </w:r>
      <w:r w:rsidRPr="00FF23E5">
        <w:rPr>
          <w:lang w:val="fr-CA"/>
        </w:rPr>
        <w:t>e</w:t>
      </w:r>
      <w:r w:rsidR="00FD29A3" w:rsidRPr="00FF23E5">
        <w:rPr>
          <w:lang w:val="fr-CA"/>
        </w:rPr>
        <w:t xml:space="preserve"> dans le document UNEP/OzL.Pro/ExCom/94/</w:t>
      </w:r>
      <w:r w:rsidR="008D346C" w:rsidRPr="00FF23E5">
        <w:rPr>
          <w:lang w:val="fr-CA"/>
        </w:rPr>
        <w:t>29 ;</w:t>
      </w:r>
    </w:p>
    <w:p w14:paraId="5892C015" w14:textId="528011BC" w:rsidR="008B610A" w:rsidRPr="00FF23E5" w:rsidRDefault="000736F3" w:rsidP="008B610A">
      <w:pPr>
        <w:pStyle w:val="Heading3"/>
        <w:rPr>
          <w:lang w:val="fr-CA"/>
        </w:rPr>
      </w:pPr>
      <w:r w:rsidRPr="00FF23E5">
        <w:rPr>
          <w:lang w:val="fr-CA"/>
        </w:rPr>
        <w:t>q</w:t>
      </w:r>
      <w:r w:rsidR="007867B8" w:rsidRPr="00FF23E5">
        <w:rPr>
          <w:lang w:val="fr-CA"/>
        </w:rPr>
        <w:t>ue l'ONUDI restituera à la 94</w:t>
      </w:r>
      <w:r w:rsidR="004A143D" w:rsidRPr="00FF23E5">
        <w:rPr>
          <w:vertAlign w:val="superscript"/>
          <w:lang w:val="fr-CA"/>
        </w:rPr>
        <w:t>e</w:t>
      </w:r>
      <w:r w:rsidR="007867B8" w:rsidRPr="00FF23E5">
        <w:rPr>
          <w:lang w:val="fr-CA"/>
        </w:rPr>
        <w:t xml:space="preserve"> réunion 2 053 955 $</w:t>
      </w:r>
      <w:r w:rsidRPr="00FF23E5">
        <w:rPr>
          <w:lang w:val="fr-CA"/>
        </w:rPr>
        <w:t xml:space="preserve"> </w:t>
      </w:r>
      <w:r w:rsidR="007867B8" w:rsidRPr="00FF23E5">
        <w:rPr>
          <w:lang w:val="fr-CA"/>
        </w:rPr>
        <w:t>US,</w:t>
      </w:r>
      <w:bookmarkStart w:id="1" w:name="_Hlk166485980"/>
      <w:r w:rsidR="007867B8" w:rsidRPr="00FF23E5">
        <w:rPr>
          <w:lang w:val="fr-CA"/>
        </w:rPr>
        <w:t xml:space="preserve"> chiffre calculé à titre exceptionnel au taux de change du 13 mai </w:t>
      </w:r>
      <w:bookmarkEnd w:id="1"/>
      <w:r w:rsidR="008D346C" w:rsidRPr="00FF23E5">
        <w:rPr>
          <w:lang w:val="fr-CA"/>
        </w:rPr>
        <w:t>2024,</w:t>
      </w:r>
      <w:r w:rsidR="007867B8" w:rsidRPr="00FF23E5">
        <w:rPr>
          <w:lang w:val="fr-CA"/>
        </w:rPr>
        <w:t xml:space="preserve"> relatifs aux soldes issus de la phase I du plan sectoriel de la réfrigération et climatisation, plus les coûts d'appui d'agence de 148 765 $ US pour l'ONUDI ; et</w:t>
      </w:r>
    </w:p>
    <w:p w14:paraId="6527D8F0" w14:textId="240A85E9" w:rsidR="00E0129A" w:rsidRPr="00FF23E5" w:rsidRDefault="00E0129A" w:rsidP="00E0129A">
      <w:pPr>
        <w:pStyle w:val="Heading2"/>
        <w:numPr>
          <w:ilvl w:val="1"/>
          <w:numId w:val="1"/>
        </w:numPr>
        <w:rPr>
          <w:lang w:val="fr-CA"/>
        </w:rPr>
      </w:pPr>
      <w:r w:rsidRPr="00FF23E5">
        <w:rPr>
          <w:lang w:val="fr-CA"/>
        </w:rPr>
        <w:t>Approuver la quatrième tranche du plan sectoriel de la réfrigération</w:t>
      </w:r>
      <w:r w:rsidR="000736F3" w:rsidRPr="00FF23E5">
        <w:rPr>
          <w:lang w:val="fr-CA"/>
        </w:rPr>
        <w:t xml:space="preserve"> et de la </w:t>
      </w:r>
      <w:r w:rsidRPr="00FF23E5">
        <w:rPr>
          <w:lang w:val="fr-CA"/>
        </w:rPr>
        <w:t xml:space="preserve">climatisation de la phase II du PGEH pour la Chine, et le plan de mise en œuvre de la tranche correspondante 2024-2025, d'un montant de 7 524 667 $ US, soit 6 300 000 $ US, plus les coûts d'appui d'agence de 441 000 $ US pour l'ONUDI </w:t>
      </w:r>
      <w:r w:rsidR="008D346C" w:rsidRPr="00FF23E5">
        <w:rPr>
          <w:lang w:val="fr-CA"/>
        </w:rPr>
        <w:t xml:space="preserve">et 700 000 $ US, plus des coûts d'appui d'agence de 83 667 $ US pour le Gouvernement de l'Autriche, étant entendu que </w:t>
      </w:r>
      <w:r w:rsidR="000736F3" w:rsidRPr="00FF23E5">
        <w:rPr>
          <w:lang w:val="fr-CA"/>
        </w:rPr>
        <w:t xml:space="preserve">ni </w:t>
      </w:r>
      <w:r w:rsidR="008D346C" w:rsidRPr="00FF23E5">
        <w:rPr>
          <w:lang w:val="fr-CA"/>
        </w:rPr>
        <w:t xml:space="preserve">l'ONUDI </w:t>
      </w:r>
      <w:r w:rsidR="000736F3" w:rsidRPr="00FF23E5">
        <w:rPr>
          <w:lang w:val="fr-CA"/>
        </w:rPr>
        <w:t>ni</w:t>
      </w:r>
      <w:r w:rsidR="008D346C" w:rsidRPr="00FF23E5">
        <w:rPr>
          <w:lang w:val="fr-CA"/>
        </w:rPr>
        <w:t xml:space="preserve"> le Gouvernement de l'Autriche ne transféreront </w:t>
      </w:r>
      <w:r w:rsidR="000736F3" w:rsidRPr="00FF23E5">
        <w:rPr>
          <w:lang w:val="fr-CA"/>
        </w:rPr>
        <w:t>les</w:t>
      </w:r>
      <w:r w:rsidR="008D346C" w:rsidRPr="00FF23E5">
        <w:rPr>
          <w:lang w:val="fr-CA"/>
        </w:rPr>
        <w:t xml:space="preserve"> fonds approuvés au Bureau de coopération environnementale étrangère du Gouvernement de la Chine </w:t>
      </w:r>
      <w:r w:rsidR="000736F3" w:rsidRPr="00FF23E5">
        <w:rPr>
          <w:lang w:val="fr-CA"/>
        </w:rPr>
        <w:t xml:space="preserve">avant que </w:t>
      </w:r>
      <w:r w:rsidR="008D346C" w:rsidRPr="00FF23E5">
        <w:rPr>
          <w:lang w:val="fr-CA"/>
        </w:rPr>
        <w:t xml:space="preserve">le Comité exécutif </w:t>
      </w:r>
      <w:r w:rsidR="000736F3" w:rsidRPr="00FF23E5">
        <w:rPr>
          <w:lang w:val="fr-CA"/>
        </w:rPr>
        <w:t>n’ait pu examiner</w:t>
      </w:r>
      <w:r w:rsidR="008D346C" w:rsidRPr="00FF23E5">
        <w:rPr>
          <w:lang w:val="fr-CA"/>
        </w:rPr>
        <w:t xml:space="preserve"> le rapport mentionné </w:t>
      </w:r>
      <w:r w:rsidR="000736F3" w:rsidRPr="00FF23E5">
        <w:rPr>
          <w:lang w:val="fr-CA"/>
        </w:rPr>
        <w:t>par</w:t>
      </w:r>
      <w:r w:rsidR="008D346C" w:rsidRPr="00FF23E5">
        <w:rPr>
          <w:lang w:val="fr-CA"/>
        </w:rPr>
        <w:t xml:space="preserve"> le document UNEP/OzL.Pro/ExCom/94/10, </w:t>
      </w:r>
      <w:r w:rsidR="000736F3" w:rsidRPr="00FF23E5">
        <w:rPr>
          <w:lang w:val="fr-CA"/>
        </w:rPr>
        <w:t xml:space="preserve">et qui sera soumis </w:t>
      </w:r>
      <w:r w:rsidR="008D346C" w:rsidRPr="00FF23E5">
        <w:rPr>
          <w:lang w:val="fr-CA"/>
        </w:rPr>
        <w:t>par le PNUD.</w:t>
      </w:r>
    </w:p>
    <w:p w14:paraId="44BA5E62" w14:textId="77777777" w:rsidR="00E0129A" w:rsidRPr="00FF23E5" w:rsidRDefault="00E0129A" w:rsidP="00E0129A">
      <w:pPr>
        <w:pStyle w:val="Title1"/>
        <w:rPr>
          <w:lang w:val="fr-CA"/>
        </w:rPr>
      </w:pPr>
    </w:p>
    <w:p w14:paraId="6A35B1F9" w14:textId="77777777" w:rsidR="00332867" w:rsidRPr="00FF23E5" w:rsidRDefault="00332867" w:rsidP="00332867">
      <w:pPr>
        <w:widowControl w:val="0"/>
        <w:contextualSpacing/>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32867" w:rsidRPr="00251B58" w14:paraId="2CA1414B" w14:textId="77777777" w:rsidTr="00A759D6">
        <w:tc>
          <w:tcPr>
            <w:tcW w:w="1915" w:type="dxa"/>
          </w:tcPr>
          <w:p w14:paraId="28F98B61" w14:textId="77777777" w:rsidR="00332867" w:rsidRPr="00FF23E5" w:rsidRDefault="00332867" w:rsidP="00A759D6">
            <w:pPr>
              <w:rPr>
                <w:lang w:val="fr-CA"/>
              </w:rPr>
            </w:pPr>
          </w:p>
        </w:tc>
        <w:tc>
          <w:tcPr>
            <w:tcW w:w="1915" w:type="dxa"/>
          </w:tcPr>
          <w:p w14:paraId="0864CDA0" w14:textId="77777777" w:rsidR="00332867" w:rsidRPr="00FF23E5" w:rsidRDefault="00332867" w:rsidP="00A759D6">
            <w:pPr>
              <w:rPr>
                <w:lang w:val="fr-CA"/>
              </w:rPr>
            </w:pPr>
          </w:p>
        </w:tc>
        <w:tc>
          <w:tcPr>
            <w:tcW w:w="1915" w:type="dxa"/>
            <w:tcBorders>
              <w:bottom w:val="single" w:sz="4" w:space="0" w:color="auto"/>
            </w:tcBorders>
          </w:tcPr>
          <w:p w14:paraId="1E312E3F" w14:textId="77777777" w:rsidR="00332867" w:rsidRPr="00FF23E5" w:rsidRDefault="00332867" w:rsidP="00A759D6">
            <w:pPr>
              <w:rPr>
                <w:lang w:val="fr-CA"/>
              </w:rPr>
            </w:pPr>
          </w:p>
        </w:tc>
        <w:tc>
          <w:tcPr>
            <w:tcW w:w="1915" w:type="dxa"/>
          </w:tcPr>
          <w:p w14:paraId="5FC7E66D" w14:textId="77777777" w:rsidR="00332867" w:rsidRPr="00FF23E5" w:rsidRDefault="00332867" w:rsidP="00A759D6">
            <w:pPr>
              <w:rPr>
                <w:lang w:val="fr-CA"/>
              </w:rPr>
            </w:pPr>
          </w:p>
        </w:tc>
        <w:tc>
          <w:tcPr>
            <w:tcW w:w="1916" w:type="dxa"/>
          </w:tcPr>
          <w:p w14:paraId="12DFBEA3" w14:textId="77777777" w:rsidR="00332867" w:rsidRPr="00FF23E5" w:rsidRDefault="00332867" w:rsidP="00A759D6">
            <w:pPr>
              <w:rPr>
                <w:lang w:val="fr-CA"/>
              </w:rPr>
            </w:pPr>
          </w:p>
        </w:tc>
      </w:tr>
    </w:tbl>
    <w:p w14:paraId="41529810" w14:textId="77777777" w:rsidR="00332867" w:rsidRPr="00FF23E5" w:rsidRDefault="00332867" w:rsidP="00332867">
      <w:pPr>
        <w:rPr>
          <w:lang w:val="fr-CA"/>
        </w:rPr>
      </w:pPr>
    </w:p>
    <w:p w14:paraId="18A07209" w14:textId="77777777" w:rsidR="00332867" w:rsidRPr="00FF23E5" w:rsidRDefault="00332867" w:rsidP="00332867">
      <w:pPr>
        <w:pStyle w:val="Title1"/>
        <w:rPr>
          <w:lang w:val="fr-CA"/>
        </w:rPr>
      </w:pPr>
    </w:p>
    <w:p w14:paraId="49520279" w14:textId="77777777" w:rsidR="00332867" w:rsidRPr="00FF23E5" w:rsidRDefault="00332867" w:rsidP="00E0129A">
      <w:pPr>
        <w:pStyle w:val="Title1"/>
        <w:rPr>
          <w:lang w:val="fr-CA"/>
        </w:rPr>
      </w:pPr>
    </w:p>
    <w:sectPr w:rsidR="00332867" w:rsidRPr="00FF23E5" w:rsidSect="00D63329">
      <w:headerReference w:type="even" r:id="rId25"/>
      <w:headerReference w:type="default" r:id="rId26"/>
      <w:footerReference w:type="even" r:id="rId27"/>
      <w:footerReference w:type="default" r:id="rId28"/>
      <w:footerReference w:type="first" r:id="rId2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4A4457" w14:textId="77777777" w:rsidR="00AF7A12" w:rsidRDefault="00AF7A12" w:rsidP="004A504B">
      <w:r>
        <w:separator/>
      </w:r>
    </w:p>
  </w:endnote>
  <w:endnote w:type="continuationSeparator" w:id="0">
    <w:p w14:paraId="7A91D5DA" w14:textId="77777777" w:rsidR="00AF7A12" w:rsidRDefault="00AF7A12" w:rsidP="004A504B">
      <w:r>
        <w:continuationSeparator/>
      </w:r>
    </w:p>
  </w:endnote>
  <w:endnote w:type="continuationNotice" w:id="1">
    <w:p w14:paraId="15466640" w14:textId="77777777" w:rsidR="00AF7A12" w:rsidRDefault="00AF7A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E7B28A" w14:textId="7FC4BC44" w:rsidR="00A759D6" w:rsidRDefault="00A759D6" w:rsidP="0026600E">
    <w:pPr>
      <w:jc w:val="center"/>
    </w:pPr>
    <w:r>
      <w:fldChar w:fldCharType="begin"/>
    </w:r>
    <w:r>
      <w:instrText xml:space="preserve"> PAGE </w:instrText>
    </w:r>
    <w:r>
      <w:fldChar w:fldCharType="separate"/>
    </w:r>
    <w: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F2B11A" w14:textId="072AB3DC" w:rsidR="00A759D6" w:rsidRDefault="00A759D6" w:rsidP="00F0318D">
    <w:pPr>
      <w:pBdr>
        <w:top w:val="single" w:sz="4" w:space="1" w:color="auto"/>
        <w:left w:val="single" w:sz="4" w:space="4" w:color="auto"/>
        <w:bottom w:val="single" w:sz="4" w:space="1" w:color="auto"/>
        <w:right w:val="single" w:sz="4" w:space="4" w:color="auto"/>
      </w:pBdr>
      <w:jc w:val="center"/>
      <w:rPr>
        <w:sz w:val="18"/>
        <w:szCs w:val="18"/>
        <w:lang w:val="fr-CH"/>
      </w:rPr>
    </w:pPr>
    <w:r w:rsidRPr="008D346C">
      <w:rPr>
        <w:sz w:val="18"/>
        <w:szCs w:val="18"/>
        <w:lang w:val="fr-CH"/>
      </w:rPr>
      <w:t xml:space="preserve">Les documents de présession du Comité exécutif du Fonds multilatéral aux fins d’application du Protocole de Montréal sont présentés sous réserve des décisions pouvant être prises par le Comité exécutif après </w:t>
    </w:r>
    <w:r w:rsidR="00BF3040" w:rsidRPr="008D346C">
      <w:rPr>
        <w:sz w:val="18"/>
        <w:szCs w:val="18"/>
        <w:lang w:val="fr-CH"/>
      </w:rPr>
      <w:t>leur publication</w:t>
    </w:r>
    <w:r w:rsidRPr="008D346C">
      <w:rPr>
        <w:sz w:val="18"/>
        <w:szCs w:val="18"/>
        <w:lang w:val="fr-CH"/>
      </w:rPr>
      <w:t>.</w:t>
    </w:r>
  </w:p>
  <w:p w14:paraId="53661DEF" w14:textId="77777777" w:rsidR="00F0318D" w:rsidRPr="008D346C" w:rsidRDefault="00F0318D" w:rsidP="00F0318D">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96A1F3" w14:textId="77777777" w:rsidR="00A759D6" w:rsidRPr="0033525D" w:rsidRDefault="00A759D6">
    <w:pPr>
      <w:jc w:val="center"/>
    </w:pPr>
    <w:r>
      <w:fldChar w:fldCharType="begin"/>
    </w:r>
    <w:r>
      <w:instrText xml:space="preserve"> PAGE </w:instrText>
    </w:r>
    <w:r>
      <w:fldChar w:fldCharType="separate"/>
    </w:r>
    <w:r>
      <w:rPr>
        <w:noProof/>
      </w:rPr>
      <w:t>4</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194319" w14:textId="77777777" w:rsidR="00A759D6" w:rsidRPr="0033525D" w:rsidRDefault="00A759D6">
    <w:pPr>
      <w:jc w:val="center"/>
    </w:pPr>
    <w:r>
      <w:fldChar w:fldCharType="begin"/>
    </w:r>
    <w:r>
      <w:instrText xml:space="preserve"> PAGE </w:instrText>
    </w:r>
    <w:r>
      <w:fldChar w:fldCharType="separate"/>
    </w:r>
    <w:r>
      <w:rPr>
        <w:noProof/>
      </w:rPr>
      <w:t>5</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FAD19C" w14:textId="77777777" w:rsidR="00A759D6" w:rsidRPr="0033525D" w:rsidRDefault="00A759D6" w:rsidP="00A759D6">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D5FF36" w14:textId="77777777" w:rsidR="00A759D6" w:rsidRPr="0033525D" w:rsidRDefault="00A759D6">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6FB039" w14:textId="77777777" w:rsidR="00A759D6" w:rsidRPr="0033525D" w:rsidRDefault="00A759D6">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F4C129" w14:textId="79898476" w:rsidR="00A759D6" w:rsidRPr="0026600E" w:rsidRDefault="00A759D6" w:rsidP="0026600E">
    <w:pPr>
      <w:jc w:val="center"/>
    </w:pPr>
    <w:r>
      <w:fldChar w:fldCharType="begin"/>
    </w:r>
    <w:r>
      <w:instrText xml:space="preserve"> PAGE </w:instrText>
    </w:r>
    <w:r>
      <w:fldChar w:fldCharType="separate"/>
    </w:r>
    <w: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085AE7" w14:textId="77777777" w:rsidR="00AF7A12" w:rsidRDefault="00AF7A12" w:rsidP="004A504B">
      <w:r>
        <w:separator/>
      </w:r>
    </w:p>
  </w:footnote>
  <w:footnote w:type="continuationSeparator" w:id="0">
    <w:p w14:paraId="1B43D276" w14:textId="77777777" w:rsidR="00AF7A12" w:rsidRDefault="00AF7A12" w:rsidP="004A504B">
      <w:r>
        <w:continuationSeparator/>
      </w:r>
    </w:p>
  </w:footnote>
  <w:footnote w:type="continuationNotice" w:id="1">
    <w:p w14:paraId="24210DCB" w14:textId="77777777" w:rsidR="00AF7A12" w:rsidRDefault="00AF7A12"/>
  </w:footnote>
  <w:footnote w:id="2">
    <w:p w14:paraId="48CFAB7F" w14:textId="77777777" w:rsidR="00A759D6" w:rsidRPr="008D346C" w:rsidRDefault="00A759D6" w:rsidP="007E01E6">
      <w:pPr>
        <w:pStyle w:val="FootnoteText"/>
        <w:spacing w:after="120"/>
        <w:rPr>
          <w:lang w:val="fr-CH"/>
        </w:rPr>
      </w:pPr>
      <w:r w:rsidRPr="001A24C6">
        <w:rPr>
          <w:rStyle w:val="FootnoteReference"/>
        </w:rPr>
        <w:footnoteRef/>
      </w:r>
      <w:r w:rsidRPr="008D346C">
        <w:rPr>
          <w:lang w:val="fr-CH"/>
        </w:rPr>
        <w:t xml:space="preserve">  UNEP/</w:t>
      </w:r>
      <w:proofErr w:type="spellStart"/>
      <w:r w:rsidRPr="008D346C">
        <w:rPr>
          <w:lang w:val="fr-CH"/>
        </w:rPr>
        <w:t>OzL.Pro</w:t>
      </w:r>
      <w:proofErr w:type="spellEnd"/>
      <w:r w:rsidRPr="008D346C">
        <w:rPr>
          <w:lang w:val="fr-CH"/>
        </w:rPr>
        <w:t>/</w:t>
      </w:r>
      <w:proofErr w:type="spellStart"/>
      <w:r w:rsidRPr="008D346C">
        <w:rPr>
          <w:lang w:val="fr-CH"/>
        </w:rPr>
        <w:t>ExCom</w:t>
      </w:r>
      <w:proofErr w:type="spellEnd"/>
      <w:r w:rsidRPr="008D346C">
        <w:rPr>
          <w:lang w:val="fr-CH"/>
        </w:rPr>
        <w:t>/94/1</w:t>
      </w:r>
    </w:p>
  </w:footnote>
  <w:footnote w:id="3">
    <w:p w14:paraId="379EF136" w14:textId="5FB9F833" w:rsidR="00A759D6" w:rsidRPr="008D346C" w:rsidRDefault="00A759D6" w:rsidP="00E0129A">
      <w:pPr>
        <w:pStyle w:val="FootnoteText"/>
        <w:rPr>
          <w:lang w:val="fr-CH"/>
        </w:rPr>
      </w:pPr>
      <w:r w:rsidRPr="00FE3307">
        <w:rPr>
          <w:rStyle w:val="FootnoteReference"/>
        </w:rPr>
        <w:footnoteRef/>
      </w:r>
      <w:r w:rsidRPr="008D346C">
        <w:rPr>
          <w:lang w:val="fr-CH"/>
        </w:rPr>
        <w:t xml:space="preserve"> Conformément à la lettre adressée à l'ONUDI par le Ministère chinois de l'écologie et de l'environnement en date du 4 mars 2024.</w:t>
      </w:r>
    </w:p>
  </w:footnote>
  <w:footnote w:id="4">
    <w:p w14:paraId="4D263092" w14:textId="2F2AD350" w:rsidR="00A759D6" w:rsidRPr="008D346C" w:rsidRDefault="00A759D6">
      <w:pPr>
        <w:pStyle w:val="FootnoteText"/>
        <w:rPr>
          <w:lang w:val="fr-CH"/>
        </w:rPr>
      </w:pPr>
      <w:r>
        <w:rPr>
          <w:rStyle w:val="FootnoteReference"/>
        </w:rPr>
        <w:footnoteRef/>
      </w:r>
      <w:r w:rsidRPr="008D346C">
        <w:rPr>
          <w:lang w:val="fr-CH"/>
        </w:rPr>
        <w:t xml:space="preserve"> La chaîne de fabrication chez AUX a une capacité de 1 000 000 d'unités ; en 2020, 109,30 tonnes de HCFC</w:t>
      </w:r>
      <w:r w:rsidRPr="008D346C">
        <w:rPr>
          <w:lang w:val="fr-CH"/>
        </w:rPr>
        <w:noBreakHyphen/>
        <w:t>22 ont été consommées dans la fabrication de 57 767 climatiseurs.</w:t>
      </w:r>
    </w:p>
  </w:footnote>
  <w:footnote w:id="5">
    <w:p w14:paraId="3100EABC" w14:textId="77777777" w:rsidR="00A759D6" w:rsidRPr="008D346C" w:rsidRDefault="00A759D6" w:rsidP="00BE5E61">
      <w:pPr>
        <w:pStyle w:val="FootnoteText"/>
        <w:rPr>
          <w:lang w:val="fr-CH"/>
        </w:rPr>
      </w:pPr>
      <w:r>
        <w:rPr>
          <w:rStyle w:val="FootnoteReference"/>
        </w:rPr>
        <w:footnoteRef/>
      </w:r>
      <w:r w:rsidRPr="008D346C">
        <w:rPr>
          <w:lang w:val="fr-CH"/>
        </w:rPr>
        <w:t xml:space="preserve"> Les surcoûts d’exploitation ne seront fournis que sur la base de la vente de climatiseurs </w:t>
      </w:r>
      <w:proofErr w:type="spellStart"/>
      <w:r w:rsidRPr="008D346C">
        <w:rPr>
          <w:lang w:val="fr-CH"/>
        </w:rPr>
        <w:t>biblocs</w:t>
      </w:r>
      <w:proofErr w:type="spellEnd"/>
      <w:r w:rsidRPr="008D346C">
        <w:rPr>
          <w:lang w:val="fr-CH"/>
        </w:rPr>
        <w:t xml:space="preserve"> à base de R-290 à la Chine et aux autres pays visés à l’article 5. Les surcoûts d'exploitation ne seront pas payés sur la vente d'unités scellées en usine, telles que les climatiseurs portatifs, les climatiseurs de fenêtre et les déshumidificateurs, qui sont déjà sur le marché.</w:t>
      </w:r>
    </w:p>
  </w:footnote>
  <w:footnote w:id="6">
    <w:p w14:paraId="0B3A08F7" w14:textId="52412AC4" w:rsidR="00A759D6" w:rsidRPr="008D346C" w:rsidRDefault="00A759D6" w:rsidP="00BE5E61">
      <w:pPr>
        <w:pStyle w:val="FootnoteText"/>
        <w:rPr>
          <w:lang w:val="fr-CH"/>
        </w:rPr>
      </w:pPr>
      <w:r>
        <w:rPr>
          <w:rStyle w:val="FootnoteReference"/>
        </w:rPr>
        <w:footnoteRef/>
      </w:r>
      <w:r w:rsidRPr="008D346C">
        <w:rPr>
          <w:lang w:val="fr-CH"/>
        </w:rPr>
        <w:t xml:space="preserve"> Les ventes d'une entreprise ont été classées par erreur comme unités à vitesse fixe lors de la 86</w:t>
      </w:r>
      <w:r w:rsidRPr="008D346C">
        <w:rPr>
          <w:vertAlign w:val="superscript"/>
          <w:lang w:val="fr-CH"/>
        </w:rPr>
        <w:t>e</w:t>
      </w:r>
      <w:r w:rsidRPr="008D346C">
        <w:rPr>
          <w:lang w:val="fr-CH"/>
        </w:rPr>
        <w:t xml:space="preserve"> réunion. Ces ventes ont depuis été vérifiées comme étant des équipements à base d’inverseurs. </w:t>
      </w:r>
    </w:p>
  </w:footnote>
  <w:footnote w:id="7">
    <w:p w14:paraId="449C26F9" w14:textId="3159D26E" w:rsidR="00A759D6" w:rsidRPr="008D346C" w:rsidRDefault="00A759D6">
      <w:pPr>
        <w:pStyle w:val="FootnoteText"/>
        <w:rPr>
          <w:lang w:val="fr-CH"/>
        </w:rPr>
      </w:pPr>
      <w:r>
        <w:rPr>
          <w:rStyle w:val="FootnoteReference"/>
        </w:rPr>
        <w:footnoteRef/>
      </w:r>
      <w:r w:rsidRPr="008D346C">
        <w:rPr>
          <w:lang w:val="fr-CH"/>
        </w:rPr>
        <w:t xml:space="preserve"> Le HFC-32 fait en revanche partie des solutions de remplacement recommandées pour les équipements de réfrigération et de climatisation industrielles et commerciales, conformément à la technologie convenue pour ce secteur.</w:t>
      </w:r>
    </w:p>
  </w:footnote>
  <w:footnote w:id="8">
    <w:p w14:paraId="684B76BB" w14:textId="77777777" w:rsidR="00A759D6" w:rsidRPr="008D346C" w:rsidRDefault="00A759D6" w:rsidP="006F7B40">
      <w:pPr>
        <w:pStyle w:val="FootnoteText"/>
        <w:rPr>
          <w:lang w:val="fr-CH"/>
        </w:rPr>
      </w:pPr>
      <w:r>
        <w:rPr>
          <w:rStyle w:val="FootnoteReference"/>
        </w:rPr>
        <w:footnoteRef/>
      </w:r>
      <w:r w:rsidRPr="008D346C">
        <w:rPr>
          <w:lang w:val="fr-CH"/>
        </w:rPr>
        <w:t xml:space="preserve"> Lors de la 86</w:t>
      </w:r>
      <w:r w:rsidRPr="008D346C">
        <w:rPr>
          <w:vertAlign w:val="superscript"/>
          <w:lang w:val="fr-CH"/>
        </w:rPr>
        <w:t>e</w:t>
      </w:r>
      <w:r w:rsidRPr="008D346C">
        <w:rPr>
          <w:lang w:val="fr-CH"/>
        </w:rPr>
        <w:t xml:space="preserve"> réunion, il a été signalé que le budget des 13 projets de R&amp;D s'élevait à 3 393 142 $ US. L'augmentation du budget est due à la reformulation de deux projets axés sur la réduction de la charge de frigorigène et l'amélioration de l'efficacité énergétique tout au long de l'année, conformément à la nouvelle norme d'efficacité énergétique entrée en vigueur en juillet 2021 et basée sur un facteur d'efficacité annuel.</w:t>
      </w:r>
    </w:p>
  </w:footnote>
  <w:footnote w:id="9">
    <w:p w14:paraId="291CB74B" w14:textId="65FE2DED" w:rsidR="00A759D6" w:rsidRPr="008D346C" w:rsidRDefault="00A759D6" w:rsidP="00A44CA1">
      <w:pPr>
        <w:pStyle w:val="FootnoteText"/>
        <w:rPr>
          <w:lang w:val="fr-CH"/>
        </w:rPr>
      </w:pPr>
      <w:r>
        <w:rPr>
          <w:rStyle w:val="FootnoteReference"/>
        </w:rPr>
        <w:footnoteRef/>
      </w:r>
      <w:r w:rsidRPr="008D346C">
        <w:rPr>
          <w:lang w:val="fr-CH"/>
        </w:rPr>
        <w:t xml:space="preserve"> Chaque climatiseur comprendra un module </w:t>
      </w:r>
      <w:proofErr w:type="spellStart"/>
      <w:r w:rsidRPr="008D346C">
        <w:rPr>
          <w:lang w:val="fr-CH"/>
        </w:rPr>
        <w:t>WiFi</w:t>
      </w:r>
      <w:proofErr w:type="spellEnd"/>
      <w:r w:rsidRPr="008D346C">
        <w:rPr>
          <w:lang w:val="fr-CH"/>
        </w:rPr>
        <w:t xml:space="preserve"> permettant de suivre les activités et de recueillir des </w:t>
      </w:r>
      <w:r w:rsidR="00BF3040" w:rsidRPr="008D346C">
        <w:rPr>
          <w:lang w:val="fr-CH"/>
        </w:rPr>
        <w:t>données ;</w:t>
      </w:r>
      <w:r w:rsidRPr="008D346C">
        <w:rPr>
          <w:lang w:val="fr-CH"/>
        </w:rPr>
        <w:t xml:space="preserve"> les 10 000 appareils de l’installation pilote ne seront pas inclus dans le programme d’encouragement fondé sur les surcoûts d’exploitation.</w:t>
      </w:r>
    </w:p>
  </w:footnote>
  <w:footnote w:id="10">
    <w:p w14:paraId="24312E2A" w14:textId="1F7C74C8" w:rsidR="00A759D6" w:rsidRPr="008D346C" w:rsidRDefault="00A759D6">
      <w:pPr>
        <w:pStyle w:val="FootnoteText"/>
        <w:rPr>
          <w:lang w:val="fr-CH"/>
        </w:rPr>
      </w:pPr>
      <w:r>
        <w:rPr>
          <w:rStyle w:val="FootnoteReference"/>
        </w:rPr>
        <w:footnoteRef/>
      </w:r>
      <w:r w:rsidRPr="008D346C">
        <w:rPr>
          <w:lang w:val="fr-CH"/>
        </w:rPr>
        <w:t xml:space="preserve"> Annexe II du document UNEP/</w:t>
      </w:r>
      <w:proofErr w:type="spellStart"/>
      <w:r w:rsidRPr="008D346C">
        <w:rPr>
          <w:lang w:val="fr-CH"/>
        </w:rPr>
        <w:t>OzL.Pro</w:t>
      </w:r>
      <w:proofErr w:type="spellEnd"/>
      <w:r w:rsidRPr="008D346C">
        <w:rPr>
          <w:lang w:val="fr-CH"/>
        </w:rPr>
        <w:t>/</w:t>
      </w:r>
      <w:proofErr w:type="spellStart"/>
      <w:r w:rsidRPr="008D346C">
        <w:rPr>
          <w:lang w:val="fr-CH"/>
        </w:rPr>
        <w:t>ExCom</w:t>
      </w:r>
      <w:proofErr w:type="spellEnd"/>
      <w:r w:rsidRPr="008D346C">
        <w:rPr>
          <w:lang w:val="fr-CH"/>
        </w:rPr>
        <w:t>/93/47.</w:t>
      </w:r>
    </w:p>
  </w:footnote>
  <w:footnote w:id="11">
    <w:p w14:paraId="0CA82320" w14:textId="0721AB6A" w:rsidR="00A759D6" w:rsidRPr="008D346C" w:rsidRDefault="00A759D6">
      <w:pPr>
        <w:pStyle w:val="FootnoteText"/>
        <w:rPr>
          <w:lang w:val="fr-CH"/>
        </w:rPr>
      </w:pPr>
      <w:r>
        <w:rPr>
          <w:rStyle w:val="FootnoteReference"/>
        </w:rPr>
        <w:footnoteRef/>
      </w:r>
      <w:r w:rsidRPr="008D346C">
        <w:rPr>
          <w:lang w:val="fr-CH"/>
        </w:rPr>
        <w:t xml:space="preserve"> Alinéa 8 du document UNEP/</w:t>
      </w:r>
      <w:proofErr w:type="spellStart"/>
      <w:r w:rsidRPr="008D346C">
        <w:rPr>
          <w:lang w:val="fr-CH"/>
        </w:rPr>
        <w:t>OzL.Pro</w:t>
      </w:r>
      <w:proofErr w:type="spellEnd"/>
      <w:r w:rsidRPr="008D346C">
        <w:rPr>
          <w:lang w:val="fr-CH"/>
        </w:rPr>
        <w:t>/</w:t>
      </w:r>
      <w:proofErr w:type="spellStart"/>
      <w:r w:rsidRPr="008D346C">
        <w:rPr>
          <w:lang w:val="fr-CH"/>
        </w:rPr>
        <w:t>ExCom</w:t>
      </w:r>
      <w:proofErr w:type="spellEnd"/>
      <w:r w:rsidRPr="008D346C">
        <w:rPr>
          <w:lang w:val="fr-CH"/>
        </w:rPr>
        <w:t>/93/31.</w:t>
      </w:r>
    </w:p>
  </w:footnote>
  <w:footnote w:id="12">
    <w:p w14:paraId="22F85173" w14:textId="1B29CD9D" w:rsidR="00A759D6" w:rsidRPr="008D346C" w:rsidRDefault="00A759D6">
      <w:pPr>
        <w:pStyle w:val="FootnoteText"/>
        <w:rPr>
          <w:lang w:val="fr-CH"/>
        </w:rPr>
      </w:pPr>
      <w:r>
        <w:rPr>
          <w:rStyle w:val="FootnoteReference"/>
        </w:rPr>
        <w:footnoteRef/>
      </w:r>
      <w:r w:rsidRPr="008D346C">
        <w:rPr>
          <w:lang w:val="fr-CH"/>
        </w:rPr>
        <w:t xml:space="preserve"> Voir l'alinéa 6 du présent document.</w:t>
      </w:r>
    </w:p>
  </w:footnote>
  <w:footnote w:id="13">
    <w:p w14:paraId="3795033E" w14:textId="31B9A733" w:rsidR="00A759D6" w:rsidRPr="008D346C" w:rsidRDefault="00A759D6">
      <w:pPr>
        <w:pStyle w:val="FootnoteText"/>
        <w:rPr>
          <w:lang w:val="fr-CH"/>
        </w:rPr>
      </w:pPr>
      <w:r>
        <w:rPr>
          <w:rStyle w:val="FootnoteReference"/>
        </w:rPr>
        <w:footnoteRef/>
      </w:r>
      <w:r w:rsidRPr="008D346C">
        <w:rPr>
          <w:lang w:val="fr-CH"/>
        </w:rPr>
        <w:t xml:space="preserve"> Alinéa 86 du document UNEP/</w:t>
      </w:r>
      <w:proofErr w:type="spellStart"/>
      <w:r w:rsidRPr="008D346C">
        <w:rPr>
          <w:lang w:val="fr-CH"/>
        </w:rPr>
        <w:t>OzL.Pro</w:t>
      </w:r>
      <w:proofErr w:type="spellEnd"/>
      <w:r w:rsidRPr="008D346C">
        <w:rPr>
          <w:lang w:val="fr-CH"/>
        </w:rPr>
        <w:t>/</w:t>
      </w:r>
      <w:proofErr w:type="spellStart"/>
      <w:r w:rsidRPr="008D346C">
        <w:rPr>
          <w:lang w:val="fr-CH"/>
        </w:rPr>
        <w:t>ExCom</w:t>
      </w:r>
      <w:proofErr w:type="spellEnd"/>
      <w:r w:rsidRPr="008D346C">
        <w:rPr>
          <w:lang w:val="fr-CH"/>
        </w:rPr>
        <w:t>/93/47.</w:t>
      </w:r>
    </w:p>
  </w:footnote>
  <w:footnote w:id="14">
    <w:p w14:paraId="33FC0AD8" w14:textId="77777777" w:rsidR="00A759D6" w:rsidRPr="008D346C" w:rsidRDefault="00A759D6" w:rsidP="00F03753">
      <w:pPr>
        <w:pStyle w:val="FootnoteText"/>
        <w:rPr>
          <w:lang w:val="fr-CH"/>
        </w:rPr>
      </w:pPr>
      <w:r>
        <w:rPr>
          <w:rStyle w:val="FootnoteReference"/>
        </w:rPr>
        <w:footnoteRef/>
      </w:r>
      <w:r w:rsidRPr="008D346C">
        <w:rPr>
          <w:lang w:val="fr-CH"/>
        </w:rPr>
        <w:t xml:space="preserve"> Les agences bilatérales et d’exécution ont été invitées à appliquer la politique opérationnelle du Fonds multilatéral sur l’égalité des genres tout au long du cycle du projet.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8F778D" w14:textId="36C725C5" w:rsidR="00A759D6" w:rsidRPr="0033525D" w:rsidRDefault="000B5925" w:rsidP="00D80B0B">
    <w:pPr>
      <w:jc w:val="left"/>
    </w:pPr>
    <w:r>
      <w:fldChar w:fldCharType="begin"/>
    </w:r>
    <w:r>
      <w:instrText xml:space="preserve"> DOCPROPERTY "Document number"  \* MERGEFORMAT </w:instrText>
    </w:r>
    <w:r>
      <w:fldChar w:fldCharType="separate"/>
    </w:r>
    <w:r>
      <w:t> UNEP/</w:t>
    </w:r>
    <w:proofErr w:type="spellStart"/>
    <w:r>
      <w:t>OzL.Pro</w:t>
    </w:r>
    <w:proofErr w:type="spellEnd"/>
    <w:r>
      <w:t>/ExCom/94/29</w:t>
    </w:r>
    <w:r>
      <w:fldChar w:fldCharType="end"/>
    </w:r>
  </w:p>
  <w:p w14:paraId="45EA1ACA" w14:textId="77777777" w:rsidR="00A759D6" w:rsidRPr="0033525D" w:rsidRDefault="00A759D6" w:rsidP="00D80B0B">
    <w:pPr>
      <w:jc w:val="left"/>
    </w:pPr>
  </w:p>
  <w:p w14:paraId="135550BA" w14:textId="77777777" w:rsidR="00A759D6" w:rsidRDefault="00A759D6" w:rsidP="00D80B0B">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10F8B0" w14:textId="684AABD0" w:rsidR="00A759D6" w:rsidRPr="0033525D" w:rsidRDefault="000B5925">
    <w:r>
      <w:fldChar w:fldCharType="begin"/>
    </w:r>
    <w:r>
      <w:instrText xml:space="preserve"> DOCPROPERTY "Document number"  \* MERGEFORMAT </w:instrText>
    </w:r>
    <w:r>
      <w:fldChar w:fldCharType="separate"/>
    </w:r>
    <w:r>
      <w:t> UNEP/</w:t>
    </w:r>
    <w:proofErr w:type="spellStart"/>
    <w:r>
      <w:t>OzL.Pro</w:t>
    </w:r>
    <w:proofErr w:type="spellEnd"/>
    <w:r>
      <w:t>/ExCom/94/29</w:t>
    </w:r>
    <w:r>
      <w:fldChar w:fldCharType="end"/>
    </w:r>
  </w:p>
  <w:p w14:paraId="5021384D" w14:textId="77777777" w:rsidR="00A759D6" w:rsidRPr="0033525D" w:rsidRDefault="00A759D6"/>
  <w:p w14:paraId="2579BCF0" w14:textId="77777777" w:rsidR="00A759D6" w:rsidRPr="0033525D" w:rsidRDefault="00A759D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61C78C" w14:textId="1C8EBFE2" w:rsidR="00A759D6" w:rsidRPr="0033525D" w:rsidRDefault="000B5925">
    <w:pPr>
      <w:jc w:val="right"/>
    </w:pPr>
    <w:r>
      <w:fldChar w:fldCharType="begin"/>
    </w:r>
    <w:r>
      <w:instrText xml:space="preserve"> DOCPROPERTY "Document number"  \* MERGEFORMAT </w:instrText>
    </w:r>
    <w:r>
      <w:fldChar w:fldCharType="separate"/>
    </w:r>
    <w:r>
      <w:t> UNEP/</w:t>
    </w:r>
    <w:proofErr w:type="spellStart"/>
    <w:r>
      <w:t>OzL.Pro</w:t>
    </w:r>
    <w:proofErr w:type="spellEnd"/>
    <w:r>
      <w:t>/ExCom/94/29</w:t>
    </w:r>
    <w:r>
      <w:fldChar w:fldCharType="end"/>
    </w:r>
  </w:p>
  <w:p w14:paraId="6A3119B4" w14:textId="77777777" w:rsidR="00A759D6" w:rsidRPr="0033525D" w:rsidRDefault="00A759D6"/>
  <w:p w14:paraId="78B3F20B" w14:textId="77777777" w:rsidR="00A759D6" w:rsidRPr="0033525D" w:rsidRDefault="00A759D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5BC986" w14:textId="36CCCADE" w:rsidR="00A759D6" w:rsidRPr="0033525D" w:rsidRDefault="000B5925" w:rsidP="0026600E">
    <w:pPr>
      <w:jc w:val="right"/>
    </w:pPr>
    <w:r>
      <w:fldChar w:fldCharType="begin"/>
    </w:r>
    <w:r>
      <w:instrText xml:space="preserve"> DOCPROPERTY "Document number"  \* MERGEFORMAT </w:instrText>
    </w:r>
    <w:r>
      <w:fldChar w:fldCharType="separate"/>
    </w:r>
    <w:r>
      <w:t> UNEP/</w:t>
    </w:r>
    <w:proofErr w:type="spellStart"/>
    <w:r>
      <w:t>OzL.Pro</w:t>
    </w:r>
    <w:proofErr w:type="spellEnd"/>
    <w:r>
      <w:t>/ExCom/94/29</w:t>
    </w:r>
    <w:r>
      <w:fldChar w:fldCharType="end"/>
    </w:r>
  </w:p>
  <w:p w14:paraId="014F0D60" w14:textId="77777777" w:rsidR="00A759D6" w:rsidRPr="0033525D" w:rsidRDefault="00A759D6" w:rsidP="0026600E">
    <w:pPr>
      <w:jc w:val="right"/>
    </w:pPr>
  </w:p>
  <w:p w14:paraId="50C0BA5F" w14:textId="77777777" w:rsidR="00A759D6" w:rsidRPr="00E0129A" w:rsidRDefault="00A759D6" w:rsidP="0026600E">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A8AF0" w14:textId="3ED42904" w:rsidR="00A759D6" w:rsidRPr="0033525D" w:rsidRDefault="000B5925" w:rsidP="007158C9">
    <w:pPr>
      <w:jc w:val="right"/>
    </w:pPr>
    <w:r>
      <w:fldChar w:fldCharType="begin"/>
    </w:r>
    <w:r>
      <w:instrText xml:space="preserve"> DOCPROPERTY "Document number"  \* MERGEFORMAT </w:instrText>
    </w:r>
    <w:r>
      <w:fldChar w:fldCharType="separate"/>
    </w:r>
    <w:r>
      <w:t> UNEP/</w:t>
    </w:r>
    <w:proofErr w:type="spellStart"/>
    <w:r>
      <w:t>OzL.Pro</w:t>
    </w:r>
    <w:proofErr w:type="spellEnd"/>
    <w:r>
      <w:t>/ExCom/94/29</w:t>
    </w:r>
    <w:r>
      <w:fldChar w:fldCharType="end"/>
    </w:r>
  </w:p>
  <w:p w14:paraId="6860EB02" w14:textId="77777777" w:rsidR="00A759D6" w:rsidRPr="0033525D" w:rsidRDefault="00A759D6" w:rsidP="007158C9">
    <w:pPr>
      <w:jc w:val="right"/>
    </w:pPr>
  </w:p>
  <w:p w14:paraId="6924930D" w14:textId="77777777" w:rsidR="00A759D6" w:rsidRPr="0033525D" w:rsidRDefault="00A759D6" w:rsidP="007158C9">
    <w:pP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EED0A" w14:textId="7CFFBA3E" w:rsidR="00A759D6" w:rsidRPr="0033525D" w:rsidRDefault="000B5925" w:rsidP="00D80B0B">
    <w:pPr>
      <w:jc w:val="left"/>
    </w:pPr>
    <w:r>
      <w:fldChar w:fldCharType="begin"/>
    </w:r>
    <w:r>
      <w:instrText xml:space="preserve"> DOCPROPERTY "Document number"  \* MERGEFORMAT </w:instrText>
    </w:r>
    <w:r>
      <w:fldChar w:fldCharType="separate"/>
    </w:r>
    <w:r>
      <w:t> UNEP/</w:t>
    </w:r>
    <w:proofErr w:type="spellStart"/>
    <w:r>
      <w:t>OzL.Pro</w:t>
    </w:r>
    <w:proofErr w:type="spellEnd"/>
    <w:r>
      <w:t>/ExCom/94/29</w:t>
    </w:r>
    <w:r>
      <w:fldChar w:fldCharType="end"/>
    </w:r>
  </w:p>
  <w:p w14:paraId="206883EF" w14:textId="77777777" w:rsidR="00A759D6" w:rsidRPr="0033525D" w:rsidRDefault="00A759D6" w:rsidP="00D80B0B">
    <w:pPr>
      <w:jc w:val="left"/>
    </w:pPr>
  </w:p>
  <w:p w14:paraId="649A1F7E" w14:textId="77777777" w:rsidR="00A759D6" w:rsidRPr="0033525D" w:rsidRDefault="00A759D6" w:rsidP="00D80B0B">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E9AF7FC"/>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5A21A60"/>
    <w:multiLevelType w:val="hybridMultilevel"/>
    <w:tmpl w:val="F2E497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A73C4E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BAE0C1C"/>
    <w:multiLevelType w:val="hybridMultilevel"/>
    <w:tmpl w:val="87960C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82987969">
    <w:abstractNumId w:val="10"/>
  </w:num>
  <w:num w:numId="2" w16cid:durableId="1979411634">
    <w:abstractNumId w:val="10"/>
  </w:num>
  <w:num w:numId="3" w16cid:durableId="1177698332">
    <w:abstractNumId w:val="10"/>
  </w:num>
  <w:num w:numId="4" w16cid:durableId="1216160247">
    <w:abstractNumId w:val="10"/>
  </w:num>
  <w:num w:numId="5" w16cid:durableId="1275594094">
    <w:abstractNumId w:val="10"/>
  </w:num>
  <w:num w:numId="6" w16cid:durableId="1365204270">
    <w:abstractNumId w:val="9"/>
  </w:num>
  <w:num w:numId="7" w16cid:durableId="367531300">
    <w:abstractNumId w:val="7"/>
  </w:num>
  <w:num w:numId="8" w16cid:durableId="1261059126">
    <w:abstractNumId w:val="6"/>
  </w:num>
  <w:num w:numId="9" w16cid:durableId="18089649">
    <w:abstractNumId w:val="5"/>
  </w:num>
  <w:num w:numId="10" w16cid:durableId="1974140986">
    <w:abstractNumId w:val="4"/>
  </w:num>
  <w:num w:numId="11" w16cid:durableId="2076850337">
    <w:abstractNumId w:val="8"/>
  </w:num>
  <w:num w:numId="12" w16cid:durableId="2104837536">
    <w:abstractNumId w:val="3"/>
  </w:num>
  <w:num w:numId="13" w16cid:durableId="2035768419">
    <w:abstractNumId w:val="2"/>
  </w:num>
  <w:num w:numId="14" w16cid:durableId="1457874136">
    <w:abstractNumId w:val="1"/>
  </w:num>
  <w:num w:numId="15" w16cid:durableId="668603480">
    <w:abstractNumId w:val="0"/>
  </w:num>
  <w:num w:numId="16" w16cid:durableId="1675372882">
    <w:abstractNumId w:val="11"/>
  </w:num>
  <w:num w:numId="17" w16cid:durableId="860508976">
    <w:abstractNumId w:val="16"/>
  </w:num>
  <w:num w:numId="18" w16cid:durableId="1261572264">
    <w:abstractNumId w:val="17"/>
  </w:num>
  <w:num w:numId="19" w16cid:durableId="862062107">
    <w:abstractNumId w:val="20"/>
  </w:num>
  <w:num w:numId="20" w16cid:durableId="928343812">
    <w:abstractNumId w:val="12"/>
  </w:num>
  <w:num w:numId="21" w16cid:durableId="492992087">
    <w:abstractNumId w:val="15"/>
  </w:num>
  <w:num w:numId="22" w16cid:durableId="1304043328">
    <w:abstractNumId w:val="18"/>
  </w:num>
  <w:num w:numId="23" w16cid:durableId="555969060">
    <w:abstractNumId w:val="14"/>
  </w:num>
  <w:num w:numId="24" w16cid:durableId="278027202">
    <w:abstractNumId w:val="13"/>
  </w:num>
  <w:num w:numId="25" w16cid:durableId="1686130611">
    <w:abstractNumId w:val="19"/>
  </w:num>
  <w:num w:numId="26" w16cid:durableId="1872761043">
    <w:abstractNumId w:val="10"/>
  </w:num>
  <w:num w:numId="27" w16cid:durableId="1852795119">
    <w:abstractNumId w:val="10"/>
  </w:num>
  <w:num w:numId="28" w16cid:durableId="1609003492">
    <w:abstractNumId w:val="10"/>
  </w:num>
  <w:num w:numId="29" w16cid:durableId="1947809852">
    <w:abstractNumId w:val="10"/>
  </w:num>
  <w:num w:numId="30" w16cid:durableId="144785110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E49"/>
    <w:rsid w:val="00000FED"/>
    <w:rsid w:val="00002664"/>
    <w:rsid w:val="000035AB"/>
    <w:rsid w:val="00003C28"/>
    <w:rsid w:val="00004186"/>
    <w:rsid w:val="0000434E"/>
    <w:rsid w:val="00004DBC"/>
    <w:rsid w:val="0000515E"/>
    <w:rsid w:val="00006D75"/>
    <w:rsid w:val="00006DBD"/>
    <w:rsid w:val="00007185"/>
    <w:rsid w:val="00010246"/>
    <w:rsid w:val="00010D81"/>
    <w:rsid w:val="00011978"/>
    <w:rsid w:val="00013B06"/>
    <w:rsid w:val="00013F92"/>
    <w:rsid w:val="0001509C"/>
    <w:rsid w:val="0001510C"/>
    <w:rsid w:val="00015D38"/>
    <w:rsid w:val="0001665B"/>
    <w:rsid w:val="000176A3"/>
    <w:rsid w:val="00017E45"/>
    <w:rsid w:val="0002029A"/>
    <w:rsid w:val="00020971"/>
    <w:rsid w:val="000210A0"/>
    <w:rsid w:val="000211A9"/>
    <w:rsid w:val="00021238"/>
    <w:rsid w:val="000223B7"/>
    <w:rsid w:val="000224D7"/>
    <w:rsid w:val="00023E7F"/>
    <w:rsid w:val="00026483"/>
    <w:rsid w:val="00027332"/>
    <w:rsid w:val="0002735E"/>
    <w:rsid w:val="00027DF6"/>
    <w:rsid w:val="00027ED9"/>
    <w:rsid w:val="000305C8"/>
    <w:rsid w:val="0003099F"/>
    <w:rsid w:val="00031167"/>
    <w:rsid w:val="00031260"/>
    <w:rsid w:val="000316E5"/>
    <w:rsid w:val="00031918"/>
    <w:rsid w:val="00033AB9"/>
    <w:rsid w:val="00033C0B"/>
    <w:rsid w:val="00034144"/>
    <w:rsid w:val="000356D5"/>
    <w:rsid w:val="0003681A"/>
    <w:rsid w:val="000372B7"/>
    <w:rsid w:val="00037C63"/>
    <w:rsid w:val="0004001A"/>
    <w:rsid w:val="00040C92"/>
    <w:rsid w:val="00040F76"/>
    <w:rsid w:val="00041610"/>
    <w:rsid w:val="00042DFE"/>
    <w:rsid w:val="00043561"/>
    <w:rsid w:val="00050614"/>
    <w:rsid w:val="00050F6E"/>
    <w:rsid w:val="00051AF2"/>
    <w:rsid w:val="00051DBF"/>
    <w:rsid w:val="000523C8"/>
    <w:rsid w:val="00053D4A"/>
    <w:rsid w:val="0005544D"/>
    <w:rsid w:val="0005683E"/>
    <w:rsid w:val="00056EF8"/>
    <w:rsid w:val="000571E0"/>
    <w:rsid w:val="00057DB8"/>
    <w:rsid w:val="0006062E"/>
    <w:rsid w:val="0006141B"/>
    <w:rsid w:val="00061EC2"/>
    <w:rsid w:val="000621EA"/>
    <w:rsid w:val="0006295D"/>
    <w:rsid w:val="00062C4D"/>
    <w:rsid w:val="00062C6E"/>
    <w:rsid w:val="00062F75"/>
    <w:rsid w:val="000640F1"/>
    <w:rsid w:val="000666F0"/>
    <w:rsid w:val="00066CE8"/>
    <w:rsid w:val="00070661"/>
    <w:rsid w:val="000712A2"/>
    <w:rsid w:val="000721A8"/>
    <w:rsid w:val="000732DE"/>
    <w:rsid w:val="000734BC"/>
    <w:rsid w:val="000736F3"/>
    <w:rsid w:val="00074324"/>
    <w:rsid w:val="0007572B"/>
    <w:rsid w:val="00075BD0"/>
    <w:rsid w:val="000761D9"/>
    <w:rsid w:val="000768C6"/>
    <w:rsid w:val="0007696C"/>
    <w:rsid w:val="00076EC6"/>
    <w:rsid w:val="00077D0F"/>
    <w:rsid w:val="000801D4"/>
    <w:rsid w:val="00080CC7"/>
    <w:rsid w:val="00080ED0"/>
    <w:rsid w:val="0008180F"/>
    <w:rsid w:val="0008186A"/>
    <w:rsid w:val="0008458E"/>
    <w:rsid w:val="00084F3C"/>
    <w:rsid w:val="00085211"/>
    <w:rsid w:val="00085B06"/>
    <w:rsid w:val="00085B8F"/>
    <w:rsid w:val="000863D6"/>
    <w:rsid w:val="00087BB1"/>
    <w:rsid w:val="00090481"/>
    <w:rsid w:val="00090567"/>
    <w:rsid w:val="00092973"/>
    <w:rsid w:val="0009452D"/>
    <w:rsid w:val="00094A54"/>
    <w:rsid w:val="00095CBC"/>
    <w:rsid w:val="00096DB0"/>
    <w:rsid w:val="00097231"/>
    <w:rsid w:val="000A1070"/>
    <w:rsid w:val="000A3826"/>
    <w:rsid w:val="000A3C06"/>
    <w:rsid w:val="000A3C9C"/>
    <w:rsid w:val="000A5CAE"/>
    <w:rsid w:val="000A5FA9"/>
    <w:rsid w:val="000A61A0"/>
    <w:rsid w:val="000A6963"/>
    <w:rsid w:val="000A698A"/>
    <w:rsid w:val="000A6C26"/>
    <w:rsid w:val="000A7616"/>
    <w:rsid w:val="000A77BC"/>
    <w:rsid w:val="000A7996"/>
    <w:rsid w:val="000B1808"/>
    <w:rsid w:val="000B1A91"/>
    <w:rsid w:val="000B1C48"/>
    <w:rsid w:val="000B1E70"/>
    <w:rsid w:val="000B3D02"/>
    <w:rsid w:val="000B3FBF"/>
    <w:rsid w:val="000B5925"/>
    <w:rsid w:val="000B683B"/>
    <w:rsid w:val="000B70E0"/>
    <w:rsid w:val="000C005C"/>
    <w:rsid w:val="000C16E5"/>
    <w:rsid w:val="000C29DA"/>
    <w:rsid w:val="000C33E5"/>
    <w:rsid w:val="000C3571"/>
    <w:rsid w:val="000C3CFA"/>
    <w:rsid w:val="000C6170"/>
    <w:rsid w:val="000C7C56"/>
    <w:rsid w:val="000C7E3D"/>
    <w:rsid w:val="000C7FE0"/>
    <w:rsid w:val="000D0A04"/>
    <w:rsid w:val="000D0D47"/>
    <w:rsid w:val="000D1B52"/>
    <w:rsid w:val="000D237C"/>
    <w:rsid w:val="000D28CD"/>
    <w:rsid w:val="000D2A2A"/>
    <w:rsid w:val="000D3CC4"/>
    <w:rsid w:val="000D4116"/>
    <w:rsid w:val="000D49C4"/>
    <w:rsid w:val="000D52A4"/>
    <w:rsid w:val="000D5C8F"/>
    <w:rsid w:val="000E06C5"/>
    <w:rsid w:val="000E07BC"/>
    <w:rsid w:val="000E112F"/>
    <w:rsid w:val="000E1AEC"/>
    <w:rsid w:val="000E1F0F"/>
    <w:rsid w:val="000E2249"/>
    <w:rsid w:val="000E2C58"/>
    <w:rsid w:val="000E2E21"/>
    <w:rsid w:val="000E4FDC"/>
    <w:rsid w:val="000E62EC"/>
    <w:rsid w:val="000E6E98"/>
    <w:rsid w:val="000E7F9B"/>
    <w:rsid w:val="000F0942"/>
    <w:rsid w:val="000F0B96"/>
    <w:rsid w:val="000F18EF"/>
    <w:rsid w:val="000F1A66"/>
    <w:rsid w:val="000F1CD4"/>
    <w:rsid w:val="000F3D95"/>
    <w:rsid w:val="000F4103"/>
    <w:rsid w:val="000F5D00"/>
    <w:rsid w:val="000F70A7"/>
    <w:rsid w:val="00100CE3"/>
    <w:rsid w:val="00101713"/>
    <w:rsid w:val="0010240A"/>
    <w:rsid w:val="00104820"/>
    <w:rsid w:val="00105D11"/>
    <w:rsid w:val="0010624A"/>
    <w:rsid w:val="00106495"/>
    <w:rsid w:val="00107EDC"/>
    <w:rsid w:val="00107F9C"/>
    <w:rsid w:val="00110229"/>
    <w:rsid w:val="001104BE"/>
    <w:rsid w:val="00113CCA"/>
    <w:rsid w:val="001143FA"/>
    <w:rsid w:val="001145D2"/>
    <w:rsid w:val="00115DD4"/>
    <w:rsid w:val="0011779E"/>
    <w:rsid w:val="001200B9"/>
    <w:rsid w:val="001204F5"/>
    <w:rsid w:val="00121114"/>
    <w:rsid w:val="0012155C"/>
    <w:rsid w:val="001218FC"/>
    <w:rsid w:val="00122F25"/>
    <w:rsid w:val="00124499"/>
    <w:rsid w:val="00125441"/>
    <w:rsid w:val="00126000"/>
    <w:rsid w:val="00126ACD"/>
    <w:rsid w:val="00126DDE"/>
    <w:rsid w:val="00127438"/>
    <w:rsid w:val="001313A5"/>
    <w:rsid w:val="0013256D"/>
    <w:rsid w:val="00132C0D"/>
    <w:rsid w:val="00134A40"/>
    <w:rsid w:val="00134C75"/>
    <w:rsid w:val="001350D3"/>
    <w:rsid w:val="00135256"/>
    <w:rsid w:val="00135334"/>
    <w:rsid w:val="00135980"/>
    <w:rsid w:val="00136C92"/>
    <w:rsid w:val="00136D29"/>
    <w:rsid w:val="00136EBB"/>
    <w:rsid w:val="0013786F"/>
    <w:rsid w:val="00137B6C"/>
    <w:rsid w:val="00141A3E"/>
    <w:rsid w:val="00141D9D"/>
    <w:rsid w:val="00141EED"/>
    <w:rsid w:val="001428ED"/>
    <w:rsid w:val="00143B97"/>
    <w:rsid w:val="00143D74"/>
    <w:rsid w:val="00144B42"/>
    <w:rsid w:val="0014768C"/>
    <w:rsid w:val="00150878"/>
    <w:rsid w:val="00152777"/>
    <w:rsid w:val="00152D8B"/>
    <w:rsid w:val="0015368D"/>
    <w:rsid w:val="00156500"/>
    <w:rsid w:val="00157877"/>
    <w:rsid w:val="00157A56"/>
    <w:rsid w:val="00157BFF"/>
    <w:rsid w:val="00161488"/>
    <w:rsid w:val="00161C7A"/>
    <w:rsid w:val="00163C8D"/>
    <w:rsid w:val="00164719"/>
    <w:rsid w:val="00164BE5"/>
    <w:rsid w:val="00166CE6"/>
    <w:rsid w:val="00166FC4"/>
    <w:rsid w:val="00167183"/>
    <w:rsid w:val="00167342"/>
    <w:rsid w:val="001677AC"/>
    <w:rsid w:val="00170244"/>
    <w:rsid w:val="00170B06"/>
    <w:rsid w:val="00171885"/>
    <w:rsid w:val="00172192"/>
    <w:rsid w:val="00174581"/>
    <w:rsid w:val="001750DA"/>
    <w:rsid w:val="001757F7"/>
    <w:rsid w:val="00176403"/>
    <w:rsid w:val="001776F9"/>
    <w:rsid w:val="00180025"/>
    <w:rsid w:val="001804EA"/>
    <w:rsid w:val="00180782"/>
    <w:rsid w:val="00182592"/>
    <w:rsid w:val="00182FF3"/>
    <w:rsid w:val="001835BF"/>
    <w:rsid w:val="00183F96"/>
    <w:rsid w:val="00184D55"/>
    <w:rsid w:val="00187A39"/>
    <w:rsid w:val="00190A61"/>
    <w:rsid w:val="001923CC"/>
    <w:rsid w:val="001923FF"/>
    <w:rsid w:val="00192692"/>
    <w:rsid w:val="00194E14"/>
    <w:rsid w:val="00195CB5"/>
    <w:rsid w:val="001969BC"/>
    <w:rsid w:val="00196DF3"/>
    <w:rsid w:val="00196EBC"/>
    <w:rsid w:val="001975B5"/>
    <w:rsid w:val="00197911"/>
    <w:rsid w:val="001A0932"/>
    <w:rsid w:val="001A0B1E"/>
    <w:rsid w:val="001A0B7A"/>
    <w:rsid w:val="001A1195"/>
    <w:rsid w:val="001A2215"/>
    <w:rsid w:val="001A3342"/>
    <w:rsid w:val="001A3E3D"/>
    <w:rsid w:val="001A3EDE"/>
    <w:rsid w:val="001A567D"/>
    <w:rsid w:val="001A7049"/>
    <w:rsid w:val="001A76BB"/>
    <w:rsid w:val="001B1DD1"/>
    <w:rsid w:val="001B1E40"/>
    <w:rsid w:val="001B3289"/>
    <w:rsid w:val="001B33B7"/>
    <w:rsid w:val="001B3771"/>
    <w:rsid w:val="001B541D"/>
    <w:rsid w:val="001B695B"/>
    <w:rsid w:val="001C1419"/>
    <w:rsid w:val="001C3099"/>
    <w:rsid w:val="001C31B0"/>
    <w:rsid w:val="001C4006"/>
    <w:rsid w:val="001C4EF3"/>
    <w:rsid w:val="001C53BB"/>
    <w:rsid w:val="001C5B35"/>
    <w:rsid w:val="001C5E79"/>
    <w:rsid w:val="001C764E"/>
    <w:rsid w:val="001D1B56"/>
    <w:rsid w:val="001D2CF6"/>
    <w:rsid w:val="001D40F9"/>
    <w:rsid w:val="001D553A"/>
    <w:rsid w:val="001D5C05"/>
    <w:rsid w:val="001D5D9E"/>
    <w:rsid w:val="001D63AA"/>
    <w:rsid w:val="001E00B9"/>
    <w:rsid w:val="001E0504"/>
    <w:rsid w:val="001E0564"/>
    <w:rsid w:val="001E084D"/>
    <w:rsid w:val="001E0E6C"/>
    <w:rsid w:val="001E1052"/>
    <w:rsid w:val="001E21B1"/>
    <w:rsid w:val="001E2F93"/>
    <w:rsid w:val="001E37CA"/>
    <w:rsid w:val="001E4554"/>
    <w:rsid w:val="001E5368"/>
    <w:rsid w:val="001E61E5"/>
    <w:rsid w:val="001E7C65"/>
    <w:rsid w:val="001E7CA0"/>
    <w:rsid w:val="001F1CF4"/>
    <w:rsid w:val="001F2159"/>
    <w:rsid w:val="001F21F0"/>
    <w:rsid w:val="001F2ABC"/>
    <w:rsid w:val="001F4427"/>
    <w:rsid w:val="001F53FD"/>
    <w:rsid w:val="001F6CFB"/>
    <w:rsid w:val="001F7848"/>
    <w:rsid w:val="00200290"/>
    <w:rsid w:val="002027ED"/>
    <w:rsid w:val="00202AA7"/>
    <w:rsid w:val="00203BF2"/>
    <w:rsid w:val="00204236"/>
    <w:rsid w:val="00206052"/>
    <w:rsid w:val="00210188"/>
    <w:rsid w:val="00210412"/>
    <w:rsid w:val="00210B8B"/>
    <w:rsid w:val="002115C9"/>
    <w:rsid w:val="002124A5"/>
    <w:rsid w:val="002126F3"/>
    <w:rsid w:val="0021282E"/>
    <w:rsid w:val="00213549"/>
    <w:rsid w:val="00214863"/>
    <w:rsid w:val="002156B4"/>
    <w:rsid w:val="00215D73"/>
    <w:rsid w:val="00216ACF"/>
    <w:rsid w:val="00217923"/>
    <w:rsid w:val="0022281C"/>
    <w:rsid w:val="002249AC"/>
    <w:rsid w:val="00224FCD"/>
    <w:rsid w:val="002254D1"/>
    <w:rsid w:val="002260C0"/>
    <w:rsid w:val="002304F8"/>
    <w:rsid w:val="0023120A"/>
    <w:rsid w:val="00231B14"/>
    <w:rsid w:val="00231C14"/>
    <w:rsid w:val="00232358"/>
    <w:rsid w:val="00232777"/>
    <w:rsid w:val="00233425"/>
    <w:rsid w:val="0023385A"/>
    <w:rsid w:val="002338FC"/>
    <w:rsid w:val="00233FA9"/>
    <w:rsid w:val="00235BEA"/>
    <w:rsid w:val="002431A8"/>
    <w:rsid w:val="00243D62"/>
    <w:rsid w:val="00244551"/>
    <w:rsid w:val="002449FE"/>
    <w:rsid w:val="00244DC0"/>
    <w:rsid w:val="002456ED"/>
    <w:rsid w:val="002461FF"/>
    <w:rsid w:val="00246587"/>
    <w:rsid w:val="00247452"/>
    <w:rsid w:val="00247506"/>
    <w:rsid w:val="00247856"/>
    <w:rsid w:val="0025029A"/>
    <w:rsid w:val="00251B58"/>
    <w:rsid w:val="00252150"/>
    <w:rsid w:val="00253222"/>
    <w:rsid w:val="00254044"/>
    <w:rsid w:val="00260AE4"/>
    <w:rsid w:val="00260C27"/>
    <w:rsid w:val="002617F5"/>
    <w:rsid w:val="0026191B"/>
    <w:rsid w:val="00261C13"/>
    <w:rsid w:val="00262847"/>
    <w:rsid w:val="00262F30"/>
    <w:rsid w:val="002634E2"/>
    <w:rsid w:val="0026351C"/>
    <w:rsid w:val="00264869"/>
    <w:rsid w:val="0026600E"/>
    <w:rsid w:val="002668CD"/>
    <w:rsid w:val="00270A20"/>
    <w:rsid w:val="0027190E"/>
    <w:rsid w:val="0027220F"/>
    <w:rsid w:val="0027475E"/>
    <w:rsid w:val="002748BB"/>
    <w:rsid w:val="00275A98"/>
    <w:rsid w:val="0027699C"/>
    <w:rsid w:val="00280A3B"/>
    <w:rsid w:val="00280D5E"/>
    <w:rsid w:val="002810E2"/>
    <w:rsid w:val="002812F0"/>
    <w:rsid w:val="0028141E"/>
    <w:rsid w:val="002814E0"/>
    <w:rsid w:val="00281612"/>
    <w:rsid w:val="00281BB2"/>
    <w:rsid w:val="00281BF8"/>
    <w:rsid w:val="00283C71"/>
    <w:rsid w:val="00284385"/>
    <w:rsid w:val="002846C3"/>
    <w:rsid w:val="00285125"/>
    <w:rsid w:val="00285B7B"/>
    <w:rsid w:val="00286A03"/>
    <w:rsid w:val="00286F32"/>
    <w:rsid w:val="002877E6"/>
    <w:rsid w:val="0029011D"/>
    <w:rsid w:val="00291584"/>
    <w:rsid w:val="00292243"/>
    <w:rsid w:val="0029357E"/>
    <w:rsid w:val="00294811"/>
    <w:rsid w:val="00295B66"/>
    <w:rsid w:val="002966EF"/>
    <w:rsid w:val="00296DBC"/>
    <w:rsid w:val="00296F80"/>
    <w:rsid w:val="002974DF"/>
    <w:rsid w:val="00297F4E"/>
    <w:rsid w:val="002A03C3"/>
    <w:rsid w:val="002A082F"/>
    <w:rsid w:val="002A0F5F"/>
    <w:rsid w:val="002A1058"/>
    <w:rsid w:val="002A24A6"/>
    <w:rsid w:val="002A41CE"/>
    <w:rsid w:val="002A43BA"/>
    <w:rsid w:val="002A443B"/>
    <w:rsid w:val="002A4860"/>
    <w:rsid w:val="002A5EBC"/>
    <w:rsid w:val="002A6633"/>
    <w:rsid w:val="002A76DF"/>
    <w:rsid w:val="002B0E6F"/>
    <w:rsid w:val="002B150B"/>
    <w:rsid w:val="002B254E"/>
    <w:rsid w:val="002B2719"/>
    <w:rsid w:val="002B4E5C"/>
    <w:rsid w:val="002B4F87"/>
    <w:rsid w:val="002B68DE"/>
    <w:rsid w:val="002B72E9"/>
    <w:rsid w:val="002C3460"/>
    <w:rsid w:val="002C3AD2"/>
    <w:rsid w:val="002C5049"/>
    <w:rsid w:val="002C52C5"/>
    <w:rsid w:val="002C5B55"/>
    <w:rsid w:val="002C5CDA"/>
    <w:rsid w:val="002C60F2"/>
    <w:rsid w:val="002C623B"/>
    <w:rsid w:val="002C67A5"/>
    <w:rsid w:val="002C6A32"/>
    <w:rsid w:val="002C6D49"/>
    <w:rsid w:val="002C7998"/>
    <w:rsid w:val="002D0581"/>
    <w:rsid w:val="002D2408"/>
    <w:rsid w:val="002D4018"/>
    <w:rsid w:val="002D7470"/>
    <w:rsid w:val="002D7875"/>
    <w:rsid w:val="002E04C7"/>
    <w:rsid w:val="002E0BE2"/>
    <w:rsid w:val="002E0E05"/>
    <w:rsid w:val="002E2618"/>
    <w:rsid w:val="002E3090"/>
    <w:rsid w:val="002E36C8"/>
    <w:rsid w:val="002E4F71"/>
    <w:rsid w:val="002E6573"/>
    <w:rsid w:val="002E7901"/>
    <w:rsid w:val="002E7B4B"/>
    <w:rsid w:val="002E7CE6"/>
    <w:rsid w:val="002F09CB"/>
    <w:rsid w:val="002F1B02"/>
    <w:rsid w:val="002F1E53"/>
    <w:rsid w:val="002F2294"/>
    <w:rsid w:val="002F2CAA"/>
    <w:rsid w:val="002F4DBE"/>
    <w:rsid w:val="002F571D"/>
    <w:rsid w:val="002F5EE3"/>
    <w:rsid w:val="002F619E"/>
    <w:rsid w:val="002F661B"/>
    <w:rsid w:val="00300012"/>
    <w:rsid w:val="0030052C"/>
    <w:rsid w:val="00300C22"/>
    <w:rsid w:val="00302DD3"/>
    <w:rsid w:val="0030329F"/>
    <w:rsid w:val="00304518"/>
    <w:rsid w:val="003050AB"/>
    <w:rsid w:val="00307811"/>
    <w:rsid w:val="00312457"/>
    <w:rsid w:val="00312F15"/>
    <w:rsid w:val="00314AFB"/>
    <w:rsid w:val="003151C2"/>
    <w:rsid w:val="00315669"/>
    <w:rsid w:val="00315B69"/>
    <w:rsid w:val="00315CA6"/>
    <w:rsid w:val="00316B1C"/>
    <w:rsid w:val="003178E5"/>
    <w:rsid w:val="00317DEC"/>
    <w:rsid w:val="0032061D"/>
    <w:rsid w:val="00321137"/>
    <w:rsid w:val="0032114D"/>
    <w:rsid w:val="00321644"/>
    <w:rsid w:val="0032182B"/>
    <w:rsid w:val="00322295"/>
    <w:rsid w:val="00322360"/>
    <w:rsid w:val="00323B78"/>
    <w:rsid w:val="00324FCA"/>
    <w:rsid w:val="00325F49"/>
    <w:rsid w:val="0032724C"/>
    <w:rsid w:val="00327691"/>
    <w:rsid w:val="00330442"/>
    <w:rsid w:val="003306E1"/>
    <w:rsid w:val="003320E4"/>
    <w:rsid w:val="0033216F"/>
    <w:rsid w:val="00332867"/>
    <w:rsid w:val="0033473D"/>
    <w:rsid w:val="0033525D"/>
    <w:rsid w:val="00335FC4"/>
    <w:rsid w:val="00340325"/>
    <w:rsid w:val="003414F3"/>
    <w:rsid w:val="003427B3"/>
    <w:rsid w:val="0034385D"/>
    <w:rsid w:val="003463CA"/>
    <w:rsid w:val="00347AD1"/>
    <w:rsid w:val="00350EC4"/>
    <w:rsid w:val="0035130A"/>
    <w:rsid w:val="00351D44"/>
    <w:rsid w:val="003538F2"/>
    <w:rsid w:val="00354ED8"/>
    <w:rsid w:val="00355670"/>
    <w:rsid w:val="00355953"/>
    <w:rsid w:val="00355B8F"/>
    <w:rsid w:val="0035613E"/>
    <w:rsid w:val="00361D3F"/>
    <w:rsid w:val="00361EF5"/>
    <w:rsid w:val="00362580"/>
    <w:rsid w:val="003629E4"/>
    <w:rsid w:val="003632C2"/>
    <w:rsid w:val="00363CF1"/>
    <w:rsid w:val="00363EE9"/>
    <w:rsid w:val="003660CE"/>
    <w:rsid w:val="00366357"/>
    <w:rsid w:val="00366AC5"/>
    <w:rsid w:val="0036722F"/>
    <w:rsid w:val="003714FF"/>
    <w:rsid w:val="003729E9"/>
    <w:rsid w:val="00376128"/>
    <w:rsid w:val="00376611"/>
    <w:rsid w:val="0037742E"/>
    <w:rsid w:val="00377D56"/>
    <w:rsid w:val="00380147"/>
    <w:rsid w:val="003817B6"/>
    <w:rsid w:val="0038245A"/>
    <w:rsid w:val="00383580"/>
    <w:rsid w:val="003840E6"/>
    <w:rsid w:val="00385144"/>
    <w:rsid w:val="003854DA"/>
    <w:rsid w:val="0038559C"/>
    <w:rsid w:val="00385CFC"/>
    <w:rsid w:val="00386D0E"/>
    <w:rsid w:val="003870D8"/>
    <w:rsid w:val="0038768B"/>
    <w:rsid w:val="003877B3"/>
    <w:rsid w:val="00393192"/>
    <w:rsid w:val="0039337A"/>
    <w:rsid w:val="00394558"/>
    <w:rsid w:val="0039528B"/>
    <w:rsid w:val="003953A4"/>
    <w:rsid w:val="003958B8"/>
    <w:rsid w:val="00395C00"/>
    <w:rsid w:val="00397459"/>
    <w:rsid w:val="003A1115"/>
    <w:rsid w:val="003A207C"/>
    <w:rsid w:val="003A27BE"/>
    <w:rsid w:val="003A3189"/>
    <w:rsid w:val="003A38C9"/>
    <w:rsid w:val="003A3CA7"/>
    <w:rsid w:val="003A3CD8"/>
    <w:rsid w:val="003A46A0"/>
    <w:rsid w:val="003A4C4C"/>
    <w:rsid w:val="003A7394"/>
    <w:rsid w:val="003A7858"/>
    <w:rsid w:val="003B0257"/>
    <w:rsid w:val="003B18E8"/>
    <w:rsid w:val="003B1E95"/>
    <w:rsid w:val="003B2D76"/>
    <w:rsid w:val="003B33BD"/>
    <w:rsid w:val="003B3752"/>
    <w:rsid w:val="003B4C26"/>
    <w:rsid w:val="003B569D"/>
    <w:rsid w:val="003B6C7D"/>
    <w:rsid w:val="003B6DFB"/>
    <w:rsid w:val="003B6EAA"/>
    <w:rsid w:val="003C0371"/>
    <w:rsid w:val="003C0EBB"/>
    <w:rsid w:val="003C1152"/>
    <w:rsid w:val="003C3580"/>
    <w:rsid w:val="003C3C0E"/>
    <w:rsid w:val="003C4DCB"/>
    <w:rsid w:val="003C7BA0"/>
    <w:rsid w:val="003D0777"/>
    <w:rsid w:val="003D1668"/>
    <w:rsid w:val="003D42A6"/>
    <w:rsid w:val="003D4F21"/>
    <w:rsid w:val="003D4F3D"/>
    <w:rsid w:val="003D4FAC"/>
    <w:rsid w:val="003D6B67"/>
    <w:rsid w:val="003D72E6"/>
    <w:rsid w:val="003E0599"/>
    <w:rsid w:val="003E1417"/>
    <w:rsid w:val="003E23F5"/>
    <w:rsid w:val="003E2ECF"/>
    <w:rsid w:val="003E5A68"/>
    <w:rsid w:val="003E7710"/>
    <w:rsid w:val="003E7906"/>
    <w:rsid w:val="003F000F"/>
    <w:rsid w:val="003F0920"/>
    <w:rsid w:val="003F0F2F"/>
    <w:rsid w:val="003F2CF1"/>
    <w:rsid w:val="003F33B3"/>
    <w:rsid w:val="003F3C50"/>
    <w:rsid w:val="003F4117"/>
    <w:rsid w:val="003F5ED0"/>
    <w:rsid w:val="003F6C94"/>
    <w:rsid w:val="00400324"/>
    <w:rsid w:val="0040093E"/>
    <w:rsid w:val="00401363"/>
    <w:rsid w:val="00402537"/>
    <w:rsid w:val="00402C09"/>
    <w:rsid w:val="00404053"/>
    <w:rsid w:val="00404FF4"/>
    <w:rsid w:val="0040523D"/>
    <w:rsid w:val="00406202"/>
    <w:rsid w:val="00406A6A"/>
    <w:rsid w:val="00406B22"/>
    <w:rsid w:val="00407147"/>
    <w:rsid w:val="004078FA"/>
    <w:rsid w:val="00410AD3"/>
    <w:rsid w:val="0041153D"/>
    <w:rsid w:val="00413349"/>
    <w:rsid w:val="00413517"/>
    <w:rsid w:val="00414733"/>
    <w:rsid w:val="00415A5E"/>
    <w:rsid w:val="00416838"/>
    <w:rsid w:val="004168D5"/>
    <w:rsid w:val="00420FD9"/>
    <w:rsid w:val="00423A5D"/>
    <w:rsid w:val="00424D12"/>
    <w:rsid w:val="00425A2F"/>
    <w:rsid w:val="00426DAF"/>
    <w:rsid w:val="00427860"/>
    <w:rsid w:val="00427FB9"/>
    <w:rsid w:val="00430097"/>
    <w:rsid w:val="004300A9"/>
    <w:rsid w:val="004314F1"/>
    <w:rsid w:val="00431D03"/>
    <w:rsid w:val="00431E08"/>
    <w:rsid w:val="004328A7"/>
    <w:rsid w:val="00432D33"/>
    <w:rsid w:val="00434C74"/>
    <w:rsid w:val="00434E90"/>
    <w:rsid w:val="0043608E"/>
    <w:rsid w:val="004371D2"/>
    <w:rsid w:val="00437FD9"/>
    <w:rsid w:val="00440364"/>
    <w:rsid w:val="00441B37"/>
    <w:rsid w:val="00442639"/>
    <w:rsid w:val="004438A0"/>
    <w:rsid w:val="0044511C"/>
    <w:rsid w:val="00446D7F"/>
    <w:rsid w:val="0044709D"/>
    <w:rsid w:val="00447155"/>
    <w:rsid w:val="0045101B"/>
    <w:rsid w:val="004513F5"/>
    <w:rsid w:val="004525E5"/>
    <w:rsid w:val="00453D73"/>
    <w:rsid w:val="00453FDB"/>
    <w:rsid w:val="004543B3"/>
    <w:rsid w:val="00454538"/>
    <w:rsid w:val="00454DF6"/>
    <w:rsid w:val="00455A12"/>
    <w:rsid w:val="00456850"/>
    <w:rsid w:val="00456B3F"/>
    <w:rsid w:val="00456EB4"/>
    <w:rsid w:val="00456F09"/>
    <w:rsid w:val="00457827"/>
    <w:rsid w:val="00461B84"/>
    <w:rsid w:val="00461BCE"/>
    <w:rsid w:val="00461E97"/>
    <w:rsid w:val="004639C5"/>
    <w:rsid w:val="00465C85"/>
    <w:rsid w:val="00465EE2"/>
    <w:rsid w:val="004703AF"/>
    <w:rsid w:val="004718F3"/>
    <w:rsid w:val="00472BEC"/>
    <w:rsid w:val="00472DD2"/>
    <w:rsid w:val="00473A4B"/>
    <w:rsid w:val="00473EE6"/>
    <w:rsid w:val="0047417A"/>
    <w:rsid w:val="00475040"/>
    <w:rsid w:val="00475404"/>
    <w:rsid w:val="00475ACF"/>
    <w:rsid w:val="00477161"/>
    <w:rsid w:val="00477CE9"/>
    <w:rsid w:val="00480461"/>
    <w:rsid w:val="00482C47"/>
    <w:rsid w:val="004832E3"/>
    <w:rsid w:val="00484DFA"/>
    <w:rsid w:val="004862BA"/>
    <w:rsid w:val="00486582"/>
    <w:rsid w:val="00487572"/>
    <w:rsid w:val="00487CE7"/>
    <w:rsid w:val="00490C06"/>
    <w:rsid w:val="00490C6F"/>
    <w:rsid w:val="00490D47"/>
    <w:rsid w:val="00491BDB"/>
    <w:rsid w:val="00493D40"/>
    <w:rsid w:val="00493DDD"/>
    <w:rsid w:val="00493EE3"/>
    <w:rsid w:val="0049401E"/>
    <w:rsid w:val="00494CE6"/>
    <w:rsid w:val="004950C9"/>
    <w:rsid w:val="004967B6"/>
    <w:rsid w:val="00497060"/>
    <w:rsid w:val="004A0B40"/>
    <w:rsid w:val="004A143D"/>
    <w:rsid w:val="004A1755"/>
    <w:rsid w:val="004A1AE8"/>
    <w:rsid w:val="004A24A0"/>
    <w:rsid w:val="004A2981"/>
    <w:rsid w:val="004A4782"/>
    <w:rsid w:val="004A504B"/>
    <w:rsid w:val="004A51EC"/>
    <w:rsid w:val="004A54D5"/>
    <w:rsid w:val="004A5D77"/>
    <w:rsid w:val="004A6911"/>
    <w:rsid w:val="004A6FD3"/>
    <w:rsid w:val="004A7B5C"/>
    <w:rsid w:val="004A7D3E"/>
    <w:rsid w:val="004B15AA"/>
    <w:rsid w:val="004B1DF4"/>
    <w:rsid w:val="004B28BF"/>
    <w:rsid w:val="004B3297"/>
    <w:rsid w:val="004B4524"/>
    <w:rsid w:val="004B5344"/>
    <w:rsid w:val="004B539D"/>
    <w:rsid w:val="004B54E0"/>
    <w:rsid w:val="004B563F"/>
    <w:rsid w:val="004B7384"/>
    <w:rsid w:val="004B79FD"/>
    <w:rsid w:val="004C112D"/>
    <w:rsid w:val="004C1A2E"/>
    <w:rsid w:val="004C1B5C"/>
    <w:rsid w:val="004C28AF"/>
    <w:rsid w:val="004C4269"/>
    <w:rsid w:val="004C46C3"/>
    <w:rsid w:val="004C7EB4"/>
    <w:rsid w:val="004D1B35"/>
    <w:rsid w:val="004D2B58"/>
    <w:rsid w:val="004D4236"/>
    <w:rsid w:val="004D4288"/>
    <w:rsid w:val="004D4AE7"/>
    <w:rsid w:val="004D54AB"/>
    <w:rsid w:val="004D6236"/>
    <w:rsid w:val="004D7B1B"/>
    <w:rsid w:val="004D7F90"/>
    <w:rsid w:val="004E1897"/>
    <w:rsid w:val="004E44DD"/>
    <w:rsid w:val="004E4DBB"/>
    <w:rsid w:val="004E4E41"/>
    <w:rsid w:val="004E56D3"/>
    <w:rsid w:val="004E6AD7"/>
    <w:rsid w:val="004E6B48"/>
    <w:rsid w:val="004E7297"/>
    <w:rsid w:val="004E73DB"/>
    <w:rsid w:val="004E7F9C"/>
    <w:rsid w:val="004F06A4"/>
    <w:rsid w:val="004F1AC6"/>
    <w:rsid w:val="004F1FF8"/>
    <w:rsid w:val="004F343B"/>
    <w:rsid w:val="004F3493"/>
    <w:rsid w:val="004F3A58"/>
    <w:rsid w:val="004F3D25"/>
    <w:rsid w:val="004F5143"/>
    <w:rsid w:val="004F750E"/>
    <w:rsid w:val="0050029C"/>
    <w:rsid w:val="005003CA"/>
    <w:rsid w:val="00500766"/>
    <w:rsid w:val="00501DB0"/>
    <w:rsid w:val="0050333A"/>
    <w:rsid w:val="0050346E"/>
    <w:rsid w:val="00503C16"/>
    <w:rsid w:val="00503F11"/>
    <w:rsid w:val="00505829"/>
    <w:rsid w:val="0051053C"/>
    <w:rsid w:val="00511C12"/>
    <w:rsid w:val="00512B09"/>
    <w:rsid w:val="005145E1"/>
    <w:rsid w:val="00514A2D"/>
    <w:rsid w:val="00514C4E"/>
    <w:rsid w:val="00516360"/>
    <w:rsid w:val="00517DD2"/>
    <w:rsid w:val="0052008D"/>
    <w:rsid w:val="00520ADE"/>
    <w:rsid w:val="005211BF"/>
    <w:rsid w:val="005220ED"/>
    <w:rsid w:val="00522686"/>
    <w:rsid w:val="00524E75"/>
    <w:rsid w:val="005259BA"/>
    <w:rsid w:val="00525E97"/>
    <w:rsid w:val="00526B67"/>
    <w:rsid w:val="00527ED1"/>
    <w:rsid w:val="00527FD9"/>
    <w:rsid w:val="00530020"/>
    <w:rsid w:val="00530143"/>
    <w:rsid w:val="00530494"/>
    <w:rsid w:val="0053094F"/>
    <w:rsid w:val="00530DB5"/>
    <w:rsid w:val="0053146E"/>
    <w:rsid w:val="0053166A"/>
    <w:rsid w:val="005316F5"/>
    <w:rsid w:val="00531BAA"/>
    <w:rsid w:val="00532451"/>
    <w:rsid w:val="00533796"/>
    <w:rsid w:val="00533829"/>
    <w:rsid w:val="00533A2D"/>
    <w:rsid w:val="00534590"/>
    <w:rsid w:val="005357EE"/>
    <w:rsid w:val="00535ECE"/>
    <w:rsid w:val="00536848"/>
    <w:rsid w:val="00537343"/>
    <w:rsid w:val="005425DD"/>
    <w:rsid w:val="00542E32"/>
    <w:rsid w:val="00543D23"/>
    <w:rsid w:val="005461A6"/>
    <w:rsid w:val="005516F3"/>
    <w:rsid w:val="00553313"/>
    <w:rsid w:val="00554DC1"/>
    <w:rsid w:val="00555D75"/>
    <w:rsid w:val="0055617B"/>
    <w:rsid w:val="00556959"/>
    <w:rsid w:val="00556E26"/>
    <w:rsid w:val="00557F53"/>
    <w:rsid w:val="00560BE0"/>
    <w:rsid w:val="00560DF0"/>
    <w:rsid w:val="00561446"/>
    <w:rsid w:val="00561E3E"/>
    <w:rsid w:val="005624A4"/>
    <w:rsid w:val="00563651"/>
    <w:rsid w:val="00564337"/>
    <w:rsid w:val="0056759C"/>
    <w:rsid w:val="0056765A"/>
    <w:rsid w:val="00567B62"/>
    <w:rsid w:val="005709F7"/>
    <w:rsid w:val="005712CB"/>
    <w:rsid w:val="00571626"/>
    <w:rsid w:val="00571D99"/>
    <w:rsid w:val="00575341"/>
    <w:rsid w:val="00576AF4"/>
    <w:rsid w:val="00576DD0"/>
    <w:rsid w:val="00577F64"/>
    <w:rsid w:val="00583032"/>
    <w:rsid w:val="005864CF"/>
    <w:rsid w:val="00590E43"/>
    <w:rsid w:val="00592BE6"/>
    <w:rsid w:val="00592CD3"/>
    <w:rsid w:val="00593884"/>
    <w:rsid w:val="0059445D"/>
    <w:rsid w:val="0059513E"/>
    <w:rsid w:val="005962CC"/>
    <w:rsid w:val="00596785"/>
    <w:rsid w:val="00596FA2"/>
    <w:rsid w:val="005A2B37"/>
    <w:rsid w:val="005A37AD"/>
    <w:rsid w:val="005A4893"/>
    <w:rsid w:val="005A6AA4"/>
    <w:rsid w:val="005A6D9F"/>
    <w:rsid w:val="005A7211"/>
    <w:rsid w:val="005B16E7"/>
    <w:rsid w:val="005B1843"/>
    <w:rsid w:val="005B43C8"/>
    <w:rsid w:val="005B48FF"/>
    <w:rsid w:val="005B5A90"/>
    <w:rsid w:val="005B6172"/>
    <w:rsid w:val="005B6429"/>
    <w:rsid w:val="005C009E"/>
    <w:rsid w:val="005C1715"/>
    <w:rsid w:val="005C1E32"/>
    <w:rsid w:val="005C4163"/>
    <w:rsid w:val="005C460C"/>
    <w:rsid w:val="005C5F62"/>
    <w:rsid w:val="005C604E"/>
    <w:rsid w:val="005C670D"/>
    <w:rsid w:val="005C7DD3"/>
    <w:rsid w:val="005D0098"/>
    <w:rsid w:val="005D079F"/>
    <w:rsid w:val="005D0F2F"/>
    <w:rsid w:val="005D2216"/>
    <w:rsid w:val="005D2D35"/>
    <w:rsid w:val="005D363F"/>
    <w:rsid w:val="005D36C6"/>
    <w:rsid w:val="005D5644"/>
    <w:rsid w:val="005D76E9"/>
    <w:rsid w:val="005E1C4A"/>
    <w:rsid w:val="005E23CE"/>
    <w:rsid w:val="005E3F5A"/>
    <w:rsid w:val="005E56F8"/>
    <w:rsid w:val="005E5731"/>
    <w:rsid w:val="005E7C76"/>
    <w:rsid w:val="005E7F78"/>
    <w:rsid w:val="005F2D9C"/>
    <w:rsid w:val="005F3264"/>
    <w:rsid w:val="005F3DFC"/>
    <w:rsid w:val="005F5614"/>
    <w:rsid w:val="005F6499"/>
    <w:rsid w:val="005F6E7C"/>
    <w:rsid w:val="006000B4"/>
    <w:rsid w:val="00600380"/>
    <w:rsid w:val="0060048D"/>
    <w:rsid w:val="006006CB"/>
    <w:rsid w:val="006012D1"/>
    <w:rsid w:val="00601B5D"/>
    <w:rsid w:val="0060390A"/>
    <w:rsid w:val="00604C15"/>
    <w:rsid w:val="00605CF4"/>
    <w:rsid w:val="00605ECB"/>
    <w:rsid w:val="00606E8F"/>
    <w:rsid w:val="006104B4"/>
    <w:rsid w:val="00610629"/>
    <w:rsid w:val="00610F6F"/>
    <w:rsid w:val="00612D1B"/>
    <w:rsid w:val="00613760"/>
    <w:rsid w:val="006158D5"/>
    <w:rsid w:val="00617187"/>
    <w:rsid w:val="006204D7"/>
    <w:rsid w:val="006207E8"/>
    <w:rsid w:val="006225AF"/>
    <w:rsid w:val="00624E34"/>
    <w:rsid w:val="00625D83"/>
    <w:rsid w:val="00626E04"/>
    <w:rsid w:val="00630016"/>
    <w:rsid w:val="00632E3B"/>
    <w:rsid w:val="006333D5"/>
    <w:rsid w:val="00634E22"/>
    <w:rsid w:val="00635303"/>
    <w:rsid w:val="006353E2"/>
    <w:rsid w:val="006355D5"/>
    <w:rsid w:val="00635886"/>
    <w:rsid w:val="00636A0F"/>
    <w:rsid w:val="0063708C"/>
    <w:rsid w:val="006378A4"/>
    <w:rsid w:val="00641280"/>
    <w:rsid w:val="00641DFB"/>
    <w:rsid w:val="00641E87"/>
    <w:rsid w:val="00642012"/>
    <w:rsid w:val="0064225A"/>
    <w:rsid w:val="00643131"/>
    <w:rsid w:val="006438B4"/>
    <w:rsid w:val="00643D3E"/>
    <w:rsid w:val="00644661"/>
    <w:rsid w:val="00644863"/>
    <w:rsid w:val="00644DAE"/>
    <w:rsid w:val="00645C90"/>
    <w:rsid w:val="0064617C"/>
    <w:rsid w:val="00646360"/>
    <w:rsid w:val="00646538"/>
    <w:rsid w:val="00646690"/>
    <w:rsid w:val="006479FD"/>
    <w:rsid w:val="00651671"/>
    <w:rsid w:val="00651984"/>
    <w:rsid w:val="00652F63"/>
    <w:rsid w:val="006531C2"/>
    <w:rsid w:val="006544DD"/>
    <w:rsid w:val="0065539B"/>
    <w:rsid w:val="006566E0"/>
    <w:rsid w:val="00657046"/>
    <w:rsid w:val="006577B1"/>
    <w:rsid w:val="00660169"/>
    <w:rsid w:val="006623E7"/>
    <w:rsid w:val="006626C3"/>
    <w:rsid w:val="00662B80"/>
    <w:rsid w:val="00662C8A"/>
    <w:rsid w:val="00663131"/>
    <w:rsid w:val="0066389F"/>
    <w:rsid w:val="006653C6"/>
    <w:rsid w:val="006668A7"/>
    <w:rsid w:val="00666B42"/>
    <w:rsid w:val="0066768F"/>
    <w:rsid w:val="00667934"/>
    <w:rsid w:val="00670F6C"/>
    <w:rsid w:val="00672A46"/>
    <w:rsid w:val="00676E58"/>
    <w:rsid w:val="006814FB"/>
    <w:rsid w:val="0068386A"/>
    <w:rsid w:val="006852AB"/>
    <w:rsid w:val="006852C7"/>
    <w:rsid w:val="006852CE"/>
    <w:rsid w:val="00685552"/>
    <w:rsid w:val="00685CEC"/>
    <w:rsid w:val="00685E86"/>
    <w:rsid w:val="00685FA6"/>
    <w:rsid w:val="00686F66"/>
    <w:rsid w:val="006871ED"/>
    <w:rsid w:val="006917DB"/>
    <w:rsid w:val="00692D14"/>
    <w:rsid w:val="006930F5"/>
    <w:rsid w:val="00693790"/>
    <w:rsid w:val="006952B0"/>
    <w:rsid w:val="006966E1"/>
    <w:rsid w:val="0069682E"/>
    <w:rsid w:val="00696836"/>
    <w:rsid w:val="00696F68"/>
    <w:rsid w:val="00697194"/>
    <w:rsid w:val="00697BAF"/>
    <w:rsid w:val="00697DE2"/>
    <w:rsid w:val="006A07BE"/>
    <w:rsid w:val="006A391E"/>
    <w:rsid w:val="006A3B71"/>
    <w:rsid w:val="006A40EF"/>
    <w:rsid w:val="006A7A3B"/>
    <w:rsid w:val="006B051A"/>
    <w:rsid w:val="006B1223"/>
    <w:rsid w:val="006B2A3A"/>
    <w:rsid w:val="006B35CA"/>
    <w:rsid w:val="006B41DE"/>
    <w:rsid w:val="006B447F"/>
    <w:rsid w:val="006B65C7"/>
    <w:rsid w:val="006B6C18"/>
    <w:rsid w:val="006B6C5E"/>
    <w:rsid w:val="006B6EE5"/>
    <w:rsid w:val="006C1727"/>
    <w:rsid w:val="006C261C"/>
    <w:rsid w:val="006C2EA5"/>
    <w:rsid w:val="006C329D"/>
    <w:rsid w:val="006C32FD"/>
    <w:rsid w:val="006C34A8"/>
    <w:rsid w:val="006C3930"/>
    <w:rsid w:val="006C39CE"/>
    <w:rsid w:val="006C3DAD"/>
    <w:rsid w:val="006C430D"/>
    <w:rsid w:val="006C7FDC"/>
    <w:rsid w:val="006D0D33"/>
    <w:rsid w:val="006D0FCC"/>
    <w:rsid w:val="006D1C7E"/>
    <w:rsid w:val="006D1F6D"/>
    <w:rsid w:val="006D21F5"/>
    <w:rsid w:val="006D2989"/>
    <w:rsid w:val="006D3089"/>
    <w:rsid w:val="006D30D8"/>
    <w:rsid w:val="006D3369"/>
    <w:rsid w:val="006D346E"/>
    <w:rsid w:val="006D3D5D"/>
    <w:rsid w:val="006E126D"/>
    <w:rsid w:val="006E14EA"/>
    <w:rsid w:val="006E1FC3"/>
    <w:rsid w:val="006E3FBD"/>
    <w:rsid w:val="006E4768"/>
    <w:rsid w:val="006E66E0"/>
    <w:rsid w:val="006E74F6"/>
    <w:rsid w:val="006F0199"/>
    <w:rsid w:val="006F0852"/>
    <w:rsid w:val="006F0FDF"/>
    <w:rsid w:val="006F2EEF"/>
    <w:rsid w:val="006F5DE8"/>
    <w:rsid w:val="006F68DA"/>
    <w:rsid w:val="006F7B40"/>
    <w:rsid w:val="0070031F"/>
    <w:rsid w:val="0070131D"/>
    <w:rsid w:val="00704CE9"/>
    <w:rsid w:val="00705D23"/>
    <w:rsid w:val="0070616B"/>
    <w:rsid w:val="00706295"/>
    <w:rsid w:val="00706FDA"/>
    <w:rsid w:val="0071172A"/>
    <w:rsid w:val="00711F9A"/>
    <w:rsid w:val="007120D3"/>
    <w:rsid w:val="00712C8B"/>
    <w:rsid w:val="00713502"/>
    <w:rsid w:val="00713810"/>
    <w:rsid w:val="00714329"/>
    <w:rsid w:val="007149EF"/>
    <w:rsid w:val="0071582A"/>
    <w:rsid w:val="007158C9"/>
    <w:rsid w:val="00716CD9"/>
    <w:rsid w:val="007178CB"/>
    <w:rsid w:val="00720C5D"/>
    <w:rsid w:val="00721922"/>
    <w:rsid w:val="00722B98"/>
    <w:rsid w:val="00722DC9"/>
    <w:rsid w:val="007238AF"/>
    <w:rsid w:val="00724280"/>
    <w:rsid w:val="007275B5"/>
    <w:rsid w:val="0072795F"/>
    <w:rsid w:val="007303A5"/>
    <w:rsid w:val="00730B3E"/>
    <w:rsid w:val="00730C02"/>
    <w:rsid w:val="00731137"/>
    <w:rsid w:val="00732E29"/>
    <w:rsid w:val="00733DC5"/>
    <w:rsid w:val="0073420B"/>
    <w:rsid w:val="00735C43"/>
    <w:rsid w:val="00735E64"/>
    <w:rsid w:val="00736367"/>
    <w:rsid w:val="00736BE8"/>
    <w:rsid w:val="00737152"/>
    <w:rsid w:val="007373C3"/>
    <w:rsid w:val="007378CF"/>
    <w:rsid w:val="00737E60"/>
    <w:rsid w:val="007426DD"/>
    <w:rsid w:val="007432BD"/>
    <w:rsid w:val="007437F7"/>
    <w:rsid w:val="00743DB3"/>
    <w:rsid w:val="0074425A"/>
    <w:rsid w:val="007447BC"/>
    <w:rsid w:val="00747147"/>
    <w:rsid w:val="0074760E"/>
    <w:rsid w:val="00750A60"/>
    <w:rsid w:val="0075146F"/>
    <w:rsid w:val="0075193E"/>
    <w:rsid w:val="007519AC"/>
    <w:rsid w:val="0075330D"/>
    <w:rsid w:val="00754982"/>
    <w:rsid w:val="00754ABA"/>
    <w:rsid w:val="0075767B"/>
    <w:rsid w:val="007609A5"/>
    <w:rsid w:val="00761296"/>
    <w:rsid w:val="00763304"/>
    <w:rsid w:val="007633B0"/>
    <w:rsid w:val="00763611"/>
    <w:rsid w:val="00763957"/>
    <w:rsid w:val="00766D06"/>
    <w:rsid w:val="007678E6"/>
    <w:rsid w:val="00771B15"/>
    <w:rsid w:val="00771B6B"/>
    <w:rsid w:val="0077251B"/>
    <w:rsid w:val="00772F0B"/>
    <w:rsid w:val="007734DE"/>
    <w:rsid w:val="0077486D"/>
    <w:rsid w:val="00774F60"/>
    <w:rsid w:val="00775663"/>
    <w:rsid w:val="00776848"/>
    <w:rsid w:val="00780B30"/>
    <w:rsid w:val="007825A0"/>
    <w:rsid w:val="00782A3C"/>
    <w:rsid w:val="00782B0D"/>
    <w:rsid w:val="007867B8"/>
    <w:rsid w:val="00794228"/>
    <w:rsid w:val="00794287"/>
    <w:rsid w:val="00795F80"/>
    <w:rsid w:val="007973F3"/>
    <w:rsid w:val="00797411"/>
    <w:rsid w:val="0079796A"/>
    <w:rsid w:val="00797BE6"/>
    <w:rsid w:val="007A071C"/>
    <w:rsid w:val="007A0727"/>
    <w:rsid w:val="007A11FA"/>
    <w:rsid w:val="007A1546"/>
    <w:rsid w:val="007A228C"/>
    <w:rsid w:val="007A3105"/>
    <w:rsid w:val="007A3429"/>
    <w:rsid w:val="007A368E"/>
    <w:rsid w:val="007A522D"/>
    <w:rsid w:val="007A585C"/>
    <w:rsid w:val="007A5868"/>
    <w:rsid w:val="007A7E17"/>
    <w:rsid w:val="007B04CE"/>
    <w:rsid w:val="007B0643"/>
    <w:rsid w:val="007B148A"/>
    <w:rsid w:val="007B57F5"/>
    <w:rsid w:val="007B5FB1"/>
    <w:rsid w:val="007B60E6"/>
    <w:rsid w:val="007B6516"/>
    <w:rsid w:val="007B6871"/>
    <w:rsid w:val="007B7A2F"/>
    <w:rsid w:val="007C119B"/>
    <w:rsid w:val="007C139D"/>
    <w:rsid w:val="007C1E99"/>
    <w:rsid w:val="007C2616"/>
    <w:rsid w:val="007C2B13"/>
    <w:rsid w:val="007C32EE"/>
    <w:rsid w:val="007C3D33"/>
    <w:rsid w:val="007C4CDE"/>
    <w:rsid w:val="007C5984"/>
    <w:rsid w:val="007C799A"/>
    <w:rsid w:val="007C7D95"/>
    <w:rsid w:val="007D0B54"/>
    <w:rsid w:val="007D0FEA"/>
    <w:rsid w:val="007D149C"/>
    <w:rsid w:val="007D294A"/>
    <w:rsid w:val="007D2F16"/>
    <w:rsid w:val="007D3B0A"/>
    <w:rsid w:val="007D4335"/>
    <w:rsid w:val="007D47D2"/>
    <w:rsid w:val="007D6774"/>
    <w:rsid w:val="007D6EC0"/>
    <w:rsid w:val="007D7E1D"/>
    <w:rsid w:val="007E01E6"/>
    <w:rsid w:val="007E045D"/>
    <w:rsid w:val="007E0634"/>
    <w:rsid w:val="007E066D"/>
    <w:rsid w:val="007E072D"/>
    <w:rsid w:val="007E23EC"/>
    <w:rsid w:val="007E2F2D"/>
    <w:rsid w:val="007E5D7E"/>
    <w:rsid w:val="007E6863"/>
    <w:rsid w:val="007F1DEF"/>
    <w:rsid w:val="007F21A2"/>
    <w:rsid w:val="007F2BA0"/>
    <w:rsid w:val="007F2C66"/>
    <w:rsid w:val="007F4FF3"/>
    <w:rsid w:val="007F520E"/>
    <w:rsid w:val="007F5A73"/>
    <w:rsid w:val="007F66EB"/>
    <w:rsid w:val="007F6E5F"/>
    <w:rsid w:val="0080005C"/>
    <w:rsid w:val="008006BF"/>
    <w:rsid w:val="0080345C"/>
    <w:rsid w:val="00803758"/>
    <w:rsid w:val="00804FF0"/>
    <w:rsid w:val="008053BE"/>
    <w:rsid w:val="008056B7"/>
    <w:rsid w:val="00805AC4"/>
    <w:rsid w:val="00805DD8"/>
    <w:rsid w:val="008073FB"/>
    <w:rsid w:val="00807CC5"/>
    <w:rsid w:val="00810091"/>
    <w:rsid w:val="008102B6"/>
    <w:rsid w:val="00811D21"/>
    <w:rsid w:val="008122DA"/>
    <w:rsid w:val="00812FDE"/>
    <w:rsid w:val="008138D7"/>
    <w:rsid w:val="0081463A"/>
    <w:rsid w:val="00814FA6"/>
    <w:rsid w:val="008167FD"/>
    <w:rsid w:val="00816CE5"/>
    <w:rsid w:val="008171B4"/>
    <w:rsid w:val="00821687"/>
    <w:rsid w:val="00822348"/>
    <w:rsid w:val="00823167"/>
    <w:rsid w:val="00824F0C"/>
    <w:rsid w:val="00825022"/>
    <w:rsid w:val="0082522F"/>
    <w:rsid w:val="00831270"/>
    <w:rsid w:val="00831689"/>
    <w:rsid w:val="00831979"/>
    <w:rsid w:val="00831DA7"/>
    <w:rsid w:val="00831E2E"/>
    <w:rsid w:val="00832D55"/>
    <w:rsid w:val="00833A00"/>
    <w:rsid w:val="008343D6"/>
    <w:rsid w:val="008349C1"/>
    <w:rsid w:val="00836223"/>
    <w:rsid w:val="00836D95"/>
    <w:rsid w:val="00837488"/>
    <w:rsid w:val="00842977"/>
    <w:rsid w:val="008430BD"/>
    <w:rsid w:val="008436A6"/>
    <w:rsid w:val="00844D9A"/>
    <w:rsid w:val="00846FC0"/>
    <w:rsid w:val="00851014"/>
    <w:rsid w:val="00851352"/>
    <w:rsid w:val="00854041"/>
    <w:rsid w:val="00854DD1"/>
    <w:rsid w:val="0085606A"/>
    <w:rsid w:val="00857077"/>
    <w:rsid w:val="00860ABA"/>
    <w:rsid w:val="00862406"/>
    <w:rsid w:val="00862CB3"/>
    <w:rsid w:val="008631AE"/>
    <w:rsid w:val="00863230"/>
    <w:rsid w:val="008639B5"/>
    <w:rsid w:val="0086569E"/>
    <w:rsid w:val="00865BD0"/>
    <w:rsid w:val="008665AA"/>
    <w:rsid w:val="00866B3C"/>
    <w:rsid w:val="00866B49"/>
    <w:rsid w:val="008672F5"/>
    <w:rsid w:val="00870C65"/>
    <w:rsid w:val="0087156D"/>
    <w:rsid w:val="008717D8"/>
    <w:rsid w:val="0087215C"/>
    <w:rsid w:val="0087232C"/>
    <w:rsid w:val="00873414"/>
    <w:rsid w:val="0087347E"/>
    <w:rsid w:val="00875D25"/>
    <w:rsid w:val="008761C9"/>
    <w:rsid w:val="00877EC4"/>
    <w:rsid w:val="00880E35"/>
    <w:rsid w:val="00882DDA"/>
    <w:rsid w:val="008842D0"/>
    <w:rsid w:val="00885288"/>
    <w:rsid w:val="00886E0D"/>
    <w:rsid w:val="008875FE"/>
    <w:rsid w:val="00887F8E"/>
    <w:rsid w:val="00891271"/>
    <w:rsid w:val="008915BA"/>
    <w:rsid w:val="0089202F"/>
    <w:rsid w:val="00894310"/>
    <w:rsid w:val="00896234"/>
    <w:rsid w:val="00896895"/>
    <w:rsid w:val="0089698E"/>
    <w:rsid w:val="00897242"/>
    <w:rsid w:val="00897729"/>
    <w:rsid w:val="00897E43"/>
    <w:rsid w:val="008A1F13"/>
    <w:rsid w:val="008A2144"/>
    <w:rsid w:val="008A2175"/>
    <w:rsid w:val="008A2771"/>
    <w:rsid w:val="008A2AF5"/>
    <w:rsid w:val="008A357A"/>
    <w:rsid w:val="008A3775"/>
    <w:rsid w:val="008A45C8"/>
    <w:rsid w:val="008A4698"/>
    <w:rsid w:val="008A4ADF"/>
    <w:rsid w:val="008A55F0"/>
    <w:rsid w:val="008A582D"/>
    <w:rsid w:val="008B0A68"/>
    <w:rsid w:val="008B1451"/>
    <w:rsid w:val="008B252D"/>
    <w:rsid w:val="008B2597"/>
    <w:rsid w:val="008B29C1"/>
    <w:rsid w:val="008B33A8"/>
    <w:rsid w:val="008B4420"/>
    <w:rsid w:val="008B5391"/>
    <w:rsid w:val="008B5FCC"/>
    <w:rsid w:val="008B610A"/>
    <w:rsid w:val="008B6770"/>
    <w:rsid w:val="008C0583"/>
    <w:rsid w:val="008C222B"/>
    <w:rsid w:val="008C43AC"/>
    <w:rsid w:val="008C479A"/>
    <w:rsid w:val="008C513D"/>
    <w:rsid w:val="008C514D"/>
    <w:rsid w:val="008C5738"/>
    <w:rsid w:val="008C61BF"/>
    <w:rsid w:val="008C76D0"/>
    <w:rsid w:val="008C7EAD"/>
    <w:rsid w:val="008D0CFE"/>
    <w:rsid w:val="008D346C"/>
    <w:rsid w:val="008D3BA7"/>
    <w:rsid w:val="008D49FF"/>
    <w:rsid w:val="008D4E76"/>
    <w:rsid w:val="008D607F"/>
    <w:rsid w:val="008D6108"/>
    <w:rsid w:val="008D6152"/>
    <w:rsid w:val="008D6CAE"/>
    <w:rsid w:val="008D76F2"/>
    <w:rsid w:val="008E0B37"/>
    <w:rsid w:val="008E1A3D"/>
    <w:rsid w:val="008E2CC6"/>
    <w:rsid w:val="008E39C6"/>
    <w:rsid w:val="008E4E34"/>
    <w:rsid w:val="008E508D"/>
    <w:rsid w:val="008E52FC"/>
    <w:rsid w:val="008E76E8"/>
    <w:rsid w:val="008E7BA9"/>
    <w:rsid w:val="008F0F81"/>
    <w:rsid w:val="008F1018"/>
    <w:rsid w:val="008F27BF"/>
    <w:rsid w:val="008F3C21"/>
    <w:rsid w:val="008F3C60"/>
    <w:rsid w:val="008F3F9C"/>
    <w:rsid w:val="008F4023"/>
    <w:rsid w:val="008F52FA"/>
    <w:rsid w:val="008F5A24"/>
    <w:rsid w:val="008F5ADC"/>
    <w:rsid w:val="008F6903"/>
    <w:rsid w:val="009010ED"/>
    <w:rsid w:val="00902365"/>
    <w:rsid w:val="009023A2"/>
    <w:rsid w:val="00902A28"/>
    <w:rsid w:val="0090423F"/>
    <w:rsid w:val="00905B9C"/>
    <w:rsid w:val="00906436"/>
    <w:rsid w:val="00906732"/>
    <w:rsid w:val="00910AB1"/>
    <w:rsid w:val="00911942"/>
    <w:rsid w:val="00912078"/>
    <w:rsid w:val="0091247A"/>
    <w:rsid w:val="00912A75"/>
    <w:rsid w:val="009142EC"/>
    <w:rsid w:val="009154C3"/>
    <w:rsid w:val="00915A76"/>
    <w:rsid w:val="00917120"/>
    <w:rsid w:val="009204AE"/>
    <w:rsid w:val="00921856"/>
    <w:rsid w:val="009223C1"/>
    <w:rsid w:val="009226FF"/>
    <w:rsid w:val="00923540"/>
    <w:rsid w:val="00924A9F"/>
    <w:rsid w:val="00924FB7"/>
    <w:rsid w:val="00926767"/>
    <w:rsid w:val="00930B2F"/>
    <w:rsid w:val="00931AF9"/>
    <w:rsid w:val="009336BE"/>
    <w:rsid w:val="00935EEF"/>
    <w:rsid w:val="009361D5"/>
    <w:rsid w:val="00940208"/>
    <w:rsid w:val="009408A5"/>
    <w:rsid w:val="009420BE"/>
    <w:rsid w:val="00942342"/>
    <w:rsid w:val="009428A4"/>
    <w:rsid w:val="00943599"/>
    <w:rsid w:val="009457A0"/>
    <w:rsid w:val="0094644A"/>
    <w:rsid w:val="00946EF0"/>
    <w:rsid w:val="009476AE"/>
    <w:rsid w:val="00950629"/>
    <w:rsid w:val="00950A47"/>
    <w:rsid w:val="00951616"/>
    <w:rsid w:val="0095262F"/>
    <w:rsid w:val="00952DEC"/>
    <w:rsid w:val="00954046"/>
    <w:rsid w:val="00956818"/>
    <w:rsid w:val="0096165B"/>
    <w:rsid w:val="009659F4"/>
    <w:rsid w:val="00966C08"/>
    <w:rsid w:val="00970D60"/>
    <w:rsid w:val="009724CF"/>
    <w:rsid w:val="00973477"/>
    <w:rsid w:val="0097466D"/>
    <w:rsid w:val="009752C8"/>
    <w:rsid w:val="009753FB"/>
    <w:rsid w:val="009774AF"/>
    <w:rsid w:val="00980BD7"/>
    <w:rsid w:val="00980D94"/>
    <w:rsid w:val="0098104A"/>
    <w:rsid w:val="00981205"/>
    <w:rsid w:val="009827C6"/>
    <w:rsid w:val="00982BAE"/>
    <w:rsid w:val="00985E30"/>
    <w:rsid w:val="00990398"/>
    <w:rsid w:val="00990BAC"/>
    <w:rsid w:val="00991221"/>
    <w:rsid w:val="0099390E"/>
    <w:rsid w:val="009939A6"/>
    <w:rsid w:val="00993CBC"/>
    <w:rsid w:val="00993EE9"/>
    <w:rsid w:val="009942A5"/>
    <w:rsid w:val="009951F1"/>
    <w:rsid w:val="00995CEC"/>
    <w:rsid w:val="009960E5"/>
    <w:rsid w:val="009A18D7"/>
    <w:rsid w:val="009A226D"/>
    <w:rsid w:val="009A2471"/>
    <w:rsid w:val="009A59DD"/>
    <w:rsid w:val="009A62CD"/>
    <w:rsid w:val="009A6E55"/>
    <w:rsid w:val="009A77B8"/>
    <w:rsid w:val="009A77FA"/>
    <w:rsid w:val="009A7ADC"/>
    <w:rsid w:val="009B0D30"/>
    <w:rsid w:val="009B1662"/>
    <w:rsid w:val="009B320B"/>
    <w:rsid w:val="009B3B72"/>
    <w:rsid w:val="009B3B8A"/>
    <w:rsid w:val="009B3F47"/>
    <w:rsid w:val="009B4CCC"/>
    <w:rsid w:val="009B5CE3"/>
    <w:rsid w:val="009B7805"/>
    <w:rsid w:val="009C02FA"/>
    <w:rsid w:val="009C0817"/>
    <w:rsid w:val="009C1506"/>
    <w:rsid w:val="009C19B7"/>
    <w:rsid w:val="009C20B6"/>
    <w:rsid w:val="009C4ABE"/>
    <w:rsid w:val="009C5ABB"/>
    <w:rsid w:val="009C5BE6"/>
    <w:rsid w:val="009C6272"/>
    <w:rsid w:val="009C673B"/>
    <w:rsid w:val="009C6C38"/>
    <w:rsid w:val="009C7FA3"/>
    <w:rsid w:val="009D07CD"/>
    <w:rsid w:val="009D0A39"/>
    <w:rsid w:val="009D20F0"/>
    <w:rsid w:val="009D584F"/>
    <w:rsid w:val="009D648F"/>
    <w:rsid w:val="009D68E8"/>
    <w:rsid w:val="009D7C51"/>
    <w:rsid w:val="009E004A"/>
    <w:rsid w:val="009E0AC8"/>
    <w:rsid w:val="009E13A9"/>
    <w:rsid w:val="009E196C"/>
    <w:rsid w:val="009E1D06"/>
    <w:rsid w:val="009E284B"/>
    <w:rsid w:val="009E4B49"/>
    <w:rsid w:val="009E6A0A"/>
    <w:rsid w:val="009F1CAD"/>
    <w:rsid w:val="009F24AA"/>
    <w:rsid w:val="009F36BF"/>
    <w:rsid w:val="009F377D"/>
    <w:rsid w:val="009F4350"/>
    <w:rsid w:val="009F6FCC"/>
    <w:rsid w:val="009F7997"/>
    <w:rsid w:val="009F7EEE"/>
    <w:rsid w:val="009F7F5A"/>
    <w:rsid w:val="00A00665"/>
    <w:rsid w:val="00A03A4E"/>
    <w:rsid w:val="00A04507"/>
    <w:rsid w:val="00A05456"/>
    <w:rsid w:val="00A111B6"/>
    <w:rsid w:val="00A11842"/>
    <w:rsid w:val="00A118FF"/>
    <w:rsid w:val="00A1583D"/>
    <w:rsid w:val="00A165AD"/>
    <w:rsid w:val="00A167FE"/>
    <w:rsid w:val="00A17763"/>
    <w:rsid w:val="00A205D4"/>
    <w:rsid w:val="00A24002"/>
    <w:rsid w:val="00A24C01"/>
    <w:rsid w:val="00A26117"/>
    <w:rsid w:val="00A26B40"/>
    <w:rsid w:val="00A26BEB"/>
    <w:rsid w:val="00A26D27"/>
    <w:rsid w:val="00A30E1E"/>
    <w:rsid w:val="00A312E9"/>
    <w:rsid w:val="00A34671"/>
    <w:rsid w:val="00A353F0"/>
    <w:rsid w:val="00A35729"/>
    <w:rsid w:val="00A35754"/>
    <w:rsid w:val="00A3630A"/>
    <w:rsid w:val="00A376EE"/>
    <w:rsid w:val="00A379E6"/>
    <w:rsid w:val="00A37C2F"/>
    <w:rsid w:val="00A37F91"/>
    <w:rsid w:val="00A42A99"/>
    <w:rsid w:val="00A42B44"/>
    <w:rsid w:val="00A43077"/>
    <w:rsid w:val="00A436FC"/>
    <w:rsid w:val="00A449E9"/>
    <w:rsid w:val="00A44CA1"/>
    <w:rsid w:val="00A44EBB"/>
    <w:rsid w:val="00A451DE"/>
    <w:rsid w:val="00A4534A"/>
    <w:rsid w:val="00A4662A"/>
    <w:rsid w:val="00A508FC"/>
    <w:rsid w:val="00A5151A"/>
    <w:rsid w:val="00A51EA4"/>
    <w:rsid w:val="00A5239A"/>
    <w:rsid w:val="00A5249B"/>
    <w:rsid w:val="00A524D5"/>
    <w:rsid w:val="00A52ECE"/>
    <w:rsid w:val="00A55820"/>
    <w:rsid w:val="00A55ACE"/>
    <w:rsid w:val="00A5619C"/>
    <w:rsid w:val="00A56E83"/>
    <w:rsid w:val="00A572E0"/>
    <w:rsid w:val="00A57E0A"/>
    <w:rsid w:val="00A60FBC"/>
    <w:rsid w:val="00A61BED"/>
    <w:rsid w:val="00A61EED"/>
    <w:rsid w:val="00A669B7"/>
    <w:rsid w:val="00A672B4"/>
    <w:rsid w:val="00A67EA3"/>
    <w:rsid w:val="00A714BA"/>
    <w:rsid w:val="00A71A89"/>
    <w:rsid w:val="00A721DE"/>
    <w:rsid w:val="00A7248A"/>
    <w:rsid w:val="00A72D04"/>
    <w:rsid w:val="00A736C1"/>
    <w:rsid w:val="00A759D6"/>
    <w:rsid w:val="00A76451"/>
    <w:rsid w:val="00A76BDE"/>
    <w:rsid w:val="00A777B2"/>
    <w:rsid w:val="00A8050F"/>
    <w:rsid w:val="00A81DB7"/>
    <w:rsid w:val="00A823F6"/>
    <w:rsid w:val="00A83179"/>
    <w:rsid w:val="00A83D7A"/>
    <w:rsid w:val="00A84967"/>
    <w:rsid w:val="00A849F0"/>
    <w:rsid w:val="00A85509"/>
    <w:rsid w:val="00A85E70"/>
    <w:rsid w:val="00A8719E"/>
    <w:rsid w:val="00A91C9B"/>
    <w:rsid w:val="00A92BB0"/>
    <w:rsid w:val="00A93722"/>
    <w:rsid w:val="00A94583"/>
    <w:rsid w:val="00A9525F"/>
    <w:rsid w:val="00A972F8"/>
    <w:rsid w:val="00A97E4D"/>
    <w:rsid w:val="00AA0A89"/>
    <w:rsid w:val="00AA15A3"/>
    <w:rsid w:val="00AA1666"/>
    <w:rsid w:val="00AA204B"/>
    <w:rsid w:val="00AA23A6"/>
    <w:rsid w:val="00AA3981"/>
    <w:rsid w:val="00AA45FB"/>
    <w:rsid w:val="00AA5368"/>
    <w:rsid w:val="00AA6429"/>
    <w:rsid w:val="00AA78E3"/>
    <w:rsid w:val="00AB0C3A"/>
    <w:rsid w:val="00AB0C45"/>
    <w:rsid w:val="00AB1C19"/>
    <w:rsid w:val="00AB23AF"/>
    <w:rsid w:val="00AB2F89"/>
    <w:rsid w:val="00AB3681"/>
    <w:rsid w:val="00AB36D3"/>
    <w:rsid w:val="00AB48FF"/>
    <w:rsid w:val="00AB645E"/>
    <w:rsid w:val="00AB65FD"/>
    <w:rsid w:val="00AB70D5"/>
    <w:rsid w:val="00AC01AA"/>
    <w:rsid w:val="00AC0A5E"/>
    <w:rsid w:val="00AC1616"/>
    <w:rsid w:val="00AC1DBE"/>
    <w:rsid w:val="00AC2EC9"/>
    <w:rsid w:val="00AC4F72"/>
    <w:rsid w:val="00AC7535"/>
    <w:rsid w:val="00AD1663"/>
    <w:rsid w:val="00AD3C65"/>
    <w:rsid w:val="00AD7555"/>
    <w:rsid w:val="00AE03B3"/>
    <w:rsid w:val="00AE0A5D"/>
    <w:rsid w:val="00AE3304"/>
    <w:rsid w:val="00AE482E"/>
    <w:rsid w:val="00AE57A4"/>
    <w:rsid w:val="00AE58A7"/>
    <w:rsid w:val="00AE6A34"/>
    <w:rsid w:val="00AE6C49"/>
    <w:rsid w:val="00AE7B3F"/>
    <w:rsid w:val="00AF007F"/>
    <w:rsid w:val="00AF1A93"/>
    <w:rsid w:val="00AF22E4"/>
    <w:rsid w:val="00AF34A5"/>
    <w:rsid w:val="00AF543F"/>
    <w:rsid w:val="00AF5522"/>
    <w:rsid w:val="00AF741A"/>
    <w:rsid w:val="00AF7655"/>
    <w:rsid w:val="00AF7A12"/>
    <w:rsid w:val="00AF7F43"/>
    <w:rsid w:val="00B00351"/>
    <w:rsid w:val="00B00773"/>
    <w:rsid w:val="00B0089C"/>
    <w:rsid w:val="00B01ADB"/>
    <w:rsid w:val="00B02537"/>
    <w:rsid w:val="00B03136"/>
    <w:rsid w:val="00B04161"/>
    <w:rsid w:val="00B0424D"/>
    <w:rsid w:val="00B04697"/>
    <w:rsid w:val="00B04D75"/>
    <w:rsid w:val="00B054D3"/>
    <w:rsid w:val="00B056F7"/>
    <w:rsid w:val="00B056F9"/>
    <w:rsid w:val="00B07CE4"/>
    <w:rsid w:val="00B10333"/>
    <w:rsid w:val="00B103B0"/>
    <w:rsid w:val="00B108B7"/>
    <w:rsid w:val="00B11DBF"/>
    <w:rsid w:val="00B11E3D"/>
    <w:rsid w:val="00B12D30"/>
    <w:rsid w:val="00B134BB"/>
    <w:rsid w:val="00B14D2C"/>
    <w:rsid w:val="00B14E4E"/>
    <w:rsid w:val="00B1530D"/>
    <w:rsid w:val="00B15983"/>
    <w:rsid w:val="00B174EB"/>
    <w:rsid w:val="00B17E82"/>
    <w:rsid w:val="00B21D72"/>
    <w:rsid w:val="00B22D19"/>
    <w:rsid w:val="00B252BC"/>
    <w:rsid w:val="00B25D38"/>
    <w:rsid w:val="00B266F9"/>
    <w:rsid w:val="00B27FB8"/>
    <w:rsid w:val="00B31CA8"/>
    <w:rsid w:val="00B34245"/>
    <w:rsid w:val="00B35A46"/>
    <w:rsid w:val="00B4120D"/>
    <w:rsid w:val="00B4389E"/>
    <w:rsid w:val="00B4575A"/>
    <w:rsid w:val="00B45963"/>
    <w:rsid w:val="00B46E55"/>
    <w:rsid w:val="00B51AC2"/>
    <w:rsid w:val="00B538F1"/>
    <w:rsid w:val="00B54061"/>
    <w:rsid w:val="00B55F5B"/>
    <w:rsid w:val="00B56AFF"/>
    <w:rsid w:val="00B56D3C"/>
    <w:rsid w:val="00B575BA"/>
    <w:rsid w:val="00B60C28"/>
    <w:rsid w:val="00B62CAF"/>
    <w:rsid w:val="00B62F96"/>
    <w:rsid w:val="00B65190"/>
    <w:rsid w:val="00B65F0A"/>
    <w:rsid w:val="00B66EE6"/>
    <w:rsid w:val="00B6722E"/>
    <w:rsid w:val="00B67282"/>
    <w:rsid w:val="00B67406"/>
    <w:rsid w:val="00B701CB"/>
    <w:rsid w:val="00B7049B"/>
    <w:rsid w:val="00B71608"/>
    <w:rsid w:val="00B726C6"/>
    <w:rsid w:val="00B738E4"/>
    <w:rsid w:val="00B75073"/>
    <w:rsid w:val="00B752CD"/>
    <w:rsid w:val="00B75713"/>
    <w:rsid w:val="00B76429"/>
    <w:rsid w:val="00B7750D"/>
    <w:rsid w:val="00B8381E"/>
    <w:rsid w:val="00B83D66"/>
    <w:rsid w:val="00B852DE"/>
    <w:rsid w:val="00B86471"/>
    <w:rsid w:val="00B86D28"/>
    <w:rsid w:val="00B86F1E"/>
    <w:rsid w:val="00B8778D"/>
    <w:rsid w:val="00B87AF3"/>
    <w:rsid w:val="00B9083C"/>
    <w:rsid w:val="00B9210C"/>
    <w:rsid w:val="00B92218"/>
    <w:rsid w:val="00B922A5"/>
    <w:rsid w:val="00B9445C"/>
    <w:rsid w:val="00B956D4"/>
    <w:rsid w:val="00B97446"/>
    <w:rsid w:val="00B9749E"/>
    <w:rsid w:val="00B9793F"/>
    <w:rsid w:val="00BA063A"/>
    <w:rsid w:val="00BA0AD8"/>
    <w:rsid w:val="00BA7432"/>
    <w:rsid w:val="00BB096F"/>
    <w:rsid w:val="00BB20C2"/>
    <w:rsid w:val="00BB2764"/>
    <w:rsid w:val="00BB3A57"/>
    <w:rsid w:val="00BB4CB0"/>
    <w:rsid w:val="00BC0039"/>
    <w:rsid w:val="00BC032D"/>
    <w:rsid w:val="00BC1AA0"/>
    <w:rsid w:val="00BC2495"/>
    <w:rsid w:val="00BC26BF"/>
    <w:rsid w:val="00BC2989"/>
    <w:rsid w:val="00BC2A05"/>
    <w:rsid w:val="00BC314A"/>
    <w:rsid w:val="00BC3BB3"/>
    <w:rsid w:val="00BC5F28"/>
    <w:rsid w:val="00BC6F6D"/>
    <w:rsid w:val="00BC7EB9"/>
    <w:rsid w:val="00BD13E1"/>
    <w:rsid w:val="00BD1568"/>
    <w:rsid w:val="00BD2643"/>
    <w:rsid w:val="00BD4024"/>
    <w:rsid w:val="00BD56B1"/>
    <w:rsid w:val="00BD5CB2"/>
    <w:rsid w:val="00BD6558"/>
    <w:rsid w:val="00BD6EB5"/>
    <w:rsid w:val="00BD7CE4"/>
    <w:rsid w:val="00BE1960"/>
    <w:rsid w:val="00BE3450"/>
    <w:rsid w:val="00BE4FFD"/>
    <w:rsid w:val="00BE5E61"/>
    <w:rsid w:val="00BE6C09"/>
    <w:rsid w:val="00BF01D6"/>
    <w:rsid w:val="00BF0239"/>
    <w:rsid w:val="00BF0B50"/>
    <w:rsid w:val="00BF1664"/>
    <w:rsid w:val="00BF2AD7"/>
    <w:rsid w:val="00BF2F76"/>
    <w:rsid w:val="00BF3022"/>
    <w:rsid w:val="00BF3040"/>
    <w:rsid w:val="00BF3114"/>
    <w:rsid w:val="00BF3214"/>
    <w:rsid w:val="00BF37CC"/>
    <w:rsid w:val="00BF4748"/>
    <w:rsid w:val="00BF5573"/>
    <w:rsid w:val="00BF6258"/>
    <w:rsid w:val="00BF6916"/>
    <w:rsid w:val="00BF719D"/>
    <w:rsid w:val="00C00370"/>
    <w:rsid w:val="00C00FC1"/>
    <w:rsid w:val="00C02638"/>
    <w:rsid w:val="00C037A3"/>
    <w:rsid w:val="00C038BF"/>
    <w:rsid w:val="00C03C73"/>
    <w:rsid w:val="00C03C7F"/>
    <w:rsid w:val="00C05952"/>
    <w:rsid w:val="00C123AC"/>
    <w:rsid w:val="00C12A07"/>
    <w:rsid w:val="00C14342"/>
    <w:rsid w:val="00C15867"/>
    <w:rsid w:val="00C161E6"/>
    <w:rsid w:val="00C222FC"/>
    <w:rsid w:val="00C224C0"/>
    <w:rsid w:val="00C2296D"/>
    <w:rsid w:val="00C22BA6"/>
    <w:rsid w:val="00C23155"/>
    <w:rsid w:val="00C23466"/>
    <w:rsid w:val="00C238CF"/>
    <w:rsid w:val="00C23CDE"/>
    <w:rsid w:val="00C24C96"/>
    <w:rsid w:val="00C24DA2"/>
    <w:rsid w:val="00C25B1C"/>
    <w:rsid w:val="00C26128"/>
    <w:rsid w:val="00C26817"/>
    <w:rsid w:val="00C278A0"/>
    <w:rsid w:val="00C31A56"/>
    <w:rsid w:val="00C34062"/>
    <w:rsid w:val="00C3482E"/>
    <w:rsid w:val="00C34B14"/>
    <w:rsid w:val="00C34D33"/>
    <w:rsid w:val="00C3558E"/>
    <w:rsid w:val="00C3570A"/>
    <w:rsid w:val="00C3604D"/>
    <w:rsid w:val="00C3678C"/>
    <w:rsid w:val="00C37312"/>
    <w:rsid w:val="00C374FB"/>
    <w:rsid w:val="00C40A38"/>
    <w:rsid w:val="00C40C41"/>
    <w:rsid w:val="00C40C84"/>
    <w:rsid w:val="00C42D0A"/>
    <w:rsid w:val="00C42EA5"/>
    <w:rsid w:val="00C43544"/>
    <w:rsid w:val="00C4524B"/>
    <w:rsid w:val="00C45615"/>
    <w:rsid w:val="00C45885"/>
    <w:rsid w:val="00C46A18"/>
    <w:rsid w:val="00C46A9D"/>
    <w:rsid w:val="00C50B0D"/>
    <w:rsid w:val="00C50CA8"/>
    <w:rsid w:val="00C50F22"/>
    <w:rsid w:val="00C517C5"/>
    <w:rsid w:val="00C51DF1"/>
    <w:rsid w:val="00C5454B"/>
    <w:rsid w:val="00C55922"/>
    <w:rsid w:val="00C56F80"/>
    <w:rsid w:val="00C57971"/>
    <w:rsid w:val="00C605ED"/>
    <w:rsid w:val="00C6067A"/>
    <w:rsid w:val="00C6107E"/>
    <w:rsid w:val="00C612BD"/>
    <w:rsid w:val="00C61A54"/>
    <w:rsid w:val="00C62F53"/>
    <w:rsid w:val="00C63B9D"/>
    <w:rsid w:val="00C641E8"/>
    <w:rsid w:val="00C643C8"/>
    <w:rsid w:val="00C646CE"/>
    <w:rsid w:val="00C64D2C"/>
    <w:rsid w:val="00C65BD7"/>
    <w:rsid w:val="00C65F3A"/>
    <w:rsid w:val="00C665ED"/>
    <w:rsid w:val="00C66DFB"/>
    <w:rsid w:val="00C71DB2"/>
    <w:rsid w:val="00C72D8A"/>
    <w:rsid w:val="00C74D0F"/>
    <w:rsid w:val="00C757C8"/>
    <w:rsid w:val="00C76BA4"/>
    <w:rsid w:val="00C77150"/>
    <w:rsid w:val="00C77E3E"/>
    <w:rsid w:val="00C80076"/>
    <w:rsid w:val="00C800B4"/>
    <w:rsid w:val="00C838D3"/>
    <w:rsid w:val="00C83A48"/>
    <w:rsid w:val="00C84774"/>
    <w:rsid w:val="00C85865"/>
    <w:rsid w:val="00C85E85"/>
    <w:rsid w:val="00C87DE2"/>
    <w:rsid w:val="00C87F53"/>
    <w:rsid w:val="00C90687"/>
    <w:rsid w:val="00C90F60"/>
    <w:rsid w:val="00C93119"/>
    <w:rsid w:val="00C9639E"/>
    <w:rsid w:val="00C96C4E"/>
    <w:rsid w:val="00C97B8E"/>
    <w:rsid w:val="00CA1CD2"/>
    <w:rsid w:val="00CA2756"/>
    <w:rsid w:val="00CA27FF"/>
    <w:rsid w:val="00CA2EAE"/>
    <w:rsid w:val="00CA31C3"/>
    <w:rsid w:val="00CA3499"/>
    <w:rsid w:val="00CA3C16"/>
    <w:rsid w:val="00CA47B3"/>
    <w:rsid w:val="00CA4AC1"/>
    <w:rsid w:val="00CA5098"/>
    <w:rsid w:val="00CA59FB"/>
    <w:rsid w:val="00CA6B1F"/>
    <w:rsid w:val="00CB0316"/>
    <w:rsid w:val="00CB050B"/>
    <w:rsid w:val="00CB0B11"/>
    <w:rsid w:val="00CB0DE0"/>
    <w:rsid w:val="00CB13A6"/>
    <w:rsid w:val="00CB426A"/>
    <w:rsid w:val="00CB4F89"/>
    <w:rsid w:val="00CB5354"/>
    <w:rsid w:val="00CB7B7B"/>
    <w:rsid w:val="00CC0453"/>
    <w:rsid w:val="00CC0EE8"/>
    <w:rsid w:val="00CC14E8"/>
    <w:rsid w:val="00CC18B1"/>
    <w:rsid w:val="00CC1920"/>
    <w:rsid w:val="00CC3C9E"/>
    <w:rsid w:val="00CC61C0"/>
    <w:rsid w:val="00CC6A14"/>
    <w:rsid w:val="00CC70A3"/>
    <w:rsid w:val="00CD0258"/>
    <w:rsid w:val="00CD0572"/>
    <w:rsid w:val="00CD1320"/>
    <w:rsid w:val="00CD1F44"/>
    <w:rsid w:val="00CD305E"/>
    <w:rsid w:val="00CD4442"/>
    <w:rsid w:val="00CD4A55"/>
    <w:rsid w:val="00CD4C0B"/>
    <w:rsid w:val="00CD53C3"/>
    <w:rsid w:val="00CD56C4"/>
    <w:rsid w:val="00CD574E"/>
    <w:rsid w:val="00CE05C8"/>
    <w:rsid w:val="00CE254C"/>
    <w:rsid w:val="00CE314B"/>
    <w:rsid w:val="00CE386E"/>
    <w:rsid w:val="00CE4C22"/>
    <w:rsid w:val="00CE4F70"/>
    <w:rsid w:val="00CE5EF2"/>
    <w:rsid w:val="00CE73E6"/>
    <w:rsid w:val="00CE740E"/>
    <w:rsid w:val="00CE76AF"/>
    <w:rsid w:val="00CE76E5"/>
    <w:rsid w:val="00CF267A"/>
    <w:rsid w:val="00CF2794"/>
    <w:rsid w:val="00CF41EC"/>
    <w:rsid w:val="00CF486E"/>
    <w:rsid w:val="00CF5402"/>
    <w:rsid w:val="00CF5D04"/>
    <w:rsid w:val="00CF698C"/>
    <w:rsid w:val="00CF7EF6"/>
    <w:rsid w:val="00D00976"/>
    <w:rsid w:val="00D011B8"/>
    <w:rsid w:val="00D02103"/>
    <w:rsid w:val="00D02743"/>
    <w:rsid w:val="00D03AE3"/>
    <w:rsid w:val="00D04DE4"/>
    <w:rsid w:val="00D063F1"/>
    <w:rsid w:val="00D11B8C"/>
    <w:rsid w:val="00D12E5A"/>
    <w:rsid w:val="00D148A6"/>
    <w:rsid w:val="00D14BBA"/>
    <w:rsid w:val="00D14F22"/>
    <w:rsid w:val="00D14F3C"/>
    <w:rsid w:val="00D1723A"/>
    <w:rsid w:val="00D20BA1"/>
    <w:rsid w:val="00D21E21"/>
    <w:rsid w:val="00D23DFA"/>
    <w:rsid w:val="00D278B8"/>
    <w:rsid w:val="00D278C4"/>
    <w:rsid w:val="00D304F6"/>
    <w:rsid w:val="00D307A8"/>
    <w:rsid w:val="00D30C2C"/>
    <w:rsid w:val="00D31576"/>
    <w:rsid w:val="00D3227F"/>
    <w:rsid w:val="00D32E5E"/>
    <w:rsid w:val="00D33607"/>
    <w:rsid w:val="00D351EC"/>
    <w:rsid w:val="00D4055C"/>
    <w:rsid w:val="00D40C66"/>
    <w:rsid w:val="00D42CA8"/>
    <w:rsid w:val="00D45B19"/>
    <w:rsid w:val="00D469C2"/>
    <w:rsid w:val="00D4741C"/>
    <w:rsid w:val="00D47EC7"/>
    <w:rsid w:val="00D52884"/>
    <w:rsid w:val="00D528FF"/>
    <w:rsid w:val="00D53430"/>
    <w:rsid w:val="00D53634"/>
    <w:rsid w:val="00D53702"/>
    <w:rsid w:val="00D56F27"/>
    <w:rsid w:val="00D5723E"/>
    <w:rsid w:val="00D5749C"/>
    <w:rsid w:val="00D57918"/>
    <w:rsid w:val="00D60B0B"/>
    <w:rsid w:val="00D62928"/>
    <w:rsid w:val="00D63329"/>
    <w:rsid w:val="00D652A8"/>
    <w:rsid w:val="00D655F5"/>
    <w:rsid w:val="00D65B14"/>
    <w:rsid w:val="00D701CD"/>
    <w:rsid w:val="00D71310"/>
    <w:rsid w:val="00D715C8"/>
    <w:rsid w:val="00D71BC3"/>
    <w:rsid w:val="00D71F67"/>
    <w:rsid w:val="00D72998"/>
    <w:rsid w:val="00D73736"/>
    <w:rsid w:val="00D73C0B"/>
    <w:rsid w:val="00D73DC6"/>
    <w:rsid w:val="00D74C1A"/>
    <w:rsid w:val="00D7518E"/>
    <w:rsid w:val="00D754C1"/>
    <w:rsid w:val="00D7615F"/>
    <w:rsid w:val="00D77393"/>
    <w:rsid w:val="00D7773F"/>
    <w:rsid w:val="00D77A35"/>
    <w:rsid w:val="00D77CE3"/>
    <w:rsid w:val="00D77E51"/>
    <w:rsid w:val="00D80373"/>
    <w:rsid w:val="00D80B0B"/>
    <w:rsid w:val="00D80EFA"/>
    <w:rsid w:val="00D8136F"/>
    <w:rsid w:val="00D81B3E"/>
    <w:rsid w:val="00D82F55"/>
    <w:rsid w:val="00D83E09"/>
    <w:rsid w:val="00D85E8B"/>
    <w:rsid w:val="00D86260"/>
    <w:rsid w:val="00D8670D"/>
    <w:rsid w:val="00D869DA"/>
    <w:rsid w:val="00D86A03"/>
    <w:rsid w:val="00D876BD"/>
    <w:rsid w:val="00D90C70"/>
    <w:rsid w:val="00D90DE7"/>
    <w:rsid w:val="00D90E49"/>
    <w:rsid w:val="00D91B57"/>
    <w:rsid w:val="00D92BFA"/>
    <w:rsid w:val="00D934C4"/>
    <w:rsid w:val="00D94EB3"/>
    <w:rsid w:val="00D96ADE"/>
    <w:rsid w:val="00D96F79"/>
    <w:rsid w:val="00DA094B"/>
    <w:rsid w:val="00DA0CE2"/>
    <w:rsid w:val="00DA16F0"/>
    <w:rsid w:val="00DA1855"/>
    <w:rsid w:val="00DA20D2"/>
    <w:rsid w:val="00DA2387"/>
    <w:rsid w:val="00DA26E2"/>
    <w:rsid w:val="00DA36E6"/>
    <w:rsid w:val="00DA47C7"/>
    <w:rsid w:val="00DA6C40"/>
    <w:rsid w:val="00DB04AF"/>
    <w:rsid w:val="00DB12FD"/>
    <w:rsid w:val="00DB1A7A"/>
    <w:rsid w:val="00DB3E0E"/>
    <w:rsid w:val="00DB5711"/>
    <w:rsid w:val="00DB62E1"/>
    <w:rsid w:val="00DB7EBC"/>
    <w:rsid w:val="00DC0E05"/>
    <w:rsid w:val="00DC0E43"/>
    <w:rsid w:val="00DC0FA7"/>
    <w:rsid w:val="00DC1FB3"/>
    <w:rsid w:val="00DC1FDD"/>
    <w:rsid w:val="00DC216A"/>
    <w:rsid w:val="00DC2ADA"/>
    <w:rsid w:val="00DC34D3"/>
    <w:rsid w:val="00DC6214"/>
    <w:rsid w:val="00DC634D"/>
    <w:rsid w:val="00DC6A10"/>
    <w:rsid w:val="00DC6D37"/>
    <w:rsid w:val="00DC6EF1"/>
    <w:rsid w:val="00DC77B9"/>
    <w:rsid w:val="00DC7875"/>
    <w:rsid w:val="00DD01F5"/>
    <w:rsid w:val="00DD1167"/>
    <w:rsid w:val="00DD1662"/>
    <w:rsid w:val="00DD2411"/>
    <w:rsid w:val="00DD2DA9"/>
    <w:rsid w:val="00DD4513"/>
    <w:rsid w:val="00DD47CB"/>
    <w:rsid w:val="00DD68EF"/>
    <w:rsid w:val="00DD718A"/>
    <w:rsid w:val="00DE0D4D"/>
    <w:rsid w:val="00DE14AC"/>
    <w:rsid w:val="00DE2041"/>
    <w:rsid w:val="00DE216A"/>
    <w:rsid w:val="00DE2D28"/>
    <w:rsid w:val="00DE31AA"/>
    <w:rsid w:val="00DE39B5"/>
    <w:rsid w:val="00DE5DE3"/>
    <w:rsid w:val="00DE5E61"/>
    <w:rsid w:val="00DE657E"/>
    <w:rsid w:val="00DE6B84"/>
    <w:rsid w:val="00DE7284"/>
    <w:rsid w:val="00DE72D9"/>
    <w:rsid w:val="00DE7651"/>
    <w:rsid w:val="00DF0424"/>
    <w:rsid w:val="00DF0D40"/>
    <w:rsid w:val="00DF0D9B"/>
    <w:rsid w:val="00DF4704"/>
    <w:rsid w:val="00DF5003"/>
    <w:rsid w:val="00DF67B3"/>
    <w:rsid w:val="00DF753D"/>
    <w:rsid w:val="00E003B7"/>
    <w:rsid w:val="00E00EBC"/>
    <w:rsid w:val="00E0129A"/>
    <w:rsid w:val="00E0130F"/>
    <w:rsid w:val="00E0199A"/>
    <w:rsid w:val="00E024AA"/>
    <w:rsid w:val="00E03D74"/>
    <w:rsid w:val="00E10881"/>
    <w:rsid w:val="00E10C62"/>
    <w:rsid w:val="00E1130A"/>
    <w:rsid w:val="00E1146E"/>
    <w:rsid w:val="00E140AD"/>
    <w:rsid w:val="00E15C77"/>
    <w:rsid w:val="00E17763"/>
    <w:rsid w:val="00E17991"/>
    <w:rsid w:val="00E17D76"/>
    <w:rsid w:val="00E2026B"/>
    <w:rsid w:val="00E2034B"/>
    <w:rsid w:val="00E239FA"/>
    <w:rsid w:val="00E250F1"/>
    <w:rsid w:val="00E25167"/>
    <w:rsid w:val="00E26F3C"/>
    <w:rsid w:val="00E27ABB"/>
    <w:rsid w:val="00E27C53"/>
    <w:rsid w:val="00E300CE"/>
    <w:rsid w:val="00E304C7"/>
    <w:rsid w:val="00E33868"/>
    <w:rsid w:val="00E338D6"/>
    <w:rsid w:val="00E351A4"/>
    <w:rsid w:val="00E3550D"/>
    <w:rsid w:val="00E359FA"/>
    <w:rsid w:val="00E35F6B"/>
    <w:rsid w:val="00E373F9"/>
    <w:rsid w:val="00E37806"/>
    <w:rsid w:val="00E37A33"/>
    <w:rsid w:val="00E4047D"/>
    <w:rsid w:val="00E41EC2"/>
    <w:rsid w:val="00E43383"/>
    <w:rsid w:val="00E44DA2"/>
    <w:rsid w:val="00E45AA1"/>
    <w:rsid w:val="00E45C5A"/>
    <w:rsid w:val="00E45F20"/>
    <w:rsid w:val="00E46914"/>
    <w:rsid w:val="00E47800"/>
    <w:rsid w:val="00E47E2C"/>
    <w:rsid w:val="00E5019D"/>
    <w:rsid w:val="00E5144B"/>
    <w:rsid w:val="00E52838"/>
    <w:rsid w:val="00E54848"/>
    <w:rsid w:val="00E54861"/>
    <w:rsid w:val="00E54950"/>
    <w:rsid w:val="00E553A5"/>
    <w:rsid w:val="00E55E96"/>
    <w:rsid w:val="00E56053"/>
    <w:rsid w:val="00E577AA"/>
    <w:rsid w:val="00E5797F"/>
    <w:rsid w:val="00E60504"/>
    <w:rsid w:val="00E60BFB"/>
    <w:rsid w:val="00E614E0"/>
    <w:rsid w:val="00E64ACC"/>
    <w:rsid w:val="00E64E85"/>
    <w:rsid w:val="00E6764F"/>
    <w:rsid w:val="00E6781D"/>
    <w:rsid w:val="00E70C11"/>
    <w:rsid w:val="00E70C28"/>
    <w:rsid w:val="00E7168E"/>
    <w:rsid w:val="00E72335"/>
    <w:rsid w:val="00E72FAE"/>
    <w:rsid w:val="00E73414"/>
    <w:rsid w:val="00E73EDB"/>
    <w:rsid w:val="00E73F7F"/>
    <w:rsid w:val="00E74683"/>
    <w:rsid w:val="00E753E8"/>
    <w:rsid w:val="00E75BA2"/>
    <w:rsid w:val="00E76D92"/>
    <w:rsid w:val="00E770BD"/>
    <w:rsid w:val="00E775B0"/>
    <w:rsid w:val="00E77D5F"/>
    <w:rsid w:val="00E8011E"/>
    <w:rsid w:val="00E80325"/>
    <w:rsid w:val="00E82294"/>
    <w:rsid w:val="00E85409"/>
    <w:rsid w:val="00E87059"/>
    <w:rsid w:val="00E8784E"/>
    <w:rsid w:val="00E87E94"/>
    <w:rsid w:val="00E90DDF"/>
    <w:rsid w:val="00E91A6C"/>
    <w:rsid w:val="00E9254E"/>
    <w:rsid w:val="00E938E3"/>
    <w:rsid w:val="00E93D67"/>
    <w:rsid w:val="00E941E7"/>
    <w:rsid w:val="00E94DB8"/>
    <w:rsid w:val="00EA061B"/>
    <w:rsid w:val="00EA105E"/>
    <w:rsid w:val="00EA1619"/>
    <w:rsid w:val="00EA1CAD"/>
    <w:rsid w:val="00EA23B5"/>
    <w:rsid w:val="00EA429F"/>
    <w:rsid w:val="00EA469F"/>
    <w:rsid w:val="00EA4F9E"/>
    <w:rsid w:val="00EA50DA"/>
    <w:rsid w:val="00EA5239"/>
    <w:rsid w:val="00EA6054"/>
    <w:rsid w:val="00EA63CA"/>
    <w:rsid w:val="00EA6A6A"/>
    <w:rsid w:val="00EA6D3B"/>
    <w:rsid w:val="00EA79A8"/>
    <w:rsid w:val="00EB00AD"/>
    <w:rsid w:val="00EB0925"/>
    <w:rsid w:val="00EB136C"/>
    <w:rsid w:val="00EB1E01"/>
    <w:rsid w:val="00EB1E36"/>
    <w:rsid w:val="00EB25E4"/>
    <w:rsid w:val="00EB480E"/>
    <w:rsid w:val="00EB4E74"/>
    <w:rsid w:val="00EB57D2"/>
    <w:rsid w:val="00EB5EC6"/>
    <w:rsid w:val="00EB60A5"/>
    <w:rsid w:val="00EB6FE0"/>
    <w:rsid w:val="00EB711C"/>
    <w:rsid w:val="00EB7FC9"/>
    <w:rsid w:val="00EC4598"/>
    <w:rsid w:val="00EC5A07"/>
    <w:rsid w:val="00EC61DB"/>
    <w:rsid w:val="00ED0647"/>
    <w:rsid w:val="00ED27E8"/>
    <w:rsid w:val="00ED2DC4"/>
    <w:rsid w:val="00ED3EF8"/>
    <w:rsid w:val="00ED54D8"/>
    <w:rsid w:val="00ED6BE7"/>
    <w:rsid w:val="00ED7137"/>
    <w:rsid w:val="00ED721A"/>
    <w:rsid w:val="00ED7B58"/>
    <w:rsid w:val="00ED7F6C"/>
    <w:rsid w:val="00EE03A1"/>
    <w:rsid w:val="00EE38E1"/>
    <w:rsid w:val="00EE4640"/>
    <w:rsid w:val="00EE4730"/>
    <w:rsid w:val="00EE6A01"/>
    <w:rsid w:val="00EE6A48"/>
    <w:rsid w:val="00EE74CA"/>
    <w:rsid w:val="00EF06EA"/>
    <w:rsid w:val="00EF0D8C"/>
    <w:rsid w:val="00EF0E44"/>
    <w:rsid w:val="00EF239B"/>
    <w:rsid w:val="00EF27DF"/>
    <w:rsid w:val="00EF4BE2"/>
    <w:rsid w:val="00EF4BFE"/>
    <w:rsid w:val="00EF58A8"/>
    <w:rsid w:val="00EF5C90"/>
    <w:rsid w:val="00EF680B"/>
    <w:rsid w:val="00EF6DFE"/>
    <w:rsid w:val="00EF78B4"/>
    <w:rsid w:val="00EF7EC7"/>
    <w:rsid w:val="00F0184F"/>
    <w:rsid w:val="00F02861"/>
    <w:rsid w:val="00F0318D"/>
    <w:rsid w:val="00F03753"/>
    <w:rsid w:val="00F0432B"/>
    <w:rsid w:val="00F04D6C"/>
    <w:rsid w:val="00F06BED"/>
    <w:rsid w:val="00F073D9"/>
    <w:rsid w:val="00F07604"/>
    <w:rsid w:val="00F07D96"/>
    <w:rsid w:val="00F105A5"/>
    <w:rsid w:val="00F10E01"/>
    <w:rsid w:val="00F10F68"/>
    <w:rsid w:val="00F11545"/>
    <w:rsid w:val="00F13D01"/>
    <w:rsid w:val="00F145CF"/>
    <w:rsid w:val="00F163AA"/>
    <w:rsid w:val="00F16BB3"/>
    <w:rsid w:val="00F16F48"/>
    <w:rsid w:val="00F17C27"/>
    <w:rsid w:val="00F20059"/>
    <w:rsid w:val="00F20A60"/>
    <w:rsid w:val="00F20DD1"/>
    <w:rsid w:val="00F21088"/>
    <w:rsid w:val="00F21DB5"/>
    <w:rsid w:val="00F247F0"/>
    <w:rsid w:val="00F24EF8"/>
    <w:rsid w:val="00F24FD2"/>
    <w:rsid w:val="00F25697"/>
    <w:rsid w:val="00F2609B"/>
    <w:rsid w:val="00F263D2"/>
    <w:rsid w:val="00F26A2A"/>
    <w:rsid w:val="00F327E7"/>
    <w:rsid w:val="00F32F32"/>
    <w:rsid w:val="00F34096"/>
    <w:rsid w:val="00F34F86"/>
    <w:rsid w:val="00F35064"/>
    <w:rsid w:val="00F352A2"/>
    <w:rsid w:val="00F35746"/>
    <w:rsid w:val="00F36F4A"/>
    <w:rsid w:val="00F37B2E"/>
    <w:rsid w:val="00F40EF7"/>
    <w:rsid w:val="00F43205"/>
    <w:rsid w:val="00F43477"/>
    <w:rsid w:val="00F43525"/>
    <w:rsid w:val="00F43A8A"/>
    <w:rsid w:val="00F43C53"/>
    <w:rsid w:val="00F440A3"/>
    <w:rsid w:val="00F447C7"/>
    <w:rsid w:val="00F4524B"/>
    <w:rsid w:val="00F459B4"/>
    <w:rsid w:val="00F46B54"/>
    <w:rsid w:val="00F472E7"/>
    <w:rsid w:val="00F47AB6"/>
    <w:rsid w:val="00F506B5"/>
    <w:rsid w:val="00F5211B"/>
    <w:rsid w:val="00F547D2"/>
    <w:rsid w:val="00F554A9"/>
    <w:rsid w:val="00F565E0"/>
    <w:rsid w:val="00F56983"/>
    <w:rsid w:val="00F57047"/>
    <w:rsid w:val="00F5727D"/>
    <w:rsid w:val="00F61C6A"/>
    <w:rsid w:val="00F625D8"/>
    <w:rsid w:val="00F6651A"/>
    <w:rsid w:val="00F66E0D"/>
    <w:rsid w:val="00F67D93"/>
    <w:rsid w:val="00F70588"/>
    <w:rsid w:val="00F716FD"/>
    <w:rsid w:val="00F71902"/>
    <w:rsid w:val="00F721DF"/>
    <w:rsid w:val="00F7250B"/>
    <w:rsid w:val="00F7355B"/>
    <w:rsid w:val="00F73878"/>
    <w:rsid w:val="00F74CA1"/>
    <w:rsid w:val="00F74F2B"/>
    <w:rsid w:val="00F76194"/>
    <w:rsid w:val="00F7685C"/>
    <w:rsid w:val="00F76C30"/>
    <w:rsid w:val="00F775E7"/>
    <w:rsid w:val="00F80355"/>
    <w:rsid w:val="00F84572"/>
    <w:rsid w:val="00F84DCE"/>
    <w:rsid w:val="00F86352"/>
    <w:rsid w:val="00F87C40"/>
    <w:rsid w:val="00F87C43"/>
    <w:rsid w:val="00F87DC2"/>
    <w:rsid w:val="00F9002E"/>
    <w:rsid w:val="00F9088A"/>
    <w:rsid w:val="00F92BE5"/>
    <w:rsid w:val="00F938D0"/>
    <w:rsid w:val="00F94A88"/>
    <w:rsid w:val="00F95FD8"/>
    <w:rsid w:val="00F96076"/>
    <w:rsid w:val="00F96FA4"/>
    <w:rsid w:val="00FA0DAA"/>
    <w:rsid w:val="00FA27E4"/>
    <w:rsid w:val="00FA365B"/>
    <w:rsid w:val="00FA3745"/>
    <w:rsid w:val="00FA3836"/>
    <w:rsid w:val="00FA54FE"/>
    <w:rsid w:val="00FA5722"/>
    <w:rsid w:val="00FA608E"/>
    <w:rsid w:val="00FA7CBA"/>
    <w:rsid w:val="00FA7E01"/>
    <w:rsid w:val="00FB0C81"/>
    <w:rsid w:val="00FB1B49"/>
    <w:rsid w:val="00FB2EAB"/>
    <w:rsid w:val="00FB3FBB"/>
    <w:rsid w:val="00FB4B70"/>
    <w:rsid w:val="00FB5AA0"/>
    <w:rsid w:val="00FB78B9"/>
    <w:rsid w:val="00FB79D5"/>
    <w:rsid w:val="00FC0C4A"/>
    <w:rsid w:val="00FC2200"/>
    <w:rsid w:val="00FC2540"/>
    <w:rsid w:val="00FC3B38"/>
    <w:rsid w:val="00FC3F37"/>
    <w:rsid w:val="00FC483F"/>
    <w:rsid w:val="00FC4FCF"/>
    <w:rsid w:val="00FC5DBE"/>
    <w:rsid w:val="00FC601B"/>
    <w:rsid w:val="00FC6477"/>
    <w:rsid w:val="00FC65E4"/>
    <w:rsid w:val="00FC6AC2"/>
    <w:rsid w:val="00FC7179"/>
    <w:rsid w:val="00FC7617"/>
    <w:rsid w:val="00FD0203"/>
    <w:rsid w:val="00FD049C"/>
    <w:rsid w:val="00FD273E"/>
    <w:rsid w:val="00FD29A3"/>
    <w:rsid w:val="00FD3650"/>
    <w:rsid w:val="00FD3738"/>
    <w:rsid w:val="00FD5A04"/>
    <w:rsid w:val="00FD66A7"/>
    <w:rsid w:val="00FD67FB"/>
    <w:rsid w:val="00FE1AE7"/>
    <w:rsid w:val="00FE255A"/>
    <w:rsid w:val="00FE3C67"/>
    <w:rsid w:val="00FE52AF"/>
    <w:rsid w:val="00FE65FB"/>
    <w:rsid w:val="00FE6998"/>
    <w:rsid w:val="00FE6D61"/>
    <w:rsid w:val="00FE7364"/>
    <w:rsid w:val="00FE7479"/>
    <w:rsid w:val="00FE768C"/>
    <w:rsid w:val="00FF0204"/>
    <w:rsid w:val="00FF08C3"/>
    <w:rsid w:val="00FF23E5"/>
    <w:rsid w:val="00FF3583"/>
    <w:rsid w:val="00FF3AED"/>
    <w:rsid w:val="00FF3F92"/>
    <w:rsid w:val="00FF4415"/>
    <w:rsid w:val="00FF4D2E"/>
    <w:rsid w:val="00FF51F8"/>
    <w:rsid w:val="00FF69AC"/>
    <w:rsid w:val="00FF77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F82CB22F-83B2-47D4-BF12-F04B0291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04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styleId="ListParagraph">
    <w:name w:val="List Paragraph"/>
    <w:aliases w:val="Lista viñetas,Colorful List - Accent 11,Viñetas (Inicio Parrafo),3 Txt tabla,Zerrenda-paragrafoa,1st level - Bullet List Paragraph,Lettre d'introduction,Task Body,figures,Bullet List,Bullets_normal,Bullet WP tables"/>
    <w:basedOn w:val="Normal"/>
    <w:link w:val="ListParagraphChar"/>
    <w:uiPriority w:val="34"/>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0129A"/>
    <w:rPr>
      <w:sz w:val="22"/>
      <w:szCs w:val="22"/>
      <w:lang w:val="en-CA"/>
    </w:rPr>
  </w:style>
  <w:style w:type="character" w:customStyle="1" w:styleId="Heading5Char">
    <w:name w:val="Heading 5 Char"/>
    <w:basedOn w:val="DefaultParagraphFont"/>
    <w:link w:val="Heading5"/>
    <w:rsid w:val="00E0129A"/>
    <w:rPr>
      <w:sz w:val="22"/>
      <w:szCs w:val="22"/>
      <w:lang w:val="en-CA"/>
    </w:rPr>
  </w:style>
  <w:style w:type="character" w:customStyle="1" w:styleId="Heading6Char">
    <w:name w:val="Heading 6 Char"/>
    <w:basedOn w:val="DefaultParagraphFont"/>
    <w:link w:val="Heading6"/>
    <w:rsid w:val="00E0129A"/>
    <w:rPr>
      <w:rFonts w:ascii="Arial" w:hAnsi="Arial"/>
      <w:i/>
      <w:sz w:val="22"/>
      <w:szCs w:val="22"/>
      <w:lang w:val="en-CA"/>
    </w:rPr>
  </w:style>
  <w:style w:type="character" w:customStyle="1" w:styleId="Heading7Char">
    <w:name w:val="Heading 7 Char"/>
    <w:basedOn w:val="DefaultParagraphFont"/>
    <w:link w:val="Heading7"/>
    <w:rsid w:val="00E0129A"/>
    <w:rPr>
      <w:rFonts w:ascii="Arial" w:hAnsi="Arial"/>
      <w:sz w:val="22"/>
      <w:szCs w:val="22"/>
      <w:lang w:val="en-CA"/>
    </w:rPr>
  </w:style>
  <w:style w:type="character" w:customStyle="1" w:styleId="Heading8Char">
    <w:name w:val="Heading 8 Char"/>
    <w:basedOn w:val="DefaultParagraphFont"/>
    <w:link w:val="Heading8"/>
    <w:rsid w:val="00E0129A"/>
    <w:rPr>
      <w:b/>
      <w:sz w:val="22"/>
      <w:szCs w:val="22"/>
      <w:lang w:val="en-CA"/>
    </w:rPr>
  </w:style>
  <w:style w:type="character" w:customStyle="1" w:styleId="Heading9Char">
    <w:name w:val="Heading 9 Char"/>
    <w:basedOn w:val="DefaultParagraphFont"/>
    <w:link w:val="Heading9"/>
    <w:rsid w:val="00E0129A"/>
    <w:rPr>
      <w:rFonts w:ascii="Arial" w:hAnsi="Arial"/>
      <w:i/>
      <w:sz w:val="18"/>
      <w:szCs w:val="22"/>
      <w:lang w:val="en-CA"/>
    </w:rPr>
  </w:style>
  <w:style w:type="character" w:customStyle="1" w:styleId="HeaderChar">
    <w:name w:val="Header Char"/>
    <w:basedOn w:val="DefaultParagraphFont"/>
    <w:link w:val="Header"/>
    <w:rsid w:val="00E0129A"/>
    <w:rPr>
      <w:sz w:val="22"/>
      <w:szCs w:val="22"/>
      <w:lang w:val="en-CA"/>
    </w:rPr>
  </w:style>
  <w:style w:type="character" w:customStyle="1" w:styleId="FooterChar">
    <w:name w:val="Footer Char"/>
    <w:basedOn w:val="DefaultParagraphFont"/>
    <w:link w:val="Footer"/>
    <w:uiPriority w:val="99"/>
    <w:rsid w:val="00E0129A"/>
    <w:rPr>
      <w:sz w:val="22"/>
      <w:szCs w:val="22"/>
      <w:lang w:val="en-CA"/>
    </w:rPr>
  </w:style>
  <w:style w:type="character" w:customStyle="1" w:styleId="BodyText3Char">
    <w:name w:val="Body Text 3 Char"/>
    <w:basedOn w:val="DefaultParagraphFont"/>
    <w:link w:val="BodyText3"/>
    <w:semiHidden/>
    <w:rsid w:val="00E0129A"/>
    <w:rPr>
      <w:sz w:val="16"/>
      <w:szCs w:val="16"/>
      <w:lang w:val="en-CA"/>
    </w:rPr>
  </w:style>
  <w:style w:type="character" w:customStyle="1" w:styleId="BodyTextIndent3Char">
    <w:name w:val="Body Text Indent 3 Char"/>
    <w:basedOn w:val="DefaultParagraphFont"/>
    <w:link w:val="BodyTextIndent3"/>
    <w:semiHidden/>
    <w:rsid w:val="00E0129A"/>
    <w:rPr>
      <w:sz w:val="16"/>
      <w:szCs w:val="16"/>
      <w:lang w:val="en-CA"/>
    </w:rPr>
  </w:style>
  <w:style w:type="character" w:customStyle="1" w:styleId="PlainTextChar">
    <w:name w:val="Plain Text Char"/>
    <w:basedOn w:val="DefaultParagraphFont"/>
    <w:link w:val="PlainText"/>
    <w:semiHidden/>
    <w:rsid w:val="00E0129A"/>
    <w:rPr>
      <w:rFonts w:ascii="Courier New" w:hAnsi="Courier New" w:cs="Courier New"/>
      <w:szCs w:val="22"/>
      <w:lang w:val="en-CA"/>
    </w:rPr>
  </w:style>
  <w:style w:type="character" w:customStyle="1" w:styleId="SubtitleChar">
    <w:name w:val="Subtitle Char"/>
    <w:basedOn w:val="DefaultParagraphFont"/>
    <w:link w:val="Subtitle"/>
    <w:rsid w:val="00E0129A"/>
    <w:rPr>
      <w:rFonts w:ascii="Arial" w:hAnsi="Arial" w:cs="Arial"/>
      <w:sz w:val="22"/>
      <w:szCs w:val="22"/>
      <w:lang w:val="en-CA"/>
    </w:rPr>
  </w:style>
  <w:style w:type="character" w:customStyle="1" w:styleId="TitleChar">
    <w:name w:val="Title Char"/>
    <w:basedOn w:val="DefaultParagraphFont"/>
    <w:link w:val="Title"/>
    <w:rsid w:val="00E0129A"/>
    <w:rPr>
      <w:rFonts w:ascii="Arial" w:hAnsi="Arial" w:cs="Arial"/>
      <w:b/>
      <w:bCs/>
      <w:kern w:val="28"/>
      <w:sz w:val="22"/>
      <w:szCs w:val="22"/>
      <w:lang w:val="en-CA"/>
    </w:rPr>
  </w:style>
  <w:style w:type="character" w:customStyle="1" w:styleId="DateChar">
    <w:name w:val="Date Char"/>
    <w:basedOn w:val="DefaultParagraphFont"/>
    <w:link w:val="Date"/>
    <w:rsid w:val="00E0129A"/>
    <w:rPr>
      <w:sz w:val="22"/>
      <w:szCs w:val="22"/>
      <w:lang w:val="en-CA"/>
    </w:rPr>
  </w:style>
  <w:style w:type="character" w:styleId="Hyperlink">
    <w:name w:val="Hyperlink"/>
    <w:basedOn w:val="DefaultParagraphFont"/>
    <w:uiPriority w:val="99"/>
    <w:semiHidden/>
    <w:unhideWhenUsed/>
    <w:rsid w:val="00E0129A"/>
    <w:rPr>
      <w:color w:val="0000FF"/>
      <w:u w:val="single"/>
    </w:rPr>
  </w:style>
  <w:style w:type="character" w:styleId="FollowedHyperlink">
    <w:name w:val="FollowedHyperlink"/>
    <w:basedOn w:val="DefaultParagraphFont"/>
    <w:uiPriority w:val="99"/>
    <w:semiHidden/>
    <w:unhideWhenUsed/>
    <w:rsid w:val="00E0129A"/>
    <w:rPr>
      <w:color w:val="800080" w:themeColor="followedHyperlink"/>
      <w:u w:val="single"/>
    </w:rPr>
  </w:style>
  <w:style w:type="paragraph" w:styleId="ListBullet5">
    <w:name w:val="List Bullet 5"/>
    <w:basedOn w:val="Normal"/>
    <w:autoRedefine/>
    <w:uiPriority w:val="99"/>
    <w:semiHidden/>
    <w:rsid w:val="00E0129A"/>
    <w:pPr>
      <w:tabs>
        <w:tab w:val="num" w:pos="1800"/>
      </w:tabs>
      <w:ind w:left="1800" w:hanging="360"/>
    </w:pPr>
    <w:rPr>
      <w:rFonts w:eastAsia="SimSun"/>
      <w:lang w:val="en-GB"/>
    </w:rPr>
  </w:style>
  <w:style w:type="character" w:customStyle="1" w:styleId="ListParagraphChar">
    <w:name w:val="List Paragraph Char"/>
    <w:aliases w:val="Lista viñetas Char,Colorful List - Accent 11 Char,Viñetas (Inicio Parrafo) Char,3 Txt tabla Char,Zerrenda-paragrafoa Char,1st level - Bullet List Paragraph Char,Lettre d'introduction Char,Task Body Char,figures Char,Bullet List Char"/>
    <w:link w:val="ListParagraph"/>
    <w:uiPriority w:val="34"/>
    <w:qFormat/>
    <w:rsid w:val="00E0129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0044098">
      <w:bodyDiv w:val="1"/>
      <w:marLeft w:val="0"/>
      <w:marRight w:val="0"/>
      <w:marTop w:val="0"/>
      <w:marBottom w:val="0"/>
      <w:divBdr>
        <w:top w:val="none" w:sz="0" w:space="0" w:color="auto"/>
        <w:left w:val="none" w:sz="0" w:space="0" w:color="auto"/>
        <w:bottom w:val="none" w:sz="0" w:space="0" w:color="auto"/>
        <w:right w:val="none" w:sz="0" w:space="0" w:color="auto"/>
      </w:divBdr>
    </w:div>
    <w:div w:id="432365306">
      <w:bodyDiv w:val="1"/>
      <w:marLeft w:val="0"/>
      <w:marRight w:val="0"/>
      <w:marTop w:val="0"/>
      <w:marBottom w:val="0"/>
      <w:divBdr>
        <w:top w:val="none" w:sz="0" w:space="0" w:color="auto"/>
        <w:left w:val="none" w:sz="0" w:space="0" w:color="auto"/>
        <w:bottom w:val="none" w:sz="0" w:space="0" w:color="auto"/>
        <w:right w:val="none" w:sz="0" w:space="0" w:color="auto"/>
      </w:divBdr>
    </w:div>
    <w:div w:id="577791837">
      <w:bodyDiv w:val="1"/>
      <w:marLeft w:val="0"/>
      <w:marRight w:val="0"/>
      <w:marTop w:val="0"/>
      <w:marBottom w:val="0"/>
      <w:divBdr>
        <w:top w:val="none" w:sz="0" w:space="0" w:color="auto"/>
        <w:left w:val="none" w:sz="0" w:space="0" w:color="auto"/>
        <w:bottom w:val="none" w:sz="0" w:space="0" w:color="auto"/>
        <w:right w:val="none" w:sz="0" w:space="0" w:color="auto"/>
      </w:divBdr>
    </w:div>
    <w:div w:id="66921811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47865990">
      <w:bodyDiv w:val="1"/>
      <w:marLeft w:val="0"/>
      <w:marRight w:val="0"/>
      <w:marTop w:val="0"/>
      <w:marBottom w:val="0"/>
      <w:divBdr>
        <w:top w:val="none" w:sz="0" w:space="0" w:color="auto"/>
        <w:left w:val="none" w:sz="0" w:space="0" w:color="auto"/>
        <w:bottom w:val="none" w:sz="0" w:space="0" w:color="auto"/>
        <w:right w:val="none" w:sz="0" w:space="0" w:color="auto"/>
      </w:divBdr>
    </w:div>
    <w:div w:id="1293636380">
      <w:bodyDiv w:val="1"/>
      <w:marLeft w:val="0"/>
      <w:marRight w:val="0"/>
      <w:marTop w:val="0"/>
      <w:marBottom w:val="0"/>
      <w:divBdr>
        <w:top w:val="none" w:sz="0" w:space="0" w:color="auto"/>
        <w:left w:val="none" w:sz="0" w:space="0" w:color="auto"/>
        <w:bottom w:val="none" w:sz="0" w:space="0" w:color="auto"/>
        <w:right w:val="none" w:sz="0" w:space="0" w:color="auto"/>
      </w:divBdr>
    </w:div>
    <w:div w:id="147013175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1208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eader" Target="header4.xml"/><Relationship Id="rId28"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81D6F5B3C066F4585A645B8FC801316" ma:contentTypeVersion="5" ma:contentTypeDescription="Create a new document." ma:contentTypeScope="" ma:versionID="2eed13ee09967b1a4fd237a02d751e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F2064032-87AD-4941-A985-AC058D8947AF}"/>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5B884DDD-DE26-42B6-ADAE-9D72B7CB029F}"/>
</file>

<file path=customXml/itemProps5.xml><?xml version="1.0" encoding="utf-8"?>
<ds:datastoreItem xmlns:ds="http://schemas.openxmlformats.org/officeDocument/2006/customXml" ds:itemID="{7592A24F-4CE0-4842-8839-18C0B0D5F7D1}"/>
</file>

<file path=docProps/app.xml><?xml version="1.0" encoding="utf-8"?>
<Properties xmlns="http://schemas.openxmlformats.org/officeDocument/2006/extended-properties" xmlns:vt="http://schemas.openxmlformats.org/officeDocument/2006/docPropsVTypes">
  <Template>Normal</Template>
  <TotalTime>112</TotalTime>
  <Pages>15</Pages>
  <Words>7402</Words>
  <Characters>38771</Characters>
  <Application>Microsoft Office Word</Application>
  <DocSecurity>0</DocSecurity>
  <Lines>323</Lines>
  <Paragraphs>92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Chine</vt:lpstr>
      <vt:lpstr>PROPOSITION DE PROJETS : CHINE</vt:lpstr>
    </vt:vector>
  </TitlesOfParts>
  <Company>UNMFS</Company>
  <LinksUpToDate>false</LinksUpToDate>
  <CharactersWithSpaces>46081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Chine</dc:title>
  <dc:creator>FSM / JS</dc:creator>
  <cp:keywords>93e Comité exécutif</cp:keywords>
  <cp:lastModifiedBy>Angela Xue He Yan</cp:lastModifiedBy>
  <cp:revision>31</cp:revision>
  <cp:lastPrinted>2024-05-15T15:23:00Z</cp:lastPrinted>
  <dcterms:created xsi:type="dcterms:W3CDTF">2024-05-15T10:43:00Z</dcterms:created>
  <dcterms:modified xsi:type="dcterms:W3CDTF">2024-05-15T15:23:00Z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 UNEP/OzL.Pro/ExCom/94/29</vt:lpwstr>
  </property>
  <property fmtid="{D5CDD505-2E9C-101B-9397-08002B2CF9AE}" pid="3" name="Revision date">
    <vt:lpwstr>15 May 2024</vt:lpwstr>
  </property>
  <property fmtid="{D5CDD505-2E9C-101B-9397-08002B2CF9AE}" pid="4" name="ContentTypeId">
    <vt:lpwstr>0x010100281D6F5B3C066F4585A645B8FC801316</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9" name="lcf76f155ced4ddcb4097134ff3c332f">
    <vt:lpwstr/>
  </property>
</Properties>
</file>