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67"/>
        <w:gridCol w:w="4095"/>
        <w:gridCol w:w="3514"/>
      </w:tblGrid>
      <w:tr w:rsidR="00C15867" w:rsidRPr="002D7F94" w14:paraId="048F9740" w14:textId="77777777" w:rsidTr="0073490D">
        <w:trPr>
          <w:trHeight w:val="720"/>
        </w:trPr>
        <w:tc>
          <w:tcPr>
            <w:tcW w:w="3165" w:type="pct"/>
            <w:gridSpan w:val="2"/>
            <w:tcBorders>
              <w:bottom w:val="single" w:sz="18" w:space="0" w:color="auto"/>
            </w:tcBorders>
            <w:vAlign w:val="center"/>
          </w:tcPr>
          <w:p w14:paraId="08060842" w14:textId="77777777" w:rsidR="00C15867" w:rsidRPr="002D7F94"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sidRPr="002D7F94">
              <w:rPr>
                <w:rFonts w:ascii="Univers" w:hAnsi="Univers"/>
                <w:b/>
                <w:sz w:val="28"/>
              </w:rPr>
              <w:t>NACIONES</w:t>
            </w:r>
            <w:r w:rsidRPr="002D7F94">
              <w:rPr>
                <w:rFonts w:ascii="Univers" w:hAnsi="Univers"/>
                <w:b/>
                <w:sz w:val="28"/>
              </w:rPr>
              <w:br/>
              <w:t>UNIDAS</w:t>
            </w:r>
          </w:p>
        </w:tc>
        <w:tc>
          <w:tcPr>
            <w:tcW w:w="1835" w:type="pct"/>
            <w:tcBorders>
              <w:bottom w:val="single" w:sz="18" w:space="0" w:color="auto"/>
            </w:tcBorders>
          </w:tcPr>
          <w:p w14:paraId="6A7779FC" w14:textId="77777777" w:rsidR="00C15867" w:rsidRPr="002D7F94" w:rsidRDefault="00C15867" w:rsidP="006D68F5">
            <w:pPr>
              <w:jc w:val="right"/>
              <w:rPr>
                <w:sz w:val="52"/>
                <w:szCs w:val="52"/>
              </w:rPr>
            </w:pPr>
            <w:r w:rsidRPr="002D7F94">
              <w:rPr>
                <w:rFonts w:ascii="Univers Bold" w:hAnsi="Univers Bold"/>
                <w:b/>
                <w:sz w:val="72"/>
              </w:rPr>
              <w:t>EP</w:t>
            </w:r>
          </w:p>
        </w:tc>
      </w:tr>
      <w:tr w:rsidR="00C15867" w:rsidRPr="002D7F94" w14:paraId="23E3F033" w14:textId="77777777" w:rsidTr="007349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13AA2D39" w14:textId="77777777" w:rsidR="00C15867" w:rsidRPr="002D7F94" w:rsidRDefault="00BA264A" w:rsidP="006D68F5">
            <w:pPr>
              <w:spacing w:before="120"/>
            </w:pPr>
            <w:r>
              <w:pict w14:anchorId="7E4C181A">
                <v:group id="Group 1" o:spid="_x0000_s1026" style="position:absolute;left:0;text-align:left;margin-left:.2pt;margin-top:2.85pt;width:66.5pt;height:127.25pt;z-index:251658240;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1"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2" o:title=""/>
                  </v:shape>
                </v:group>
              </w:pict>
            </w:r>
          </w:p>
        </w:tc>
        <w:tc>
          <w:tcPr>
            <w:tcW w:w="2138" w:type="pct"/>
            <w:tcBorders>
              <w:top w:val="nil"/>
              <w:left w:val="nil"/>
              <w:bottom w:val="single" w:sz="36" w:space="0" w:color="auto"/>
              <w:right w:val="nil"/>
            </w:tcBorders>
          </w:tcPr>
          <w:p w14:paraId="02959550" w14:textId="77777777" w:rsidR="00C15867" w:rsidRPr="002D7F94"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pPr>
            <w:r w:rsidRPr="002D7F94">
              <w:rPr>
                <w:rFonts w:ascii="Univers" w:hAnsi="Univers"/>
                <w:b/>
                <w:sz w:val="32"/>
              </w:rPr>
              <w:t>Programa de las</w:t>
            </w:r>
            <w:r w:rsidRPr="002D7F94">
              <w:rPr>
                <w:rFonts w:ascii="Univers" w:hAnsi="Univers"/>
                <w:b/>
                <w:sz w:val="32"/>
              </w:rPr>
              <w:br/>
              <w:t>Naciones Unidas</w:t>
            </w:r>
            <w:r w:rsidRPr="002D7F94">
              <w:rPr>
                <w:rFonts w:ascii="Univers" w:hAnsi="Univers"/>
                <w:b/>
                <w:sz w:val="32"/>
              </w:rPr>
              <w:br/>
              <w:t>para el Medio Ambiente</w:t>
            </w:r>
          </w:p>
        </w:tc>
        <w:tc>
          <w:tcPr>
            <w:tcW w:w="1835" w:type="pct"/>
            <w:tcBorders>
              <w:top w:val="nil"/>
              <w:left w:val="nil"/>
              <w:bottom w:val="single" w:sz="36" w:space="0" w:color="auto"/>
              <w:right w:val="nil"/>
            </w:tcBorders>
          </w:tcPr>
          <w:p w14:paraId="40169C83" w14:textId="77777777" w:rsidR="00C15867" w:rsidRPr="002D7F94" w:rsidRDefault="00C15867" w:rsidP="00AE46E9">
            <w:pPr>
              <w:spacing w:before="60"/>
            </w:pPr>
            <w:r w:rsidRPr="002D7F94">
              <w:t>Distr.</w:t>
            </w:r>
          </w:p>
          <w:p w14:paraId="3E7F2974" w14:textId="77777777" w:rsidR="00923540" w:rsidRPr="002D7F94" w:rsidRDefault="00923540" w:rsidP="00923540">
            <w:r w:rsidRPr="002D7F94">
              <w:t>GENERAL</w:t>
            </w:r>
          </w:p>
          <w:p w14:paraId="2F661524" w14:textId="77777777" w:rsidR="00C15867" w:rsidRPr="002D7F94" w:rsidRDefault="00C15867" w:rsidP="006D68F5"/>
          <w:p w14:paraId="7A45E349" w14:textId="4EE96646" w:rsidR="00C15867" w:rsidRPr="002D7F94" w:rsidRDefault="00BA264A" w:rsidP="006D68F5">
            <w:r>
              <w:fldChar w:fldCharType="begin"/>
            </w:r>
            <w:r>
              <w:instrText xml:space="preserve"> DOCPROPERTY "Document number"  \* MERGEFORMAT </w:instrText>
            </w:r>
            <w:r>
              <w:fldChar w:fldCharType="separate"/>
            </w:r>
            <w:r w:rsidR="00D66BDC">
              <w:t>UNEP/OzL.Pro/ExCom/93/93</w:t>
            </w:r>
            <w:r>
              <w:fldChar w:fldCharType="end"/>
            </w:r>
          </w:p>
          <w:p w14:paraId="662D6639" w14:textId="77777777" w:rsidR="00C15867" w:rsidRPr="002D7F94" w:rsidRDefault="00C82E39" w:rsidP="006D68F5">
            <w:r w:rsidRPr="002D7F94">
              <w:fldChar w:fldCharType="begin"/>
            </w:r>
            <w:r w:rsidR="00851352" w:rsidRPr="002D7F94">
              <w:instrText xml:space="preserve"> DOCPROPERTY "Revision date" \@ "d MMMM YYYY"  \* MERGEFORMAT </w:instrText>
            </w:r>
            <w:r w:rsidRPr="002D7F94">
              <w:fldChar w:fldCharType="separate"/>
            </w:r>
            <w:r w:rsidR="0073490D" w:rsidRPr="002D7F94">
              <w:t>4 diciembre 2023</w:t>
            </w:r>
            <w:r w:rsidRPr="002D7F94">
              <w:fldChar w:fldCharType="end"/>
            </w:r>
          </w:p>
          <w:p w14:paraId="76B7788A" w14:textId="77777777" w:rsidR="00C15867" w:rsidRPr="002D7F94" w:rsidRDefault="00C15867" w:rsidP="006D68F5">
            <w:pPr>
              <w:rPr>
                <w:caps/>
              </w:rPr>
            </w:pPr>
          </w:p>
          <w:p w14:paraId="77982C2F" w14:textId="77777777" w:rsidR="00C15867" w:rsidRPr="002D7F94" w:rsidRDefault="00C15867" w:rsidP="006D68F5">
            <w:r w:rsidRPr="002D7F94">
              <w:t>ESPAÑOL</w:t>
            </w:r>
            <w:r w:rsidRPr="002D7F94">
              <w:br/>
              <w:t>ORIGINAL: INGLÉS</w:t>
            </w:r>
          </w:p>
        </w:tc>
      </w:tr>
    </w:tbl>
    <w:p w14:paraId="0182282C" w14:textId="77777777" w:rsidR="00CA59FB" w:rsidRPr="002D7F94" w:rsidRDefault="00C15867" w:rsidP="00AE46E9">
      <w:pPr>
        <w:spacing w:before="60"/>
        <w:jc w:val="left"/>
      </w:pPr>
      <w:r w:rsidRPr="002D7F94">
        <w:t>COMITÉ EJECUTIVO DEL FONDO MULTILATERAL</w:t>
      </w:r>
      <w:r w:rsidRPr="002D7F94">
        <w:br/>
        <w:t>PARA LA APLICACIÓN DEL</w:t>
      </w:r>
      <w:r w:rsidRPr="002D7F94">
        <w:br/>
        <w:t>PROTOCOLO DE MONTREAL</w:t>
      </w:r>
      <w:r w:rsidRPr="002D7F94">
        <w:br/>
        <w:t>Nonagésima tercera reunión</w:t>
      </w:r>
    </w:p>
    <w:p w14:paraId="794BC392" w14:textId="77777777" w:rsidR="00CA59FB" w:rsidRPr="002D7F94" w:rsidRDefault="00CA59FB" w:rsidP="00CA59FB">
      <w:pPr>
        <w:jc w:val="left"/>
      </w:pPr>
      <w:r w:rsidRPr="002D7F94">
        <w:t>Montreal, 15-19 de diciembre de 2023</w:t>
      </w:r>
    </w:p>
    <w:p w14:paraId="6A9AC2F4" w14:textId="24557C06" w:rsidR="0079781A" w:rsidRPr="002D7F94" w:rsidRDefault="0079781A" w:rsidP="0079781A">
      <w:pPr>
        <w:jc w:val="left"/>
      </w:pPr>
      <w:r w:rsidRPr="002D7F94">
        <w:t>Cuestión 9 </w:t>
      </w:r>
      <w:r w:rsidR="00662F09">
        <w:t>d</w:t>
      </w:r>
      <w:r w:rsidRPr="002D7F94">
        <w:t>) del orden del día provisional</w:t>
      </w:r>
      <w:r w:rsidRPr="002D7F94">
        <w:rPr>
          <w:rStyle w:val="FootnoteReference"/>
        </w:rPr>
        <w:footnoteReference w:id="2"/>
      </w:r>
    </w:p>
    <w:p w14:paraId="4E360D3D" w14:textId="77777777" w:rsidR="00B00AE1" w:rsidRPr="002D7F94" w:rsidRDefault="00B00AE1" w:rsidP="00DA764B">
      <w:pPr>
        <w:rPr>
          <w:highlight w:val="lightGray"/>
        </w:rPr>
      </w:pPr>
    </w:p>
    <w:p w14:paraId="0AA6CE01" w14:textId="77777777" w:rsidR="00DA764B" w:rsidRPr="002D7F94" w:rsidRDefault="00DA764B" w:rsidP="00DA764B">
      <w:pPr>
        <w:rPr>
          <w:highlight w:val="lightGray"/>
        </w:rPr>
      </w:pPr>
    </w:p>
    <w:p w14:paraId="3C39C4F8" w14:textId="77777777" w:rsidR="0001218E" w:rsidRPr="002D7F94" w:rsidRDefault="0001218E" w:rsidP="00DA764B">
      <w:pPr>
        <w:rPr>
          <w:b/>
          <w:color w:val="0070C0"/>
        </w:rPr>
      </w:pPr>
    </w:p>
    <w:p w14:paraId="0F463850" w14:textId="77777777" w:rsidR="00D032E8" w:rsidRPr="002D7F94" w:rsidRDefault="00D032E8" w:rsidP="00DA764B"/>
    <w:p w14:paraId="13EAFCDA" w14:textId="3404048E" w:rsidR="0001218E" w:rsidRPr="002D7F94" w:rsidRDefault="00D66BDC" w:rsidP="006D68F5">
      <w:pPr>
        <w:jc w:val="center"/>
        <w:rPr>
          <w:b/>
        </w:rPr>
      </w:pPr>
      <w:r w:rsidRPr="002D7F94">
        <w:rPr>
          <w:b/>
        </w:rPr>
        <w:t>PROPUESTAS DE PROYECTOS: VIETNAM</w:t>
      </w:r>
    </w:p>
    <w:p w14:paraId="38F2FBFB" w14:textId="77777777" w:rsidR="0001218E" w:rsidRPr="002D7F94" w:rsidRDefault="0001218E" w:rsidP="00DA764B"/>
    <w:p w14:paraId="5CB99C48" w14:textId="77777777" w:rsidR="0001218E" w:rsidRPr="002D7F94" w:rsidRDefault="0001218E" w:rsidP="00DA764B"/>
    <w:p w14:paraId="57AD56AA" w14:textId="77777777" w:rsidR="0001218E" w:rsidRPr="002D7F94" w:rsidRDefault="0001218E" w:rsidP="006D68F5">
      <w:pPr>
        <w:ind w:firstLine="720"/>
      </w:pPr>
      <w:r w:rsidRPr="002D7F94">
        <w:t xml:space="preserve">Este documento contiene las observaciones y recomendaciones de la Secretaría sobre las siguientes propuestas de proyectos: </w:t>
      </w:r>
    </w:p>
    <w:p w14:paraId="2FE28FCD" w14:textId="77777777" w:rsidR="0001218E" w:rsidRPr="002D7F94" w:rsidRDefault="0001218E" w:rsidP="005346AE">
      <w:pPr>
        <w:spacing w:before="240" w:after="240"/>
        <w:rPr>
          <w:u w:val="single"/>
        </w:rPr>
      </w:pPr>
      <w:r w:rsidRPr="002D7F94">
        <w:rPr>
          <w:u w:val="single"/>
        </w:rPr>
        <w:t>Eliminación</w:t>
      </w:r>
    </w:p>
    <w:p w14:paraId="21B36F5C" w14:textId="77777777" w:rsidR="0001218E" w:rsidRPr="002D7F94" w:rsidRDefault="0001218E" w:rsidP="006D68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2D7F94" w14:paraId="196D8AC1" w14:textId="77777777" w:rsidTr="006D68F5">
        <w:tc>
          <w:tcPr>
            <w:tcW w:w="6941" w:type="dxa"/>
          </w:tcPr>
          <w:p w14:paraId="7BC3E5A0" w14:textId="77777777" w:rsidR="0001218E" w:rsidRPr="002D7F94" w:rsidRDefault="0001218E" w:rsidP="00A751B4">
            <w:pPr>
              <w:pStyle w:val="ListParagraph"/>
              <w:numPr>
                <w:ilvl w:val="0"/>
                <w:numId w:val="10"/>
              </w:numPr>
              <w:ind w:hanging="830"/>
            </w:pPr>
            <w:r w:rsidRPr="002D7F94">
              <w:t>Plan de gestión de la eliminación de los HCFC (etapa III, primer tramo)</w:t>
            </w:r>
          </w:p>
        </w:tc>
        <w:tc>
          <w:tcPr>
            <w:tcW w:w="2409" w:type="dxa"/>
          </w:tcPr>
          <w:p w14:paraId="254D16B9" w14:textId="77777777" w:rsidR="0001218E" w:rsidRPr="002D7F94" w:rsidRDefault="006457CB" w:rsidP="006D68F5">
            <w:pPr>
              <w:jc w:val="right"/>
            </w:pPr>
            <w:r w:rsidRPr="002D7F94">
              <w:t>Banco Mundial</w:t>
            </w:r>
          </w:p>
        </w:tc>
      </w:tr>
    </w:tbl>
    <w:p w14:paraId="1A70D5E6" w14:textId="77777777" w:rsidR="0001218E" w:rsidRPr="002D7F94" w:rsidRDefault="0001218E" w:rsidP="006D68F5"/>
    <w:p w14:paraId="75CA8C7A" w14:textId="77777777" w:rsidR="00A113C9" w:rsidRPr="002D7F94" w:rsidRDefault="00A113C9" w:rsidP="00A113C9">
      <w:pPr>
        <w:spacing w:before="240" w:after="240"/>
        <w:rPr>
          <w:u w:val="single"/>
        </w:rPr>
      </w:pPr>
      <w:r w:rsidRPr="002D7F94">
        <w:rPr>
          <w:u w:val="single"/>
        </w:rPr>
        <w:t>Reducción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113C9" w:rsidRPr="002D7F94" w14:paraId="3EEA190C" w14:textId="77777777" w:rsidTr="00B767B5">
        <w:tc>
          <w:tcPr>
            <w:tcW w:w="6941" w:type="dxa"/>
          </w:tcPr>
          <w:p w14:paraId="767C1FCD" w14:textId="77777777" w:rsidR="00A113C9" w:rsidRPr="002D7F94" w:rsidRDefault="00A113C9" w:rsidP="00A751B4">
            <w:pPr>
              <w:pStyle w:val="ListParagraph"/>
              <w:numPr>
                <w:ilvl w:val="0"/>
                <w:numId w:val="10"/>
              </w:numPr>
              <w:ind w:hanging="830"/>
            </w:pPr>
            <w:r w:rsidRPr="002D7F94">
              <w:t>Plan de aplicación de la Enmienda de Kigali para los HFC (etapa I, primer tramo)</w:t>
            </w:r>
          </w:p>
        </w:tc>
        <w:tc>
          <w:tcPr>
            <w:tcW w:w="2409" w:type="dxa"/>
          </w:tcPr>
          <w:p w14:paraId="12DCE281" w14:textId="77777777" w:rsidR="00A113C9" w:rsidRPr="002D7F94" w:rsidRDefault="00A113C9" w:rsidP="00B767B5">
            <w:pPr>
              <w:jc w:val="right"/>
            </w:pPr>
            <w:r w:rsidRPr="002D7F94">
              <w:t>Banco Mundial y PNUMA</w:t>
            </w:r>
          </w:p>
        </w:tc>
      </w:tr>
    </w:tbl>
    <w:p w14:paraId="35CFC551" w14:textId="77777777" w:rsidR="0001218E" w:rsidRPr="002D7F94" w:rsidRDefault="0001218E" w:rsidP="006D68F5"/>
    <w:p w14:paraId="7ED173BD" w14:textId="77777777" w:rsidR="0001218E" w:rsidRPr="002D7F94" w:rsidRDefault="0001218E" w:rsidP="006D68F5">
      <w:pPr>
        <w:jc w:val="left"/>
      </w:pPr>
    </w:p>
    <w:p w14:paraId="44520628" w14:textId="77777777" w:rsidR="0001218E" w:rsidRPr="002D7F94" w:rsidRDefault="0001218E" w:rsidP="006D68F5">
      <w:pPr>
        <w:jc w:val="left"/>
      </w:pPr>
      <w:r w:rsidRPr="002D7F94">
        <w:br w:type="page"/>
      </w:r>
    </w:p>
    <w:p w14:paraId="19C306F9" w14:textId="77777777" w:rsidR="0001218E" w:rsidRPr="002D7F94" w:rsidRDefault="0001218E" w:rsidP="00843C12">
      <w:pPr>
        <w:spacing w:after="160"/>
        <w:jc w:val="center"/>
        <w:rPr>
          <w:b/>
        </w:rPr>
      </w:pPr>
      <w:r w:rsidRPr="002D7F94">
        <w:rPr>
          <w:b/>
        </w:rPr>
        <w:lastRenderedPageBreak/>
        <w:t>HOJA DE EVALUACIÓN DEL PROYECTO – PROYECTOS PLURIANUALES</w:t>
      </w:r>
    </w:p>
    <w:p w14:paraId="69EF3B26" w14:textId="77777777" w:rsidR="0001218E" w:rsidRPr="002D7F94" w:rsidRDefault="0024507C" w:rsidP="00843C12">
      <w:pPr>
        <w:spacing w:after="240"/>
        <w:jc w:val="center"/>
        <w:rPr>
          <w:b/>
          <w:sz w:val="10"/>
        </w:rPr>
      </w:pPr>
      <w:r w:rsidRPr="002D7F94">
        <w:rPr>
          <w:b/>
        </w:rPr>
        <w:t>Vietnam</w:t>
      </w:r>
    </w:p>
    <w:tbl>
      <w:tblPr>
        <w:tblStyle w:val="TableGrid"/>
        <w:tblW w:w="5309" w:type="pct"/>
        <w:tblInd w:w="-113" w:type="dxa"/>
        <w:tblCellMar>
          <w:top w:w="28" w:type="dxa"/>
          <w:bottom w:w="28" w:type="dxa"/>
        </w:tblCellMar>
        <w:tblLook w:val="04A0" w:firstRow="1" w:lastRow="0" w:firstColumn="1" w:lastColumn="0" w:noHBand="0" w:noVBand="1"/>
      </w:tblPr>
      <w:tblGrid>
        <w:gridCol w:w="4791"/>
        <w:gridCol w:w="5377"/>
      </w:tblGrid>
      <w:tr w:rsidR="0001218E" w:rsidRPr="00D66BDC" w14:paraId="38837636" w14:textId="77777777">
        <w:trPr>
          <w:trHeight w:val="248"/>
        </w:trPr>
        <w:tc>
          <w:tcPr>
            <w:tcW w:w="2356" w:type="pct"/>
            <w:shd w:val="clear" w:color="auto" w:fill="auto"/>
          </w:tcPr>
          <w:p w14:paraId="19BCFF97" w14:textId="77777777" w:rsidR="0001218E" w:rsidRPr="00D66BDC" w:rsidRDefault="0001218E" w:rsidP="006D68F5">
            <w:pPr>
              <w:rPr>
                <w:b/>
                <w:sz w:val="18"/>
                <w:szCs w:val="18"/>
              </w:rPr>
            </w:pPr>
            <w:r w:rsidRPr="00D66BDC">
              <w:rPr>
                <w:b/>
                <w:sz w:val="18"/>
                <w:szCs w:val="18"/>
              </w:rPr>
              <w:t>(I) TÍTULO DEL PROYECTO</w:t>
            </w:r>
          </w:p>
        </w:tc>
        <w:tc>
          <w:tcPr>
            <w:tcW w:w="2644" w:type="pct"/>
            <w:shd w:val="clear" w:color="auto" w:fill="auto"/>
          </w:tcPr>
          <w:p w14:paraId="02A61515" w14:textId="77777777" w:rsidR="0001218E" w:rsidRPr="00D66BDC" w:rsidRDefault="0001218E" w:rsidP="006D68F5">
            <w:pPr>
              <w:jc w:val="center"/>
              <w:rPr>
                <w:b/>
                <w:sz w:val="18"/>
                <w:szCs w:val="18"/>
              </w:rPr>
            </w:pPr>
            <w:r w:rsidRPr="00D66BDC">
              <w:rPr>
                <w:b/>
                <w:sz w:val="18"/>
                <w:szCs w:val="18"/>
              </w:rPr>
              <w:t>ORGANISMO</w:t>
            </w:r>
          </w:p>
        </w:tc>
      </w:tr>
      <w:tr w:rsidR="0001218E" w:rsidRPr="00D66BDC" w14:paraId="6856E3E1" w14:textId="77777777">
        <w:trPr>
          <w:trHeight w:val="40"/>
        </w:trPr>
        <w:tc>
          <w:tcPr>
            <w:tcW w:w="2356" w:type="pct"/>
            <w:shd w:val="clear" w:color="auto" w:fill="auto"/>
            <w:vAlign w:val="center"/>
          </w:tcPr>
          <w:p w14:paraId="265AB636" w14:textId="77777777" w:rsidR="0001218E" w:rsidRPr="00D66BDC" w:rsidRDefault="0001218E" w:rsidP="006D68F5">
            <w:pPr>
              <w:jc w:val="center"/>
              <w:rPr>
                <w:color w:val="000000" w:themeColor="text1"/>
                <w:sz w:val="18"/>
                <w:szCs w:val="18"/>
              </w:rPr>
            </w:pPr>
            <w:r w:rsidRPr="00D66BDC">
              <w:rPr>
                <w:color w:val="000000" w:themeColor="text1"/>
                <w:sz w:val="18"/>
                <w:szCs w:val="18"/>
              </w:rPr>
              <w:t>Plan de eliminación de los HCFC (etapa III)</w:t>
            </w:r>
          </w:p>
        </w:tc>
        <w:tc>
          <w:tcPr>
            <w:tcW w:w="2644" w:type="pct"/>
            <w:shd w:val="clear" w:color="auto" w:fill="auto"/>
            <w:vAlign w:val="center"/>
          </w:tcPr>
          <w:p w14:paraId="010CEFC4" w14:textId="77777777" w:rsidR="0001218E" w:rsidRPr="00D66BDC" w:rsidRDefault="006457CB" w:rsidP="006D68F5">
            <w:pPr>
              <w:jc w:val="center"/>
              <w:rPr>
                <w:color w:val="000000" w:themeColor="text1"/>
                <w:sz w:val="18"/>
                <w:szCs w:val="18"/>
              </w:rPr>
            </w:pPr>
            <w:r w:rsidRPr="00D66BDC">
              <w:rPr>
                <w:color w:val="000000" w:themeColor="text1"/>
                <w:sz w:val="18"/>
                <w:szCs w:val="18"/>
              </w:rPr>
              <w:t>Banco Mundial (principal)</w:t>
            </w:r>
          </w:p>
        </w:tc>
      </w:tr>
    </w:tbl>
    <w:p w14:paraId="687118FC" w14:textId="77777777" w:rsidR="0001218E" w:rsidRPr="00D66BDC" w:rsidRDefault="0001218E" w:rsidP="006D68F5">
      <w:pPr>
        <w:jc w:val="center"/>
        <w:rPr>
          <w:sz w:val="18"/>
          <w:szCs w:val="18"/>
        </w:rPr>
      </w:pPr>
    </w:p>
    <w:tbl>
      <w:tblPr>
        <w:tblStyle w:val="TableGrid"/>
        <w:tblW w:w="5305" w:type="pct"/>
        <w:tblInd w:w="-113" w:type="dxa"/>
        <w:tblCellMar>
          <w:top w:w="28" w:type="dxa"/>
          <w:bottom w:w="28" w:type="dxa"/>
        </w:tblCellMar>
        <w:tblLook w:val="04A0" w:firstRow="1" w:lastRow="0" w:firstColumn="1" w:lastColumn="0" w:noHBand="0" w:noVBand="1"/>
      </w:tblPr>
      <w:tblGrid>
        <w:gridCol w:w="6477"/>
        <w:gridCol w:w="1241"/>
        <w:gridCol w:w="2442"/>
      </w:tblGrid>
      <w:tr w:rsidR="0001218E" w:rsidRPr="00D66BDC" w14:paraId="3FC4085C" w14:textId="77777777">
        <w:trPr>
          <w:trHeight w:val="77"/>
        </w:trPr>
        <w:tc>
          <w:tcPr>
            <w:tcW w:w="6345" w:type="dxa"/>
            <w:shd w:val="clear" w:color="auto" w:fill="auto"/>
          </w:tcPr>
          <w:p w14:paraId="55D87694" w14:textId="77777777" w:rsidR="0001218E" w:rsidRPr="00D66BDC" w:rsidRDefault="0001218E" w:rsidP="006D68F5">
            <w:pPr>
              <w:jc w:val="left"/>
              <w:rPr>
                <w:b/>
                <w:sz w:val="18"/>
                <w:szCs w:val="18"/>
              </w:rPr>
            </w:pPr>
            <w:r w:rsidRPr="00D66BDC">
              <w:rPr>
                <w:b/>
                <w:sz w:val="18"/>
                <w:szCs w:val="18"/>
              </w:rPr>
              <w:t>(II) DATOS MÁS RECIENTES EN VIRTUD DEL ARTÍCULO 7 (Anexo C Grupo l)</w:t>
            </w:r>
          </w:p>
        </w:tc>
        <w:tc>
          <w:tcPr>
            <w:tcW w:w="1216" w:type="dxa"/>
            <w:shd w:val="clear" w:color="auto" w:fill="auto"/>
          </w:tcPr>
          <w:p w14:paraId="6C49EF58" w14:textId="77777777" w:rsidR="0001218E" w:rsidRPr="00D66BDC" w:rsidRDefault="0001218E" w:rsidP="006D68F5">
            <w:pPr>
              <w:jc w:val="center"/>
              <w:rPr>
                <w:sz w:val="18"/>
                <w:szCs w:val="18"/>
              </w:rPr>
            </w:pPr>
            <w:r w:rsidRPr="00D66BDC">
              <w:rPr>
                <w:sz w:val="18"/>
                <w:szCs w:val="18"/>
              </w:rPr>
              <w:t xml:space="preserve">Año: </w:t>
            </w:r>
            <w:r w:rsidRPr="00D66BDC">
              <w:rPr>
                <w:color w:val="000000" w:themeColor="text1"/>
                <w:sz w:val="18"/>
                <w:szCs w:val="18"/>
              </w:rPr>
              <w:t>2022</w:t>
            </w:r>
          </w:p>
        </w:tc>
        <w:tc>
          <w:tcPr>
            <w:tcW w:w="2392" w:type="dxa"/>
            <w:shd w:val="clear" w:color="auto" w:fill="auto"/>
          </w:tcPr>
          <w:p w14:paraId="6B6FEC2A" w14:textId="77777777" w:rsidR="0001218E" w:rsidRPr="00D66BDC" w:rsidRDefault="00CE29FE" w:rsidP="006D68F5">
            <w:pPr>
              <w:jc w:val="right"/>
              <w:rPr>
                <w:sz w:val="18"/>
                <w:szCs w:val="18"/>
              </w:rPr>
            </w:pPr>
            <w:r w:rsidRPr="00D66BDC">
              <w:rPr>
                <w:color w:val="000000" w:themeColor="text1"/>
                <w:sz w:val="18"/>
                <w:szCs w:val="18"/>
              </w:rPr>
              <w:t>139,02</w:t>
            </w:r>
            <w:r w:rsidRPr="00D66BDC">
              <w:rPr>
                <w:sz w:val="18"/>
                <w:szCs w:val="18"/>
              </w:rPr>
              <w:t xml:space="preserve"> toneladas PAO</w:t>
            </w:r>
          </w:p>
        </w:tc>
      </w:tr>
    </w:tbl>
    <w:p w14:paraId="5E818A0F" w14:textId="77777777" w:rsidR="0001218E" w:rsidRPr="00D66BDC" w:rsidRDefault="0001218E" w:rsidP="006D68F5">
      <w:pPr>
        <w:jc w:val="center"/>
        <w:rPr>
          <w:sz w:val="18"/>
          <w:szCs w:val="18"/>
        </w:rPr>
      </w:pPr>
    </w:p>
    <w:tbl>
      <w:tblPr>
        <w:tblStyle w:val="TableGrid"/>
        <w:tblW w:w="5309" w:type="pct"/>
        <w:tblInd w:w="-113" w:type="dxa"/>
        <w:tblLook w:val="04A0" w:firstRow="1" w:lastRow="0" w:firstColumn="1" w:lastColumn="0" w:noHBand="0" w:noVBand="1"/>
      </w:tblPr>
      <w:tblGrid>
        <w:gridCol w:w="1461"/>
        <w:gridCol w:w="936"/>
        <w:gridCol w:w="866"/>
        <w:gridCol w:w="916"/>
        <w:gridCol w:w="1303"/>
        <w:gridCol w:w="891"/>
        <w:gridCol w:w="1066"/>
        <w:gridCol w:w="806"/>
        <w:gridCol w:w="601"/>
        <w:gridCol w:w="1322"/>
      </w:tblGrid>
      <w:tr w:rsidR="0001218E" w:rsidRPr="00D66BDC" w14:paraId="1AF548AB" w14:textId="77777777">
        <w:trPr>
          <w:trHeight w:val="250"/>
        </w:trPr>
        <w:tc>
          <w:tcPr>
            <w:tcW w:w="3910" w:type="pct"/>
            <w:gridSpan w:val="8"/>
            <w:shd w:val="clear" w:color="auto" w:fill="auto"/>
          </w:tcPr>
          <w:p w14:paraId="2A9A5D15" w14:textId="77777777" w:rsidR="0001218E" w:rsidRPr="00D66BDC" w:rsidRDefault="0001218E" w:rsidP="006D68F5">
            <w:pPr>
              <w:jc w:val="left"/>
              <w:rPr>
                <w:b/>
                <w:sz w:val="18"/>
                <w:szCs w:val="18"/>
              </w:rPr>
            </w:pPr>
            <w:r w:rsidRPr="00D66BDC">
              <w:rPr>
                <w:b/>
                <w:sz w:val="18"/>
                <w:szCs w:val="18"/>
              </w:rPr>
              <w:t>(III) ÚLTIMOS DATOS SECTORIALES DEL PROGRAMA DE PAÍS (toneladas PAO)</w:t>
            </w:r>
          </w:p>
        </w:tc>
        <w:tc>
          <w:tcPr>
            <w:tcW w:w="1090" w:type="pct"/>
            <w:gridSpan w:val="2"/>
            <w:shd w:val="clear" w:color="auto" w:fill="auto"/>
          </w:tcPr>
          <w:p w14:paraId="7EF1BD3A" w14:textId="77777777" w:rsidR="0001218E" w:rsidRPr="00D66BDC" w:rsidRDefault="0001218E" w:rsidP="006D68F5">
            <w:pPr>
              <w:spacing w:after="60"/>
              <w:jc w:val="right"/>
              <w:rPr>
                <w:b/>
                <w:sz w:val="18"/>
                <w:szCs w:val="18"/>
              </w:rPr>
            </w:pPr>
            <w:r w:rsidRPr="00D66BDC">
              <w:rPr>
                <w:b/>
                <w:sz w:val="18"/>
                <w:szCs w:val="18"/>
              </w:rPr>
              <w:t xml:space="preserve">Año: </w:t>
            </w:r>
            <w:r w:rsidRPr="00D66BDC">
              <w:rPr>
                <w:b/>
                <w:color w:val="000000" w:themeColor="text1"/>
                <w:sz w:val="18"/>
                <w:szCs w:val="18"/>
              </w:rPr>
              <w:t>2022</w:t>
            </w:r>
          </w:p>
        </w:tc>
      </w:tr>
      <w:tr w:rsidR="0001218E" w:rsidRPr="00D66BDC" w14:paraId="77630F1A" w14:textId="77777777">
        <w:trPr>
          <w:trHeight w:val="250"/>
        </w:trPr>
        <w:tc>
          <w:tcPr>
            <w:tcW w:w="786" w:type="pct"/>
            <w:shd w:val="clear" w:color="auto" w:fill="auto"/>
          </w:tcPr>
          <w:p w14:paraId="4EF17F7E" w14:textId="77777777" w:rsidR="0001218E" w:rsidRPr="00D66BDC" w:rsidRDefault="0001218E" w:rsidP="006D68F5">
            <w:pPr>
              <w:spacing w:after="60"/>
              <w:jc w:val="center"/>
              <w:rPr>
                <w:sz w:val="18"/>
                <w:szCs w:val="18"/>
              </w:rPr>
            </w:pPr>
            <w:r w:rsidRPr="00D66BDC">
              <w:rPr>
                <w:sz w:val="18"/>
                <w:szCs w:val="18"/>
              </w:rPr>
              <w:t>Sustancias químicas</w:t>
            </w:r>
          </w:p>
        </w:tc>
        <w:tc>
          <w:tcPr>
            <w:tcW w:w="428" w:type="pct"/>
            <w:shd w:val="clear" w:color="auto" w:fill="auto"/>
          </w:tcPr>
          <w:p w14:paraId="21B4E788" w14:textId="77777777" w:rsidR="0001218E" w:rsidRPr="00D66BDC" w:rsidRDefault="0001218E" w:rsidP="006D68F5">
            <w:pPr>
              <w:spacing w:after="60"/>
              <w:jc w:val="center"/>
              <w:rPr>
                <w:sz w:val="18"/>
                <w:szCs w:val="18"/>
              </w:rPr>
            </w:pPr>
            <w:r w:rsidRPr="00D66BDC">
              <w:rPr>
                <w:sz w:val="18"/>
                <w:szCs w:val="18"/>
              </w:rPr>
              <w:t>Aerosoles</w:t>
            </w:r>
          </w:p>
        </w:tc>
        <w:tc>
          <w:tcPr>
            <w:tcW w:w="338" w:type="pct"/>
            <w:shd w:val="clear" w:color="auto" w:fill="auto"/>
          </w:tcPr>
          <w:p w14:paraId="34230F51" w14:textId="77777777" w:rsidR="0001218E" w:rsidRPr="00D66BDC" w:rsidRDefault="0001218E" w:rsidP="006D68F5">
            <w:pPr>
              <w:spacing w:after="60"/>
              <w:jc w:val="center"/>
              <w:rPr>
                <w:sz w:val="18"/>
                <w:szCs w:val="18"/>
              </w:rPr>
            </w:pPr>
            <w:r w:rsidRPr="00D66BDC">
              <w:rPr>
                <w:sz w:val="18"/>
                <w:szCs w:val="18"/>
              </w:rPr>
              <w:t>Espumas</w:t>
            </w:r>
          </w:p>
        </w:tc>
        <w:tc>
          <w:tcPr>
            <w:tcW w:w="428" w:type="pct"/>
            <w:shd w:val="clear" w:color="auto" w:fill="auto"/>
          </w:tcPr>
          <w:p w14:paraId="400F7822" w14:textId="77777777" w:rsidR="0001218E" w:rsidRPr="00D66BDC" w:rsidRDefault="0001218E" w:rsidP="0073490D">
            <w:pPr>
              <w:spacing w:after="60"/>
              <w:jc w:val="center"/>
              <w:rPr>
                <w:sz w:val="18"/>
                <w:szCs w:val="18"/>
              </w:rPr>
            </w:pPr>
            <w:r w:rsidRPr="00D66BDC">
              <w:rPr>
                <w:sz w:val="18"/>
                <w:szCs w:val="18"/>
              </w:rPr>
              <w:t>Extinción</w:t>
            </w:r>
            <w:r w:rsidR="0073490D" w:rsidRPr="00D66BDC">
              <w:rPr>
                <w:sz w:val="18"/>
                <w:szCs w:val="18"/>
              </w:rPr>
              <w:br/>
              <w:t>de</w:t>
            </w:r>
            <w:r w:rsidRPr="00D66BDC">
              <w:rPr>
                <w:sz w:val="18"/>
                <w:szCs w:val="18"/>
              </w:rPr>
              <w:t xml:space="preserve"> incendios</w:t>
            </w:r>
          </w:p>
        </w:tc>
        <w:tc>
          <w:tcPr>
            <w:tcW w:w="1203" w:type="pct"/>
            <w:gridSpan w:val="2"/>
            <w:shd w:val="clear" w:color="auto" w:fill="auto"/>
          </w:tcPr>
          <w:p w14:paraId="2C8084CC" w14:textId="77777777" w:rsidR="0001218E" w:rsidRPr="00D66BDC" w:rsidRDefault="0001218E" w:rsidP="006D68F5">
            <w:pPr>
              <w:spacing w:after="60"/>
              <w:jc w:val="center"/>
              <w:rPr>
                <w:sz w:val="18"/>
                <w:szCs w:val="18"/>
              </w:rPr>
            </w:pPr>
            <w:r w:rsidRPr="00D66BDC">
              <w:rPr>
                <w:sz w:val="18"/>
                <w:szCs w:val="18"/>
              </w:rPr>
              <w:t>Refrigeración</w:t>
            </w:r>
          </w:p>
        </w:tc>
        <w:tc>
          <w:tcPr>
            <w:tcW w:w="417" w:type="pct"/>
            <w:shd w:val="clear" w:color="auto" w:fill="auto"/>
          </w:tcPr>
          <w:p w14:paraId="597354C8" w14:textId="77777777" w:rsidR="0001218E" w:rsidRPr="00D66BDC" w:rsidRDefault="0001218E" w:rsidP="006D68F5">
            <w:pPr>
              <w:spacing w:after="60"/>
              <w:jc w:val="center"/>
              <w:rPr>
                <w:sz w:val="18"/>
                <w:szCs w:val="18"/>
              </w:rPr>
            </w:pPr>
            <w:r w:rsidRPr="00D66BDC">
              <w:rPr>
                <w:sz w:val="18"/>
                <w:szCs w:val="18"/>
              </w:rPr>
              <w:t>Disolventes</w:t>
            </w:r>
          </w:p>
        </w:tc>
        <w:tc>
          <w:tcPr>
            <w:tcW w:w="310" w:type="pct"/>
            <w:shd w:val="clear" w:color="auto" w:fill="auto"/>
          </w:tcPr>
          <w:p w14:paraId="38887238" w14:textId="77777777" w:rsidR="0001218E" w:rsidRPr="00D66BDC" w:rsidRDefault="0001218E" w:rsidP="006D68F5">
            <w:pPr>
              <w:spacing w:after="60"/>
              <w:jc w:val="center"/>
              <w:rPr>
                <w:sz w:val="18"/>
                <w:szCs w:val="18"/>
              </w:rPr>
            </w:pPr>
            <w:r w:rsidRPr="00D66BDC">
              <w:rPr>
                <w:sz w:val="18"/>
                <w:szCs w:val="18"/>
              </w:rPr>
              <w:t>Agentes de proceso</w:t>
            </w:r>
          </w:p>
        </w:tc>
        <w:tc>
          <w:tcPr>
            <w:tcW w:w="373" w:type="pct"/>
            <w:shd w:val="clear" w:color="auto" w:fill="auto"/>
          </w:tcPr>
          <w:p w14:paraId="6592A7F5" w14:textId="77777777" w:rsidR="0001218E" w:rsidRPr="00D66BDC" w:rsidRDefault="0001218E" w:rsidP="0073490D">
            <w:pPr>
              <w:spacing w:after="60"/>
              <w:jc w:val="center"/>
              <w:rPr>
                <w:sz w:val="18"/>
                <w:szCs w:val="18"/>
              </w:rPr>
            </w:pPr>
            <w:r w:rsidRPr="00D66BDC">
              <w:rPr>
                <w:sz w:val="18"/>
                <w:szCs w:val="18"/>
              </w:rPr>
              <w:t>Uso en lab</w:t>
            </w:r>
            <w:r w:rsidR="0073490D" w:rsidRPr="00D66BDC">
              <w:rPr>
                <w:sz w:val="18"/>
                <w:szCs w:val="18"/>
              </w:rPr>
              <w:t>.</w:t>
            </w:r>
          </w:p>
        </w:tc>
        <w:tc>
          <w:tcPr>
            <w:tcW w:w="718" w:type="pct"/>
            <w:shd w:val="clear" w:color="auto" w:fill="auto"/>
          </w:tcPr>
          <w:p w14:paraId="46424522" w14:textId="77777777" w:rsidR="0001218E" w:rsidRPr="00D66BDC" w:rsidRDefault="0001218E" w:rsidP="006D68F5">
            <w:pPr>
              <w:spacing w:after="60"/>
              <w:jc w:val="center"/>
              <w:rPr>
                <w:sz w:val="18"/>
                <w:szCs w:val="18"/>
              </w:rPr>
            </w:pPr>
            <w:r w:rsidRPr="00D66BDC">
              <w:rPr>
                <w:sz w:val="18"/>
                <w:szCs w:val="18"/>
              </w:rPr>
              <w:t>Consumo total del sector</w:t>
            </w:r>
          </w:p>
        </w:tc>
      </w:tr>
      <w:tr w:rsidR="0001218E" w:rsidRPr="00D66BDC" w14:paraId="317BD228" w14:textId="77777777">
        <w:trPr>
          <w:trHeight w:val="70"/>
        </w:trPr>
        <w:tc>
          <w:tcPr>
            <w:tcW w:w="1980" w:type="pct"/>
            <w:gridSpan w:val="4"/>
            <w:shd w:val="clear" w:color="auto" w:fill="auto"/>
          </w:tcPr>
          <w:p w14:paraId="2E474BE9" w14:textId="77777777" w:rsidR="0001218E" w:rsidRPr="00D66BDC" w:rsidRDefault="0001218E" w:rsidP="006D68F5">
            <w:pPr>
              <w:spacing w:after="60"/>
              <w:jc w:val="center"/>
              <w:rPr>
                <w:sz w:val="18"/>
                <w:szCs w:val="18"/>
              </w:rPr>
            </w:pPr>
            <w:r w:rsidRPr="00D66BDC">
              <w:rPr>
                <w:sz w:val="18"/>
                <w:szCs w:val="18"/>
              </w:rPr>
              <w:t xml:space="preserve"> </w:t>
            </w:r>
          </w:p>
        </w:tc>
        <w:tc>
          <w:tcPr>
            <w:tcW w:w="708" w:type="pct"/>
            <w:shd w:val="clear" w:color="auto" w:fill="auto"/>
          </w:tcPr>
          <w:p w14:paraId="0038000B" w14:textId="77777777" w:rsidR="0001218E" w:rsidRPr="00D66BDC" w:rsidRDefault="0001218E" w:rsidP="006D68F5">
            <w:pPr>
              <w:spacing w:after="60"/>
              <w:jc w:val="center"/>
              <w:rPr>
                <w:sz w:val="18"/>
                <w:szCs w:val="18"/>
              </w:rPr>
            </w:pPr>
            <w:r w:rsidRPr="00D66BDC">
              <w:rPr>
                <w:sz w:val="18"/>
                <w:szCs w:val="18"/>
              </w:rPr>
              <w:t>Fabricación</w:t>
            </w:r>
          </w:p>
        </w:tc>
        <w:tc>
          <w:tcPr>
            <w:tcW w:w="495" w:type="pct"/>
            <w:shd w:val="clear" w:color="auto" w:fill="auto"/>
          </w:tcPr>
          <w:p w14:paraId="7F6643AA" w14:textId="77777777" w:rsidR="0001218E" w:rsidRPr="00D66BDC" w:rsidRDefault="0001218E" w:rsidP="0073490D">
            <w:pPr>
              <w:spacing w:after="60"/>
              <w:jc w:val="center"/>
              <w:rPr>
                <w:sz w:val="18"/>
                <w:szCs w:val="18"/>
              </w:rPr>
            </w:pPr>
            <w:r w:rsidRPr="00D66BDC">
              <w:rPr>
                <w:sz w:val="18"/>
                <w:szCs w:val="18"/>
              </w:rPr>
              <w:t>Manten</w:t>
            </w:r>
            <w:r w:rsidR="0073490D" w:rsidRPr="00D66BDC">
              <w:rPr>
                <w:sz w:val="18"/>
                <w:szCs w:val="18"/>
              </w:rPr>
              <w:t>.</w:t>
            </w:r>
          </w:p>
        </w:tc>
        <w:tc>
          <w:tcPr>
            <w:tcW w:w="1817" w:type="pct"/>
            <w:gridSpan w:val="4"/>
            <w:shd w:val="clear" w:color="auto" w:fill="auto"/>
          </w:tcPr>
          <w:p w14:paraId="113ECE44" w14:textId="77777777" w:rsidR="0001218E" w:rsidRPr="00D66BDC" w:rsidRDefault="0001218E" w:rsidP="006D68F5">
            <w:pPr>
              <w:spacing w:after="60"/>
              <w:jc w:val="center"/>
              <w:rPr>
                <w:sz w:val="18"/>
                <w:szCs w:val="18"/>
              </w:rPr>
            </w:pPr>
          </w:p>
        </w:tc>
      </w:tr>
      <w:tr w:rsidR="0001218E" w:rsidRPr="00D66BDC" w14:paraId="0EDCB146" w14:textId="77777777">
        <w:trPr>
          <w:trHeight w:val="250"/>
        </w:trPr>
        <w:tc>
          <w:tcPr>
            <w:tcW w:w="786" w:type="pct"/>
            <w:shd w:val="clear" w:color="auto" w:fill="auto"/>
          </w:tcPr>
          <w:p w14:paraId="763A1EFF" w14:textId="77777777" w:rsidR="0001218E" w:rsidRPr="00D66BDC" w:rsidRDefault="0001218E" w:rsidP="006D68F5">
            <w:pPr>
              <w:spacing w:after="60"/>
              <w:jc w:val="left"/>
              <w:rPr>
                <w:sz w:val="18"/>
                <w:szCs w:val="18"/>
              </w:rPr>
            </w:pPr>
            <w:r w:rsidRPr="00D66BDC">
              <w:rPr>
                <w:color w:val="000000" w:themeColor="text1"/>
                <w:sz w:val="18"/>
                <w:szCs w:val="18"/>
              </w:rPr>
              <w:t>HCFC-22</w:t>
            </w:r>
          </w:p>
        </w:tc>
        <w:tc>
          <w:tcPr>
            <w:tcW w:w="428" w:type="pct"/>
            <w:shd w:val="clear" w:color="auto" w:fill="auto"/>
          </w:tcPr>
          <w:p w14:paraId="2EC40E01" w14:textId="77777777" w:rsidR="0001218E" w:rsidRPr="00D66BDC" w:rsidRDefault="0001218E" w:rsidP="006D68F5">
            <w:pPr>
              <w:spacing w:after="60"/>
              <w:jc w:val="right"/>
              <w:rPr>
                <w:sz w:val="18"/>
                <w:szCs w:val="18"/>
              </w:rPr>
            </w:pPr>
          </w:p>
        </w:tc>
        <w:tc>
          <w:tcPr>
            <w:tcW w:w="338" w:type="pct"/>
            <w:shd w:val="clear" w:color="auto" w:fill="auto"/>
          </w:tcPr>
          <w:p w14:paraId="325A0F76" w14:textId="77777777" w:rsidR="0001218E" w:rsidRPr="00D66BDC" w:rsidRDefault="0001218E" w:rsidP="006D68F5">
            <w:pPr>
              <w:spacing w:after="60"/>
              <w:jc w:val="right"/>
              <w:rPr>
                <w:sz w:val="18"/>
                <w:szCs w:val="18"/>
              </w:rPr>
            </w:pPr>
          </w:p>
        </w:tc>
        <w:tc>
          <w:tcPr>
            <w:tcW w:w="428" w:type="pct"/>
            <w:shd w:val="clear" w:color="auto" w:fill="auto"/>
          </w:tcPr>
          <w:p w14:paraId="440FE634" w14:textId="77777777" w:rsidR="0001218E" w:rsidRPr="00D66BDC" w:rsidRDefault="0001218E" w:rsidP="006D68F5">
            <w:pPr>
              <w:spacing w:after="60"/>
              <w:jc w:val="right"/>
              <w:rPr>
                <w:sz w:val="18"/>
                <w:szCs w:val="18"/>
              </w:rPr>
            </w:pPr>
          </w:p>
        </w:tc>
        <w:tc>
          <w:tcPr>
            <w:tcW w:w="708" w:type="pct"/>
            <w:shd w:val="clear" w:color="auto" w:fill="auto"/>
          </w:tcPr>
          <w:p w14:paraId="30FF258B" w14:textId="77777777" w:rsidR="0001218E" w:rsidRPr="00D66BDC" w:rsidRDefault="0057708C" w:rsidP="006D68F5">
            <w:pPr>
              <w:spacing w:after="60"/>
              <w:jc w:val="right"/>
              <w:rPr>
                <w:sz w:val="18"/>
                <w:szCs w:val="18"/>
                <w:highlight w:val="green"/>
              </w:rPr>
            </w:pPr>
            <w:r w:rsidRPr="00D66BDC">
              <w:rPr>
                <w:sz w:val="18"/>
                <w:szCs w:val="18"/>
              </w:rPr>
              <w:t>2,75**</w:t>
            </w:r>
          </w:p>
        </w:tc>
        <w:tc>
          <w:tcPr>
            <w:tcW w:w="495" w:type="pct"/>
            <w:shd w:val="clear" w:color="auto" w:fill="auto"/>
          </w:tcPr>
          <w:p w14:paraId="4750185E" w14:textId="77777777" w:rsidR="0001218E" w:rsidRPr="00D66BDC" w:rsidRDefault="00BE17DC" w:rsidP="006D68F5">
            <w:pPr>
              <w:spacing w:after="60"/>
              <w:jc w:val="right"/>
              <w:rPr>
                <w:sz w:val="18"/>
                <w:szCs w:val="18"/>
              </w:rPr>
            </w:pPr>
            <w:r w:rsidRPr="00D66BDC">
              <w:rPr>
                <w:sz w:val="18"/>
                <w:szCs w:val="18"/>
              </w:rPr>
              <w:t>135,94**</w:t>
            </w:r>
          </w:p>
        </w:tc>
        <w:tc>
          <w:tcPr>
            <w:tcW w:w="417" w:type="pct"/>
            <w:shd w:val="clear" w:color="auto" w:fill="auto"/>
          </w:tcPr>
          <w:p w14:paraId="66C3A3F0" w14:textId="77777777" w:rsidR="0001218E" w:rsidRPr="00D66BDC" w:rsidRDefault="0001218E" w:rsidP="006D68F5">
            <w:pPr>
              <w:spacing w:after="60"/>
              <w:jc w:val="right"/>
              <w:rPr>
                <w:sz w:val="18"/>
                <w:szCs w:val="18"/>
              </w:rPr>
            </w:pPr>
          </w:p>
        </w:tc>
        <w:tc>
          <w:tcPr>
            <w:tcW w:w="310" w:type="pct"/>
            <w:shd w:val="clear" w:color="auto" w:fill="auto"/>
          </w:tcPr>
          <w:p w14:paraId="7A752D90" w14:textId="77777777" w:rsidR="0001218E" w:rsidRPr="00D66BDC" w:rsidRDefault="0001218E" w:rsidP="006D68F5">
            <w:pPr>
              <w:spacing w:after="60"/>
              <w:jc w:val="right"/>
              <w:rPr>
                <w:sz w:val="18"/>
                <w:szCs w:val="18"/>
              </w:rPr>
            </w:pPr>
          </w:p>
        </w:tc>
        <w:tc>
          <w:tcPr>
            <w:tcW w:w="373" w:type="pct"/>
            <w:shd w:val="clear" w:color="auto" w:fill="auto"/>
          </w:tcPr>
          <w:p w14:paraId="7C61E56B" w14:textId="77777777" w:rsidR="0001218E" w:rsidRPr="00D66BDC" w:rsidRDefault="0001218E" w:rsidP="006D68F5">
            <w:pPr>
              <w:spacing w:after="60"/>
              <w:jc w:val="right"/>
              <w:rPr>
                <w:sz w:val="18"/>
                <w:szCs w:val="18"/>
              </w:rPr>
            </w:pPr>
          </w:p>
        </w:tc>
        <w:tc>
          <w:tcPr>
            <w:tcW w:w="718" w:type="pct"/>
            <w:shd w:val="clear" w:color="auto" w:fill="auto"/>
          </w:tcPr>
          <w:p w14:paraId="52AB40AB" w14:textId="77777777" w:rsidR="0001218E" w:rsidRPr="00D66BDC" w:rsidRDefault="00BB5C5F" w:rsidP="006D68F5">
            <w:pPr>
              <w:spacing w:after="60"/>
              <w:jc w:val="right"/>
              <w:rPr>
                <w:sz w:val="18"/>
                <w:szCs w:val="18"/>
              </w:rPr>
            </w:pPr>
            <w:r w:rsidRPr="00D66BDC">
              <w:rPr>
                <w:color w:val="000000" w:themeColor="text1"/>
                <w:sz w:val="18"/>
                <w:szCs w:val="18"/>
              </w:rPr>
              <w:t>138,69</w:t>
            </w:r>
          </w:p>
        </w:tc>
      </w:tr>
      <w:tr w:rsidR="00FC0322" w:rsidRPr="00D66BDC" w14:paraId="7835BD2D" w14:textId="77777777">
        <w:trPr>
          <w:trHeight w:val="250"/>
        </w:trPr>
        <w:tc>
          <w:tcPr>
            <w:tcW w:w="786" w:type="pct"/>
            <w:shd w:val="clear" w:color="auto" w:fill="auto"/>
          </w:tcPr>
          <w:p w14:paraId="4389730A" w14:textId="77777777" w:rsidR="00FC0322" w:rsidRPr="00D66BDC" w:rsidRDefault="00FC0322" w:rsidP="006D68F5">
            <w:pPr>
              <w:spacing w:after="60"/>
              <w:jc w:val="left"/>
              <w:rPr>
                <w:color w:val="000000" w:themeColor="text1"/>
                <w:sz w:val="18"/>
                <w:szCs w:val="18"/>
              </w:rPr>
            </w:pPr>
            <w:r w:rsidRPr="00D66BDC">
              <w:rPr>
                <w:color w:val="000000" w:themeColor="text1"/>
                <w:sz w:val="18"/>
                <w:szCs w:val="18"/>
              </w:rPr>
              <w:t>HCFC-123</w:t>
            </w:r>
          </w:p>
        </w:tc>
        <w:tc>
          <w:tcPr>
            <w:tcW w:w="428" w:type="pct"/>
            <w:shd w:val="clear" w:color="auto" w:fill="auto"/>
          </w:tcPr>
          <w:p w14:paraId="0B0F31B5" w14:textId="77777777" w:rsidR="00FC0322" w:rsidRPr="00D66BDC" w:rsidRDefault="00FC0322" w:rsidP="006D68F5">
            <w:pPr>
              <w:spacing w:after="60"/>
              <w:jc w:val="right"/>
              <w:rPr>
                <w:sz w:val="18"/>
                <w:szCs w:val="18"/>
              </w:rPr>
            </w:pPr>
          </w:p>
        </w:tc>
        <w:tc>
          <w:tcPr>
            <w:tcW w:w="338" w:type="pct"/>
            <w:shd w:val="clear" w:color="auto" w:fill="auto"/>
          </w:tcPr>
          <w:p w14:paraId="60F2B5E2" w14:textId="77777777" w:rsidR="00FC0322" w:rsidRPr="00D66BDC" w:rsidRDefault="00FC0322" w:rsidP="006D68F5">
            <w:pPr>
              <w:spacing w:after="60"/>
              <w:jc w:val="right"/>
              <w:rPr>
                <w:sz w:val="18"/>
                <w:szCs w:val="18"/>
              </w:rPr>
            </w:pPr>
          </w:p>
        </w:tc>
        <w:tc>
          <w:tcPr>
            <w:tcW w:w="428" w:type="pct"/>
            <w:shd w:val="clear" w:color="auto" w:fill="auto"/>
          </w:tcPr>
          <w:p w14:paraId="5A3883BB" w14:textId="77777777" w:rsidR="00FC0322" w:rsidRPr="00D66BDC" w:rsidRDefault="00FC0322" w:rsidP="006D68F5">
            <w:pPr>
              <w:spacing w:after="60"/>
              <w:jc w:val="right"/>
              <w:rPr>
                <w:sz w:val="18"/>
                <w:szCs w:val="18"/>
              </w:rPr>
            </w:pPr>
          </w:p>
        </w:tc>
        <w:tc>
          <w:tcPr>
            <w:tcW w:w="708" w:type="pct"/>
            <w:shd w:val="clear" w:color="auto" w:fill="auto"/>
          </w:tcPr>
          <w:p w14:paraId="4522749A" w14:textId="77777777" w:rsidR="00FC0322" w:rsidRPr="00D66BDC" w:rsidRDefault="004D6927" w:rsidP="006D68F5">
            <w:pPr>
              <w:spacing w:after="60"/>
              <w:jc w:val="right"/>
              <w:rPr>
                <w:sz w:val="18"/>
                <w:szCs w:val="18"/>
              </w:rPr>
            </w:pPr>
            <w:r w:rsidRPr="00D66BDC">
              <w:rPr>
                <w:sz w:val="18"/>
                <w:szCs w:val="18"/>
              </w:rPr>
              <w:t>16,34</w:t>
            </w:r>
          </w:p>
        </w:tc>
        <w:tc>
          <w:tcPr>
            <w:tcW w:w="495" w:type="pct"/>
            <w:shd w:val="clear" w:color="auto" w:fill="auto"/>
          </w:tcPr>
          <w:p w14:paraId="55DFFF5A" w14:textId="77777777" w:rsidR="00FC0322" w:rsidRPr="00D66BDC" w:rsidRDefault="00FC0322" w:rsidP="006D68F5">
            <w:pPr>
              <w:spacing w:after="60"/>
              <w:jc w:val="right"/>
              <w:rPr>
                <w:sz w:val="18"/>
                <w:szCs w:val="18"/>
              </w:rPr>
            </w:pPr>
          </w:p>
        </w:tc>
        <w:tc>
          <w:tcPr>
            <w:tcW w:w="417" w:type="pct"/>
            <w:shd w:val="clear" w:color="auto" w:fill="auto"/>
          </w:tcPr>
          <w:p w14:paraId="0D53FD82" w14:textId="77777777" w:rsidR="00FC0322" w:rsidRPr="00D66BDC" w:rsidRDefault="00FC0322" w:rsidP="006D68F5">
            <w:pPr>
              <w:spacing w:after="60"/>
              <w:jc w:val="right"/>
              <w:rPr>
                <w:sz w:val="18"/>
                <w:szCs w:val="18"/>
              </w:rPr>
            </w:pPr>
          </w:p>
        </w:tc>
        <w:tc>
          <w:tcPr>
            <w:tcW w:w="310" w:type="pct"/>
            <w:shd w:val="clear" w:color="auto" w:fill="auto"/>
          </w:tcPr>
          <w:p w14:paraId="6A312796" w14:textId="77777777" w:rsidR="00FC0322" w:rsidRPr="00D66BDC" w:rsidRDefault="00FC0322" w:rsidP="006D68F5">
            <w:pPr>
              <w:spacing w:after="60"/>
              <w:jc w:val="right"/>
              <w:rPr>
                <w:sz w:val="18"/>
                <w:szCs w:val="18"/>
              </w:rPr>
            </w:pPr>
          </w:p>
        </w:tc>
        <w:tc>
          <w:tcPr>
            <w:tcW w:w="373" w:type="pct"/>
            <w:shd w:val="clear" w:color="auto" w:fill="auto"/>
          </w:tcPr>
          <w:p w14:paraId="7AC88AA4" w14:textId="77777777" w:rsidR="00FC0322" w:rsidRPr="00D66BDC" w:rsidRDefault="00FC0322" w:rsidP="006D68F5">
            <w:pPr>
              <w:spacing w:after="60"/>
              <w:jc w:val="right"/>
              <w:rPr>
                <w:sz w:val="18"/>
                <w:szCs w:val="18"/>
              </w:rPr>
            </w:pPr>
          </w:p>
        </w:tc>
        <w:tc>
          <w:tcPr>
            <w:tcW w:w="718" w:type="pct"/>
            <w:shd w:val="clear" w:color="auto" w:fill="auto"/>
          </w:tcPr>
          <w:p w14:paraId="7A7BBE05" w14:textId="77777777" w:rsidR="00FC0322" w:rsidRPr="00D66BDC" w:rsidRDefault="000C5031" w:rsidP="006D68F5">
            <w:pPr>
              <w:spacing w:after="60"/>
              <w:jc w:val="right"/>
              <w:rPr>
                <w:color w:val="000000" w:themeColor="text1"/>
                <w:sz w:val="18"/>
                <w:szCs w:val="18"/>
              </w:rPr>
            </w:pPr>
            <w:r w:rsidRPr="00D66BDC">
              <w:rPr>
                <w:color w:val="000000" w:themeColor="text1"/>
                <w:sz w:val="18"/>
                <w:szCs w:val="18"/>
              </w:rPr>
              <w:t>16,34</w:t>
            </w:r>
          </w:p>
        </w:tc>
      </w:tr>
      <w:tr w:rsidR="0001218E" w:rsidRPr="00D66BDC" w14:paraId="2AFAAB1E" w14:textId="77777777">
        <w:trPr>
          <w:trHeight w:val="250"/>
        </w:trPr>
        <w:tc>
          <w:tcPr>
            <w:tcW w:w="786" w:type="pct"/>
            <w:shd w:val="clear" w:color="auto" w:fill="auto"/>
          </w:tcPr>
          <w:p w14:paraId="40A74ED3" w14:textId="77777777" w:rsidR="0001218E" w:rsidRPr="00D66BDC" w:rsidRDefault="0001218E" w:rsidP="00F9370B">
            <w:pPr>
              <w:spacing w:after="60"/>
              <w:jc w:val="left"/>
              <w:rPr>
                <w:color w:val="000000" w:themeColor="text1"/>
                <w:sz w:val="18"/>
                <w:szCs w:val="18"/>
                <w:highlight w:val="cyan"/>
              </w:rPr>
            </w:pPr>
            <w:r w:rsidRPr="00D66BDC">
              <w:rPr>
                <w:color w:val="000000" w:themeColor="text1"/>
                <w:sz w:val="18"/>
                <w:szCs w:val="18"/>
              </w:rPr>
              <w:t>HCFC-141b en poliol</w:t>
            </w:r>
            <w:r w:rsidR="00F9370B" w:rsidRPr="00D66BDC">
              <w:rPr>
                <w:color w:val="000000" w:themeColor="text1"/>
                <w:sz w:val="18"/>
                <w:szCs w:val="18"/>
              </w:rPr>
              <w:t>e</w:t>
            </w:r>
            <w:r w:rsidRPr="00D66BDC">
              <w:rPr>
                <w:color w:val="000000" w:themeColor="text1"/>
                <w:sz w:val="18"/>
                <w:szCs w:val="18"/>
              </w:rPr>
              <w:t>s premezclados importados</w:t>
            </w:r>
          </w:p>
        </w:tc>
        <w:tc>
          <w:tcPr>
            <w:tcW w:w="428" w:type="pct"/>
            <w:shd w:val="clear" w:color="auto" w:fill="auto"/>
          </w:tcPr>
          <w:p w14:paraId="6D87C8A5" w14:textId="77777777" w:rsidR="0001218E" w:rsidRPr="00D66BDC" w:rsidRDefault="0001218E" w:rsidP="006D68F5">
            <w:pPr>
              <w:spacing w:after="60"/>
              <w:jc w:val="right"/>
              <w:rPr>
                <w:sz w:val="18"/>
                <w:szCs w:val="18"/>
              </w:rPr>
            </w:pPr>
          </w:p>
        </w:tc>
        <w:tc>
          <w:tcPr>
            <w:tcW w:w="338" w:type="pct"/>
            <w:shd w:val="clear" w:color="auto" w:fill="auto"/>
          </w:tcPr>
          <w:p w14:paraId="0D295389" w14:textId="77777777" w:rsidR="0001218E" w:rsidRPr="00D66BDC" w:rsidRDefault="00A210A3" w:rsidP="006D68F5">
            <w:pPr>
              <w:spacing w:after="60"/>
              <w:jc w:val="right"/>
              <w:rPr>
                <w:sz w:val="18"/>
                <w:szCs w:val="18"/>
              </w:rPr>
            </w:pPr>
            <w:r w:rsidRPr="00D66BDC">
              <w:rPr>
                <w:sz w:val="18"/>
                <w:szCs w:val="18"/>
              </w:rPr>
              <w:t>10,61</w:t>
            </w:r>
          </w:p>
        </w:tc>
        <w:tc>
          <w:tcPr>
            <w:tcW w:w="428" w:type="pct"/>
            <w:shd w:val="clear" w:color="auto" w:fill="auto"/>
          </w:tcPr>
          <w:p w14:paraId="05767056" w14:textId="77777777" w:rsidR="0001218E" w:rsidRPr="00D66BDC" w:rsidRDefault="0001218E" w:rsidP="006D68F5">
            <w:pPr>
              <w:spacing w:after="60"/>
              <w:jc w:val="right"/>
              <w:rPr>
                <w:sz w:val="18"/>
                <w:szCs w:val="18"/>
              </w:rPr>
            </w:pPr>
          </w:p>
        </w:tc>
        <w:tc>
          <w:tcPr>
            <w:tcW w:w="708" w:type="pct"/>
            <w:shd w:val="clear" w:color="auto" w:fill="auto"/>
          </w:tcPr>
          <w:p w14:paraId="2BC0443F" w14:textId="77777777" w:rsidR="0001218E" w:rsidRPr="00D66BDC" w:rsidRDefault="0001218E" w:rsidP="006D68F5">
            <w:pPr>
              <w:spacing w:after="60"/>
              <w:jc w:val="right"/>
              <w:rPr>
                <w:sz w:val="18"/>
                <w:szCs w:val="18"/>
              </w:rPr>
            </w:pPr>
          </w:p>
        </w:tc>
        <w:tc>
          <w:tcPr>
            <w:tcW w:w="495" w:type="pct"/>
            <w:shd w:val="clear" w:color="auto" w:fill="auto"/>
          </w:tcPr>
          <w:p w14:paraId="0A06F6C9" w14:textId="77777777" w:rsidR="0001218E" w:rsidRPr="00D66BDC" w:rsidRDefault="0001218E" w:rsidP="006D68F5">
            <w:pPr>
              <w:spacing w:after="60"/>
              <w:jc w:val="right"/>
              <w:rPr>
                <w:sz w:val="18"/>
                <w:szCs w:val="18"/>
              </w:rPr>
            </w:pPr>
          </w:p>
        </w:tc>
        <w:tc>
          <w:tcPr>
            <w:tcW w:w="417" w:type="pct"/>
            <w:shd w:val="clear" w:color="auto" w:fill="auto"/>
          </w:tcPr>
          <w:p w14:paraId="483644F3" w14:textId="77777777" w:rsidR="0001218E" w:rsidRPr="00D66BDC" w:rsidRDefault="0001218E" w:rsidP="006D68F5">
            <w:pPr>
              <w:spacing w:after="60"/>
              <w:jc w:val="right"/>
              <w:rPr>
                <w:sz w:val="18"/>
                <w:szCs w:val="18"/>
              </w:rPr>
            </w:pPr>
          </w:p>
        </w:tc>
        <w:tc>
          <w:tcPr>
            <w:tcW w:w="310" w:type="pct"/>
            <w:shd w:val="clear" w:color="auto" w:fill="auto"/>
          </w:tcPr>
          <w:p w14:paraId="65000680" w14:textId="77777777" w:rsidR="0001218E" w:rsidRPr="00D66BDC" w:rsidRDefault="0001218E" w:rsidP="006D68F5">
            <w:pPr>
              <w:spacing w:after="60"/>
              <w:jc w:val="right"/>
              <w:rPr>
                <w:sz w:val="18"/>
                <w:szCs w:val="18"/>
              </w:rPr>
            </w:pPr>
          </w:p>
        </w:tc>
        <w:tc>
          <w:tcPr>
            <w:tcW w:w="373" w:type="pct"/>
            <w:shd w:val="clear" w:color="auto" w:fill="auto"/>
          </w:tcPr>
          <w:p w14:paraId="4D064FBD" w14:textId="77777777" w:rsidR="0001218E" w:rsidRPr="00D66BDC" w:rsidRDefault="0001218E" w:rsidP="006D68F5">
            <w:pPr>
              <w:spacing w:after="60"/>
              <w:jc w:val="right"/>
              <w:rPr>
                <w:sz w:val="18"/>
                <w:szCs w:val="18"/>
              </w:rPr>
            </w:pPr>
          </w:p>
        </w:tc>
        <w:tc>
          <w:tcPr>
            <w:tcW w:w="718" w:type="pct"/>
            <w:shd w:val="clear" w:color="auto" w:fill="auto"/>
          </w:tcPr>
          <w:p w14:paraId="062DED71" w14:textId="77777777" w:rsidR="0001218E" w:rsidRPr="00D66BDC" w:rsidRDefault="000C5031" w:rsidP="006D68F5">
            <w:pPr>
              <w:spacing w:after="60"/>
              <w:jc w:val="right"/>
              <w:rPr>
                <w:color w:val="000000" w:themeColor="text1"/>
                <w:sz w:val="18"/>
                <w:szCs w:val="18"/>
              </w:rPr>
            </w:pPr>
            <w:r w:rsidRPr="00D66BDC">
              <w:rPr>
                <w:color w:val="000000" w:themeColor="text1"/>
                <w:sz w:val="18"/>
                <w:szCs w:val="18"/>
              </w:rPr>
              <w:t>10,61</w:t>
            </w:r>
          </w:p>
        </w:tc>
      </w:tr>
    </w:tbl>
    <w:p w14:paraId="6D837809" w14:textId="77777777" w:rsidR="0001218E" w:rsidRPr="00D66BDC" w:rsidRDefault="0024507C" w:rsidP="001A15E2">
      <w:pPr>
        <w:spacing w:after="120"/>
        <w:ind w:left="-90" w:right="-423"/>
        <w:rPr>
          <w:sz w:val="18"/>
          <w:szCs w:val="18"/>
        </w:rPr>
      </w:pPr>
      <w:r w:rsidRPr="00D66BDC">
        <w:rPr>
          <w:sz w:val="18"/>
          <w:szCs w:val="18"/>
        </w:rPr>
        <w:t xml:space="preserve">* En el momento de finalizar el presente documento, el Gobierno estaba revisando los datos del programa de país para reflejar la distribución del consumo en los sectores de fabricación y mantenimiento de equipos de refrigeración, tal como </w:t>
      </w:r>
      <w:r w:rsidR="002D7F94" w:rsidRPr="00D66BDC">
        <w:rPr>
          <w:sz w:val="18"/>
          <w:szCs w:val="18"/>
        </w:rPr>
        <w:t xml:space="preserve">se </w:t>
      </w:r>
      <w:r w:rsidRPr="00D66BDC">
        <w:rPr>
          <w:sz w:val="18"/>
          <w:szCs w:val="18"/>
        </w:rPr>
        <w:t>indica.</w:t>
      </w:r>
    </w:p>
    <w:tbl>
      <w:tblPr>
        <w:tblStyle w:val="TableGrid"/>
        <w:tblW w:w="5305" w:type="pct"/>
        <w:tblInd w:w="-113" w:type="dxa"/>
        <w:tblLook w:val="04A0" w:firstRow="1" w:lastRow="0" w:firstColumn="1" w:lastColumn="0" w:noHBand="0" w:noVBand="1"/>
      </w:tblPr>
      <w:tblGrid>
        <w:gridCol w:w="3133"/>
        <w:gridCol w:w="846"/>
        <w:gridCol w:w="5335"/>
        <w:gridCol w:w="846"/>
      </w:tblGrid>
      <w:tr w:rsidR="0001218E" w:rsidRPr="00D66BDC" w14:paraId="2190C0FC" w14:textId="77777777">
        <w:trPr>
          <w:trHeight w:val="272"/>
        </w:trPr>
        <w:tc>
          <w:tcPr>
            <w:tcW w:w="0" w:type="auto"/>
            <w:gridSpan w:val="4"/>
            <w:shd w:val="clear" w:color="auto" w:fill="auto"/>
          </w:tcPr>
          <w:p w14:paraId="67A0DED0" w14:textId="77777777" w:rsidR="0001218E" w:rsidRPr="00D66BDC" w:rsidRDefault="0001218E" w:rsidP="006D68F5">
            <w:pPr>
              <w:jc w:val="left"/>
              <w:rPr>
                <w:b/>
                <w:sz w:val="18"/>
                <w:szCs w:val="18"/>
              </w:rPr>
            </w:pPr>
            <w:r w:rsidRPr="00D66BDC">
              <w:rPr>
                <w:b/>
                <w:sz w:val="18"/>
                <w:szCs w:val="18"/>
              </w:rPr>
              <w:t>(IV) DATOS SOBRE EL CONSUMO (toneladas PAO)</w:t>
            </w:r>
          </w:p>
        </w:tc>
      </w:tr>
      <w:tr w:rsidR="0001218E" w:rsidRPr="00D66BDC" w14:paraId="48378C6A" w14:textId="77777777">
        <w:trPr>
          <w:trHeight w:val="272"/>
        </w:trPr>
        <w:tc>
          <w:tcPr>
            <w:tcW w:w="0" w:type="auto"/>
            <w:shd w:val="clear" w:color="auto" w:fill="auto"/>
          </w:tcPr>
          <w:p w14:paraId="49483AD8" w14:textId="77777777" w:rsidR="0001218E" w:rsidRPr="00D66BDC" w:rsidRDefault="0001218E" w:rsidP="006D68F5">
            <w:pPr>
              <w:spacing w:after="60"/>
              <w:jc w:val="center"/>
              <w:rPr>
                <w:sz w:val="18"/>
                <w:szCs w:val="18"/>
              </w:rPr>
            </w:pPr>
            <w:r w:rsidRPr="00D66BDC">
              <w:rPr>
                <w:sz w:val="18"/>
                <w:szCs w:val="18"/>
              </w:rPr>
              <w:t>Base de referencia de 2009-2010:</w:t>
            </w:r>
          </w:p>
        </w:tc>
        <w:tc>
          <w:tcPr>
            <w:tcW w:w="0" w:type="auto"/>
            <w:shd w:val="clear" w:color="auto" w:fill="auto"/>
          </w:tcPr>
          <w:p w14:paraId="73064C41" w14:textId="77777777" w:rsidR="0001218E" w:rsidRPr="00D66BDC" w:rsidRDefault="00811752" w:rsidP="006D68F5">
            <w:pPr>
              <w:spacing w:after="60"/>
              <w:jc w:val="right"/>
              <w:rPr>
                <w:sz w:val="18"/>
                <w:szCs w:val="18"/>
              </w:rPr>
            </w:pPr>
            <w:r w:rsidRPr="00D66BDC">
              <w:rPr>
                <w:color w:val="000000" w:themeColor="text1"/>
                <w:sz w:val="18"/>
                <w:szCs w:val="18"/>
              </w:rPr>
              <w:t>221,20</w:t>
            </w:r>
          </w:p>
        </w:tc>
        <w:tc>
          <w:tcPr>
            <w:tcW w:w="0" w:type="auto"/>
            <w:shd w:val="clear" w:color="auto" w:fill="auto"/>
          </w:tcPr>
          <w:p w14:paraId="53A84702" w14:textId="77777777" w:rsidR="0001218E" w:rsidRPr="00D66BDC" w:rsidRDefault="0001218E" w:rsidP="006D68F5">
            <w:pPr>
              <w:spacing w:after="60"/>
              <w:jc w:val="center"/>
              <w:rPr>
                <w:sz w:val="18"/>
                <w:szCs w:val="18"/>
              </w:rPr>
            </w:pPr>
            <w:r w:rsidRPr="00D66BDC">
              <w:rPr>
                <w:sz w:val="18"/>
                <w:szCs w:val="18"/>
              </w:rPr>
              <w:t>Punto de partida para reducciones acumulativas sostenidas:</w:t>
            </w:r>
          </w:p>
        </w:tc>
        <w:tc>
          <w:tcPr>
            <w:tcW w:w="0" w:type="auto"/>
            <w:shd w:val="clear" w:color="auto" w:fill="auto"/>
          </w:tcPr>
          <w:p w14:paraId="79B8F90E" w14:textId="77777777" w:rsidR="0001218E" w:rsidRPr="00D66BDC" w:rsidRDefault="00A63549" w:rsidP="006D68F5">
            <w:pPr>
              <w:spacing w:after="60"/>
              <w:jc w:val="right"/>
              <w:rPr>
                <w:sz w:val="18"/>
                <w:szCs w:val="18"/>
              </w:rPr>
            </w:pPr>
            <w:r w:rsidRPr="00D66BDC">
              <w:rPr>
                <w:color w:val="000000" w:themeColor="text1"/>
                <w:sz w:val="18"/>
                <w:szCs w:val="18"/>
              </w:rPr>
              <w:t>385,77</w:t>
            </w:r>
          </w:p>
        </w:tc>
      </w:tr>
      <w:tr w:rsidR="0001218E" w:rsidRPr="00D66BDC" w14:paraId="63DB4F73" w14:textId="77777777">
        <w:trPr>
          <w:trHeight w:val="163"/>
        </w:trPr>
        <w:tc>
          <w:tcPr>
            <w:tcW w:w="0" w:type="auto"/>
            <w:gridSpan w:val="4"/>
            <w:shd w:val="clear" w:color="auto" w:fill="auto"/>
          </w:tcPr>
          <w:p w14:paraId="1612A1F1" w14:textId="77777777" w:rsidR="0001218E" w:rsidRPr="00D66BDC" w:rsidRDefault="0001218E" w:rsidP="006D68F5">
            <w:pPr>
              <w:jc w:val="center"/>
              <w:rPr>
                <w:b/>
                <w:sz w:val="18"/>
                <w:szCs w:val="18"/>
              </w:rPr>
            </w:pPr>
            <w:r w:rsidRPr="00D66BDC">
              <w:rPr>
                <w:b/>
                <w:sz w:val="18"/>
                <w:szCs w:val="18"/>
              </w:rPr>
              <w:t>CONSUMO ADMISIBLE PARA FINANCIACIÓN</w:t>
            </w:r>
          </w:p>
        </w:tc>
      </w:tr>
      <w:tr w:rsidR="0001218E" w:rsidRPr="00D66BDC" w14:paraId="0C094CB6" w14:textId="77777777">
        <w:trPr>
          <w:trHeight w:val="272"/>
        </w:trPr>
        <w:tc>
          <w:tcPr>
            <w:tcW w:w="0" w:type="auto"/>
            <w:shd w:val="clear" w:color="auto" w:fill="auto"/>
          </w:tcPr>
          <w:p w14:paraId="6F83D1C1" w14:textId="77777777" w:rsidR="0001218E" w:rsidRPr="00D66BDC" w:rsidRDefault="0001218E" w:rsidP="006D68F5">
            <w:pPr>
              <w:spacing w:after="60"/>
              <w:jc w:val="center"/>
              <w:rPr>
                <w:sz w:val="18"/>
                <w:szCs w:val="18"/>
              </w:rPr>
            </w:pPr>
            <w:r w:rsidRPr="00D66BDC">
              <w:rPr>
                <w:sz w:val="18"/>
                <w:szCs w:val="18"/>
              </w:rPr>
              <w:t>Ya aprobado:</w:t>
            </w:r>
          </w:p>
        </w:tc>
        <w:tc>
          <w:tcPr>
            <w:tcW w:w="0" w:type="auto"/>
            <w:shd w:val="clear" w:color="auto" w:fill="auto"/>
          </w:tcPr>
          <w:p w14:paraId="2F12D74B" w14:textId="77777777" w:rsidR="0001218E" w:rsidRPr="00D66BDC" w:rsidRDefault="005D472F" w:rsidP="006D68F5">
            <w:pPr>
              <w:spacing w:after="60"/>
              <w:jc w:val="right"/>
              <w:rPr>
                <w:sz w:val="18"/>
                <w:szCs w:val="18"/>
              </w:rPr>
            </w:pPr>
            <w:r w:rsidRPr="00D66BDC">
              <w:rPr>
                <w:color w:val="000000" w:themeColor="text1"/>
                <w:sz w:val="18"/>
                <w:szCs w:val="18"/>
              </w:rPr>
              <w:t>280,40</w:t>
            </w:r>
          </w:p>
        </w:tc>
        <w:tc>
          <w:tcPr>
            <w:tcW w:w="0" w:type="auto"/>
            <w:shd w:val="clear" w:color="auto" w:fill="auto"/>
          </w:tcPr>
          <w:p w14:paraId="00DA2D98" w14:textId="77777777" w:rsidR="0001218E" w:rsidRPr="00D66BDC" w:rsidRDefault="0001218E" w:rsidP="006D68F5">
            <w:pPr>
              <w:spacing w:after="60"/>
              <w:jc w:val="center"/>
              <w:rPr>
                <w:sz w:val="18"/>
                <w:szCs w:val="18"/>
              </w:rPr>
            </w:pPr>
            <w:r w:rsidRPr="00D66BDC">
              <w:rPr>
                <w:sz w:val="18"/>
                <w:szCs w:val="18"/>
              </w:rPr>
              <w:t>Restante:</w:t>
            </w:r>
          </w:p>
        </w:tc>
        <w:tc>
          <w:tcPr>
            <w:tcW w:w="0" w:type="auto"/>
            <w:shd w:val="clear" w:color="auto" w:fill="auto"/>
          </w:tcPr>
          <w:p w14:paraId="4D13CF6C" w14:textId="77777777" w:rsidR="0001218E" w:rsidRPr="00D66BDC" w:rsidRDefault="005D472F" w:rsidP="006D68F5">
            <w:pPr>
              <w:spacing w:after="60"/>
              <w:jc w:val="right"/>
              <w:rPr>
                <w:sz w:val="18"/>
                <w:szCs w:val="18"/>
              </w:rPr>
            </w:pPr>
            <w:r w:rsidRPr="00D66BDC">
              <w:rPr>
                <w:color w:val="000000" w:themeColor="text1"/>
                <w:sz w:val="18"/>
                <w:szCs w:val="18"/>
              </w:rPr>
              <w:t>105,37</w:t>
            </w:r>
          </w:p>
        </w:tc>
      </w:tr>
    </w:tbl>
    <w:p w14:paraId="5BD0A554" w14:textId="77777777" w:rsidR="0001218E" w:rsidRPr="00D66BDC" w:rsidRDefault="0001218E" w:rsidP="006D68F5">
      <w:pPr>
        <w:jc w:val="center"/>
        <w:rPr>
          <w:sz w:val="18"/>
          <w:szCs w:val="18"/>
        </w:rPr>
      </w:pPr>
    </w:p>
    <w:tbl>
      <w:tblPr>
        <w:tblStyle w:val="TableGrid"/>
        <w:tblW w:w="5309" w:type="pct"/>
        <w:tblInd w:w="-113" w:type="dxa"/>
        <w:tblLook w:val="04A0" w:firstRow="1" w:lastRow="0" w:firstColumn="1" w:lastColumn="0" w:noHBand="0" w:noVBand="1"/>
      </w:tblPr>
      <w:tblGrid>
        <w:gridCol w:w="1325"/>
        <w:gridCol w:w="2853"/>
        <w:gridCol w:w="1419"/>
        <w:gridCol w:w="1525"/>
        <w:gridCol w:w="1523"/>
        <w:gridCol w:w="1523"/>
      </w:tblGrid>
      <w:tr w:rsidR="0001218E" w:rsidRPr="00D66BDC" w14:paraId="5D4D7E9E" w14:textId="77777777" w:rsidTr="006457CB">
        <w:trPr>
          <w:trHeight w:val="258"/>
        </w:trPr>
        <w:tc>
          <w:tcPr>
            <w:tcW w:w="2054" w:type="pct"/>
            <w:gridSpan w:val="2"/>
            <w:shd w:val="clear" w:color="auto" w:fill="auto"/>
            <w:vAlign w:val="center"/>
          </w:tcPr>
          <w:p w14:paraId="6E635EBB" w14:textId="77777777" w:rsidR="0001218E" w:rsidRPr="00D66BDC" w:rsidRDefault="0001218E" w:rsidP="00E95040">
            <w:pPr>
              <w:spacing w:after="60"/>
              <w:jc w:val="left"/>
              <w:rPr>
                <w:b/>
                <w:sz w:val="18"/>
                <w:szCs w:val="18"/>
              </w:rPr>
            </w:pPr>
            <w:r w:rsidRPr="00D66BDC">
              <w:rPr>
                <w:b/>
                <w:sz w:val="18"/>
                <w:szCs w:val="18"/>
              </w:rPr>
              <w:t>(V) PLAN ADMINISTRATIVO APROBADO</w:t>
            </w:r>
          </w:p>
        </w:tc>
        <w:tc>
          <w:tcPr>
            <w:tcW w:w="698" w:type="pct"/>
            <w:vAlign w:val="center"/>
          </w:tcPr>
          <w:p w14:paraId="75361641" w14:textId="77777777" w:rsidR="0001218E" w:rsidRPr="00D66BDC" w:rsidRDefault="0001218E" w:rsidP="00E95040">
            <w:pPr>
              <w:spacing w:after="60"/>
              <w:jc w:val="center"/>
              <w:rPr>
                <w:b/>
                <w:sz w:val="18"/>
                <w:szCs w:val="18"/>
              </w:rPr>
            </w:pPr>
            <w:r w:rsidRPr="00D66BDC">
              <w:rPr>
                <w:b/>
                <w:sz w:val="18"/>
                <w:szCs w:val="18"/>
              </w:rPr>
              <w:t>2023</w:t>
            </w:r>
          </w:p>
        </w:tc>
        <w:tc>
          <w:tcPr>
            <w:tcW w:w="750" w:type="pct"/>
            <w:vAlign w:val="center"/>
          </w:tcPr>
          <w:p w14:paraId="3700B23A" w14:textId="77777777" w:rsidR="0001218E" w:rsidRPr="00D66BDC" w:rsidRDefault="0001218E" w:rsidP="00E95040">
            <w:pPr>
              <w:spacing w:after="60"/>
              <w:jc w:val="center"/>
              <w:rPr>
                <w:b/>
                <w:sz w:val="18"/>
                <w:szCs w:val="18"/>
              </w:rPr>
            </w:pPr>
            <w:r w:rsidRPr="00D66BDC">
              <w:rPr>
                <w:b/>
                <w:sz w:val="18"/>
                <w:szCs w:val="18"/>
              </w:rPr>
              <w:t>2024</w:t>
            </w:r>
          </w:p>
        </w:tc>
        <w:tc>
          <w:tcPr>
            <w:tcW w:w="749" w:type="pct"/>
            <w:vAlign w:val="center"/>
          </w:tcPr>
          <w:p w14:paraId="30C2233A" w14:textId="77777777" w:rsidR="0001218E" w:rsidRPr="00D66BDC" w:rsidRDefault="0001218E" w:rsidP="00E95040">
            <w:pPr>
              <w:spacing w:after="60"/>
              <w:jc w:val="center"/>
              <w:rPr>
                <w:b/>
                <w:sz w:val="18"/>
                <w:szCs w:val="18"/>
              </w:rPr>
            </w:pPr>
            <w:r w:rsidRPr="00D66BDC">
              <w:rPr>
                <w:b/>
                <w:sz w:val="18"/>
                <w:szCs w:val="18"/>
              </w:rPr>
              <w:t>2025</w:t>
            </w:r>
          </w:p>
        </w:tc>
        <w:tc>
          <w:tcPr>
            <w:tcW w:w="749" w:type="pct"/>
            <w:shd w:val="clear" w:color="auto" w:fill="auto"/>
            <w:vAlign w:val="center"/>
          </w:tcPr>
          <w:p w14:paraId="22CE3ED7" w14:textId="77777777" w:rsidR="0001218E" w:rsidRPr="00D66BDC" w:rsidRDefault="0001218E" w:rsidP="00E95040">
            <w:pPr>
              <w:spacing w:after="60"/>
              <w:jc w:val="center"/>
              <w:rPr>
                <w:b/>
                <w:sz w:val="18"/>
                <w:szCs w:val="18"/>
              </w:rPr>
            </w:pPr>
            <w:r w:rsidRPr="00D66BDC">
              <w:rPr>
                <w:b/>
                <w:sz w:val="18"/>
                <w:szCs w:val="18"/>
              </w:rPr>
              <w:t>Total</w:t>
            </w:r>
          </w:p>
        </w:tc>
      </w:tr>
      <w:tr w:rsidR="0001218E" w:rsidRPr="00D66BDC" w14:paraId="0DD87D3B" w14:textId="77777777" w:rsidTr="006457CB">
        <w:trPr>
          <w:trHeight w:val="258"/>
        </w:trPr>
        <w:tc>
          <w:tcPr>
            <w:tcW w:w="651" w:type="pct"/>
            <w:vMerge w:val="restart"/>
            <w:shd w:val="clear" w:color="auto" w:fill="auto"/>
            <w:vAlign w:val="center"/>
          </w:tcPr>
          <w:p w14:paraId="00FF5C4D" w14:textId="77777777" w:rsidR="0001218E" w:rsidRPr="00D66BDC" w:rsidRDefault="006457CB" w:rsidP="006D68F5">
            <w:pPr>
              <w:spacing w:after="60"/>
              <w:jc w:val="center"/>
              <w:rPr>
                <w:sz w:val="18"/>
                <w:szCs w:val="18"/>
              </w:rPr>
            </w:pPr>
            <w:r w:rsidRPr="00D66BDC">
              <w:rPr>
                <w:color w:val="000000" w:themeColor="text1"/>
                <w:sz w:val="18"/>
                <w:szCs w:val="18"/>
              </w:rPr>
              <w:t>Banco Mundial</w:t>
            </w:r>
          </w:p>
        </w:tc>
        <w:tc>
          <w:tcPr>
            <w:tcW w:w="1403" w:type="pct"/>
            <w:shd w:val="clear" w:color="auto" w:fill="auto"/>
          </w:tcPr>
          <w:p w14:paraId="5F84B4D6" w14:textId="77777777" w:rsidR="0001218E" w:rsidRPr="00D66BDC" w:rsidRDefault="0001218E" w:rsidP="006D68F5">
            <w:pPr>
              <w:spacing w:after="60"/>
              <w:jc w:val="left"/>
              <w:rPr>
                <w:sz w:val="18"/>
                <w:szCs w:val="18"/>
              </w:rPr>
            </w:pPr>
            <w:r w:rsidRPr="00D66BDC">
              <w:rPr>
                <w:sz w:val="18"/>
                <w:szCs w:val="18"/>
              </w:rPr>
              <w:t>Eliminación de SAO (toneladas PAO)</w:t>
            </w:r>
          </w:p>
        </w:tc>
        <w:tc>
          <w:tcPr>
            <w:tcW w:w="698" w:type="pct"/>
            <w:shd w:val="clear" w:color="auto" w:fill="auto"/>
          </w:tcPr>
          <w:p w14:paraId="011A5ECC" w14:textId="77777777" w:rsidR="0001218E" w:rsidRPr="00D66BDC" w:rsidRDefault="00A322D5" w:rsidP="006D68F5">
            <w:pPr>
              <w:spacing w:after="60"/>
              <w:jc w:val="right"/>
              <w:rPr>
                <w:sz w:val="18"/>
                <w:szCs w:val="18"/>
              </w:rPr>
            </w:pPr>
            <w:r w:rsidRPr="00D66BDC">
              <w:rPr>
                <w:sz w:val="18"/>
                <w:szCs w:val="18"/>
              </w:rPr>
              <w:t>0,00</w:t>
            </w:r>
          </w:p>
        </w:tc>
        <w:tc>
          <w:tcPr>
            <w:tcW w:w="750" w:type="pct"/>
          </w:tcPr>
          <w:p w14:paraId="6BB36A02" w14:textId="77777777" w:rsidR="0001218E" w:rsidRPr="00D66BDC" w:rsidRDefault="00922CB7" w:rsidP="006D68F5">
            <w:pPr>
              <w:spacing w:after="60"/>
              <w:jc w:val="right"/>
              <w:rPr>
                <w:sz w:val="18"/>
                <w:szCs w:val="18"/>
              </w:rPr>
            </w:pPr>
            <w:r w:rsidRPr="00D66BDC">
              <w:rPr>
                <w:sz w:val="18"/>
                <w:szCs w:val="18"/>
              </w:rPr>
              <w:t>11,46</w:t>
            </w:r>
          </w:p>
        </w:tc>
        <w:tc>
          <w:tcPr>
            <w:tcW w:w="749" w:type="pct"/>
            <w:shd w:val="clear" w:color="auto" w:fill="auto"/>
          </w:tcPr>
          <w:p w14:paraId="5CF6CDE1" w14:textId="77777777" w:rsidR="0001218E" w:rsidRPr="00D66BDC" w:rsidRDefault="00922CB7" w:rsidP="006D68F5">
            <w:pPr>
              <w:spacing w:after="60"/>
              <w:jc w:val="right"/>
              <w:rPr>
                <w:sz w:val="18"/>
                <w:szCs w:val="18"/>
              </w:rPr>
            </w:pPr>
            <w:r w:rsidRPr="00D66BDC">
              <w:rPr>
                <w:sz w:val="18"/>
                <w:szCs w:val="18"/>
              </w:rPr>
              <w:t>22,92</w:t>
            </w:r>
          </w:p>
        </w:tc>
        <w:tc>
          <w:tcPr>
            <w:tcW w:w="749" w:type="pct"/>
            <w:shd w:val="clear" w:color="auto" w:fill="auto"/>
          </w:tcPr>
          <w:p w14:paraId="03451F90" w14:textId="77777777" w:rsidR="0001218E" w:rsidRPr="00D66BDC" w:rsidRDefault="00C82E39" w:rsidP="006D68F5">
            <w:pPr>
              <w:spacing w:after="60"/>
              <w:jc w:val="right"/>
              <w:rPr>
                <w:sz w:val="18"/>
                <w:szCs w:val="18"/>
              </w:rPr>
            </w:pPr>
            <w:r w:rsidRPr="00D66BDC">
              <w:rPr>
                <w:sz w:val="18"/>
                <w:szCs w:val="18"/>
              </w:rPr>
              <w:fldChar w:fldCharType="begin"/>
            </w:r>
            <w:r w:rsidR="00A322D5" w:rsidRPr="00D66BDC">
              <w:rPr>
                <w:sz w:val="18"/>
                <w:szCs w:val="18"/>
              </w:rPr>
              <w:instrText xml:space="preserve"> =SUM(LEFT) </w:instrText>
            </w:r>
            <w:r w:rsidRPr="00D66BDC">
              <w:rPr>
                <w:sz w:val="18"/>
                <w:szCs w:val="18"/>
              </w:rPr>
              <w:fldChar w:fldCharType="separate"/>
            </w:r>
            <w:r w:rsidR="0073490D" w:rsidRPr="00D66BDC">
              <w:rPr>
                <w:sz w:val="18"/>
                <w:szCs w:val="18"/>
              </w:rPr>
              <w:t>171</w:t>
            </w:r>
            <w:r w:rsidRPr="00D66BDC">
              <w:rPr>
                <w:sz w:val="18"/>
                <w:szCs w:val="18"/>
              </w:rPr>
              <w:fldChar w:fldCharType="end"/>
            </w:r>
          </w:p>
        </w:tc>
      </w:tr>
      <w:tr w:rsidR="006F1DDC" w:rsidRPr="00D66BDC" w14:paraId="4F14DF2C" w14:textId="77777777" w:rsidTr="006457CB">
        <w:trPr>
          <w:trHeight w:val="258"/>
        </w:trPr>
        <w:tc>
          <w:tcPr>
            <w:tcW w:w="651" w:type="pct"/>
            <w:vMerge/>
            <w:shd w:val="clear" w:color="auto" w:fill="auto"/>
            <w:vAlign w:val="center"/>
          </w:tcPr>
          <w:p w14:paraId="4548F077" w14:textId="77777777" w:rsidR="006F1DDC" w:rsidRPr="00D66BDC" w:rsidRDefault="006F1DDC" w:rsidP="006F1DDC">
            <w:pPr>
              <w:spacing w:after="60"/>
              <w:jc w:val="center"/>
              <w:rPr>
                <w:sz w:val="18"/>
                <w:szCs w:val="18"/>
              </w:rPr>
            </w:pPr>
          </w:p>
        </w:tc>
        <w:tc>
          <w:tcPr>
            <w:tcW w:w="1403" w:type="pct"/>
            <w:shd w:val="clear" w:color="auto" w:fill="auto"/>
          </w:tcPr>
          <w:p w14:paraId="1A3DE045" w14:textId="77777777" w:rsidR="006F1DDC" w:rsidRPr="00D66BDC" w:rsidRDefault="006F1DDC" w:rsidP="006F1DDC">
            <w:pPr>
              <w:spacing w:after="60"/>
              <w:jc w:val="left"/>
              <w:rPr>
                <w:sz w:val="18"/>
                <w:szCs w:val="18"/>
              </w:rPr>
            </w:pPr>
            <w:r w:rsidRPr="00D66BDC">
              <w:rPr>
                <w:sz w:val="18"/>
                <w:szCs w:val="18"/>
              </w:rPr>
              <w:t>Financiación ($EUA)</w:t>
            </w:r>
          </w:p>
        </w:tc>
        <w:tc>
          <w:tcPr>
            <w:tcW w:w="698" w:type="pct"/>
            <w:shd w:val="clear" w:color="auto" w:fill="auto"/>
          </w:tcPr>
          <w:p w14:paraId="52D18524" w14:textId="77777777" w:rsidR="006F1DDC" w:rsidRPr="00D66BDC" w:rsidRDefault="00A322D5" w:rsidP="006F1DDC">
            <w:pPr>
              <w:spacing w:after="60"/>
              <w:jc w:val="right"/>
              <w:rPr>
                <w:sz w:val="18"/>
                <w:szCs w:val="18"/>
              </w:rPr>
            </w:pPr>
            <w:r w:rsidRPr="00D66BDC">
              <w:rPr>
                <w:sz w:val="18"/>
                <w:szCs w:val="18"/>
              </w:rPr>
              <w:t>0</w:t>
            </w:r>
          </w:p>
        </w:tc>
        <w:tc>
          <w:tcPr>
            <w:tcW w:w="750" w:type="pct"/>
          </w:tcPr>
          <w:p w14:paraId="4AED9A42" w14:textId="77777777" w:rsidR="006F1DDC" w:rsidRPr="00D66BDC" w:rsidRDefault="006F1DDC" w:rsidP="006F1DDC">
            <w:pPr>
              <w:spacing w:after="60"/>
              <w:jc w:val="right"/>
              <w:rPr>
                <w:sz w:val="18"/>
                <w:szCs w:val="18"/>
              </w:rPr>
            </w:pPr>
            <w:r w:rsidRPr="00D66BDC">
              <w:rPr>
                <w:sz w:val="18"/>
                <w:szCs w:val="18"/>
              </w:rPr>
              <w:t>1.070.000</w:t>
            </w:r>
          </w:p>
        </w:tc>
        <w:tc>
          <w:tcPr>
            <w:tcW w:w="749" w:type="pct"/>
            <w:shd w:val="clear" w:color="auto" w:fill="auto"/>
          </w:tcPr>
          <w:p w14:paraId="1843AA33" w14:textId="77777777" w:rsidR="006F1DDC" w:rsidRPr="00D66BDC" w:rsidRDefault="006F1DDC" w:rsidP="006F1DDC">
            <w:pPr>
              <w:spacing w:after="60"/>
              <w:jc w:val="right"/>
              <w:rPr>
                <w:sz w:val="18"/>
                <w:szCs w:val="18"/>
              </w:rPr>
            </w:pPr>
            <w:r w:rsidRPr="00D66BDC">
              <w:rPr>
                <w:sz w:val="18"/>
                <w:szCs w:val="18"/>
              </w:rPr>
              <w:t>2.140.000</w:t>
            </w:r>
          </w:p>
        </w:tc>
        <w:tc>
          <w:tcPr>
            <w:tcW w:w="749" w:type="pct"/>
            <w:shd w:val="clear" w:color="auto" w:fill="auto"/>
          </w:tcPr>
          <w:p w14:paraId="76E5204B" w14:textId="77777777" w:rsidR="006F1DDC" w:rsidRPr="00D66BDC" w:rsidRDefault="00C82E39" w:rsidP="006F1DDC">
            <w:pPr>
              <w:spacing w:after="60"/>
              <w:jc w:val="right"/>
              <w:rPr>
                <w:sz w:val="18"/>
                <w:szCs w:val="18"/>
              </w:rPr>
            </w:pPr>
            <w:r w:rsidRPr="00D66BDC">
              <w:rPr>
                <w:sz w:val="18"/>
                <w:szCs w:val="18"/>
              </w:rPr>
              <w:fldChar w:fldCharType="begin"/>
            </w:r>
            <w:r w:rsidR="00A322D5" w:rsidRPr="00D66BDC">
              <w:rPr>
                <w:sz w:val="18"/>
                <w:szCs w:val="18"/>
              </w:rPr>
              <w:instrText xml:space="preserve"> =SUM(LEFT) </w:instrText>
            </w:r>
            <w:r w:rsidRPr="00D66BDC">
              <w:rPr>
                <w:sz w:val="18"/>
                <w:szCs w:val="18"/>
              </w:rPr>
              <w:fldChar w:fldCharType="separate"/>
            </w:r>
            <w:r w:rsidR="0073490D" w:rsidRPr="00D66BDC">
              <w:rPr>
                <w:sz w:val="18"/>
                <w:szCs w:val="18"/>
              </w:rPr>
              <w:t>3.21</w:t>
            </w:r>
            <w:r w:rsidRPr="00D66BDC">
              <w:rPr>
                <w:sz w:val="18"/>
                <w:szCs w:val="18"/>
              </w:rPr>
              <w:fldChar w:fldCharType="end"/>
            </w:r>
          </w:p>
        </w:tc>
      </w:tr>
    </w:tbl>
    <w:p w14:paraId="6EC2739F" w14:textId="77777777" w:rsidR="005765CE" w:rsidRPr="00D66BDC" w:rsidRDefault="005765CE" w:rsidP="006457CB">
      <w:pPr>
        <w:ind w:right="-420"/>
        <w:rPr>
          <w:sz w:val="18"/>
          <w:szCs w:val="18"/>
        </w:rPr>
      </w:pPr>
    </w:p>
    <w:tbl>
      <w:tblPr>
        <w:tblStyle w:val="TableGrid"/>
        <w:tblW w:w="5305" w:type="pct"/>
        <w:tblInd w:w="-113" w:type="dxa"/>
        <w:tblLayout w:type="fixed"/>
        <w:tblLook w:val="04A0" w:firstRow="1" w:lastRow="0" w:firstColumn="1" w:lastColumn="0" w:noHBand="0" w:noVBand="1"/>
      </w:tblPr>
      <w:tblGrid>
        <w:gridCol w:w="1425"/>
        <w:gridCol w:w="897"/>
        <w:gridCol w:w="1479"/>
        <w:gridCol w:w="1107"/>
        <w:gridCol w:w="1014"/>
        <w:gridCol w:w="1105"/>
        <w:gridCol w:w="1105"/>
        <w:gridCol w:w="971"/>
        <w:gridCol w:w="1057"/>
      </w:tblGrid>
      <w:tr w:rsidR="007E1FF5" w:rsidRPr="00D66BDC" w14:paraId="439E68AB" w14:textId="77777777" w:rsidTr="00DF235E">
        <w:trPr>
          <w:trHeight w:val="216"/>
        </w:trPr>
        <w:tc>
          <w:tcPr>
            <w:tcW w:w="1870" w:type="pct"/>
            <w:gridSpan w:val="3"/>
            <w:shd w:val="clear" w:color="auto" w:fill="auto"/>
          </w:tcPr>
          <w:p w14:paraId="34DA9665" w14:textId="77777777" w:rsidR="009D2AAD" w:rsidRPr="00D66BDC" w:rsidRDefault="009D2AAD" w:rsidP="00E9611B">
            <w:pPr>
              <w:jc w:val="left"/>
              <w:rPr>
                <w:b/>
                <w:bCs/>
                <w:sz w:val="18"/>
                <w:szCs w:val="18"/>
              </w:rPr>
            </w:pPr>
            <w:r w:rsidRPr="00D66BDC">
              <w:rPr>
                <w:b/>
                <w:sz w:val="18"/>
                <w:szCs w:val="18"/>
              </w:rPr>
              <w:t>(VI) DATOS DEL PROYECTO</w:t>
            </w:r>
          </w:p>
        </w:tc>
        <w:tc>
          <w:tcPr>
            <w:tcW w:w="545" w:type="pct"/>
            <w:shd w:val="clear" w:color="auto" w:fill="auto"/>
            <w:vAlign w:val="center"/>
          </w:tcPr>
          <w:p w14:paraId="40C86F71" w14:textId="77777777" w:rsidR="009D2AAD" w:rsidRPr="00D66BDC" w:rsidRDefault="009D2AAD" w:rsidP="00544253">
            <w:pPr>
              <w:jc w:val="center"/>
              <w:rPr>
                <w:b/>
                <w:sz w:val="18"/>
                <w:szCs w:val="18"/>
              </w:rPr>
            </w:pPr>
            <w:r w:rsidRPr="00D66BDC">
              <w:rPr>
                <w:b/>
                <w:sz w:val="18"/>
                <w:szCs w:val="18"/>
              </w:rPr>
              <w:t>2023-2024</w:t>
            </w:r>
          </w:p>
        </w:tc>
        <w:tc>
          <w:tcPr>
            <w:tcW w:w="499" w:type="pct"/>
            <w:shd w:val="clear" w:color="auto" w:fill="auto"/>
            <w:vAlign w:val="center"/>
          </w:tcPr>
          <w:p w14:paraId="64681837" w14:textId="77777777" w:rsidR="009D2AAD" w:rsidRPr="00D66BDC" w:rsidRDefault="009D2AAD" w:rsidP="00544253">
            <w:pPr>
              <w:jc w:val="center"/>
              <w:rPr>
                <w:b/>
                <w:sz w:val="18"/>
                <w:szCs w:val="18"/>
              </w:rPr>
            </w:pPr>
            <w:r w:rsidRPr="00D66BDC">
              <w:rPr>
                <w:b/>
                <w:sz w:val="18"/>
                <w:szCs w:val="18"/>
              </w:rPr>
              <w:t>2025</w:t>
            </w:r>
          </w:p>
        </w:tc>
        <w:tc>
          <w:tcPr>
            <w:tcW w:w="544" w:type="pct"/>
            <w:shd w:val="clear" w:color="auto" w:fill="auto"/>
            <w:vAlign w:val="center"/>
          </w:tcPr>
          <w:p w14:paraId="0875F1D7" w14:textId="77777777" w:rsidR="009D2AAD" w:rsidRPr="00D66BDC" w:rsidRDefault="009D2AAD" w:rsidP="00544253">
            <w:pPr>
              <w:jc w:val="center"/>
              <w:rPr>
                <w:b/>
                <w:sz w:val="18"/>
                <w:szCs w:val="18"/>
              </w:rPr>
            </w:pPr>
            <w:r w:rsidRPr="00D66BDC">
              <w:rPr>
                <w:b/>
                <w:sz w:val="18"/>
                <w:szCs w:val="18"/>
              </w:rPr>
              <w:t>2026-2028</w:t>
            </w:r>
          </w:p>
        </w:tc>
        <w:tc>
          <w:tcPr>
            <w:tcW w:w="544" w:type="pct"/>
            <w:vAlign w:val="center"/>
          </w:tcPr>
          <w:p w14:paraId="2FCB8240" w14:textId="77777777" w:rsidR="009D2AAD" w:rsidRPr="00D66BDC" w:rsidRDefault="009D2AAD" w:rsidP="009D2AAD">
            <w:pPr>
              <w:jc w:val="center"/>
              <w:rPr>
                <w:sz w:val="18"/>
                <w:szCs w:val="18"/>
              </w:rPr>
            </w:pPr>
            <w:r w:rsidRPr="00D66BDC">
              <w:rPr>
                <w:b/>
                <w:sz w:val="18"/>
                <w:szCs w:val="18"/>
              </w:rPr>
              <w:t>2029</w:t>
            </w:r>
          </w:p>
        </w:tc>
        <w:tc>
          <w:tcPr>
            <w:tcW w:w="478" w:type="pct"/>
            <w:vAlign w:val="center"/>
          </w:tcPr>
          <w:p w14:paraId="2D508D1F" w14:textId="77777777" w:rsidR="009D2AAD" w:rsidRPr="00D66BDC" w:rsidRDefault="009D2AAD" w:rsidP="009D2AAD">
            <w:pPr>
              <w:jc w:val="center"/>
              <w:rPr>
                <w:b/>
                <w:sz w:val="18"/>
                <w:szCs w:val="18"/>
              </w:rPr>
            </w:pPr>
            <w:r w:rsidRPr="00D66BDC">
              <w:rPr>
                <w:b/>
                <w:sz w:val="18"/>
                <w:szCs w:val="18"/>
              </w:rPr>
              <w:t>2030</w:t>
            </w:r>
          </w:p>
        </w:tc>
        <w:tc>
          <w:tcPr>
            <w:tcW w:w="521" w:type="pct"/>
            <w:shd w:val="clear" w:color="auto" w:fill="auto"/>
            <w:vAlign w:val="center"/>
          </w:tcPr>
          <w:p w14:paraId="064296C3" w14:textId="77777777" w:rsidR="009D2AAD" w:rsidRPr="00D66BDC" w:rsidRDefault="009D2AAD" w:rsidP="00544253">
            <w:pPr>
              <w:jc w:val="center"/>
              <w:rPr>
                <w:b/>
                <w:sz w:val="18"/>
                <w:szCs w:val="18"/>
              </w:rPr>
            </w:pPr>
            <w:r w:rsidRPr="00D66BDC">
              <w:rPr>
                <w:b/>
                <w:sz w:val="18"/>
                <w:szCs w:val="18"/>
              </w:rPr>
              <w:t>Total</w:t>
            </w:r>
          </w:p>
        </w:tc>
      </w:tr>
      <w:tr w:rsidR="007E1FF5" w:rsidRPr="00D66BDC" w14:paraId="4B8D39D0" w14:textId="77777777" w:rsidTr="00DF235E">
        <w:trPr>
          <w:trHeight w:val="66"/>
        </w:trPr>
        <w:tc>
          <w:tcPr>
            <w:tcW w:w="1870" w:type="pct"/>
            <w:gridSpan w:val="3"/>
            <w:shd w:val="clear" w:color="auto" w:fill="auto"/>
          </w:tcPr>
          <w:p w14:paraId="2F2239F2" w14:textId="77777777" w:rsidR="009D2AAD" w:rsidRPr="00D66BDC" w:rsidRDefault="009D2AAD" w:rsidP="009D2AAD">
            <w:pPr>
              <w:tabs>
                <w:tab w:val="left" w:pos="8280"/>
              </w:tabs>
              <w:spacing w:after="60"/>
              <w:jc w:val="left"/>
              <w:rPr>
                <w:sz w:val="18"/>
                <w:szCs w:val="18"/>
              </w:rPr>
            </w:pPr>
            <w:r w:rsidRPr="00D66BDC">
              <w:rPr>
                <w:sz w:val="18"/>
                <w:szCs w:val="18"/>
              </w:rPr>
              <w:t>Límites de consumo del Protocolo de Montreal (toneladas PAO)</w:t>
            </w:r>
          </w:p>
        </w:tc>
        <w:tc>
          <w:tcPr>
            <w:tcW w:w="545" w:type="pct"/>
            <w:shd w:val="clear" w:color="auto" w:fill="auto"/>
          </w:tcPr>
          <w:p w14:paraId="4F15B9E0" w14:textId="77777777" w:rsidR="009D2AAD" w:rsidRPr="00D66BDC" w:rsidRDefault="009D2AAD" w:rsidP="009D2AAD">
            <w:pPr>
              <w:tabs>
                <w:tab w:val="left" w:pos="8280"/>
              </w:tabs>
              <w:spacing w:after="60"/>
              <w:jc w:val="right"/>
              <w:rPr>
                <w:sz w:val="18"/>
                <w:szCs w:val="18"/>
              </w:rPr>
            </w:pPr>
            <w:r w:rsidRPr="00D66BDC">
              <w:rPr>
                <w:sz w:val="18"/>
                <w:szCs w:val="18"/>
              </w:rPr>
              <w:t>143,78</w:t>
            </w:r>
          </w:p>
        </w:tc>
        <w:tc>
          <w:tcPr>
            <w:tcW w:w="499" w:type="pct"/>
          </w:tcPr>
          <w:p w14:paraId="0F88B2B9" w14:textId="77777777" w:rsidR="009D2AAD" w:rsidRPr="00D66BDC" w:rsidRDefault="009D2AAD" w:rsidP="009D2AAD">
            <w:pPr>
              <w:tabs>
                <w:tab w:val="left" w:pos="8280"/>
              </w:tabs>
              <w:spacing w:after="60"/>
              <w:jc w:val="right"/>
              <w:rPr>
                <w:sz w:val="18"/>
                <w:szCs w:val="18"/>
              </w:rPr>
            </w:pPr>
            <w:r w:rsidRPr="00D66BDC">
              <w:rPr>
                <w:sz w:val="18"/>
                <w:szCs w:val="18"/>
              </w:rPr>
              <w:t>71,89</w:t>
            </w:r>
          </w:p>
        </w:tc>
        <w:tc>
          <w:tcPr>
            <w:tcW w:w="544" w:type="pct"/>
          </w:tcPr>
          <w:p w14:paraId="0A3D2FB6" w14:textId="77777777" w:rsidR="009D2AAD" w:rsidRPr="00D66BDC" w:rsidRDefault="009D2AAD" w:rsidP="009D2AAD">
            <w:pPr>
              <w:tabs>
                <w:tab w:val="left" w:pos="8280"/>
              </w:tabs>
              <w:spacing w:after="60"/>
              <w:jc w:val="right"/>
              <w:rPr>
                <w:sz w:val="18"/>
                <w:szCs w:val="18"/>
              </w:rPr>
            </w:pPr>
            <w:r w:rsidRPr="00D66BDC">
              <w:rPr>
                <w:sz w:val="18"/>
                <w:szCs w:val="18"/>
              </w:rPr>
              <w:t>71,89</w:t>
            </w:r>
          </w:p>
        </w:tc>
        <w:tc>
          <w:tcPr>
            <w:tcW w:w="544" w:type="pct"/>
          </w:tcPr>
          <w:p w14:paraId="685C1E0D" w14:textId="77777777" w:rsidR="009D2AAD" w:rsidRPr="00D66BDC" w:rsidRDefault="009D2AAD" w:rsidP="009D2AAD">
            <w:pPr>
              <w:tabs>
                <w:tab w:val="left" w:pos="8280"/>
              </w:tabs>
              <w:spacing w:after="60"/>
              <w:jc w:val="right"/>
              <w:rPr>
                <w:sz w:val="18"/>
                <w:szCs w:val="18"/>
              </w:rPr>
            </w:pPr>
            <w:r w:rsidRPr="00D66BDC">
              <w:rPr>
                <w:sz w:val="18"/>
                <w:szCs w:val="18"/>
              </w:rPr>
              <w:t>71,89</w:t>
            </w:r>
          </w:p>
        </w:tc>
        <w:tc>
          <w:tcPr>
            <w:tcW w:w="478" w:type="pct"/>
          </w:tcPr>
          <w:p w14:paraId="30F9B6C2" w14:textId="77777777" w:rsidR="009D2AAD" w:rsidRPr="00D66BDC" w:rsidRDefault="007B534C" w:rsidP="009D2AAD">
            <w:pPr>
              <w:tabs>
                <w:tab w:val="left" w:pos="8280"/>
              </w:tabs>
              <w:spacing w:after="60"/>
              <w:jc w:val="right"/>
              <w:rPr>
                <w:sz w:val="18"/>
                <w:szCs w:val="18"/>
              </w:rPr>
            </w:pPr>
            <w:r w:rsidRPr="00D66BDC">
              <w:rPr>
                <w:sz w:val="18"/>
                <w:szCs w:val="18"/>
              </w:rPr>
              <w:t>0</w:t>
            </w:r>
          </w:p>
        </w:tc>
        <w:tc>
          <w:tcPr>
            <w:tcW w:w="521" w:type="pct"/>
          </w:tcPr>
          <w:p w14:paraId="76E508BD" w14:textId="77777777" w:rsidR="009D2AAD" w:rsidRPr="00D66BDC" w:rsidRDefault="009D2AAD" w:rsidP="009D2AAD">
            <w:pPr>
              <w:tabs>
                <w:tab w:val="left" w:pos="8280"/>
              </w:tabs>
              <w:spacing w:after="60"/>
              <w:jc w:val="right"/>
              <w:rPr>
                <w:sz w:val="18"/>
                <w:szCs w:val="18"/>
              </w:rPr>
            </w:pPr>
            <w:r w:rsidRPr="00D66BDC">
              <w:rPr>
                <w:sz w:val="18"/>
                <w:szCs w:val="18"/>
              </w:rPr>
              <w:t>n. a.</w:t>
            </w:r>
          </w:p>
        </w:tc>
      </w:tr>
      <w:tr w:rsidR="007E1FF5" w:rsidRPr="00D66BDC" w14:paraId="4B575D2A" w14:textId="77777777" w:rsidTr="00DF235E">
        <w:trPr>
          <w:trHeight w:val="66"/>
        </w:trPr>
        <w:tc>
          <w:tcPr>
            <w:tcW w:w="1870" w:type="pct"/>
            <w:gridSpan w:val="3"/>
            <w:shd w:val="clear" w:color="auto" w:fill="auto"/>
          </w:tcPr>
          <w:p w14:paraId="03EFC3D9" w14:textId="77777777" w:rsidR="009D2AAD" w:rsidRPr="00D66BDC" w:rsidRDefault="009D2AAD" w:rsidP="009D2AAD">
            <w:pPr>
              <w:tabs>
                <w:tab w:val="left" w:pos="8280"/>
              </w:tabs>
              <w:spacing w:after="60"/>
              <w:jc w:val="left"/>
              <w:rPr>
                <w:sz w:val="18"/>
                <w:szCs w:val="18"/>
              </w:rPr>
            </w:pPr>
            <w:r w:rsidRPr="00D66BDC">
              <w:rPr>
                <w:sz w:val="18"/>
                <w:szCs w:val="18"/>
              </w:rPr>
              <w:t>Consumo máximo admisible (toneladas PAO)</w:t>
            </w:r>
          </w:p>
        </w:tc>
        <w:tc>
          <w:tcPr>
            <w:tcW w:w="545" w:type="pct"/>
            <w:shd w:val="clear" w:color="auto" w:fill="auto"/>
          </w:tcPr>
          <w:p w14:paraId="203902CC" w14:textId="77777777" w:rsidR="009D2AAD" w:rsidRPr="00D66BDC" w:rsidRDefault="009D2AAD" w:rsidP="009D2AAD">
            <w:pPr>
              <w:tabs>
                <w:tab w:val="left" w:pos="8280"/>
              </w:tabs>
              <w:spacing w:after="60"/>
              <w:jc w:val="right"/>
              <w:rPr>
                <w:sz w:val="18"/>
                <w:szCs w:val="18"/>
              </w:rPr>
            </w:pPr>
            <w:r w:rsidRPr="00D66BDC">
              <w:rPr>
                <w:sz w:val="18"/>
                <w:szCs w:val="18"/>
              </w:rPr>
              <w:t>143,78</w:t>
            </w:r>
          </w:p>
        </w:tc>
        <w:tc>
          <w:tcPr>
            <w:tcW w:w="499" w:type="pct"/>
          </w:tcPr>
          <w:p w14:paraId="462D10F8" w14:textId="77777777" w:rsidR="009D2AAD" w:rsidRPr="00D66BDC" w:rsidRDefault="009D2AAD" w:rsidP="009D2AAD">
            <w:pPr>
              <w:tabs>
                <w:tab w:val="left" w:pos="8280"/>
              </w:tabs>
              <w:spacing w:after="60"/>
              <w:jc w:val="right"/>
              <w:rPr>
                <w:sz w:val="18"/>
                <w:szCs w:val="18"/>
              </w:rPr>
            </w:pPr>
            <w:r w:rsidRPr="00D66BDC">
              <w:rPr>
                <w:sz w:val="18"/>
                <w:szCs w:val="18"/>
              </w:rPr>
              <w:t>71,89</w:t>
            </w:r>
          </w:p>
        </w:tc>
        <w:tc>
          <w:tcPr>
            <w:tcW w:w="544" w:type="pct"/>
          </w:tcPr>
          <w:p w14:paraId="49F0D129" w14:textId="77777777" w:rsidR="009D2AAD" w:rsidRPr="00D66BDC" w:rsidRDefault="009D2AAD" w:rsidP="009D2AAD">
            <w:pPr>
              <w:tabs>
                <w:tab w:val="left" w:pos="8280"/>
              </w:tabs>
              <w:spacing w:after="60"/>
              <w:jc w:val="right"/>
              <w:rPr>
                <w:sz w:val="18"/>
                <w:szCs w:val="18"/>
              </w:rPr>
            </w:pPr>
            <w:r w:rsidRPr="00D66BDC">
              <w:rPr>
                <w:sz w:val="18"/>
                <w:szCs w:val="18"/>
              </w:rPr>
              <w:t>71,89</w:t>
            </w:r>
          </w:p>
        </w:tc>
        <w:tc>
          <w:tcPr>
            <w:tcW w:w="544" w:type="pct"/>
          </w:tcPr>
          <w:p w14:paraId="3694EE48" w14:textId="77777777" w:rsidR="009D2AAD" w:rsidRPr="00D66BDC" w:rsidRDefault="009D2AAD" w:rsidP="009D2AAD">
            <w:pPr>
              <w:tabs>
                <w:tab w:val="left" w:pos="8280"/>
              </w:tabs>
              <w:spacing w:after="60"/>
              <w:jc w:val="right"/>
              <w:rPr>
                <w:sz w:val="18"/>
                <w:szCs w:val="18"/>
              </w:rPr>
            </w:pPr>
            <w:r w:rsidRPr="00D66BDC">
              <w:rPr>
                <w:sz w:val="18"/>
                <w:szCs w:val="18"/>
              </w:rPr>
              <w:t>71,89</w:t>
            </w:r>
          </w:p>
        </w:tc>
        <w:tc>
          <w:tcPr>
            <w:tcW w:w="478" w:type="pct"/>
          </w:tcPr>
          <w:p w14:paraId="0A861893" w14:textId="77777777" w:rsidR="009D2AAD" w:rsidRPr="00D66BDC" w:rsidRDefault="007B534C" w:rsidP="009D2AAD">
            <w:pPr>
              <w:tabs>
                <w:tab w:val="left" w:pos="8280"/>
              </w:tabs>
              <w:spacing w:after="60"/>
              <w:jc w:val="right"/>
              <w:rPr>
                <w:sz w:val="18"/>
                <w:szCs w:val="18"/>
              </w:rPr>
            </w:pPr>
            <w:r w:rsidRPr="00D66BDC">
              <w:rPr>
                <w:sz w:val="18"/>
                <w:szCs w:val="18"/>
              </w:rPr>
              <w:t>0</w:t>
            </w:r>
          </w:p>
        </w:tc>
        <w:tc>
          <w:tcPr>
            <w:tcW w:w="521" w:type="pct"/>
          </w:tcPr>
          <w:p w14:paraId="55697FC4" w14:textId="77777777" w:rsidR="009D2AAD" w:rsidRPr="00D66BDC" w:rsidRDefault="009D2AAD" w:rsidP="009D2AAD">
            <w:pPr>
              <w:tabs>
                <w:tab w:val="left" w:pos="8280"/>
              </w:tabs>
              <w:spacing w:after="60"/>
              <w:jc w:val="right"/>
              <w:rPr>
                <w:sz w:val="18"/>
                <w:szCs w:val="18"/>
              </w:rPr>
            </w:pPr>
            <w:r w:rsidRPr="00D66BDC">
              <w:rPr>
                <w:sz w:val="18"/>
                <w:szCs w:val="18"/>
              </w:rPr>
              <w:t>n. a.</w:t>
            </w:r>
          </w:p>
        </w:tc>
      </w:tr>
      <w:tr w:rsidR="002475D6" w:rsidRPr="00D66BDC" w14:paraId="7F60B370" w14:textId="77777777" w:rsidTr="00DF235E">
        <w:trPr>
          <w:trHeight w:val="370"/>
        </w:trPr>
        <w:tc>
          <w:tcPr>
            <w:tcW w:w="701" w:type="pct"/>
            <w:vMerge w:val="restart"/>
            <w:shd w:val="clear" w:color="auto" w:fill="auto"/>
            <w:vAlign w:val="center"/>
          </w:tcPr>
          <w:p w14:paraId="719E01BA" w14:textId="77777777" w:rsidR="002750F1" w:rsidRPr="00D66BDC" w:rsidRDefault="002750F1" w:rsidP="002750F1">
            <w:pPr>
              <w:tabs>
                <w:tab w:val="left" w:pos="8280"/>
              </w:tabs>
              <w:spacing w:after="60"/>
              <w:jc w:val="left"/>
              <w:rPr>
                <w:sz w:val="18"/>
                <w:szCs w:val="18"/>
              </w:rPr>
            </w:pPr>
            <w:r w:rsidRPr="00D66BDC">
              <w:rPr>
                <w:sz w:val="18"/>
                <w:szCs w:val="18"/>
              </w:rPr>
              <w:t>Costos del proyecto solicitados en principio ($EUA)</w:t>
            </w:r>
          </w:p>
        </w:tc>
        <w:tc>
          <w:tcPr>
            <w:tcW w:w="441" w:type="pct"/>
            <w:vMerge w:val="restart"/>
            <w:shd w:val="clear" w:color="auto" w:fill="auto"/>
            <w:vAlign w:val="center"/>
          </w:tcPr>
          <w:p w14:paraId="55B524DF" w14:textId="77777777" w:rsidR="002750F1" w:rsidRPr="00D66BDC" w:rsidRDefault="002750F1" w:rsidP="002750F1">
            <w:pPr>
              <w:tabs>
                <w:tab w:val="left" w:pos="8280"/>
              </w:tabs>
              <w:spacing w:after="60"/>
              <w:jc w:val="center"/>
              <w:rPr>
                <w:sz w:val="18"/>
                <w:szCs w:val="18"/>
              </w:rPr>
            </w:pPr>
            <w:r w:rsidRPr="00D66BDC">
              <w:rPr>
                <w:color w:val="000000" w:themeColor="text1"/>
                <w:sz w:val="18"/>
                <w:szCs w:val="18"/>
              </w:rPr>
              <w:t>Banco Mundial</w:t>
            </w:r>
          </w:p>
        </w:tc>
        <w:tc>
          <w:tcPr>
            <w:tcW w:w="727" w:type="pct"/>
            <w:shd w:val="clear" w:color="auto" w:fill="auto"/>
          </w:tcPr>
          <w:p w14:paraId="215452DC" w14:textId="77777777" w:rsidR="002750F1" w:rsidRPr="00D66BDC" w:rsidRDefault="002750F1" w:rsidP="002750F1">
            <w:pPr>
              <w:tabs>
                <w:tab w:val="left" w:pos="8280"/>
              </w:tabs>
              <w:spacing w:after="60"/>
              <w:jc w:val="left"/>
              <w:rPr>
                <w:sz w:val="18"/>
                <w:szCs w:val="18"/>
              </w:rPr>
            </w:pPr>
            <w:r w:rsidRPr="00D66BDC">
              <w:rPr>
                <w:sz w:val="18"/>
                <w:szCs w:val="18"/>
              </w:rPr>
              <w:t>Costos del proyecto</w:t>
            </w:r>
          </w:p>
        </w:tc>
        <w:tc>
          <w:tcPr>
            <w:tcW w:w="545" w:type="pct"/>
            <w:shd w:val="clear" w:color="auto" w:fill="auto"/>
          </w:tcPr>
          <w:p w14:paraId="3AFB7F37" w14:textId="77777777" w:rsidR="002750F1" w:rsidRPr="00D66BDC" w:rsidRDefault="002750F1" w:rsidP="002750F1">
            <w:pPr>
              <w:tabs>
                <w:tab w:val="left" w:pos="8280"/>
              </w:tabs>
              <w:spacing w:after="60"/>
              <w:jc w:val="right"/>
              <w:rPr>
                <w:sz w:val="18"/>
                <w:szCs w:val="18"/>
              </w:rPr>
            </w:pPr>
            <w:r w:rsidRPr="00D66BDC">
              <w:rPr>
                <w:sz w:val="18"/>
                <w:szCs w:val="18"/>
              </w:rPr>
              <w:t>3.227.127</w:t>
            </w:r>
          </w:p>
        </w:tc>
        <w:tc>
          <w:tcPr>
            <w:tcW w:w="499" w:type="pct"/>
          </w:tcPr>
          <w:p w14:paraId="5D4C2AC9" w14:textId="77777777" w:rsidR="002750F1" w:rsidRPr="00D66BDC" w:rsidRDefault="005841A0" w:rsidP="002750F1">
            <w:pPr>
              <w:tabs>
                <w:tab w:val="left" w:pos="8280"/>
              </w:tabs>
              <w:spacing w:after="60"/>
              <w:jc w:val="right"/>
              <w:rPr>
                <w:sz w:val="18"/>
                <w:szCs w:val="18"/>
              </w:rPr>
            </w:pPr>
            <w:r w:rsidRPr="00D66BDC">
              <w:rPr>
                <w:sz w:val="18"/>
                <w:szCs w:val="18"/>
              </w:rPr>
              <w:t>0</w:t>
            </w:r>
          </w:p>
        </w:tc>
        <w:tc>
          <w:tcPr>
            <w:tcW w:w="544" w:type="pct"/>
          </w:tcPr>
          <w:p w14:paraId="4E1237A3" w14:textId="77777777" w:rsidR="002750F1" w:rsidRPr="00D66BDC" w:rsidRDefault="002750F1" w:rsidP="002750F1">
            <w:pPr>
              <w:tabs>
                <w:tab w:val="left" w:pos="8280"/>
              </w:tabs>
              <w:spacing w:after="60"/>
              <w:jc w:val="right"/>
              <w:rPr>
                <w:sz w:val="18"/>
                <w:szCs w:val="18"/>
              </w:rPr>
            </w:pPr>
            <w:r w:rsidRPr="00D66BDC">
              <w:rPr>
                <w:sz w:val="18"/>
                <w:szCs w:val="18"/>
              </w:rPr>
              <w:t>4.610.182</w:t>
            </w:r>
          </w:p>
        </w:tc>
        <w:tc>
          <w:tcPr>
            <w:tcW w:w="544" w:type="pct"/>
          </w:tcPr>
          <w:p w14:paraId="2BED4128" w14:textId="77777777" w:rsidR="002750F1" w:rsidRPr="00D66BDC" w:rsidRDefault="002750F1" w:rsidP="002750F1">
            <w:pPr>
              <w:tabs>
                <w:tab w:val="left" w:pos="8280"/>
              </w:tabs>
              <w:spacing w:after="60"/>
              <w:jc w:val="right"/>
              <w:rPr>
                <w:sz w:val="18"/>
                <w:szCs w:val="18"/>
              </w:rPr>
            </w:pPr>
            <w:r w:rsidRPr="00D66BDC">
              <w:rPr>
                <w:sz w:val="18"/>
                <w:szCs w:val="18"/>
              </w:rPr>
              <w:t>1.383.055</w:t>
            </w:r>
          </w:p>
        </w:tc>
        <w:tc>
          <w:tcPr>
            <w:tcW w:w="478" w:type="pct"/>
          </w:tcPr>
          <w:p w14:paraId="47E9664F" w14:textId="77777777" w:rsidR="002750F1" w:rsidRPr="00D66BDC" w:rsidRDefault="002750F1" w:rsidP="002750F1">
            <w:pPr>
              <w:tabs>
                <w:tab w:val="left" w:pos="8280"/>
              </w:tabs>
              <w:spacing w:after="60"/>
              <w:jc w:val="right"/>
              <w:rPr>
                <w:sz w:val="18"/>
                <w:szCs w:val="18"/>
              </w:rPr>
            </w:pPr>
            <w:r w:rsidRPr="00D66BDC">
              <w:rPr>
                <w:sz w:val="18"/>
                <w:szCs w:val="18"/>
              </w:rPr>
              <w:t>0</w:t>
            </w:r>
          </w:p>
        </w:tc>
        <w:tc>
          <w:tcPr>
            <w:tcW w:w="521" w:type="pct"/>
          </w:tcPr>
          <w:p w14:paraId="6006C92D" w14:textId="77777777" w:rsidR="002750F1" w:rsidRPr="00D66BDC" w:rsidRDefault="002750F1" w:rsidP="002750F1">
            <w:pPr>
              <w:tabs>
                <w:tab w:val="left" w:pos="8280"/>
              </w:tabs>
              <w:spacing w:after="60"/>
              <w:jc w:val="right"/>
              <w:rPr>
                <w:sz w:val="18"/>
                <w:szCs w:val="18"/>
              </w:rPr>
            </w:pPr>
            <w:r w:rsidRPr="00D66BDC">
              <w:rPr>
                <w:sz w:val="18"/>
                <w:szCs w:val="18"/>
              </w:rPr>
              <w:t>9.220.364</w:t>
            </w:r>
          </w:p>
        </w:tc>
      </w:tr>
      <w:tr w:rsidR="002475D6" w:rsidRPr="00D66BDC" w14:paraId="504DBF0D" w14:textId="77777777" w:rsidTr="00DF235E">
        <w:trPr>
          <w:trHeight w:val="370"/>
        </w:trPr>
        <w:tc>
          <w:tcPr>
            <w:tcW w:w="701" w:type="pct"/>
            <w:vMerge/>
            <w:shd w:val="clear" w:color="auto" w:fill="auto"/>
          </w:tcPr>
          <w:p w14:paraId="3BD0C5B3" w14:textId="77777777" w:rsidR="002750F1" w:rsidRPr="00D66BDC" w:rsidRDefault="002750F1" w:rsidP="002750F1">
            <w:pPr>
              <w:tabs>
                <w:tab w:val="left" w:pos="8280"/>
              </w:tabs>
              <w:spacing w:after="60"/>
              <w:jc w:val="left"/>
              <w:rPr>
                <w:sz w:val="18"/>
                <w:szCs w:val="18"/>
              </w:rPr>
            </w:pPr>
          </w:p>
        </w:tc>
        <w:tc>
          <w:tcPr>
            <w:tcW w:w="441" w:type="pct"/>
            <w:vMerge/>
            <w:shd w:val="clear" w:color="auto" w:fill="auto"/>
            <w:vAlign w:val="center"/>
          </w:tcPr>
          <w:p w14:paraId="533D412A" w14:textId="77777777" w:rsidR="002750F1" w:rsidRPr="00D66BDC" w:rsidRDefault="002750F1" w:rsidP="002750F1">
            <w:pPr>
              <w:tabs>
                <w:tab w:val="left" w:pos="8280"/>
              </w:tabs>
              <w:spacing w:after="60"/>
              <w:jc w:val="left"/>
              <w:rPr>
                <w:sz w:val="18"/>
                <w:szCs w:val="18"/>
              </w:rPr>
            </w:pPr>
          </w:p>
        </w:tc>
        <w:tc>
          <w:tcPr>
            <w:tcW w:w="727" w:type="pct"/>
            <w:shd w:val="clear" w:color="auto" w:fill="auto"/>
          </w:tcPr>
          <w:p w14:paraId="6FF9B9A1" w14:textId="77777777" w:rsidR="002750F1" w:rsidRPr="00D66BDC" w:rsidRDefault="002750F1" w:rsidP="002750F1">
            <w:pPr>
              <w:tabs>
                <w:tab w:val="left" w:pos="8280"/>
              </w:tabs>
              <w:spacing w:after="60"/>
              <w:jc w:val="left"/>
              <w:rPr>
                <w:sz w:val="18"/>
                <w:szCs w:val="18"/>
              </w:rPr>
            </w:pPr>
            <w:r w:rsidRPr="00D66BDC">
              <w:rPr>
                <w:sz w:val="18"/>
                <w:szCs w:val="18"/>
              </w:rPr>
              <w:t>Gastos de apoyo</w:t>
            </w:r>
          </w:p>
        </w:tc>
        <w:tc>
          <w:tcPr>
            <w:tcW w:w="545" w:type="pct"/>
            <w:shd w:val="clear" w:color="auto" w:fill="auto"/>
          </w:tcPr>
          <w:p w14:paraId="5A53395E" w14:textId="77777777" w:rsidR="002750F1" w:rsidRPr="00D66BDC" w:rsidRDefault="002750F1" w:rsidP="002750F1">
            <w:pPr>
              <w:tabs>
                <w:tab w:val="left" w:pos="8280"/>
              </w:tabs>
              <w:spacing w:after="60"/>
              <w:jc w:val="right"/>
              <w:rPr>
                <w:sz w:val="18"/>
                <w:szCs w:val="18"/>
              </w:rPr>
            </w:pPr>
            <w:r w:rsidRPr="00D66BDC">
              <w:rPr>
                <w:sz w:val="18"/>
                <w:szCs w:val="18"/>
              </w:rPr>
              <w:t>225.899</w:t>
            </w:r>
          </w:p>
        </w:tc>
        <w:tc>
          <w:tcPr>
            <w:tcW w:w="499" w:type="pct"/>
          </w:tcPr>
          <w:p w14:paraId="45CCA9EF" w14:textId="77777777" w:rsidR="002750F1" w:rsidRPr="00D66BDC" w:rsidRDefault="005841A0" w:rsidP="002750F1">
            <w:pPr>
              <w:tabs>
                <w:tab w:val="left" w:pos="8280"/>
              </w:tabs>
              <w:spacing w:after="60"/>
              <w:jc w:val="right"/>
              <w:rPr>
                <w:sz w:val="18"/>
                <w:szCs w:val="18"/>
              </w:rPr>
            </w:pPr>
            <w:r w:rsidRPr="00D66BDC">
              <w:rPr>
                <w:sz w:val="18"/>
                <w:szCs w:val="18"/>
              </w:rPr>
              <w:t>0</w:t>
            </w:r>
          </w:p>
        </w:tc>
        <w:tc>
          <w:tcPr>
            <w:tcW w:w="544" w:type="pct"/>
          </w:tcPr>
          <w:p w14:paraId="57A0070C" w14:textId="77777777" w:rsidR="002750F1" w:rsidRPr="00D66BDC" w:rsidRDefault="002750F1" w:rsidP="002750F1">
            <w:pPr>
              <w:tabs>
                <w:tab w:val="left" w:pos="8280"/>
              </w:tabs>
              <w:spacing w:after="60"/>
              <w:jc w:val="right"/>
              <w:rPr>
                <w:sz w:val="18"/>
                <w:szCs w:val="18"/>
              </w:rPr>
            </w:pPr>
            <w:r w:rsidRPr="00D66BDC">
              <w:rPr>
                <w:sz w:val="18"/>
                <w:szCs w:val="18"/>
              </w:rPr>
              <w:t>322.712</w:t>
            </w:r>
          </w:p>
        </w:tc>
        <w:tc>
          <w:tcPr>
            <w:tcW w:w="544" w:type="pct"/>
          </w:tcPr>
          <w:p w14:paraId="313B2D4E" w14:textId="77777777" w:rsidR="002750F1" w:rsidRPr="00D66BDC" w:rsidRDefault="002750F1" w:rsidP="002750F1">
            <w:pPr>
              <w:tabs>
                <w:tab w:val="left" w:pos="8280"/>
              </w:tabs>
              <w:spacing w:after="60"/>
              <w:jc w:val="right"/>
              <w:rPr>
                <w:sz w:val="18"/>
                <w:szCs w:val="18"/>
              </w:rPr>
            </w:pPr>
            <w:r w:rsidRPr="00D66BDC">
              <w:rPr>
                <w:sz w:val="18"/>
                <w:szCs w:val="18"/>
              </w:rPr>
              <w:t>96.814</w:t>
            </w:r>
          </w:p>
        </w:tc>
        <w:tc>
          <w:tcPr>
            <w:tcW w:w="478" w:type="pct"/>
          </w:tcPr>
          <w:p w14:paraId="4645C9ED" w14:textId="77777777" w:rsidR="002750F1" w:rsidRPr="00D66BDC" w:rsidRDefault="002750F1" w:rsidP="002750F1">
            <w:pPr>
              <w:tabs>
                <w:tab w:val="left" w:pos="8280"/>
              </w:tabs>
              <w:spacing w:after="60"/>
              <w:jc w:val="right"/>
              <w:rPr>
                <w:sz w:val="18"/>
                <w:szCs w:val="18"/>
              </w:rPr>
            </w:pPr>
            <w:r w:rsidRPr="00D66BDC">
              <w:rPr>
                <w:sz w:val="18"/>
                <w:szCs w:val="18"/>
              </w:rPr>
              <w:t>0</w:t>
            </w:r>
          </w:p>
        </w:tc>
        <w:tc>
          <w:tcPr>
            <w:tcW w:w="521" w:type="pct"/>
          </w:tcPr>
          <w:p w14:paraId="7E605299" w14:textId="77777777" w:rsidR="002750F1" w:rsidRPr="00D66BDC" w:rsidRDefault="002750F1" w:rsidP="002750F1">
            <w:pPr>
              <w:tabs>
                <w:tab w:val="left" w:pos="8280"/>
              </w:tabs>
              <w:spacing w:after="60"/>
              <w:jc w:val="right"/>
              <w:rPr>
                <w:sz w:val="18"/>
                <w:szCs w:val="18"/>
              </w:rPr>
            </w:pPr>
            <w:r w:rsidRPr="00D66BDC">
              <w:rPr>
                <w:sz w:val="18"/>
                <w:szCs w:val="18"/>
              </w:rPr>
              <w:t>645.425</w:t>
            </w:r>
          </w:p>
        </w:tc>
      </w:tr>
      <w:tr w:rsidR="007E1FF5" w:rsidRPr="00D66BDC" w14:paraId="7911044C" w14:textId="77777777" w:rsidTr="00DF235E">
        <w:trPr>
          <w:trHeight w:val="157"/>
        </w:trPr>
        <w:tc>
          <w:tcPr>
            <w:tcW w:w="1870" w:type="pct"/>
            <w:gridSpan w:val="3"/>
            <w:shd w:val="clear" w:color="auto" w:fill="auto"/>
          </w:tcPr>
          <w:p w14:paraId="51A73F25" w14:textId="77777777" w:rsidR="002750F1" w:rsidRPr="00D66BDC" w:rsidRDefault="002750F1" w:rsidP="002750F1">
            <w:pPr>
              <w:tabs>
                <w:tab w:val="left" w:pos="8280"/>
              </w:tabs>
              <w:spacing w:after="60"/>
              <w:jc w:val="left"/>
              <w:rPr>
                <w:sz w:val="18"/>
                <w:szCs w:val="18"/>
              </w:rPr>
            </w:pPr>
            <w:r w:rsidRPr="00D66BDC">
              <w:rPr>
                <w:sz w:val="18"/>
                <w:szCs w:val="18"/>
              </w:rPr>
              <w:t>Total de costos del proyecto recomendados en principio ($EUA)</w:t>
            </w:r>
          </w:p>
        </w:tc>
        <w:tc>
          <w:tcPr>
            <w:tcW w:w="545" w:type="pct"/>
            <w:shd w:val="clear" w:color="auto" w:fill="auto"/>
          </w:tcPr>
          <w:p w14:paraId="182E5E16" w14:textId="77777777" w:rsidR="002750F1" w:rsidRPr="00D66BDC" w:rsidRDefault="002750F1" w:rsidP="002750F1">
            <w:pPr>
              <w:tabs>
                <w:tab w:val="left" w:pos="8280"/>
              </w:tabs>
              <w:spacing w:after="60"/>
              <w:jc w:val="right"/>
              <w:rPr>
                <w:sz w:val="18"/>
                <w:szCs w:val="18"/>
              </w:rPr>
            </w:pPr>
            <w:r w:rsidRPr="00D66BDC">
              <w:rPr>
                <w:sz w:val="18"/>
                <w:szCs w:val="18"/>
              </w:rPr>
              <w:t>3.227.127</w:t>
            </w:r>
          </w:p>
        </w:tc>
        <w:tc>
          <w:tcPr>
            <w:tcW w:w="499" w:type="pct"/>
          </w:tcPr>
          <w:p w14:paraId="45DC3E32" w14:textId="77777777" w:rsidR="002750F1" w:rsidRPr="00D66BDC" w:rsidRDefault="005841A0" w:rsidP="002750F1">
            <w:pPr>
              <w:tabs>
                <w:tab w:val="left" w:pos="8280"/>
              </w:tabs>
              <w:spacing w:after="60"/>
              <w:jc w:val="right"/>
              <w:rPr>
                <w:sz w:val="18"/>
                <w:szCs w:val="18"/>
              </w:rPr>
            </w:pPr>
            <w:r w:rsidRPr="00D66BDC">
              <w:rPr>
                <w:sz w:val="18"/>
                <w:szCs w:val="18"/>
              </w:rPr>
              <w:t>0</w:t>
            </w:r>
          </w:p>
        </w:tc>
        <w:tc>
          <w:tcPr>
            <w:tcW w:w="544" w:type="pct"/>
          </w:tcPr>
          <w:p w14:paraId="2D4AD397" w14:textId="77777777" w:rsidR="002750F1" w:rsidRPr="00D66BDC" w:rsidRDefault="002750F1" w:rsidP="002750F1">
            <w:pPr>
              <w:tabs>
                <w:tab w:val="left" w:pos="8280"/>
              </w:tabs>
              <w:spacing w:after="60"/>
              <w:jc w:val="right"/>
              <w:rPr>
                <w:sz w:val="18"/>
                <w:szCs w:val="18"/>
              </w:rPr>
            </w:pPr>
            <w:r w:rsidRPr="00D66BDC">
              <w:rPr>
                <w:sz w:val="18"/>
                <w:szCs w:val="18"/>
              </w:rPr>
              <w:t>4.610.182</w:t>
            </w:r>
          </w:p>
        </w:tc>
        <w:tc>
          <w:tcPr>
            <w:tcW w:w="544" w:type="pct"/>
          </w:tcPr>
          <w:p w14:paraId="2AA41003" w14:textId="77777777" w:rsidR="002750F1" w:rsidRPr="00D66BDC" w:rsidRDefault="002750F1" w:rsidP="002750F1">
            <w:pPr>
              <w:tabs>
                <w:tab w:val="left" w:pos="8280"/>
              </w:tabs>
              <w:spacing w:after="60"/>
              <w:jc w:val="right"/>
              <w:rPr>
                <w:sz w:val="18"/>
                <w:szCs w:val="18"/>
              </w:rPr>
            </w:pPr>
            <w:r w:rsidRPr="00D66BDC">
              <w:rPr>
                <w:sz w:val="18"/>
                <w:szCs w:val="18"/>
              </w:rPr>
              <w:t>1.383.055</w:t>
            </w:r>
          </w:p>
        </w:tc>
        <w:tc>
          <w:tcPr>
            <w:tcW w:w="478" w:type="pct"/>
          </w:tcPr>
          <w:p w14:paraId="730719DB" w14:textId="77777777" w:rsidR="002750F1" w:rsidRPr="00D66BDC" w:rsidRDefault="002750F1" w:rsidP="002750F1">
            <w:pPr>
              <w:tabs>
                <w:tab w:val="left" w:pos="8280"/>
              </w:tabs>
              <w:spacing w:after="60"/>
              <w:jc w:val="right"/>
              <w:rPr>
                <w:sz w:val="18"/>
                <w:szCs w:val="18"/>
              </w:rPr>
            </w:pPr>
            <w:r w:rsidRPr="00D66BDC">
              <w:rPr>
                <w:sz w:val="18"/>
                <w:szCs w:val="18"/>
              </w:rPr>
              <w:t>0</w:t>
            </w:r>
          </w:p>
        </w:tc>
        <w:tc>
          <w:tcPr>
            <w:tcW w:w="521" w:type="pct"/>
          </w:tcPr>
          <w:p w14:paraId="7277CD6F" w14:textId="77777777" w:rsidR="002750F1" w:rsidRPr="00D66BDC" w:rsidRDefault="002750F1" w:rsidP="002750F1">
            <w:pPr>
              <w:tabs>
                <w:tab w:val="left" w:pos="8280"/>
              </w:tabs>
              <w:spacing w:after="60"/>
              <w:jc w:val="right"/>
              <w:rPr>
                <w:sz w:val="18"/>
                <w:szCs w:val="18"/>
              </w:rPr>
            </w:pPr>
            <w:r w:rsidRPr="00D66BDC">
              <w:rPr>
                <w:sz w:val="18"/>
                <w:szCs w:val="18"/>
              </w:rPr>
              <w:t>9.220.364</w:t>
            </w:r>
          </w:p>
        </w:tc>
      </w:tr>
      <w:tr w:rsidR="007E1FF5" w:rsidRPr="00D66BDC" w14:paraId="319C2414" w14:textId="77777777" w:rsidTr="00DF235E">
        <w:trPr>
          <w:trHeight w:val="201"/>
        </w:trPr>
        <w:tc>
          <w:tcPr>
            <w:tcW w:w="1870" w:type="pct"/>
            <w:gridSpan w:val="3"/>
            <w:shd w:val="clear" w:color="auto" w:fill="auto"/>
          </w:tcPr>
          <w:p w14:paraId="1CDEC3E2" w14:textId="77777777" w:rsidR="002750F1" w:rsidRPr="00D66BDC" w:rsidRDefault="002750F1" w:rsidP="002750F1">
            <w:pPr>
              <w:tabs>
                <w:tab w:val="left" w:pos="8280"/>
              </w:tabs>
              <w:spacing w:after="60"/>
              <w:jc w:val="left"/>
              <w:rPr>
                <w:sz w:val="18"/>
                <w:szCs w:val="18"/>
              </w:rPr>
            </w:pPr>
            <w:r w:rsidRPr="00D66BDC">
              <w:rPr>
                <w:sz w:val="18"/>
                <w:szCs w:val="18"/>
              </w:rPr>
              <w:t>Total de gastos de apoyo recomendados en principio ($EUA)</w:t>
            </w:r>
          </w:p>
        </w:tc>
        <w:tc>
          <w:tcPr>
            <w:tcW w:w="545" w:type="pct"/>
            <w:shd w:val="clear" w:color="auto" w:fill="auto"/>
          </w:tcPr>
          <w:p w14:paraId="290D7AB6" w14:textId="77777777" w:rsidR="002750F1" w:rsidRPr="00D66BDC" w:rsidRDefault="002750F1" w:rsidP="002750F1">
            <w:pPr>
              <w:tabs>
                <w:tab w:val="left" w:pos="8280"/>
              </w:tabs>
              <w:spacing w:after="60"/>
              <w:jc w:val="right"/>
              <w:rPr>
                <w:sz w:val="18"/>
                <w:szCs w:val="18"/>
              </w:rPr>
            </w:pPr>
            <w:r w:rsidRPr="00D66BDC">
              <w:rPr>
                <w:sz w:val="18"/>
                <w:szCs w:val="18"/>
              </w:rPr>
              <w:t>225.899</w:t>
            </w:r>
          </w:p>
        </w:tc>
        <w:tc>
          <w:tcPr>
            <w:tcW w:w="499" w:type="pct"/>
          </w:tcPr>
          <w:p w14:paraId="05296825" w14:textId="77777777" w:rsidR="002750F1" w:rsidRPr="00D66BDC" w:rsidRDefault="00E60CD2" w:rsidP="002750F1">
            <w:pPr>
              <w:tabs>
                <w:tab w:val="left" w:pos="8280"/>
              </w:tabs>
              <w:spacing w:after="60"/>
              <w:jc w:val="right"/>
              <w:rPr>
                <w:sz w:val="18"/>
                <w:szCs w:val="18"/>
              </w:rPr>
            </w:pPr>
            <w:r w:rsidRPr="00D66BDC">
              <w:rPr>
                <w:sz w:val="18"/>
                <w:szCs w:val="18"/>
              </w:rPr>
              <w:t>0</w:t>
            </w:r>
          </w:p>
        </w:tc>
        <w:tc>
          <w:tcPr>
            <w:tcW w:w="544" w:type="pct"/>
          </w:tcPr>
          <w:p w14:paraId="208D069F" w14:textId="77777777" w:rsidR="002750F1" w:rsidRPr="00D66BDC" w:rsidRDefault="002750F1" w:rsidP="002750F1">
            <w:pPr>
              <w:tabs>
                <w:tab w:val="left" w:pos="8280"/>
              </w:tabs>
              <w:spacing w:after="60"/>
              <w:jc w:val="right"/>
              <w:rPr>
                <w:sz w:val="18"/>
                <w:szCs w:val="18"/>
              </w:rPr>
            </w:pPr>
            <w:r w:rsidRPr="00D66BDC">
              <w:rPr>
                <w:sz w:val="18"/>
                <w:szCs w:val="18"/>
              </w:rPr>
              <w:t>322.712</w:t>
            </w:r>
          </w:p>
        </w:tc>
        <w:tc>
          <w:tcPr>
            <w:tcW w:w="544" w:type="pct"/>
          </w:tcPr>
          <w:p w14:paraId="5D43B78F" w14:textId="77777777" w:rsidR="002750F1" w:rsidRPr="00D66BDC" w:rsidRDefault="002750F1" w:rsidP="002750F1">
            <w:pPr>
              <w:tabs>
                <w:tab w:val="left" w:pos="8280"/>
              </w:tabs>
              <w:spacing w:after="60"/>
              <w:jc w:val="right"/>
              <w:rPr>
                <w:sz w:val="18"/>
                <w:szCs w:val="18"/>
              </w:rPr>
            </w:pPr>
            <w:r w:rsidRPr="00D66BDC">
              <w:rPr>
                <w:sz w:val="18"/>
                <w:szCs w:val="18"/>
              </w:rPr>
              <w:t>96.814</w:t>
            </w:r>
          </w:p>
        </w:tc>
        <w:tc>
          <w:tcPr>
            <w:tcW w:w="478" w:type="pct"/>
          </w:tcPr>
          <w:p w14:paraId="09E5D2D4" w14:textId="77777777" w:rsidR="002750F1" w:rsidRPr="00D66BDC" w:rsidRDefault="002750F1" w:rsidP="002750F1">
            <w:pPr>
              <w:tabs>
                <w:tab w:val="left" w:pos="8280"/>
              </w:tabs>
              <w:spacing w:after="60"/>
              <w:jc w:val="right"/>
              <w:rPr>
                <w:sz w:val="18"/>
                <w:szCs w:val="18"/>
              </w:rPr>
            </w:pPr>
            <w:r w:rsidRPr="00D66BDC">
              <w:rPr>
                <w:sz w:val="18"/>
                <w:szCs w:val="18"/>
              </w:rPr>
              <w:t>0</w:t>
            </w:r>
          </w:p>
        </w:tc>
        <w:tc>
          <w:tcPr>
            <w:tcW w:w="521" w:type="pct"/>
          </w:tcPr>
          <w:p w14:paraId="50D5B561" w14:textId="77777777" w:rsidR="002750F1" w:rsidRPr="00D66BDC" w:rsidRDefault="002750F1" w:rsidP="002750F1">
            <w:pPr>
              <w:tabs>
                <w:tab w:val="left" w:pos="8280"/>
              </w:tabs>
              <w:spacing w:after="60"/>
              <w:jc w:val="right"/>
              <w:rPr>
                <w:sz w:val="18"/>
                <w:szCs w:val="18"/>
              </w:rPr>
            </w:pPr>
            <w:r w:rsidRPr="00D66BDC">
              <w:rPr>
                <w:sz w:val="18"/>
                <w:szCs w:val="18"/>
              </w:rPr>
              <w:t>645.425</w:t>
            </w:r>
          </w:p>
        </w:tc>
      </w:tr>
      <w:tr w:rsidR="007E1FF5" w:rsidRPr="00D66BDC" w14:paraId="59EEA534" w14:textId="77777777" w:rsidTr="00DF235E">
        <w:trPr>
          <w:trHeight w:val="95"/>
        </w:trPr>
        <w:tc>
          <w:tcPr>
            <w:tcW w:w="1870" w:type="pct"/>
            <w:gridSpan w:val="3"/>
            <w:shd w:val="clear" w:color="auto" w:fill="auto"/>
          </w:tcPr>
          <w:p w14:paraId="4E20E4F0" w14:textId="77777777" w:rsidR="009D2AAD" w:rsidRPr="00D66BDC" w:rsidRDefault="009D2AAD" w:rsidP="009D2AAD">
            <w:pPr>
              <w:tabs>
                <w:tab w:val="left" w:pos="8280"/>
              </w:tabs>
              <w:spacing w:after="60"/>
              <w:jc w:val="left"/>
              <w:rPr>
                <w:sz w:val="18"/>
                <w:szCs w:val="18"/>
              </w:rPr>
            </w:pPr>
            <w:r w:rsidRPr="00D66BDC">
              <w:rPr>
                <w:sz w:val="18"/>
                <w:szCs w:val="18"/>
              </w:rPr>
              <w:t>Financiación total recomendada en principio ($EUA)</w:t>
            </w:r>
          </w:p>
        </w:tc>
        <w:tc>
          <w:tcPr>
            <w:tcW w:w="545" w:type="pct"/>
            <w:shd w:val="clear" w:color="auto" w:fill="auto"/>
          </w:tcPr>
          <w:p w14:paraId="5EFBA493" w14:textId="77777777" w:rsidR="009D2AAD" w:rsidRPr="00D66BDC" w:rsidRDefault="000112B8" w:rsidP="009D2AAD">
            <w:pPr>
              <w:tabs>
                <w:tab w:val="left" w:pos="8280"/>
              </w:tabs>
              <w:spacing w:after="60"/>
              <w:jc w:val="right"/>
              <w:rPr>
                <w:sz w:val="18"/>
                <w:szCs w:val="18"/>
              </w:rPr>
            </w:pPr>
            <w:r w:rsidRPr="00D66BDC">
              <w:rPr>
                <w:sz w:val="18"/>
                <w:szCs w:val="18"/>
              </w:rPr>
              <w:t>3.453.026</w:t>
            </w:r>
          </w:p>
        </w:tc>
        <w:tc>
          <w:tcPr>
            <w:tcW w:w="499" w:type="pct"/>
          </w:tcPr>
          <w:p w14:paraId="76E58FFD" w14:textId="77777777" w:rsidR="009D2AAD" w:rsidRPr="00D66BDC" w:rsidRDefault="00E60CD2" w:rsidP="009D2AAD">
            <w:pPr>
              <w:tabs>
                <w:tab w:val="left" w:pos="8280"/>
              </w:tabs>
              <w:spacing w:after="60"/>
              <w:jc w:val="right"/>
              <w:rPr>
                <w:sz w:val="18"/>
                <w:szCs w:val="18"/>
              </w:rPr>
            </w:pPr>
            <w:r w:rsidRPr="00D66BDC">
              <w:rPr>
                <w:sz w:val="18"/>
                <w:szCs w:val="18"/>
              </w:rPr>
              <w:t>0</w:t>
            </w:r>
          </w:p>
        </w:tc>
        <w:tc>
          <w:tcPr>
            <w:tcW w:w="544" w:type="pct"/>
          </w:tcPr>
          <w:p w14:paraId="5FD1CF06" w14:textId="77777777" w:rsidR="009D2AAD" w:rsidRPr="00D66BDC" w:rsidRDefault="000C164F" w:rsidP="009D2AAD">
            <w:pPr>
              <w:tabs>
                <w:tab w:val="left" w:pos="8280"/>
              </w:tabs>
              <w:spacing w:after="60"/>
              <w:jc w:val="right"/>
              <w:rPr>
                <w:sz w:val="18"/>
                <w:szCs w:val="18"/>
              </w:rPr>
            </w:pPr>
            <w:r w:rsidRPr="00D66BDC">
              <w:rPr>
                <w:sz w:val="18"/>
                <w:szCs w:val="18"/>
              </w:rPr>
              <w:t>4.932.894</w:t>
            </w:r>
          </w:p>
        </w:tc>
        <w:tc>
          <w:tcPr>
            <w:tcW w:w="544" w:type="pct"/>
          </w:tcPr>
          <w:p w14:paraId="0F000B99" w14:textId="77777777" w:rsidR="009D2AAD" w:rsidRPr="00D66BDC" w:rsidRDefault="00067104" w:rsidP="009D2AAD">
            <w:pPr>
              <w:tabs>
                <w:tab w:val="left" w:pos="8280"/>
              </w:tabs>
              <w:spacing w:after="60"/>
              <w:jc w:val="right"/>
              <w:rPr>
                <w:sz w:val="18"/>
                <w:szCs w:val="18"/>
              </w:rPr>
            </w:pPr>
            <w:r w:rsidRPr="00D66BDC">
              <w:rPr>
                <w:sz w:val="18"/>
                <w:szCs w:val="18"/>
              </w:rPr>
              <w:t>1.479.869</w:t>
            </w:r>
          </w:p>
        </w:tc>
        <w:tc>
          <w:tcPr>
            <w:tcW w:w="478" w:type="pct"/>
          </w:tcPr>
          <w:p w14:paraId="0FC9AE13" w14:textId="77777777" w:rsidR="009D2AAD" w:rsidRPr="00D66BDC" w:rsidRDefault="007B534C" w:rsidP="009D2AAD">
            <w:pPr>
              <w:tabs>
                <w:tab w:val="left" w:pos="8280"/>
              </w:tabs>
              <w:spacing w:after="60"/>
              <w:jc w:val="right"/>
              <w:rPr>
                <w:sz w:val="18"/>
                <w:szCs w:val="18"/>
              </w:rPr>
            </w:pPr>
            <w:r w:rsidRPr="00D66BDC">
              <w:rPr>
                <w:sz w:val="18"/>
                <w:szCs w:val="18"/>
              </w:rPr>
              <w:t>0</w:t>
            </w:r>
          </w:p>
        </w:tc>
        <w:tc>
          <w:tcPr>
            <w:tcW w:w="521" w:type="pct"/>
          </w:tcPr>
          <w:p w14:paraId="4727B8F0" w14:textId="77777777" w:rsidR="009D2AAD" w:rsidRPr="00D66BDC" w:rsidRDefault="009D2AAD" w:rsidP="009D2AAD">
            <w:pPr>
              <w:tabs>
                <w:tab w:val="left" w:pos="8280"/>
              </w:tabs>
              <w:spacing w:after="60"/>
              <w:jc w:val="right"/>
              <w:rPr>
                <w:sz w:val="18"/>
                <w:szCs w:val="18"/>
              </w:rPr>
            </w:pPr>
            <w:r w:rsidRPr="00D66BDC">
              <w:rPr>
                <w:sz w:val="18"/>
                <w:szCs w:val="18"/>
              </w:rPr>
              <w:t>9.865.789</w:t>
            </w:r>
          </w:p>
        </w:tc>
      </w:tr>
    </w:tbl>
    <w:p w14:paraId="3344A9D0" w14:textId="77777777" w:rsidR="002836BF" w:rsidRPr="00D66BDC" w:rsidRDefault="002836BF" w:rsidP="006457CB">
      <w:pPr>
        <w:ind w:right="-561"/>
        <w:rPr>
          <w:sz w:val="18"/>
          <w:szCs w:val="18"/>
        </w:rPr>
      </w:pPr>
    </w:p>
    <w:tbl>
      <w:tblPr>
        <w:tblStyle w:val="TableGrid10"/>
        <w:tblW w:w="5309" w:type="pct"/>
        <w:tblInd w:w="-113" w:type="dxa"/>
        <w:tblLook w:val="04A0" w:firstRow="1" w:lastRow="0" w:firstColumn="1" w:lastColumn="0" w:noHBand="0" w:noVBand="1"/>
      </w:tblPr>
      <w:tblGrid>
        <w:gridCol w:w="3187"/>
        <w:gridCol w:w="3412"/>
        <w:gridCol w:w="3569"/>
      </w:tblGrid>
      <w:tr w:rsidR="0001218E" w:rsidRPr="00D66BDC" w14:paraId="08750666" w14:textId="77777777">
        <w:trPr>
          <w:trHeight w:hRule="exact" w:val="227"/>
        </w:trPr>
        <w:tc>
          <w:tcPr>
            <w:tcW w:w="5000" w:type="pct"/>
            <w:gridSpan w:val="3"/>
            <w:shd w:val="clear" w:color="auto" w:fill="auto"/>
          </w:tcPr>
          <w:p w14:paraId="6C3355F2" w14:textId="77777777" w:rsidR="0001218E" w:rsidRPr="00D66BDC" w:rsidRDefault="0001218E" w:rsidP="00461093">
            <w:pPr>
              <w:spacing w:after="120"/>
              <w:rPr>
                <w:b/>
                <w:color w:val="000000" w:themeColor="text1"/>
                <w:sz w:val="18"/>
                <w:szCs w:val="18"/>
              </w:rPr>
            </w:pPr>
            <w:r w:rsidRPr="00D66BDC">
              <w:rPr>
                <w:b/>
                <w:color w:val="000000" w:themeColor="text1"/>
                <w:sz w:val="18"/>
                <w:szCs w:val="18"/>
              </w:rPr>
              <w:t>(VII) Solicitud de aprobación de la financiación para el primer tramo (2023)</w:t>
            </w:r>
          </w:p>
        </w:tc>
      </w:tr>
      <w:tr w:rsidR="0001218E" w:rsidRPr="00D66BDC" w14:paraId="125A111C" w14:textId="77777777" w:rsidTr="00A63549">
        <w:trPr>
          <w:trHeight w:hRule="exact" w:val="227"/>
        </w:trPr>
        <w:tc>
          <w:tcPr>
            <w:tcW w:w="1567" w:type="pct"/>
            <w:shd w:val="clear" w:color="auto" w:fill="auto"/>
          </w:tcPr>
          <w:p w14:paraId="0C8336AC" w14:textId="77777777" w:rsidR="0001218E" w:rsidRPr="00D66BDC" w:rsidRDefault="0001218E" w:rsidP="00A63549">
            <w:pPr>
              <w:jc w:val="center"/>
              <w:rPr>
                <w:b/>
                <w:color w:val="000000" w:themeColor="text1"/>
                <w:sz w:val="18"/>
                <w:szCs w:val="18"/>
              </w:rPr>
            </w:pPr>
            <w:r w:rsidRPr="00D66BDC">
              <w:rPr>
                <w:b/>
                <w:color w:val="000000" w:themeColor="text1"/>
                <w:sz w:val="18"/>
                <w:szCs w:val="18"/>
              </w:rPr>
              <w:t>Organismo de ejecución</w:t>
            </w:r>
          </w:p>
        </w:tc>
        <w:tc>
          <w:tcPr>
            <w:tcW w:w="1678" w:type="pct"/>
            <w:shd w:val="clear" w:color="auto" w:fill="auto"/>
          </w:tcPr>
          <w:p w14:paraId="20D52021" w14:textId="77777777" w:rsidR="0001218E" w:rsidRPr="00D66BDC" w:rsidRDefault="0001218E" w:rsidP="006D68F5">
            <w:pPr>
              <w:jc w:val="center"/>
              <w:rPr>
                <w:b/>
                <w:color w:val="000000" w:themeColor="text1"/>
                <w:sz w:val="18"/>
                <w:szCs w:val="18"/>
              </w:rPr>
            </w:pPr>
            <w:r w:rsidRPr="00D66BDC">
              <w:rPr>
                <w:b/>
                <w:color w:val="000000" w:themeColor="text1"/>
                <w:sz w:val="18"/>
                <w:szCs w:val="18"/>
              </w:rPr>
              <w:t>Financiación recomendada ($EUA)</w:t>
            </w:r>
          </w:p>
        </w:tc>
        <w:tc>
          <w:tcPr>
            <w:tcW w:w="1755" w:type="pct"/>
            <w:shd w:val="clear" w:color="auto" w:fill="auto"/>
          </w:tcPr>
          <w:p w14:paraId="2B3E5BF2" w14:textId="77777777" w:rsidR="0001218E" w:rsidRPr="00D66BDC" w:rsidRDefault="0001218E" w:rsidP="006D68F5">
            <w:pPr>
              <w:jc w:val="center"/>
              <w:rPr>
                <w:b/>
                <w:color w:val="000000" w:themeColor="text1"/>
                <w:sz w:val="18"/>
                <w:szCs w:val="18"/>
              </w:rPr>
            </w:pPr>
            <w:r w:rsidRPr="00D66BDC">
              <w:rPr>
                <w:b/>
                <w:color w:val="000000" w:themeColor="text1"/>
                <w:sz w:val="18"/>
                <w:szCs w:val="18"/>
              </w:rPr>
              <w:t>Gastos de apoyo ($EUA)</w:t>
            </w:r>
          </w:p>
        </w:tc>
      </w:tr>
      <w:tr w:rsidR="0001218E" w:rsidRPr="00D66BDC" w14:paraId="66BE101A" w14:textId="77777777">
        <w:trPr>
          <w:trHeight w:hRule="exact" w:val="227"/>
        </w:trPr>
        <w:tc>
          <w:tcPr>
            <w:tcW w:w="1567" w:type="pct"/>
            <w:shd w:val="clear" w:color="auto" w:fill="auto"/>
          </w:tcPr>
          <w:p w14:paraId="244F0982" w14:textId="77777777" w:rsidR="0001218E" w:rsidRPr="00D66BDC" w:rsidRDefault="006457CB" w:rsidP="006D68F5">
            <w:pPr>
              <w:rPr>
                <w:color w:val="000000" w:themeColor="text1"/>
                <w:sz w:val="18"/>
                <w:szCs w:val="18"/>
              </w:rPr>
            </w:pPr>
            <w:r w:rsidRPr="00D66BDC">
              <w:rPr>
                <w:color w:val="000000" w:themeColor="text1"/>
                <w:sz w:val="18"/>
                <w:szCs w:val="18"/>
              </w:rPr>
              <w:t>Banco Mundial</w:t>
            </w:r>
          </w:p>
        </w:tc>
        <w:tc>
          <w:tcPr>
            <w:tcW w:w="1678" w:type="pct"/>
            <w:shd w:val="clear" w:color="auto" w:fill="auto"/>
          </w:tcPr>
          <w:p w14:paraId="072C8BC2" w14:textId="77777777" w:rsidR="0001218E" w:rsidRPr="00D66BDC" w:rsidRDefault="002F71AC" w:rsidP="006D68F5">
            <w:pPr>
              <w:jc w:val="right"/>
              <w:rPr>
                <w:color w:val="000000" w:themeColor="text1"/>
                <w:sz w:val="18"/>
                <w:szCs w:val="18"/>
              </w:rPr>
            </w:pPr>
            <w:r w:rsidRPr="00D66BDC">
              <w:rPr>
                <w:sz w:val="18"/>
                <w:szCs w:val="18"/>
              </w:rPr>
              <w:t>3.227.127</w:t>
            </w:r>
          </w:p>
        </w:tc>
        <w:tc>
          <w:tcPr>
            <w:tcW w:w="1755" w:type="pct"/>
            <w:shd w:val="clear" w:color="auto" w:fill="auto"/>
          </w:tcPr>
          <w:p w14:paraId="52FA488C" w14:textId="77777777" w:rsidR="0001218E" w:rsidRPr="00D66BDC" w:rsidRDefault="002F71AC" w:rsidP="006D68F5">
            <w:pPr>
              <w:jc w:val="right"/>
              <w:rPr>
                <w:color w:val="000000" w:themeColor="text1"/>
                <w:sz w:val="18"/>
                <w:szCs w:val="18"/>
              </w:rPr>
            </w:pPr>
            <w:r w:rsidRPr="00D66BDC">
              <w:rPr>
                <w:sz w:val="18"/>
                <w:szCs w:val="18"/>
              </w:rPr>
              <w:t>225.899</w:t>
            </w:r>
          </w:p>
        </w:tc>
      </w:tr>
      <w:tr w:rsidR="002F71AC" w:rsidRPr="00D66BDC" w14:paraId="5EB58667" w14:textId="77777777">
        <w:trPr>
          <w:trHeight w:hRule="exact" w:val="227"/>
        </w:trPr>
        <w:tc>
          <w:tcPr>
            <w:tcW w:w="1567" w:type="pct"/>
            <w:shd w:val="clear" w:color="auto" w:fill="auto"/>
          </w:tcPr>
          <w:p w14:paraId="247CAF35" w14:textId="77777777" w:rsidR="002F71AC" w:rsidRPr="00D66BDC" w:rsidRDefault="002F71AC" w:rsidP="002F71AC">
            <w:pPr>
              <w:rPr>
                <w:color w:val="000000" w:themeColor="text1"/>
                <w:sz w:val="18"/>
                <w:szCs w:val="18"/>
                <w:highlight w:val="cyan"/>
              </w:rPr>
            </w:pPr>
            <w:r w:rsidRPr="00D66BDC">
              <w:rPr>
                <w:color w:val="000000" w:themeColor="text1"/>
                <w:sz w:val="18"/>
                <w:szCs w:val="18"/>
              </w:rPr>
              <w:t>Total</w:t>
            </w:r>
          </w:p>
        </w:tc>
        <w:tc>
          <w:tcPr>
            <w:tcW w:w="1678" w:type="pct"/>
            <w:shd w:val="clear" w:color="auto" w:fill="auto"/>
          </w:tcPr>
          <w:p w14:paraId="5E5A3E19" w14:textId="77777777" w:rsidR="002F71AC" w:rsidRPr="00D66BDC" w:rsidRDefault="002F71AC" w:rsidP="002F71AC">
            <w:pPr>
              <w:jc w:val="right"/>
              <w:rPr>
                <w:color w:val="000000" w:themeColor="text1"/>
                <w:sz w:val="18"/>
                <w:szCs w:val="18"/>
              </w:rPr>
            </w:pPr>
            <w:r w:rsidRPr="00D66BDC">
              <w:rPr>
                <w:sz w:val="18"/>
                <w:szCs w:val="18"/>
              </w:rPr>
              <w:t>3.227.127</w:t>
            </w:r>
          </w:p>
        </w:tc>
        <w:tc>
          <w:tcPr>
            <w:tcW w:w="1755" w:type="pct"/>
            <w:shd w:val="clear" w:color="auto" w:fill="auto"/>
          </w:tcPr>
          <w:p w14:paraId="470D279D" w14:textId="77777777" w:rsidR="002F71AC" w:rsidRPr="00D66BDC" w:rsidRDefault="002F71AC" w:rsidP="002F71AC">
            <w:pPr>
              <w:jc w:val="right"/>
              <w:rPr>
                <w:color w:val="000000" w:themeColor="text1"/>
                <w:sz w:val="18"/>
                <w:szCs w:val="18"/>
              </w:rPr>
            </w:pPr>
            <w:r w:rsidRPr="00D66BDC">
              <w:rPr>
                <w:sz w:val="18"/>
                <w:szCs w:val="18"/>
              </w:rPr>
              <w:t>225.899</w:t>
            </w:r>
          </w:p>
        </w:tc>
      </w:tr>
    </w:tbl>
    <w:p w14:paraId="74F20B7C" w14:textId="77777777" w:rsidR="0001218E" w:rsidRPr="00D66BDC" w:rsidRDefault="0001218E" w:rsidP="006D68F5">
      <w:pPr>
        <w:jc w:val="center"/>
        <w:rPr>
          <w:sz w:val="18"/>
          <w:szCs w:val="18"/>
        </w:rPr>
      </w:pPr>
    </w:p>
    <w:tbl>
      <w:tblPr>
        <w:tblStyle w:val="TableGrid"/>
        <w:tblW w:w="5309" w:type="pct"/>
        <w:tblInd w:w="-113" w:type="dxa"/>
        <w:tblLook w:val="04A0" w:firstRow="1" w:lastRow="0" w:firstColumn="1" w:lastColumn="0" w:noHBand="0" w:noVBand="1"/>
      </w:tblPr>
      <w:tblGrid>
        <w:gridCol w:w="3197"/>
        <w:gridCol w:w="6971"/>
      </w:tblGrid>
      <w:tr w:rsidR="0001218E" w:rsidRPr="00D66BDC" w14:paraId="05F536A4" w14:textId="77777777">
        <w:trPr>
          <w:trHeight w:hRule="exact" w:val="281"/>
        </w:trPr>
        <w:tc>
          <w:tcPr>
            <w:tcW w:w="1572" w:type="pct"/>
            <w:shd w:val="clear" w:color="auto" w:fill="auto"/>
          </w:tcPr>
          <w:p w14:paraId="04AF8DBC" w14:textId="77777777" w:rsidR="0001218E" w:rsidRPr="00D66BDC" w:rsidRDefault="0001218E" w:rsidP="006D68F5">
            <w:pPr>
              <w:jc w:val="left"/>
              <w:rPr>
                <w:b/>
                <w:color w:val="000000" w:themeColor="text1"/>
                <w:sz w:val="18"/>
                <w:szCs w:val="18"/>
              </w:rPr>
            </w:pPr>
            <w:r w:rsidRPr="00D66BDC">
              <w:rPr>
                <w:b/>
                <w:color w:val="000000" w:themeColor="text1"/>
                <w:sz w:val="18"/>
                <w:szCs w:val="18"/>
              </w:rPr>
              <w:t>Recomendación de la Secretaría:</w:t>
            </w:r>
          </w:p>
        </w:tc>
        <w:tc>
          <w:tcPr>
            <w:tcW w:w="3428" w:type="pct"/>
            <w:shd w:val="clear" w:color="auto" w:fill="auto"/>
          </w:tcPr>
          <w:p w14:paraId="5DDD182C" w14:textId="77777777" w:rsidR="0001218E" w:rsidRPr="00D66BDC" w:rsidRDefault="0001218E" w:rsidP="006D68F5">
            <w:pPr>
              <w:jc w:val="center"/>
              <w:rPr>
                <w:color w:val="000000" w:themeColor="text1"/>
                <w:sz w:val="18"/>
                <w:szCs w:val="18"/>
              </w:rPr>
            </w:pPr>
            <w:r w:rsidRPr="00D66BDC">
              <w:rPr>
                <w:color w:val="000000" w:themeColor="text1"/>
                <w:sz w:val="18"/>
                <w:szCs w:val="18"/>
              </w:rPr>
              <w:t>Para su consideración individual – Resueltas todas las cuestiones técnicas y de costos</w:t>
            </w:r>
          </w:p>
        </w:tc>
      </w:tr>
    </w:tbl>
    <w:p w14:paraId="7FA8E5D7" w14:textId="77777777" w:rsidR="0001218E" w:rsidRPr="002D7F94" w:rsidRDefault="0001218E" w:rsidP="00C348F6">
      <w:pPr>
        <w:widowControl w:val="0"/>
        <w:tabs>
          <w:tab w:val="left" w:pos="2880"/>
          <w:tab w:val="left" w:pos="5760"/>
        </w:tabs>
        <w:spacing w:before="240" w:after="240"/>
        <w:jc w:val="center"/>
        <w:rPr>
          <w:b/>
        </w:rPr>
      </w:pPr>
      <w:r w:rsidRPr="002D7F94">
        <w:rPr>
          <w:b/>
        </w:rPr>
        <w:lastRenderedPageBreak/>
        <w:t>DESCRIPCIÓN DEL PROYECTO</w:t>
      </w:r>
    </w:p>
    <w:p w14:paraId="0D867766" w14:textId="77777777" w:rsidR="0001218E" w:rsidRPr="002D7F94" w:rsidRDefault="0001218E" w:rsidP="00630F36">
      <w:pPr>
        <w:spacing w:after="240"/>
        <w:rPr>
          <w:b/>
        </w:rPr>
      </w:pPr>
      <w:r w:rsidRPr="002D7F94">
        <w:rPr>
          <w:b/>
        </w:rPr>
        <w:t>Antecedentes</w:t>
      </w:r>
    </w:p>
    <w:p w14:paraId="7A9F3521" w14:textId="77777777" w:rsidR="0001218E" w:rsidRPr="002D7F94" w:rsidRDefault="0001218E" w:rsidP="006D68F5">
      <w:pPr>
        <w:pStyle w:val="Heading1"/>
      </w:pPr>
      <w:r w:rsidRPr="002D7F94">
        <w:t>En nombre del Gobierno de Vietnam, el Banco Mundial, en calidad de organismo de ejecución designado, ha presentado una solicitud para la etapa III del plan de gestión de la eliminación de los HCFC (PGEH) por la suma de 9.220.364 $EUA, más unos gastos de apoyo del organismo de 645.425 $EUA, según lo comunicado originalmente.</w:t>
      </w:r>
      <w:r w:rsidRPr="002D7F94">
        <w:rPr>
          <w:vertAlign w:val="superscript"/>
        </w:rPr>
        <w:footnoteReference w:id="3"/>
      </w:r>
      <w:r w:rsidRPr="002D7F94">
        <w:t xml:space="preserve"> Con la ejecución de la etapa III del PGEH, el consumo restante de HCFC se habrá eliminado en 2030.</w:t>
      </w:r>
    </w:p>
    <w:p w14:paraId="48C63237" w14:textId="77777777" w:rsidR="0001218E" w:rsidRPr="002D7F94" w:rsidRDefault="0001218E" w:rsidP="00D66BDC">
      <w:pPr>
        <w:pStyle w:val="Heading1"/>
        <w:spacing w:after="120"/>
      </w:pPr>
      <w:r w:rsidRPr="002D7F94">
        <w:t>La financiación del primer tramo de la etapa III del PGEH que se presenta en esta reunión asciende a 2.305.091 $EUA, más unos gastos de apoyo de 161,356 EUA para del Banco Mundial, según lo comunicado originalmente.</w:t>
      </w:r>
    </w:p>
    <w:p w14:paraId="7681524D" w14:textId="77777777" w:rsidR="0001218E" w:rsidRPr="002D7F94" w:rsidRDefault="0001218E" w:rsidP="00D66BDC">
      <w:pPr>
        <w:spacing w:after="120"/>
        <w:outlineLvl w:val="0"/>
        <w:rPr>
          <w:b/>
        </w:rPr>
      </w:pPr>
      <w:r w:rsidRPr="002D7F94">
        <w:rPr>
          <w:b/>
        </w:rPr>
        <w:t>Avances en la ejecución de la etapa II del plan de gestión de la eliminación de los HCFC (PGEH)</w:t>
      </w:r>
    </w:p>
    <w:p w14:paraId="5A3F4A82" w14:textId="77777777" w:rsidR="0001218E" w:rsidRPr="002D7F94" w:rsidRDefault="0001218E" w:rsidP="00D66BDC">
      <w:pPr>
        <w:pStyle w:val="Heading1"/>
        <w:spacing w:after="120"/>
      </w:pPr>
      <w:r w:rsidRPr="002D7F94">
        <w:t>La etapa II del PGEH de Vietnam se aprobó originalmente en la 76ª reunión</w:t>
      </w:r>
      <w:r w:rsidRPr="002D7F94">
        <w:rPr>
          <w:vertAlign w:val="superscript"/>
        </w:rPr>
        <w:footnoteReference w:id="4"/>
      </w:r>
      <w:r w:rsidRPr="002D7F94">
        <w:t xml:space="preserve"> y revisó en la 91ª reunión</w:t>
      </w:r>
      <w:r w:rsidRPr="002D7F94">
        <w:rPr>
          <w:vertAlign w:val="superscript"/>
        </w:rPr>
        <w:footnoteReference w:id="5"/>
      </w:r>
      <w:r w:rsidRPr="002D7F94">
        <w:t xml:space="preserve"> con el objetivo de eliminar 137,20 toneladas PAO de HCFC que se consumen en los sectores de mantenimiento y fabricación de equipos de refrigeración y aire acondicionado y en el sector de fabricación de espumas, así como de alcanzar el 35 % de reducción con respecto a la base de referencia para 2020, con un costo total de 7.208.300 $EUA, más los gastos de apoyo del organismo. La etapa II del PGEH concluirá en diciembre de 2023, según lo estipulado en el Acuerdo entre el Gobierno de Vietnam y el Comité Ejecutivo.</w:t>
      </w:r>
    </w:p>
    <w:p w14:paraId="491A44DA" w14:textId="77777777" w:rsidR="0001218E" w:rsidRPr="002D7F94" w:rsidRDefault="0001218E" w:rsidP="00D66BDC">
      <w:pPr>
        <w:spacing w:after="120"/>
      </w:pPr>
      <w:r w:rsidRPr="002D7F94">
        <w:rPr>
          <w:u w:val="single"/>
        </w:rPr>
        <w:t>Informe sobre el consumo de HCFC</w:t>
      </w:r>
    </w:p>
    <w:p w14:paraId="0FD0410E" w14:textId="77777777" w:rsidR="00F25EA0" w:rsidRPr="002D7F94" w:rsidRDefault="0001218E" w:rsidP="00D66BDC">
      <w:pPr>
        <w:pStyle w:val="Heading1"/>
        <w:spacing w:after="120"/>
        <w:rPr>
          <w:b/>
        </w:rPr>
      </w:pPr>
      <w:bookmarkStart w:id="0" w:name="_Hlk141281293"/>
      <w:r w:rsidRPr="002D7F94">
        <w:t>El Gobierno de Vietnam notificó un consumo de 139,02 toneladas PAO de HCFC en 2022, cifra que excede en un 37 % la base de referencia de los HCFC para el cumplimiento. En el cuadro 1 se muestra el consumo de HCFC durante el período 2018-2022.</w:t>
      </w:r>
      <w:bookmarkEnd w:id="0"/>
      <w:r w:rsidRPr="002D7F94">
        <w:t xml:space="preserve"> </w:t>
      </w:r>
    </w:p>
    <w:p w14:paraId="435C721B" w14:textId="77777777" w:rsidR="0001218E" w:rsidRPr="002D7F94" w:rsidRDefault="0001218E" w:rsidP="006D68F5">
      <w:pPr>
        <w:rPr>
          <w:b/>
        </w:rPr>
      </w:pPr>
      <w:r w:rsidRPr="002D7F94">
        <w:rPr>
          <w:b/>
        </w:rPr>
        <w:t>Cuadro 1. Consumo de HCFC en Vietnam (datos de 2018-2022 en virtud del artículo 7)</w:t>
      </w:r>
    </w:p>
    <w:tbl>
      <w:tblPr>
        <w:tblW w:w="5000" w:type="pct"/>
        <w:tblLayout w:type="fixed"/>
        <w:tblLook w:val="04A0" w:firstRow="1" w:lastRow="0" w:firstColumn="1" w:lastColumn="0" w:noHBand="0" w:noVBand="1"/>
      </w:tblPr>
      <w:tblGrid>
        <w:gridCol w:w="3292"/>
        <w:gridCol w:w="1025"/>
        <w:gridCol w:w="1025"/>
        <w:gridCol w:w="1025"/>
        <w:gridCol w:w="1025"/>
        <w:gridCol w:w="1025"/>
        <w:gridCol w:w="1094"/>
      </w:tblGrid>
      <w:tr w:rsidR="00F25EA0" w:rsidRPr="002D7F94" w14:paraId="40A8FCF1" w14:textId="77777777" w:rsidTr="008F43C2">
        <w:trPr>
          <w:tblHeader/>
        </w:trPr>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C923C3E" w14:textId="77777777" w:rsidR="00F25EA0" w:rsidRPr="002D7F94" w:rsidRDefault="00F25EA0" w:rsidP="00F25EA0">
            <w:pPr>
              <w:widowControl w:val="0"/>
              <w:jc w:val="left"/>
              <w:rPr>
                <w:b/>
                <w:bCs/>
                <w:color w:val="000000"/>
                <w:sz w:val="20"/>
                <w:szCs w:val="20"/>
              </w:rPr>
            </w:pPr>
            <w:r w:rsidRPr="002D7F94">
              <w:rPr>
                <w:b/>
                <w:color w:val="000000"/>
                <w:sz w:val="20"/>
              </w:rPr>
              <w:t>HCFC</w:t>
            </w:r>
          </w:p>
        </w:tc>
        <w:tc>
          <w:tcPr>
            <w:tcW w:w="539" w:type="pct"/>
            <w:tcBorders>
              <w:top w:val="single" w:sz="4" w:space="0" w:color="auto"/>
              <w:left w:val="nil"/>
              <w:bottom w:val="single" w:sz="4" w:space="0" w:color="auto"/>
              <w:right w:val="single" w:sz="4" w:space="0" w:color="auto"/>
            </w:tcBorders>
            <w:shd w:val="clear" w:color="auto" w:fill="auto"/>
            <w:noWrap/>
            <w:vAlign w:val="center"/>
            <w:hideMark/>
          </w:tcPr>
          <w:p w14:paraId="211DE679" w14:textId="77777777" w:rsidR="00F25EA0" w:rsidRPr="002D7F94" w:rsidRDefault="00F25EA0" w:rsidP="00F25EA0">
            <w:pPr>
              <w:widowControl w:val="0"/>
              <w:jc w:val="center"/>
              <w:rPr>
                <w:b/>
                <w:bCs/>
                <w:color w:val="000000"/>
                <w:sz w:val="20"/>
                <w:szCs w:val="20"/>
              </w:rPr>
            </w:pPr>
            <w:r w:rsidRPr="002D7F94">
              <w:rPr>
                <w:b/>
                <w:color w:val="000000"/>
                <w:sz w:val="20"/>
              </w:rPr>
              <w:t>2018</w:t>
            </w:r>
          </w:p>
        </w:tc>
        <w:tc>
          <w:tcPr>
            <w:tcW w:w="539" w:type="pct"/>
            <w:tcBorders>
              <w:top w:val="single" w:sz="4" w:space="0" w:color="auto"/>
              <w:left w:val="nil"/>
              <w:bottom w:val="single" w:sz="4" w:space="0" w:color="auto"/>
              <w:right w:val="single" w:sz="4" w:space="0" w:color="auto"/>
            </w:tcBorders>
            <w:shd w:val="clear" w:color="auto" w:fill="auto"/>
            <w:noWrap/>
            <w:vAlign w:val="center"/>
            <w:hideMark/>
          </w:tcPr>
          <w:p w14:paraId="131F8288" w14:textId="77777777" w:rsidR="00F25EA0" w:rsidRPr="002D7F94" w:rsidRDefault="00F25EA0" w:rsidP="00F25EA0">
            <w:pPr>
              <w:widowControl w:val="0"/>
              <w:jc w:val="center"/>
              <w:rPr>
                <w:b/>
                <w:bCs/>
                <w:color w:val="000000"/>
                <w:sz w:val="20"/>
                <w:szCs w:val="20"/>
              </w:rPr>
            </w:pPr>
            <w:r w:rsidRPr="002D7F94">
              <w:rPr>
                <w:b/>
                <w:color w:val="000000"/>
                <w:sz w:val="20"/>
              </w:rPr>
              <w:t>2019</w:t>
            </w:r>
          </w:p>
        </w:tc>
        <w:tc>
          <w:tcPr>
            <w:tcW w:w="539" w:type="pct"/>
            <w:tcBorders>
              <w:top w:val="single" w:sz="4" w:space="0" w:color="auto"/>
              <w:left w:val="nil"/>
              <w:bottom w:val="single" w:sz="4" w:space="0" w:color="auto"/>
              <w:right w:val="single" w:sz="4" w:space="0" w:color="auto"/>
            </w:tcBorders>
            <w:shd w:val="clear" w:color="auto" w:fill="auto"/>
            <w:noWrap/>
            <w:hideMark/>
          </w:tcPr>
          <w:p w14:paraId="3ADF5554" w14:textId="77777777" w:rsidR="00F25EA0" w:rsidRPr="002D7F94" w:rsidRDefault="00F25EA0" w:rsidP="00F25EA0">
            <w:pPr>
              <w:widowControl w:val="0"/>
              <w:jc w:val="center"/>
              <w:rPr>
                <w:b/>
                <w:bCs/>
                <w:color w:val="000000"/>
                <w:sz w:val="20"/>
                <w:szCs w:val="20"/>
              </w:rPr>
            </w:pPr>
            <w:r w:rsidRPr="002D7F94">
              <w:rPr>
                <w:b/>
                <w:color w:val="000000"/>
                <w:sz w:val="20"/>
              </w:rPr>
              <w:t>2020</w:t>
            </w:r>
          </w:p>
        </w:tc>
        <w:tc>
          <w:tcPr>
            <w:tcW w:w="539" w:type="pct"/>
            <w:tcBorders>
              <w:top w:val="single" w:sz="4" w:space="0" w:color="auto"/>
              <w:left w:val="nil"/>
              <w:bottom w:val="single" w:sz="4" w:space="0" w:color="auto"/>
              <w:right w:val="single" w:sz="4" w:space="0" w:color="auto"/>
            </w:tcBorders>
          </w:tcPr>
          <w:p w14:paraId="24D93AA7" w14:textId="77777777" w:rsidR="00F25EA0" w:rsidRPr="002D7F94" w:rsidRDefault="00F25EA0" w:rsidP="00F25EA0">
            <w:pPr>
              <w:widowControl w:val="0"/>
              <w:jc w:val="center"/>
              <w:rPr>
                <w:b/>
                <w:bCs/>
                <w:color w:val="000000"/>
                <w:sz w:val="20"/>
                <w:szCs w:val="20"/>
              </w:rPr>
            </w:pPr>
            <w:r w:rsidRPr="002D7F94">
              <w:rPr>
                <w:b/>
                <w:color w:val="000000"/>
                <w:sz w:val="20"/>
              </w:rPr>
              <w:t>2021</w:t>
            </w:r>
          </w:p>
        </w:tc>
        <w:tc>
          <w:tcPr>
            <w:tcW w:w="539" w:type="pct"/>
            <w:tcBorders>
              <w:top w:val="single" w:sz="4" w:space="0" w:color="auto"/>
              <w:left w:val="single" w:sz="4" w:space="0" w:color="auto"/>
              <w:bottom w:val="single" w:sz="4" w:space="0" w:color="auto"/>
              <w:right w:val="single" w:sz="4" w:space="0" w:color="auto"/>
            </w:tcBorders>
          </w:tcPr>
          <w:p w14:paraId="3CABE8EB" w14:textId="77777777" w:rsidR="00F25EA0" w:rsidRPr="002D7F94" w:rsidRDefault="00F25EA0" w:rsidP="00F25EA0">
            <w:pPr>
              <w:widowControl w:val="0"/>
              <w:jc w:val="center"/>
              <w:rPr>
                <w:b/>
                <w:bCs/>
                <w:color w:val="000000"/>
                <w:sz w:val="20"/>
                <w:szCs w:val="20"/>
              </w:rPr>
            </w:pPr>
            <w:r w:rsidRPr="002D7F94">
              <w:rPr>
                <w:b/>
                <w:color w:val="000000"/>
                <w:sz w:val="20"/>
              </w:rPr>
              <w:t>2022</w:t>
            </w:r>
          </w:p>
        </w:tc>
        <w:tc>
          <w:tcPr>
            <w:tcW w:w="5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134774" w14:textId="77777777" w:rsidR="00F25EA0" w:rsidRPr="002D7F94" w:rsidRDefault="00F25EA0" w:rsidP="00F25EA0">
            <w:pPr>
              <w:widowControl w:val="0"/>
              <w:jc w:val="center"/>
              <w:rPr>
                <w:b/>
                <w:bCs/>
                <w:color w:val="000000"/>
                <w:sz w:val="20"/>
                <w:szCs w:val="20"/>
              </w:rPr>
            </w:pPr>
            <w:r w:rsidRPr="002D7F94">
              <w:rPr>
                <w:b/>
                <w:color w:val="000000"/>
                <w:sz w:val="20"/>
              </w:rPr>
              <w:t>Base de ref.</w:t>
            </w:r>
          </w:p>
        </w:tc>
      </w:tr>
      <w:tr w:rsidR="00AA3B48" w:rsidRPr="002D7F94" w14:paraId="481BE999" w14:textId="77777777" w:rsidTr="00AA3B48">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DFC6E30" w14:textId="77777777" w:rsidR="00AA3B48" w:rsidRPr="002D7F94" w:rsidRDefault="00AA3B48" w:rsidP="00AA3B48">
            <w:pPr>
              <w:widowControl w:val="0"/>
              <w:jc w:val="left"/>
              <w:rPr>
                <w:b/>
                <w:bCs/>
                <w:color w:val="000000"/>
                <w:sz w:val="20"/>
                <w:szCs w:val="20"/>
              </w:rPr>
            </w:pPr>
            <w:r w:rsidRPr="002D7F94">
              <w:rPr>
                <w:b/>
                <w:color w:val="000000"/>
                <w:sz w:val="20"/>
              </w:rPr>
              <w:t>Toneladas métricas</w:t>
            </w:r>
          </w:p>
        </w:tc>
      </w:tr>
      <w:tr w:rsidR="00F25EA0" w:rsidRPr="002D7F94" w14:paraId="292514DF" w14:textId="77777777" w:rsidTr="008F43C2">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DD7B54" w14:textId="77777777" w:rsidR="00F25EA0" w:rsidRPr="002D7F94" w:rsidRDefault="00F25EA0" w:rsidP="00F25EA0">
            <w:pPr>
              <w:widowControl w:val="0"/>
              <w:jc w:val="left"/>
              <w:rPr>
                <w:color w:val="000000"/>
                <w:sz w:val="20"/>
                <w:szCs w:val="20"/>
              </w:rPr>
            </w:pPr>
            <w:r w:rsidRPr="002D7F94">
              <w:rPr>
                <w:color w:val="000000"/>
                <w:sz w:val="20"/>
              </w:rPr>
              <w:t>HCFC-22</w:t>
            </w:r>
          </w:p>
        </w:tc>
        <w:tc>
          <w:tcPr>
            <w:tcW w:w="539" w:type="pct"/>
            <w:tcBorders>
              <w:top w:val="nil"/>
              <w:left w:val="nil"/>
              <w:bottom w:val="single" w:sz="4" w:space="0" w:color="auto"/>
              <w:right w:val="single" w:sz="4" w:space="0" w:color="auto"/>
            </w:tcBorders>
            <w:shd w:val="clear" w:color="auto" w:fill="auto"/>
            <w:noWrap/>
            <w:vAlign w:val="bottom"/>
          </w:tcPr>
          <w:p w14:paraId="58D1432B" w14:textId="77777777" w:rsidR="00F25EA0" w:rsidRPr="002D7F94" w:rsidRDefault="00F25EA0" w:rsidP="00F25EA0">
            <w:pPr>
              <w:widowControl w:val="0"/>
              <w:jc w:val="right"/>
              <w:rPr>
                <w:sz w:val="20"/>
                <w:szCs w:val="20"/>
              </w:rPr>
            </w:pPr>
            <w:r w:rsidRPr="002D7F94">
              <w:rPr>
                <w:color w:val="000000"/>
                <w:sz w:val="20"/>
              </w:rPr>
              <w:t>3.516,23</w:t>
            </w:r>
          </w:p>
        </w:tc>
        <w:tc>
          <w:tcPr>
            <w:tcW w:w="539" w:type="pct"/>
            <w:tcBorders>
              <w:top w:val="nil"/>
              <w:left w:val="nil"/>
              <w:bottom w:val="single" w:sz="4" w:space="0" w:color="auto"/>
              <w:right w:val="single" w:sz="4" w:space="0" w:color="auto"/>
            </w:tcBorders>
            <w:shd w:val="clear" w:color="auto" w:fill="auto"/>
            <w:noWrap/>
            <w:vAlign w:val="bottom"/>
          </w:tcPr>
          <w:p w14:paraId="6F0AB9FC" w14:textId="77777777" w:rsidR="00F25EA0" w:rsidRPr="002D7F94" w:rsidRDefault="00F25EA0" w:rsidP="00F25EA0">
            <w:pPr>
              <w:widowControl w:val="0"/>
              <w:jc w:val="right"/>
              <w:rPr>
                <w:sz w:val="20"/>
                <w:szCs w:val="20"/>
              </w:rPr>
            </w:pPr>
            <w:r w:rsidRPr="002D7F94">
              <w:rPr>
                <w:color w:val="000000"/>
                <w:sz w:val="20"/>
              </w:rPr>
              <w:t>3.558,55</w:t>
            </w:r>
          </w:p>
        </w:tc>
        <w:tc>
          <w:tcPr>
            <w:tcW w:w="539" w:type="pct"/>
            <w:tcBorders>
              <w:top w:val="nil"/>
              <w:left w:val="nil"/>
              <w:bottom w:val="single" w:sz="4" w:space="0" w:color="auto"/>
              <w:right w:val="single" w:sz="4" w:space="0" w:color="auto"/>
            </w:tcBorders>
            <w:shd w:val="clear" w:color="auto" w:fill="auto"/>
            <w:noWrap/>
          </w:tcPr>
          <w:p w14:paraId="098DF1EF" w14:textId="77777777" w:rsidR="00F25EA0" w:rsidRPr="002D7F94" w:rsidRDefault="00F25EA0" w:rsidP="00F25EA0">
            <w:pPr>
              <w:widowControl w:val="0"/>
              <w:jc w:val="right"/>
              <w:rPr>
                <w:color w:val="000000"/>
                <w:sz w:val="20"/>
                <w:szCs w:val="20"/>
              </w:rPr>
            </w:pPr>
            <w:r w:rsidRPr="002D7F94">
              <w:rPr>
                <w:sz w:val="20"/>
              </w:rPr>
              <w:t>2.585,02</w:t>
            </w:r>
          </w:p>
        </w:tc>
        <w:tc>
          <w:tcPr>
            <w:tcW w:w="539" w:type="pct"/>
            <w:tcBorders>
              <w:top w:val="single" w:sz="4" w:space="0" w:color="auto"/>
              <w:left w:val="nil"/>
              <w:bottom w:val="single" w:sz="4" w:space="0" w:color="auto"/>
              <w:right w:val="single" w:sz="4" w:space="0" w:color="auto"/>
            </w:tcBorders>
          </w:tcPr>
          <w:p w14:paraId="25871B31" w14:textId="77777777" w:rsidR="00F25EA0" w:rsidRPr="002D7F94" w:rsidRDefault="00F25EA0" w:rsidP="00F25EA0">
            <w:pPr>
              <w:widowControl w:val="0"/>
              <w:jc w:val="right"/>
              <w:rPr>
                <w:color w:val="000000"/>
                <w:sz w:val="20"/>
                <w:szCs w:val="20"/>
              </w:rPr>
            </w:pPr>
            <w:r w:rsidRPr="002D7F94">
              <w:rPr>
                <w:color w:val="000000"/>
                <w:sz w:val="20"/>
              </w:rPr>
              <w:t>2.574,95</w:t>
            </w:r>
          </w:p>
        </w:tc>
        <w:tc>
          <w:tcPr>
            <w:tcW w:w="539" w:type="pct"/>
            <w:tcBorders>
              <w:top w:val="nil"/>
              <w:left w:val="single" w:sz="4" w:space="0" w:color="auto"/>
              <w:bottom w:val="single" w:sz="4" w:space="0" w:color="auto"/>
              <w:right w:val="single" w:sz="4" w:space="0" w:color="auto"/>
            </w:tcBorders>
          </w:tcPr>
          <w:p w14:paraId="4B2AF793" w14:textId="77777777" w:rsidR="00F25EA0" w:rsidRPr="002D7F94" w:rsidRDefault="00060BDD" w:rsidP="00F25EA0">
            <w:pPr>
              <w:widowControl w:val="0"/>
              <w:jc w:val="right"/>
              <w:rPr>
                <w:color w:val="000000"/>
                <w:sz w:val="20"/>
                <w:szCs w:val="20"/>
              </w:rPr>
            </w:pPr>
            <w:r w:rsidRPr="002D7F94">
              <w:rPr>
                <w:color w:val="000000"/>
                <w:sz w:val="20"/>
              </w:rPr>
              <w:t>2.521,68</w:t>
            </w:r>
          </w:p>
        </w:tc>
        <w:tc>
          <w:tcPr>
            <w:tcW w:w="575" w:type="pct"/>
            <w:tcBorders>
              <w:top w:val="nil"/>
              <w:left w:val="single" w:sz="4" w:space="0" w:color="auto"/>
              <w:bottom w:val="single" w:sz="4" w:space="0" w:color="auto"/>
              <w:right w:val="single" w:sz="4" w:space="0" w:color="auto"/>
            </w:tcBorders>
            <w:shd w:val="clear" w:color="auto" w:fill="auto"/>
            <w:noWrap/>
          </w:tcPr>
          <w:p w14:paraId="4A6894E6" w14:textId="77777777" w:rsidR="00F25EA0" w:rsidRPr="002D7F94" w:rsidRDefault="00F25EA0" w:rsidP="001E4C9E">
            <w:pPr>
              <w:widowControl w:val="0"/>
              <w:ind w:left="-110" w:right="77"/>
              <w:jc w:val="right"/>
              <w:rPr>
                <w:color w:val="000000"/>
                <w:sz w:val="20"/>
                <w:szCs w:val="20"/>
              </w:rPr>
            </w:pPr>
            <w:r w:rsidRPr="002D7F94">
              <w:rPr>
                <w:sz w:val="20"/>
              </w:rPr>
              <w:t>3.039,00</w:t>
            </w:r>
          </w:p>
        </w:tc>
      </w:tr>
      <w:tr w:rsidR="00F25EA0" w:rsidRPr="002D7F94" w14:paraId="1F9DFFE1" w14:textId="77777777" w:rsidTr="008F43C2">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9E7646" w14:textId="77777777" w:rsidR="00F25EA0" w:rsidRPr="002D7F94" w:rsidRDefault="00F25EA0" w:rsidP="00F25EA0">
            <w:pPr>
              <w:widowControl w:val="0"/>
              <w:jc w:val="left"/>
              <w:rPr>
                <w:color w:val="000000"/>
                <w:sz w:val="20"/>
                <w:szCs w:val="20"/>
              </w:rPr>
            </w:pPr>
            <w:r w:rsidRPr="002D7F94">
              <w:rPr>
                <w:color w:val="000000"/>
                <w:sz w:val="20"/>
              </w:rPr>
              <w:t>HCFC-123</w:t>
            </w:r>
          </w:p>
        </w:tc>
        <w:tc>
          <w:tcPr>
            <w:tcW w:w="539" w:type="pct"/>
            <w:tcBorders>
              <w:top w:val="nil"/>
              <w:left w:val="nil"/>
              <w:bottom w:val="single" w:sz="4" w:space="0" w:color="auto"/>
              <w:right w:val="single" w:sz="4" w:space="0" w:color="auto"/>
            </w:tcBorders>
            <w:shd w:val="clear" w:color="auto" w:fill="auto"/>
            <w:noWrap/>
            <w:vAlign w:val="bottom"/>
          </w:tcPr>
          <w:p w14:paraId="702C04F0" w14:textId="77777777" w:rsidR="00F25EA0" w:rsidRPr="002D7F94" w:rsidRDefault="00F25EA0" w:rsidP="00F25EA0">
            <w:pPr>
              <w:widowControl w:val="0"/>
              <w:jc w:val="right"/>
              <w:rPr>
                <w:sz w:val="20"/>
                <w:szCs w:val="20"/>
              </w:rPr>
            </w:pPr>
            <w:r w:rsidRPr="002D7F94">
              <w:rPr>
                <w:color w:val="000000"/>
                <w:sz w:val="20"/>
              </w:rPr>
              <w:t>16,34</w:t>
            </w:r>
          </w:p>
        </w:tc>
        <w:tc>
          <w:tcPr>
            <w:tcW w:w="539" w:type="pct"/>
            <w:tcBorders>
              <w:top w:val="nil"/>
              <w:left w:val="nil"/>
              <w:bottom w:val="single" w:sz="4" w:space="0" w:color="auto"/>
              <w:right w:val="single" w:sz="4" w:space="0" w:color="auto"/>
            </w:tcBorders>
            <w:shd w:val="clear" w:color="auto" w:fill="auto"/>
            <w:noWrap/>
            <w:vAlign w:val="bottom"/>
          </w:tcPr>
          <w:p w14:paraId="63C65D27" w14:textId="77777777" w:rsidR="00F25EA0" w:rsidRPr="002D7F94" w:rsidRDefault="00F25EA0" w:rsidP="00F25EA0">
            <w:pPr>
              <w:widowControl w:val="0"/>
              <w:jc w:val="right"/>
              <w:rPr>
                <w:sz w:val="20"/>
                <w:szCs w:val="20"/>
              </w:rPr>
            </w:pPr>
            <w:r w:rsidRPr="002D7F94">
              <w:rPr>
                <w:color w:val="000000"/>
                <w:sz w:val="20"/>
              </w:rPr>
              <w:t>16,34</w:t>
            </w:r>
          </w:p>
        </w:tc>
        <w:tc>
          <w:tcPr>
            <w:tcW w:w="539" w:type="pct"/>
            <w:tcBorders>
              <w:top w:val="nil"/>
              <w:left w:val="nil"/>
              <w:bottom w:val="single" w:sz="4" w:space="0" w:color="auto"/>
              <w:right w:val="single" w:sz="4" w:space="0" w:color="auto"/>
            </w:tcBorders>
            <w:shd w:val="clear" w:color="auto" w:fill="auto"/>
            <w:noWrap/>
          </w:tcPr>
          <w:p w14:paraId="4BF085A5" w14:textId="77777777" w:rsidR="00F25EA0" w:rsidRPr="002D7F94" w:rsidRDefault="00F25EA0" w:rsidP="00F25EA0">
            <w:pPr>
              <w:widowControl w:val="0"/>
              <w:jc w:val="right"/>
              <w:rPr>
                <w:color w:val="000000"/>
                <w:sz w:val="20"/>
                <w:szCs w:val="20"/>
              </w:rPr>
            </w:pPr>
            <w:r w:rsidRPr="002D7F94">
              <w:rPr>
                <w:sz w:val="20"/>
              </w:rPr>
              <w:t>0,00</w:t>
            </w:r>
          </w:p>
        </w:tc>
        <w:tc>
          <w:tcPr>
            <w:tcW w:w="539" w:type="pct"/>
            <w:tcBorders>
              <w:top w:val="single" w:sz="4" w:space="0" w:color="auto"/>
              <w:left w:val="nil"/>
              <w:bottom w:val="single" w:sz="4" w:space="0" w:color="auto"/>
              <w:right w:val="single" w:sz="4" w:space="0" w:color="auto"/>
            </w:tcBorders>
          </w:tcPr>
          <w:p w14:paraId="6543FB08" w14:textId="77777777" w:rsidR="00F25EA0" w:rsidRPr="002D7F94" w:rsidRDefault="00F25EA0" w:rsidP="00F25EA0">
            <w:pPr>
              <w:widowControl w:val="0"/>
              <w:jc w:val="right"/>
              <w:rPr>
                <w:color w:val="000000"/>
                <w:sz w:val="20"/>
                <w:szCs w:val="20"/>
              </w:rPr>
            </w:pPr>
            <w:r w:rsidRPr="002D7F94">
              <w:rPr>
                <w:color w:val="000000"/>
                <w:sz w:val="20"/>
              </w:rPr>
              <w:t>8,17</w:t>
            </w:r>
          </w:p>
        </w:tc>
        <w:tc>
          <w:tcPr>
            <w:tcW w:w="539" w:type="pct"/>
            <w:tcBorders>
              <w:top w:val="nil"/>
              <w:left w:val="single" w:sz="4" w:space="0" w:color="auto"/>
              <w:bottom w:val="single" w:sz="4" w:space="0" w:color="auto"/>
              <w:right w:val="single" w:sz="4" w:space="0" w:color="auto"/>
            </w:tcBorders>
          </w:tcPr>
          <w:p w14:paraId="7C0257EA" w14:textId="77777777" w:rsidR="00F25EA0" w:rsidRPr="002D7F94" w:rsidRDefault="00060BDD" w:rsidP="00F25EA0">
            <w:pPr>
              <w:widowControl w:val="0"/>
              <w:jc w:val="right"/>
              <w:rPr>
                <w:color w:val="000000"/>
                <w:sz w:val="20"/>
                <w:szCs w:val="20"/>
              </w:rPr>
            </w:pPr>
            <w:r w:rsidRPr="002D7F94">
              <w:rPr>
                <w:color w:val="000000"/>
                <w:sz w:val="20"/>
              </w:rPr>
              <w:t>16,34</w:t>
            </w:r>
          </w:p>
        </w:tc>
        <w:tc>
          <w:tcPr>
            <w:tcW w:w="575" w:type="pct"/>
            <w:tcBorders>
              <w:top w:val="nil"/>
              <w:left w:val="single" w:sz="4" w:space="0" w:color="auto"/>
              <w:bottom w:val="single" w:sz="4" w:space="0" w:color="auto"/>
              <w:right w:val="single" w:sz="4" w:space="0" w:color="auto"/>
            </w:tcBorders>
            <w:shd w:val="clear" w:color="auto" w:fill="auto"/>
            <w:noWrap/>
          </w:tcPr>
          <w:p w14:paraId="00F3AF70" w14:textId="77777777" w:rsidR="00F25EA0" w:rsidRPr="002D7F94" w:rsidRDefault="00F25EA0" w:rsidP="001E4C9E">
            <w:pPr>
              <w:widowControl w:val="0"/>
              <w:ind w:left="-110" w:right="77"/>
              <w:jc w:val="right"/>
              <w:rPr>
                <w:color w:val="000000"/>
                <w:sz w:val="20"/>
                <w:szCs w:val="20"/>
              </w:rPr>
            </w:pPr>
            <w:r w:rsidRPr="002D7F94">
              <w:rPr>
                <w:sz w:val="20"/>
              </w:rPr>
              <w:t>8,00</w:t>
            </w:r>
          </w:p>
        </w:tc>
      </w:tr>
      <w:tr w:rsidR="00F25EA0" w:rsidRPr="002D7F94" w14:paraId="2D67FEE5" w14:textId="77777777" w:rsidTr="008F43C2">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6E2A51" w14:textId="77777777" w:rsidR="00F25EA0" w:rsidRPr="002D7F94" w:rsidRDefault="00F25EA0" w:rsidP="00F25EA0">
            <w:pPr>
              <w:widowControl w:val="0"/>
              <w:jc w:val="left"/>
              <w:rPr>
                <w:color w:val="000000"/>
                <w:sz w:val="20"/>
                <w:szCs w:val="20"/>
              </w:rPr>
            </w:pPr>
            <w:r w:rsidRPr="002D7F94">
              <w:rPr>
                <w:color w:val="000000"/>
                <w:sz w:val="20"/>
              </w:rPr>
              <w:t>HCFC-141b</w:t>
            </w:r>
          </w:p>
        </w:tc>
        <w:tc>
          <w:tcPr>
            <w:tcW w:w="539" w:type="pct"/>
            <w:tcBorders>
              <w:top w:val="nil"/>
              <w:left w:val="nil"/>
              <w:bottom w:val="single" w:sz="4" w:space="0" w:color="auto"/>
              <w:right w:val="single" w:sz="4" w:space="0" w:color="auto"/>
            </w:tcBorders>
            <w:shd w:val="clear" w:color="auto" w:fill="auto"/>
            <w:noWrap/>
            <w:vAlign w:val="center"/>
          </w:tcPr>
          <w:p w14:paraId="1C5A20A9" w14:textId="77777777" w:rsidR="00F25EA0" w:rsidRPr="002D7F94" w:rsidRDefault="00F25EA0" w:rsidP="00F25EA0">
            <w:pPr>
              <w:widowControl w:val="0"/>
              <w:jc w:val="right"/>
              <w:rPr>
                <w:sz w:val="20"/>
                <w:szCs w:val="20"/>
              </w:rPr>
            </w:pPr>
            <w:r w:rsidRPr="002D7F94">
              <w:rPr>
                <w:sz w:val="20"/>
              </w:rPr>
              <w:t>0,00</w:t>
            </w:r>
          </w:p>
        </w:tc>
        <w:tc>
          <w:tcPr>
            <w:tcW w:w="539" w:type="pct"/>
            <w:tcBorders>
              <w:top w:val="nil"/>
              <w:left w:val="nil"/>
              <w:bottom w:val="single" w:sz="4" w:space="0" w:color="auto"/>
              <w:right w:val="single" w:sz="4" w:space="0" w:color="auto"/>
            </w:tcBorders>
            <w:shd w:val="clear" w:color="auto" w:fill="auto"/>
            <w:noWrap/>
            <w:vAlign w:val="bottom"/>
          </w:tcPr>
          <w:p w14:paraId="48A3AA34" w14:textId="77777777" w:rsidR="00F25EA0" w:rsidRPr="002D7F94" w:rsidRDefault="00F25EA0" w:rsidP="00F25EA0">
            <w:pPr>
              <w:widowControl w:val="0"/>
              <w:jc w:val="right"/>
              <w:rPr>
                <w:sz w:val="20"/>
                <w:szCs w:val="20"/>
              </w:rPr>
            </w:pPr>
            <w:r w:rsidRPr="002D7F94">
              <w:rPr>
                <w:color w:val="000000"/>
                <w:sz w:val="20"/>
              </w:rPr>
              <w:t>0,00</w:t>
            </w:r>
          </w:p>
        </w:tc>
        <w:tc>
          <w:tcPr>
            <w:tcW w:w="539" w:type="pct"/>
            <w:tcBorders>
              <w:top w:val="nil"/>
              <w:left w:val="nil"/>
              <w:bottom w:val="single" w:sz="4" w:space="0" w:color="auto"/>
              <w:right w:val="single" w:sz="4" w:space="0" w:color="auto"/>
            </w:tcBorders>
            <w:shd w:val="clear" w:color="auto" w:fill="auto"/>
            <w:noWrap/>
          </w:tcPr>
          <w:p w14:paraId="49C574EE" w14:textId="77777777" w:rsidR="00F25EA0" w:rsidRPr="002D7F94" w:rsidRDefault="00F25EA0" w:rsidP="00F25EA0">
            <w:pPr>
              <w:widowControl w:val="0"/>
              <w:jc w:val="right"/>
              <w:rPr>
                <w:color w:val="000000"/>
                <w:sz w:val="20"/>
                <w:szCs w:val="20"/>
              </w:rPr>
            </w:pPr>
            <w:r w:rsidRPr="002D7F94">
              <w:rPr>
                <w:sz w:val="20"/>
              </w:rPr>
              <w:t>0,00</w:t>
            </w:r>
          </w:p>
        </w:tc>
        <w:tc>
          <w:tcPr>
            <w:tcW w:w="539" w:type="pct"/>
            <w:tcBorders>
              <w:top w:val="single" w:sz="4" w:space="0" w:color="auto"/>
              <w:left w:val="nil"/>
              <w:bottom w:val="single" w:sz="4" w:space="0" w:color="auto"/>
              <w:right w:val="single" w:sz="4" w:space="0" w:color="auto"/>
            </w:tcBorders>
          </w:tcPr>
          <w:p w14:paraId="37239D23" w14:textId="77777777" w:rsidR="00F25EA0" w:rsidRPr="002D7F94" w:rsidRDefault="00F25EA0" w:rsidP="00F25EA0">
            <w:pPr>
              <w:widowControl w:val="0"/>
              <w:jc w:val="right"/>
              <w:rPr>
                <w:color w:val="000000"/>
                <w:sz w:val="20"/>
                <w:szCs w:val="20"/>
              </w:rPr>
            </w:pPr>
            <w:r w:rsidRPr="002D7F94">
              <w:rPr>
                <w:sz w:val="20"/>
              </w:rPr>
              <w:t>0,00</w:t>
            </w:r>
          </w:p>
        </w:tc>
        <w:tc>
          <w:tcPr>
            <w:tcW w:w="539" w:type="pct"/>
            <w:tcBorders>
              <w:top w:val="nil"/>
              <w:left w:val="single" w:sz="4" w:space="0" w:color="auto"/>
              <w:bottom w:val="single" w:sz="4" w:space="0" w:color="auto"/>
              <w:right w:val="single" w:sz="4" w:space="0" w:color="auto"/>
            </w:tcBorders>
          </w:tcPr>
          <w:p w14:paraId="6C5016E9" w14:textId="77777777" w:rsidR="00F25EA0" w:rsidRPr="002D7F94" w:rsidRDefault="00060E8E" w:rsidP="00F25EA0">
            <w:pPr>
              <w:widowControl w:val="0"/>
              <w:jc w:val="right"/>
              <w:rPr>
                <w:color w:val="000000"/>
                <w:sz w:val="20"/>
                <w:szCs w:val="20"/>
              </w:rPr>
            </w:pPr>
            <w:r w:rsidRPr="002D7F94">
              <w:rPr>
                <w:color w:val="000000"/>
                <w:sz w:val="20"/>
              </w:rPr>
              <w:t>0,00</w:t>
            </w:r>
          </w:p>
        </w:tc>
        <w:tc>
          <w:tcPr>
            <w:tcW w:w="575" w:type="pct"/>
            <w:tcBorders>
              <w:top w:val="nil"/>
              <w:left w:val="single" w:sz="4" w:space="0" w:color="auto"/>
              <w:bottom w:val="single" w:sz="4" w:space="0" w:color="auto"/>
              <w:right w:val="single" w:sz="4" w:space="0" w:color="auto"/>
            </w:tcBorders>
            <w:shd w:val="clear" w:color="auto" w:fill="auto"/>
            <w:noWrap/>
          </w:tcPr>
          <w:p w14:paraId="578BE89F" w14:textId="77777777" w:rsidR="00F25EA0" w:rsidRPr="002D7F94" w:rsidRDefault="00F25EA0" w:rsidP="001E4C9E">
            <w:pPr>
              <w:widowControl w:val="0"/>
              <w:ind w:left="-110" w:right="77"/>
              <w:jc w:val="right"/>
              <w:rPr>
                <w:color w:val="000000"/>
                <w:sz w:val="20"/>
                <w:szCs w:val="20"/>
              </w:rPr>
            </w:pPr>
            <w:r w:rsidRPr="002D7F94">
              <w:rPr>
                <w:sz w:val="20"/>
              </w:rPr>
              <w:t>490,00</w:t>
            </w:r>
          </w:p>
        </w:tc>
      </w:tr>
      <w:tr w:rsidR="00F25EA0" w:rsidRPr="002D7F94" w14:paraId="092F7936" w14:textId="77777777" w:rsidTr="008F43C2">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9AA5696" w14:textId="77777777" w:rsidR="00F25EA0" w:rsidRPr="002D7F94" w:rsidRDefault="00F25EA0" w:rsidP="00F25EA0">
            <w:pPr>
              <w:widowControl w:val="0"/>
              <w:jc w:val="left"/>
              <w:rPr>
                <w:color w:val="000000"/>
                <w:sz w:val="20"/>
                <w:szCs w:val="20"/>
              </w:rPr>
            </w:pPr>
            <w:r w:rsidRPr="002D7F94">
              <w:rPr>
                <w:color w:val="000000"/>
                <w:sz w:val="20"/>
              </w:rPr>
              <w:t>HCFC-225</w:t>
            </w:r>
          </w:p>
        </w:tc>
        <w:tc>
          <w:tcPr>
            <w:tcW w:w="539" w:type="pct"/>
            <w:tcBorders>
              <w:top w:val="nil"/>
              <w:left w:val="nil"/>
              <w:bottom w:val="single" w:sz="4" w:space="0" w:color="auto"/>
              <w:right w:val="single" w:sz="4" w:space="0" w:color="auto"/>
            </w:tcBorders>
            <w:shd w:val="clear" w:color="auto" w:fill="auto"/>
            <w:noWrap/>
            <w:vAlign w:val="bottom"/>
          </w:tcPr>
          <w:p w14:paraId="66C85F3A" w14:textId="77777777" w:rsidR="00F25EA0" w:rsidRPr="002D7F94" w:rsidRDefault="00F25EA0" w:rsidP="00F25EA0">
            <w:pPr>
              <w:widowControl w:val="0"/>
              <w:jc w:val="right"/>
              <w:rPr>
                <w:sz w:val="20"/>
                <w:szCs w:val="20"/>
              </w:rPr>
            </w:pPr>
            <w:r w:rsidRPr="002D7F94">
              <w:rPr>
                <w:color w:val="000000"/>
                <w:sz w:val="20"/>
              </w:rPr>
              <w:t>26,87</w:t>
            </w:r>
          </w:p>
        </w:tc>
        <w:tc>
          <w:tcPr>
            <w:tcW w:w="539" w:type="pct"/>
            <w:tcBorders>
              <w:top w:val="nil"/>
              <w:left w:val="nil"/>
              <w:bottom w:val="single" w:sz="4" w:space="0" w:color="auto"/>
              <w:right w:val="single" w:sz="4" w:space="0" w:color="auto"/>
            </w:tcBorders>
            <w:shd w:val="clear" w:color="auto" w:fill="auto"/>
            <w:noWrap/>
            <w:vAlign w:val="bottom"/>
          </w:tcPr>
          <w:p w14:paraId="2FFA30C1" w14:textId="77777777" w:rsidR="00F25EA0" w:rsidRPr="002D7F94" w:rsidRDefault="00F25EA0" w:rsidP="00F25EA0">
            <w:pPr>
              <w:widowControl w:val="0"/>
              <w:jc w:val="right"/>
              <w:rPr>
                <w:sz w:val="20"/>
                <w:szCs w:val="20"/>
              </w:rPr>
            </w:pPr>
            <w:r w:rsidRPr="002D7F94">
              <w:rPr>
                <w:color w:val="000000"/>
                <w:sz w:val="20"/>
              </w:rPr>
              <w:t>21,46</w:t>
            </w:r>
          </w:p>
        </w:tc>
        <w:tc>
          <w:tcPr>
            <w:tcW w:w="539" w:type="pct"/>
            <w:tcBorders>
              <w:top w:val="nil"/>
              <w:left w:val="nil"/>
              <w:bottom w:val="single" w:sz="4" w:space="0" w:color="auto"/>
              <w:right w:val="single" w:sz="4" w:space="0" w:color="auto"/>
            </w:tcBorders>
            <w:shd w:val="clear" w:color="auto" w:fill="auto"/>
            <w:noWrap/>
          </w:tcPr>
          <w:p w14:paraId="2C2D192E" w14:textId="77777777" w:rsidR="00F25EA0" w:rsidRPr="002D7F94" w:rsidRDefault="00F25EA0" w:rsidP="00F25EA0">
            <w:pPr>
              <w:widowControl w:val="0"/>
              <w:jc w:val="right"/>
              <w:rPr>
                <w:color w:val="000000"/>
                <w:sz w:val="20"/>
                <w:szCs w:val="20"/>
              </w:rPr>
            </w:pPr>
            <w:r w:rsidRPr="002D7F94">
              <w:rPr>
                <w:sz w:val="20"/>
              </w:rPr>
              <w:t>0,00</w:t>
            </w:r>
          </w:p>
        </w:tc>
        <w:tc>
          <w:tcPr>
            <w:tcW w:w="539" w:type="pct"/>
            <w:tcBorders>
              <w:top w:val="single" w:sz="4" w:space="0" w:color="auto"/>
              <w:left w:val="nil"/>
              <w:bottom w:val="single" w:sz="4" w:space="0" w:color="auto"/>
              <w:right w:val="single" w:sz="4" w:space="0" w:color="auto"/>
            </w:tcBorders>
          </w:tcPr>
          <w:p w14:paraId="592BD4F9" w14:textId="77777777" w:rsidR="00F25EA0" w:rsidRPr="002D7F94" w:rsidRDefault="00F25EA0" w:rsidP="00F25EA0">
            <w:pPr>
              <w:widowControl w:val="0"/>
              <w:jc w:val="right"/>
              <w:rPr>
                <w:color w:val="000000"/>
                <w:sz w:val="20"/>
                <w:szCs w:val="20"/>
              </w:rPr>
            </w:pPr>
            <w:r w:rsidRPr="002D7F94">
              <w:rPr>
                <w:sz w:val="20"/>
              </w:rPr>
              <w:t>0,00</w:t>
            </w:r>
          </w:p>
        </w:tc>
        <w:tc>
          <w:tcPr>
            <w:tcW w:w="539" w:type="pct"/>
            <w:tcBorders>
              <w:top w:val="nil"/>
              <w:left w:val="single" w:sz="4" w:space="0" w:color="auto"/>
              <w:bottom w:val="single" w:sz="4" w:space="0" w:color="auto"/>
              <w:right w:val="single" w:sz="4" w:space="0" w:color="auto"/>
            </w:tcBorders>
          </w:tcPr>
          <w:p w14:paraId="01963771" w14:textId="77777777" w:rsidR="00F25EA0" w:rsidRPr="002D7F94" w:rsidRDefault="00060E8E" w:rsidP="00F25EA0">
            <w:pPr>
              <w:widowControl w:val="0"/>
              <w:jc w:val="right"/>
              <w:rPr>
                <w:color w:val="000000"/>
                <w:sz w:val="20"/>
                <w:szCs w:val="20"/>
              </w:rPr>
            </w:pPr>
            <w:r w:rsidRPr="002D7F94">
              <w:rPr>
                <w:color w:val="000000"/>
                <w:sz w:val="20"/>
              </w:rPr>
              <w:t>0,00</w:t>
            </w:r>
          </w:p>
        </w:tc>
        <w:tc>
          <w:tcPr>
            <w:tcW w:w="575" w:type="pct"/>
            <w:tcBorders>
              <w:top w:val="nil"/>
              <w:left w:val="single" w:sz="4" w:space="0" w:color="auto"/>
              <w:bottom w:val="single" w:sz="4" w:space="0" w:color="auto"/>
              <w:right w:val="single" w:sz="4" w:space="0" w:color="auto"/>
            </w:tcBorders>
            <w:shd w:val="clear" w:color="auto" w:fill="auto"/>
            <w:noWrap/>
          </w:tcPr>
          <w:p w14:paraId="7AD99B80" w14:textId="77777777" w:rsidR="00F25EA0" w:rsidRPr="002D7F94" w:rsidRDefault="00F25EA0" w:rsidP="001E4C9E">
            <w:pPr>
              <w:widowControl w:val="0"/>
              <w:ind w:left="-110" w:right="77"/>
              <w:jc w:val="right"/>
              <w:rPr>
                <w:color w:val="000000"/>
                <w:sz w:val="20"/>
                <w:szCs w:val="20"/>
              </w:rPr>
            </w:pPr>
            <w:r w:rsidRPr="002D7F94">
              <w:rPr>
                <w:sz w:val="20"/>
              </w:rPr>
              <w:t>0,00</w:t>
            </w:r>
          </w:p>
        </w:tc>
      </w:tr>
      <w:tr w:rsidR="00F25EA0" w:rsidRPr="002D7F94" w14:paraId="034489D8" w14:textId="77777777" w:rsidTr="008F43C2">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D49C76F" w14:textId="77777777" w:rsidR="00F25EA0" w:rsidRPr="002D7F94" w:rsidRDefault="00F25EA0" w:rsidP="00F25EA0">
            <w:pPr>
              <w:jc w:val="left"/>
              <w:rPr>
                <w:rFonts w:eastAsiaTheme="minorHAnsi"/>
                <w:b/>
                <w:color w:val="000000"/>
                <w:sz w:val="20"/>
                <w:szCs w:val="20"/>
              </w:rPr>
            </w:pPr>
            <w:r w:rsidRPr="002D7F94">
              <w:rPr>
                <w:b/>
                <w:color w:val="000000"/>
                <w:sz w:val="20"/>
              </w:rPr>
              <w:t>Subtotal (toneladas métricas)</w:t>
            </w:r>
          </w:p>
        </w:tc>
        <w:tc>
          <w:tcPr>
            <w:tcW w:w="539" w:type="pct"/>
            <w:tcBorders>
              <w:top w:val="nil"/>
              <w:left w:val="nil"/>
              <w:bottom w:val="single" w:sz="4" w:space="0" w:color="auto"/>
              <w:right w:val="single" w:sz="4" w:space="0" w:color="auto"/>
            </w:tcBorders>
            <w:shd w:val="clear" w:color="auto" w:fill="auto"/>
            <w:noWrap/>
            <w:vAlign w:val="bottom"/>
          </w:tcPr>
          <w:p w14:paraId="1274DDB8" w14:textId="77777777" w:rsidR="00F25EA0" w:rsidRPr="002D7F94" w:rsidRDefault="00F25EA0" w:rsidP="00F25EA0">
            <w:pPr>
              <w:widowControl w:val="0"/>
              <w:jc w:val="right"/>
              <w:rPr>
                <w:b/>
                <w:color w:val="000000"/>
                <w:sz w:val="20"/>
                <w:szCs w:val="20"/>
              </w:rPr>
            </w:pPr>
            <w:r w:rsidRPr="002D7F94">
              <w:rPr>
                <w:b/>
                <w:color w:val="000000"/>
                <w:sz w:val="20"/>
              </w:rPr>
              <w:t>3.559,44</w:t>
            </w:r>
          </w:p>
        </w:tc>
        <w:tc>
          <w:tcPr>
            <w:tcW w:w="539" w:type="pct"/>
            <w:tcBorders>
              <w:top w:val="nil"/>
              <w:left w:val="nil"/>
              <w:bottom w:val="single" w:sz="4" w:space="0" w:color="auto"/>
              <w:right w:val="single" w:sz="4" w:space="0" w:color="auto"/>
            </w:tcBorders>
            <w:shd w:val="clear" w:color="auto" w:fill="auto"/>
            <w:noWrap/>
            <w:vAlign w:val="bottom"/>
          </w:tcPr>
          <w:p w14:paraId="286AA101" w14:textId="77777777" w:rsidR="00F25EA0" w:rsidRPr="002D7F94" w:rsidRDefault="00F25EA0" w:rsidP="00F25EA0">
            <w:pPr>
              <w:widowControl w:val="0"/>
              <w:jc w:val="right"/>
              <w:rPr>
                <w:b/>
                <w:color w:val="000000"/>
                <w:sz w:val="20"/>
                <w:szCs w:val="20"/>
              </w:rPr>
            </w:pPr>
            <w:r w:rsidRPr="002D7F94">
              <w:rPr>
                <w:b/>
                <w:color w:val="000000"/>
                <w:sz w:val="20"/>
              </w:rPr>
              <w:t>3.596,36</w:t>
            </w:r>
          </w:p>
        </w:tc>
        <w:tc>
          <w:tcPr>
            <w:tcW w:w="539" w:type="pct"/>
            <w:tcBorders>
              <w:top w:val="nil"/>
              <w:left w:val="nil"/>
              <w:bottom w:val="single" w:sz="4" w:space="0" w:color="auto"/>
              <w:right w:val="single" w:sz="4" w:space="0" w:color="auto"/>
            </w:tcBorders>
            <w:shd w:val="clear" w:color="auto" w:fill="auto"/>
            <w:noWrap/>
          </w:tcPr>
          <w:p w14:paraId="1DAF6FF1" w14:textId="77777777" w:rsidR="00F25EA0" w:rsidRPr="002D7F94" w:rsidRDefault="00F25EA0" w:rsidP="00F25EA0">
            <w:pPr>
              <w:widowControl w:val="0"/>
              <w:jc w:val="right"/>
              <w:rPr>
                <w:b/>
                <w:color w:val="000000"/>
                <w:sz w:val="20"/>
                <w:szCs w:val="20"/>
              </w:rPr>
            </w:pPr>
            <w:r w:rsidRPr="002D7F94">
              <w:rPr>
                <w:b/>
                <w:color w:val="000000"/>
                <w:sz w:val="20"/>
              </w:rPr>
              <w:t>2.585,02</w:t>
            </w:r>
          </w:p>
        </w:tc>
        <w:tc>
          <w:tcPr>
            <w:tcW w:w="539" w:type="pct"/>
            <w:tcBorders>
              <w:top w:val="single" w:sz="4" w:space="0" w:color="auto"/>
              <w:left w:val="nil"/>
              <w:bottom w:val="single" w:sz="4" w:space="0" w:color="auto"/>
              <w:right w:val="single" w:sz="4" w:space="0" w:color="auto"/>
            </w:tcBorders>
            <w:vAlign w:val="center"/>
          </w:tcPr>
          <w:p w14:paraId="6E663C73" w14:textId="77777777" w:rsidR="00F25EA0" w:rsidRPr="002D7F94" w:rsidRDefault="00F25EA0" w:rsidP="00F25EA0">
            <w:pPr>
              <w:widowControl w:val="0"/>
              <w:jc w:val="right"/>
              <w:rPr>
                <w:b/>
                <w:color w:val="000000"/>
                <w:sz w:val="20"/>
                <w:szCs w:val="20"/>
              </w:rPr>
            </w:pPr>
            <w:r w:rsidRPr="002D7F94">
              <w:rPr>
                <w:b/>
                <w:color w:val="000000"/>
                <w:sz w:val="20"/>
              </w:rPr>
              <w:t>2.583,12</w:t>
            </w:r>
          </w:p>
        </w:tc>
        <w:tc>
          <w:tcPr>
            <w:tcW w:w="539" w:type="pct"/>
            <w:tcBorders>
              <w:top w:val="nil"/>
              <w:left w:val="single" w:sz="4" w:space="0" w:color="auto"/>
              <w:bottom w:val="single" w:sz="4" w:space="0" w:color="auto"/>
              <w:right w:val="single" w:sz="4" w:space="0" w:color="auto"/>
            </w:tcBorders>
            <w:vAlign w:val="center"/>
          </w:tcPr>
          <w:p w14:paraId="632A080E" w14:textId="77777777" w:rsidR="00F25EA0" w:rsidRPr="002D7F94" w:rsidRDefault="009B24C0" w:rsidP="00F25EA0">
            <w:pPr>
              <w:widowControl w:val="0"/>
              <w:jc w:val="right"/>
              <w:rPr>
                <w:b/>
                <w:color w:val="000000"/>
                <w:sz w:val="20"/>
                <w:szCs w:val="20"/>
              </w:rPr>
            </w:pPr>
            <w:r w:rsidRPr="002D7F94">
              <w:rPr>
                <w:b/>
                <w:color w:val="000000"/>
                <w:sz w:val="20"/>
              </w:rPr>
              <w:t>2.538,02</w:t>
            </w:r>
          </w:p>
        </w:tc>
        <w:tc>
          <w:tcPr>
            <w:tcW w:w="575" w:type="pct"/>
            <w:tcBorders>
              <w:top w:val="nil"/>
              <w:left w:val="single" w:sz="4" w:space="0" w:color="auto"/>
              <w:bottom w:val="single" w:sz="4" w:space="0" w:color="auto"/>
              <w:right w:val="single" w:sz="4" w:space="0" w:color="auto"/>
            </w:tcBorders>
            <w:shd w:val="clear" w:color="auto" w:fill="auto"/>
            <w:noWrap/>
            <w:vAlign w:val="center"/>
          </w:tcPr>
          <w:p w14:paraId="5E83D9B9" w14:textId="77777777" w:rsidR="00F25EA0" w:rsidRPr="002D7F94" w:rsidRDefault="00377B47" w:rsidP="001E4C9E">
            <w:pPr>
              <w:widowControl w:val="0"/>
              <w:ind w:left="-110" w:right="77"/>
              <w:jc w:val="right"/>
              <w:rPr>
                <w:b/>
                <w:color w:val="000000"/>
                <w:sz w:val="20"/>
                <w:szCs w:val="20"/>
              </w:rPr>
            </w:pPr>
            <w:r w:rsidRPr="002D7F94">
              <w:rPr>
                <w:b/>
                <w:bCs/>
              </w:rPr>
              <w:t>3.537,00</w:t>
            </w:r>
          </w:p>
        </w:tc>
      </w:tr>
      <w:tr w:rsidR="00F25EA0" w:rsidRPr="002D7F94" w14:paraId="61504A74" w14:textId="77777777" w:rsidTr="008F43C2">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768CBB4" w14:textId="77777777" w:rsidR="00F25EA0" w:rsidRPr="002D7F94" w:rsidRDefault="00F25EA0" w:rsidP="00F9370B">
            <w:pPr>
              <w:jc w:val="left"/>
              <w:rPr>
                <w:b/>
                <w:bCs/>
                <w:color w:val="000000"/>
                <w:sz w:val="20"/>
                <w:szCs w:val="20"/>
                <w:highlight w:val="magenta"/>
              </w:rPr>
            </w:pPr>
            <w:r w:rsidRPr="002D7F94">
              <w:rPr>
                <w:color w:val="000000"/>
                <w:sz w:val="20"/>
              </w:rPr>
              <w:t>HCFC</w:t>
            </w:r>
            <w:r w:rsidRPr="002D7F94">
              <w:rPr>
                <w:color w:val="000000"/>
                <w:sz w:val="20"/>
              </w:rPr>
              <w:noBreakHyphen/>
              <w:t>141b en poliol</w:t>
            </w:r>
            <w:r w:rsidR="00F9370B">
              <w:rPr>
                <w:color w:val="000000"/>
                <w:sz w:val="20"/>
              </w:rPr>
              <w:t>e</w:t>
            </w:r>
            <w:r w:rsidRPr="002D7F94">
              <w:rPr>
                <w:color w:val="000000"/>
                <w:sz w:val="20"/>
              </w:rPr>
              <w:t>s premezclados importados*</w:t>
            </w:r>
          </w:p>
        </w:tc>
        <w:tc>
          <w:tcPr>
            <w:tcW w:w="539" w:type="pct"/>
            <w:tcBorders>
              <w:top w:val="nil"/>
              <w:left w:val="nil"/>
              <w:bottom w:val="single" w:sz="4" w:space="0" w:color="auto"/>
              <w:right w:val="single" w:sz="4" w:space="0" w:color="auto"/>
            </w:tcBorders>
            <w:shd w:val="clear" w:color="auto" w:fill="auto"/>
            <w:noWrap/>
          </w:tcPr>
          <w:p w14:paraId="0A5BA6FE" w14:textId="77777777" w:rsidR="00F25EA0" w:rsidRPr="002D7F94" w:rsidRDefault="00F25EA0" w:rsidP="00F25EA0">
            <w:pPr>
              <w:jc w:val="right"/>
              <w:rPr>
                <w:sz w:val="20"/>
                <w:szCs w:val="20"/>
              </w:rPr>
            </w:pPr>
            <w:r w:rsidRPr="002D7F94">
              <w:rPr>
                <w:sz w:val="20"/>
              </w:rPr>
              <w:t>1.145,50</w:t>
            </w:r>
          </w:p>
        </w:tc>
        <w:tc>
          <w:tcPr>
            <w:tcW w:w="539" w:type="pct"/>
            <w:tcBorders>
              <w:top w:val="nil"/>
              <w:left w:val="nil"/>
              <w:bottom w:val="single" w:sz="4" w:space="0" w:color="auto"/>
              <w:right w:val="single" w:sz="4" w:space="0" w:color="auto"/>
            </w:tcBorders>
            <w:shd w:val="clear" w:color="auto" w:fill="auto"/>
            <w:noWrap/>
          </w:tcPr>
          <w:p w14:paraId="7922065B" w14:textId="77777777" w:rsidR="00F25EA0" w:rsidRPr="002D7F94" w:rsidRDefault="00F25EA0" w:rsidP="00F25EA0">
            <w:pPr>
              <w:jc w:val="right"/>
              <w:rPr>
                <w:sz w:val="20"/>
                <w:szCs w:val="20"/>
              </w:rPr>
            </w:pPr>
            <w:r w:rsidRPr="002D7F94">
              <w:rPr>
                <w:color w:val="000000"/>
                <w:sz w:val="20"/>
              </w:rPr>
              <w:t>687,29</w:t>
            </w:r>
          </w:p>
        </w:tc>
        <w:tc>
          <w:tcPr>
            <w:tcW w:w="539" w:type="pct"/>
            <w:tcBorders>
              <w:top w:val="nil"/>
              <w:left w:val="nil"/>
              <w:bottom w:val="single" w:sz="4" w:space="0" w:color="auto"/>
              <w:right w:val="single" w:sz="4" w:space="0" w:color="auto"/>
            </w:tcBorders>
            <w:shd w:val="clear" w:color="auto" w:fill="auto"/>
            <w:noWrap/>
          </w:tcPr>
          <w:p w14:paraId="295AD815" w14:textId="77777777" w:rsidR="00F25EA0" w:rsidRPr="002D7F94" w:rsidRDefault="00F25EA0" w:rsidP="00F25EA0">
            <w:pPr>
              <w:jc w:val="right"/>
              <w:rPr>
                <w:color w:val="000000"/>
                <w:sz w:val="20"/>
                <w:szCs w:val="20"/>
              </w:rPr>
            </w:pPr>
            <w:r w:rsidRPr="002D7F94">
              <w:rPr>
                <w:color w:val="000000"/>
                <w:sz w:val="20"/>
              </w:rPr>
              <w:t>147,66</w:t>
            </w:r>
          </w:p>
        </w:tc>
        <w:tc>
          <w:tcPr>
            <w:tcW w:w="539" w:type="pct"/>
            <w:tcBorders>
              <w:top w:val="single" w:sz="4" w:space="0" w:color="auto"/>
              <w:left w:val="nil"/>
              <w:bottom w:val="single" w:sz="4" w:space="0" w:color="auto"/>
              <w:right w:val="single" w:sz="4" w:space="0" w:color="auto"/>
            </w:tcBorders>
          </w:tcPr>
          <w:p w14:paraId="1D205D65" w14:textId="77777777" w:rsidR="00F25EA0" w:rsidRPr="002D7F94" w:rsidRDefault="00F25EA0" w:rsidP="00F25EA0">
            <w:pPr>
              <w:jc w:val="right"/>
              <w:rPr>
                <w:color w:val="000000"/>
                <w:sz w:val="20"/>
                <w:szCs w:val="20"/>
              </w:rPr>
            </w:pPr>
            <w:r w:rsidRPr="002D7F94">
              <w:rPr>
                <w:color w:val="000000"/>
                <w:sz w:val="20"/>
              </w:rPr>
              <w:t>87,50</w:t>
            </w:r>
          </w:p>
        </w:tc>
        <w:tc>
          <w:tcPr>
            <w:tcW w:w="539" w:type="pct"/>
            <w:tcBorders>
              <w:top w:val="nil"/>
              <w:left w:val="single" w:sz="4" w:space="0" w:color="auto"/>
              <w:bottom w:val="single" w:sz="4" w:space="0" w:color="auto"/>
              <w:right w:val="single" w:sz="4" w:space="0" w:color="auto"/>
            </w:tcBorders>
          </w:tcPr>
          <w:p w14:paraId="7DABB544" w14:textId="77777777" w:rsidR="00F25EA0" w:rsidRPr="002D7F94" w:rsidRDefault="00060BDD" w:rsidP="00F25EA0">
            <w:pPr>
              <w:jc w:val="right"/>
              <w:rPr>
                <w:sz w:val="20"/>
                <w:szCs w:val="20"/>
              </w:rPr>
            </w:pPr>
            <w:r w:rsidRPr="002D7F94">
              <w:rPr>
                <w:sz w:val="20"/>
              </w:rPr>
              <w:t>96,46</w:t>
            </w:r>
          </w:p>
        </w:tc>
        <w:tc>
          <w:tcPr>
            <w:tcW w:w="575" w:type="pct"/>
            <w:tcBorders>
              <w:top w:val="nil"/>
              <w:left w:val="single" w:sz="4" w:space="0" w:color="auto"/>
              <w:bottom w:val="single" w:sz="4" w:space="0" w:color="auto"/>
              <w:right w:val="single" w:sz="4" w:space="0" w:color="auto"/>
            </w:tcBorders>
            <w:shd w:val="clear" w:color="auto" w:fill="auto"/>
            <w:noWrap/>
          </w:tcPr>
          <w:p w14:paraId="3F560024" w14:textId="77777777" w:rsidR="00F25EA0" w:rsidRPr="002D7F94" w:rsidRDefault="00F25EA0" w:rsidP="00EA2BF2">
            <w:pPr>
              <w:ind w:right="-54"/>
              <w:jc w:val="right"/>
              <w:rPr>
                <w:sz w:val="20"/>
                <w:szCs w:val="20"/>
              </w:rPr>
            </w:pPr>
            <w:r w:rsidRPr="002D7F94">
              <w:rPr>
                <w:color w:val="000000"/>
                <w:sz w:val="20"/>
              </w:rPr>
              <w:t>1.496,36**</w:t>
            </w:r>
          </w:p>
        </w:tc>
      </w:tr>
      <w:tr w:rsidR="00AA3B48" w:rsidRPr="002D7F94" w14:paraId="5AFA258C" w14:textId="77777777" w:rsidTr="00AA3B48">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0453B20" w14:textId="77777777" w:rsidR="00AA3B48" w:rsidRPr="002D7F94" w:rsidRDefault="00AA3B48" w:rsidP="00AA3B48">
            <w:pPr>
              <w:widowControl w:val="0"/>
              <w:jc w:val="left"/>
              <w:rPr>
                <w:color w:val="000000"/>
                <w:sz w:val="20"/>
                <w:szCs w:val="20"/>
              </w:rPr>
            </w:pPr>
            <w:r w:rsidRPr="002D7F94">
              <w:rPr>
                <w:b/>
                <w:color w:val="000000"/>
                <w:sz w:val="20"/>
              </w:rPr>
              <w:t>Toneladas PAO</w:t>
            </w:r>
          </w:p>
        </w:tc>
      </w:tr>
      <w:tr w:rsidR="00F25EA0" w:rsidRPr="002D7F94" w14:paraId="5FB1B52B" w14:textId="77777777" w:rsidTr="008F43C2">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7F4D6A" w14:textId="77777777" w:rsidR="00F25EA0" w:rsidRPr="002D7F94" w:rsidRDefault="00F25EA0" w:rsidP="00F25EA0">
            <w:pPr>
              <w:widowControl w:val="0"/>
              <w:jc w:val="left"/>
              <w:rPr>
                <w:color w:val="000000"/>
                <w:sz w:val="20"/>
                <w:szCs w:val="20"/>
              </w:rPr>
            </w:pPr>
            <w:r w:rsidRPr="002D7F94">
              <w:rPr>
                <w:color w:val="000000"/>
                <w:sz w:val="20"/>
              </w:rPr>
              <w:t>HCFC-22</w:t>
            </w:r>
          </w:p>
        </w:tc>
        <w:tc>
          <w:tcPr>
            <w:tcW w:w="53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3C9C861" w14:textId="77777777" w:rsidR="00F25EA0" w:rsidRPr="002D7F94" w:rsidRDefault="00F25EA0" w:rsidP="00F25EA0">
            <w:pPr>
              <w:widowControl w:val="0"/>
              <w:jc w:val="right"/>
              <w:rPr>
                <w:color w:val="000000"/>
                <w:sz w:val="20"/>
                <w:szCs w:val="20"/>
              </w:rPr>
            </w:pPr>
            <w:r w:rsidRPr="002D7F94">
              <w:rPr>
                <w:color w:val="000000"/>
                <w:sz w:val="20"/>
              </w:rPr>
              <w:t>193,39</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5F190827" w14:textId="77777777" w:rsidR="00F25EA0" w:rsidRPr="002D7F94" w:rsidRDefault="00F25EA0" w:rsidP="00F25EA0">
            <w:pPr>
              <w:widowControl w:val="0"/>
              <w:jc w:val="right"/>
              <w:rPr>
                <w:color w:val="000000"/>
                <w:sz w:val="20"/>
                <w:szCs w:val="20"/>
              </w:rPr>
            </w:pPr>
            <w:r w:rsidRPr="002D7F94">
              <w:rPr>
                <w:sz w:val="20"/>
              </w:rPr>
              <w:t>195,72</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5E5AB4FB" w14:textId="77777777" w:rsidR="00F25EA0" w:rsidRPr="002D7F94" w:rsidRDefault="00F25EA0" w:rsidP="00F25EA0">
            <w:pPr>
              <w:widowControl w:val="0"/>
              <w:jc w:val="right"/>
              <w:rPr>
                <w:color w:val="000000"/>
                <w:sz w:val="20"/>
                <w:szCs w:val="20"/>
              </w:rPr>
            </w:pPr>
            <w:r w:rsidRPr="002D7F94">
              <w:rPr>
                <w:sz w:val="20"/>
              </w:rPr>
              <w:t>142,18</w:t>
            </w:r>
          </w:p>
        </w:tc>
        <w:tc>
          <w:tcPr>
            <w:tcW w:w="539" w:type="pct"/>
            <w:tcBorders>
              <w:top w:val="single" w:sz="4" w:space="0" w:color="auto"/>
              <w:left w:val="single" w:sz="4" w:space="0" w:color="auto"/>
              <w:bottom w:val="single" w:sz="4" w:space="0" w:color="auto"/>
              <w:right w:val="single" w:sz="4" w:space="0" w:color="auto"/>
            </w:tcBorders>
          </w:tcPr>
          <w:p w14:paraId="58DDE1D7" w14:textId="77777777" w:rsidR="00F25EA0" w:rsidRPr="002D7F94" w:rsidRDefault="00F25EA0" w:rsidP="00F25EA0">
            <w:pPr>
              <w:widowControl w:val="0"/>
              <w:jc w:val="right"/>
              <w:rPr>
                <w:color w:val="000000"/>
                <w:sz w:val="20"/>
                <w:szCs w:val="20"/>
              </w:rPr>
            </w:pPr>
            <w:r w:rsidRPr="002D7F94">
              <w:rPr>
                <w:color w:val="000000" w:themeColor="text1"/>
                <w:sz w:val="20"/>
              </w:rPr>
              <w:t>141,62</w:t>
            </w:r>
          </w:p>
        </w:tc>
        <w:tc>
          <w:tcPr>
            <w:tcW w:w="539" w:type="pct"/>
            <w:tcBorders>
              <w:top w:val="single" w:sz="4" w:space="0" w:color="auto"/>
              <w:left w:val="single" w:sz="4" w:space="0" w:color="auto"/>
              <w:bottom w:val="single" w:sz="4" w:space="0" w:color="auto"/>
              <w:right w:val="single" w:sz="4" w:space="0" w:color="auto"/>
            </w:tcBorders>
          </w:tcPr>
          <w:p w14:paraId="532DDB15" w14:textId="77777777" w:rsidR="00F25EA0" w:rsidRPr="002D7F94" w:rsidRDefault="009B24C0" w:rsidP="00F25EA0">
            <w:pPr>
              <w:widowControl w:val="0"/>
              <w:jc w:val="right"/>
              <w:rPr>
                <w:color w:val="000000"/>
                <w:sz w:val="20"/>
                <w:szCs w:val="20"/>
              </w:rPr>
            </w:pPr>
            <w:r w:rsidRPr="002D7F94">
              <w:rPr>
                <w:color w:val="000000"/>
                <w:sz w:val="20"/>
              </w:rPr>
              <w:t>138,69</w:t>
            </w:r>
          </w:p>
        </w:tc>
        <w:tc>
          <w:tcPr>
            <w:tcW w:w="575" w:type="pct"/>
            <w:tcBorders>
              <w:top w:val="single" w:sz="4" w:space="0" w:color="auto"/>
              <w:left w:val="single" w:sz="4" w:space="0" w:color="auto"/>
              <w:bottom w:val="single" w:sz="4" w:space="0" w:color="auto"/>
              <w:right w:val="single" w:sz="4" w:space="0" w:color="auto"/>
            </w:tcBorders>
            <w:shd w:val="clear" w:color="auto" w:fill="auto"/>
            <w:noWrap/>
          </w:tcPr>
          <w:p w14:paraId="213A96A3" w14:textId="77777777" w:rsidR="00F25EA0" w:rsidRPr="002D7F94" w:rsidRDefault="00F25EA0" w:rsidP="001E4C9E">
            <w:pPr>
              <w:widowControl w:val="0"/>
              <w:ind w:left="-110" w:right="77"/>
              <w:jc w:val="right"/>
              <w:rPr>
                <w:color w:val="000000"/>
                <w:sz w:val="20"/>
                <w:szCs w:val="20"/>
              </w:rPr>
            </w:pPr>
            <w:r w:rsidRPr="002D7F94">
              <w:rPr>
                <w:sz w:val="20"/>
              </w:rPr>
              <w:t>167,15</w:t>
            </w:r>
          </w:p>
        </w:tc>
      </w:tr>
      <w:tr w:rsidR="00F25EA0" w:rsidRPr="002D7F94" w14:paraId="2557854B" w14:textId="77777777" w:rsidTr="008F43C2">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80172D" w14:textId="77777777" w:rsidR="00F25EA0" w:rsidRPr="002D7F94" w:rsidRDefault="00F25EA0" w:rsidP="00F25EA0">
            <w:pPr>
              <w:widowControl w:val="0"/>
              <w:jc w:val="left"/>
              <w:rPr>
                <w:color w:val="000000"/>
                <w:sz w:val="20"/>
                <w:szCs w:val="20"/>
              </w:rPr>
            </w:pPr>
            <w:r w:rsidRPr="002D7F94">
              <w:rPr>
                <w:color w:val="000000"/>
                <w:sz w:val="20"/>
              </w:rPr>
              <w:t>HCFC-123</w:t>
            </w:r>
          </w:p>
        </w:tc>
        <w:tc>
          <w:tcPr>
            <w:tcW w:w="53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005EA0C" w14:textId="77777777" w:rsidR="00F25EA0" w:rsidRPr="002D7F94" w:rsidRDefault="00F25EA0" w:rsidP="00F25EA0">
            <w:pPr>
              <w:widowControl w:val="0"/>
              <w:jc w:val="right"/>
              <w:rPr>
                <w:color w:val="000000"/>
                <w:sz w:val="20"/>
                <w:szCs w:val="20"/>
              </w:rPr>
            </w:pPr>
            <w:r w:rsidRPr="002D7F94">
              <w:rPr>
                <w:color w:val="000000"/>
                <w:sz w:val="20"/>
              </w:rPr>
              <w:t>0,33</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6DF099E2" w14:textId="77777777" w:rsidR="00F25EA0" w:rsidRPr="002D7F94" w:rsidRDefault="00F25EA0" w:rsidP="00F25EA0">
            <w:pPr>
              <w:widowControl w:val="0"/>
              <w:jc w:val="right"/>
              <w:rPr>
                <w:color w:val="000000"/>
                <w:sz w:val="20"/>
                <w:szCs w:val="20"/>
              </w:rPr>
            </w:pPr>
            <w:r w:rsidRPr="002D7F94">
              <w:rPr>
                <w:sz w:val="20"/>
              </w:rPr>
              <w:t>0,33</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424C76E7" w14:textId="77777777" w:rsidR="00F25EA0" w:rsidRPr="002D7F94" w:rsidRDefault="00F25EA0" w:rsidP="00F25EA0">
            <w:pPr>
              <w:widowControl w:val="0"/>
              <w:jc w:val="right"/>
              <w:rPr>
                <w:color w:val="000000"/>
                <w:sz w:val="20"/>
                <w:szCs w:val="20"/>
              </w:rPr>
            </w:pPr>
            <w:r w:rsidRPr="002D7F94">
              <w:rPr>
                <w:sz w:val="20"/>
              </w:rPr>
              <w:t>0,00</w:t>
            </w:r>
          </w:p>
        </w:tc>
        <w:tc>
          <w:tcPr>
            <w:tcW w:w="539" w:type="pct"/>
            <w:tcBorders>
              <w:top w:val="single" w:sz="4" w:space="0" w:color="auto"/>
              <w:left w:val="single" w:sz="4" w:space="0" w:color="auto"/>
              <w:bottom w:val="single" w:sz="4" w:space="0" w:color="auto"/>
              <w:right w:val="single" w:sz="4" w:space="0" w:color="auto"/>
            </w:tcBorders>
          </w:tcPr>
          <w:p w14:paraId="0A7A42E1" w14:textId="77777777" w:rsidR="00F25EA0" w:rsidRPr="002D7F94" w:rsidRDefault="00F25EA0" w:rsidP="00F25EA0">
            <w:pPr>
              <w:widowControl w:val="0"/>
              <w:jc w:val="right"/>
              <w:rPr>
                <w:color w:val="000000"/>
                <w:sz w:val="20"/>
                <w:szCs w:val="20"/>
              </w:rPr>
            </w:pPr>
            <w:r w:rsidRPr="002D7F94">
              <w:rPr>
                <w:sz w:val="20"/>
              </w:rPr>
              <w:t>0,16</w:t>
            </w:r>
          </w:p>
        </w:tc>
        <w:tc>
          <w:tcPr>
            <w:tcW w:w="539" w:type="pct"/>
            <w:tcBorders>
              <w:top w:val="single" w:sz="4" w:space="0" w:color="auto"/>
              <w:left w:val="single" w:sz="4" w:space="0" w:color="auto"/>
              <w:bottom w:val="single" w:sz="4" w:space="0" w:color="auto"/>
              <w:right w:val="single" w:sz="4" w:space="0" w:color="auto"/>
            </w:tcBorders>
          </w:tcPr>
          <w:p w14:paraId="0F6465BE" w14:textId="77777777" w:rsidR="00F25EA0" w:rsidRPr="002D7F94" w:rsidRDefault="00A9331C" w:rsidP="00F25EA0">
            <w:pPr>
              <w:widowControl w:val="0"/>
              <w:jc w:val="right"/>
              <w:rPr>
                <w:color w:val="000000"/>
                <w:sz w:val="20"/>
                <w:szCs w:val="20"/>
              </w:rPr>
            </w:pPr>
            <w:r w:rsidRPr="002D7F94">
              <w:rPr>
                <w:color w:val="000000"/>
                <w:sz w:val="20"/>
              </w:rPr>
              <w:t>0,33</w:t>
            </w:r>
          </w:p>
        </w:tc>
        <w:tc>
          <w:tcPr>
            <w:tcW w:w="575" w:type="pct"/>
            <w:tcBorders>
              <w:top w:val="single" w:sz="4" w:space="0" w:color="auto"/>
              <w:left w:val="single" w:sz="4" w:space="0" w:color="auto"/>
              <w:bottom w:val="single" w:sz="4" w:space="0" w:color="auto"/>
              <w:right w:val="single" w:sz="4" w:space="0" w:color="auto"/>
            </w:tcBorders>
            <w:shd w:val="clear" w:color="auto" w:fill="auto"/>
            <w:noWrap/>
          </w:tcPr>
          <w:p w14:paraId="199FDFC0" w14:textId="77777777" w:rsidR="00F25EA0" w:rsidRPr="002D7F94" w:rsidRDefault="00F25EA0" w:rsidP="001E4C9E">
            <w:pPr>
              <w:widowControl w:val="0"/>
              <w:ind w:left="-110" w:right="77"/>
              <w:jc w:val="right"/>
              <w:rPr>
                <w:color w:val="000000"/>
                <w:sz w:val="20"/>
                <w:szCs w:val="20"/>
              </w:rPr>
            </w:pPr>
            <w:r w:rsidRPr="002D7F94">
              <w:rPr>
                <w:sz w:val="20"/>
              </w:rPr>
              <w:t>0,16</w:t>
            </w:r>
          </w:p>
        </w:tc>
      </w:tr>
      <w:tr w:rsidR="00F25EA0" w:rsidRPr="002D7F94" w14:paraId="74F3726F" w14:textId="77777777" w:rsidTr="008F43C2">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A15F18" w14:textId="77777777" w:rsidR="00F25EA0" w:rsidRPr="002D7F94" w:rsidRDefault="00F25EA0" w:rsidP="00F25EA0">
            <w:pPr>
              <w:widowControl w:val="0"/>
              <w:jc w:val="left"/>
              <w:rPr>
                <w:color w:val="000000"/>
                <w:sz w:val="20"/>
                <w:szCs w:val="20"/>
              </w:rPr>
            </w:pPr>
            <w:r w:rsidRPr="002D7F94">
              <w:rPr>
                <w:color w:val="000000"/>
                <w:sz w:val="20"/>
              </w:rPr>
              <w:t>HCFC-141b</w:t>
            </w:r>
          </w:p>
        </w:tc>
        <w:tc>
          <w:tcPr>
            <w:tcW w:w="53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EC9F52F" w14:textId="77777777" w:rsidR="00F25EA0" w:rsidRPr="002D7F94" w:rsidRDefault="00F25EA0" w:rsidP="00F25EA0">
            <w:pPr>
              <w:widowControl w:val="0"/>
              <w:jc w:val="right"/>
              <w:rPr>
                <w:color w:val="000000"/>
                <w:sz w:val="20"/>
                <w:szCs w:val="20"/>
              </w:rPr>
            </w:pPr>
            <w:r w:rsidRPr="002D7F94">
              <w:rPr>
                <w:sz w:val="20"/>
              </w:rPr>
              <w:t>0,00</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14CFE145" w14:textId="77777777" w:rsidR="00F25EA0" w:rsidRPr="002D7F94" w:rsidRDefault="00F25EA0" w:rsidP="00F25EA0">
            <w:pPr>
              <w:widowControl w:val="0"/>
              <w:jc w:val="right"/>
              <w:rPr>
                <w:color w:val="000000"/>
                <w:sz w:val="20"/>
                <w:szCs w:val="20"/>
              </w:rPr>
            </w:pPr>
            <w:r w:rsidRPr="002D7F94">
              <w:rPr>
                <w:sz w:val="20"/>
              </w:rPr>
              <w:t>0,00</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0601DBB4" w14:textId="77777777" w:rsidR="00F25EA0" w:rsidRPr="002D7F94" w:rsidRDefault="00F25EA0" w:rsidP="00F25EA0">
            <w:pPr>
              <w:widowControl w:val="0"/>
              <w:jc w:val="right"/>
              <w:rPr>
                <w:color w:val="000000"/>
                <w:sz w:val="20"/>
                <w:szCs w:val="20"/>
              </w:rPr>
            </w:pPr>
            <w:r w:rsidRPr="002D7F94">
              <w:rPr>
                <w:sz w:val="20"/>
              </w:rPr>
              <w:t>0,00</w:t>
            </w:r>
          </w:p>
        </w:tc>
        <w:tc>
          <w:tcPr>
            <w:tcW w:w="539" w:type="pct"/>
            <w:tcBorders>
              <w:top w:val="single" w:sz="4" w:space="0" w:color="auto"/>
              <w:left w:val="single" w:sz="4" w:space="0" w:color="auto"/>
              <w:bottom w:val="single" w:sz="4" w:space="0" w:color="auto"/>
              <w:right w:val="single" w:sz="4" w:space="0" w:color="auto"/>
            </w:tcBorders>
          </w:tcPr>
          <w:p w14:paraId="10562E62" w14:textId="77777777" w:rsidR="00F25EA0" w:rsidRPr="002D7F94" w:rsidRDefault="00F25EA0" w:rsidP="00F25EA0">
            <w:pPr>
              <w:widowControl w:val="0"/>
              <w:jc w:val="right"/>
              <w:rPr>
                <w:color w:val="000000"/>
                <w:sz w:val="20"/>
                <w:szCs w:val="20"/>
              </w:rPr>
            </w:pPr>
            <w:r w:rsidRPr="002D7F94">
              <w:rPr>
                <w:sz w:val="20"/>
              </w:rPr>
              <w:t>0,00</w:t>
            </w:r>
          </w:p>
        </w:tc>
        <w:tc>
          <w:tcPr>
            <w:tcW w:w="539" w:type="pct"/>
            <w:tcBorders>
              <w:top w:val="single" w:sz="4" w:space="0" w:color="auto"/>
              <w:left w:val="single" w:sz="4" w:space="0" w:color="auto"/>
              <w:bottom w:val="single" w:sz="4" w:space="0" w:color="auto"/>
              <w:right w:val="single" w:sz="4" w:space="0" w:color="auto"/>
            </w:tcBorders>
          </w:tcPr>
          <w:p w14:paraId="553E1C99" w14:textId="77777777" w:rsidR="00F25EA0" w:rsidRPr="002D7F94" w:rsidRDefault="00F32959" w:rsidP="00F25EA0">
            <w:pPr>
              <w:widowControl w:val="0"/>
              <w:jc w:val="right"/>
              <w:rPr>
                <w:color w:val="000000"/>
                <w:sz w:val="20"/>
                <w:szCs w:val="20"/>
              </w:rPr>
            </w:pPr>
            <w:r w:rsidRPr="002D7F94">
              <w:rPr>
                <w:color w:val="000000"/>
                <w:sz w:val="20"/>
              </w:rPr>
              <w:t>0,00</w:t>
            </w:r>
          </w:p>
        </w:tc>
        <w:tc>
          <w:tcPr>
            <w:tcW w:w="575" w:type="pct"/>
            <w:tcBorders>
              <w:top w:val="single" w:sz="4" w:space="0" w:color="auto"/>
              <w:left w:val="single" w:sz="4" w:space="0" w:color="auto"/>
              <w:bottom w:val="single" w:sz="4" w:space="0" w:color="auto"/>
              <w:right w:val="single" w:sz="4" w:space="0" w:color="auto"/>
            </w:tcBorders>
            <w:shd w:val="clear" w:color="auto" w:fill="auto"/>
            <w:noWrap/>
          </w:tcPr>
          <w:p w14:paraId="4ADBFFDC" w14:textId="77777777" w:rsidR="00F25EA0" w:rsidRPr="002D7F94" w:rsidRDefault="00F25EA0" w:rsidP="001E4C9E">
            <w:pPr>
              <w:widowControl w:val="0"/>
              <w:tabs>
                <w:tab w:val="left" w:pos="766"/>
              </w:tabs>
              <w:ind w:left="-110" w:right="77"/>
              <w:jc w:val="right"/>
              <w:rPr>
                <w:color w:val="000000"/>
                <w:sz w:val="20"/>
                <w:szCs w:val="20"/>
              </w:rPr>
            </w:pPr>
            <w:r w:rsidRPr="002D7F94">
              <w:rPr>
                <w:sz w:val="20"/>
              </w:rPr>
              <w:t>53,90</w:t>
            </w:r>
          </w:p>
        </w:tc>
      </w:tr>
      <w:tr w:rsidR="00F25EA0" w:rsidRPr="002D7F94" w14:paraId="0C1A2A28" w14:textId="77777777" w:rsidTr="008F43C2">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A7A1285" w14:textId="77777777" w:rsidR="00F25EA0" w:rsidRPr="002D7F94" w:rsidRDefault="00F25EA0" w:rsidP="00F25EA0">
            <w:pPr>
              <w:widowControl w:val="0"/>
              <w:jc w:val="left"/>
              <w:rPr>
                <w:color w:val="000000"/>
                <w:sz w:val="20"/>
                <w:szCs w:val="20"/>
              </w:rPr>
            </w:pPr>
            <w:r w:rsidRPr="002D7F94">
              <w:rPr>
                <w:color w:val="000000"/>
                <w:sz w:val="20"/>
              </w:rPr>
              <w:t>HCFC-225</w:t>
            </w:r>
          </w:p>
        </w:tc>
        <w:tc>
          <w:tcPr>
            <w:tcW w:w="53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255E71" w14:textId="77777777" w:rsidR="00F25EA0" w:rsidRPr="002D7F94" w:rsidRDefault="00F25EA0" w:rsidP="00F25EA0">
            <w:pPr>
              <w:widowControl w:val="0"/>
              <w:jc w:val="right"/>
              <w:rPr>
                <w:color w:val="000000"/>
                <w:sz w:val="20"/>
                <w:szCs w:val="20"/>
              </w:rPr>
            </w:pPr>
            <w:r w:rsidRPr="002D7F94">
              <w:rPr>
                <w:color w:val="000000"/>
                <w:sz w:val="20"/>
              </w:rPr>
              <w:t>1,88</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4CA504FE" w14:textId="77777777" w:rsidR="00F25EA0" w:rsidRPr="002D7F94" w:rsidRDefault="00F25EA0" w:rsidP="00F25EA0">
            <w:pPr>
              <w:widowControl w:val="0"/>
              <w:jc w:val="right"/>
              <w:rPr>
                <w:color w:val="000000"/>
                <w:sz w:val="20"/>
                <w:szCs w:val="20"/>
              </w:rPr>
            </w:pPr>
            <w:r w:rsidRPr="002D7F94">
              <w:rPr>
                <w:sz w:val="20"/>
              </w:rPr>
              <w:t>1,50</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71BD6C7F" w14:textId="77777777" w:rsidR="00F25EA0" w:rsidRPr="002D7F94" w:rsidRDefault="00F25EA0" w:rsidP="00F25EA0">
            <w:pPr>
              <w:widowControl w:val="0"/>
              <w:jc w:val="right"/>
              <w:rPr>
                <w:color w:val="000000"/>
                <w:sz w:val="20"/>
                <w:szCs w:val="20"/>
              </w:rPr>
            </w:pPr>
            <w:r w:rsidRPr="002D7F94">
              <w:rPr>
                <w:sz w:val="20"/>
              </w:rPr>
              <w:t>0,00</w:t>
            </w:r>
          </w:p>
        </w:tc>
        <w:tc>
          <w:tcPr>
            <w:tcW w:w="539" w:type="pct"/>
            <w:tcBorders>
              <w:top w:val="single" w:sz="4" w:space="0" w:color="auto"/>
              <w:left w:val="single" w:sz="4" w:space="0" w:color="auto"/>
              <w:bottom w:val="single" w:sz="4" w:space="0" w:color="auto"/>
              <w:right w:val="single" w:sz="4" w:space="0" w:color="auto"/>
            </w:tcBorders>
          </w:tcPr>
          <w:p w14:paraId="0AF83761" w14:textId="77777777" w:rsidR="00F25EA0" w:rsidRPr="002D7F94" w:rsidRDefault="00F25EA0" w:rsidP="00F25EA0">
            <w:pPr>
              <w:widowControl w:val="0"/>
              <w:jc w:val="right"/>
              <w:rPr>
                <w:color w:val="000000"/>
                <w:sz w:val="20"/>
                <w:szCs w:val="20"/>
              </w:rPr>
            </w:pPr>
            <w:r w:rsidRPr="002D7F94">
              <w:rPr>
                <w:sz w:val="20"/>
              </w:rPr>
              <w:t>0,00</w:t>
            </w:r>
          </w:p>
        </w:tc>
        <w:tc>
          <w:tcPr>
            <w:tcW w:w="539" w:type="pct"/>
            <w:tcBorders>
              <w:top w:val="single" w:sz="4" w:space="0" w:color="auto"/>
              <w:left w:val="single" w:sz="4" w:space="0" w:color="auto"/>
              <w:bottom w:val="single" w:sz="4" w:space="0" w:color="auto"/>
              <w:right w:val="single" w:sz="4" w:space="0" w:color="auto"/>
            </w:tcBorders>
          </w:tcPr>
          <w:p w14:paraId="6F7145CC" w14:textId="77777777" w:rsidR="00F25EA0" w:rsidRPr="002D7F94" w:rsidRDefault="00F32959" w:rsidP="00F25EA0">
            <w:pPr>
              <w:widowControl w:val="0"/>
              <w:jc w:val="right"/>
              <w:rPr>
                <w:color w:val="000000"/>
                <w:sz w:val="20"/>
                <w:szCs w:val="20"/>
              </w:rPr>
            </w:pPr>
            <w:r w:rsidRPr="002D7F94">
              <w:rPr>
                <w:color w:val="000000"/>
                <w:sz w:val="20"/>
              </w:rPr>
              <w:t>0,00</w:t>
            </w:r>
          </w:p>
        </w:tc>
        <w:tc>
          <w:tcPr>
            <w:tcW w:w="575" w:type="pct"/>
            <w:tcBorders>
              <w:top w:val="single" w:sz="4" w:space="0" w:color="auto"/>
              <w:left w:val="single" w:sz="4" w:space="0" w:color="auto"/>
              <w:bottom w:val="single" w:sz="4" w:space="0" w:color="auto"/>
              <w:right w:val="single" w:sz="4" w:space="0" w:color="auto"/>
            </w:tcBorders>
            <w:shd w:val="clear" w:color="auto" w:fill="auto"/>
            <w:noWrap/>
          </w:tcPr>
          <w:p w14:paraId="678FA0D6" w14:textId="77777777" w:rsidR="00F25EA0" w:rsidRPr="002D7F94" w:rsidRDefault="00F25EA0" w:rsidP="001E4C9E">
            <w:pPr>
              <w:widowControl w:val="0"/>
              <w:ind w:left="-110" w:right="77"/>
              <w:jc w:val="right"/>
              <w:rPr>
                <w:color w:val="000000"/>
                <w:sz w:val="20"/>
                <w:szCs w:val="20"/>
              </w:rPr>
            </w:pPr>
            <w:r w:rsidRPr="002D7F94">
              <w:rPr>
                <w:sz w:val="20"/>
              </w:rPr>
              <w:t>0,00</w:t>
            </w:r>
          </w:p>
        </w:tc>
      </w:tr>
      <w:tr w:rsidR="00F25EA0" w:rsidRPr="002D7F94" w14:paraId="6A0D02A5" w14:textId="77777777" w:rsidTr="008F43C2">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2CFF009" w14:textId="77777777" w:rsidR="00F25EA0" w:rsidRPr="002D7F94" w:rsidRDefault="00F25EA0" w:rsidP="00F25EA0">
            <w:pPr>
              <w:jc w:val="left"/>
              <w:rPr>
                <w:rFonts w:eastAsiaTheme="minorHAnsi"/>
                <w:b/>
                <w:sz w:val="20"/>
                <w:szCs w:val="20"/>
              </w:rPr>
            </w:pPr>
            <w:r w:rsidRPr="002D7F94">
              <w:rPr>
                <w:b/>
                <w:sz w:val="20"/>
              </w:rPr>
              <w:t>Subtotal (toneladas PAO)</w:t>
            </w:r>
          </w:p>
        </w:tc>
        <w:tc>
          <w:tcPr>
            <w:tcW w:w="53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386940" w14:textId="77777777" w:rsidR="00F25EA0" w:rsidRPr="002D7F94" w:rsidRDefault="00F25EA0" w:rsidP="00F25EA0">
            <w:pPr>
              <w:widowControl w:val="0"/>
              <w:jc w:val="right"/>
              <w:rPr>
                <w:b/>
                <w:color w:val="000000"/>
                <w:sz w:val="20"/>
                <w:szCs w:val="20"/>
              </w:rPr>
            </w:pPr>
            <w:r w:rsidRPr="002D7F94">
              <w:rPr>
                <w:b/>
                <w:color w:val="000000"/>
                <w:sz w:val="20"/>
              </w:rPr>
              <w:t>195,60</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352AB03D" w14:textId="77777777" w:rsidR="00F25EA0" w:rsidRPr="002D7F94" w:rsidRDefault="00F25EA0" w:rsidP="00F25EA0">
            <w:pPr>
              <w:widowControl w:val="0"/>
              <w:jc w:val="right"/>
              <w:rPr>
                <w:b/>
                <w:color w:val="000000"/>
                <w:sz w:val="20"/>
                <w:szCs w:val="20"/>
              </w:rPr>
            </w:pPr>
            <w:r w:rsidRPr="002D7F94">
              <w:rPr>
                <w:b/>
                <w:sz w:val="20"/>
              </w:rPr>
              <w:t>197,55</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41B7F4E5" w14:textId="77777777" w:rsidR="00F25EA0" w:rsidRPr="002D7F94" w:rsidRDefault="00F25EA0" w:rsidP="00F25EA0">
            <w:pPr>
              <w:widowControl w:val="0"/>
              <w:jc w:val="right"/>
              <w:rPr>
                <w:b/>
                <w:color w:val="000000"/>
                <w:sz w:val="20"/>
                <w:szCs w:val="20"/>
              </w:rPr>
            </w:pPr>
            <w:r w:rsidRPr="002D7F94">
              <w:rPr>
                <w:b/>
                <w:sz w:val="20"/>
              </w:rPr>
              <w:t>142,18</w:t>
            </w:r>
          </w:p>
        </w:tc>
        <w:tc>
          <w:tcPr>
            <w:tcW w:w="539" w:type="pct"/>
            <w:tcBorders>
              <w:top w:val="single" w:sz="4" w:space="0" w:color="auto"/>
              <w:left w:val="single" w:sz="4" w:space="0" w:color="auto"/>
              <w:bottom w:val="single" w:sz="4" w:space="0" w:color="auto"/>
              <w:right w:val="single" w:sz="4" w:space="0" w:color="auto"/>
            </w:tcBorders>
          </w:tcPr>
          <w:p w14:paraId="493ABBC6" w14:textId="77777777" w:rsidR="00F25EA0" w:rsidRPr="002D7F94" w:rsidRDefault="00F25EA0" w:rsidP="00F25EA0">
            <w:pPr>
              <w:jc w:val="right"/>
              <w:rPr>
                <w:b/>
                <w:color w:val="000000"/>
                <w:sz w:val="20"/>
                <w:szCs w:val="20"/>
              </w:rPr>
            </w:pPr>
            <w:r w:rsidRPr="002D7F94">
              <w:rPr>
                <w:b/>
                <w:color w:val="000000"/>
                <w:sz w:val="20"/>
              </w:rPr>
              <w:t>141,79</w:t>
            </w:r>
          </w:p>
        </w:tc>
        <w:tc>
          <w:tcPr>
            <w:tcW w:w="539" w:type="pct"/>
            <w:tcBorders>
              <w:top w:val="single" w:sz="4" w:space="0" w:color="auto"/>
              <w:left w:val="single" w:sz="4" w:space="0" w:color="auto"/>
              <w:bottom w:val="single" w:sz="4" w:space="0" w:color="auto"/>
              <w:right w:val="single" w:sz="4" w:space="0" w:color="auto"/>
            </w:tcBorders>
          </w:tcPr>
          <w:p w14:paraId="6D4278D0" w14:textId="77777777" w:rsidR="00F25EA0" w:rsidRPr="002D7F94" w:rsidRDefault="00004293" w:rsidP="00F25EA0">
            <w:pPr>
              <w:jc w:val="right"/>
              <w:rPr>
                <w:b/>
                <w:color w:val="000000"/>
                <w:sz w:val="20"/>
                <w:szCs w:val="20"/>
              </w:rPr>
            </w:pPr>
            <w:r w:rsidRPr="002D7F94">
              <w:rPr>
                <w:b/>
                <w:color w:val="000000"/>
                <w:sz w:val="20"/>
              </w:rPr>
              <w:t>139,02</w:t>
            </w:r>
          </w:p>
        </w:tc>
        <w:tc>
          <w:tcPr>
            <w:tcW w:w="575" w:type="pct"/>
            <w:tcBorders>
              <w:top w:val="single" w:sz="4" w:space="0" w:color="auto"/>
              <w:left w:val="single" w:sz="4" w:space="0" w:color="auto"/>
              <w:bottom w:val="single" w:sz="4" w:space="0" w:color="auto"/>
              <w:right w:val="single" w:sz="4" w:space="0" w:color="auto"/>
            </w:tcBorders>
            <w:shd w:val="clear" w:color="auto" w:fill="auto"/>
            <w:noWrap/>
          </w:tcPr>
          <w:p w14:paraId="2A21B442" w14:textId="77777777" w:rsidR="00F25EA0" w:rsidRPr="002D7F94" w:rsidRDefault="00F25EA0" w:rsidP="001E4C9E">
            <w:pPr>
              <w:ind w:left="-110" w:right="77"/>
              <w:jc w:val="right"/>
              <w:rPr>
                <w:rFonts w:eastAsiaTheme="minorHAnsi"/>
                <w:b/>
                <w:color w:val="000000"/>
                <w:sz w:val="20"/>
                <w:szCs w:val="20"/>
              </w:rPr>
            </w:pPr>
            <w:r w:rsidRPr="002D7F94">
              <w:rPr>
                <w:b/>
                <w:sz w:val="20"/>
              </w:rPr>
              <w:t>221,21</w:t>
            </w:r>
          </w:p>
        </w:tc>
      </w:tr>
      <w:tr w:rsidR="00F25EA0" w:rsidRPr="002D7F94" w14:paraId="201BAF11" w14:textId="77777777" w:rsidTr="008F43C2">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02B5667" w14:textId="77777777" w:rsidR="00F25EA0" w:rsidRPr="002D7F94" w:rsidRDefault="00F25EA0" w:rsidP="00F9370B">
            <w:pPr>
              <w:jc w:val="left"/>
              <w:rPr>
                <w:color w:val="000000"/>
                <w:sz w:val="20"/>
                <w:szCs w:val="20"/>
                <w:highlight w:val="magenta"/>
              </w:rPr>
            </w:pPr>
            <w:r w:rsidRPr="002D7F94">
              <w:rPr>
                <w:color w:val="000000"/>
                <w:sz w:val="20"/>
              </w:rPr>
              <w:t>HCFC</w:t>
            </w:r>
            <w:r w:rsidRPr="002D7F94">
              <w:rPr>
                <w:color w:val="000000"/>
                <w:sz w:val="20"/>
              </w:rPr>
              <w:noBreakHyphen/>
              <w:t>141b en poliol</w:t>
            </w:r>
            <w:r w:rsidR="00F9370B">
              <w:rPr>
                <w:color w:val="000000"/>
                <w:sz w:val="20"/>
              </w:rPr>
              <w:t>e</w:t>
            </w:r>
            <w:r w:rsidRPr="002D7F94">
              <w:rPr>
                <w:color w:val="000000"/>
                <w:sz w:val="20"/>
              </w:rPr>
              <w:t>s premezclados importados*</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699E5474" w14:textId="77777777" w:rsidR="00F25EA0" w:rsidRPr="002D7F94" w:rsidRDefault="00F25EA0" w:rsidP="00F25EA0">
            <w:pPr>
              <w:jc w:val="right"/>
              <w:rPr>
                <w:rFonts w:eastAsiaTheme="minorHAnsi"/>
                <w:color w:val="000000"/>
                <w:sz w:val="20"/>
                <w:szCs w:val="20"/>
              </w:rPr>
            </w:pPr>
            <w:r w:rsidRPr="002D7F94">
              <w:rPr>
                <w:sz w:val="20"/>
              </w:rPr>
              <w:t>126,00</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7A1AD854" w14:textId="77777777" w:rsidR="00F25EA0" w:rsidRPr="002D7F94" w:rsidRDefault="00F25EA0" w:rsidP="00F25EA0">
            <w:pPr>
              <w:jc w:val="right"/>
              <w:rPr>
                <w:rFonts w:eastAsiaTheme="minorHAnsi"/>
                <w:color w:val="000000"/>
                <w:sz w:val="20"/>
                <w:szCs w:val="20"/>
              </w:rPr>
            </w:pPr>
            <w:r w:rsidRPr="002D7F94">
              <w:rPr>
                <w:sz w:val="20"/>
              </w:rPr>
              <w:t>75,60</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72EA07D2" w14:textId="77777777" w:rsidR="00F25EA0" w:rsidRPr="002D7F94" w:rsidRDefault="00F25EA0" w:rsidP="00F25EA0">
            <w:pPr>
              <w:jc w:val="right"/>
              <w:rPr>
                <w:rFonts w:eastAsiaTheme="minorHAnsi"/>
                <w:color w:val="000000"/>
                <w:sz w:val="20"/>
                <w:szCs w:val="20"/>
              </w:rPr>
            </w:pPr>
            <w:r w:rsidRPr="002D7F94">
              <w:rPr>
                <w:sz w:val="20"/>
              </w:rPr>
              <w:t>16,24</w:t>
            </w:r>
          </w:p>
        </w:tc>
        <w:tc>
          <w:tcPr>
            <w:tcW w:w="539" w:type="pct"/>
            <w:tcBorders>
              <w:top w:val="single" w:sz="4" w:space="0" w:color="auto"/>
              <w:left w:val="single" w:sz="4" w:space="0" w:color="auto"/>
              <w:bottom w:val="single" w:sz="4" w:space="0" w:color="auto"/>
              <w:right w:val="single" w:sz="4" w:space="0" w:color="auto"/>
            </w:tcBorders>
          </w:tcPr>
          <w:p w14:paraId="173B067E" w14:textId="77777777" w:rsidR="00F25EA0" w:rsidRPr="002D7F94" w:rsidRDefault="00F25EA0" w:rsidP="00F25EA0">
            <w:pPr>
              <w:jc w:val="right"/>
              <w:rPr>
                <w:color w:val="000000"/>
                <w:sz w:val="20"/>
                <w:szCs w:val="20"/>
              </w:rPr>
            </w:pPr>
            <w:r w:rsidRPr="002D7F94">
              <w:rPr>
                <w:color w:val="000000" w:themeColor="text1"/>
                <w:sz w:val="20"/>
              </w:rPr>
              <w:t>9,63</w:t>
            </w:r>
          </w:p>
        </w:tc>
        <w:tc>
          <w:tcPr>
            <w:tcW w:w="539" w:type="pct"/>
            <w:tcBorders>
              <w:top w:val="single" w:sz="4" w:space="0" w:color="auto"/>
              <w:left w:val="single" w:sz="4" w:space="0" w:color="auto"/>
              <w:bottom w:val="single" w:sz="4" w:space="0" w:color="auto"/>
              <w:right w:val="single" w:sz="4" w:space="0" w:color="auto"/>
            </w:tcBorders>
          </w:tcPr>
          <w:p w14:paraId="4E74C559" w14:textId="77777777" w:rsidR="00F25EA0" w:rsidRPr="002D7F94" w:rsidRDefault="00AA4367" w:rsidP="00F25EA0">
            <w:pPr>
              <w:jc w:val="right"/>
              <w:rPr>
                <w:rFonts w:eastAsiaTheme="minorHAnsi"/>
                <w:color w:val="000000"/>
                <w:sz w:val="20"/>
                <w:szCs w:val="20"/>
              </w:rPr>
            </w:pPr>
            <w:r w:rsidRPr="002D7F94">
              <w:rPr>
                <w:color w:val="000000"/>
                <w:sz w:val="20"/>
              </w:rPr>
              <w:t>10,61</w:t>
            </w:r>
          </w:p>
        </w:tc>
        <w:tc>
          <w:tcPr>
            <w:tcW w:w="575" w:type="pct"/>
            <w:tcBorders>
              <w:top w:val="single" w:sz="4" w:space="0" w:color="auto"/>
              <w:left w:val="single" w:sz="4" w:space="0" w:color="auto"/>
              <w:bottom w:val="single" w:sz="4" w:space="0" w:color="auto"/>
              <w:right w:val="single" w:sz="4" w:space="0" w:color="auto"/>
            </w:tcBorders>
            <w:shd w:val="clear" w:color="auto" w:fill="auto"/>
            <w:noWrap/>
          </w:tcPr>
          <w:p w14:paraId="70C3BC4C" w14:textId="77777777" w:rsidR="00F25EA0" w:rsidRPr="002D7F94" w:rsidRDefault="00F25EA0" w:rsidP="001E4C9E">
            <w:pPr>
              <w:ind w:right="-54"/>
              <w:jc w:val="right"/>
              <w:rPr>
                <w:rFonts w:eastAsiaTheme="minorHAnsi"/>
                <w:color w:val="000000"/>
                <w:sz w:val="20"/>
                <w:szCs w:val="20"/>
              </w:rPr>
            </w:pPr>
            <w:r w:rsidRPr="002D7F94">
              <w:rPr>
                <w:color w:val="000000"/>
                <w:sz w:val="20"/>
              </w:rPr>
              <w:t>164,56**</w:t>
            </w:r>
          </w:p>
        </w:tc>
      </w:tr>
    </w:tbl>
    <w:p w14:paraId="6117D19A" w14:textId="77777777" w:rsidR="00F25EA0" w:rsidRPr="002D7F94" w:rsidRDefault="00F25EA0" w:rsidP="00F25EA0">
      <w:pPr>
        <w:rPr>
          <w:sz w:val="18"/>
          <w:szCs w:val="18"/>
        </w:rPr>
      </w:pPr>
      <w:r w:rsidRPr="002D7F94">
        <w:rPr>
          <w:sz w:val="18"/>
          <w:vertAlign w:val="superscript"/>
        </w:rPr>
        <w:t>*</w:t>
      </w:r>
      <w:r w:rsidRPr="002D7F94">
        <w:rPr>
          <w:sz w:val="18"/>
        </w:rPr>
        <w:t xml:space="preserve"> Datos del programa de país.</w:t>
      </w:r>
    </w:p>
    <w:p w14:paraId="69D0E426" w14:textId="77777777" w:rsidR="00546426" w:rsidRPr="002D7F94" w:rsidRDefault="00841867" w:rsidP="00EB5A69">
      <w:pPr>
        <w:spacing w:after="240"/>
      </w:pPr>
      <w:r w:rsidRPr="002D7F94">
        <w:rPr>
          <w:sz w:val="18"/>
        </w:rPr>
        <w:t>** Consumo medio entre 2007 y 2009.</w:t>
      </w:r>
    </w:p>
    <w:p w14:paraId="0DCD7287" w14:textId="77777777" w:rsidR="00382BAD" w:rsidRPr="002D7F94" w:rsidRDefault="00546426" w:rsidP="00EB5A69">
      <w:pPr>
        <w:pStyle w:val="Heading1"/>
        <w:spacing w:before="360"/>
      </w:pPr>
      <w:r w:rsidRPr="002D7F94">
        <w:lastRenderedPageBreak/>
        <w:t>En Vietnam, el consumo de HCFC es mayoritariamente de HCFC-22, que se utiliza casi exclusivamente para el mantenimiento de los equipos de refrigeración y aire acondicionado; una pequeña cantidad (aproximadamente, el 2 % en 2022) se consumió para la fabricación de equipos de refrigeración industrial.</w:t>
      </w:r>
      <w:r w:rsidR="00F80FB6" w:rsidRPr="002D7F94">
        <w:rPr>
          <w:rStyle w:val="FootnoteReference"/>
        </w:rPr>
        <w:footnoteReference w:id="6"/>
      </w:r>
      <w:r w:rsidRPr="002D7F94">
        <w:t xml:space="preserve"> De forma intermitente, se consumió una pequeña cantidad de HCFC-123 para el mantenimiento de enfriadoras. El consumo de HCFC-225 en aplicaciones de disolventes se eliminó en 2019 y el HCFC-141b no se consume desde 2015 a raíz de la prohibición del consumo de HCFC</w:t>
      </w:r>
      <w:r w:rsidRPr="002D7F94">
        <w:noBreakHyphen/>
        <w:t>141b del 1 de enero de 2015. Las importaciones de HCFC-141b contenido en polioles premezclados importados aumentaron inicialmente tras la prohibición y, a partir de ahí, disminuyeron sustancialmente debido a que los fabricantes de espumas decidieron reconvertirse y utilizar alternativas, muy probablemente polioles premezclados a base de agua, y a las reconversiones apoyadas en el marco de la etapa II del PGEH; a raíz de la prohibición del 1 de enero de 2023, han cesado las importaciones de HCFC-141b contenido en polioles premezclados.</w:t>
      </w:r>
    </w:p>
    <w:p w14:paraId="1DAF6E07" w14:textId="77777777" w:rsidR="0001218E" w:rsidRPr="002D7F94" w:rsidRDefault="0001218E" w:rsidP="005C31D8">
      <w:pPr>
        <w:spacing w:after="240"/>
        <w:rPr>
          <w:i/>
        </w:rPr>
      </w:pPr>
      <w:bookmarkStart w:id="1" w:name="_Hlk126915671"/>
      <w:r w:rsidRPr="002D7F94">
        <w:rPr>
          <w:i/>
        </w:rPr>
        <w:t xml:space="preserve">Informe de ejecución del programa de país </w:t>
      </w:r>
    </w:p>
    <w:bookmarkEnd w:id="1"/>
    <w:p w14:paraId="6E1CB2DF" w14:textId="77777777" w:rsidR="0001218E" w:rsidRPr="002D7F94" w:rsidRDefault="0001218E" w:rsidP="006D68F5">
      <w:pPr>
        <w:pStyle w:val="Heading1"/>
      </w:pPr>
      <w:r w:rsidRPr="002D7F94">
        <w:t xml:space="preserve">El Gobierno de Vietnam notificó los datos del consumo de HCFC por sectores en el informe de ejecución del programa de país de 2022, y estos guardan conformidad con los datos notificados en virtud del artículo 7 del Protocolo de Montreal. </w:t>
      </w:r>
    </w:p>
    <w:p w14:paraId="5E06F4EB" w14:textId="77777777" w:rsidR="0001218E" w:rsidRPr="002D7F94" w:rsidRDefault="0001218E" w:rsidP="006D68F5">
      <w:pPr>
        <w:widowControl w:val="0"/>
        <w:spacing w:before="240" w:after="240"/>
        <w:outlineLvl w:val="0"/>
        <w:rPr>
          <w:u w:val="single"/>
        </w:rPr>
      </w:pPr>
      <w:bookmarkStart w:id="2" w:name="_Hlk126915699"/>
      <w:r w:rsidRPr="002D7F94">
        <w:rPr>
          <w:u w:val="single"/>
        </w:rPr>
        <w:t>Avances y desembolsos</w:t>
      </w:r>
    </w:p>
    <w:bookmarkEnd w:id="2"/>
    <w:p w14:paraId="4BEEC864" w14:textId="77777777" w:rsidR="003A3F9F" w:rsidRPr="002D7F94" w:rsidRDefault="00877D32" w:rsidP="006D68F5">
      <w:pPr>
        <w:pStyle w:val="Heading1"/>
      </w:pPr>
      <w:r w:rsidRPr="002D7F94">
        <w:t>Desde la aprobación del cuarto y último tramo de la etapa II, se realizaron las siguientes actividades:</w:t>
      </w:r>
    </w:p>
    <w:p w14:paraId="228A892F" w14:textId="77777777" w:rsidR="00BF3435" w:rsidRPr="002D7F94" w:rsidRDefault="003A3F9F" w:rsidP="00DF235E">
      <w:pPr>
        <w:pStyle w:val="Heading2"/>
      </w:pPr>
      <w:r w:rsidRPr="002D7F94">
        <w:t>Se celebraron dos talleres de capacitación para 136 funcionarios de aduanas sobre el control y seguimiento de las importaciones y exportaciones de HCFC en septiembre y octubre de 2023; en la etapa II recibieron capacitación un total de 350 funcionarios de aduanas;</w:t>
      </w:r>
    </w:p>
    <w:p w14:paraId="37BD9648" w14:textId="77777777" w:rsidR="00425925" w:rsidRPr="002D7F94" w:rsidRDefault="00425925" w:rsidP="00DF235E">
      <w:pPr>
        <w:pStyle w:val="Heading2"/>
      </w:pPr>
      <w:r w:rsidRPr="002D7F94">
        <w:t>Se realizó una orientación técnica para facilitar la introducción sostenible de alternativas de bajo potencial de calentamiento atmosférico (PCA) y una campaña de sensibilización sobre la tecnología de PCA y la eliminación de los HCFC; y se completó la evaluación de la eficacia de la tecnología en cuatro empresas reconvertidas, mientras se proporcionaba el resto de la asistencia técnica;</w:t>
      </w:r>
    </w:p>
    <w:p w14:paraId="7F3B298F" w14:textId="77777777" w:rsidR="00425925" w:rsidRPr="002D7F94" w:rsidRDefault="006921B0" w:rsidP="00DF235E">
      <w:pPr>
        <w:pStyle w:val="Heading2"/>
      </w:pPr>
      <w:r w:rsidRPr="002D7F94">
        <w:t xml:space="preserve">En el marco de la asistencia técnica proporcionada por el Gobierno de </w:t>
      </w:r>
      <w:r w:rsidR="00F9370B">
        <w:t>Japón</w:t>
      </w:r>
      <w:r w:rsidRPr="002D7F94">
        <w:t>, se realizó la capacitación para los fabricantes de equipos de aire acondicionado, la asociación de equipos de refrigeración y aire acondicionado, el organismo de normalización de Vietnam y otros organismos relevantes sobre el uso seguro del HFC</w:t>
      </w:r>
      <w:r w:rsidRPr="002D7F94">
        <w:noBreakHyphen/>
        <w:t xml:space="preserve">32, así como la posterior capacitación práctica; </w:t>
      </w:r>
    </w:p>
    <w:p w14:paraId="1BB65840" w14:textId="0177CA35" w:rsidR="00425925" w:rsidRPr="002D7F94" w:rsidRDefault="00F00A1F" w:rsidP="00DF235E">
      <w:pPr>
        <w:pStyle w:val="Heading2"/>
      </w:pPr>
      <w:r w:rsidRPr="002D7F94">
        <w:t>En la etapa II, se celebraron un total de 99 talleres y se proporcionó capacitación a 3.188</w:t>
      </w:r>
      <w:r w:rsidR="00D66BDC">
        <w:t> </w:t>
      </w:r>
      <w:r w:rsidRPr="002D7F94">
        <w:t xml:space="preserve">técnicos y a 188 instructores profesionales en buenas prácticas de mantenimiento y la manipulación segura de refrigerantes inflamables; </w:t>
      </w:r>
    </w:p>
    <w:p w14:paraId="3D64481F" w14:textId="77777777" w:rsidR="00425925" w:rsidRPr="002D7F94" w:rsidRDefault="003720F6" w:rsidP="00DF235E">
      <w:pPr>
        <w:pStyle w:val="Heading2"/>
      </w:pPr>
      <w:bookmarkStart w:id="3" w:name="_Hlk117523612"/>
      <w:r w:rsidRPr="002D7F94">
        <w:t xml:space="preserve">La entrega de 45 juegos de herramientas a escuelas de formación profesional seleccionadas y 200 juegos de herramientas a talleres de mantenimiento finalizó el 14 de noviembre de 2023. </w:t>
      </w:r>
      <w:bookmarkEnd w:id="3"/>
    </w:p>
    <w:p w14:paraId="4B2FA1EE" w14:textId="77777777" w:rsidR="00425925" w:rsidRPr="002D7F94" w:rsidRDefault="00702C37" w:rsidP="00DF235E">
      <w:pPr>
        <w:pStyle w:val="Heading2"/>
      </w:pPr>
      <w:r w:rsidRPr="002D7F94">
        <w:t xml:space="preserve">Se realizó la reconversión de dos empresas de fabricación de equipos de aire </w:t>
      </w:r>
      <w:r w:rsidRPr="002D7F94">
        <w:lastRenderedPageBreak/>
        <w:t>acondicionado a HFC-32; se realizó también la reconversión de dos empresas de fabricación de equipos de refrigeración a amoníaco, y se espera que la reconversión de cuatro pequeñas y medianas empresas (pymes) a alternativas de bajo PCA concluya en diciembre; la reconversión de dos de las cinco empresas de fabricación de espumas a ciclopentano o ciclopentano premezclado está en marcha y se espera que finalice a finales de noviembre; y el proveedor de mezclas está proporcionando asistencia técnica y poliol premezclado de hidrofluoroolefina (HFO) a alrededor de 20 pymes para los ensayos.</w:t>
      </w:r>
    </w:p>
    <w:p w14:paraId="7D640B0A" w14:textId="77777777" w:rsidR="00425925" w:rsidRPr="002D7F94" w:rsidRDefault="001D00BF" w:rsidP="00DF235E">
      <w:pPr>
        <w:pStyle w:val="Heading2"/>
      </w:pPr>
      <w:r w:rsidRPr="002D7F94">
        <w:t>Se creó una base de datos en línea de los técnicos, instructores y funcionarios de aduanas que habían recibido capacitación, que está a la espera de aprobación para integrarse en el portal del Departamento de Cambio Climático; se redactó el borrador de una norma de certificación y evaluación para la capacitación de técnicos que está siendo estudiada por la Dirección de Educación y Formación Profesional; en septiembre de 2023 se organizó un taller de sensibilización dirigido a empresas, organismos gubernamentales, importadores, medios de comunicación y otras partes interesadas sobre las reconversiones tecnológicas de HCFC que reciben el apoyo del PGEH y el desarrollo de capacidades de HFO en el proveedor de mezclas; en junio de 2023 se organizó un taller sobre los resultados de la capacitación dirigido a 100 interesados; y en septiembre de 2023 se organizó un taller sobre las experiencias adquiridas; y</w:t>
      </w:r>
    </w:p>
    <w:p w14:paraId="020867D6" w14:textId="77777777" w:rsidR="003A3F9F" w:rsidRPr="002D7F94" w:rsidRDefault="00425925" w:rsidP="00DF235E">
      <w:pPr>
        <w:pStyle w:val="Heading2"/>
      </w:pPr>
      <w:r w:rsidRPr="002D7F94">
        <w:t>La oficina de gestión de proyectos ayudó a los consultores a realizar la verificación anual del consumo y las auditorías financieras; actualizó el software administrativo; y proporcionó apoyo al personal del proyecto para revisar las cuotas, ayudar a las empresas a ejecutar sus subproyectos, supervisar la ejecución de las actividades del proyecto, realizar auditorías financieras anuales de los gastos del proyecto, elaborar informes financieros y de ejecución del proyecto, y coordinar la presentación de informes; los gastos de la etapa II hasta noviembre de 2023 ascendían a 570.217 $EUA, incluidos los salarios del personal (446.734 $EUA), el material de oficina y el software (24.892 $EUA), las auditorías financieras (19.385 $EUA), las reuniones (4.968 $EUA) y los gastos de explotación (74.238 $EUA).</w:t>
      </w:r>
    </w:p>
    <w:p w14:paraId="1784311F" w14:textId="77777777" w:rsidR="001B5879" w:rsidRPr="002D7F94" w:rsidRDefault="001B5879" w:rsidP="001B5879">
      <w:pPr>
        <w:suppressAutoHyphens/>
        <w:rPr>
          <w:i/>
          <w:iCs/>
        </w:rPr>
      </w:pPr>
      <w:bookmarkStart w:id="4" w:name="_Hlk111545767"/>
      <w:r w:rsidRPr="002D7F94">
        <w:rPr>
          <w:i/>
        </w:rPr>
        <w:t xml:space="preserve">Desembolso de financiación </w:t>
      </w:r>
    </w:p>
    <w:bookmarkEnd w:id="4"/>
    <w:p w14:paraId="455D2477" w14:textId="77777777" w:rsidR="001B5879" w:rsidRPr="002D7F94" w:rsidRDefault="001B5879" w:rsidP="001B5879">
      <w:pPr>
        <w:suppressAutoHyphens/>
        <w:rPr>
          <w:u w:val="single"/>
        </w:rPr>
      </w:pPr>
    </w:p>
    <w:p w14:paraId="214CCE89" w14:textId="77777777" w:rsidR="001B5879" w:rsidRPr="002D7F94" w:rsidRDefault="001B5879" w:rsidP="00DF235E">
      <w:pPr>
        <w:pStyle w:val="Heading1"/>
        <w:rPr>
          <w:u w:val="single"/>
        </w:rPr>
      </w:pPr>
      <w:r w:rsidRPr="002D7F94">
        <w:t>En octubre de 2023, de los 7.208.300 $EUA aprobados para la etapa II, se habían desembolsado 4.544.325 $EUA (el 63 %); los desembolsos restantes se efectuarán antes del 30 de abril de 2024.</w:t>
      </w:r>
    </w:p>
    <w:p w14:paraId="1A9C276D" w14:textId="77777777" w:rsidR="0001218E" w:rsidRPr="002D7F94" w:rsidRDefault="00846E24" w:rsidP="0053490C">
      <w:pPr>
        <w:keepNext/>
        <w:autoSpaceDE w:val="0"/>
        <w:autoSpaceDN w:val="0"/>
        <w:adjustRightInd w:val="0"/>
        <w:spacing w:after="240"/>
        <w:rPr>
          <w:b/>
        </w:rPr>
      </w:pPr>
      <w:bookmarkStart w:id="5" w:name="_Hlk126915708"/>
      <w:r w:rsidRPr="002D7F94">
        <w:rPr>
          <w:b/>
        </w:rPr>
        <w:t>Etapa III del plan de gestión de la eliminación de los HCFC (PGEH)</w:t>
      </w:r>
    </w:p>
    <w:p w14:paraId="73A14946" w14:textId="77777777" w:rsidR="0001218E" w:rsidRPr="002D7F94" w:rsidRDefault="0001218E" w:rsidP="006D68F5">
      <w:pPr>
        <w:keepNext/>
        <w:spacing w:after="240"/>
        <w:outlineLvl w:val="0"/>
        <w:rPr>
          <w:u w:val="single"/>
        </w:rPr>
      </w:pPr>
      <w:r w:rsidRPr="002D7F94">
        <w:rPr>
          <w:u w:val="single"/>
        </w:rPr>
        <w:t>Consumo restante admisible para financiación</w:t>
      </w:r>
    </w:p>
    <w:bookmarkEnd w:id="5"/>
    <w:p w14:paraId="0D8509FA" w14:textId="77777777" w:rsidR="0001218E" w:rsidRPr="002D7F94" w:rsidRDefault="0001218E" w:rsidP="006D68F5">
      <w:pPr>
        <w:pStyle w:val="Heading1"/>
      </w:pPr>
      <w:r w:rsidRPr="002D7F94">
        <w:t>Una vez descontadas las 280,40 toneladas PAO de HCFC asociadas a las etapas I y II del PGEH, el consumo restante admisible para la financiación en la etapa III es de 105,37 toneladas PAO de HCFC</w:t>
      </w:r>
      <w:r w:rsidRPr="002D7F94">
        <w:noBreakHyphen/>
        <w:t xml:space="preserve">22. </w:t>
      </w:r>
    </w:p>
    <w:p w14:paraId="43DC85ED" w14:textId="77777777" w:rsidR="0001218E" w:rsidRPr="002D7F94" w:rsidRDefault="0001218E" w:rsidP="006D68F5">
      <w:pPr>
        <w:keepNext/>
        <w:keepLines/>
        <w:spacing w:after="240"/>
        <w:outlineLvl w:val="0"/>
        <w:rPr>
          <w:u w:val="single"/>
        </w:rPr>
      </w:pPr>
      <w:bookmarkStart w:id="6" w:name="_Hlk126915728"/>
      <w:r w:rsidRPr="002D7F94">
        <w:rPr>
          <w:u w:val="single"/>
        </w:rPr>
        <w:t>Distribución del consumo de HCFC por sectores</w:t>
      </w:r>
    </w:p>
    <w:bookmarkEnd w:id="6"/>
    <w:p w14:paraId="7E0AA139" w14:textId="77777777" w:rsidR="00C83102" w:rsidRPr="002D7F94" w:rsidRDefault="00231C0B" w:rsidP="00C83102">
      <w:pPr>
        <w:pStyle w:val="Heading1"/>
      </w:pPr>
      <w:r w:rsidRPr="002D7F94">
        <w:t>El HCFC-22 se utiliza para el mantenimiento de enfriadoras, sistemas centralizados de aire acondicionado, equipos de aire acondicionado para habitaciones, y sistemas de refrigeración industriales y grandes sistemas de refrigeración comerciales. En 2022, el HCFC</w:t>
      </w:r>
      <w:r w:rsidRPr="002D7F94">
        <w:noBreakHyphen/>
        <w:t>22 representaba el 39 % de los refrigerantes usados en el sector de mantenimiento, seguido del HFC-134, R-410A, HFC-32 y R-404A.</w:t>
      </w:r>
    </w:p>
    <w:p w14:paraId="78D7F686" w14:textId="7D466F0C" w:rsidR="00764AB3" w:rsidRPr="002D7F94" w:rsidRDefault="00231C0B" w:rsidP="004421E7">
      <w:pPr>
        <w:pStyle w:val="Heading1"/>
      </w:pPr>
      <w:r w:rsidRPr="002D7F94">
        <w:t xml:space="preserve">De los aproximadamente 20.750 técnicos y 4.250 talleres y contratistas del sector de mantenimiento de equipos de refrigeración y aire acondicionado, alrededor de 15.000 técnicos de </w:t>
      </w:r>
      <w:r w:rsidRPr="002D7F94">
        <w:lastRenderedPageBreak/>
        <w:t>4.000</w:t>
      </w:r>
      <w:r w:rsidR="00D66BDC">
        <w:t> </w:t>
      </w:r>
      <w:r w:rsidRPr="002D7F94">
        <w:t xml:space="preserve">talleres de mantenimiento se encargan de reparar y mantener los equipos de aire acondicionado residenciales. Entre estos talleres de mantenimiento se encuentran tanto talleres grandes como talleres pequeños y medianos. Los talleres grandes suelen ser talleres certificados o autorizados que proporcionan servicios de instalación y mantenimiento directamente a los fabricantes y distribuidores de equipos originales, y normalmente tienen una plantilla de unos ocho técnicos que reciben cursos de capacitación de corta duración de fabricantes y distribuidores; estos cursos se centran más en la información comercial de los distintos productos que ofrecen los fabricantes y distribuidores que en las prácticas adecuadas de instalación y mantenimiento. Los talleres de mantenimiento pequeños y medianos suelen tener entre uno y cinco técnicos, la mayoría de los cuales solo recibe capacitación en el puesto de trabajo sin ninguna formación técnica oficial. El mantenimiento de otros subsectores se describe en los párrafos 62-65 del presente documento. </w:t>
      </w:r>
    </w:p>
    <w:p w14:paraId="10196566" w14:textId="77777777" w:rsidR="0001218E" w:rsidRPr="002D7F94" w:rsidRDefault="0001218E" w:rsidP="007E07D7">
      <w:pPr>
        <w:spacing w:before="240" w:after="240"/>
        <w:rPr>
          <w:b/>
        </w:rPr>
      </w:pPr>
      <w:bookmarkStart w:id="7" w:name="_Hlk126915738"/>
      <w:r w:rsidRPr="002D7F94">
        <w:rPr>
          <w:u w:val="single"/>
        </w:rPr>
        <w:t>Estrategia de eliminación</w:t>
      </w:r>
    </w:p>
    <w:p w14:paraId="3953B121" w14:textId="77777777" w:rsidR="0001218E" w:rsidRPr="002D7F94" w:rsidRDefault="00846E24" w:rsidP="006D68F5">
      <w:pPr>
        <w:pStyle w:val="Heading1"/>
      </w:pPr>
      <w:bookmarkStart w:id="8" w:name="_Hlk125636542"/>
      <w:bookmarkEnd w:id="7"/>
      <w:r w:rsidRPr="002D7F94">
        <w:t>La etapa III</w:t>
      </w:r>
      <w:bookmarkEnd w:id="8"/>
      <w:r w:rsidRPr="002D7F94">
        <w:t xml:space="preserve"> del PGEH se centrará en el fortalecimiento del marco normativo y la aplicación de reglamentos para reducir la importación de sustancias controladas y de equipos que utilizan HCFC, aumentar la capacidad de las aduanas y seguir reforzando la capacidad del sector de mantenimiento de equipos de aire acondicionado residenciales. </w:t>
      </w:r>
    </w:p>
    <w:p w14:paraId="5ABF05DF" w14:textId="77777777" w:rsidR="00902A67" w:rsidRPr="002D7F94" w:rsidRDefault="00902A67" w:rsidP="003E2BD3">
      <w:pPr>
        <w:pStyle w:val="Heading2"/>
        <w:keepNext/>
        <w:numPr>
          <w:ilvl w:val="0"/>
          <w:numId w:val="0"/>
        </w:numPr>
        <w:rPr>
          <w:i/>
          <w:iCs/>
        </w:rPr>
      </w:pPr>
      <w:bookmarkStart w:id="9" w:name="_Hlk126915743"/>
      <w:r w:rsidRPr="002D7F94">
        <w:rPr>
          <w:i/>
        </w:rPr>
        <w:t>Marco jurídico y aduanas</w:t>
      </w:r>
    </w:p>
    <w:p w14:paraId="6D510F68" w14:textId="77777777" w:rsidR="00DA3609" w:rsidRPr="002D7F94" w:rsidRDefault="00F65F59" w:rsidP="00586A9C">
      <w:pPr>
        <w:pStyle w:val="Heading1"/>
      </w:pPr>
      <w:r w:rsidRPr="002D7F94">
        <w:t>Durante la etapa III, el marco jurídico se dotará de medidas políticas y reglamentarias para gestionar las cuotas de importación y las prohibiciones específicas de cada sector. El país cuenta con un sistema eficaz de licencias y cuotas de HCFC que seguirá aplicándose en la etapa III del PGEH, y se reforzará el marco político para garantizar que el consumo de HCFC se reduzca según lo previsto, incluso mediante la prohibición de las importaciones de HCFC-225 (a partir del 1 de enero de 2025) y de nuevas instalaciones e importaciones de equipos que utilizan HCFC (a partir del 31 de diciembre de 2029). Asimismo, se proporcionará equipamiento y capacitación para aumentar la capacidad de los funcionarios de aduanas, autoridades competentes, importadores y agentes de aduanas para gestionar la importación de sustancias controladas. La capacitación de los funcionarios de aduanas y de las autoridades competentes sobre la gestión de las importaciones incluirá información sobre la capa de ozono y el Protocolo de Montreal, técnicas de inspección, uso de identificadores de refrigerantes, elaboración de perfiles de riesgo, manipulación segura de bombonas de refrigerante, códigos del sistema armonizado (HS), gestión de informes y declaraciones, gestión de envíos no autorizados y acceso a la información para los controles cruzados. La capacitación de los importadores y los agentes de aduanas se centrará en las declaraciones e informes de los refrigerantes y equipos de refrigeración y aire acondicionado, y abordará los requisitos de la concesión de licencias, los códigos HS, las consecuencias de los errores en las declaraciones, y la manipulación segura de las bombonas de refrigerante. El costo de estas actividades asciende a 745.000 $EUA y se desglosa de la siguiente manera:</w:t>
      </w:r>
    </w:p>
    <w:p w14:paraId="59C8E8FD" w14:textId="77777777" w:rsidR="00832076" w:rsidRPr="002D7F94" w:rsidRDefault="00976561" w:rsidP="001E5A0B">
      <w:pPr>
        <w:pStyle w:val="Heading2"/>
      </w:pPr>
      <w:r w:rsidRPr="002D7F94">
        <w:t>Funcionarios de aduanas y autoridades competentes: organización de 35 talleres de dos días de duración para capacitar a 1.050 funcionarios de aduanas y autoridades competentes de los principales puntos de control aduanero sobre la manipulación segura y la identificación y notificación de sustancias controladas (350.000 $EUA);</w:t>
      </w:r>
    </w:p>
    <w:p w14:paraId="0B9F1472" w14:textId="4E35F2A1" w:rsidR="00832076" w:rsidRPr="002D7F94" w:rsidRDefault="00335BB5" w:rsidP="001E5A0B">
      <w:pPr>
        <w:pStyle w:val="Heading2"/>
      </w:pPr>
      <w:r w:rsidRPr="002D7F94">
        <w:t>Importadores y agentes de aduanas: organización de dos talleres anuales de un día de duración, que incluirán material de formación y un manual, para capacitar a 300</w:t>
      </w:r>
      <w:r w:rsidR="00D66BDC">
        <w:t> </w:t>
      </w:r>
      <w:r w:rsidRPr="002D7F94">
        <w:t>importadores y agentes de aduanas sobre las declaraciones e informes de refrigerantes, equipos de refrigeración y aire acondicionado, y la manipulación segura de las bombonas de refrigerante (35.000 $EUA);</w:t>
      </w:r>
    </w:p>
    <w:p w14:paraId="70E0076B" w14:textId="77777777" w:rsidR="00832076" w:rsidRPr="002D7F94" w:rsidRDefault="00832076" w:rsidP="001E5A0B">
      <w:pPr>
        <w:pStyle w:val="Heading2"/>
      </w:pPr>
      <w:r w:rsidRPr="002D7F94">
        <w:t xml:space="preserve">Refuerzo de las operaciones aduaneras: dos viajes de estudio sobre estrategias integradas para supervisar el comercio de sustancias controladas, como </w:t>
      </w:r>
      <w:r w:rsidR="001702E8">
        <w:t xml:space="preserve">por ejemplo </w:t>
      </w:r>
      <w:r w:rsidRPr="002D7F94">
        <w:t xml:space="preserve">el uso de </w:t>
      </w:r>
      <w:r w:rsidRPr="002D7F94">
        <w:lastRenderedPageBreak/>
        <w:t>códigos de producto, el desarrollo de perfiles de riesgo para examinar los envíos, y las auditorías posteriores al despacho de aduana para reforzar la supervisión y la elaboración de informes (60.000 $EUA); y</w:t>
      </w:r>
    </w:p>
    <w:p w14:paraId="5D8981F0" w14:textId="77777777" w:rsidR="00832076" w:rsidRPr="002D7F94" w:rsidRDefault="009872C8" w:rsidP="001E5A0B">
      <w:pPr>
        <w:pStyle w:val="Heading2"/>
      </w:pPr>
      <w:r w:rsidRPr="002D7F94">
        <w:t>Ayuda en equipamiento: distribución de 50 identificadores de refrigerantes a los principales puntos de control aduanero para aplicar los protocolos de comercio de sustancias controladas y al Departamento de Cambio Climático para realizar las inspecciones en el mercado nacional (300.000 $EUA).</w:t>
      </w:r>
    </w:p>
    <w:p w14:paraId="7F4ACDF1" w14:textId="77777777" w:rsidR="00F852FB" w:rsidRPr="002D7F94" w:rsidRDefault="00F0358F" w:rsidP="00EC7796">
      <w:pPr>
        <w:pStyle w:val="Heading1"/>
        <w:numPr>
          <w:ilvl w:val="0"/>
          <w:numId w:val="0"/>
        </w:numPr>
        <w:rPr>
          <w:i/>
          <w:iCs/>
        </w:rPr>
      </w:pPr>
      <w:r w:rsidRPr="002D7F94">
        <w:rPr>
          <w:i/>
        </w:rPr>
        <w:t>Mantenimiento de equipos de aire acondicionado residenciales</w:t>
      </w:r>
    </w:p>
    <w:p w14:paraId="73CB9D1F" w14:textId="77777777" w:rsidR="00C300B2" w:rsidRPr="002D7F94" w:rsidRDefault="009264D4" w:rsidP="00764AB3">
      <w:pPr>
        <w:pStyle w:val="Heading1"/>
      </w:pPr>
      <w:r w:rsidRPr="002D7F94">
        <w:t>El refuerzo de la capacidad del sector de mantenimiento en el marco de la etapa III se centrará en el mantenimiento de los equipos de aire acondicionado residenciales, dado el parque de equipos de aire acondicionado residenciales de HCFC-22 que quedan en el país y el predominio de técnicos que se encargan del mantenimiento de los equipos de aire acondicionado residenciales, y debido a la necesidad de garantizar la seguridad de los equipos de aire acondicionado residenciales de HFC-32 que se introdujeron en parte gracias a la ejecución de la etapa II. Como se expone detalladamente en los párrafos 69-106 del presente documento, la etapa I del plan de aplicación de la Enmienda de Kigali para los HFC (KIP) complementará el plan de gestión de la eliminación de los HCFC (PGEH), centrándose en el fortalecimiento de la capacidad del sector de mantenimiento en otras aplicaciones en las que predomina el consumo de HFC, incluidos los sistemas de refrigeración comerciales e industriales, los equipos de aire acondicionado comerciales y las enfriadoras, los equipos de refrigeración domésticos y los sistemas de aire acondicionado para vehículos.</w:t>
      </w:r>
    </w:p>
    <w:p w14:paraId="655790CA" w14:textId="77777777" w:rsidR="003A1F0E" w:rsidRPr="002D7F94" w:rsidRDefault="00BD0E13" w:rsidP="0012497C">
      <w:pPr>
        <w:pStyle w:val="Heading1"/>
      </w:pPr>
      <w:r w:rsidRPr="002D7F94">
        <w:t>El refuerzo del sector de mantenimiento de equipos de aire acondicionado residenciales se aplicará mediante ayudas a la capacitación, la evaluación y el equipamiento, desarrollando capacidades en el marco de la etapa II y centrándose en fomentar la divulgación y capacitación entre los técnicos del sector no oficial. La capacitación englobará las buenas prácticas de mantenimiento, incluida la gestión de refrigerantes para reducir las emisiones de HCFC, la manipulación segura de refrigerantes inflamables, el mantenimiento de la eficiencia energética mediante buenas prácticas de mantenimiento, y la recuperación y el reciclaje, con una capacitación actualizada para que los instructores se mantengan al día con conocimientos y prácticas actuales. El costo de estas actividades asciende a 6.931.600 $EUA y se desglosa de la siguiente manera:</w:t>
      </w:r>
    </w:p>
    <w:p w14:paraId="6B5A9030" w14:textId="77777777" w:rsidR="00EB524A" w:rsidRPr="002D7F94" w:rsidRDefault="00EA454B" w:rsidP="00FA7A55">
      <w:pPr>
        <w:pStyle w:val="Heading2"/>
      </w:pPr>
      <w:r w:rsidRPr="002D7F94">
        <w:t>Capacitación y evaluación relativas al mantenimiento de equipos de aire acondicionado residenciales (2.950.000 $EUA): apoyo a los centros de capacitación mediante el desarrollo de módulos estandarizados de capacitación en mantenimiento de equipos de aire acondicionado residenciales (10.000 $EUA); organización de dos talleres de capacitación dirigidos a instructores en cada uno de los 12 centros de capacitación seleccionados (uno inicial y otro de actualización) (8.000 $EUA) y 363 talleres para capacitar a 7.260 técnicos en buenas prácticas de mantenimiento de equipos de aire acondicionado, manipulación segura de refrigerantes inflamables y eficiencia energética del mantenimiento (1.452.000 $EUA); desarrollo de una norma de evaluación para la certificación en buenas prácticas de mantenimiento y organización de dos talleres de capacitación sobre evaluación (18.000 $EUA); 363 talleres para evaluar y certificar a 7.260 técnicos en buenas prácticas de mantenimiento de equipos de aire acondicionado residenciales (1.452.000 $EUA); y revisión de las normas ocupacionales y el plan de estudios de capacitación para incluir los refrigerantes inflamables y el transporte, reciclaje, recuperación y manipulación de sustancias controladas (10.000 $EUA); y</w:t>
      </w:r>
    </w:p>
    <w:p w14:paraId="0C5A767B" w14:textId="3F58944D" w:rsidR="00EB524A" w:rsidRPr="002D7F94" w:rsidRDefault="00EA454B" w:rsidP="00FA7A55">
      <w:pPr>
        <w:pStyle w:val="Heading2"/>
      </w:pPr>
      <w:r w:rsidRPr="002D7F94">
        <w:t xml:space="preserve">Adquisición de equipos de mantenimiento de sistemas de aire acondicionado residenciales (3.981.600 $EUA): equipamiento para fines formativos (por ejemplo, detector de fugas; manómetro; máquina de recuperación de refrigerantes; cisterna para </w:t>
      </w:r>
      <w:r w:rsidRPr="002D7F94">
        <w:lastRenderedPageBreak/>
        <w:t>refrigerantes; bomba de vacío; equipo de aire acondicionado; juego de llaves dinamométricas, abocardador y cortatubos; balanza de refrigerante; anemómetro) para 12</w:t>
      </w:r>
      <w:r w:rsidR="00D66BDC">
        <w:t> </w:t>
      </w:r>
      <w:r w:rsidRPr="002D7F94">
        <w:t>centros de capacitación (10 equipos cada uno) (684.000 $EUA) y 12 centros de evaluación (10 equipos cada uno) (684.000 $EUA); y equipos y herramientas (por ejemplo, bomba de vacío; juego de llaves dinamométricas, abocardador y cortatubos) para 7.260 técnicos de mantenimiento certificados (2.613.600 $EUA).</w:t>
      </w:r>
    </w:p>
    <w:p w14:paraId="057FF5AC" w14:textId="77777777" w:rsidR="00F852FB" w:rsidRPr="002D7F94" w:rsidRDefault="00060C03" w:rsidP="00304D3A">
      <w:pPr>
        <w:pStyle w:val="Heading1"/>
        <w:numPr>
          <w:ilvl w:val="0"/>
          <w:numId w:val="0"/>
        </w:numPr>
        <w:rPr>
          <w:i/>
          <w:iCs/>
        </w:rPr>
      </w:pPr>
      <w:r w:rsidRPr="002D7F94">
        <w:rPr>
          <w:i/>
        </w:rPr>
        <w:t>Asistencia técnica</w:t>
      </w:r>
    </w:p>
    <w:p w14:paraId="190088AD" w14:textId="77777777" w:rsidR="00227AF3" w:rsidRPr="002D7F94" w:rsidRDefault="00FC4AB5" w:rsidP="006D68F5">
      <w:pPr>
        <w:pStyle w:val="Heading1"/>
      </w:pPr>
      <w:r w:rsidRPr="002D7F94">
        <w:t>La asistencia técnica se proporcionará en forma de estudios sectoriales y de impacto, divulgación entre las partes interesadas, y seguimiento y evaluación. El costo de las actividades para el componente de asistencia técnica asciende a 595.000 $EUA e incluye:</w:t>
      </w:r>
    </w:p>
    <w:p w14:paraId="4488095F" w14:textId="77777777" w:rsidR="00AD4FA1" w:rsidRPr="002D7F94" w:rsidRDefault="00605A40" w:rsidP="006D68F5">
      <w:pPr>
        <w:pStyle w:val="Heading2"/>
      </w:pPr>
      <w:r w:rsidRPr="002D7F94">
        <w:t xml:space="preserve">Estudio sobre las oportunidades de recuperación y reciclaje para satisfacer la demanda de mantenimiento de HCFC a partir de 2030: recopilar información sobre las existencias restantes de equipos que utilizan HCFC en sistemas de aire acondicionado para habitaciones, refrigeración industrial (incluido el sector pesquero y el de procesado de marisco) y enfriadoras, y realizar un análisis de la vida útil restante prevista de esos equipos y de la cantidad de HCFC que podrían recuperarse; elaborar un estudio de viabilidad para la recogida y purificación de los HCFC recuperados, que incluya la estimación de costos de la recogida, transporte, recuperación y eliminación, así como las normas de pureza, los procesos y los costos, incluso en relación con las normas internacionales de pureza; y elaborar recomendaciones de políticas e incentivos que contribuyan a facilitar la recuperación, reciclaje y reventa de los HCFC (250.000 $EUA); </w:t>
      </w:r>
    </w:p>
    <w:p w14:paraId="31DC6804" w14:textId="77777777" w:rsidR="00440BB6" w:rsidRPr="002D7F94" w:rsidRDefault="00440BB6" w:rsidP="00440BB6">
      <w:pPr>
        <w:pStyle w:val="Heading2"/>
      </w:pPr>
      <w:r w:rsidRPr="002D7F94">
        <w:t>Evaluación del impacto de las políticas: estudio de apoyo a la prohibición de nuevas instalaciones e importaciones de equipos de refrigeración y enfriadoras que funcionen con HCFC, considerando la disponibilidad de tecnologías alternativas, valorando costos y beneficios, y evaluando los efectos medioambientales, económicos y sociales de la prohibición. El estudio se centrará en la industria pesquera y marisquera, e incluirá también una evaluación de los mecanismos para abordar la importación de componentes de segunda mano (50.000 $EUA);</w:t>
      </w:r>
    </w:p>
    <w:p w14:paraId="6F8F2782" w14:textId="77777777" w:rsidR="00440BB6" w:rsidRPr="002D7F94" w:rsidRDefault="00440BB6" w:rsidP="00440BB6">
      <w:pPr>
        <w:pStyle w:val="Heading2"/>
      </w:pPr>
      <w:r w:rsidRPr="002D7F94">
        <w:t>Marco de seguimiento y evaluación: se desarrollará un marco para gestionar y evaluar la eficacia de las actividades de desarrollo de capacidades del sector de mantenimiento, que incluirá la recopilación de información por medio de cuestionarios y la elaboración de un informe con las experiencias adquiridas y las recomendaciones de mejora (55.000 $EUA); y</w:t>
      </w:r>
    </w:p>
    <w:p w14:paraId="61EBA00F" w14:textId="77777777" w:rsidR="00440BB6" w:rsidRPr="002D7F94" w:rsidRDefault="00440BB6" w:rsidP="006D68F5">
      <w:pPr>
        <w:pStyle w:val="Heading2"/>
      </w:pPr>
      <w:r w:rsidRPr="002D7F94">
        <w:t xml:space="preserve">Divulgación entre las partes interesadas: se llevarán a cabo actividades de sensibilización para eliminar el consumo restante e informar a las partes interesadas, técnicos y usuarios finales de la información no abordada en otras áreas del PGEH, así como de las próximas normativas de reducción y eliminación. La comunicación, que se realizará a través del material de divulgación y los medios, abarcará la eliminación de los HCFC, las próximas normativas y cambios en las políticas, así como información sobre las tecnologías alternativas emergentes y su disponibilidad, y las consideraciones de seguridad pertinentes, e incluirá: un taller de presentación del proyecto; actividades de divulgación dirigidas a los ensambladores y usuarios finales de equipos de HCFC que usan componentes de segunda mano; capacitación de los usuarios finales sobre las ventajas de adquirir y utilizar equipos respetuosos con el medio ambiente y energéticamente eficientes; orientación a los propietarios de enfriadoras de HCFC-123 en edificios, y a sus equipos de mantenimiento, sobre las ventajas de utilizar refrigerante recuperado o de sustituir los equipos existentes por sistemas más eficientes y de bajo PCA; divulgación de </w:t>
      </w:r>
      <w:r w:rsidRPr="002D7F94">
        <w:lastRenderedPageBreak/>
        <w:t>información sobre la manipulación segura de tecnologías inflamables entre los técnicos y las partes interesadas pertinentes a los que no se haya informado directamente a través de la capacitación; y un taller final dirigido a las partes interesadas al final del proyecto (240.000 $EUA).</w:t>
      </w:r>
    </w:p>
    <w:p w14:paraId="276846C7" w14:textId="77777777" w:rsidR="0001218E" w:rsidRPr="002D7F94" w:rsidRDefault="0001218E" w:rsidP="006D68F5">
      <w:pPr>
        <w:widowControl w:val="0"/>
        <w:spacing w:before="240" w:after="240"/>
        <w:rPr>
          <w:i/>
          <w:iCs/>
        </w:rPr>
      </w:pPr>
      <w:bookmarkStart w:id="10" w:name="_Hlk126915749"/>
      <w:bookmarkEnd w:id="9"/>
      <w:r w:rsidRPr="002D7F94">
        <w:rPr>
          <w:i/>
        </w:rPr>
        <w:t>Ejecución y seguimiento del proyecto</w:t>
      </w:r>
    </w:p>
    <w:bookmarkEnd w:id="10"/>
    <w:p w14:paraId="66700646" w14:textId="77777777" w:rsidR="002B7B11" w:rsidRPr="002D7F94" w:rsidRDefault="0001218E" w:rsidP="002B7B11">
      <w:pPr>
        <w:pStyle w:val="Heading1"/>
      </w:pPr>
      <w:r w:rsidRPr="002D7F94">
        <w:t xml:space="preserve">El sistema establecido en las etapas I y II del PGEH se mantendrá en la etapa III, con la oficina de gestión de proyectos, dependiente del Departamento de Cambio Climático, trabajando con la Dependencia Nacional del Ozono y el Banco Mundial para supervisar las actividades, informar de los avances y colaborar con las partes interesadas para conseguir la eliminación de los HCFC. El coste de estas actividades asciende a 948.764 $EUA e incluye el personal (663.000 $EUA), viajes (71.764 $EUA), gastos de explotación (120.000 $EUA), verificación del consumo de HCFC (40.000 $EUA) y gastos varios (54.000 $EUA). </w:t>
      </w:r>
      <w:bookmarkStart w:id="11" w:name="_Hlk126915810"/>
    </w:p>
    <w:p w14:paraId="72AD9E4B" w14:textId="77777777" w:rsidR="0001218E" w:rsidRPr="002D7F94" w:rsidRDefault="0001218E" w:rsidP="002B7B11">
      <w:pPr>
        <w:pStyle w:val="Heading1"/>
        <w:numPr>
          <w:ilvl w:val="0"/>
          <w:numId w:val="0"/>
        </w:numPr>
        <w:rPr>
          <w:i/>
        </w:rPr>
      </w:pPr>
      <w:r w:rsidRPr="002D7F94">
        <w:rPr>
          <w:i/>
        </w:rPr>
        <w:t>Aplicación de políticas de igualdad de género</w:t>
      </w:r>
      <w:bookmarkEnd w:id="11"/>
    </w:p>
    <w:p w14:paraId="099E8E8C" w14:textId="77777777" w:rsidR="004B2ED6" w:rsidRPr="002D7F94" w:rsidRDefault="00744690" w:rsidP="006D68F5">
      <w:pPr>
        <w:pStyle w:val="Heading1"/>
      </w:pPr>
      <w:r w:rsidRPr="002D7F94">
        <w:t>El sistema de la etapa II del PGEH de recopilar datos relacionados con el género y de incorporar medidas básicas para supervisar el equilibrio de género continuará en la etapa III. Reconociendo que el sector de mantenimiento tiene actualmente una baja representación femenina, se realizarán esfuerzos para dar visibilidad a las mujeres en el sector a fin de aumentar la participación femenina como instructoras, responsables políticas, propietarias de talleres de mantenimiento y técnicas. El material de divulgación pública incluirá una representación equilibrada del género, y la contratación de consultores a corto plazo fomentará las candidaturas femeninas de conformidad con la política de género del país.</w:t>
      </w:r>
    </w:p>
    <w:p w14:paraId="22CF4889" w14:textId="77777777" w:rsidR="0001218E" w:rsidRPr="002D7F94" w:rsidRDefault="0001218E" w:rsidP="006D68F5">
      <w:pPr>
        <w:keepNext/>
        <w:spacing w:after="240"/>
        <w:outlineLvl w:val="0"/>
        <w:rPr>
          <w:u w:val="single"/>
        </w:rPr>
      </w:pPr>
      <w:bookmarkStart w:id="12" w:name="_Hlk126915819"/>
      <w:r w:rsidRPr="002D7F94">
        <w:rPr>
          <w:u w:val="single"/>
        </w:rPr>
        <w:t>Costo total de la etapa III del plan de gestión de la eliminación de los HCFC</w:t>
      </w:r>
    </w:p>
    <w:bookmarkEnd w:id="12"/>
    <w:p w14:paraId="051E61AD" w14:textId="77777777" w:rsidR="0001218E" w:rsidRPr="002D7F94" w:rsidRDefault="0001218E" w:rsidP="006D68F5">
      <w:pPr>
        <w:pStyle w:val="Heading1"/>
      </w:pPr>
      <w:r w:rsidRPr="002D7F94">
        <w:t xml:space="preserve">El costo total de la etapa III del PGEH para Vietnam se ha estimado en 9.220.364 $EUA (más los gastos de apoyo del organismo), tal como se comunicó inicialmente, con el objetivo de alcanzar en 2025 un 67,5 % de reducción con respecto al consumo de referencia de HCFC y un 100 % de reducción en 2030. En el cuadro 2 se resumen las actividades propuestas junto con la eliminación asociada y el desglose de costos. </w:t>
      </w:r>
    </w:p>
    <w:p w14:paraId="7995DC45" w14:textId="77777777" w:rsidR="0001218E" w:rsidRPr="002D7F94" w:rsidRDefault="0001218E" w:rsidP="006D68F5">
      <w:pPr>
        <w:keepNext/>
        <w:rPr>
          <w:b/>
        </w:rPr>
      </w:pPr>
      <w:r w:rsidRPr="002D7F94">
        <w:rPr>
          <w:b/>
        </w:rPr>
        <w:t>Cuadro 2. Costo total de la etapa III del PGEH para Vietnam según lo comunicado originalmente</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2"/>
        <w:gridCol w:w="3628"/>
        <w:gridCol w:w="2762"/>
      </w:tblGrid>
      <w:tr w:rsidR="0001218E" w:rsidRPr="002D7F94" w14:paraId="6ECE9D4B" w14:textId="77777777" w:rsidTr="007367EE">
        <w:trPr>
          <w:trHeight w:val="251"/>
        </w:trPr>
        <w:tc>
          <w:tcPr>
            <w:tcW w:w="1666" w:type="pct"/>
            <w:shd w:val="clear" w:color="auto" w:fill="auto"/>
            <w:vAlign w:val="center"/>
            <w:hideMark/>
          </w:tcPr>
          <w:p w14:paraId="05304CA3" w14:textId="77777777" w:rsidR="0001218E" w:rsidRPr="002D7F94" w:rsidRDefault="0001218E" w:rsidP="006C537A">
            <w:pPr>
              <w:jc w:val="center"/>
              <w:rPr>
                <w:b/>
                <w:color w:val="000000"/>
                <w:sz w:val="20"/>
              </w:rPr>
            </w:pPr>
            <w:r w:rsidRPr="002D7F94">
              <w:rPr>
                <w:b/>
                <w:color w:val="000000"/>
                <w:sz w:val="20"/>
              </w:rPr>
              <w:t>Actividad</w:t>
            </w:r>
          </w:p>
        </w:tc>
        <w:tc>
          <w:tcPr>
            <w:tcW w:w="1893" w:type="pct"/>
            <w:vAlign w:val="center"/>
          </w:tcPr>
          <w:p w14:paraId="28F8CF93" w14:textId="77777777" w:rsidR="0001218E" w:rsidRPr="002D7F94" w:rsidRDefault="00B24299" w:rsidP="006D68F5">
            <w:pPr>
              <w:jc w:val="center"/>
              <w:rPr>
                <w:b/>
                <w:color w:val="000000"/>
                <w:sz w:val="20"/>
              </w:rPr>
            </w:pPr>
            <w:r w:rsidRPr="002D7F94">
              <w:rPr>
                <w:b/>
                <w:color w:val="000000"/>
                <w:sz w:val="20"/>
              </w:rPr>
              <w:t>Eliminación (toneladas métricas)</w:t>
            </w:r>
          </w:p>
        </w:tc>
        <w:tc>
          <w:tcPr>
            <w:tcW w:w="1441" w:type="pct"/>
            <w:shd w:val="clear" w:color="auto" w:fill="auto"/>
            <w:vAlign w:val="center"/>
            <w:hideMark/>
          </w:tcPr>
          <w:p w14:paraId="6C400361" w14:textId="77777777" w:rsidR="0001218E" w:rsidRPr="002D7F94" w:rsidRDefault="0001218E" w:rsidP="006D68F5">
            <w:pPr>
              <w:jc w:val="center"/>
              <w:rPr>
                <w:b/>
                <w:color w:val="000000"/>
                <w:sz w:val="20"/>
              </w:rPr>
            </w:pPr>
            <w:r w:rsidRPr="002D7F94">
              <w:rPr>
                <w:b/>
                <w:color w:val="000000"/>
                <w:sz w:val="20"/>
              </w:rPr>
              <w:t>Costo ($EUA)</w:t>
            </w:r>
          </w:p>
        </w:tc>
      </w:tr>
      <w:tr w:rsidR="0001218E" w:rsidRPr="002D7F94" w14:paraId="7362268B" w14:textId="77777777" w:rsidTr="007367EE">
        <w:tc>
          <w:tcPr>
            <w:tcW w:w="1666" w:type="pct"/>
            <w:shd w:val="clear" w:color="auto" w:fill="auto"/>
            <w:noWrap/>
          </w:tcPr>
          <w:p w14:paraId="0775263C" w14:textId="77777777" w:rsidR="0001218E" w:rsidRPr="002D7F94" w:rsidRDefault="00F2365B" w:rsidP="006D68F5">
            <w:pPr>
              <w:jc w:val="left"/>
              <w:rPr>
                <w:color w:val="000000"/>
                <w:sz w:val="20"/>
              </w:rPr>
            </w:pPr>
            <w:r w:rsidRPr="002D7F94">
              <w:rPr>
                <w:color w:val="000000"/>
                <w:sz w:val="20"/>
              </w:rPr>
              <w:t xml:space="preserve">Marco jurídico y aduanas </w:t>
            </w:r>
          </w:p>
        </w:tc>
        <w:tc>
          <w:tcPr>
            <w:tcW w:w="1893" w:type="pct"/>
          </w:tcPr>
          <w:p w14:paraId="34487323" w14:textId="77777777" w:rsidR="0001218E" w:rsidRPr="002D7F94" w:rsidRDefault="00AA024B" w:rsidP="009A5D3D">
            <w:pPr>
              <w:jc w:val="right"/>
              <w:rPr>
                <w:color w:val="000000"/>
                <w:sz w:val="20"/>
              </w:rPr>
            </w:pPr>
            <w:r w:rsidRPr="002D7F94">
              <w:rPr>
                <w:color w:val="000000"/>
                <w:sz w:val="20"/>
              </w:rPr>
              <w:t>155,21</w:t>
            </w:r>
          </w:p>
        </w:tc>
        <w:tc>
          <w:tcPr>
            <w:tcW w:w="1441" w:type="pct"/>
            <w:shd w:val="clear" w:color="auto" w:fill="auto"/>
          </w:tcPr>
          <w:p w14:paraId="5A75C70D" w14:textId="77777777" w:rsidR="0001218E" w:rsidRPr="002D7F94" w:rsidRDefault="00C77500" w:rsidP="006D68F5">
            <w:pPr>
              <w:jc w:val="right"/>
              <w:rPr>
                <w:color w:val="000000"/>
                <w:sz w:val="20"/>
              </w:rPr>
            </w:pPr>
            <w:r w:rsidRPr="002D7F94">
              <w:rPr>
                <w:color w:val="000000"/>
                <w:sz w:val="20"/>
              </w:rPr>
              <w:t>745.000</w:t>
            </w:r>
          </w:p>
        </w:tc>
      </w:tr>
      <w:tr w:rsidR="0001218E" w:rsidRPr="002D7F94" w14:paraId="0F1990D8" w14:textId="77777777" w:rsidTr="007367EE">
        <w:tc>
          <w:tcPr>
            <w:tcW w:w="1666" w:type="pct"/>
            <w:shd w:val="clear" w:color="auto" w:fill="auto"/>
            <w:noWrap/>
          </w:tcPr>
          <w:p w14:paraId="176DA71F" w14:textId="77777777" w:rsidR="0001218E" w:rsidRPr="002D7F94" w:rsidRDefault="00C77500" w:rsidP="006D68F5">
            <w:pPr>
              <w:jc w:val="left"/>
              <w:rPr>
                <w:color w:val="000000"/>
                <w:sz w:val="20"/>
              </w:rPr>
            </w:pPr>
            <w:r w:rsidRPr="002D7F94">
              <w:rPr>
                <w:color w:val="000000"/>
                <w:sz w:val="20"/>
              </w:rPr>
              <w:t>Mantenimiento de aire acondicionado residencial</w:t>
            </w:r>
          </w:p>
        </w:tc>
        <w:tc>
          <w:tcPr>
            <w:tcW w:w="1893" w:type="pct"/>
          </w:tcPr>
          <w:p w14:paraId="64B11738" w14:textId="77777777" w:rsidR="0001218E" w:rsidRPr="002D7F94" w:rsidRDefault="00AA024B" w:rsidP="009A5D3D">
            <w:pPr>
              <w:jc w:val="right"/>
              <w:rPr>
                <w:color w:val="000000"/>
                <w:sz w:val="20"/>
              </w:rPr>
            </w:pPr>
            <w:r w:rsidRPr="002D7F94">
              <w:rPr>
                <w:color w:val="000000"/>
                <w:sz w:val="20"/>
              </w:rPr>
              <w:t>1.444,08</w:t>
            </w:r>
          </w:p>
        </w:tc>
        <w:tc>
          <w:tcPr>
            <w:tcW w:w="1441" w:type="pct"/>
            <w:shd w:val="clear" w:color="auto" w:fill="auto"/>
          </w:tcPr>
          <w:p w14:paraId="78D499B4" w14:textId="77777777" w:rsidR="0001218E" w:rsidRPr="002D7F94" w:rsidRDefault="00AC74A9" w:rsidP="006D68F5">
            <w:pPr>
              <w:jc w:val="right"/>
              <w:rPr>
                <w:color w:val="000000"/>
                <w:sz w:val="20"/>
              </w:rPr>
            </w:pPr>
            <w:r w:rsidRPr="002D7F94">
              <w:rPr>
                <w:color w:val="000000"/>
                <w:sz w:val="20"/>
              </w:rPr>
              <w:t>6.931.600</w:t>
            </w:r>
          </w:p>
        </w:tc>
      </w:tr>
      <w:tr w:rsidR="0001218E" w:rsidRPr="002D7F94" w14:paraId="65B66E10" w14:textId="77777777" w:rsidTr="007367EE">
        <w:trPr>
          <w:trHeight w:val="188"/>
        </w:trPr>
        <w:tc>
          <w:tcPr>
            <w:tcW w:w="1666" w:type="pct"/>
            <w:shd w:val="clear" w:color="auto" w:fill="auto"/>
            <w:noWrap/>
          </w:tcPr>
          <w:p w14:paraId="62D66B15" w14:textId="77777777" w:rsidR="0001218E" w:rsidRPr="002D7F94" w:rsidRDefault="00007A91" w:rsidP="006D68F5">
            <w:pPr>
              <w:tabs>
                <w:tab w:val="left" w:pos="360"/>
              </w:tabs>
              <w:jc w:val="left"/>
              <w:rPr>
                <w:color w:val="000000"/>
                <w:sz w:val="20"/>
              </w:rPr>
            </w:pPr>
            <w:r w:rsidRPr="002D7F94">
              <w:rPr>
                <w:color w:val="000000"/>
                <w:sz w:val="20"/>
              </w:rPr>
              <w:t>Asistencia técnica</w:t>
            </w:r>
          </w:p>
        </w:tc>
        <w:tc>
          <w:tcPr>
            <w:tcW w:w="1893" w:type="pct"/>
          </w:tcPr>
          <w:p w14:paraId="56D702CF" w14:textId="77777777" w:rsidR="0001218E" w:rsidRPr="002D7F94" w:rsidRDefault="00AA024B" w:rsidP="009A5D3D">
            <w:pPr>
              <w:jc w:val="right"/>
              <w:rPr>
                <w:color w:val="000000"/>
                <w:sz w:val="20"/>
              </w:rPr>
            </w:pPr>
            <w:r w:rsidRPr="002D7F94">
              <w:rPr>
                <w:color w:val="000000"/>
                <w:sz w:val="20"/>
              </w:rPr>
              <w:t>123,96</w:t>
            </w:r>
          </w:p>
        </w:tc>
        <w:tc>
          <w:tcPr>
            <w:tcW w:w="1441" w:type="pct"/>
            <w:shd w:val="clear" w:color="auto" w:fill="auto"/>
            <w:tcMar>
              <w:left w:w="115" w:type="dxa"/>
              <w:right w:w="432" w:type="dxa"/>
            </w:tcMar>
          </w:tcPr>
          <w:p w14:paraId="1193948C" w14:textId="77777777" w:rsidR="0001218E" w:rsidRPr="002D7F94" w:rsidRDefault="00C272E1" w:rsidP="006D68F5">
            <w:pPr>
              <w:ind w:right="-297"/>
              <w:jc w:val="right"/>
              <w:rPr>
                <w:color w:val="000000"/>
                <w:sz w:val="20"/>
              </w:rPr>
            </w:pPr>
            <w:r w:rsidRPr="002D7F94">
              <w:rPr>
                <w:color w:val="000000"/>
                <w:sz w:val="20"/>
              </w:rPr>
              <w:t>595.000</w:t>
            </w:r>
          </w:p>
        </w:tc>
      </w:tr>
      <w:tr w:rsidR="0001218E" w:rsidRPr="002D7F94" w14:paraId="1E384CE1" w14:textId="77777777" w:rsidTr="007367EE">
        <w:trPr>
          <w:trHeight w:val="188"/>
        </w:trPr>
        <w:tc>
          <w:tcPr>
            <w:tcW w:w="1666" w:type="pct"/>
            <w:shd w:val="clear" w:color="auto" w:fill="auto"/>
            <w:noWrap/>
          </w:tcPr>
          <w:p w14:paraId="22A9464A" w14:textId="77777777" w:rsidR="0001218E" w:rsidRPr="002D7F94" w:rsidRDefault="00C272E1" w:rsidP="006D68F5">
            <w:pPr>
              <w:tabs>
                <w:tab w:val="left" w:pos="360"/>
              </w:tabs>
              <w:jc w:val="left"/>
              <w:rPr>
                <w:color w:val="000000"/>
                <w:sz w:val="20"/>
              </w:rPr>
            </w:pPr>
            <w:r w:rsidRPr="002D7F94">
              <w:rPr>
                <w:color w:val="000000"/>
                <w:sz w:val="20"/>
              </w:rPr>
              <w:t>Oficina de gestión de proyectos</w:t>
            </w:r>
          </w:p>
        </w:tc>
        <w:tc>
          <w:tcPr>
            <w:tcW w:w="1893" w:type="pct"/>
          </w:tcPr>
          <w:p w14:paraId="52FA3CA1" w14:textId="77777777" w:rsidR="0001218E" w:rsidRPr="002D7F94" w:rsidRDefault="002B634C" w:rsidP="009A5D3D">
            <w:pPr>
              <w:jc w:val="right"/>
              <w:rPr>
                <w:color w:val="000000"/>
                <w:sz w:val="20"/>
              </w:rPr>
            </w:pPr>
            <w:r w:rsidRPr="002D7F94">
              <w:rPr>
                <w:color w:val="000000"/>
                <w:sz w:val="20"/>
              </w:rPr>
              <w:t>197,66</w:t>
            </w:r>
          </w:p>
        </w:tc>
        <w:tc>
          <w:tcPr>
            <w:tcW w:w="1441" w:type="pct"/>
            <w:shd w:val="clear" w:color="auto" w:fill="auto"/>
            <w:noWrap/>
            <w:tcMar>
              <w:left w:w="115" w:type="dxa"/>
              <w:right w:w="432" w:type="dxa"/>
            </w:tcMar>
          </w:tcPr>
          <w:p w14:paraId="64F4CBB8" w14:textId="77777777" w:rsidR="0001218E" w:rsidRPr="002D7F94" w:rsidRDefault="002B634C" w:rsidP="006D68F5">
            <w:pPr>
              <w:ind w:right="-297"/>
              <w:jc w:val="right"/>
              <w:rPr>
                <w:color w:val="000000"/>
                <w:sz w:val="20"/>
              </w:rPr>
            </w:pPr>
            <w:r w:rsidRPr="002D7F94">
              <w:rPr>
                <w:color w:val="000000"/>
                <w:sz w:val="20"/>
              </w:rPr>
              <w:t>948.764</w:t>
            </w:r>
          </w:p>
        </w:tc>
      </w:tr>
      <w:tr w:rsidR="0001218E" w:rsidRPr="002D7F94" w14:paraId="13781209" w14:textId="77777777" w:rsidTr="007367EE">
        <w:trPr>
          <w:trHeight w:val="43"/>
        </w:trPr>
        <w:tc>
          <w:tcPr>
            <w:tcW w:w="1666" w:type="pct"/>
            <w:shd w:val="clear" w:color="auto" w:fill="auto"/>
            <w:noWrap/>
            <w:vAlign w:val="center"/>
            <w:hideMark/>
          </w:tcPr>
          <w:p w14:paraId="70EA10F4" w14:textId="77777777" w:rsidR="0001218E" w:rsidRPr="002D7F94" w:rsidRDefault="0001218E" w:rsidP="006D68F5">
            <w:pPr>
              <w:jc w:val="left"/>
              <w:rPr>
                <w:b/>
                <w:color w:val="000000"/>
                <w:sz w:val="20"/>
              </w:rPr>
            </w:pPr>
            <w:r w:rsidRPr="002D7F94">
              <w:rPr>
                <w:b/>
                <w:color w:val="000000"/>
                <w:sz w:val="20"/>
              </w:rPr>
              <w:t xml:space="preserve">Total </w:t>
            </w:r>
          </w:p>
        </w:tc>
        <w:tc>
          <w:tcPr>
            <w:tcW w:w="1893" w:type="pct"/>
          </w:tcPr>
          <w:p w14:paraId="5E9949D7" w14:textId="77777777" w:rsidR="0001218E" w:rsidRPr="002D7F94" w:rsidRDefault="006B45AD" w:rsidP="009A5D3D">
            <w:pPr>
              <w:jc w:val="right"/>
              <w:rPr>
                <w:b/>
                <w:bCs/>
                <w:color w:val="000000"/>
                <w:sz w:val="20"/>
              </w:rPr>
            </w:pPr>
            <w:r w:rsidRPr="002D7F94">
              <w:rPr>
                <w:b/>
                <w:color w:val="000000"/>
                <w:sz w:val="20"/>
              </w:rPr>
              <w:t>1.920,91</w:t>
            </w:r>
          </w:p>
        </w:tc>
        <w:tc>
          <w:tcPr>
            <w:tcW w:w="1441" w:type="pct"/>
            <w:shd w:val="clear" w:color="auto" w:fill="auto"/>
            <w:tcMar>
              <w:left w:w="115" w:type="dxa"/>
              <w:right w:w="432" w:type="dxa"/>
            </w:tcMar>
          </w:tcPr>
          <w:p w14:paraId="39B297D8" w14:textId="77777777" w:rsidR="0001218E" w:rsidRPr="002D7F94" w:rsidRDefault="009A5D3D" w:rsidP="006D68F5">
            <w:pPr>
              <w:ind w:right="-297"/>
              <w:jc w:val="right"/>
              <w:rPr>
                <w:b/>
                <w:color w:val="000000"/>
                <w:sz w:val="20"/>
              </w:rPr>
            </w:pPr>
            <w:r w:rsidRPr="002D7F94">
              <w:rPr>
                <w:b/>
                <w:color w:val="000000"/>
                <w:sz w:val="20"/>
              </w:rPr>
              <w:t>9.220.364</w:t>
            </w:r>
          </w:p>
        </w:tc>
      </w:tr>
    </w:tbl>
    <w:p w14:paraId="0058B193" w14:textId="77777777" w:rsidR="0001218E" w:rsidRPr="002D7F94" w:rsidRDefault="005A67D2" w:rsidP="005A67D2">
      <w:pPr>
        <w:keepNext/>
        <w:keepLines/>
        <w:widowControl w:val="0"/>
        <w:spacing w:before="240" w:after="240"/>
        <w:rPr>
          <w:u w:val="single"/>
        </w:rPr>
      </w:pPr>
      <w:bookmarkStart w:id="13" w:name="_Hlk126915832"/>
      <w:r w:rsidRPr="002D7F94">
        <w:rPr>
          <w:u w:val="single"/>
        </w:rPr>
        <w:t>Plan de ejecución del primer tramo de la etapa III del plan de gestión de la eliminación de los HCFC</w:t>
      </w:r>
    </w:p>
    <w:bookmarkEnd w:id="13"/>
    <w:p w14:paraId="65A100C2" w14:textId="77777777" w:rsidR="0001218E" w:rsidRPr="002D7F94" w:rsidRDefault="0001218E" w:rsidP="006D68F5">
      <w:pPr>
        <w:pStyle w:val="Heading1"/>
      </w:pPr>
      <w:r w:rsidRPr="002D7F94">
        <w:t>El primer tramo de financiación de la etapa III del PGEH, por un monto total de 2.305.091 $EUA, se ejecutará entre enero de 2024 y diciembre de 2025 e incluirá las siguientes actividades: desarrollo de capacidades de los importadores y agentes de aduanas, capacitación y adquisición de equipos en el sector de mantenimiento de sistemas de aire acondicionado, asistencia técnica con campaña de sensibilización, y supervisión del proyecto. A continuación se presenta el desglose de las actividades específicas:</w:t>
      </w:r>
    </w:p>
    <w:p w14:paraId="6CA700B2" w14:textId="77777777" w:rsidR="00CD42EF" w:rsidRPr="002D7F94" w:rsidRDefault="00CD42EF" w:rsidP="00DF235E">
      <w:pPr>
        <w:pStyle w:val="Heading2"/>
      </w:pPr>
      <w:bookmarkStart w:id="14" w:name="_Hlk126916095"/>
      <w:r w:rsidRPr="002D7F94">
        <w:t xml:space="preserve">Importadores y agentes de aduanas: organizar un taller de un día de duración, que incluya material de capacitación actualizado, para capacitar a 20 importadores y agentes de aduanas sobre las declaraciones e informes de refrigerantes y equipos de refrigeración y </w:t>
      </w:r>
      <w:r w:rsidRPr="002D7F94">
        <w:lastRenderedPageBreak/>
        <w:t>aire acondicionado y la manipulación segura de las bombonas de sustancias que agotan la capa de ozono (SAO) (110.000 $EUA);</w:t>
      </w:r>
    </w:p>
    <w:p w14:paraId="5DD29C4E" w14:textId="77777777" w:rsidR="00CD42EF" w:rsidRPr="002D7F94" w:rsidRDefault="00CD42EF" w:rsidP="00CD42EF">
      <w:pPr>
        <w:pStyle w:val="Heading2"/>
      </w:pPr>
      <w:r w:rsidRPr="002D7F94">
        <w:t xml:space="preserve">Capacitación y evaluación relativas al mantenimiento de equipos de aire acondicionado residenciales: desarrollar módulos estandarizados de capacitación en mantenimiento de equipos de aire acondicionado residenciales; desarrollar normas de evaluación para la certificación en buenas prácticas de mantenimiento; organizar un taller de capacitación para instructores en cada uno de los 12 centros de capacitación seleccionados; y revisar las normas ocupacionales y el plan de estudios de capacitación para incluir las buenas prácticas relativas al mantenimiento de equipos de aire acondicionado residenciales (36.000 $EUA); </w:t>
      </w:r>
    </w:p>
    <w:p w14:paraId="73C34F0C" w14:textId="77777777" w:rsidR="00900E0E" w:rsidRPr="002D7F94" w:rsidRDefault="00CD42EF" w:rsidP="00984BD0">
      <w:pPr>
        <w:pStyle w:val="Heading2"/>
        <w:widowControl/>
      </w:pPr>
      <w:r w:rsidRPr="002D7F94">
        <w:t>Adquisición de equipos de mantenimiento de aire acondicionado residenciales: desarrollar las especificaciones del material de capacitación y las herramientas de mantenimiento para los centros de capacitación y los técnicos; transferir financiación para la organización de 96 talleres dirigidos a unos 1.920 técnicos; y adquirir material de capacitación y distribuirlo a 12 centros de capacitación y 12 centros de evaluación (1.752.000 $EUA);</w:t>
      </w:r>
    </w:p>
    <w:p w14:paraId="26BC8316" w14:textId="77777777" w:rsidR="00986DD6" w:rsidRPr="002D7F94" w:rsidRDefault="00986DD6" w:rsidP="00986DD6">
      <w:pPr>
        <w:pStyle w:val="Heading2"/>
      </w:pPr>
      <w:r w:rsidRPr="002D7F94">
        <w:t>Evaluación del impacto de las políticas: comenzar el estudio para la prohibición de nuevas instalaciones e importaciones de equipos de refrigeración y enfriadoras que funcionen con HCFC, considerando la disponibilidad de tecnologías alternativas, valorando costos y beneficios, y evaluando los efectos medioambientales, económicos y sociales de la prohibición; y evaluar el impacto y celebrar consultas sobre las aplicaciones de HCFC-225 (76.016 $EUA);</w:t>
      </w:r>
    </w:p>
    <w:p w14:paraId="28FDA30F" w14:textId="77777777" w:rsidR="00986DD6" w:rsidRPr="002D7F94" w:rsidRDefault="001702E8" w:rsidP="00986DD6">
      <w:pPr>
        <w:pStyle w:val="Heading2"/>
      </w:pPr>
      <w:r>
        <w:t>O</w:t>
      </w:r>
      <w:r w:rsidR="00115F65" w:rsidRPr="002D7F94">
        <w:t>rganiza</w:t>
      </w:r>
      <w:r>
        <w:t>ción d</w:t>
      </w:r>
      <w:r w:rsidR="00115F65" w:rsidRPr="002D7F94">
        <w:t xml:space="preserve">el taller de presentación del proyecto </w:t>
      </w:r>
      <w:r>
        <w:t xml:space="preserve">e inicio de </w:t>
      </w:r>
      <w:r w:rsidR="00115F65" w:rsidRPr="002D7F94">
        <w:t xml:space="preserve">las consultas </w:t>
      </w:r>
      <w:r>
        <w:t>a</w:t>
      </w:r>
      <w:r w:rsidR="00115F65" w:rsidRPr="002D7F94">
        <w:t xml:space="preserve"> las partes interesadas sobre las necesidades de la eliminación; inici</w:t>
      </w:r>
      <w:r>
        <w:t>o d</w:t>
      </w:r>
      <w:r w:rsidR="00115F65" w:rsidRPr="002D7F94">
        <w:t>el desarrollo del marco de trabajo para gestionar y evaluar la eficacia de las actividades de desarrollo de capacidades del sector de mantenimiento, incluida la recopilación de observaciones a través de cuestionarios y la elaboración de un informe que contenga las experiencias adquiridas y las recomendaciones de mejora; y la verificación del consumo de HCFC (60.000 $EUA); y</w:t>
      </w:r>
    </w:p>
    <w:p w14:paraId="2565358A" w14:textId="77777777" w:rsidR="00D31076" w:rsidRPr="002D7F94" w:rsidRDefault="00D93243" w:rsidP="006D68F5">
      <w:pPr>
        <w:pStyle w:val="Heading2"/>
      </w:pPr>
      <w:r w:rsidRPr="002D7F94">
        <w:t>La oficina de gestión de proyectos supervisará las actividades, informará sobre los avances logrados y colaborará con las partes interesadas para lograr la eliminación de los HCFC. El costo de estas actividades asciende a 271.075 $EUA e incluye el personal (202.583 $EUA), viajes (12.000 $EUA), gastos de explotación (40.000 $EUA), verificación del consumo de HCFC (10.000 $EUA) y gastos varios (6.492 $EUA).</w:t>
      </w:r>
    </w:p>
    <w:p w14:paraId="36C3C6BA" w14:textId="77777777" w:rsidR="0001218E" w:rsidRPr="002D7F94" w:rsidRDefault="0001218E" w:rsidP="00426B10">
      <w:pPr>
        <w:widowControl w:val="0"/>
        <w:spacing w:before="360" w:after="240"/>
        <w:jc w:val="center"/>
        <w:rPr>
          <w:b/>
        </w:rPr>
      </w:pPr>
      <w:r w:rsidRPr="002D7F94">
        <w:rPr>
          <w:b/>
        </w:rPr>
        <w:t>OBSERVACIONES Y RECOMENDACIÓN DE LA SECRETARÍA</w:t>
      </w:r>
    </w:p>
    <w:p w14:paraId="0FAB8E03" w14:textId="77777777" w:rsidR="0001218E" w:rsidRPr="002D7F94" w:rsidRDefault="0001218E" w:rsidP="00426B10">
      <w:pPr>
        <w:widowControl w:val="0"/>
        <w:spacing w:after="240"/>
        <w:rPr>
          <w:b/>
        </w:rPr>
      </w:pPr>
      <w:r w:rsidRPr="002D7F94">
        <w:rPr>
          <w:b/>
        </w:rPr>
        <w:t>OBSERVACIONES</w:t>
      </w:r>
    </w:p>
    <w:bookmarkEnd w:id="14"/>
    <w:p w14:paraId="4373C4A8" w14:textId="77777777" w:rsidR="0001218E" w:rsidRPr="002D7F94" w:rsidRDefault="0001218E" w:rsidP="00426B10">
      <w:pPr>
        <w:pStyle w:val="Heading1"/>
        <w:widowControl w:val="0"/>
      </w:pPr>
      <w:r w:rsidRPr="002D7F94">
        <w:t>La Secretaría ha revisado la etapa III del PGEH teniendo en cuenta las etapas I y II, las políticas y las directrices del Fondo Multilateral, incluidos los criterios para financiar la eliminación de los HCFC en el sector de consumo en la etapa II del PGEH (decisión 74/50), y el plan administrativo del Fondo Multilateral para el período 2023-2025.</w:t>
      </w:r>
    </w:p>
    <w:p w14:paraId="4B4C4A61" w14:textId="77777777" w:rsidR="0001218E" w:rsidRPr="002D7F94" w:rsidRDefault="0001218E" w:rsidP="00426B10">
      <w:pPr>
        <w:keepNext/>
        <w:spacing w:after="240"/>
        <w:rPr>
          <w:u w:val="single"/>
        </w:rPr>
      </w:pPr>
      <w:bookmarkStart w:id="15" w:name="_Hlk126916105"/>
      <w:r w:rsidRPr="002D7F94">
        <w:rPr>
          <w:u w:val="single"/>
        </w:rPr>
        <w:t>Estrategia general</w:t>
      </w:r>
    </w:p>
    <w:bookmarkEnd w:id="15"/>
    <w:p w14:paraId="48CE53EA" w14:textId="77777777" w:rsidR="00ED7C20" w:rsidRPr="002D7F94" w:rsidRDefault="0001218E" w:rsidP="006D68F5">
      <w:pPr>
        <w:pStyle w:val="Heading1"/>
      </w:pPr>
      <w:r w:rsidRPr="002D7F94">
        <w:t xml:space="preserve">El Gobierno de Vietnam propone cumplir con el 100 % de reducción de su consumo de referencia de HCFC para 2030, y mantener un consumo máximo anual de HCFC durante el período 2030-2040 de </w:t>
      </w:r>
      <w:r w:rsidRPr="002D7F94">
        <w:lastRenderedPageBreak/>
        <w:t>conformidad con el párrafo 8 ter e) i) del artículo 5 del Protocolo de Montreal.</w:t>
      </w:r>
      <w:r w:rsidRPr="002D7F94">
        <w:rPr>
          <w:vertAlign w:val="superscript"/>
        </w:rPr>
        <w:footnoteReference w:id="7"/>
      </w:r>
      <w:r w:rsidRPr="002D7F94">
        <w:t xml:space="preserve"> En relación con esto último, en la presentación del proyecto se identificó un problema del país a la hora de satisfacer la demanda de mantenimiento en el período 2030-2040. En concreto, el Banco Mundial estimó a partir de un análisis de modelos que, en ausencia de intervenciones, la demanda de mantenimiento en ese período podría triplicar aproximadamente el nivel permitido por el Protocolo de Montreal. Si bien la Secretaría consideró que la propuesta de la etapa III contempla actividades, políticas y normativas significativas para contribuir a que el país siga cumpliendo sus objetivos del PGEH, la Secretaría preguntó si el país había sopesado la posibilidad de crear un número limitado de centros de regeneración para ayudar a satisfacer la demanda de 2030-2040 mediante HCFC recuperados o regenerados. </w:t>
      </w:r>
    </w:p>
    <w:p w14:paraId="2E760855" w14:textId="77777777" w:rsidR="0001218E" w:rsidRPr="002D7F94" w:rsidRDefault="00EA7231" w:rsidP="006D68F5">
      <w:pPr>
        <w:pStyle w:val="Heading1"/>
      </w:pPr>
      <w:r w:rsidRPr="002D7F94">
        <w:t xml:space="preserve">Aunque la experiencia pasada en el marco del Fondo Multilateral augura desafíos para el éxito de un plan de regeneración, la etapa III previó la aplicación de políticas y medidas reguladoras que podrían contribuir a la aplicación exitosa de un plan piloto de regeneración en uno o dos centros urbanos importantes. Estos centros, que podrían crearse en la última parte del PGEH, podrían ayudar a atender la demanda prevista de HCFC en 2030-2040; colaborar de forma integrada con el KIP proporcionando también la regeneración de HFC; y ayudar a mitigar las inquietudes sobre la pureza de los refrigerantes, un dato que era visto como un obstáculo para usar refrigerantes recuperados o regenerados, dada la preocupación por las posibles responsabilidades si los refrigerantes no cumplían las especificaciones de pureza pertinentes. Como el Gobierno consideró que era prematuro decidir acerca de la conveniencia de crear un centro piloto de regeneración y que la elaboración del estudio sobre la demanda prevista de HCFC y el análisis de oportunidades de mercado para la recuperación y el reciclaje influirían en la decisión, se acordó que el Gobierno tendría flexibilidad para utilizar una cantidad limitada de financiación a fin de crear uno o dos centros de regeneración una vez realizado el estudio. </w:t>
      </w:r>
    </w:p>
    <w:p w14:paraId="012A73EF" w14:textId="77777777" w:rsidR="0001218E" w:rsidRPr="002D7F94" w:rsidRDefault="0001218E" w:rsidP="006D68F5">
      <w:pPr>
        <w:pStyle w:val="Heading1"/>
        <w:widowControl w:val="0"/>
      </w:pPr>
      <w:r w:rsidRPr="002D7F94">
        <w:t>De conformidad con la decisión 86/51, para someter a consideración el tramo final del PGEH, el Gobierno de Vietnam convino en presentar una descripción detallada del marco normativo y político en vigor para aplicar medidas destinadas a garantizar que el consumo de HCFC sea conforme con el párrafo 8 ter. e) i) del artículo 5 del Protocolo de Montreal durante el período 2030-2040, y, si Vietnam tuviera la intención de consumir HCFC durante el período 2030-2040, de conformidad con el párrafo 8 ter. e) i) del artículo 5 del Protocolo de Montreal, las propuestas de modificación del Acuerdo con el Comité Ejecutivo que abarquen el período posterior a 2030.</w:t>
      </w:r>
    </w:p>
    <w:p w14:paraId="54AE3D23" w14:textId="77777777" w:rsidR="0001218E" w:rsidRPr="002D7F94" w:rsidRDefault="0001218E" w:rsidP="006D68F5">
      <w:pPr>
        <w:widowControl w:val="0"/>
        <w:spacing w:after="240"/>
        <w:rPr>
          <w:u w:val="single"/>
        </w:rPr>
      </w:pPr>
      <w:bookmarkStart w:id="16" w:name="_Hlk126916111"/>
      <w:r w:rsidRPr="002D7F94">
        <w:rPr>
          <w:u w:val="single"/>
        </w:rPr>
        <w:t>Marco legal</w:t>
      </w:r>
    </w:p>
    <w:bookmarkEnd w:id="16"/>
    <w:p w14:paraId="3B6C5317" w14:textId="77777777" w:rsidR="00FD351A" w:rsidRPr="002D7F94" w:rsidRDefault="00C65A06" w:rsidP="006D68F5">
      <w:pPr>
        <w:pStyle w:val="Heading1"/>
      </w:pPr>
      <w:r w:rsidRPr="002D7F94">
        <w:t>En enero de 2022, el país promulgó un decreto y una circular sobre la reducción de las emisiones de gases de efecto invernadero y la protección de la capa de ozono que, entre otras cosas: estipulan que los técnicos de mantenimiento que se encarguen de la instalación, funcionamiento y mantenimiento de equipos que utilizan SAO y HFC deberán tener la titulación o los certificados adecuados, o estar certificados; presentan directrices para el consumo de los HCFC y los HFC; y establecen parámetros para la recogida, transporte, reciclaje, reutilización y eliminación de sustancias controladas por parte de determinadas organizaciones.</w:t>
      </w:r>
      <w:r w:rsidRPr="002D7F94">
        <w:rPr>
          <w:rStyle w:val="FootnoteReference"/>
        </w:rPr>
        <w:footnoteReference w:id="8"/>
      </w:r>
      <w:r w:rsidRPr="002D7F94">
        <w:t xml:space="preserve"> Dichos parámetros incluyen, entre otras cosas: la obligatoriedad de informar sobre el uso de sustancias controladas; la obligatoriedad de reutilizar si es posible las sustancias controladas tras su recogida y, en caso contrario, eliminarlas de acuerdo con la normativa sobre residuos </w:t>
      </w:r>
      <w:r w:rsidRPr="002D7F94">
        <w:lastRenderedPageBreak/>
        <w:t xml:space="preserve">peligrosos; medidas reguladoras para evitar la emisión a la atmósfera de HCFC y HFC durante la instalación, mantenimiento y desmantelamiento de equipos de refrigeración y aire acondicionado, con la imposición de multas cuando las entidades emitan o viertan sustancias controladas al medio ambiente; un código de buenas prácticas para los técnicos de equipos de refrigeración y aire acondicionado; y una normativa que exija la recuperación de HCFC y HFC de los contenedores y equipos al final de su vida útil. Estas medidas serán un componente importante de un plan de recogida, transporte y eliminación de sustancias controladas y mejorarán la sostenibilidad de la eliminación de los HCFC. </w:t>
      </w:r>
    </w:p>
    <w:p w14:paraId="45BC6376" w14:textId="77777777" w:rsidR="007446D9" w:rsidRPr="002D7F94" w:rsidRDefault="00CB6D8B" w:rsidP="006D68F5">
      <w:pPr>
        <w:pStyle w:val="Heading1"/>
      </w:pPr>
      <w:r w:rsidRPr="002D7F94">
        <w:t xml:space="preserve">El país prohibirá las importaciones de HCFC-225 a partir del 1 de enero de 2025, y las nuevas instalaciones e importaciones de equipos de HCFC a partir del 31 de diciembre de 2029. Con relación a esto último, la Secretaría preguntó si sería posible acelerar los plazos de la prohibición de nuevas instalaciones e importaciones de equipos de HCFC, teniendo en cuenta, entre otras cosas, la aceptación en el mercado de los equipos de refrigeración y aire acondicionado que no utilizan HCFC, y que el hecho de acelerar la prohibición contribuiría a minimizar la demanda de mantenimiento en 2030-2040. El Banco Mundial señaló que la aplicación de una prohibición no recae únicamente en un organismo, sino que su desarrollo requiere un proceso normativo completo. En consecuencia, una única prohibición completa que englobara toda la gama de productos y equipos de HCFC sería era preferible a la posibilidad de aplicar numerosas prohibiciones cuyos plazos dependerían, entre otras cosas, de la aceptación de tecnologías de bajo PCA. Asimismo, las actividades de sensibilización sobre la próxima prohibición, y la divulgación entre consumidores y usuarios finales contribuirán a reducir al mínimo la importación e instalación de equipos que utilizan HCFC. </w:t>
      </w:r>
    </w:p>
    <w:p w14:paraId="674071FE" w14:textId="77777777" w:rsidR="003536F4" w:rsidRPr="002D7F94" w:rsidRDefault="00655122" w:rsidP="00824FB7">
      <w:pPr>
        <w:pStyle w:val="Heading1"/>
        <w:rPr>
          <w:u w:val="single"/>
        </w:rPr>
      </w:pPr>
      <w:r w:rsidRPr="002D7F94">
        <w:t xml:space="preserve">Uno de los problemas identificados en la presentación fue que, a pesar de que el Gobierno impide la importación de componentes usados de equipos de refrigeración y aire acondicionado, al parecer sigue habiendo algunos ensamblajes que utilizan componentes de segunda mano en los sectores de refrigeración y enfriamiento industriales, en los que dichos componentes entran en el país de forma ilícita como «chatarra». La evaluación que se hará del impacto político valorará esta laguna potencial y recomendará posibles soluciones, centrándose en la industria pesquera y marisquera. Asimismo, se acordó incluir esta cuestión en la capacitación de las aduanas. </w:t>
      </w:r>
      <w:bookmarkStart w:id="17" w:name="_Hlk126916116"/>
    </w:p>
    <w:p w14:paraId="2E620C18" w14:textId="77777777" w:rsidR="001F12CF" w:rsidRPr="002D7F94" w:rsidRDefault="0001218E" w:rsidP="003536F4">
      <w:pPr>
        <w:pStyle w:val="Heading1"/>
        <w:numPr>
          <w:ilvl w:val="0"/>
          <w:numId w:val="0"/>
        </w:numPr>
        <w:rPr>
          <w:u w:val="single"/>
        </w:rPr>
      </w:pPr>
      <w:r w:rsidRPr="002D7F94">
        <w:rPr>
          <w:u w:val="single"/>
        </w:rPr>
        <w:t xml:space="preserve">Cuestiones técnicas y económicas </w:t>
      </w:r>
    </w:p>
    <w:p w14:paraId="0276C100" w14:textId="77777777" w:rsidR="001F12CF" w:rsidRPr="002D7F94" w:rsidRDefault="001F12CF" w:rsidP="006D68F5">
      <w:pPr>
        <w:widowControl w:val="0"/>
        <w:spacing w:after="240"/>
        <w:rPr>
          <w:i/>
          <w:iCs/>
        </w:rPr>
      </w:pPr>
      <w:r w:rsidRPr="002D7F94">
        <w:rPr>
          <w:i/>
        </w:rPr>
        <w:t>Consumo de HCFC</w:t>
      </w:r>
    </w:p>
    <w:p w14:paraId="20D6CD08" w14:textId="77777777" w:rsidR="00B92044" w:rsidRPr="002D7F94" w:rsidRDefault="00CF32A0" w:rsidP="00B92044">
      <w:pPr>
        <w:pStyle w:val="Heading1"/>
      </w:pPr>
      <w:r w:rsidRPr="002D7F94">
        <w:t xml:space="preserve">La Secretaría trató de comprender mejor por qué no disminuía el consumo de HCFC-22 para el mantenimiento, teniendo en cuenta la puesta en marcha de actividades para reforzar las buenas prácticas de mantenimiento en el sector de mantenimiento en la etapa II, y la retirada de una mayor cantidad de equipos de refrigeración y aire acondicionado que funcionan con HCFC-22, dada la aceptación en el mercado de equipos de refrigeración y aire acondicionado sin HCFC (por ejemplo, HFC-32 en equipos de aire acondicionado para habitaciones y HFC en muchas aplicaciones de refrigeración comercial). El Banco Mundial señaló que se había eliminado casi toda la fabricación de equipos que funcionan con HCFC-22 y que la economía de Vietnam parece haber iniciado la transición hacia la importación neta de productos que utilizan sustancias controladas; en consecuencia, se esperaba que aumentase la proporción del consumo del país para mantenimiento. Asimismo, parece que los usuarios finales de equipos de refrigeración, sobre todo en la industria pesquera y marisquera, podrían estar intentando reducir costos alargando más que en otros países la vida útil de los antiguos equipos de HCFC y rellenando dichos equipos en lugar de solucionar las fugas; dado el elevado consumo de HCFC-22 en la industria pesquera y marisquera, la asistencia técnica en el marco del </w:t>
      </w:r>
      <w:r w:rsidR="0073490D" w:rsidRPr="002D7F94">
        <w:t xml:space="preserve">PGEH </w:t>
      </w:r>
      <w:r w:rsidRPr="002D7F94">
        <w:t xml:space="preserve">incluye actividades específicas para abordar esos sectores. </w:t>
      </w:r>
      <w:bookmarkEnd w:id="17"/>
    </w:p>
    <w:p w14:paraId="6B846FF1" w14:textId="77777777" w:rsidR="009915DB" w:rsidRPr="002D7F94" w:rsidRDefault="009915DB" w:rsidP="00D66BDC">
      <w:pPr>
        <w:keepNext/>
        <w:keepLines/>
        <w:widowControl w:val="0"/>
        <w:spacing w:after="240"/>
        <w:rPr>
          <w:i/>
          <w:iCs/>
        </w:rPr>
      </w:pPr>
      <w:r w:rsidRPr="002D7F94">
        <w:rPr>
          <w:i/>
        </w:rPr>
        <w:lastRenderedPageBreak/>
        <w:t>Mantenimiento de equipos de aire acondicionado residenciales</w:t>
      </w:r>
    </w:p>
    <w:p w14:paraId="4588AD1A" w14:textId="77777777" w:rsidR="009A2235" w:rsidRPr="002D7F94" w:rsidRDefault="00111479" w:rsidP="00D66BDC">
      <w:pPr>
        <w:pStyle w:val="Heading1"/>
        <w:keepNext/>
        <w:keepLines/>
        <w:widowControl w:val="0"/>
      </w:pPr>
      <w:r w:rsidRPr="002D7F94">
        <w:t xml:space="preserve">La etapa III contempla actividades y medidas significativas para fomentar el uso de técnicos certificados, incluso en el sector no oficial. Para cumplir con la normativa de que todos los técnicos que manipulen HCFC y otros refrigerantes debe estar certificados, el Gobierno desarrollará normas para la capacitación y evaluación de técnicos, que no solo servirán para certificar a los técnicos que asistan a programas de capacitación en escuelas de formación profesional, sino que además reconocerán las competencias de aquellos técnicos que no hayan recibido capacitación oficial mediante una evaluación y posterior certificación. Del mismo modo, los 3.188 técnicos capacitados pero no certificados en la etapa II no tendrían que repetir su capacitación, sino que podrían presentarse directamente al examen de competencias y recibir la certificación en la etapa III. La participación de las partes interesadas y el apoyo técnico incluirán una actividad dirigida a los usuarios finales y a los consumidores sobre los beneficios de recurrir a técnicos certificados; también podrán incluir el desarrollo de una aplicación móvil para ayudar a los consumidores a encontrar técnicos certificados. La capacitación y certificación de los técnicos también incluirá la recuperación, reutilización y almacenamiento seguros de los HCFC no deseados, lo que contribuirá a que haya un suministro suficiente de HCFC recuperados para realizar el mantenimiento de los equipos restantes en 2030 y con posterioridad a esa fecha. </w:t>
      </w:r>
    </w:p>
    <w:p w14:paraId="2765A181" w14:textId="77777777" w:rsidR="006919D1" w:rsidRPr="002D7F94" w:rsidRDefault="000806E6" w:rsidP="006919D1">
      <w:r w:rsidRPr="002D7F94">
        <w:rPr>
          <w:i/>
        </w:rPr>
        <w:t>Demanda de mantenimiento durante el período 2030-2040</w:t>
      </w:r>
    </w:p>
    <w:p w14:paraId="00F18A4A" w14:textId="77777777" w:rsidR="004E31C3" w:rsidRPr="002D7F94" w:rsidRDefault="004E31C3" w:rsidP="006919D1"/>
    <w:p w14:paraId="4D52E3BE" w14:textId="13BCFED8" w:rsidR="00EB7236" w:rsidRPr="002D7F94" w:rsidRDefault="007F2BC3" w:rsidP="006D68F5">
      <w:pPr>
        <w:pStyle w:val="Heading1"/>
      </w:pPr>
      <w:r w:rsidRPr="002D7F94">
        <w:t>Aunque resultara admisible en el marco del PGEH, el estudio sobre las oportunidades de recuperación y reciclaje para satisfacer la demanda de mantenimiento de HCFC posterior a 2030 parecía centrarse estrictamente en los HCFC y, por lo tanto, la Secretaría preguntó si el Gobierno había valorado hacer extensivo el estudio a las sustancias controladas, de conformidad con la decisión 90/49 b).</w:t>
      </w:r>
      <w:r w:rsidR="002968AC" w:rsidRPr="002D7F94">
        <w:rPr>
          <w:rStyle w:val="FootnoteReference"/>
        </w:rPr>
        <w:footnoteReference w:id="9"/>
      </w:r>
      <w:r w:rsidRPr="002D7F94">
        <w:t xml:space="preserve"> El</w:t>
      </w:r>
      <w:r w:rsidR="00D66BDC">
        <w:t> </w:t>
      </w:r>
      <w:r w:rsidRPr="002D7F94">
        <w:t>Banco Mundial aclaró que, aunque el Gobierno estaba abierto a ampliar el alcance del estudio, existía la necesidad urgente de conocer con más exactitud la demanda de mantenimiento de HCFC en el período 2030-2040. Asimismo, los equipos que utilizan HCFC eran más limitados y, en algunos casos, las aplicaciones eran diferentes a las de los HFC, por lo que posiblemente se necesitarían conocimientos diferentes y un análisis separado para ampliar el alcance a los HFC. En consecuencia, la Secretaría alentó al Gobierno a valorar la presentación de un proyecto para preparar un inventario nacional de depósitos de sustancias controladas usadas o no deseadas y un plan para la recogida, transporte y eliminación de dichas sustancias, que incluya la consideración del reciclaje, la regeneración y una destrucción rentable de conformidad con la decisión 91/66, señalando que dicho proyecto no debería duplicar las medidas adoptadas en el marco del PGEH.</w:t>
      </w:r>
      <w:r w:rsidR="009E4DBA" w:rsidRPr="002D7F94">
        <w:rPr>
          <w:rStyle w:val="FootnoteReference"/>
        </w:rPr>
        <w:footnoteReference w:id="10"/>
      </w:r>
      <w:r w:rsidRPr="002D7F94">
        <w:t xml:space="preserve"> </w:t>
      </w:r>
    </w:p>
    <w:p w14:paraId="7FF7C5F7" w14:textId="77777777" w:rsidR="00F36472" w:rsidRPr="002D7F94" w:rsidRDefault="00F36472" w:rsidP="00F36472">
      <w:r w:rsidRPr="002D7F94">
        <w:rPr>
          <w:i/>
        </w:rPr>
        <w:t>Oficina de gestión de proyectos</w:t>
      </w:r>
    </w:p>
    <w:p w14:paraId="5F728725" w14:textId="77777777" w:rsidR="00F36472" w:rsidRPr="002D7F94" w:rsidRDefault="00F36472" w:rsidP="00F36472"/>
    <w:p w14:paraId="47B77E5E" w14:textId="77777777" w:rsidR="00F36472" w:rsidRPr="002D7F94" w:rsidRDefault="00F36472" w:rsidP="006D68F5">
      <w:pPr>
        <w:pStyle w:val="Heading1"/>
      </w:pPr>
      <w:r w:rsidRPr="002D7F94">
        <w:t xml:space="preserve">Según lo comunicado originalmente, la oficina de gestión de proyectos representó una financiación del proyecto proporcionalmente mayor que en otros proyectos similares. En vista de que el Gobierno tenía reducciones asociadas del consumo de HCFC restante del país que era admisible para la financiación con la oficina de gestión de proyectos y, en consonancia con las consideraciones sobre el sector de mantenimiento especificadas en el párrafo 8 del proyecto de Acuerdo entre el país y el Comité Ejecutivo, se convino que el país tuviera flexibilidad para asignar la financiación de la oficina de gestión </w:t>
      </w:r>
      <w:r w:rsidRPr="002D7F94">
        <w:lastRenderedPageBreak/>
        <w:t xml:space="preserve">de proyectos al sector de mantenimiento para hacer frente a las necesidades específicas que pudieran surgir durante la ejecución. </w:t>
      </w:r>
    </w:p>
    <w:p w14:paraId="6577B383" w14:textId="77777777" w:rsidR="0001218E" w:rsidRPr="002D7F94" w:rsidRDefault="0001218E" w:rsidP="00B92044">
      <w:pPr>
        <w:pStyle w:val="Heading1"/>
        <w:numPr>
          <w:ilvl w:val="0"/>
          <w:numId w:val="0"/>
        </w:numPr>
        <w:rPr>
          <w:u w:val="single"/>
        </w:rPr>
      </w:pPr>
      <w:r w:rsidRPr="002D7F94">
        <w:rPr>
          <w:u w:val="single"/>
        </w:rPr>
        <w:t>Costo total proyecto</w:t>
      </w:r>
    </w:p>
    <w:p w14:paraId="3C2EA0DA" w14:textId="327E81EB" w:rsidR="00584860" w:rsidRPr="002D7F94" w:rsidRDefault="00AC62A7" w:rsidP="006D68F5">
      <w:pPr>
        <w:pStyle w:val="Heading1"/>
      </w:pPr>
      <w:r w:rsidRPr="002D7F94">
        <w:t>La etapa III del PGEH eliminará 2.521,68 t (138,69 toneladas PAO) de HCFC-22 y 16,34 t (0,33</w:t>
      </w:r>
      <w:r w:rsidR="00D66BDC">
        <w:t> </w:t>
      </w:r>
      <w:r w:rsidRPr="002D7F94">
        <w:t xml:space="preserve">toneladas PAO) de HCFC-123, el consumo medio del país en 2022 para esas sustancias, con un costo total de 9.220.364 $EUA, lo que supone una relación costo-beneficio de 3,63 $EUA/kg. </w:t>
      </w:r>
    </w:p>
    <w:p w14:paraId="63DD9320" w14:textId="77777777" w:rsidR="00586D5A" w:rsidRPr="002D7F94" w:rsidRDefault="00584860" w:rsidP="00CD568A">
      <w:pPr>
        <w:pStyle w:val="Heading1"/>
      </w:pPr>
      <w:r w:rsidRPr="002D7F94">
        <w:t>El proyecto de acuerdo, tal como se presentó originalmente, incluía tramos en 2023, 2025, 2027 y 2029. En cambio, el KIP presentado en la presente reunión incluía tramos en 2023, 2026 y 2029. En consecuencia, la Secretaría sugirió que el Gobierno considerase la posibilidad de revisar la distribución por tramos del PGEH para equipararla a la del KIP, con el fin de minimizar la sobrecarga administrativa y de elaboración de informes del país. Sobre esa base, se revisó la distribución de tramos del PGEH aumentando el primer tramo y retrasando el segundo a 2026; con carácter excepcional, se mantuvo el último tramo en 2029 para permitir la presentación conjunta de tramos en el marco del KIP y del PGEH. Dado que los tramos posteriores se presentarían en la primera reunión del año, en caso de que el informe de verificación no estuviera listo a tiempo para dicha presentación, la Secretaría señaló que la transferencia de cualquier financiación aprobada se efectuaría conforme a la decisión 72/19 b).</w:t>
      </w:r>
    </w:p>
    <w:p w14:paraId="46621ADA" w14:textId="77777777" w:rsidR="009573FC" w:rsidRPr="002D7F94" w:rsidRDefault="009573FC" w:rsidP="00CD568A">
      <w:pPr>
        <w:pStyle w:val="Heading1"/>
      </w:pPr>
      <w:r w:rsidRPr="002D7F94">
        <w:t xml:space="preserve">La financiación revisada para el primer tramo asciende a 3.227.127 $EUA, basada en la mayor duración del tramo y en las siguientes actividades: </w:t>
      </w:r>
    </w:p>
    <w:p w14:paraId="3CACEA13" w14:textId="64150827" w:rsidR="000B231E" w:rsidRPr="002D7F94" w:rsidRDefault="000B231E" w:rsidP="000B231E">
      <w:pPr>
        <w:pStyle w:val="Heading2"/>
      </w:pPr>
      <w:r w:rsidRPr="002D7F94">
        <w:t>Organizar tres talleres de un día de duración, que incluyan material de capacitación actualizado para 60 importadores y agentes de aduanas sobre las declaraciones e informes de refrigerantes y equipos de refrigeración y aire acondicionado y la manipulación segura de las bombonas de SAO, un viaje de estudios sobre estrategias integradas para supervisar el comercio de sustancias controladas, y 15 talleres para capacitar a 450</w:t>
      </w:r>
      <w:r w:rsidR="00D66BDC">
        <w:t> </w:t>
      </w:r>
      <w:r w:rsidRPr="002D7F94">
        <w:t>funcionarios de aduanas (202.500 $EUA);</w:t>
      </w:r>
    </w:p>
    <w:p w14:paraId="509C9C50" w14:textId="77777777" w:rsidR="000B231E" w:rsidRPr="002D7F94" w:rsidRDefault="00287BC9" w:rsidP="000B231E">
      <w:pPr>
        <w:pStyle w:val="Heading2"/>
      </w:pPr>
      <w:r w:rsidRPr="002D7F94">
        <w:t xml:space="preserve">Desarrollar módulos estandarizados de capacitación en mantenimiento de equipos de aire acondicionado residenciales; desarrollar normas de evaluación para la certificación en buenas prácticas de mantenimiento; organizar un taller de capacitación de instructores en cada uno de los 12 centros de capacitación seleccionados; y revisar las normas ocupacionales y el plan de estudios de capacitación para incluir las buenas prácticas para el mantenimiento de equipos de aire acondicionado residenciales (46.000 $EUA); </w:t>
      </w:r>
    </w:p>
    <w:p w14:paraId="232598DC" w14:textId="77777777" w:rsidR="000B231E" w:rsidRPr="002D7F94" w:rsidRDefault="000B231E" w:rsidP="000B231E">
      <w:pPr>
        <w:pStyle w:val="Heading2"/>
      </w:pPr>
      <w:r w:rsidRPr="002D7F94">
        <w:t>Desarrollar las especificaciones del material de capacitación y las herramientas de mantenimiento para los centros de capacitación y los técnicos; transferir financiación para la organización de 96 talleres dirigidos aproximadamente a 1.920 técnicos; adquirir material de capacitación y distribuirlo a 12 centros de capacitación y 12 centros de evaluación; y adquirir herramientas para la primera promoción de técnicos que reciban capacitación y certificación (2.466.783 $EUA);</w:t>
      </w:r>
    </w:p>
    <w:p w14:paraId="7465E3B2" w14:textId="77777777" w:rsidR="000B231E" w:rsidRPr="002D7F94" w:rsidRDefault="000B231E" w:rsidP="0049366B">
      <w:pPr>
        <w:pStyle w:val="Heading2"/>
        <w:widowControl/>
      </w:pPr>
      <w:r w:rsidRPr="002D7F94">
        <w:t>Comenzar el estudio para la prohibición de nuevas instalaciones e importaciones de equipos de refrigeración y enfriadoras que funcionen con HCFC, considerando la disponibilidad de tecnologías alternativas, valorando costos y beneficios, y evaluando los efectos medioambientales, económicos y sociales de la prohibición; y evaluar el impacto y celebrar consultas sobre las aplicaciones de HCFC-225 (98.000 $EUA);</w:t>
      </w:r>
    </w:p>
    <w:p w14:paraId="03DD1137" w14:textId="77777777" w:rsidR="000B231E" w:rsidRPr="002D7F94" w:rsidRDefault="000B231E" w:rsidP="006D68F5">
      <w:pPr>
        <w:pStyle w:val="Heading2"/>
      </w:pPr>
      <w:r w:rsidRPr="002D7F94">
        <w:t xml:space="preserve">Organizar el taller de presentación del proyecto y comenzar las consultas con las partes interesadas sobre las necesidades de la eliminación; iniciar el desarrollo del marco de trabajo para gestionar y evaluar la eficacia de las actividades de desarrollo de capacidades </w:t>
      </w:r>
      <w:r w:rsidRPr="002D7F94">
        <w:lastRenderedPageBreak/>
        <w:t>del sector de mantenimiento, incluida la recopilación de observaciones a través de cuestionarios y la elaboración de un informe que contenga las experiencias adquiridas y las recomendaciones de mejora; y la verificación del consumo de HCFC (75.000 $EUA); y</w:t>
      </w:r>
    </w:p>
    <w:p w14:paraId="52EA0DAC" w14:textId="77777777" w:rsidR="00AC62A7" w:rsidRPr="002D7F94" w:rsidRDefault="000B231E" w:rsidP="00B57D9F">
      <w:pPr>
        <w:pStyle w:val="Heading2"/>
      </w:pPr>
      <w:r w:rsidRPr="002D7F94">
        <w:t>La oficina de gestión de proyectos supervisará las actividades, informará sobre los avances logrados y colaborará con las partes interesadas para lograr la eliminación de los HCFC. El costo de estas actividades asciende a 338.844 $EUA, e incluye personal (262.000 $EUA), viajes de seguimiento y reuniones (20.504 $EUA), gastos de explotación (50.000 $EUA) y gastos varios (6.340 $EUA).</w:t>
      </w:r>
    </w:p>
    <w:p w14:paraId="781B5D24" w14:textId="77777777" w:rsidR="0001218E" w:rsidRPr="002D7F94" w:rsidRDefault="0001218E" w:rsidP="006D68F5">
      <w:pPr>
        <w:keepNext/>
        <w:spacing w:after="240"/>
        <w:rPr>
          <w:u w:val="single"/>
        </w:rPr>
      </w:pPr>
      <w:bookmarkStart w:id="18" w:name="_Hlk126916178"/>
      <w:r w:rsidRPr="002D7F94">
        <w:rPr>
          <w:u w:val="single"/>
        </w:rPr>
        <w:t>Efectos sobre el clima</w:t>
      </w:r>
    </w:p>
    <w:bookmarkEnd w:id="18"/>
    <w:p w14:paraId="4CD1303A" w14:textId="77777777" w:rsidR="0001218E" w:rsidRPr="002D7F94" w:rsidRDefault="0001218E" w:rsidP="006D68F5">
      <w:pPr>
        <w:pStyle w:val="Heading1"/>
      </w:pPr>
      <w:r w:rsidRPr="002D7F94">
        <w:t>Las actividades propuestas en el sector de mantenimiento, que incluyen una mejor contención de refrigerantes mediante la capacitación y la ayuda en equipamiento, reducirán la cantidad de HCFC</w:t>
      </w:r>
      <w:r w:rsidRPr="002D7F94">
        <w:noBreakHyphen/>
        <w:t>22 consumidos para el mantenimiento de equipos de refrigeración y aire acondicionado. Cada kilogramo de HCFC-22 no emitido gracias a la mejora de las prácticas de refrigeración se traduce en una reducción de aproximadamente 1,8 toneladas equivalentes de CO</w:t>
      </w:r>
      <w:r w:rsidRPr="002D7F94">
        <w:rPr>
          <w:vertAlign w:val="subscript"/>
        </w:rPr>
        <w:t>2</w:t>
      </w:r>
      <w:r w:rsidRPr="002D7F94">
        <w:t>. Las actividades previstas por Vietnam, incluidos sus esfuerzos para promover alternativas de bajo potencial de calentamiento atmosférico, así como la recuperación y reutilización de refrigerantes, indican que la ejecución del PGEH reducirá la emisión de refrigerantes a la atmósfera, con los consiguientes beneficios para el clima.</w:t>
      </w:r>
    </w:p>
    <w:p w14:paraId="10340E8B" w14:textId="77777777" w:rsidR="0001218E" w:rsidRPr="002D7F94" w:rsidRDefault="0001218E" w:rsidP="00385643">
      <w:pPr>
        <w:spacing w:after="240"/>
        <w:rPr>
          <w:u w:val="single"/>
        </w:rPr>
      </w:pPr>
      <w:bookmarkStart w:id="19" w:name="_Hlk126916186"/>
      <w:r w:rsidRPr="002D7F94">
        <w:rPr>
          <w:u w:val="single"/>
        </w:rPr>
        <w:t>Sostenibilidad de la eliminación de HCFC y evaluación de los riesgos</w:t>
      </w:r>
    </w:p>
    <w:bookmarkEnd w:id="19"/>
    <w:p w14:paraId="381EAC6F" w14:textId="77777777" w:rsidR="00D250D3" w:rsidRPr="002D7F94" w:rsidRDefault="00E07326" w:rsidP="006D68F5">
      <w:pPr>
        <w:pStyle w:val="Heading1"/>
      </w:pPr>
      <w:r w:rsidRPr="002D7F94">
        <w:t>La etapa III del PGEH incluye actividades significativas que mejorarán la sostenibilidad de la eliminación de los HCFC, tales como la capacitación y la certificación de los técnicos, el refuerzo de la capacidad de las aduanas, el fortalecimiento del marco normativo y la asistencia técnica y política. Al igual que en muchos otros países incluidos en el artículo 5, la divulgación, la capacitación e —idealmente— la certificación de los técnicos del sector no oficial no están exentas de dificultades. La etapa III prevé actividades y medidas específicas destinadas a crear una demanda de técnicos capacitados y certificados y a fomentar la participación de los técnicos del sector no oficial en la capacitación y la certificación. El país ya ha aplicado la prohibición del HCFC-141b puro y premezclado, y de la importación y fabricación de equipos de aire acondicionado residenciales que utilizan HCFC-22, y próximamente prohibirá las importaciones de HCFC</w:t>
      </w:r>
      <w:r w:rsidRPr="002D7F94">
        <w:noBreakHyphen/>
        <w:t xml:space="preserve">225. Aunque el hecho de avanzar la prohibición de las importaciones y el montaje de equipos de refrigeración y aire acondicionado que funcionan con HCFC ayudaría a reducir el parque de equipos instalados que precisarían mantenimiento posterior, las actividades de divulgación y sensibilización, combinadas con la aceptación en el mercado de equipos sin HCFC, sugieren que probablemente las incorporaciones de este tipo de sistemas al parque instalado serán poco significativas. El Gobierno propuso actividades destinadas a prevenir la importación ilícita de componentes de segunda mano que funcionen con HCFC. </w:t>
      </w:r>
    </w:p>
    <w:p w14:paraId="0BC9F22C" w14:textId="77777777" w:rsidR="00AF0FCA" w:rsidRPr="002D7F94" w:rsidRDefault="00C862C8" w:rsidP="00C862C8">
      <w:pPr>
        <w:pStyle w:val="Heading1"/>
      </w:pPr>
      <w:r w:rsidRPr="002D7F94">
        <w:t xml:space="preserve">La etapa II sufrió retrasos considerables debido al tiempo necesario para firmar el acuerdo entre el Gobierno y el Banco Mundial para la subvención. A fin de reducir el riesgo de demora tanto de la etapa III del PGEH como del KIP, se utilizará un único acuerdo de subvención, cuya documentación ya la estaba preparando un consultor para que, una vez aprobados los proyectos por el Comité Ejecutivo, el acuerdo se pudiera finalizar y firmar con rapidez. </w:t>
      </w:r>
    </w:p>
    <w:p w14:paraId="5D5C3F46" w14:textId="77777777" w:rsidR="0001218E" w:rsidRPr="002D7F94" w:rsidRDefault="0001218E" w:rsidP="006D68F5">
      <w:pPr>
        <w:keepNext/>
        <w:widowControl w:val="0"/>
        <w:spacing w:after="240"/>
        <w:outlineLvl w:val="0"/>
        <w:rPr>
          <w:bCs/>
          <w:u w:val="single"/>
        </w:rPr>
      </w:pPr>
      <w:bookmarkStart w:id="20" w:name="_Hlk126916238"/>
      <w:r w:rsidRPr="002D7F94">
        <w:rPr>
          <w:u w:val="single"/>
        </w:rPr>
        <w:t xml:space="preserve">Proyecto de plan administrativo del Fondo Multilateral para 2023-2025 </w:t>
      </w:r>
    </w:p>
    <w:bookmarkEnd w:id="20"/>
    <w:p w14:paraId="36F45099" w14:textId="77777777" w:rsidR="0001218E" w:rsidRPr="002D7F94" w:rsidRDefault="006457CB" w:rsidP="006D68F5">
      <w:pPr>
        <w:pStyle w:val="Heading1"/>
      </w:pPr>
      <w:r w:rsidRPr="002D7F94">
        <w:t>El Banco Mundial solicita 9.220.364 $EUA, más los gastos de apoyo del organismo, para la ejecución de la etapa III del PGEH para Vietnam. La suma total solicitada correspondiente al período 2023-2025, que asciende a 3.453.026$ $EUA, incluidos los gastos de apoyo del organismo, excede en 243.026 $EUA la cantidad establecida en el plan administrativo.</w:t>
      </w:r>
    </w:p>
    <w:p w14:paraId="55C4D433" w14:textId="77777777" w:rsidR="0001218E" w:rsidRPr="002D7F94" w:rsidRDefault="0001218E" w:rsidP="00526CD9">
      <w:pPr>
        <w:keepNext/>
        <w:spacing w:after="240"/>
        <w:outlineLvl w:val="0"/>
        <w:rPr>
          <w:bCs/>
          <w:u w:val="single"/>
        </w:rPr>
      </w:pPr>
      <w:bookmarkStart w:id="21" w:name="_Hlk126916245"/>
      <w:r w:rsidRPr="002D7F94">
        <w:rPr>
          <w:u w:val="single"/>
        </w:rPr>
        <w:lastRenderedPageBreak/>
        <w:t xml:space="preserve">Proyecto de Acuerdo </w:t>
      </w:r>
    </w:p>
    <w:bookmarkEnd w:id="21"/>
    <w:p w14:paraId="7B0D8177" w14:textId="77777777" w:rsidR="0001218E" w:rsidRPr="002D7F94" w:rsidRDefault="0001218E" w:rsidP="006D68F5">
      <w:pPr>
        <w:pStyle w:val="Heading1"/>
      </w:pPr>
      <w:r w:rsidRPr="002D7F94">
        <w:t>En el anexo I del presente documento se incluye un proyecto de Acuerdo entre el Gobierno de Vietnam y el Comité Ejecutivo para la etapa III del PGEH.</w:t>
      </w:r>
    </w:p>
    <w:p w14:paraId="502CA35F" w14:textId="77777777" w:rsidR="0001218E" w:rsidRPr="002D7F94" w:rsidRDefault="0001218E" w:rsidP="006D68F5">
      <w:pPr>
        <w:keepNext/>
        <w:keepLines/>
        <w:autoSpaceDE w:val="0"/>
        <w:autoSpaceDN w:val="0"/>
        <w:adjustRightInd w:val="0"/>
        <w:spacing w:before="360" w:after="240"/>
        <w:outlineLvl w:val="0"/>
        <w:rPr>
          <w:b/>
        </w:rPr>
      </w:pPr>
      <w:bookmarkStart w:id="22" w:name="_Hlk126916251"/>
      <w:r w:rsidRPr="002D7F94">
        <w:rPr>
          <w:b/>
        </w:rPr>
        <w:t>RECOMENDACIÓN</w:t>
      </w:r>
    </w:p>
    <w:bookmarkEnd w:id="22"/>
    <w:p w14:paraId="5B845824" w14:textId="77777777" w:rsidR="0001218E" w:rsidRPr="002D7F94" w:rsidRDefault="0001218E" w:rsidP="006D68F5">
      <w:pPr>
        <w:pStyle w:val="Heading1"/>
        <w:rPr>
          <w:u w:val="single"/>
        </w:rPr>
      </w:pPr>
      <w:r w:rsidRPr="002D7F94">
        <w:t>El Comité Ejecutivo puede estimar oportuno:</w:t>
      </w:r>
    </w:p>
    <w:p w14:paraId="7F3634BE" w14:textId="77777777" w:rsidR="0001218E" w:rsidRPr="002D7F94" w:rsidRDefault="0001218E" w:rsidP="0001218E">
      <w:pPr>
        <w:pStyle w:val="Heading2"/>
      </w:pPr>
      <w:r w:rsidRPr="002D7F94">
        <w:t xml:space="preserve">Aprobar en principio la etapa III del plan de gestión de la eliminación de los HCFC (PGEH) para Vietnam durante el período comprendido entre 2023 y 2030 con miras a la eliminación completa del consumo de HCFC, por un monto de 9.220.364 $EUA, más unos gastos de apoyo de 645,425 $EUA para el Banco Mundial, entendiéndose que no se aportará más financiación del Fondo Multilateral para la eliminación de los HCFC; </w:t>
      </w:r>
    </w:p>
    <w:p w14:paraId="5D924ACB" w14:textId="77777777" w:rsidR="00CA5BD1" w:rsidRPr="002D7F94" w:rsidRDefault="0001218E" w:rsidP="006D68F5">
      <w:pPr>
        <w:pStyle w:val="Heading2"/>
      </w:pPr>
      <w:r w:rsidRPr="002D7F94">
        <w:t>Tomar nota del compromiso del Gobierno de Vietnam de:</w:t>
      </w:r>
    </w:p>
    <w:p w14:paraId="504C2BA1" w14:textId="77777777" w:rsidR="0001218E" w:rsidRPr="002D7F94" w:rsidRDefault="00CA5BD1" w:rsidP="00CA5BD1">
      <w:pPr>
        <w:pStyle w:val="Heading3"/>
      </w:pPr>
      <w:r w:rsidRPr="002D7F94">
        <w:t xml:space="preserve">Eliminar completamente los HCFC antes del 1 de enero de 2030, y que no se importen HCFC después de esa fecha, salvo como reserva para el mantenimiento entre 2030 y 2040, si fuera necesario, de acuerdo con lo dispuesto en el Protocolo de Montreal; </w:t>
      </w:r>
    </w:p>
    <w:p w14:paraId="1532B02F" w14:textId="77777777" w:rsidR="00CA5BD1" w:rsidRPr="002D7F94" w:rsidRDefault="00CA5BD1" w:rsidP="00DF235E">
      <w:pPr>
        <w:pStyle w:val="Heading3"/>
      </w:pPr>
      <w:r w:rsidRPr="002D7F94">
        <w:t>Prohibir la importación de HCFC-225 antes del 1 de enero de 2025 y prohibir las nuevas instalaciones e importaciones de equipos que funcionen con HCFC antes del 31 de diciembre de 2029;</w:t>
      </w:r>
    </w:p>
    <w:p w14:paraId="549DB5BE" w14:textId="77777777" w:rsidR="0001218E" w:rsidRPr="002D7F94" w:rsidRDefault="0001218E" w:rsidP="0001218E">
      <w:pPr>
        <w:pStyle w:val="Heading2"/>
      </w:pPr>
      <w:r w:rsidRPr="002D7F94">
        <w:t>Deducir 105,37 toneladas PAO de HCFC del consumo de HCFC restante admisible para la financiación;</w:t>
      </w:r>
    </w:p>
    <w:p w14:paraId="41521C7B" w14:textId="77777777" w:rsidR="0001218E" w:rsidRPr="002D7F94" w:rsidRDefault="0001218E" w:rsidP="00DF235E">
      <w:pPr>
        <w:pStyle w:val="Heading2"/>
      </w:pPr>
      <w:r w:rsidRPr="002D7F94">
        <w:t xml:space="preserve">Aprobar el proyecto de Acuerdo entre el Gobierno de Vietnam y el Comité Ejecutivo para reducir el consumo de los HCFC, de conformidad con la etapa III del PGEH, incluido en el anexo I del presente documento; </w:t>
      </w:r>
    </w:p>
    <w:p w14:paraId="061B6817" w14:textId="77777777" w:rsidR="0001218E" w:rsidRPr="002D7F94" w:rsidRDefault="0001218E" w:rsidP="00DF235E">
      <w:pPr>
        <w:pStyle w:val="Heading2"/>
      </w:pPr>
      <w:r w:rsidRPr="002D7F94">
        <w:t>Que, para que el tramo final del PGEH pueda ser sometido a consideración, el Gobierno de Vietnam deberá presentar:</w:t>
      </w:r>
    </w:p>
    <w:p w14:paraId="6474DFD1" w14:textId="77777777" w:rsidR="0001218E" w:rsidRPr="002D7F94" w:rsidRDefault="0001218E" w:rsidP="00DF235E">
      <w:pPr>
        <w:pStyle w:val="Heading3"/>
      </w:pPr>
      <w:r w:rsidRPr="002D7F94">
        <w:t>Una descripción detallada del marco reglamentario y normativo vigente que regula las medidas destinadas a garantizar que el consumo de HCFC en el período 2030</w:t>
      </w:r>
      <w:r w:rsidRPr="002D7F94">
        <w:noBreakHyphen/>
        <w:t>2040 cumpla con lo dispuesto en el párrafo 8 ter e) i), artículo 5 del Protocolo de Montreal;</w:t>
      </w:r>
    </w:p>
    <w:p w14:paraId="72BB4E3B" w14:textId="500D1294" w:rsidR="0001218E" w:rsidRPr="002D7F94" w:rsidRDefault="0001218E" w:rsidP="006D68F5">
      <w:pPr>
        <w:pStyle w:val="Heading3"/>
        <w:numPr>
          <w:ilvl w:val="2"/>
          <w:numId w:val="1"/>
        </w:numPr>
      </w:pPr>
      <w:r w:rsidRPr="002D7F94">
        <w:t>Si Vietnam tuviera la intención de consumir HCFC durante el período 2030</w:t>
      </w:r>
      <w:r w:rsidR="00D66BDC">
        <w:noBreakHyphen/>
      </w:r>
      <w:r w:rsidRPr="002D7F94">
        <w:t xml:space="preserve">2040, según lo previsto en el párrafo 8 ter e) i) del artículo 5 del Protocolo de Montreal, las propuestas de modificación del Acuerdo con el Comité Ejecutivo que abarquen el período posterior a 2030; y </w:t>
      </w:r>
    </w:p>
    <w:p w14:paraId="16B53090" w14:textId="77777777" w:rsidR="00636FF8" w:rsidRPr="002D7F94" w:rsidRDefault="0001218E" w:rsidP="00DF235E">
      <w:pPr>
        <w:pStyle w:val="Heading2"/>
      </w:pPr>
      <w:r w:rsidRPr="002D7F94">
        <w:t>Aprobar el primer tramo de la etapa III del PGEH para Vietnam, y el correspondiente plan de ejecución del tramo, por la suma de 3.227.127 $EUA, más unos gastos de apoyo de 225.899 $EUA para el Banco Mundial.</w:t>
      </w:r>
    </w:p>
    <w:p w14:paraId="4014B2FE" w14:textId="77777777" w:rsidR="00FB1299" w:rsidRPr="002D7F94" w:rsidRDefault="00FB1299" w:rsidP="006D68F5">
      <w:pPr>
        <w:widowControl w:val="0"/>
        <w:contextualSpacing/>
        <w:sectPr w:rsidR="00FB1299" w:rsidRPr="002D7F94"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75239A54" w14:textId="77777777" w:rsidR="00BA7016" w:rsidRPr="002D7F94" w:rsidRDefault="00BA7016" w:rsidP="00BA7016">
      <w:pPr>
        <w:jc w:val="center"/>
        <w:rPr>
          <w:b/>
        </w:rPr>
      </w:pPr>
      <w:r w:rsidRPr="002D7F94">
        <w:rPr>
          <w:b/>
        </w:rPr>
        <w:lastRenderedPageBreak/>
        <w:t>HOJA DE EVALUACIÓN DEL PROYECTO – PROYECTOS PLURIANUALES</w:t>
      </w:r>
    </w:p>
    <w:p w14:paraId="71E48378" w14:textId="77777777" w:rsidR="00BA7016" w:rsidRPr="002D7F94" w:rsidRDefault="00BA7016" w:rsidP="00BA7016">
      <w:pPr>
        <w:jc w:val="center"/>
        <w:rPr>
          <w:sz w:val="10"/>
        </w:rPr>
      </w:pPr>
    </w:p>
    <w:p w14:paraId="669495A4" w14:textId="77777777" w:rsidR="00BA7016" w:rsidRPr="002D7F94" w:rsidRDefault="00BA7016" w:rsidP="00BA7016">
      <w:pPr>
        <w:jc w:val="center"/>
        <w:rPr>
          <w:b/>
        </w:rPr>
      </w:pPr>
      <w:r w:rsidRPr="002D7F94">
        <w:rPr>
          <w:b/>
        </w:rPr>
        <w:t>Vietnam</w:t>
      </w:r>
    </w:p>
    <w:p w14:paraId="6D3DA8F0" w14:textId="77777777" w:rsidR="00BA7016" w:rsidRPr="002D7F94" w:rsidRDefault="00BA7016" w:rsidP="00BA7016">
      <w:pPr>
        <w:jc w:val="center"/>
        <w:rPr>
          <w:b/>
          <w:sz w:val="10"/>
        </w:rPr>
      </w:pPr>
    </w:p>
    <w:tbl>
      <w:tblPr>
        <w:tblStyle w:val="TableGrid"/>
        <w:tblW w:w="5309" w:type="pct"/>
        <w:tblInd w:w="-113" w:type="dxa"/>
        <w:tblCellMar>
          <w:top w:w="28" w:type="dxa"/>
          <w:bottom w:w="28" w:type="dxa"/>
        </w:tblCellMar>
        <w:tblLook w:val="04A0" w:firstRow="1" w:lastRow="0" w:firstColumn="1" w:lastColumn="0" w:noHBand="0" w:noVBand="1"/>
      </w:tblPr>
      <w:tblGrid>
        <w:gridCol w:w="4757"/>
        <w:gridCol w:w="5411"/>
      </w:tblGrid>
      <w:tr w:rsidR="00BA7016" w:rsidRPr="002D7F94" w14:paraId="055C838C" w14:textId="77777777">
        <w:trPr>
          <w:trHeight w:val="248"/>
        </w:trPr>
        <w:tc>
          <w:tcPr>
            <w:tcW w:w="2339" w:type="pct"/>
            <w:shd w:val="clear" w:color="auto" w:fill="auto"/>
          </w:tcPr>
          <w:p w14:paraId="718702C2" w14:textId="77777777" w:rsidR="00BA7016" w:rsidRPr="002D7F94" w:rsidRDefault="00BA7016" w:rsidP="00B767B5">
            <w:pPr>
              <w:rPr>
                <w:b/>
                <w:sz w:val="20"/>
              </w:rPr>
            </w:pPr>
            <w:r w:rsidRPr="002D7F94">
              <w:rPr>
                <w:b/>
                <w:sz w:val="20"/>
              </w:rPr>
              <w:t>(I) TÍTULO DEL PROYECTO</w:t>
            </w:r>
          </w:p>
        </w:tc>
        <w:tc>
          <w:tcPr>
            <w:tcW w:w="2661" w:type="pct"/>
            <w:shd w:val="clear" w:color="auto" w:fill="auto"/>
          </w:tcPr>
          <w:p w14:paraId="6381CB2E" w14:textId="77777777" w:rsidR="00BA7016" w:rsidRPr="002D7F94" w:rsidRDefault="00BA7016" w:rsidP="00B767B5">
            <w:pPr>
              <w:jc w:val="center"/>
              <w:rPr>
                <w:b/>
                <w:sz w:val="20"/>
              </w:rPr>
            </w:pPr>
            <w:r w:rsidRPr="002D7F94">
              <w:rPr>
                <w:b/>
                <w:sz w:val="20"/>
              </w:rPr>
              <w:t>ORGANISMO</w:t>
            </w:r>
          </w:p>
        </w:tc>
      </w:tr>
      <w:tr w:rsidR="00BA7016" w:rsidRPr="002D7F94" w14:paraId="5221E793" w14:textId="77777777">
        <w:trPr>
          <w:trHeight w:val="40"/>
        </w:trPr>
        <w:tc>
          <w:tcPr>
            <w:tcW w:w="2339" w:type="pct"/>
            <w:shd w:val="clear" w:color="auto" w:fill="auto"/>
            <w:vAlign w:val="center"/>
          </w:tcPr>
          <w:p w14:paraId="492F518C" w14:textId="77777777" w:rsidR="00BA7016" w:rsidRPr="002D7F94" w:rsidRDefault="00BA7016" w:rsidP="00B767B5">
            <w:pPr>
              <w:jc w:val="center"/>
              <w:rPr>
                <w:color w:val="000000" w:themeColor="text1"/>
                <w:sz w:val="20"/>
              </w:rPr>
            </w:pPr>
            <w:r w:rsidRPr="002D7F94">
              <w:rPr>
                <w:color w:val="000000" w:themeColor="text1"/>
                <w:sz w:val="20"/>
              </w:rPr>
              <w:t>Plan de aplicación de la Enmienda de Kigali para los HFC (etapa I)</w:t>
            </w:r>
          </w:p>
        </w:tc>
        <w:tc>
          <w:tcPr>
            <w:tcW w:w="2661" w:type="pct"/>
            <w:shd w:val="clear" w:color="auto" w:fill="auto"/>
            <w:vAlign w:val="center"/>
          </w:tcPr>
          <w:p w14:paraId="375850D6" w14:textId="77777777" w:rsidR="00BA7016" w:rsidRPr="002D7F94" w:rsidRDefault="00BA7016" w:rsidP="00B767B5">
            <w:pPr>
              <w:jc w:val="center"/>
              <w:rPr>
                <w:color w:val="000000" w:themeColor="text1"/>
                <w:sz w:val="20"/>
              </w:rPr>
            </w:pPr>
            <w:r w:rsidRPr="002D7F94">
              <w:rPr>
                <w:color w:val="000000" w:themeColor="text1"/>
                <w:sz w:val="20"/>
              </w:rPr>
              <w:t>Banco Mundial (principal), PNUMA</w:t>
            </w:r>
          </w:p>
        </w:tc>
      </w:tr>
    </w:tbl>
    <w:p w14:paraId="79BDD754" w14:textId="77777777" w:rsidR="00BA7016" w:rsidRPr="002D7F94" w:rsidRDefault="00BA7016" w:rsidP="00BA7016">
      <w:pPr>
        <w:jc w:val="center"/>
        <w:rPr>
          <w:sz w:val="10"/>
          <w:szCs w:val="10"/>
        </w:rPr>
      </w:pPr>
    </w:p>
    <w:tbl>
      <w:tblPr>
        <w:tblStyle w:val="TableGrid"/>
        <w:tblW w:w="5305" w:type="pct"/>
        <w:tblInd w:w="-113" w:type="dxa"/>
        <w:tblCellMar>
          <w:top w:w="28" w:type="dxa"/>
          <w:bottom w:w="28" w:type="dxa"/>
        </w:tblCellMar>
        <w:tblLook w:val="04A0" w:firstRow="1" w:lastRow="0" w:firstColumn="1" w:lastColumn="0" w:noHBand="0" w:noVBand="1"/>
      </w:tblPr>
      <w:tblGrid>
        <w:gridCol w:w="4756"/>
        <w:gridCol w:w="1598"/>
        <w:gridCol w:w="1451"/>
        <w:gridCol w:w="2355"/>
      </w:tblGrid>
      <w:tr w:rsidR="00BA7016" w:rsidRPr="002D7F94" w14:paraId="695D5942" w14:textId="77777777">
        <w:trPr>
          <w:trHeight w:val="77"/>
        </w:trPr>
        <w:tc>
          <w:tcPr>
            <w:tcW w:w="4644" w:type="dxa"/>
            <w:shd w:val="clear" w:color="auto" w:fill="auto"/>
          </w:tcPr>
          <w:p w14:paraId="02FAA50F" w14:textId="77777777" w:rsidR="00BA7016" w:rsidRPr="002D7F94" w:rsidRDefault="00BA7016" w:rsidP="00B767B5">
            <w:pPr>
              <w:jc w:val="left"/>
              <w:rPr>
                <w:b/>
                <w:sz w:val="20"/>
              </w:rPr>
            </w:pPr>
            <w:r w:rsidRPr="002D7F94">
              <w:rPr>
                <w:b/>
                <w:sz w:val="20"/>
              </w:rPr>
              <w:t>(II) DATOS MÁS RECIENTES EN VIRTUD DEL ARTÍCULO 7 (anexo F)</w:t>
            </w:r>
          </w:p>
        </w:tc>
        <w:tc>
          <w:tcPr>
            <w:tcW w:w="1560" w:type="dxa"/>
            <w:shd w:val="clear" w:color="auto" w:fill="auto"/>
          </w:tcPr>
          <w:p w14:paraId="649AE785" w14:textId="77777777" w:rsidR="00BA7016" w:rsidRPr="002D7F94" w:rsidRDefault="00BA7016" w:rsidP="00B767B5">
            <w:pPr>
              <w:jc w:val="left"/>
              <w:rPr>
                <w:sz w:val="20"/>
              </w:rPr>
            </w:pPr>
            <w:r w:rsidRPr="002D7F94">
              <w:rPr>
                <w:sz w:val="20"/>
              </w:rPr>
              <w:t xml:space="preserve">Año: </w:t>
            </w:r>
            <w:r w:rsidRPr="002D7F94">
              <w:rPr>
                <w:color w:val="000000" w:themeColor="text1"/>
                <w:sz w:val="20"/>
              </w:rPr>
              <w:t>2022</w:t>
            </w:r>
          </w:p>
        </w:tc>
        <w:tc>
          <w:tcPr>
            <w:tcW w:w="1417" w:type="dxa"/>
            <w:shd w:val="clear" w:color="auto" w:fill="auto"/>
          </w:tcPr>
          <w:p w14:paraId="25B0C691" w14:textId="77777777" w:rsidR="00BA7016" w:rsidRPr="002D7F94" w:rsidRDefault="00BA7016" w:rsidP="00B767B5">
            <w:pPr>
              <w:ind w:left="-109"/>
              <w:jc w:val="right"/>
              <w:rPr>
                <w:sz w:val="20"/>
              </w:rPr>
            </w:pPr>
            <w:r w:rsidRPr="002D7F94">
              <w:rPr>
                <w:color w:val="000000" w:themeColor="text1"/>
                <w:sz w:val="20"/>
              </w:rPr>
              <w:t>5.604,66 </w:t>
            </w:r>
            <w:r w:rsidRPr="002D7F94">
              <w:rPr>
                <w:sz w:val="20"/>
              </w:rPr>
              <w:t>t</w:t>
            </w:r>
          </w:p>
        </w:tc>
        <w:tc>
          <w:tcPr>
            <w:tcW w:w="2299" w:type="dxa"/>
            <w:shd w:val="clear" w:color="auto" w:fill="auto"/>
          </w:tcPr>
          <w:p w14:paraId="09BE6CB7" w14:textId="77777777" w:rsidR="00BA7016" w:rsidRPr="002D7F94" w:rsidRDefault="00BA7016" w:rsidP="00B767B5">
            <w:pPr>
              <w:ind w:left="-110"/>
              <w:jc w:val="right"/>
              <w:rPr>
                <w:sz w:val="20"/>
              </w:rPr>
            </w:pPr>
            <w:r w:rsidRPr="002D7F94">
              <w:rPr>
                <w:color w:val="000000" w:themeColor="text1"/>
                <w:sz w:val="20"/>
              </w:rPr>
              <w:t>10.727.091 </w:t>
            </w:r>
            <w:r w:rsidRPr="002D7F94">
              <w:rPr>
                <w:sz w:val="20"/>
              </w:rPr>
              <w:t>t eq. de CO</w:t>
            </w:r>
            <w:r w:rsidRPr="002D7F94">
              <w:rPr>
                <w:sz w:val="20"/>
                <w:vertAlign w:val="subscript"/>
              </w:rPr>
              <w:t>2</w:t>
            </w:r>
          </w:p>
        </w:tc>
      </w:tr>
    </w:tbl>
    <w:p w14:paraId="3D361C55" w14:textId="77777777" w:rsidR="00BA7016" w:rsidRPr="002D7F94" w:rsidRDefault="00BA7016" w:rsidP="00BA7016">
      <w:pPr>
        <w:jc w:val="center"/>
        <w:rPr>
          <w:sz w:val="10"/>
          <w:szCs w:val="10"/>
        </w:rPr>
      </w:pPr>
    </w:p>
    <w:tbl>
      <w:tblPr>
        <w:tblStyle w:val="TableGrid"/>
        <w:tblW w:w="5291" w:type="pct"/>
        <w:tblInd w:w="-95" w:type="dxa"/>
        <w:tblLook w:val="04A0" w:firstRow="1" w:lastRow="0" w:firstColumn="1" w:lastColumn="0" w:noHBand="0" w:noVBand="1"/>
      </w:tblPr>
      <w:tblGrid>
        <w:gridCol w:w="2534"/>
        <w:gridCol w:w="2533"/>
        <w:gridCol w:w="2533"/>
        <w:gridCol w:w="2533"/>
      </w:tblGrid>
      <w:tr w:rsidR="00BA7016" w:rsidRPr="002D7F94" w14:paraId="250B2816" w14:textId="77777777">
        <w:trPr>
          <w:trHeight w:val="250"/>
        </w:trPr>
        <w:tc>
          <w:tcPr>
            <w:tcW w:w="5000" w:type="pct"/>
            <w:gridSpan w:val="4"/>
            <w:shd w:val="clear" w:color="auto" w:fill="auto"/>
          </w:tcPr>
          <w:p w14:paraId="5FE9BD2C" w14:textId="77777777" w:rsidR="00BA7016" w:rsidRPr="002D7F94" w:rsidRDefault="00BA7016" w:rsidP="00B767B5">
            <w:pPr>
              <w:jc w:val="left"/>
              <w:rPr>
                <w:b/>
                <w:sz w:val="20"/>
              </w:rPr>
            </w:pPr>
            <w:r w:rsidRPr="002D7F94">
              <w:rPr>
                <w:b/>
                <w:sz w:val="20"/>
              </w:rPr>
              <w:t>(III) DATOS MÁS RECIENTES EN VIRTUD DEL ARTÍCULO 7 POR SUSTANCIAS (anexo F) (t eq. de CO</w:t>
            </w:r>
            <w:r w:rsidRPr="002D7F94">
              <w:rPr>
                <w:b/>
                <w:sz w:val="20"/>
                <w:vertAlign w:val="subscript"/>
              </w:rPr>
              <w:t>2</w:t>
            </w:r>
            <w:r w:rsidRPr="002D7F94">
              <w:rPr>
                <w:b/>
                <w:sz w:val="20"/>
              </w:rPr>
              <w:t>)*</w:t>
            </w:r>
          </w:p>
        </w:tc>
      </w:tr>
      <w:tr w:rsidR="00BA7016" w:rsidRPr="002D7F94" w14:paraId="2D77E0A8" w14:textId="77777777">
        <w:trPr>
          <w:tblHeader/>
        </w:trPr>
        <w:tc>
          <w:tcPr>
            <w:tcW w:w="1250" w:type="pct"/>
            <w:tcBorders>
              <w:top w:val="single" w:sz="4" w:space="0" w:color="auto"/>
              <w:left w:val="single" w:sz="4" w:space="0" w:color="auto"/>
              <w:bottom w:val="single" w:sz="4" w:space="0" w:color="auto"/>
              <w:right w:val="single" w:sz="4" w:space="0" w:color="auto"/>
            </w:tcBorders>
            <w:shd w:val="clear" w:color="auto" w:fill="auto"/>
            <w:vAlign w:val="center"/>
          </w:tcPr>
          <w:p w14:paraId="380DAB6F" w14:textId="77777777" w:rsidR="00BA7016" w:rsidRPr="002D7F94" w:rsidRDefault="00BA7016" w:rsidP="00B767B5">
            <w:pPr>
              <w:widowControl w:val="0"/>
              <w:tabs>
                <w:tab w:val="left" w:pos="3141"/>
              </w:tabs>
              <w:suppressAutoHyphens/>
              <w:jc w:val="center"/>
              <w:rPr>
                <w:b/>
                <w:bCs/>
                <w:sz w:val="20"/>
                <w:szCs w:val="20"/>
              </w:rPr>
            </w:pPr>
            <w:r w:rsidRPr="002D7F94">
              <w:rPr>
                <w:b/>
                <w:sz w:val="20"/>
              </w:rPr>
              <w:t>HFC</w:t>
            </w:r>
          </w:p>
        </w:tc>
        <w:tc>
          <w:tcPr>
            <w:tcW w:w="1250" w:type="pct"/>
            <w:tcBorders>
              <w:top w:val="single" w:sz="4" w:space="0" w:color="auto"/>
              <w:left w:val="single" w:sz="4" w:space="0" w:color="auto"/>
              <w:bottom w:val="single" w:sz="4" w:space="0" w:color="auto"/>
              <w:right w:val="single" w:sz="4" w:space="0" w:color="auto"/>
            </w:tcBorders>
            <w:shd w:val="clear" w:color="auto" w:fill="auto"/>
            <w:vAlign w:val="center"/>
          </w:tcPr>
          <w:p w14:paraId="7F769A30" w14:textId="77777777" w:rsidR="00BA7016" w:rsidRPr="002D7F94" w:rsidRDefault="00BA7016" w:rsidP="00B767B5">
            <w:pPr>
              <w:widowControl w:val="0"/>
              <w:tabs>
                <w:tab w:val="left" w:pos="3141"/>
              </w:tabs>
              <w:suppressAutoHyphens/>
              <w:jc w:val="center"/>
              <w:rPr>
                <w:b/>
                <w:bCs/>
                <w:sz w:val="20"/>
                <w:szCs w:val="20"/>
              </w:rPr>
            </w:pPr>
            <w:r w:rsidRPr="002D7F94">
              <w:rPr>
                <w:b/>
                <w:sz w:val="20"/>
              </w:rPr>
              <w:t>2020</w:t>
            </w:r>
          </w:p>
        </w:tc>
        <w:tc>
          <w:tcPr>
            <w:tcW w:w="1250" w:type="pct"/>
            <w:tcBorders>
              <w:top w:val="single" w:sz="4" w:space="0" w:color="auto"/>
              <w:left w:val="single" w:sz="4" w:space="0" w:color="auto"/>
              <w:bottom w:val="single" w:sz="4" w:space="0" w:color="auto"/>
              <w:right w:val="single" w:sz="4" w:space="0" w:color="auto"/>
            </w:tcBorders>
            <w:shd w:val="clear" w:color="auto" w:fill="auto"/>
            <w:vAlign w:val="center"/>
          </w:tcPr>
          <w:p w14:paraId="04060D9D" w14:textId="77777777" w:rsidR="00BA7016" w:rsidRPr="002D7F94" w:rsidRDefault="00BA7016" w:rsidP="00B767B5">
            <w:pPr>
              <w:widowControl w:val="0"/>
              <w:tabs>
                <w:tab w:val="left" w:pos="3141"/>
              </w:tabs>
              <w:suppressAutoHyphens/>
              <w:jc w:val="center"/>
              <w:rPr>
                <w:b/>
                <w:bCs/>
                <w:sz w:val="20"/>
                <w:szCs w:val="20"/>
              </w:rPr>
            </w:pPr>
            <w:r w:rsidRPr="002D7F94">
              <w:rPr>
                <w:b/>
                <w:sz w:val="20"/>
              </w:rPr>
              <w:t>2021</w:t>
            </w:r>
          </w:p>
        </w:tc>
        <w:tc>
          <w:tcPr>
            <w:tcW w:w="1250" w:type="pct"/>
            <w:tcBorders>
              <w:top w:val="single" w:sz="4" w:space="0" w:color="auto"/>
              <w:left w:val="single" w:sz="4" w:space="0" w:color="auto"/>
              <w:bottom w:val="single" w:sz="4" w:space="0" w:color="auto"/>
              <w:right w:val="single" w:sz="4" w:space="0" w:color="auto"/>
            </w:tcBorders>
            <w:vAlign w:val="center"/>
          </w:tcPr>
          <w:p w14:paraId="77450258" w14:textId="77777777" w:rsidR="00BA7016" w:rsidRPr="002D7F94" w:rsidRDefault="00BA7016" w:rsidP="00B767B5">
            <w:pPr>
              <w:widowControl w:val="0"/>
              <w:tabs>
                <w:tab w:val="left" w:pos="3141"/>
              </w:tabs>
              <w:suppressAutoHyphens/>
              <w:jc w:val="center"/>
              <w:rPr>
                <w:b/>
                <w:bCs/>
                <w:sz w:val="20"/>
                <w:szCs w:val="20"/>
              </w:rPr>
            </w:pPr>
            <w:r w:rsidRPr="002D7F94">
              <w:rPr>
                <w:b/>
                <w:sz w:val="20"/>
              </w:rPr>
              <w:t>2022</w:t>
            </w:r>
          </w:p>
        </w:tc>
      </w:tr>
      <w:tr w:rsidR="00BA7016" w:rsidRPr="002D7F94" w14:paraId="4D149246" w14:textId="77777777">
        <w:tc>
          <w:tcPr>
            <w:tcW w:w="1250" w:type="pct"/>
            <w:tcBorders>
              <w:top w:val="single" w:sz="4" w:space="0" w:color="auto"/>
              <w:left w:val="single" w:sz="4" w:space="0" w:color="auto"/>
              <w:bottom w:val="single" w:sz="4" w:space="0" w:color="auto"/>
              <w:right w:val="single" w:sz="4" w:space="0" w:color="auto"/>
            </w:tcBorders>
          </w:tcPr>
          <w:p w14:paraId="6AF25C14" w14:textId="77777777" w:rsidR="00BA7016" w:rsidRPr="002D7F94" w:rsidRDefault="00BA7016" w:rsidP="00B767B5">
            <w:pPr>
              <w:widowControl w:val="0"/>
              <w:shd w:val="clear" w:color="auto" w:fill="FFFFFF" w:themeFill="background1"/>
              <w:suppressAutoHyphens/>
              <w:rPr>
                <w:sz w:val="20"/>
                <w:szCs w:val="20"/>
              </w:rPr>
            </w:pPr>
            <w:r w:rsidRPr="002D7F94">
              <w:rPr>
                <w:sz w:val="20"/>
              </w:rPr>
              <w:t>HFC-23</w:t>
            </w:r>
          </w:p>
        </w:tc>
        <w:tc>
          <w:tcPr>
            <w:tcW w:w="1250" w:type="pct"/>
            <w:tcBorders>
              <w:top w:val="single" w:sz="4" w:space="0" w:color="auto"/>
              <w:left w:val="single" w:sz="4" w:space="0" w:color="auto"/>
              <w:bottom w:val="single" w:sz="4" w:space="0" w:color="auto"/>
              <w:right w:val="single" w:sz="4" w:space="0" w:color="auto"/>
            </w:tcBorders>
          </w:tcPr>
          <w:p w14:paraId="6EC35D4E" w14:textId="77777777" w:rsidR="00BA7016" w:rsidRPr="002D7F94" w:rsidRDefault="00BA7016" w:rsidP="00B767B5">
            <w:pPr>
              <w:widowControl w:val="0"/>
              <w:tabs>
                <w:tab w:val="left" w:pos="3141"/>
              </w:tabs>
              <w:suppressAutoHyphens/>
              <w:jc w:val="right"/>
              <w:rPr>
                <w:sz w:val="20"/>
                <w:szCs w:val="20"/>
              </w:rPr>
            </w:pPr>
            <w:r w:rsidRPr="002D7F94">
              <w:rPr>
                <w:sz w:val="20"/>
              </w:rPr>
              <w:t>13.409</w:t>
            </w:r>
          </w:p>
        </w:tc>
        <w:tc>
          <w:tcPr>
            <w:tcW w:w="1250" w:type="pct"/>
            <w:tcBorders>
              <w:top w:val="single" w:sz="4" w:space="0" w:color="auto"/>
              <w:left w:val="single" w:sz="4" w:space="0" w:color="auto"/>
              <w:bottom w:val="single" w:sz="4" w:space="0" w:color="auto"/>
              <w:right w:val="single" w:sz="4" w:space="0" w:color="auto"/>
            </w:tcBorders>
          </w:tcPr>
          <w:p w14:paraId="57DF64DB" w14:textId="77777777" w:rsidR="00BA7016" w:rsidRPr="002D7F94" w:rsidRDefault="00BA7016" w:rsidP="00B767B5">
            <w:pPr>
              <w:widowControl w:val="0"/>
              <w:tabs>
                <w:tab w:val="left" w:pos="3141"/>
              </w:tabs>
              <w:suppressAutoHyphens/>
              <w:jc w:val="right"/>
              <w:rPr>
                <w:sz w:val="20"/>
                <w:szCs w:val="20"/>
              </w:rPr>
            </w:pPr>
            <w:r w:rsidRPr="002D7F94">
              <w:rPr>
                <w:sz w:val="20"/>
              </w:rPr>
              <w:t>23.532</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302D1893" w14:textId="77777777" w:rsidR="00BA7016" w:rsidRPr="002D7F94" w:rsidRDefault="00BA7016" w:rsidP="00B767B5">
            <w:pPr>
              <w:widowControl w:val="0"/>
              <w:tabs>
                <w:tab w:val="left" w:pos="3141"/>
              </w:tabs>
              <w:suppressAutoHyphens/>
              <w:jc w:val="right"/>
              <w:rPr>
                <w:sz w:val="20"/>
                <w:szCs w:val="20"/>
              </w:rPr>
            </w:pPr>
            <w:r w:rsidRPr="002D7F94">
              <w:rPr>
                <w:sz w:val="20"/>
              </w:rPr>
              <w:t>8.140</w:t>
            </w:r>
          </w:p>
        </w:tc>
      </w:tr>
      <w:tr w:rsidR="00BA7016" w:rsidRPr="002D7F94" w14:paraId="72F50D40" w14:textId="77777777">
        <w:trPr>
          <w:trHeight w:val="159"/>
        </w:trPr>
        <w:tc>
          <w:tcPr>
            <w:tcW w:w="1250" w:type="pct"/>
            <w:tcBorders>
              <w:top w:val="single" w:sz="4" w:space="0" w:color="auto"/>
              <w:left w:val="single" w:sz="4" w:space="0" w:color="auto"/>
              <w:bottom w:val="single" w:sz="4" w:space="0" w:color="auto"/>
              <w:right w:val="single" w:sz="4" w:space="0" w:color="auto"/>
            </w:tcBorders>
          </w:tcPr>
          <w:p w14:paraId="293C5D39" w14:textId="77777777" w:rsidR="00BA7016" w:rsidRPr="002D7F94" w:rsidRDefault="00BA7016" w:rsidP="00B767B5">
            <w:pPr>
              <w:widowControl w:val="0"/>
              <w:shd w:val="clear" w:color="auto" w:fill="FFFFFF" w:themeFill="background1"/>
              <w:suppressAutoHyphens/>
              <w:rPr>
                <w:sz w:val="20"/>
                <w:szCs w:val="20"/>
              </w:rPr>
            </w:pPr>
            <w:r w:rsidRPr="002D7F94">
              <w:rPr>
                <w:sz w:val="20"/>
              </w:rPr>
              <w:t>HFC-32</w:t>
            </w:r>
          </w:p>
        </w:tc>
        <w:tc>
          <w:tcPr>
            <w:tcW w:w="1250" w:type="pct"/>
            <w:tcBorders>
              <w:top w:val="single" w:sz="4" w:space="0" w:color="auto"/>
              <w:left w:val="single" w:sz="4" w:space="0" w:color="auto"/>
              <w:bottom w:val="single" w:sz="4" w:space="0" w:color="auto"/>
              <w:right w:val="single" w:sz="4" w:space="0" w:color="auto"/>
            </w:tcBorders>
          </w:tcPr>
          <w:p w14:paraId="0BD12CBA" w14:textId="77777777" w:rsidR="00BA7016" w:rsidRPr="002D7F94" w:rsidRDefault="00BA7016" w:rsidP="00B767B5">
            <w:pPr>
              <w:widowControl w:val="0"/>
              <w:tabs>
                <w:tab w:val="left" w:pos="3141"/>
              </w:tabs>
              <w:suppressAutoHyphens/>
              <w:jc w:val="right"/>
              <w:rPr>
                <w:sz w:val="20"/>
                <w:szCs w:val="20"/>
              </w:rPr>
            </w:pPr>
            <w:r w:rsidRPr="002D7F94">
              <w:rPr>
                <w:sz w:val="20"/>
              </w:rPr>
              <w:t>685.274</w:t>
            </w:r>
          </w:p>
        </w:tc>
        <w:tc>
          <w:tcPr>
            <w:tcW w:w="1250" w:type="pct"/>
            <w:tcBorders>
              <w:top w:val="single" w:sz="4" w:space="0" w:color="auto"/>
              <w:left w:val="single" w:sz="4" w:space="0" w:color="auto"/>
              <w:bottom w:val="single" w:sz="4" w:space="0" w:color="auto"/>
              <w:right w:val="single" w:sz="4" w:space="0" w:color="auto"/>
            </w:tcBorders>
          </w:tcPr>
          <w:p w14:paraId="72AD86F3" w14:textId="77777777" w:rsidR="00BA7016" w:rsidRPr="002D7F94" w:rsidRDefault="00BA7016" w:rsidP="00B767B5">
            <w:pPr>
              <w:widowControl w:val="0"/>
              <w:tabs>
                <w:tab w:val="left" w:pos="3141"/>
              </w:tabs>
              <w:suppressAutoHyphens/>
              <w:jc w:val="right"/>
              <w:rPr>
                <w:sz w:val="20"/>
                <w:szCs w:val="20"/>
              </w:rPr>
            </w:pPr>
            <w:r w:rsidRPr="002D7F94">
              <w:rPr>
                <w:sz w:val="20"/>
              </w:rPr>
              <w:t>769.601</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061F1F01" w14:textId="77777777" w:rsidR="00BA7016" w:rsidRPr="002D7F94" w:rsidRDefault="00BA7016" w:rsidP="00B767B5">
            <w:pPr>
              <w:widowControl w:val="0"/>
              <w:tabs>
                <w:tab w:val="left" w:pos="3141"/>
              </w:tabs>
              <w:suppressAutoHyphens/>
              <w:jc w:val="right"/>
              <w:rPr>
                <w:sz w:val="20"/>
                <w:szCs w:val="20"/>
              </w:rPr>
            </w:pPr>
            <w:r w:rsidRPr="002D7F94">
              <w:rPr>
                <w:sz w:val="20"/>
              </w:rPr>
              <w:t>585.471</w:t>
            </w:r>
          </w:p>
        </w:tc>
      </w:tr>
      <w:tr w:rsidR="00BA7016" w:rsidRPr="002D7F94" w14:paraId="3019CFEA" w14:textId="77777777">
        <w:tc>
          <w:tcPr>
            <w:tcW w:w="1250" w:type="pct"/>
            <w:tcBorders>
              <w:top w:val="single" w:sz="4" w:space="0" w:color="auto"/>
              <w:left w:val="single" w:sz="4" w:space="0" w:color="auto"/>
              <w:bottom w:val="single" w:sz="4" w:space="0" w:color="auto"/>
              <w:right w:val="single" w:sz="4" w:space="0" w:color="auto"/>
            </w:tcBorders>
          </w:tcPr>
          <w:p w14:paraId="3E0A50AD" w14:textId="77777777" w:rsidR="00BA7016" w:rsidRPr="002D7F94" w:rsidRDefault="00BA7016" w:rsidP="00B767B5">
            <w:pPr>
              <w:widowControl w:val="0"/>
              <w:shd w:val="clear" w:color="auto" w:fill="FFFFFF" w:themeFill="background1"/>
              <w:suppressAutoHyphens/>
              <w:rPr>
                <w:sz w:val="20"/>
                <w:szCs w:val="20"/>
              </w:rPr>
            </w:pPr>
            <w:r w:rsidRPr="002D7F94">
              <w:rPr>
                <w:sz w:val="20"/>
              </w:rPr>
              <w:t>HFC-125</w:t>
            </w:r>
          </w:p>
        </w:tc>
        <w:tc>
          <w:tcPr>
            <w:tcW w:w="1250" w:type="pct"/>
            <w:tcBorders>
              <w:top w:val="single" w:sz="4" w:space="0" w:color="auto"/>
              <w:left w:val="single" w:sz="4" w:space="0" w:color="auto"/>
              <w:bottom w:val="single" w:sz="4" w:space="0" w:color="auto"/>
              <w:right w:val="single" w:sz="4" w:space="0" w:color="auto"/>
            </w:tcBorders>
          </w:tcPr>
          <w:p w14:paraId="2CC5E393" w14:textId="77777777" w:rsidR="00BA7016" w:rsidRPr="002D7F94" w:rsidRDefault="00BA7016" w:rsidP="00B767B5">
            <w:pPr>
              <w:widowControl w:val="0"/>
              <w:tabs>
                <w:tab w:val="left" w:pos="3141"/>
              </w:tabs>
              <w:suppressAutoHyphens/>
              <w:jc w:val="right"/>
              <w:rPr>
                <w:sz w:val="20"/>
                <w:szCs w:val="20"/>
              </w:rPr>
            </w:pPr>
            <w:r w:rsidRPr="002D7F94">
              <w:rPr>
                <w:sz w:val="20"/>
              </w:rPr>
              <w:t>17.500</w:t>
            </w:r>
          </w:p>
        </w:tc>
        <w:tc>
          <w:tcPr>
            <w:tcW w:w="1250" w:type="pct"/>
            <w:tcBorders>
              <w:top w:val="single" w:sz="4" w:space="0" w:color="auto"/>
              <w:left w:val="single" w:sz="4" w:space="0" w:color="auto"/>
              <w:bottom w:val="single" w:sz="4" w:space="0" w:color="auto"/>
              <w:right w:val="single" w:sz="4" w:space="0" w:color="auto"/>
            </w:tcBorders>
          </w:tcPr>
          <w:p w14:paraId="3EB8595E" w14:textId="77777777" w:rsidR="00BA7016" w:rsidRPr="002D7F94" w:rsidRDefault="00BA7016" w:rsidP="00B767B5">
            <w:pPr>
              <w:widowControl w:val="0"/>
              <w:tabs>
                <w:tab w:val="left" w:pos="3141"/>
              </w:tabs>
              <w:suppressAutoHyphens/>
              <w:jc w:val="right"/>
              <w:rPr>
                <w:sz w:val="20"/>
                <w:szCs w:val="20"/>
              </w:rPr>
            </w:pPr>
            <w:r w:rsidRPr="002D7F94">
              <w:rPr>
                <w:sz w:val="20"/>
              </w:rPr>
              <w:t>29.050</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41493241" w14:textId="77777777" w:rsidR="00BA7016" w:rsidRPr="002D7F94" w:rsidRDefault="00BA7016" w:rsidP="00B767B5">
            <w:pPr>
              <w:widowControl w:val="0"/>
              <w:tabs>
                <w:tab w:val="left" w:pos="3141"/>
              </w:tabs>
              <w:suppressAutoHyphens/>
              <w:jc w:val="right"/>
              <w:rPr>
                <w:sz w:val="20"/>
                <w:szCs w:val="20"/>
              </w:rPr>
            </w:pPr>
            <w:r w:rsidRPr="002D7F94">
              <w:rPr>
                <w:sz w:val="20"/>
              </w:rPr>
              <w:t>16.800</w:t>
            </w:r>
          </w:p>
        </w:tc>
      </w:tr>
      <w:tr w:rsidR="00BA7016" w:rsidRPr="002D7F94" w14:paraId="5535AE56" w14:textId="77777777">
        <w:tc>
          <w:tcPr>
            <w:tcW w:w="1250" w:type="pct"/>
            <w:tcBorders>
              <w:top w:val="single" w:sz="4" w:space="0" w:color="auto"/>
              <w:left w:val="single" w:sz="4" w:space="0" w:color="auto"/>
              <w:bottom w:val="single" w:sz="4" w:space="0" w:color="auto"/>
              <w:right w:val="single" w:sz="4" w:space="0" w:color="auto"/>
            </w:tcBorders>
          </w:tcPr>
          <w:p w14:paraId="694A17DA" w14:textId="77777777" w:rsidR="00BA7016" w:rsidRPr="002D7F94" w:rsidRDefault="00BA7016" w:rsidP="00B767B5">
            <w:pPr>
              <w:widowControl w:val="0"/>
              <w:shd w:val="clear" w:color="auto" w:fill="FFFFFF" w:themeFill="background1"/>
              <w:suppressAutoHyphens/>
              <w:rPr>
                <w:sz w:val="20"/>
                <w:szCs w:val="20"/>
              </w:rPr>
            </w:pPr>
            <w:r w:rsidRPr="002D7F94">
              <w:rPr>
                <w:sz w:val="20"/>
              </w:rPr>
              <w:t>HFC-134a</w:t>
            </w:r>
          </w:p>
        </w:tc>
        <w:tc>
          <w:tcPr>
            <w:tcW w:w="1250" w:type="pct"/>
            <w:tcBorders>
              <w:top w:val="single" w:sz="4" w:space="0" w:color="auto"/>
              <w:left w:val="single" w:sz="4" w:space="0" w:color="auto"/>
              <w:bottom w:val="single" w:sz="4" w:space="0" w:color="auto"/>
              <w:right w:val="single" w:sz="4" w:space="0" w:color="auto"/>
            </w:tcBorders>
          </w:tcPr>
          <w:p w14:paraId="5A81E9D9" w14:textId="77777777" w:rsidR="00BA7016" w:rsidRPr="002D7F94" w:rsidRDefault="00BA7016" w:rsidP="00B767B5">
            <w:pPr>
              <w:widowControl w:val="0"/>
              <w:tabs>
                <w:tab w:val="left" w:pos="3141"/>
              </w:tabs>
              <w:suppressAutoHyphens/>
              <w:jc w:val="right"/>
              <w:rPr>
                <w:sz w:val="20"/>
                <w:szCs w:val="20"/>
              </w:rPr>
            </w:pPr>
            <w:r w:rsidRPr="002D7F94">
              <w:rPr>
                <w:sz w:val="20"/>
              </w:rPr>
              <w:t>3.470.760</w:t>
            </w:r>
          </w:p>
        </w:tc>
        <w:tc>
          <w:tcPr>
            <w:tcW w:w="1250" w:type="pct"/>
            <w:tcBorders>
              <w:top w:val="single" w:sz="4" w:space="0" w:color="auto"/>
              <w:left w:val="single" w:sz="4" w:space="0" w:color="auto"/>
              <w:bottom w:val="single" w:sz="4" w:space="0" w:color="auto"/>
              <w:right w:val="single" w:sz="4" w:space="0" w:color="auto"/>
            </w:tcBorders>
          </w:tcPr>
          <w:p w14:paraId="44F51A00" w14:textId="77777777" w:rsidR="00BA7016" w:rsidRPr="002D7F94" w:rsidRDefault="00BA7016" w:rsidP="00B767B5">
            <w:pPr>
              <w:widowControl w:val="0"/>
              <w:tabs>
                <w:tab w:val="left" w:pos="3141"/>
              </w:tabs>
              <w:suppressAutoHyphens/>
              <w:jc w:val="right"/>
              <w:rPr>
                <w:sz w:val="20"/>
                <w:szCs w:val="20"/>
              </w:rPr>
            </w:pPr>
            <w:r w:rsidRPr="002D7F94">
              <w:rPr>
                <w:sz w:val="20"/>
              </w:rPr>
              <w:t>2.473.071</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09F3489F" w14:textId="77777777" w:rsidR="00BA7016" w:rsidRPr="002D7F94" w:rsidRDefault="00BA7016" w:rsidP="00B767B5">
            <w:pPr>
              <w:widowControl w:val="0"/>
              <w:tabs>
                <w:tab w:val="left" w:pos="3141"/>
              </w:tabs>
              <w:suppressAutoHyphens/>
              <w:jc w:val="right"/>
              <w:rPr>
                <w:sz w:val="20"/>
                <w:szCs w:val="20"/>
              </w:rPr>
            </w:pPr>
            <w:r w:rsidRPr="002D7F94">
              <w:rPr>
                <w:sz w:val="20"/>
              </w:rPr>
              <w:t>3.085.482</w:t>
            </w:r>
          </w:p>
        </w:tc>
      </w:tr>
      <w:tr w:rsidR="00BA7016" w:rsidRPr="002D7F94" w14:paraId="606AD999" w14:textId="77777777">
        <w:tc>
          <w:tcPr>
            <w:tcW w:w="1250" w:type="pct"/>
            <w:tcBorders>
              <w:top w:val="single" w:sz="4" w:space="0" w:color="auto"/>
              <w:left w:val="single" w:sz="4" w:space="0" w:color="auto"/>
              <w:bottom w:val="single" w:sz="4" w:space="0" w:color="auto"/>
              <w:right w:val="single" w:sz="4" w:space="0" w:color="auto"/>
            </w:tcBorders>
          </w:tcPr>
          <w:p w14:paraId="076E0A63" w14:textId="77777777" w:rsidR="00BA7016" w:rsidRPr="002D7F94" w:rsidRDefault="00BA7016" w:rsidP="00B767B5">
            <w:pPr>
              <w:widowControl w:val="0"/>
              <w:shd w:val="clear" w:color="auto" w:fill="FFFFFF" w:themeFill="background1"/>
              <w:suppressAutoHyphens/>
              <w:rPr>
                <w:sz w:val="20"/>
                <w:szCs w:val="20"/>
              </w:rPr>
            </w:pPr>
            <w:r w:rsidRPr="002D7F94">
              <w:rPr>
                <w:sz w:val="20"/>
              </w:rPr>
              <w:t>HFC-143a</w:t>
            </w:r>
          </w:p>
        </w:tc>
        <w:tc>
          <w:tcPr>
            <w:tcW w:w="1250" w:type="pct"/>
            <w:tcBorders>
              <w:top w:val="single" w:sz="4" w:space="0" w:color="auto"/>
              <w:left w:val="single" w:sz="4" w:space="0" w:color="auto"/>
              <w:bottom w:val="single" w:sz="4" w:space="0" w:color="auto"/>
              <w:right w:val="single" w:sz="4" w:space="0" w:color="auto"/>
            </w:tcBorders>
          </w:tcPr>
          <w:p w14:paraId="23913615" w14:textId="77777777" w:rsidR="00BA7016" w:rsidRPr="002D7F94" w:rsidRDefault="00BA7016" w:rsidP="00B767B5">
            <w:pPr>
              <w:widowControl w:val="0"/>
              <w:tabs>
                <w:tab w:val="left" w:pos="3141"/>
              </w:tabs>
              <w:suppressAutoHyphens/>
              <w:jc w:val="right"/>
              <w:rPr>
                <w:sz w:val="20"/>
                <w:szCs w:val="20"/>
              </w:rPr>
            </w:pPr>
            <w:r w:rsidRPr="002D7F94">
              <w:rPr>
                <w:sz w:val="20"/>
              </w:rPr>
              <w:t>45</w:t>
            </w:r>
          </w:p>
        </w:tc>
        <w:tc>
          <w:tcPr>
            <w:tcW w:w="1250" w:type="pct"/>
            <w:tcBorders>
              <w:top w:val="single" w:sz="4" w:space="0" w:color="auto"/>
              <w:left w:val="single" w:sz="4" w:space="0" w:color="auto"/>
              <w:bottom w:val="single" w:sz="4" w:space="0" w:color="auto"/>
              <w:right w:val="single" w:sz="4" w:space="0" w:color="auto"/>
            </w:tcBorders>
          </w:tcPr>
          <w:p w14:paraId="14D48D5C" w14:textId="77777777" w:rsidR="00BA7016" w:rsidRPr="002D7F94" w:rsidRDefault="00BA7016" w:rsidP="00B767B5">
            <w:pPr>
              <w:widowControl w:val="0"/>
              <w:tabs>
                <w:tab w:val="left" w:pos="3141"/>
              </w:tabs>
              <w:suppressAutoHyphens/>
              <w:jc w:val="right"/>
              <w:rPr>
                <w:sz w:val="20"/>
                <w:szCs w:val="20"/>
              </w:rPr>
            </w:pPr>
            <w:r w:rsidRPr="002D7F94">
              <w:rPr>
                <w:sz w:val="20"/>
              </w:rPr>
              <w:t>24.138</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393FD212" w14:textId="77777777" w:rsidR="00BA7016" w:rsidRPr="002D7F94" w:rsidRDefault="00BA7016" w:rsidP="00B767B5">
            <w:pPr>
              <w:widowControl w:val="0"/>
              <w:tabs>
                <w:tab w:val="left" w:pos="3141"/>
              </w:tabs>
              <w:suppressAutoHyphens/>
              <w:jc w:val="right"/>
              <w:rPr>
                <w:sz w:val="20"/>
                <w:szCs w:val="20"/>
              </w:rPr>
            </w:pPr>
            <w:r w:rsidRPr="002D7F94">
              <w:rPr>
                <w:sz w:val="20"/>
              </w:rPr>
              <w:t>0</w:t>
            </w:r>
          </w:p>
        </w:tc>
      </w:tr>
      <w:tr w:rsidR="00BA7016" w:rsidRPr="002D7F94" w14:paraId="15CEE5EF" w14:textId="77777777">
        <w:tc>
          <w:tcPr>
            <w:tcW w:w="1250" w:type="pct"/>
            <w:tcBorders>
              <w:top w:val="single" w:sz="4" w:space="0" w:color="auto"/>
              <w:left w:val="single" w:sz="4" w:space="0" w:color="auto"/>
              <w:bottom w:val="single" w:sz="4" w:space="0" w:color="auto"/>
              <w:right w:val="single" w:sz="4" w:space="0" w:color="auto"/>
            </w:tcBorders>
          </w:tcPr>
          <w:p w14:paraId="7E2AB358" w14:textId="77777777" w:rsidR="00BA7016" w:rsidRPr="002D7F94" w:rsidRDefault="00BA7016" w:rsidP="00B767B5">
            <w:pPr>
              <w:widowControl w:val="0"/>
              <w:shd w:val="clear" w:color="auto" w:fill="FFFFFF" w:themeFill="background1"/>
              <w:suppressAutoHyphens/>
              <w:rPr>
                <w:sz w:val="20"/>
                <w:szCs w:val="20"/>
              </w:rPr>
            </w:pPr>
            <w:r w:rsidRPr="002D7F94">
              <w:rPr>
                <w:sz w:val="20"/>
              </w:rPr>
              <w:t>HFC-152a</w:t>
            </w:r>
          </w:p>
        </w:tc>
        <w:tc>
          <w:tcPr>
            <w:tcW w:w="1250" w:type="pct"/>
            <w:tcBorders>
              <w:top w:val="single" w:sz="4" w:space="0" w:color="auto"/>
              <w:left w:val="single" w:sz="4" w:space="0" w:color="auto"/>
              <w:bottom w:val="single" w:sz="4" w:space="0" w:color="auto"/>
              <w:right w:val="single" w:sz="4" w:space="0" w:color="auto"/>
            </w:tcBorders>
          </w:tcPr>
          <w:p w14:paraId="472F4555" w14:textId="77777777" w:rsidR="00BA7016" w:rsidRPr="002D7F94" w:rsidRDefault="00BA7016" w:rsidP="00B767B5">
            <w:pPr>
              <w:widowControl w:val="0"/>
              <w:tabs>
                <w:tab w:val="left" w:pos="3141"/>
              </w:tabs>
              <w:suppressAutoHyphens/>
              <w:jc w:val="right"/>
              <w:rPr>
                <w:sz w:val="20"/>
                <w:szCs w:val="20"/>
              </w:rPr>
            </w:pPr>
            <w:r w:rsidRPr="002D7F94">
              <w:rPr>
                <w:sz w:val="20"/>
              </w:rPr>
              <w:t>298</w:t>
            </w:r>
          </w:p>
        </w:tc>
        <w:tc>
          <w:tcPr>
            <w:tcW w:w="1250" w:type="pct"/>
            <w:tcBorders>
              <w:top w:val="single" w:sz="4" w:space="0" w:color="auto"/>
              <w:left w:val="single" w:sz="4" w:space="0" w:color="auto"/>
              <w:bottom w:val="single" w:sz="4" w:space="0" w:color="auto"/>
              <w:right w:val="single" w:sz="4" w:space="0" w:color="auto"/>
            </w:tcBorders>
          </w:tcPr>
          <w:p w14:paraId="7B83AC36" w14:textId="77777777" w:rsidR="00BA7016" w:rsidRPr="002D7F94" w:rsidRDefault="00BA7016" w:rsidP="00B767B5">
            <w:pPr>
              <w:widowControl w:val="0"/>
              <w:tabs>
                <w:tab w:val="left" w:pos="3141"/>
              </w:tabs>
              <w:suppressAutoHyphens/>
              <w:jc w:val="right"/>
              <w:rPr>
                <w:sz w:val="20"/>
                <w:szCs w:val="20"/>
              </w:rPr>
            </w:pPr>
            <w:r w:rsidRPr="002D7F94">
              <w:rPr>
                <w:sz w:val="20"/>
              </w:rPr>
              <w:t>0</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057287C3" w14:textId="77777777" w:rsidR="00BA7016" w:rsidRPr="002D7F94" w:rsidRDefault="00BA7016" w:rsidP="00B767B5">
            <w:pPr>
              <w:widowControl w:val="0"/>
              <w:tabs>
                <w:tab w:val="left" w:pos="3141"/>
              </w:tabs>
              <w:suppressAutoHyphens/>
              <w:jc w:val="right"/>
              <w:rPr>
                <w:sz w:val="20"/>
                <w:szCs w:val="20"/>
              </w:rPr>
            </w:pPr>
            <w:r w:rsidRPr="002D7F94">
              <w:rPr>
                <w:sz w:val="20"/>
              </w:rPr>
              <w:t>0</w:t>
            </w:r>
          </w:p>
        </w:tc>
      </w:tr>
      <w:tr w:rsidR="00BA7016" w:rsidRPr="002D7F94" w14:paraId="18F7C4B4" w14:textId="77777777">
        <w:tc>
          <w:tcPr>
            <w:tcW w:w="1250" w:type="pct"/>
            <w:tcBorders>
              <w:top w:val="single" w:sz="4" w:space="0" w:color="auto"/>
              <w:left w:val="single" w:sz="4" w:space="0" w:color="auto"/>
              <w:bottom w:val="single" w:sz="4" w:space="0" w:color="auto"/>
              <w:right w:val="single" w:sz="4" w:space="0" w:color="auto"/>
            </w:tcBorders>
          </w:tcPr>
          <w:p w14:paraId="3D57CE1A" w14:textId="77777777" w:rsidR="00BA7016" w:rsidRPr="002D7F94" w:rsidRDefault="00BA7016" w:rsidP="00B767B5">
            <w:pPr>
              <w:widowControl w:val="0"/>
              <w:shd w:val="clear" w:color="auto" w:fill="FFFFFF" w:themeFill="background1"/>
              <w:suppressAutoHyphens/>
              <w:rPr>
                <w:sz w:val="20"/>
                <w:szCs w:val="20"/>
              </w:rPr>
            </w:pPr>
            <w:r w:rsidRPr="002D7F94">
              <w:rPr>
                <w:sz w:val="20"/>
              </w:rPr>
              <w:t>HFC-227ea</w:t>
            </w:r>
          </w:p>
        </w:tc>
        <w:tc>
          <w:tcPr>
            <w:tcW w:w="1250" w:type="pct"/>
            <w:tcBorders>
              <w:top w:val="single" w:sz="4" w:space="0" w:color="auto"/>
              <w:left w:val="single" w:sz="4" w:space="0" w:color="auto"/>
              <w:bottom w:val="single" w:sz="4" w:space="0" w:color="auto"/>
              <w:right w:val="single" w:sz="4" w:space="0" w:color="auto"/>
            </w:tcBorders>
          </w:tcPr>
          <w:p w14:paraId="6C8A91D6" w14:textId="77777777" w:rsidR="00BA7016" w:rsidRPr="002D7F94" w:rsidRDefault="00BA7016" w:rsidP="00B767B5">
            <w:pPr>
              <w:widowControl w:val="0"/>
              <w:tabs>
                <w:tab w:val="left" w:pos="3141"/>
              </w:tabs>
              <w:suppressAutoHyphens/>
              <w:jc w:val="right"/>
              <w:rPr>
                <w:sz w:val="20"/>
                <w:szCs w:val="20"/>
              </w:rPr>
            </w:pPr>
            <w:r w:rsidRPr="002D7F94">
              <w:rPr>
                <w:sz w:val="20"/>
              </w:rPr>
              <w:t>210.234</w:t>
            </w:r>
          </w:p>
        </w:tc>
        <w:tc>
          <w:tcPr>
            <w:tcW w:w="1250" w:type="pct"/>
            <w:tcBorders>
              <w:top w:val="single" w:sz="4" w:space="0" w:color="auto"/>
              <w:left w:val="single" w:sz="4" w:space="0" w:color="auto"/>
              <w:bottom w:val="single" w:sz="4" w:space="0" w:color="auto"/>
              <w:right w:val="single" w:sz="4" w:space="0" w:color="auto"/>
            </w:tcBorders>
          </w:tcPr>
          <w:p w14:paraId="1B09A925" w14:textId="77777777" w:rsidR="00BA7016" w:rsidRPr="002D7F94" w:rsidRDefault="00BA7016" w:rsidP="00B767B5">
            <w:pPr>
              <w:widowControl w:val="0"/>
              <w:tabs>
                <w:tab w:val="left" w:pos="3141"/>
              </w:tabs>
              <w:suppressAutoHyphens/>
              <w:jc w:val="right"/>
              <w:rPr>
                <w:sz w:val="20"/>
                <w:szCs w:val="20"/>
              </w:rPr>
            </w:pPr>
            <w:r w:rsidRPr="002D7F94">
              <w:rPr>
                <w:sz w:val="20"/>
              </w:rPr>
              <w:t>389.169</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5CAAA138" w14:textId="77777777" w:rsidR="00BA7016" w:rsidRPr="002D7F94" w:rsidRDefault="00BA7016" w:rsidP="00B767B5">
            <w:pPr>
              <w:widowControl w:val="0"/>
              <w:tabs>
                <w:tab w:val="left" w:pos="3141"/>
              </w:tabs>
              <w:suppressAutoHyphens/>
              <w:jc w:val="right"/>
              <w:rPr>
                <w:sz w:val="20"/>
                <w:szCs w:val="20"/>
              </w:rPr>
            </w:pPr>
            <w:r w:rsidRPr="002D7F94">
              <w:rPr>
                <w:sz w:val="20"/>
              </w:rPr>
              <w:t>711.594</w:t>
            </w:r>
          </w:p>
        </w:tc>
      </w:tr>
      <w:tr w:rsidR="00BA7016" w:rsidRPr="002D7F94" w14:paraId="7BD7F4C8" w14:textId="77777777">
        <w:tc>
          <w:tcPr>
            <w:tcW w:w="1250" w:type="pct"/>
            <w:tcBorders>
              <w:top w:val="single" w:sz="4" w:space="0" w:color="auto"/>
              <w:left w:val="single" w:sz="4" w:space="0" w:color="auto"/>
              <w:bottom w:val="single" w:sz="4" w:space="0" w:color="auto"/>
              <w:right w:val="single" w:sz="4" w:space="0" w:color="auto"/>
            </w:tcBorders>
          </w:tcPr>
          <w:p w14:paraId="7441DB52" w14:textId="77777777" w:rsidR="00BA7016" w:rsidRPr="002D7F94" w:rsidRDefault="00BA7016" w:rsidP="00B767B5">
            <w:pPr>
              <w:widowControl w:val="0"/>
              <w:shd w:val="clear" w:color="auto" w:fill="FFFFFF" w:themeFill="background1"/>
              <w:suppressAutoHyphens/>
              <w:rPr>
                <w:sz w:val="20"/>
                <w:szCs w:val="20"/>
              </w:rPr>
            </w:pPr>
            <w:r w:rsidRPr="002D7F94">
              <w:rPr>
                <w:sz w:val="20"/>
              </w:rPr>
              <w:t>HFC-236fa</w:t>
            </w:r>
          </w:p>
        </w:tc>
        <w:tc>
          <w:tcPr>
            <w:tcW w:w="1250" w:type="pct"/>
            <w:tcBorders>
              <w:top w:val="single" w:sz="4" w:space="0" w:color="auto"/>
              <w:left w:val="single" w:sz="4" w:space="0" w:color="auto"/>
              <w:bottom w:val="single" w:sz="4" w:space="0" w:color="auto"/>
              <w:right w:val="single" w:sz="4" w:space="0" w:color="auto"/>
            </w:tcBorders>
          </w:tcPr>
          <w:p w14:paraId="1D87BFE5" w14:textId="77777777" w:rsidR="00BA7016" w:rsidRPr="002D7F94" w:rsidRDefault="00BA7016" w:rsidP="00B767B5">
            <w:pPr>
              <w:widowControl w:val="0"/>
              <w:tabs>
                <w:tab w:val="left" w:pos="3141"/>
              </w:tabs>
              <w:suppressAutoHyphens/>
              <w:jc w:val="right"/>
              <w:rPr>
                <w:sz w:val="20"/>
                <w:szCs w:val="20"/>
              </w:rPr>
            </w:pPr>
            <w:r w:rsidRPr="002D7F94">
              <w:rPr>
                <w:sz w:val="20"/>
              </w:rPr>
              <w:t>0</w:t>
            </w:r>
          </w:p>
        </w:tc>
        <w:tc>
          <w:tcPr>
            <w:tcW w:w="1250" w:type="pct"/>
            <w:tcBorders>
              <w:top w:val="single" w:sz="4" w:space="0" w:color="auto"/>
              <w:left w:val="single" w:sz="4" w:space="0" w:color="auto"/>
              <w:bottom w:val="single" w:sz="4" w:space="0" w:color="auto"/>
              <w:right w:val="single" w:sz="4" w:space="0" w:color="auto"/>
            </w:tcBorders>
          </w:tcPr>
          <w:p w14:paraId="7BD96544" w14:textId="77777777" w:rsidR="00BA7016" w:rsidRPr="002D7F94" w:rsidRDefault="00BA7016" w:rsidP="00B767B5">
            <w:pPr>
              <w:widowControl w:val="0"/>
              <w:tabs>
                <w:tab w:val="left" w:pos="3141"/>
              </w:tabs>
              <w:suppressAutoHyphens/>
              <w:jc w:val="right"/>
              <w:rPr>
                <w:sz w:val="20"/>
                <w:szCs w:val="20"/>
              </w:rPr>
            </w:pPr>
            <w:r w:rsidRPr="002D7F94">
              <w:rPr>
                <w:sz w:val="20"/>
              </w:rPr>
              <w:t>98</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5E0EE0EE" w14:textId="77777777" w:rsidR="00BA7016" w:rsidRPr="002D7F94" w:rsidRDefault="00BA7016" w:rsidP="00B767B5">
            <w:pPr>
              <w:widowControl w:val="0"/>
              <w:tabs>
                <w:tab w:val="left" w:pos="3141"/>
              </w:tabs>
              <w:suppressAutoHyphens/>
              <w:jc w:val="right"/>
              <w:rPr>
                <w:sz w:val="20"/>
                <w:szCs w:val="20"/>
              </w:rPr>
            </w:pPr>
            <w:r w:rsidRPr="002D7F94">
              <w:rPr>
                <w:sz w:val="20"/>
              </w:rPr>
              <w:t>0</w:t>
            </w:r>
          </w:p>
        </w:tc>
      </w:tr>
      <w:tr w:rsidR="00BA7016" w:rsidRPr="002D7F94" w14:paraId="07B2FC1E" w14:textId="77777777">
        <w:tc>
          <w:tcPr>
            <w:tcW w:w="1250" w:type="pct"/>
            <w:tcBorders>
              <w:top w:val="single" w:sz="4" w:space="0" w:color="auto"/>
              <w:left w:val="single" w:sz="4" w:space="0" w:color="auto"/>
              <w:bottom w:val="single" w:sz="4" w:space="0" w:color="auto"/>
              <w:right w:val="single" w:sz="4" w:space="0" w:color="auto"/>
            </w:tcBorders>
          </w:tcPr>
          <w:p w14:paraId="26D69332" w14:textId="77777777" w:rsidR="00BA7016" w:rsidRPr="002D7F94" w:rsidRDefault="00BA7016" w:rsidP="00B767B5">
            <w:pPr>
              <w:widowControl w:val="0"/>
              <w:shd w:val="clear" w:color="auto" w:fill="FFFFFF" w:themeFill="background1"/>
              <w:suppressAutoHyphens/>
              <w:rPr>
                <w:sz w:val="20"/>
                <w:szCs w:val="20"/>
              </w:rPr>
            </w:pPr>
            <w:r w:rsidRPr="002D7F94">
              <w:rPr>
                <w:sz w:val="20"/>
              </w:rPr>
              <w:t>HFC-245fa</w:t>
            </w:r>
          </w:p>
        </w:tc>
        <w:tc>
          <w:tcPr>
            <w:tcW w:w="1250" w:type="pct"/>
            <w:tcBorders>
              <w:top w:val="single" w:sz="4" w:space="0" w:color="auto"/>
              <w:left w:val="single" w:sz="4" w:space="0" w:color="auto"/>
              <w:bottom w:val="single" w:sz="4" w:space="0" w:color="auto"/>
              <w:right w:val="single" w:sz="4" w:space="0" w:color="auto"/>
            </w:tcBorders>
          </w:tcPr>
          <w:p w14:paraId="10D9A66E" w14:textId="77777777" w:rsidR="00BA7016" w:rsidRPr="002D7F94" w:rsidRDefault="00BA7016" w:rsidP="00B767B5">
            <w:pPr>
              <w:widowControl w:val="0"/>
              <w:tabs>
                <w:tab w:val="left" w:pos="3141"/>
              </w:tabs>
              <w:suppressAutoHyphens/>
              <w:jc w:val="right"/>
              <w:rPr>
                <w:sz w:val="20"/>
                <w:szCs w:val="20"/>
              </w:rPr>
            </w:pPr>
            <w:r w:rsidRPr="002D7F94">
              <w:rPr>
                <w:sz w:val="20"/>
              </w:rPr>
              <w:t>0</w:t>
            </w:r>
          </w:p>
        </w:tc>
        <w:tc>
          <w:tcPr>
            <w:tcW w:w="1250" w:type="pct"/>
            <w:tcBorders>
              <w:top w:val="single" w:sz="4" w:space="0" w:color="auto"/>
              <w:left w:val="single" w:sz="4" w:space="0" w:color="auto"/>
              <w:bottom w:val="single" w:sz="4" w:space="0" w:color="auto"/>
              <w:right w:val="single" w:sz="4" w:space="0" w:color="auto"/>
            </w:tcBorders>
          </w:tcPr>
          <w:p w14:paraId="08D28575" w14:textId="77777777" w:rsidR="00BA7016" w:rsidRPr="002D7F94" w:rsidRDefault="00BA7016" w:rsidP="00B767B5">
            <w:pPr>
              <w:widowControl w:val="0"/>
              <w:tabs>
                <w:tab w:val="left" w:pos="3141"/>
              </w:tabs>
              <w:suppressAutoHyphens/>
              <w:jc w:val="right"/>
              <w:rPr>
                <w:sz w:val="20"/>
                <w:szCs w:val="20"/>
              </w:rPr>
            </w:pPr>
            <w:r w:rsidRPr="002D7F94">
              <w:rPr>
                <w:sz w:val="20"/>
              </w:rPr>
              <w:t>2.359</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0F569586" w14:textId="77777777" w:rsidR="00BA7016" w:rsidRPr="002D7F94" w:rsidRDefault="00BA7016" w:rsidP="00B767B5">
            <w:pPr>
              <w:widowControl w:val="0"/>
              <w:tabs>
                <w:tab w:val="left" w:pos="3141"/>
              </w:tabs>
              <w:suppressAutoHyphens/>
              <w:jc w:val="right"/>
              <w:rPr>
                <w:sz w:val="20"/>
                <w:szCs w:val="20"/>
              </w:rPr>
            </w:pPr>
            <w:r w:rsidRPr="002D7F94">
              <w:rPr>
                <w:sz w:val="20"/>
              </w:rPr>
              <w:t>5.305</w:t>
            </w:r>
          </w:p>
        </w:tc>
      </w:tr>
      <w:tr w:rsidR="00BA7016" w:rsidRPr="002D7F94" w14:paraId="6C042225" w14:textId="77777777">
        <w:tc>
          <w:tcPr>
            <w:tcW w:w="1250" w:type="pct"/>
            <w:tcBorders>
              <w:top w:val="single" w:sz="4" w:space="0" w:color="auto"/>
              <w:left w:val="single" w:sz="4" w:space="0" w:color="auto"/>
              <w:bottom w:val="single" w:sz="4" w:space="0" w:color="auto"/>
              <w:right w:val="single" w:sz="4" w:space="0" w:color="auto"/>
            </w:tcBorders>
          </w:tcPr>
          <w:p w14:paraId="787EB47B" w14:textId="77777777" w:rsidR="00BA7016" w:rsidRPr="002D7F94" w:rsidRDefault="00BA7016" w:rsidP="00B767B5">
            <w:pPr>
              <w:widowControl w:val="0"/>
              <w:shd w:val="clear" w:color="auto" w:fill="FFFFFF" w:themeFill="background1"/>
              <w:suppressAutoHyphens/>
              <w:rPr>
                <w:sz w:val="20"/>
                <w:szCs w:val="20"/>
              </w:rPr>
            </w:pPr>
            <w:r w:rsidRPr="002D7F94">
              <w:rPr>
                <w:sz w:val="20"/>
              </w:rPr>
              <w:t>HFC-365mfc</w:t>
            </w:r>
          </w:p>
        </w:tc>
        <w:tc>
          <w:tcPr>
            <w:tcW w:w="1250" w:type="pct"/>
            <w:tcBorders>
              <w:top w:val="single" w:sz="4" w:space="0" w:color="auto"/>
              <w:left w:val="single" w:sz="4" w:space="0" w:color="auto"/>
              <w:bottom w:val="single" w:sz="4" w:space="0" w:color="auto"/>
              <w:right w:val="single" w:sz="4" w:space="0" w:color="auto"/>
            </w:tcBorders>
          </w:tcPr>
          <w:p w14:paraId="2FDECB9F" w14:textId="77777777" w:rsidR="00BA7016" w:rsidRPr="002D7F94" w:rsidRDefault="00BA7016" w:rsidP="00B767B5">
            <w:pPr>
              <w:widowControl w:val="0"/>
              <w:tabs>
                <w:tab w:val="left" w:pos="3141"/>
              </w:tabs>
              <w:suppressAutoHyphens/>
              <w:jc w:val="right"/>
              <w:rPr>
                <w:sz w:val="20"/>
                <w:szCs w:val="20"/>
              </w:rPr>
            </w:pPr>
            <w:r w:rsidRPr="002D7F94">
              <w:rPr>
                <w:sz w:val="20"/>
              </w:rPr>
              <w:t>0</w:t>
            </w:r>
          </w:p>
        </w:tc>
        <w:tc>
          <w:tcPr>
            <w:tcW w:w="1250" w:type="pct"/>
            <w:tcBorders>
              <w:top w:val="single" w:sz="4" w:space="0" w:color="auto"/>
              <w:left w:val="single" w:sz="4" w:space="0" w:color="auto"/>
              <w:bottom w:val="single" w:sz="4" w:space="0" w:color="auto"/>
              <w:right w:val="single" w:sz="4" w:space="0" w:color="auto"/>
            </w:tcBorders>
          </w:tcPr>
          <w:p w14:paraId="11364CD6" w14:textId="77777777" w:rsidR="00BA7016" w:rsidRPr="002D7F94" w:rsidRDefault="00BA7016" w:rsidP="00B767B5">
            <w:pPr>
              <w:widowControl w:val="0"/>
              <w:tabs>
                <w:tab w:val="left" w:pos="3141"/>
              </w:tabs>
              <w:suppressAutoHyphens/>
              <w:jc w:val="right"/>
              <w:rPr>
                <w:sz w:val="20"/>
                <w:szCs w:val="20"/>
              </w:rPr>
            </w:pPr>
            <w:r w:rsidRPr="002D7F94">
              <w:rPr>
                <w:sz w:val="20"/>
              </w:rPr>
              <w:t>1.906</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6B2E5873" w14:textId="77777777" w:rsidR="00BA7016" w:rsidRPr="002D7F94" w:rsidRDefault="00BA7016" w:rsidP="00B767B5">
            <w:pPr>
              <w:widowControl w:val="0"/>
              <w:tabs>
                <w:tab w:val="left" w:pos="3141"/>
              </w:tabs>
              <w:suppressAutoHyphens/>
              <w:jc w:val="right"/>
              <w:rPr>
                <w:sz w:val="20"/>
                <w:szCs w:val="20"/>
              </w:rPr>
            </w:pPr>
            <w:r w:rsidRPr="002D7F94">
              <w:rPr>
                <w:sz w:val="20"/>
              </w:rPr>
              <w:t>5.718</w:t>
            </w:r>
          </w:p>
        </w:tc>
      </w:tr>
      <w:tr w:rsidR="00BA7016" w:rsidRPr="002D7F94" w14:paraId="2C27C61B" w14:textId="77777777">
        <w:tc>
          <w:tcPr>
            <w:tcW w:w="1250" w:type="pct"/>
            <w:tcBorders>
              <w:top w:val="single" w:sz="4" w:space="0" w:color="auto"/>
              <w:left w:val="single" w:sz="4" w:space="0" w:color="auto"/>
              <w:bottom w:val="single" w:sz="4" w:space="0" w:color="auto"/>
              <w:right w:val="single" w:sz="4" w:space="0" w:color="auto"/>
            </w:tcBorders>
          </w:tcPr>
          <w:p w14:paraId="759ED4B5" w14:textId="77777777" w:rsidR="00BA7016" w:rsidRPr="002D7F94" w:rsidRDefault="00BA7016" w:rsidP="00B767B5">
            <w:pPr>
              <w:widowControl w:val="0"/>
              <w:shd w:val="clear" w:color="auto" w:fill="FFFFFF" w:themeFill="background1"/>
              <w:suppressAutoHyphens/>
              <w:rPr>
                <w:sz w:val="20"/>
                <w:szCs w:val="20"/>
              </w:rPr>
            </w:pPr>
            <w:r w:rsidRPr="002D7F94">
              <w:rPr>
                <w:sz w:val="20"/>
              </w:rPr>
              <w:t>R-404A</w:t>
            </w:r>
          </w:p>
        </w:tc>
        <w:tc>
          <w:tcPr>
            <w:tcW w:w="1250" w:type="pct"/>
            <w:tcBorders>
              <w:top w:val="single" w:sz="4" w:space="0" w:color="auto"/>
              <w:left w:val="single" w:sz="4" w:space="0" w:color="auto"/>
              <w:bottom w:val="single" w:sz="4" w:space="0" w:color="auto"/>
              <w:right w:val="single" w:sz="4" w:space="0" w:color="auto"/>
            </w:tcBorders>
          </w:tcPr>
          <w:p w14:paraId="695319EA" w14:textId="77777777" w:rsidR="00BA7016" w:rsidRPr="002D7F94" w:rsidRDefault="00BA7016" w:rsidP="00B767B5">
            <w:pPr>
              <w:widowControl w:val="0"/>
              <w:tabs>
                <w:tab w:val="left" w:pos="3141"/>
              </w:tabs>
              <w:suppressAutoHyphens/>
              <w:jc w:val="right"/>
              <w:rPr>
                <w:sz w:val="20"/>
                <w:szCs w:val="20"/>
              </w:rPr>
            </w:pPr>
            <w:r w:rsidRPr="002D7F94">
              <w:rPr>
                <w:sz w:val="20"/>
              </w:rPr>
              <w:t>1.493.149</w:t>
            </w:r>
          </w:p>
        </w:tc>
        <w:tc>
          <w:tcPr>
            <w:tcW w:w="1250" w:type="pct"/>
            <w:tcBorders>
              <w:top w:val="single" w:sz="4" w:space="0" w:color="auto"/>
              <w:left w:val="single" w:sz="4" w:space="0" w:color="auto"/>
              <w:bottom w:val="single" w:sz="4" w:space="0" w:color="auto"/>
              <w:right w:val="single" w:sz="4" w:space="0" w:color="auto"/>
            </w:tcBorders>
          </w:tcPr>
          <w:p w14:paraId="34161115" w14:textId="77777777" w:rsidR="00BA7016" w:rsidRPr="002D7F94" w:rsidRDefault="00BA7016" w:rsidP="00B767B5">
            <w:pPr>
              <w:widowControl w:val="0"/>
              <w:tabs>
                <w:tab w:val="left" w:pos="3141"/>
              </w:tabs>
              <w:suppressAutoHyphens/>
              <w:jc w:val="right"/>
              <w:rPr>
                <w:sz w:val="20"/>
                <w:szCs w:val="20"/>
              </w:rPr>
            </w:pPr>
            <w:r w:rsidRPr="002D7F94">
              <w:rPr>
                <w:sz w:val="20"/>
              </w:rPr>
              <w:t>1.941.467</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4D9A1BC2" w14:textId="77777777" w:rsidR="00BA7016" w:rsidRPr="002D7F94" w:rsidRDefault="00BA7016" w:rsidP="00B767B5">
            <w:pPr>
              <w:widowControl w:val="0"/>
              <w:tabs>
                <w:tab w:val="left" w:pos="3141"/>
              </w:tabs>
              <w:suppressAutoHyphens/>
              <w:jc w:val="right"/>
              <w:rPr>
                <w:sz w:val="20"/>
                <w:szCs w:val="20"/>
              </w:rPr>
            </w:pPr>
            <w:r w:rsidRPr="002D7F94">
              <w:rPr>
                <w:sz w:val="20"/>
              </w:rPr>
              <w:t>2.776.856</w:t>
            </w:r>
          </w:p>
        </w:tc>
      </w:tr>
      <w:tr w:rsidR="00BA7016" w:rsidRPr="002D7F94" w14:paraId="07477D86" w14:textId="77777777">
        <w:tc>
          <w:tcPr>
            <w:tcW w:w="1250" w:type="pct"/>
            <w:tcBorders>
              <w:top w:val="single" w:sz="4" w:space="0" w:color="auto"/>
              <w:left w:val="single" w:sz="4" w:space="0" w:color="auto"/>
              <w:bottom w:val="single" w:sz="4" w:space="0" w:color="auto"/>
              <w:right w:val="single" w:sz="4" w:space="0" w:color="auto"/>
            </w:tcBorders>
          </w:tcPr>
          <w:p w14:paraId="0CE7D17A" w14:textId="77777777" w:rsidR="00BA7016" w:rsidRPr="002D7F94" w:rsidRDefault="00BA7016" w:rsidP="00B767B5">
            <w:pPr>
              <w:widowControl w:val="0"/>
              <w:shd w:val="clear" w:color="auto" w:fill="FFFFFF" w:themeFill="background1"/>
              <w:suppressAutoHyphens/>
              <w:rPr>
                <w:sz w:val="20"/>
                <w:szCs w:val="20"/>
              </w:rPr>
            </w:pPr>
            <w:r w:rsidRPr="002D7F94">
              <w:rPr>
                <w:sz w:val="20"/>
              </w:rPr>
              <w:t>R-407C</w:t>
            </w:r>
          </w:p>
        </w:tc>
        <w:tc>
          <w:tcPr>
            <w:tcW w:w="1250" w:type="pct"/>
            <w:tcBorders>
              <w:top w:val="single" w:sz="4" w:space="0" w:color="auto"/>
              <w:left w:val="single" w:sz="4" w:space="0" w:color="auto"/>
              <w:bottom w:val="single" w:sz="4" w:space="0" w:color="auto"/>
              <w:right w:val="single" w:sz="4" w:space="0" w:color="auto"/>
            </w:tcBorders>
          </w:tcPr>
          <w:p w14:paraId="345BFCBA" w14:textId="77777777" w:rsidR="00BA7016" w:rsidRPr="002D7F94" w:rsidRDefault="00BA7016" w:rsidP="00B767B5">
            <w:pPr>
              <w:widowControl w:val="0"/>
              <w:tabs>
                <w:tab w:val="left" w:pos="3141"/>
              </w:tabs>
              <w:suppressAutoHyphens/>
              <w:jc w:val="right"/>
              <w:rPr>
                <w:sz w:val="20"/>
                <w:szCs w:val="20"/>
              </w:rPr>
            </w:pPr>
            <w:r w:rsidRPr="002D7F94">
              <w:rPr>
                <w:sz w:val="20"/>
              </w:rPr>
              <w:t>321.918</w:t>
            </w:r>
          </w:p>
        </w:tc>
        <w:tc>
          <w:tcPr>
            <w:tcW w:w="1250" w:type="pct"/>
            <w:tcBorders>
              <w:top w:val="single" w:sz="4" w:space="0" w:color="auto"/>
              <w:left w:val="single" w:sz="4" w:space="0" w:color="auto"/>
              <w:bottom w:val="single" w:sz="4" w:space="0" w:color="auto"/>
              <w:right w:val="single" w:sz="4" w:space="0" w:color="auto"/>
            </w:tcBorders>
          </w:tcPr>
          <w:p w14:paraId="47FB4961" w14:textId="77777777" w:rsidR="00BA7016" w:rsidRPr="002D7F94" w:rsidRDefault="00BA7016" w:rsidP="00B767B5">
            <w:pPr>
              <w:widowControl w:val="0"/>
              <w:tabs>
                <w:tab w:val="left" w:pos="3141"/>
              </w:tabs>
              <w:suppressAutoHyphens/>
              <w:jc w:val="right"/>
              <w:rPr>
                <w:sz w:val="20"/>
                <w:szCs w:val="20"/>
              </w:rPr>
            </w:pPr>
            <w:r w:rsidRPr="002D7F94">
              <w:rPr>
                <w:sz w:val="20"/>
              </w:rPr>
              <w:t>568.874</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0E3AF7F7" w14:textId="77777777" w:rsidR="00BA7016" w:rsidRPr="002D7F94" w:rsidRDefault="00BA7016" w:rsidP="00B767B5">
            <w:pPr>
              <w:widowControl w:val="0"/>
              <w:tabs>
                <w:tab w:val="left" w:pos="3141"/>
              </w:tabs>
              <w:suppressAutoHyphens/>
              <w:jc w:val="right"/>
              <w:rPr>
                <w:sz w:val="20"/>
                <w:szCs w:val="20"/>
              </w:rPr>
            </w:pPr>
            <w:r w:rsidRPr="002D7F94">
              <w:rPr>
                <w:sz w:val="20"/>
              </w:rPr>
              <w:t>210.769</w:t>
            </w:r>
          </w:p>
        </w:tc>
      </w:tr>
      <w:tr w:rsidR="00BA7016" w:rsidRPr="002D7F94" w14:paraId="5BB712F1" w14:textId="77777777">
        <w:tc>
          <w:tcPr>
            <w:tcW w:w="1250" w:type="pct"/>
            <w:tcBorders>
              <w:top w:val="single" w:sz="4" w:space="0" w:color="auto"/>
              <w:left w:val="single" w:sz="4" w:space="0" w:color="auto"/>
              <w:bottom w:val="single" w:sz="4" w:space="0" w:color="auto"/>
              <w:right w:val="single" w:sz="4" w:space="0" w:color="auto"/>
            </w:tcBorders>
          </w:tcPr>
          <w:p w14:paraId="5CA73965" w14:textId="77777777" w:rsidR="00BA7016" w:rsidRPr="002D7F94" w:rsidRDefault="00BA7016" w:rsidP="00B767B5">
            <w:pPr>
              <w:widowControl w:val="0"/>
              <w:shd w:val="clear" w:color="auto" w:fill="FFFFFF" w:themeFill="background1"/>
              <w:suppressAutoHyphens/>
              <w:rPr>
                <w:sz w:val="20"/>
                <w:szCs w:val="20"/>
              </w:rPr>
            </w:pPr>
            <w:r w:rsidRPr="002D7F94">
              <w:rPr>
                <w:sz w:val="20"/>
              </w:rPr>
              <w:t>R-410A</w:t>
            </w:r>
          </w:p>
        </w:tc>
        <w:tc>
          <w:tcPr>
            <w:tcW w:w="1250" w:type="pct"/>
            <w:tcBorders>
              <w:top w:val="single" w:sz="4" w:space="0" w:color="auto"/>
              <w:left w:val="single" w:sz="4" w:space="0" w:color="auto"/>
              <w:bottom w:val="single" w:sz="4" w:space="0" w:color="auto"/>
              <w:right w:val="single" w:sz="4" w:space="0" w:color="auto"/>
            </w:tcBorders>
          </w:tcPr>
          <w:p w14:paraId="1651CEFB" w14:textId="77777777" w:rsidR="00BA7016" w:rsidRPr="002D7F94" w:rsidRDefault="00BA7016" w:rsidP="00B767B5">
            <w:pPr>
              <w:widowControl w:val="0"/>
              <w:tabs>
                <w:tab w:val="left" w:pos="3141"/>
              </w:tabs>
              <w:suppressAutoHyphens/>
              <w:jc w:val="right"/>
              <w:rPr>
                <w:sz w:val="20"/>
                <w:szCs w:val="20"/>
              </w:rPr>
            </w:pPr>
            <w:r w:rsidRPr="002D7F94">
              <w:rPr>
                <w:sz w:val="20"/>
              </w:rPr>
              <w:t>3.620.884</w:t>
            </w:r>
          </w:p>
        </w:tc>
        <w:tc>
          <w:tcPr>
            <w:tcW w:w="1250" w:type="pct"/>
            <w:tcBorders>
              <w:top w:val="single" w:sz="4" w:space="0" w:color="auto"/>
              <w:left w:val="single" w:sz="4" w:space="0" w:color="auto"/>
              <w:bottom w:val="single" w:sz="4" w:space="0" w:color="auto"/>
              <w:right w:val="single" w:sz="4" w:space="0" w:color="auto"/>
            </w:tcBorders>
          </w:tcPr>
          <w:p w14:paraId="5B7E2D40" w14:textId="77777777" w:rsidR="00BA7016" w:rsidRPr="002D7F94" w:rsidRDefault="00BA7016" w:rsidP="00B767B5">
            <w:pPr>
              <w:widowControl w:val="0"/>
              <w:tabs>
                <w:tab w:val="left" w:pos="3141"/>
              </w:tabs>
              <w:suppressAutoHyphens/>
              <w:jc w:val="right"/>
              <w:rPr>
                <w:sz w:val="20"/>
                <w:szCs w:val="20"/>
              </w:rPr>
            </w:pPr>
            <w:r w:rsidRPr="002D7F94">
              <w:rPr>
                <w:sz w:val="20"/>
              </w:rPr>
              <w:t>3.295.056</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129AE7B0" w14:textId="77777777" w:rsidR="00BA7016" w:rsidRPr="002D7F94" w:rsidRDefault="00BA7016" w:rsidP="00B767B5">
            <w:pPr>
              <w:widowControl w:val="0"/>
              <w:tabs>
                <w:tab w:val="left" w:pos="3141"/>
              </w:tabs>
              <w:suppressAutoHyphens/>
              <w:jc w:val="right"/>
              <w:rPr>
                <w:sz w:val="20"/>
                <w:szCs w:val="20"/>
              </w:rPr>
            </w:pPr>
            <w:r w:rsidRPr="002D7F94">
              <w:rPr>
                <w:sz w:val="20"/>
              </w:rPr>
              <w:t>2.884.862</w:t>
            </w:r>
          </w:p>
        </w:tc>
      </w:tr>
      <w:tr w:rsidR="00BA7016" w:rsidRPr="002D7F94" w14:paraId="7C1AF180" w14:textId="77777777">
        <w:tc>
          <w:tcPr>
            <w:tcW w:w="1250" w:type="pct"/>
            <w:tcBorders>
              <w:top w:val="single" w:sz="4" w:space="0" w:color="auto"/>
              <w:left w:val="single" w:sz="4" w:space="0" w:color="auto"/>
              <w:bottom w:val="single" w:sz="4" w:space="0" w:color="auto"/>
              <w:right w:val="single" w:sz="4" w:space="0" w:color="auto"/>
            </w:tcBorders>
          </w:tcPr>
          <w:p w14:paraId="195E96BF" w14:textId="77777777" w:rsidR="00BA7016" w:rsidRPr="002D7F94" w:rsidRDefault="00BA7016" w:rsidP="00B767B5">
            <w:pPr>
              <w:widowControl w:val="0"/>
              <w:shd w:val="clear" w:color="auto" w:fill="FFFFFF" w:themeFill="background1"/>
              <w:suppressAutoHyphens/>
              <w:rPr>
                <w:sz w:val="20"/>
                <w:szCs w:val="20"/>
              </w:rPr>
            </w:pPr>
            <w:r w:rsidRPr="002D7F94">
              <w:rPr>
                <w:sz w:val="20"/>
              </w:rPr>
              <w:t>R-417A</w:t>
            </w:r>
          </w:p>
        </w:tc>
        <w:tc>
          <w:tcPr>
            <w:tcW w:w="1250" w:type="pct"/>
            <w:tcBorders>
              <w:top w:val="single" w:sz="4" w:space="0" w:color="auto"/>
              <w:left w:val="single" w:sz="4" w:space="0" w:color="auto"/>
              <w:bottom w:val="single" w:sz="4" w:space="0" w:color="auto"/>
              <w:right w:val="single" w:sz="4" w:space="0" w:color="auto"/>
            </w:tcBorders>
          </w:tcPr>
          <w:p w14:paraId="5CC9E624" w14:textId="77777777" w:rsidR="00BA7016" w:rsidRPr="002D7F94" w:rsidRDefault="00BA7016" w:rsidP="00B767B5">
            <w:pPr>
              <w:widowControl w:val="0"/>
              <w:tabs>
                <w:tab w:val="left" w:pos="3141"/>
              </w:tabs>
              <w:suppressAutoHyphens/>
              <w:jc w:val="right"/>
              <w:rPr>
                <w:sz w:val="20"/>
                <w:szCs w:val="20"/>
              </w:rPr>
            </w:pPr>
            <w:r w:rsidRPr="002D7F94">
              <w:rPr>
                <w:sz w:val="20"/>
              </w:rPr>
              <w:t>23</w:t>
            </w:r>
          </w:p>
        </w:tc>
        <w:tc>
          <w:tcPr>
            <w:tcW w:w="1250" w:type="pct"/>
            <w:tcBorders>
              <w:top w:val="single" w:sz="4" w:space="0" w:color="auto"/>
              <w:left w:val="single" w:sz="4" w:space="0" w:color="auto"/>
              <w:bottom w:val="single" w:sz="4" w:space="0" w:color="auto"/>
              <w:right w:val="single" w:sz="4" w:space="0" w:color="auto"/>
            </w:tcBorders>
          </w:tcPr>
          <w:p w14:paraId="488EDB3A" w14:textId="77777777" w:rsidR="00BA7016" w:rsidRPr="002D7F94" w:rsidRDefault="00BA7016" w:rsidP="00B767B5">
            <w:pPr>
              <w:widowControl w:val="0"/>
              <w:tabs>
                <w:tab w:val="left" w:pos="3141"/>
              </w:tabs>
              <w:suppressAutoHyphens/>
              <w:jc w:val="right"/>
              <w:rPr>
                <w:sz w:val="20"/>
                <w:szCs w:val="20"/>
              </w:rPr>
            </w:pPr>
            <w:r w:rsidRPr="002D7F94">
              <w:rPr>
                <w:sz w:val="20"/>
              </w:rPr>
              <w:t>5.314</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2B7D2C58" w14:textId="77777777" w:rsidR="00BA7016" w:rsidRPr="002D7F94" w:rsidRDefault="00BA7016" w:rsidP="00B767B5">
            <w:pPr>
              <w:widowControl w:val="0"/>
              <w:tabs>
                <w:tab w:val="left" w:pos="3141"/>
              </w:tabs>
              <w:suppressAutoHyphens/>
              <w:jc w:val="right"/>
              <w:rPr>
                <w:sz w:val="20"/>
                <w:szCs w:val="20"/>
              </w:rPr>
            </w:pPr>
            <w:r w:rsidRPr="002D7F94">
              <w:rPr>
                <w:sz w:val="20"/>
              </w:rPr>
              <w:t>2.111</w:t>
            </w:r>
          </w:p>
        </w:tc>
      </w:tr>
      <w:tr w:rsidR="00BA7016" w:rsidRPr="002D7F94" w14:paraId="7B61D632" w14:textId="77777777">
        <w:tc>
          <w:tcPr>
            <w:tcW w:w="1250" w:type="pct"/>
            <w:tcBorders>
              <w:top w:val="single" w:sz="4" w:space="0" w:color="auto"/>
              <w:left w:val="single" w:sz="4" w:space="0" w:color="auto"/>
              <w:bottom w:val="single" w:sz="4" w:space="0" w:color="auto"/>
              <w:right w:val="single" w:sz="4" w:space="0" w:color="auto"/>
            </w:tcBorders>
          </w:tcPr>
          <w:p w14:paraId="30AFAAEB" w14:textId="77777777" w:rsidR="00BA7016" w:rsidRPr="002D7F94" w:rsidRDefault="00BA7016" w:rsidP="00B767B5">
            <w:pPr>
              <w:widowControl w:val="0"/>
              <w:shd w:val="clear" w:color="auto" w:fill="FFFFFF" w:themeFill="background1"/>
              <w:suppressAutoHyphens/>
              <w:rPr>
                <w:sz w:val="20"/>
                <w:szCs w:val="20"/>
              </w:rPr>
            </w:pPr>
            <w:r w:rsidRPr="002D7F94">
              <w:rPr>
                <w:sz w:val="20"/>
              </w:rPr>
              <w:t>R-448A</w:t>
            </w:r>
          </w:p>
        </w:tc>
        <w:tc>
          <w:tcPr>
            <w:tcW w:w="1250" w:type="pct"/>
            <w:tcBorders>
              <w:top w:val="single" w:sz="4" w:space="0" w:color="auto"/>
              <w:left w:val="single" w:sz="4" w:space="0" w:color="auto"/>
              <w:bottom w:val="single" w:sz="4" w:space="0" w:color="auto"/>
              <w:right w:val="single" w:sz="4" w:space="0" w:color="auto"/>
            </w:tcBorders>
          </w:tcPr>
          <w:p w14:paraId="5E3CD71B" w14:textId="77777777" w:rsidR="00BA7016" w:rsidRPr="002D7F94" w:rsidRDefault="00BA7016" w:rsidP="00B767B5">
            <w:pPr>
              <w:widowControl w:val="0"/>
              <w:tabs>
                <w:tab w:val="left" w:pos="3141"/>
              </w:tabs>
              <w:suppressAutoHyphens/>
              <w:jc w:val="right"/>
              <w:rPr>
                <w:sz w:val="20"/>
                <w:szCs w:val="20"/>
              </w:rPr>
            </w:pPr>
            <w:r w:rsidRPr="002D7F94">
              <w:rPr>
                <w:sz w:val="20"/>
              </w:rPr>
              <w:t>2.036</w:t>
            </w:r>
          </w:p>
        </w:tc>
        <w:tc>
          <w:tcPr>
            <w:tcW w:w="1250" w:type="pct"/>
            <w:tcBorders>
              <w:top w:val="single" w:sz="4" w:space="0" w:color="auto"/>
              <w:left w:val="single" w:sz="4" w:space="0" w:color="auto"/>
              <w:bottom w:val="single" w:sz="4" w:space="0" w:color="auto"/>
              <w:right w:val="single" w:sz="4" w:space="0" w:color="auto"/>
            </w:tcBorders>
          </w:tcPr>
          <w:p w14:paraId="5F150990" w14:textId="77777777" w:rsidR="00BA7016" w:rsidRPr="002D7F94" w:rsidRDefault="00BA7016" w:rsidP="00B767B5">
            <w:pPr>
              <w:widowControl w:val="0"/>
              <w:tabs>
                <w:tab w:val="left" w:pos="3141"/>
              </w:tabs>
              <w:suppressAutoHyphens/>
              <w:jc w:val="right"/>
              <w:rPr>
                <w:sz w:val="20"/>
                <w:szCs w:val="20"/>
              </w:rPr>
            </w:pPr>
            <w:r w:rsidRPr="002D7F94">
              <w:rPr>
                <w:sz w:val="20"/>
              </w:rPr>
              <w:t>626</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451CC296" w14:textId="77777777" w:rsidR="00BA7016" w:rsidRPr="002D7F94" w:rsidRDefault="00BA7016" w:rsidP="00B767B5">
            <w:pPr>
              <w:widowControl w:val="0"/>
              <w:tabs>
                <w:tab w:val="left" w:pos="3141"/>
              </w:tabs>
              <w:suppressAutoHyphens/>
              <w:jc w:val="right"/>
              <w:rPr>
                <w:sz w:val="20"/>
                <w:szCs w:val="20"/>
              </w:rPr>
            </w:pPr>
            <w:r w:rsidRPr="002D7F94">
              <w:rPr>
                <w:sz w:val="20"/>
              </w:rPr>
              <w:t>47.394</w:t>
            </w:r>
          </w:p>
        </w:tc>
      </w:tr>
      <w:tr w:rsidR="00BA7016" w:rsidRPr="002D7F94" w14:paraId="60B890F7" w14:textId="77777777">
        <w:tc>
          <w:tcPr>
            <w:tcW w:w="1250" w:type="pct"/>
            <w:tcBorders>
              <w:top w:val="single" w:sz="4" w:space="0" w:color="auto"/>
              <w:left w:val="single" w:sz="4" w:space="0" w:color="auto"/>
              <w:bottom w:val="single" w:sz="4" w:space="0" w:color="auto"/>
              <w:right w:val="single" w:sz="4" w:space="0" w:color="auto"/>
            </w:tcBorders>
          </w:tcPr>
          <w:p w14:paraId="736336F8" w14:textId="77777777" w:rsidR="00BA7016" w:rsidRPr="002D7F94" w:rsidRDefault="00BA7016" w:rsidP="00B767B5">
            <w:pPr>
              <w:widowControl w:val="0"/>
              <w:shd w:val="clear" w:color="auto" w:fill="FFFFFF" w:themeFill="background1"/>
              <w:suppressAutoHyphens/>
              <w:rPr>
                <w:sz w:val="20"/>
                <w:szCs w:val="20"/>
              </w:rPr>
            </w:pPr>
            <w:r w:rsidRPr="002D7F94">
              <w:rPr>
                <w:sz w:val="20"/>
              </w:rPr>
              <w:t>R-449A</w:t>
            </w:r>
          </w:p>
        </w:tc>
        <w:tc>
          <w:tcPr>
            <w:tcW w:w="1250" w:type="pct"/>
            <w:tcBorders>
              <w:top w:val="single" w:sz="4" w:space="0" w:color="auto"/>
              <w:left w:val="single" w:sz="4" w:space="0" w:color="auto"/>
              <w:bottom w:val="single" w:sz="4" w:space="0" w:color="auto"/>
              <w:right w:val="single" w:sz="4" w:space="0" w:color="auto"/>
            </w:tcBorders>
          </w:tcPr>
          <w:p w14:paraId="4040BD35" w14:textId="77777777" w:rsidR="00BA7016" w:rsidRPr="002D7F94" w:rsidRDefault="00BA7016" w:rsidP="00B767B5">
            <w:pPr>
              <w:widowControl w:val="0"/>
              <w:tabs>
                <w:tab w:val="left" w:pos="3141"/>
              </w:tabs>
              <w:suppressAutoHyphens/>
              <w:jc w:val="right"/>
              <w:rPr>
                <w:sz w:val="20"/>
                <w:szCs w:val="20"/>
              </w:rPr>
            </w:pPr>
            <w:r w:rsidRPr="002D7F94">
              <w:rPr>
                <w:sz w:val="20"/>
              </w:rPr>
              <w:t>15</w:t>
            </w:r>
          </w:p>
        </w:tc>
        <w:tc>
          <w:tcPr>
            <w:tcW w:w="1250" w:type="pct"/>
            <w:tcBorders>
              <w:top w:val="single" w:sz="4" w:space="0" w:color="auto"/>
              <w:left w:val="single" w:sz="4" w:space="0" w:color="auto"/>
              <w:bottom w:val="single" w:sz="4" w:space="0" w:color="auto"/>
              <w:right w:val="single" w:sz="4" w:space="0" w:color="auto"/>
            </w:tcBorders>
          </w:tcPr>
          <w:p w14:paraId="0EA77080" w14:textId="77777777" w:rsidR="00BA7016" w:rsidRPr="002D7F94" w:rsidRDefault="00BA7016" w:rsidP="00B767B5">
            <w:pPr>
              <w:widowControl w:val="0"/>
              <w:tabs>
                <w:tab w:val="left" w:pos="3141"/>
              </w:tabs>
              <w:suppressAutoHyphens/>
              <w:jc w:val="right"/>
              <w:rPr>
                <w:sz w:val="20"/>
                <w:szCs w:val="20"/>
              </w:rPr>
            </w:pPr>
            <w:r w:rsidRPr="002D7F94">
              <w:rPr>
                <w:sz w:val="20"/>
              </w:rPr>
              <w:t>0</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48939499" w14:textId="77777777" w:rsidR="00BA7016" w:rsidRPr="002D7F94" w:rsidRDefault="00BA7016" w:rsidP="00B767B5">
            <w:pPr>
              <w:widowControl w:val="0"/>
              <w:tabs>
                <w:tab w:val="left" w:pos="3141"/>
              </w:tabs>
              <w:suppressAutoHyphens/>
              <w:jc w:val="right"/>
              <w:rPr>
                <w:sz w:val="20"/>
                <w:szCs w:val="20"/>
              </w:rPr>
            </w:pPr>
            <w:r w:rsidRPr="002D7F94">
              <w:rPr>
                <w:sz w:val="20"/>
              </w:rPr>
              <w:t>0</w:t>
            </w:r>
          </w:p>
        </w:tc>
      </w:tr>
      <w:tr w:rsidR="00BA7016" w:rsidRPr="002D7F94" w14:paraId="0B8FAF12" w14:textId="77777777">
        <w:tc>
          <w:tcPr>
            <w:tcW w:w="1250" w:type="pct"/>
            <w:tcBorders>
              <w:top w:val="single" w:sz="4" w:space="0" w:color="auto"/>
              <w:left w:val="single" w:sz="4" w:space="0" w:color="auto"/>
              <w:bottom w:val="single" w:sz="4" w:space="0" w:color="auto"/>
              <w:right w:val="single" w:sz="4" w:space="0" w:color="auto"/>
            </w:tcBorders>
          </w:tcPr>
          <w:p w14:paraId="239E3657" w14:textId="77777777" w:rsidR="00BA7016" w:rsidRPr="002D7F94" w:rsidRDefault="00BA7016" w:rsidP="00B767B5">
            <w:pPr>
              <w:widowControl w:val="0"/>
              <w:shd w:val="clear" w:color="auto" w:fill="FFFFFF" w:themeFill="background1"/>
              <w:suppressAutoHyphens/>
              <w:rPr>
                <w:sz w:val="20"/>
                <w:szCs w:val="20"/>
              </w:rPr>
            </w:pPr>
            <w:r w:rsidRPr="002D7F94">
              <w:rPr>
                <w:sz w:val="20"/>
              </w:rPr>
              <w:t>R-467A</w:t>
            </w:r>
          </w:p>
        </w:tc>
        <w:tc>
          <w:tcPr>
            <w:tcW w:w="1250" w:type="pct"/>
            <w:tcBorders>
              <w:top w:val="single" w:sz="4" w:space="0" w:color="auto"/>
              <w:left w:val="single" w:sz="4" w:space="0" w:color="auto"/>
              <w:bottom w:val="single" w:sz="4" w:space="0" w:color="auto"/>
              <w:right w:val="single" w:sz="4" w:space="0" w:color="auto"/>
            </w:tcBorders>
          </w:tcPr>
          <w:p w14:paraId="07975C95" w14:textId="77777777" w:rsidR="00BA7016" w:rsidRPr="002D7F94" w:rsidRDefault="00BA7016" w:rsidP="00B767B5">
            <w:pPr>
              <w:widowControl w:val="0"/>
              <w:tabs>
                <w:tab w:val="left" w:pos="3141"/>
              </w:tabs>
              <w:suppressAutoHyphens/>
              <w:jc w:val="right"/>
              <w:rPr>
                <w:sz w:val="20"/>
                <w:szCs w:val="20"/>
              </w:rPr>
            </w:pPr>
            <w:r w:rsidRPr="002D7F94">
              <w:rPr>
                <w:sz w:val="20"/>
              </w:rPr>
              <w:t>408</w:t>
            </w:r>
          </w:p>
        </w:tc>
        <w:tc>
          <w:tcPr>
            <w:tcW w:w="1250" w:type="pct"/>
            <w:tcBorders>
              <w:top w:val="single" w:sz="4" w:space="0" w:color="auto"/>
              <w:left w:val="single" w:sz="4" w:space="0" w:color="auto"/>
              <w:bottom w:val="single" w:sz="4" w:space="0" w:color="auto"/>
              <w:right w:val="single" w:sz="4" w:space="0" w:color="auto"/>
            </w:tcBorders>
          </w:tcPr>
          <w:p w14:paraId="54C783B7" w14:textId="77777777" w:rsidR="00BA7016" w:rsidRPr="002D7F94" w:rsidRDefault="00BA7016" w:rsidP="00B767B5">
            <w:pPr>
              <w:widowControl w:val="0"/>
              <w:tabs>
                <w:tab w:val="left" w:pos="3141"/>
              </w:tabs>
              <w:suppressAutoHyphens/>
              <w:jc w:val="right"/>
              <w:rPr>
                <w:sz w:val="20"/>
                <w:szCs w:val="20"/>
              </w:rPr>
            </w:pPr>
            <w:r w:rsidRPr="002D7F94">
              <w:rPr>
                <w:sz w:val="20"/>
              </w:rPr>
              <w:t>6.794</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0514D72E" w14:textId="77777777" w:rsidR="00BA7016" w:rsidRPr="002D7F94" w:rsidRDefault="00BA7016" w:rsidP="00B767B5">
            <w:pPr>
              <w:widowControl w:val="0"/>
              <w:tabs>
                <w:tab w:val="left" w:pos="3141"/>
              </w:tabs>
              <w:suppressAutoHyphens/>
              <w:jc w:val="right"/>
              <w:rPr>
                <w:sz w:val="20"/>
                <w:szCs w:val="20"/>
              </w:rPr>
            </w:pPr>
            <w:r w:rsidRPr="002D7F94">
              <w:rPr>
                <w:sz w:val="20"/>
              </w:rPr>
              <w:t>0</w:t>
            </w:r>
          </w:p>
        </w:tc>
      </w:tr>
      <w:tr w:rsidR="00BA7016" w:rsidRPr="002D7F94" w14:paraId="05A69876" w14:textId="77777777">
        <w:tc>
          <w:tcPr>
            <w:tcW w:w="1250" w:type="pct"/>
            <w:tcBorders>
              <w:top w:val="single" w:sz="4" w:space="0" w:color="auto"/>
              <w:left w:val="single" w:sz="4" w:space="0" w:color="auto"/>
              <w:bottom w:val="single" w:sz="4" w:space="0" w:color="auto"/>
              <w:right w:val="single" w:sz="4" w:space="0" w:color="auto"/>
            </w:tcBorders>
          </w:tcPr>
          <w:p w14:paraId="223BF139" w14:textId="77777777" w:rsidR="00BA7016" w:rsidRPr="002D7F94" w:rsidRDefault="00BA7016" w:rsidP="00B767B5">
            <w:pPr>
              <w:widowControl w:val="0"/>
              <w:shd w:val="clear" w:color="auto" w:fill="FFFFFF" w:themeFill="background1"/>
              <w:suppressAutoHyphens/>
              <w:rPr>
                <w:sz w:val="20"/>
                <w:szCs w:val="20"/>
              </w:rPr>
            </w:pPr>
            <w:r w:rsidRPr="002D7F94">
              <w:rPr>
                <w:sz w:val="20"/>
              </w:rPr>
              <w:t>R-507A</w:t>
            </w:r>
          </w:p>
        </w:tc>
        <w:tc>
          <w:tcPr>
            <w:tcW w:w="1250" w:type="pct"/>
            <w:tcBorders>
              <w:top w:val="single" w:sz="4" w:space="0" w:color="auto"/>
              <w:left w:val="single" w:sz="4" w:space="0" w:color="auto"/>
              <w:bottom w:val="single" w:sz="4" w:space="0" w:color="auto"/>
              <w:right w:val="single" w:sz="4" w:space="0" w:color="auto"/>
            </w:tcBorders>
          </w:tcPr>
          <w:p w14:paraId="70A1ED92" w14:textId="77777777" w:rsidR="00BA7016" w:rsidRPr="002D7F94" w:rsidRDefault="00BA7016" w:rsidP="00B767B5">
            <w:pPr>
              <w:widowControl w:val="0"/>
              <w:tabs>
                <w:tab w:val="left" w:pos="3141"/>
              </w:tabs>
              <w:suppressAutoHyphens/>
              <w:jc w:val="right"/>
              <w:rPr>
                <w:sz w:val="20"/>
                <w:szCs w:val="20"/>
              </w:rPr>
            </w:pPr>
            <w:r w:rsidRPr="002D7F94">
              <w:rPr>
                <w:sz w:val="20"/>
              </w:rPr>
              <w:t>225.344</w:t>
            </w:r>
          </w:p>
        </w:tc>
        <w:tc>
          <w:tcPr>
            <w:tcW w:w="1250" w:type="pct"/>
            <w:tcBorders>
              <w:top w:val="single" w:sz="4" w:space="0" w:color="auto"/>
              <w:left w:val="single" w:sz="4" w:space="0" w:color="auto"/>
              <w:bottom w:val="single" w:sz="4" w:space="0" w:color="auto"/>
              <w:right w:val="single" w:sz="4" w:space="0" w:color="auto"/>
            </w:tcBorders>
          </w:tcPr>
          <w:p w14:paraId="0F240064" w14:textId="77777777" w:rsidR="00BA7016" w:rsidRPr="002D7F94" w:rsidRDefault="00BA7016" w:rsidP="00B767B5">
            <w:pPr>
              <w:widowControl w:val="0"/>
              <w:tabs>
                <w:tab w:val="left" w:pos="3141"/>
              </w:tabs>
              <w:suppressAutoHyphens/>
              <w:jc w:val="right"/>
              <w:rPr>
                <w:sz w:val="20"/>
                <w:szCs w:val="20"/>
              </w:rPr>
            </w:pPr>
            <w:r w:rsidRPr="002D7F94">
              <w:rPr>
                <w:sz w:val="20"/>
              </w:rPr>
              <w:t>233.840</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732FA3AA" w14:textId="77777777" w:rsidR="00BA7016" w:rsidRPr="002D7F94" w:rsidRDefault="00BA7016" w:rsidP="00B767B5">
            <w:pPr>
              <w:widowControl w:val="0"/>
              <w:tabs>
                <w:tab w:val="left" w:pos="3141"/>
              </w:tabs>
              <w:suppressAutoHyphens/>
              <w:jc w:val="right"/>
              <w:rPr>
                <w:sz w:val="20"/>
                <w:szCs w:val="20"/>
              </w:rPr>
            </w:pPr>
            <w:r w:rsidRPr="002D7F94">
              <w:rPr>
                <w:sz w:val="20"/>
              </w:rPr>
              <w:t>385.907</w:t>
            </w:r>
          </w:p>
        </w:tc>
      </w:tr>
      <w:tr w:rsidR="00BA7016" w:rsidRPr="002D7F94" w14:paraId="4536FA57" w14:textId="77777777">
        <w:tc>
          <w:tcPr>
            <w:tcW w:w="1250" w:type="pct"/>
            <w:tcBorders>
              <w:top w:val="single" w:sz="4" w:space="0" w:color="auto"/>
              <w:left w:val="single" w:sz="4" w:space="0" w:color="auto"/>
              <w:bottom w:val="single" w:sz="4" w:space="0" w:color="auto"/>
              <w:right w:val="single" w:sz="4" w:space="0" w:color="auto"/>
            </w:tcBorders>
          </w:tcPr>
          <w:p w14:paraId="6333A954" w14:textId="77777777" w:rsidR="00BA7016" w:rsidRPr="002D7F94" w:rsidRDefault="00BA7016" w:rsidP="00B767B5">
            <w:pPr>
              <w:widowControl w:val="0"/>
              <w:shd w:val="clear" w:color="auto" w:fill="FFFFFF" w:themeFill="background1"/>
              <w:suppressAutoHyphens/>
              <w:rPr>
                <w:sz w:val="20"/>
                <w:szCs w:val="20"/>
              </w:rPr>
            </w:pPr>
            <w:r w:rsidRPr="002D7F94">
              <w:rPr>
                <w:sz w:val="20"/>
              </w:rPr>
              <w:t>R-508B</w:t>
            </w:r>
          </w:p>
        </w:tc>
        <w:tc>
          <w:tcPr>
            <w:tcW w:w="1250" w:type="pct"/>
            <w:tcBorders>
              <w:top w:val="single" w:sz="4" w:space="0" w:color="auto"/>
              <w:left w:val="single" w:sz="4" w:space="0" w:color="auto"/>
              <w:bottom w:val="single" w:sz="4" w:space="0" w:color="auto"/>
              <w:right w:val="single" w:sz="4" w:space="0" w:color="auto"/>
            </w:tcBorders>
          </w:tcPr>
          <w:p w14:paraId="4FF3D9C6" w14:textId="77777777" w:rsidR="00BA7016" w:rsidRPr="002D7F94" w:rsidRDefault="00BA7016" w:rsidP="00B767B5">
            <w:pPr>
              <w:widowControl w:val="0"/>
              <w:tabs>
                <w:tab w:val="left" w:pos="3141"/>
              </w:tabs>
              <w:suppressAutoHyphens/>
              <w:jc w:val="right"/>
              <w:rPr>
                <w:sz w:val="20"/>
                <w:szCs w:val="20"/>
              </w:rPr>
            </w:pPr>
            <w:r w:rsidRPr="002D7F94">
              <w:rPr>
                <w:sz w:val="20"/>
              </w:rPr>
              <w:t>0</w:t>
            </w:r>
          </w:p>
        </w:tc>
        <w:tc>
          <w:tcPr>
            <w:tcW w:w="1250" w:type="pct"/>
            <w:tcBorders>
              <w:top w:val="single" w:sz="4" w:space="0" w:color="auto"/>
              <w:left w:val="single" w:sz="4" w:space="0" w:color="auto"/>
              <w:bottom w:val="single" w:sz="4" w:space="0" w:color="auto"/>
              <w:right w:val="single" w:sz="4" w:space="0" w:color="auto"/>
            </w:tcBorders>
          </w:tcPr>
          <w:p w14:paraId="58F66E19" w14:textId="77777777" w:rsidR="00BA7016" w:rsidRPr="002D7F94" w:rsidRDefault="00BA7016" w:rsidP="00B767B5">
            <w:pPr>
              <w:widowControl w:val="0"/>
              <w:tabs>
                <w:tab w:val="left" w:pos="3141"/>
              </w:tabs>
              <w:suppressAutoHyphens/>
              <w:jc w:val="right"/>
              <w:rPr>
                <w:sz w:val="20"/>
                <w:szCs w:val="20"/>
              </w:rPr>
            </w:pPr>
            <w:r w:rsidRPr="002D7F94">
              <w:rPr>
                <w:sz w:val="20"/>
              </w:rPr>
              <w:t>272</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00EAA7E0" w14:textId="77777777" w:rsidR="00BA7016" w:rsidRPr="002D7F94" w:rsidRDefault="00BA7016" w:rsidP="00B767B5">
            <w:pPr>
              <w:widowControl w:val="0"/>
              <w:tabs>
                <w:tab w:val="left" w:pos="3141"/>
              </w:tabs>
              <w:suppressAutoHyphens/>
              <w:jc w:val="right"/>
              <w:rPr>
                <w:sz w:val="20"/>
                <w:szCs w:val="20"/>
              </w:rPr>
            </w:pPr>
            <w:r w:rsidRPr="002D7F94">
              <w:rPr>
                <w:sz w:val="20"/>
              </w:rPr>
              <w:t>681</w:t>
            </w:r>
          </w:p>
        </w:tc>
      </w:tr>
      <w:tr w:rsidR="00BA7016" w:rsidRPr="002D7F94" w14:paraId="3A109FC0" w14:textId="77777777">
        <w:tc>
          <w:tcPr>
            <w:tcW w:w="1250" w:type="pct"/>
            <w:tcBorders>
              <w:top w:val="single" w:sz="4" w:space="0" w:color="auto"/>
              <w:left w:val="single" w:sz="4" w:space="0" w:color="auto"/>
              <w:bottom w:val="single" w:sz="4" w:space="0" w:color="auto"/>
              <w:right w:val="single" w:sz="4" w:space="0" w:color="auto"/>
            </w:tcBorders>
          </w:tcPr>
          <w:p w14:paraId="692EBDC3" w14:textId="77777777" w:rsidR="00BA7016" w:rsidRPr="002D7F94" w:rsidDel="007C588C" w:rsidRDefault="00BA7016" w:rsidP="00B767B5">
            <w:pPr>
              <w:widowControl w:val="0"/>
              <w:shd w:val="clear" w:color="auto" w:fill="FFFFFF" w:themeFill="background1"/>
              <w:suppressAutoHyphens/>
              <w:rPr>
                <w:sz w:val="20"/>
                <w:szCs w:val="20"/>
              </w:rPr>
            </w:pPr>
            <w:r w:rsidRPr="002D7F94">
              <w:rPr>
                <w:sz w:val="20"/>
              </w:rPr>
              <w:t>R-513A</w:t>
            </w:r>
          </w:p>
        </w:tc>
        <w:tc>
          <w:tcPr>
            <w:tcW w:w="1250" w:type="pct"/>
            <w:tcBorders>
              <w:top w:val="single" w:sz="4" w:space="0" w:color="auto"/>
              <w:left w:val="single" w:sz="4" w:space="0" w:color="auto"/>
              <w:bottom w:val="single" w:sz="4" w:space="0" w:color="auto"/>
              <w:right w:val="single" w:sz="4" w:space="0" w:color="auto"/>
            </w:tcBorders>
          </w:tcPr>
          <w:p w14:paraId="4132C532" w14:textId="77777777" w:rsidR="00BA7016" w:rsidRPr="002D7F94" w:rsidRDefault="00BA7016" w:rsidP="00B767B5">
            <w:pPr>
              <w:widowControl w:val="0"/>
              <w:tabs>
                <w:tab w:val="left" w:pos="3141"/>
              </w:tabs>
              <w:suppressAutoHyphens/>
              <w:jc w:val="right"/>
              <w:rPr>
                <w:sz w:val="20"/>
                <w:szCs w:val="20"/>
              </w:rPr>
            </w:pPr>
            <w:r w:rsidRPr="002D7F94">
              <w:rPr>
                <w:sz w:val="20"/>
              </w:rPr>
              <w:t>0</w:t>
            </w:r>
          </w:p>
        </w:tc>
        <w:tc>
          <w:tcPr>
            <w:tcW w:w="1250" w:type="pct"/>
            <w:tcBorders>
              <w:top w:val="single" w:sz="4" w:space="0" w:color="auto"/>
              <w:left w:val="single" w:sz="4" w:space="0" w:color="auto"/>
              <w:bottom w:val="single" w:sz="4" w:space="0" w:color="auto"/>
              <w:right w:val="single" w:sz="4" w:space="0" w:color="auto"/>
            </w:tcBorders>
          </w:tcPr>
          <w:p w14:paraId="53C3E375" w14:textId="77777777" w:rsidR="00BA7016" w:rsidRPr="002D7F94" w:rsidRDefault="00BA7016" w:rsidP="00B767B5">
            <w:pPr>
              <w:widowControl w:val="0"/>
              <w:tabs>
                <w:tab w:val="left" w:pos="3141"/>
              </w:tabs>
              <w:suppressAutoHyphens/>
              <w:jc w:val="right"/>
              <w:rPr>
                <w:sz w:val="20"/>
                <w:szCs w:val="20"/>
              </w:rPr>
            </w:pPr>
            <w:r w:rsidRPr="002D7F94">
              <w:rPr>
                <w:sz w:val="20"/>
              </w:rPr>
              <w:t>437</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1CF9E69C" w14:textId="77777777" w:rsidR="00BA7016" w:rsidRPr="002D7F94" w:rsidRDefault="00BA7016" w:rsidP="00B767B5">
            <w:pPr>
              <w:widowControl w:val="0"/>
              <w:tabs>
                <w:tab w:val="left" w:pos="3141"/>
              </w:tabs>
              <w:suppressAutoHyphens/>
              <w:jc w:val="right"/>
              <w:rPr>
                <w:sz w:val="20"/>
                <w:szCs w:val="20"/>
              </w:rPr>
            </w:pPr>
            <w:r w:rsidRPr="002D7F94">
              <w:rPr>
                <w:sz w:val="20"/>
              </w:rPr>
              <w:t>0</w:t>
            </w:r>
          </w:p>
        </w:tc>
      </w:tr>
      <w:tr w:rsidR="00BA7016" w:rsidRPr="002D7F94" w14:paraId="24E19D41" w14:textId="77777777">
        <w:tc>
          <w:tcPr>
            <w:tcW w:w="1250" w:type="pct"/>
            <w:tcBorders>
              <w:top w:val="single" w:sz="4" w:space="0" w:color="auto"/>
              <w:left w:val="single" w:sz="4" w:space="0" w:color="auto"/>
              <w:bottom w:val="single" w:sz="4" w:space="0" w:color="auto"/>
              <w:right w:val="single" w:sz="4" w:space="0" w:color="auto"/>
            </w:tcBorders>
          </w:tcPr>
          <w:p w14:paraId="2ACD619E" w14:textId="77777777" w:rsidR="00BA7016" w:rsidRPr="002D7F94" w:rsidRDefault="00BA7016" w:rsidP="00B767B5">
            <w:pPr>
              <w:widowControl w:val="0"/>
              <w:shd w:val="clear" w:color="auto" w:fill="FFFFFF" w:themeFill="background1"/>
              <w:suppressAutoHyphens/>
              <w:rPr>
                <w:b/>
                <w:bCs/>
                <w:sz w:val="20"/>
                <w:szCs w:val="20"/>
              </w:rPr>
            </w:pPr>
            <w:r w:rsidRPr="002D7F94">
              <w:rPr>
                <w:b/>
                <w:sz w:val="20"/>
              </w:rPr>
              <w:t>Total</w:t>
            </w:r>
          </w:p>
        </w:tc>
        <w:tc>
          <w:tcPr>
            <w:tcW w:w="1250" w:type="pct"/>
            <w:tcBorders>
              <w:top w:val="single" w:sz="4" w:space="0" w:color="auto"/>
              <w:left w:val="single" w:sz="4" w:space="0" w:color="auto"/>
              <w:bottom w:val="single" w:sz="4" w:space="0" w:color="auto"/>
              <w:right w:val="single" w:sz="4" w:space="0" w:color="auto"/>
            </w:tcBorders>
          </w:tcPr>
          <w:p w14:paraId="2426AE36" w14:textId="77777777" w:rsidR="00BA7016" w:rsidRPr="002D7F94" w:rsidRDefault="00BA7016" w:rsidP="00B767B5">
            <w:pPr>
              <w:widowControl w:val="0"/>
              <w:shd w:val="clear" w:color="auto" w:fill="FFFFFF" w:themeFill="background1"/>
              <w:suppressAutoHyphens/>
              <w:jc w:val="right"/>
              <w:rPr>
                <w:b/>
                <w:bCs/>
                <w:sz w:val="20"/>
                <w:szCs w:val="20"/>
              </w:rPr>
            </w:pPr>
            <w:r w:rsidRPr="002D7F94">
              <w:rPr>
                <w:b/>
                <w:sz w:val="20"/>
              </w:rPr>
              <w:t>10.061.296</w:t>
            </w:r>
          </w:p>
        </w:tc>
        <w:tc>
          <w:tcPr>
            <w:tcW w:w="1250" w:type="pct"/>
            <w:tcBorders>
              <w:top w:val="single" w:sz="4" w:space="0" w:color="auto"/>
              <w:left w:val="single" w:sz="4" w:space="0" w:color="auto"/>
              <w:bottom w:val="single" w:sz="4" w:space="0" w:color="auto"/>
              <w:right w:val="single" w:sz="4" w:space="0" w:color="auto"/>
            </w:tcBorders>
          </w:tcPr>
          <w:p w14:paraId="7AF60FDA" w14:textId="77777777" w:rsidR="00BA7016" w:rsidRPr="002D7F94" w:rsidRDefault="00BA7016" w:rsidP="00B767B5">
            <w:pPr>
              <w:widowControl w:val="0"/>
              <w:shd w:val="clear" w:color="auto" w:fill="FFFFFF" w:themeFill="background1"/>
              <w:suppressAutoHyphens/>
              <w:jc w:val="right"/>
              <w:rPr>
                <w:b/>
                <w:bCs/>
                <w:sz w:val="20"/>
                <w:szCs w:val="20"/>
              </w:rPr>
            </w:pPr>
            <w:r w:rsidRPr="002D7F94">
              <w:rPr>
                <w:b/>
                <w:sz w:val="20"/>
              </w:rPr>
              <w:t>9.765.603</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4CCB0DEA" w14:textId="77777777" w:rsidR="00BA7016" w:rsidRPr="002D7F94" w:rsidRDefault="00BA7016" w:rsidP="00B767B5">
            <w:pPr>
              <w:widowControl w:val="0"/>
              <w:suppressAutoHyphens/>
              <w:jc w:val="right"/>
              <w:rPr>
                <w:b/>
                <w:bCs/>
                <w:sz w:val="20"/>
                <w:szCs w:val="20"/>
              </w:rPr>
            </w:pPr>
            <w:r w:rsidRPr="002D7F94">
              <w:rPr>
                <w:b/>
                <w:sz w:val="20"/>
              </w:rPr>
              <w:t>10.727.091</w:t>
            </w:r>
          </w:p>
        </w:tc>
      </w:tr>
    </w:tbl>
    <w:p w14:paraId="7E5A98E2" w14:textId="77777777" w:rsidR="00BA7016" w:rsidRPr="002D7F94" w:rsidRDefault="00BA7016" w:rsidP="00BA7016">
      <w:pPr>
        <w:spacing w:after="120"/>
        <w:ind w:left="-90" w:right="-423"/>
        <w:rPr>
          <w:sz w:val="18"/>
          <w:szCs w:val="18"/>
        </w:rPr>
      </w:pPr>
      <w:r w:rsidRPr="002D7F94">
        <w:rPr>
          <w:sz w:val="18"/>
        </w:rPr>
        <w:t>* En el momento de finalizar el presente documento, el Gobierno estaba revisando los datos del programa de país.</w:t>
      </w:r>
    </w:p>
    <w:tbl>
      <w:tblPr>
        <w:tblW w:w="5294"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343"/>
        <w:gridCol w:w="1452"/>
        <w:gridCol w:w="2344"/>
      </w:tblGrid>
      <w:tr w:rsidR="00BA7016" w:rsidRPr="002D7F94" w14:paraId="38344AF8" w14:textId="77777777" w:rsidTr="00B767B5">
        <w:trPr>
          <w:trHeight w:val="287"/>
        </w:trPr>
        <w:tc>
          <w:tcPr>
            <w:tcW w:w="3128" w:type="pct"/>
            <w:tcMar>
              <w:top w:w="0" w:type="dxa"/>
              <w:left w:w="108" w:type="dxa"/>
              <w:bottom w:w="0" w:type="dxa"/>
              <w:right w:w="108" w:type="dxa"/>
            </w:tcMar>
            <w:hideMark/>
          </w:tcPr>
          <w:p w14:paraId="74A800DF" w14:textId="77777777" w:rsidR="00BA7016" w:rsidRPr="002D7F94" w:rsidRDefault="00BA7016" w:rsidP="00B767B5">
            <w:pPr>
              <w:spacing w:after="60"/>
              <w:ind w:left="457" w:hanging="425"/>
              <w:jc w:val="left"/>
              <w:rPr>
                <w:b/>
                <w:bCs/>
                <w:sz w:val="20"/>
                <w:szCs w:val="20"/>
              </w:rPr>
            </w:pPr>
            <w:r w:rsidRPr="002D7F94">
              <w:rPr>
                <w:b/>
                <w:sz w:val="20"/>
              </w:rPr>
              <w:t>(IV) CONSUMO MEDIO DE HFC EN MANTENIMIENTO EN 2020-2022</w:t>
            </w:r>
          </w:p>
        </w:tc>
        <w:tc>
          <w:tcPr>
            <w:tcW w:w="716" w:type="pct"/>
            <w:tcMar>
              <w:top w:w="0" w:type="dxa"/>
              <w:left w:w="108" w:type="dxa"/>
              <w:bottom w:w="0" w:type="dxa"/>
              <w:right w:w="108" w:type="dxa"/>
            </w:tcMar>
            <w:hideMark/>
          </w:tcPr>
          <w:p w14:paraId="6C366511" w14:textId="77777777" w:rsidR="00BA7016" w:rsidRPr="002D7F94" w:rsidRDefault="00BA7016" w:rsidP="00B767B5">
            <w:pPr>
              <w:spacing w:after="60"/>
              <w:jc w:val="right"/>
              <w:rPr>
                <w:rFonts w:ascii="Calibri" w:hAnsi="Calibri" w:cs="Calibri"/>
                <w:sz w:val="20"/>
                <w:szCs w:val="20"/>
              </w:rPr>
            </w:pPr>
            <w:r w:rsidRPr="002D7F94">
              <w:rPr>
                <w:sz w:val="20"/>
              </w:rPr>
              <w:t>3.973,25 t</w:t>
            </w:r>
          </w:p>
        </w:tc>
        <w:tc>
          <w:tcPr>
            <w:tcW w:w="1156" w:type="pct"/>
            <w:tcMar>
              <w:top w:w="0" w:type="dxa"/>
              <w:left w:w="108" w:type="dxa"/>
              <w:bottom w:w="0" w:type="dxa"/>
              <w:right w:w="108" w:type="dxa"/>
            </w:tcMar>
            <w:hideMark/>
          </w:tcPr>
          <w:p w14:paraId="7DD03954" w14:textId="77777777" w:rsidR="00BA7016" w:rsidRPr="002D7F94" w:rsidRDefault="00BA7016" w:rsidP="00B767B5">
            <w:pPr>
              <w:spacing w:after="60"/>
              <w:jc w:val="right"/>
              <w:rPr>
                <w:sz w:val="20"/>
                <w:szCs w:val="20"/>
              </w:rPr>
            </w:pPr>
            <w:r w:rsidRPr="002D7F94">
              <w:rPr>
                <w:sz w:val="20"/>
              </w:rPr>
              <w:t>7.122.171 t eq. de CO</w:t>
            </w:r>
            <w:r w:rsidRPr="002D7F94">
              <w:rPr>
                <w:sz w:val="20"/>
                <w:vertAlign w:val="subscript"/>
              </w:rPr>
              <w:t>2</w:t>
            </w:r>
          </w:p>
        </w:tc>
      </w:tr>
    </w:tbl>
    <w:p w14:paraId="492CE4E2" w14:textId="77777777" w:rsidR="00BA7016" w:rsidRPr="002D7F94" w:rsidRDefault="00BA7016" w:rsidP="00BA7016">
      <w:pPr>
        <w:jc w:val="left"/>
        <w:rPr>
          <w:sz w:val="10"/>
          <w:szCs w:val="10"/>
        </w:rPr>
      </w:pPr>
    </w:p>
    <w:tbl>
      <w:tblPr>
        <w:tblStyle w:val="TableGrid"/>
        <w:tblW w:w="5305" w:type="pct"/>
        <w:tblInd w:w="-113" w:type="dxa"/>
        <w:tblLook w:val="04A0" w:firstRow="1" w:lastRow="0" w:firstColumn="1" w:lastColumn="0" w:noHBand="0" w:noVBand="1"/>
      </w:tblPr>
      <w:tblGrid>
        <w:gridCol w:w="3741"/>
        <w:gridCol w:w="2034"/>
        <w:gridCol w:w="2467"/>
        <w:gridCol w:w="1918"/>
      </w:tblGrid>
      <w:tr w:rsidR="00BA7016" w:rsidRPr="002D7F94" w14:paraId="204DBE0F" w14:textId="77777777">
        <w:trPr>
          <w:trHeight w:val="272"/>
        </w:trPr>
        <w:tc>
          <w:tcPr>
            <w:tcW w:w="5000" w:type="pct"/>
            <w:gridSpan w:val="4"/>
            <w:shd w:val="clear" w:color="auto" w:fill="auto"/>
          </w:tcPr>
          <w:p w14:paraId="5A55954E" w14:textId="77777777" w:rsidR="00BA7016" w:rsidRPr="002D7F94" w:rsidRDefault="00BA7016" w:rsidP="00B767B5">
            <w:pPr>
              <w:jc w:val="left"/>
              <w:rPr>
                <w:b/>
                <w:sz w:val="20"/>
              </w:rPr>
            </w:pPr>
            <w:r w:rsidRPr="002D7F94">
              <w:rPr>
                <w:b/>
                <w:sz w:val="20"/>
              </w:rPr>
              <w:t>(V) DATOS DE CONSUMO (toneladas eq. de CO</w:t>
            </w:r>
            <w:r w:rsidRPr="002D7F94">
              <w:rPr>
                <w:b/>
                <w:sz w:val="20"/>
                <w:vertAlign w:val="subscript"/>
              </w:rPr>
              <w:t>2</w:t>
            </w:r>
            <w:r w:rsidRPr="002D7F94">
              <w:rPr>
                <w:b/>
                <w:sz w:val="20"/>
              </w:rPr>
              <w:t>)</w:t>
            </w:r>
          </w:p>
        </w:tc>
      </w:tr>
      <w:tr w:rsidR="00BA7016" w:rsidRPr="002D7F94" w14:paraId="59385616" w14:textId="77777777">
        <w:trPr>
          <w:trHeight w:val="272"/>
        </w:trPr>
        <w:tc>
          <w:tcPr>
            <w:tcW w:w="1841" w:type="pct"/>
            <w:shd w:val="clear" w:color="auto" w:fill="auto"/>
          </w:tcPr>
          <w:p w14:paraId="61810E6D" w14:textId="77777777" w:rsidR="00BA7016" w:rsidRPr="002D7F94" w:rsidRDefault="00BA7016" w:rsidP="00B767B5">
            <w:pPr>
              <w:spacing w:after="60"/>
              <w:ind w:right="-107"/>
              <w:jc w:val="left"/>
              <w:rPr>
                <w:sz w:val="20"/>
              </w:rPr>
            </w:pPr>
            <w:r w:rsidRPr="002D7F94">
              <w:rPr>
                <w:sz w:val="20"/>
              </w:rPr>
              <w:t>Base de referencia: consumo medio de HFC en 2020-2022, más el 65 % de la base de referencia de HCFC</w:t>
            </w:r>
          </w:p>
        </w:tc>
        <w:tc>
          <w:tcPr>
            <w:tcW w:w="1001" w:type="pct"/>
            <w:shd w:val="clear" w:color="auto" w:fill="auto"/>
          </w:tcPr>
          <w:p w14:paraId="2F1368A8" w14:textId="77777777" w:rsidR="00BA7016" w:rsidRPr="002D7F94" w:rsidRDefault="00BA7016" w:rsidP="00B767B5">
            <w:pPr>
              <w:spacing w:after="60"/>
              <w:jc w:val="right"/>
              <w:rPr>
                <w:sz w:val="20"/>
              </w:rPr>
            </w:pPr>
            <w:r w:rsidRPr="002D7F94">
              <w:rPr>
                <w:sz w:val="20"/>
              </w:rPr>
              <w:t>13.991.360</w:t>
            </w:r>
          </w:p>
        </w:tc>
        <w:tc>
          <w:tcPr>
            <w:tcW w:w="1214" w:type="pct"/>
            <w:shd w:val="clear" w:color="auto" w:fill="auto"/>
          </w:tcPr>
          <w:p w14:paraId="16A2AE94" w14:textId="77777777" w:rsidR="00BA7016" w:rsidRPr="002D7F94" w:rsidRDefault="00BA7016" w:rsidP="00B767B5">
            <w:pPr>
              <w:spacing w:after="60"/>
              <w:jc w:val="left"/>
              <w:rPr>
                <w:sz w:val="20"/>
              </w:rPr>
            </w:pPr>
            <w:r w:rsidRPr="002D7F94">
              <w:rPr>
                <w:sz w:val="20"/>
              </w:rPr>
              <w:t>Punto de partida para reducciones acumulativas sostenidas</w:t>
            </w:r>
          </w:p>
        </w:tc>
        <w:tc>
          <w:tcPr>
            <w:tcW w:w="944" w:type="pct"/>
            <w:shd w:val="clear" w:color="auto" w:fill="auto"/>
          </w:tcPr>
          <w:p w14:paraId="7A102A6B" w14:textId="77777777" w:rsidR="00BA7016" w:rsidRPr="002D7F94" w:rsidRDefault="00BA7016" w:rsidP="00B767B5">
            <w:pPr>
              <w:spacing w:after="60"/>
              <w:jc w:val="right"/>
              <w:rPr>
                <w:sz w:val="20"/>
              </w:rPr>
            </w:pPr>
            <w:r w:rsidRPr="002D7F94">
              <w:rPr>
                <w:color w:val="000000" w:themeColor="text1"/>
                <w:sz w:val="20"/>
              </w:rPr>
              <w:t>Por determinar</w:t>
            </w:r>
          </w:p>
        </w:tc>
      </w:tr>
      <w:tr w:rsidR="00BA7016" w:rsidRPr="002D7F94" w14:paraId="27161376" w14:textId="77777777">
        <w:trPr>
          <w:trHeight w:val="163"/>
        </w:trPr>
        <w:tc>
          <w:tcPr>
            <w:tcW w:w="5000" w:type="pct"/>
            <w:gridSpan w:val="4"/>
            <w:shd w:val="clear" w:color="auto" w:fill="auto"/>
          </w:tcPr>
          <w:p w14:paraId="614B76B6" w14:textId="77777777" w:rsidR="00BA7016" w:rsidRPr="002D7F94" w:rsidRDefault="00BA7016" w:rsidP="00B767B5">
            <w:pPr>
              <w:tabs>
                <w:tab w:val="left" w:pos="709"/>
              </w:tabs>
              <w:ind w:left="567" w:hanging="141"/>
              <w:rPr>
                <w:b/>
                <w:sz w:val="20"/>
              </w:rPr>
            </w:pPr>
            <w:r w:rsidRPr="002D7F94">
              <w:rPr>
                <w:b/>
                <w:sz w:val="20"/>
              </w:rPr>
              <w:t>CONSUMO ADMISIBLE PARA FINANCIACIÓN</w:t>
            </w:r>
          </w:p>
        </w:tc>
      </w:tr>
      <w:tr w:rsidR="00BA7016" w:rsidRPr="002D7F94" w14:paraId="2F62FEF9" w14:textId="77777777">
        <w:trPr>
          <w:trHeight w:val="272"/>
        </w:trPr>
        <w:tc>
          <w:tcPr>
            <w:tcW w:w="1841" w:type="pct"/>
            <w:shd w:val="clear" w:color="auto" w:fill="auto"/>
          </w:tcPr>
          <w:p w14:paraId="14F56C90" w14:textId="77777777" w:rsidR="00BA7016" w:rsidRPr="002D7F94" w:rsidRDefault="00BA7016" w:rsidP="00B767B5">
            <w:pPr>
              <w:spacing w:after="60"/>
              <w:jc w:val="left"/>
              <w:rPr>
                <w:sz w:val="20"/>
              </w:rPr>
            </w:pPr>
            <w:r w:rsidRPr="002D7F94">
              <w:rPr>
                <w:sz w:val="20"/>
              </w:rPr>
              <w:t>Ya aprobado</w:t>
            </w:r>
          </w:p>
        </w:tc>
        <w:tc>
          <w:tcPr>
            <w:tcW w:w="1001" w:type="pct"/>
            <w:shd w:val="clear" w:color="auto" w:fill="auto"/>
          </w:tcPr>
          <w:p w14:paraId="265289DC" w14:textId="77777777" w:rsidR="00BA7016" w:rsidRPr="002D7F94" w:rsidRDefault="00BA7016" w:rsidP="00B767B5">
            <w:pPr>
              <w:spacing w:after="60"/>
              <w:jc w:val="right"/>
              <w:rPr>
                <w:sz w:val="20"/>
              </w:rPr>
            </w:pPr>
            <w:r w:rsidRPr="002D7F94">
              <w:rPr>
                <w:color w:val="000000" w:themeColor="text1"/>
                <w:sz w:val="20"/>
              </w:rPr>
              <w:t>0</w:t>
            </w:r>
          </w:p>
        </w:tc>
        <w:tc>
          <w:tcPr>
            <w:tcW w:w="1214" w:type="pct"/>
            <w:shd w:val="clear" w:color="auto" w:fill="auto"/>
          </w:tcPr>
          <w:p w14:paraId="477F8394" w14:textId="77777777" w:rsidR="00BA7016" w:rsidRPr="002D7F94" w:rsidRDefault="00BA7016" w:rsidP="00B767B5">
            <w:pPr>
              <w:spacing w:after="60"/>
              <w:jc w:val="left"/>
              <w:rPr>
                <w:sz w:val="20"/>
              </w:rPr>
            </w:pPr>
            <w:r w:rsidRPr="002D7F94">
              <w:rPr>
                <w:sz w:val="20"/>
              </w:rPr>
              <w:t>Restante</w:t>
            </w:r>
          </w:p>
        </w:tc>
        <w:tc>
          <w:tcPr>
            <w:tcW w:w="944" w:type="pct"/>
            <w:shd w:val="clear" w:color="auto" w:fill="auto"/>
          </w:tcPr>
          <w:p w14:paraId="01E7A9A0" w14:textId="77777777" w:rsidR="00BA7016" w:rsidRPr="002D7F94" w:rsidRDefault="00BA7016" w:rsidP="00B767B5">
            <w:pPr>
              <w:spacing w:after="60"/>
              <w:jc w:val="right"/>
              <w:rPr>
                <w:sz w:val="20"/>
              </w:rPr>
            </w:pPr>
            <w:r w:rsidRPr="002D7F94">
              <w:rPr>
                <w:color w:val="000000" w:themeColor="text1"/>
                <w:sz w:val="20"/>
              </w:rPr>
              <w:t>Por determinar</w:t>
            </w:r>
          </w:p>
        </w:tc>
      </w:tr>
    </w:tbl>
    <w:p w14:paraId="03DC5182" w14:textId="77777777" w:rsidR="00BA7016" w:rsidRPr="002D7F94" w:rsidRDefault="00BA7016" w:rsidP="00BA7016">
      <w:pPr>
        <w:jc w:val="center"/>
        <w:rPr>
          <w:sz w:val="10"/>
          <w:szCs w:val="10"/>
        </w:rPr>
      </w:pPr>
    </w:p>
    <w:tbl>
      <w:tblPr>
        <w:tblStyle w:val="TableGrid"/>
        <w:tblW w:w="5309" w:type="pct"/>
        <w:tblInd w:w="-113" w:type="dxa"/>
        <w:tblLook w:val="04A0" w:firstRow="1" w:lastRow="0" w:firstColumn="1" w:lastColumn="0" w:noHBand="0" w:noVBand="1"/>
      </w:tblPr>
      <w:tblGrid>
        <w:gridCol w:w="1323"/>
        <w:gridCol w:w="3141"/>
        <w:gridCol w:w="1426"/>
        <w:gridCol w:w="1426"/>
        <w:gridCol w:w="1426"/>
        <w:gridCol w:w="1426"/>
      </w:tblGrid>
      <w:tr w:rsidR="00BA7016" w:rsidRPr="002D7F94" w14:paraId="47657C76" w14:textId="77777777">
        <w:trPr>
          <w:trHeight w:val="258"/>
        </w:trPr>
        <w:tc>
          <w:tcPr>
            <w:tcW w:w="2196" w:type="pct"/>
            <w:gridSpan w:val="2"/>
            <w:shd w:val="clear" w:color="auto" w:fill="auto"/>
            <w:vAlign w:val="center"/>
          </w:tcPr>
          <w:p w14:paraId="362F9170" w14:textId="77777777" w:rsidR="00BA7016" w:rsidRPr="002D7F94" w:rsidRDefault="00BA7016" w:rsidP="00B767B5">
            <w:pPr>
              <w:spacing w:after="60"/>
              <w:jc w:val="left"/>
              <w:rPr>
                <w:b/>
                <w:sz w:val="20"/>
              </w:rPr>
            </w:pPr>
            <w:r w:rsidRPr="002D7F94">
              <w:rPr>
                <w:b/>
                <w:sz w:val="20"/>
              </w:rPr>
              <w:t>(VI) PLAN ADMINISTRATIVO APROBADO</w:t>
            </w:r>
          </w:p>
        </w:tc>
        <w:tc>
          <w:tcPr>
            <w:tcW w:w="701" w:type="pct"/>
            <w:vAlign w:val="center"/>
          </w:tcPr>
          <w:p w14:paraId="59EB4BC7" w14:textId="77777777" w:rsidR="00BA7016" w:rsidRPr="002D7F94" w:rsidRDefault="00BA7016" w:rsidP="00B767B5">
            <w:pPr>
              <w:spacing w:after="60"/>
              <w:jc w:val="center"/>
              <w:rPr>
                <w:b/>
                <w:sz w:val="20"/>
              </w:rPr>
            </w:pPr>
            <w:r w:rsidRPr="002D7F94">
              <w:rPr>
                <w:b/>
                <w:sz w:val="20"/>
              </w:rPr>
              <w:t>2023</w:t>
            </w:r>
          </w:p>
        </w:tc>
        <w:tc>
          <w:tcPr>
            <w:tcW w:w="701" w:type="pct"/>
            <w:vAlign w:val="center"/>
          </w:tcPr>
          <w:p w14:paraId="32C7062F" w14:textId="77777777" w:rsidR="00BA7016" w:rsidRPr="002D7F94" w:rsidRDefault="00BA7016" w:rsidP="00B767B5">
            <w:pPr>
              <w:spacing w:after="60"/>
              <w:jc w:val="center"/>
              <w:rPr>
                <w:b/>
                <w:sz w:val="20"/>
              </w:rPr>
            </w:pPr>
            <w:r w:rsidRPr="002D7F94">
              <w:rPr>
                <w:b/>
                <w:sz w:val="20"/>
              </w:rPr>
              <w:t>2024</w:t>
            </w:r>
          </w:p>
        </w:tc>
        <w:tc>
          <w:tcPr>
            <w:tcW w:w="701" w:type="pct"/>
            <w:vAlign w:val="center"/>
          </w:tcPr>
          <w:p w14:paraId="1844FA57" w14:textId="77777777" w:rsidR="00BA7016" w:rsidRPr="002D7F94" w:rsidRDefault="00BA7016" w:rsidP="00B767B5">
            <w:pPr>
              <w:spacing w:after="60"/>
              <w:jc w:val="center"/>
              <w:rPr>
                <w:b/>
                <w:sz w:val="20"/>
              </w:rPr>
            </w:pPr>
            <w:r w:rsidRPr="002D7F94">
              <w:rPr>
                <w:b/>
                <w:sz w:val="20"/>
              </w:rPr>
              <w:t>2025</w:t>
            </w:r>
          </w:p>
        </w:tc>
        <w:tc>
          <w:tcPr>
            <w:tcW w:w="701" w:type="pct"/>
            <w:shd w:val="clear" w:color="auto" w:fill="auto"/>
            <w:vAlign w:val="center"/>
          </w:tcPr>
          <w:p w14:paraId="2944971A" w14:textId="77777777" w:rsidR="00BA7016" w:rsidRPr="002D7F94" w:rsidRDefault="00BA7016" w:rsidP="00B767B5">
            <w:pPr>
              <w:spacing w:after="60"/>
              <w:jc w:val="center"/>
              <w:rPr>
                <w:b/>
                <w:sz w:val="20"/>
              </w:rPr>
            </w:pPr>
            <w:r w:rsidRPr="002D7F94">
              <w:rPr>
                <w:b/>
                <w:sz w:val="20"/>
              </w:rPr>
              <w:t>Total</w:t>
            </w:r>
          </w:p>
        </w:tc>
      </w:tr>
      <w:tr w:rsidR="00BA7016" w:rsidRPr="002D7F94" w14:paraId="399C257B" w14:textId="77777777">
        <w:trPr>
          <w:trHeight w:val="258"/>
        </w:trPr>
        <w:tc>
          <w:tcPr>
            <w:tcW w:w="651" w:type="pct"/>
            <w:vMerge w:val="restart"/>
            <w:shd w:val="clear" w:color="auto" w:fill="auto"/>
            <w:vAlign w:val="center"/>
          </w:tcPr>
          <w:p w14:paraId="1B64A7AA" w14:textId="77777777" w:rsidR="00BA7016" w:rsidRPr="002D7F94" w:rsidRDefault="00BA7016" w:rsidP="00B767B5">
            <w:pPr>
              <w:spacing w:after="60"/>
              <w:jc w:val="center"/>
              <w:rPr>
                <w:sz w:val="20"/>
              </w:rPr>
            </w:pPr>
            <w:r w:rsidRPr="002D7F94">
              <w:rPr>
                <w:color w:val="000000" w:themeColor="text1"/>
                <w:sz w:val="20"/>
              </w:rPr>
              <w:t>Banco Mundial</w:t>
            </w:r>
          </w:p>
        </w:tc>
        <w:tc>
          <w:tcPr>
            <w:tcW w:w="1545" w:type="pct"/>
            <w:shd w:val="clear" w:color="auto" w:fill="auto"/>
          </w:tcPr>
          <w:p w14:paraId="7F80F4B4" w14:textId="77777777" w:rsidR="00BA7016" w:rsidRPr="002D7F94" w:rsidRDefault="00BA7016" w:rsidP="00B767B5">
            <w:pPr>
              <w:spacing w:after="60"/>
              <w:jc w:val="left"/>
              <w:rPr>
                <w:sz w:val="20"/>
              </w:rPr>
            </w:pPr>
            <w:r w:rsidRPr="002D7F94">
              <w:rPr>
                <w:sz w:val="20"/>
              </w:rPr>
              <w:t>Reducción del consumo de HFC (toneladas eq. de CO</w:t>
            </w:r>
            <w:r w:rsidRPr="002D7F94">
              <w:rPr>
                <w:sz w:val="20"/>
                <w:vertAlign w:val="subscript"/>
              </w:rPr>
              <w:t>2</w:t>
            </w:r>
            <w:r w:rsidRPr="002D7F94">
              <w:rPr>
                <w:sz w:val="20"/>
              </w:rPr>
              <w:t>)</w:t>
            </w:r>
          </w:p>
        </w:tc>
        <w:tc>
          <w:tcPr>
            <w:tcW w:w="701" w:type="pct"/>
            <w:shd w:val="clear" w:color="auto" w:fill="auto"/>
          </w:tcPr>
          <w:p w14:paraId="11389654" w14:textId="77777777" w:rsidR="00BA7016" w:rsidRPr="002D7F94" w:rsidRDefault="00BA7016" w:rsidP="00B767B5">
            <w:pPr>
              <w:spacing w:after="60"/>
              <w:jc w:val="right"/>
              <w:rPr>
                <w:sz w:val="20"/>
              </w:rPr>
            </w:pPr>
            <w:r w:rsidRPr="002D7F94">
              <w:rPr>
                <w:sz w:val="20"/>
              </w:rPr>
              <w:t>n. a.</w:t>
            </w:r>
          </w:p>
        </w:tc>
        <w:tc>
          <w:tcPr>
            <w:tcW w:w="701" w:type="pct"/>
          </w:tcPr>
          <w:p w14:paraId="42EBCE96" w14:textId="77777777" w:rsidR="00BA7016" w:rsidRPr="002D7F94" w:rsidRDefault="00BA7016" w:rsidP="00B767B5">
            <w:pPr>
              <w:spacing w:after="60"/>
              <w:jc w:val="right"/>
              <w:rPr>
                <w:sz w:val="20"/>
              </w:rPr>
            </w:pPr>
            <w:r w:rsidRPr="002D7F94">
              <w:rPr>
                <w:sz w:val="20"/>
              </w:rPr>
              <w:t>0</w:t>
            </w:r>
          </w:p>
        </w:tc>
        <w:tc>
          <w:tcPr>
            <w:tcW w:w="701" w:type="pct"/>
          </w:tcPr>
          <w:p w14:paraId="6B612190" w14:textId="77777777" w:rsidR="00BA7016" w:rsidRPr="002D7F94" w:rsidRDefault="00BA7016" w:rsidP="00B767B5">
            <w:pPr>
              <w:spacing w:after="60"/>
              <w:jc w:val="right"/>
              <w:rPr>
                <w:sz w:val="20"/>
              </w:rPr>
            </w:pPr>
            <w:r w:rsidRPr="002D7F94">
              <w:rPr>
                <w:sz w:val="20"/>
              </w:rPr>
              <w:t>0</w:t>
            </w:r>
          </w:p>
        </w:tc>
        <w:tc>
          <w:tcPr>
            <w:tcW w:w="701" w:type="pct"/>
          </w:tcPr>
          <w:p w14:paraId="08517FB0" w14:textId="77777777" w:rsidR="00BA7016" w:rsidRPr="002D7F94" w:rsidRDefault="00BA7016" w:rsidP="00B767B5">
            <w:pPr>
              <w:spacing w:after="60"/>
              <w:jc w:val="right"/>
              <w:rPr>
                <w:sz w:val="20"/>
              </w:rPr>
            </w:pPr>
            <w:r w:rsidRPr="002D7F94">
              <w:rPr>
                <w:sz w:val="20"/>
              </w:rPr>
              <w:t>n. a.</w:t>
            </w:r>
          </w:p>
        </w:tc>
      </w:tr>
      <w:tr w:rsidR="00BA7016" w:rsidRPr="002D7F94" w14:paraId="33B4B17B" w14:textId="77777777">
        <w:trPr>
          <w:trHeight w:val="258"/>
        </w:trPr>
        <w:tc>
          <w:tcPr>
            <w:tcW w:w="651" w:type="pct"/>
            <w:vMerge/>
            <w:shd w:val="clear" w:color="auto" w:fill="auto"/>
            <w:vAlign w:val="center"/>
          </w:tcPr>
          <w:p w14:paraId="3656AF69" w14:textId="77777777" w:rsidR="00BA7016" w:rsidRPr="002D7F94" w:rsidRDefault="00BA7016" w:rsidP="00B767B5">
            <w:pPr>
              <w:spacing w:after="60"/>
              <w:jc w:val="center"/>
              <w:rPr>
                <w:sz w:val="20"/>
              </w:rPr>
            </w:pPr>
          </w:p>
        </w:tc>
        <w:tc>
          <w:tcPr>
            <w:tcW w:w="1545" w:type="pct"/>
            <w:shd w:val="clear" w:color="auto" w:fill="auto"/>
          </w:tcPr>
          <w:p w14:paraId="36940CD0" w14:textId="77777777" w:rsidR="00BA7016" w:rsidRPr="002D7F94" w:rsidRDefault="00BA7016" w:rsidP="00B767B5">
            <w:pPr>
              <w:spacing w:after="60"/>
              <w:jc w:val="left"/>
              <w:rPr>
                <w:sz w:val="20"/>
              </w:rPr>
            </w:pPr>
            <w:r w:rsidRPr="002D7F94">
              <w:rPr>
                <w:sz w:val="20"/>
              </w:rPr>
              <w:t>Financiación ($EUA)</w:t>
            </w:r>
          </w:p>
        </w:tc>
        <w:tc>
          <w:tcPr>
            <w:tcW w:w="701" w:type="pct"/>
            <w:shd w:val="clear" w:color="auto" w:fill="auto"/>
          </w:tcPr>
          <w:p w14:paraId="68BC4DD8" w14:textId="77777777" w:rsidR="00BA7016" w:rsidRPr="002D7F94" w:rsidRDefault="00BA7016" w:rsidP="00B767B5">
            <w:pPr>
              <w:spacing w:after="60"/>
              <w:jc w:val="right"/>
              <w:rPr>
                <w:sz w:val="20"/>
              </w:rPr>
            </w:pPr>
            <w:r w:rsidRPr="002D7F94">
              <w:rPr>
                <w:sz w:val="20"/>
              </w:rPr>
              <w:t>1.605.000</w:t>
            </w:r>
          </w:p>
        </w:tc>
        <w:tc>
          <w:tcPr>
            <w:tcW w:w="701" w:type="pct"/>
          </w:tcPr>
          <w:p w14:paraId="1B033FD9" w14:textId="77777777" w:rsidR="00BA7016" w:rsidRPr="002D7F94" w:rsidRDefault="00BA7016" w:rsidP="00B767B5">
            <w:pPr>
              <w:spacing w:after="60"/>
              <w:jc w:val="right"/>
              <w:rPr>
                <w:sz w:val="20"/>
              </w:rPr>
            </w:pPr>
            <w:r w:rsidRPr="002D7F94">
              <w:rPr>
                <w:sz w:val="20"/>
              </w:rPr>
              <w:t>0</w:t>
            </w:r>
          </w:p>
        </w:tc>
        <w:tc>
          <w:tcPr>
            <w:tcW w:w="701" w:type="pct"/>
          </w:tcPr>
          <w:p w14:paraId="66B51C48" w14:textId="77777777" w:rsidR="00BA7016" w:rsidRPr="002D7F94" w:rsidRDefault="00BA7016" w:rsidP="00B767B5">
            <w:pPr>
              <w:spacing w:after="60"/>
              <w:jc w:val="right"/>
              <w:rPr>
                <w:sz w:val="20"/>
              </w:rPr>
            </w:pPr>
            <w:r w:rsidRPr="002D7F94">
              <w:rPr>
                <w:sz w:val="20"/>
              </w:rPr>
              <w:t>0</w:t>
            </w:r>
          </w:p>
        </w:tc>
        <w:tc>
          <w:tcPr>
            <w:tcW w:w="701" w:type="pct"/>
          </w:tcPr>
          <w:p w14:paraId="4D0AD5B0" w14:textId="77777777" w:rsidR="00BA7016" w:rsidRPr="002D7F94" w:rsidRDefault="00BA7016" w:rsidP="00B767B5">
            <w:pPr>
              <w:spacing w:after="60"/>
              <w:jc w:val="right"/>
              <w:rPr>
                <w:sz w:val="20"/>
              </w:rPr>
            </w:pPr>
            <w:r w:rsidRPr="002D7F94">
              <w:rPr>
                <w:sz w:val="20"/>
              </w:rPr>
              <w:t>1.605.000</w:t>
            </w:r>
          </w:p>
        </w:tc>
      </w:tr>
      <w:tr w:rsidR="00BA7016" w:rsidRPr="002D7F94" w14:paraId="6D91F46E" w14:textId="77777777">
        <w:trPr>
          <w:trHeight w:val="258"/>
        </w:trPr>
        <w:tc>
          <w:tcPr>
            <w:tcW w:w="651" w:type="pct"/>
            <w:vMerge w:val="restart"/>
            <w:shd w:val="clear" w:color="auto" w:fill="auto"/>
            <w:vAlign w:val="center"/>
          </w:tcPr>
          <w:p w14:paraId="36098EC8" w14:textId="77777777" w:rsidR="00BA7016" w:rsidRPr="002D7F94" w:rsidRDefault="00BA7016" w:rsidP="00B767B5">
            <w:pPr>
              <w:spacing w:after="60"/>
              <w:jc w:val="center"/>
              <w:rPr>
                <w:sz w:val="20"/>
              </w:rPr>
            </w:pPr>
            <w:r w:rsidRPr="002D7F94">
              <w:rPr>
                <w:color w:val="000000" w:themeColor="text1"/>
                <w:sz w:val="20"/>
              </w:rPr>
              <w:t>PNUMA</w:t>
            </w:r>
          </w:p>
        </w:tc>
        <w:tc>
          <w:tcPr>
            <w:tcW w:w="1545" w:type="pct"/>
            <w:shd w:val="clear" w:color="auto" w:fill="auto"/>
          </w:tcPr>
          <w:p w14:paraId="27B752FE" w14:textId="77777777" w:rsidR="00BA7016" w:rsidRPr="002D7F94" w:rsidRDefault="00BA7016" w:rsidP="00B767B5">
            <w:pPr>
              <w:spacing w:after="60"/>
              <w:jc w:val="left"/>
              <w:rPr>
                <w:sz w:val="20"/>
              </w:rPr>
            </w:pPr>
            <w:r w:rsidRPr="002D7F94">
              <w:rPr>
                <w:sz w:val="20"/>
              </w:rPr>
              <w:t>Reducción del consumo de HFC (toneladas eq. de CO</w:t>
            </w:r>
            <w:r w:rsidRPr="002D7F94">
              <w:rPr>
                <w:sz w:val="20"/>
                <w:vertAlign w:val="subscript"/>
              </w:rPr>
              <w:t>2</w:t>
            </w:r>
            <w:r w:rsidRPr="002D7F94">
              <w:rPr>
                <w:sz w:val="20"/>
              </w:rPr>
              <w:t>)</w:t>
            </w:r>
          </w:p>
        </w:tc>
        <w:tc>
          <w:tcPr>
            <w:tcW w:w="701" w:type="pct"/>
            <w:shd w:val="clear" w:color="auto" w:fill="auto"/>
          </w:tcPr>
          <w:p w14:paraId="3EF7A6ED" w14:textId="77777777" w:rsidR="00BA7016" w:rsidRPr="002D7F94" w:rsidRDefault="00BA7016" w:rsidP="00B767B5">
            <w:pPr>
              <w:spacing w:after="60"/>
              <w:jc w:val="right"/>
              <w:rPr>
                <w:sz w:val="20"/>
              </w:rPr>
            </w:pPr>
            <w:r w:rsidRPr="002D7F94">
              <w:rPr>
                <w:sz w:val="20"/>
              </w:rPr>
              <w:t>0</w:t>
            </w:r>
          </w:p>
        </w:tc>
        <w:tc>
          <w:tcPr>
            <w:tcW w:w="701" w:type="pct"/>
          </w:tcPr>
          <w:p w14:paraId="3DCBA4F8" w14:textId="77777777" w:rsidR="00BA7016" w:rsidRPr="002D7F94" w:rsidRDefault="00BA7016" w:rsidP="00B767B5">
            <w:pPr>
              <w:spacing w:after="60"/>
              <w:jc w:val="right"/>
              <w:rPr>
                <w:sz w:val="20"/>
              </w:rPr>
            </w:pPr>
            <w:r w:rsidRPr="002D7F94">
              <w:rPr>
                <w:sz w:val="20"/>
              </w:rPr>
              <w:t>0</w:t>
            </w:r>
          </w:p>
        </w:tc>
        <w:tc>
          <w:tcPr>
            <w:tcW w:w="701" w:type="pct"/>
          </w:tcPr>
          <w:p w14:paraId="488493E3" w14:textId="77777777" w:rsidR="00BA7016" w:rsidRPr="002D7F94" w:rsidRDefault="00BA7016" w:rsidP="00B767B5">
            <w:pPr>
              <w:spacing w:after="60"/>
              <w:jc w:val="right"/>
              <w:rPr>
                <w:sz w:val="20"/>
              </w:rPr>
            </w:pPr>
            <w:r w:rsidRPr="002D7F94">
              <w:rPr>
                <w:sz w:val="20"/>
              </w:rPr>
              <w:t>0</w:t>
            </w:r>
          </w:p>
        </w:tc>
        <w:tc>
          <w:tcPr>
            <w:tcW w:w="701" w:type="pct"/>
          </w:tcPr>
          <w:p w14:paraId="212A447B" w14:textId="77777777" w:rsidR="00BA7016" w:rsidRPr="002D7F94" w:rsidRDefault="00BA7016" w:rsidP="00B767B5">
            <w:pPr>
              <w:spacing w:after="60"/>
              <w:jc w:val="right"/>
              <w:rPr>
                <w:sz w:val="20"/>
              </w:rPr>
            </w:pPr>
            <w:r w:rsidRPr="002D7F94">
              <w:rPr>
                <w:sz w:val="20"/>
              </w:rPr>
              <w:t>0</w:t>
            </w:r>
          </w:p>
        </w:tc>
      </w:tr>
      <w:tr w:rsidR="00BA7016" w:rsidRPr="002D7F94" w14:paraId="0306D085" w14:textId="77777777">
        <w:trPr>
          <w:trHeight w:val="258"/>
        </w:trPr>
        <w:tc>
          <w:tcPr>
            <w:tcW w:w="651" w:type="pct"/>
            <w:vMerge/>
            <w:shd w:val="clear" w:color="auto" w:fill="auto"/>
          </w:tcPr>
          <w:p w14:paraId="135B0052" w14:textId="77777777" w:rsidR="00BA7016" w:rsidRPr="002D7F94" w:rsidRDefault="00BA7016" w:rsidP="00B767B5">
            <w:pPr>
              <w:spacing w:after="60"/>
              <w:jc w:val="center"/>
              <w:rPr>
                <w:sz w:val="20"/>
              </w:rPr>
            </w:pPr>
          </w:p>
        </w:tc>
        <w:tc>
          <w:tcPr>
            <w:tcW w:w="1545" w:type="pct"/>
            <w:shd w:val="clear" w:color="auto" w:fill="auto"/>
          </w:tcPr>
          <w:p w14:paraId="2528140C" w14:textId="77777777" w:rsidR="00BA7016" w:rsidRPr="002D7F94" w:rsidRDefault="00BA7016" w:rsidP="00B767B5">
            <w:pPr>
              <w:spacing w:after="60"/>
              <w:jc w:val="left"/>
              <w:rPr>
                <w:sz w:val="20"/>
              </w:rPr>
            </w:pPr>
            <w:r w:rsidRPr="002D7F94">
              <w:rPr>
                <w:sz w:val="20"/>
              </w:rPr>
              <w:t>Financiación ($EUA)</w:t>
            </w:r>
          </w:p>
        </w:tc>
        <w:tc>
          <w:tcPr>
            <w:tcW w:w="701" w:type="pct"/>
            <w:shd w:val="clear" w:color="auto" w:fill="auto"/>
          </w:tcPr>
          <w:p w14:paraId="0D95C410" w14:textId="77777777" w:rsidR="00BA7016" w:rsidRPr="002D7F94" w:rsidRDefault="00BA7016" w:rsidP="00B767B5">
            <w:pPr>
              <w:spacing w:after="60"/>
              <w:jc w:val="right"/>
              <w:rPr>
                <w:sz w:val="20"/>
              </w:rPr>
            </w:pPr>
            <w:r w:rsidRPr="002D7F94">
              <w:rPr>
                <w:sz w:val="20"/>
              </w:rPr>
              <w:t>381.529</w:t>
            </w:r>
          </w:p>
        </w:tc>
        <w:tc>
          <w:tcPr>
            <w:tcW w:w="701" w:type="pct"/>
          </w:tcPr>
          <w:p w14:paraId="458F5A07" w14:textId="77777777" w:rsidR="00BA7016" w:rsidRPr="002D7F94" w:rsidRDefault="00BA7016" w:rsidP="00B767B5">
            <w:pPr>
              <w:spacing w:after="60"/>
              <w:jc w:val="right"/>
              <w:rPr>
                <w:sz w:val="20"/>
              </w:rPr>
            </w:pPr>
            <w:r w:rsidRPr="002D7F94">
              <w:rPr>
                <w:sz w:val="20"/>
              </w:rPr>
              <w:t>0</w:t>
            </w:r>
          </w:p>
        </w:tc>
        <w:tc>
          <w:tcPr>
            <w:tcW w:w="701" w:type="pct"/>
          </w:tcPr>
          <w:p w14:paraId="277D8B92" w14:textId="77777777" w:rsidR="00BA7016" w:rsidRPr="002D7F94" w:rsidRDefault="00BA7016" w:rsidP="00B767B5">
            <w:pPr>
              <w:spacing w:after="60"/>
              <w:jc w:val="right"/>
              <w:rPr>
                <w:sz w:val="20"/>
              </w:rPr>
            </w:pPr>
            <w:r w:rsidRPr="002D7F94">
              <w:rPr>
                <w:sz w:val="20"/>
              </w:rPr>
              <w:t>0</w:t>
            </w:r>
          </w:p>
        </w:tc>
        <w:tc>
          <w:tcPr>
            <w:tcW w:w="701" w:type="pct"/>
          </w:tcPr>
          <w:p w14:paraId="16602F64" w14:textId="77777777" w:rsidR="00BA7016" w:rsidRPr="002D7F94" w:rsidRDefault="00BA7016" w:rsidP="00B767B5">
            <w:pPr>
              <w:spacing w:after="60"/>
              <w:jc w:val="right"/>
              <w:rPr>
                <w:sz w:val="20"/>
              </w:rPr>
            </w:pPr>
            <w:r w:rsidRPr="002D7F94">
              <w:rPr>
                <w:sz w:val="20"/>
              </w:rPr>
              <w:t>381.529</w:t>
            </w:r>
          </w:p>
        </w:tc>
      </w:tr>
    </w:tbl>
    <w:p w14:paraId="377A32D8" w14:textId="77777777" w:rsidR="00BA7016" w:rsidRPr="002D7F94" w:rsidRDefault="00BA7016" w:rsidP="00BA7016">
      <w:pPr>
        <w:ind w:right="-420"/>
        <w:jc w:val="center"/>
        <w:rPr>
          <w:sz w:val="10"/>
          <w:szCs w:val="10"/>
        </w:rPr>
      </w:pPr>
    </w:p>
    <w:p w14:paraId="65FD489C" w14:textId="77777777" w:rsidR="00BA7016" w:rsidRPr="002D7F94" w:rsidRDefault="00BA7016" w:rsidP="00BA7016">
      <w:pPr>
        <w:jc w:val="left"/>
        <w:rPr>
          <w:sz w:val="10"/>
          <w:szCs w:val="10"/>
        </w:rPr>
      </w:pPr>
    </w:p>
    <w:p w14:paraId="40D765BC" w14:textId="77777777" w:rsidR="00BA7016" w:rsidRPr="002D7F94" w:rsidRDefault="00BA7016" w:rsidP="00BA7016">
      <w:pPr>
        <w:jc w:val="left"/>
        <w:rPr>
          <w:sz w:val="20"/>
          <w:szCs w:val="20"/>
        </w:rPr>
      </w:pPr>
      <w:r w:rsidRPr="002D7F94">
        <w:br w:type="page"/>
      </w:r>
    </w:p>
    <w:tbl>
      <w:tblPr>
        <w:tblStyle w:val="TableGrid"/>
        <w:tblW w:w="5319" w:type="pct"/>
        <w:tblInd w:w="-131" w:type="dxa"/>
        <w:tblLayout w:type="fixed"/>
        <w:tblLook w:val="04A0" w:firstRow="1" w:lastRow="0" w:firstColumn="1" w:lastColumn="0" w:noHBand="0" w:noVBand="1"/>
      </w:tblPr>
      <w:tblGrid>
        <w:gridCol w:w="1327"/>
        <w:gridCol w:w="625"/>
        <w:gridCol w:w="756"/>
        <w:gridCol w:w="880"/>
        <w:gridCol w:w="949"/>
        <w:gridCol w:w="958"/>
        <w:gridCol w:w="968"/>
        <w:gridCol w:w="949"/>
        <w:gridCol w:w="951"/>
        <w:gridCol w:w="960"/>
        <w:gridCol w:w="864"/>
      </w:tblGrid>
      <w:tr w:rsidR="00BA7016" w:rsidRPr="002D7F94" w14:paraId="1FEABE93" w14:textId="77777777">
        <w:trPr>
          <w:trHeight w:val="214"/>
        </w:trPr>
        <w:tc>
          <w:tcPr>
            <w:tcW w:w="1329" w:type="pct"/>
            <w:gridSpan w:val="3"/>
            <w:shd w:val="clear" w:color="auto" w:fill="auto"/>
          </w:tcPr>
          <w:p w14:paraId="2266A7B4" w14:textId="77777777" w:rsidR="00BA7016" w:rsidRPr="002D7F94" w:rsidRDefault="00BA7016" w:rsidP="00B767B5">
            <w:pPr>
              <w:jc w:val="left"/>
              <w:rPr>
                <w:b/>
                <w:sz w:val="18"/>
                <w:szCs w:val="18"/>
              </w:rPr>
            </w:pPr>
            <w:r w:rsidRPr="002D7F94">
              <w:rPr>
                <w:b/>
                <w:sz w:val="18"/>
              </w:rPr>
              <w:lastRenderedPageBreak/>
              <w:t>(VII) DATOS DEL PROYECTO</w:t>
            </w:r>
          </w:p>
        </w:tc>
        <w:tc>
          <w:tcPr>
            <w:tcW w:w="432" w:type="pct"/>
            <w:shd w:val="clear" w:color="auto" w:fill="auto"/>
            <w:vAlign w:val="center"/>
          </w:tcPr>
          <w:p w14:paraId="573C6607" w14:textId="77777777" w:rsidR="00BA7016" w:rsidRPr="002D7F94" w:rsidRDefault="00BA7016" w:rsidP="00B767B5">
            <w:pPr>
              <w:jc w:val="center"/>
              <w:rPr>
                <w:b/>
                <w:sz w:val="18"/>
                <w:szCs w:val="18"/>
              </w:rPr>
            </w:pPr>
            <w:r w:rsidRPr="002D7F94">
              <w:rPr>
                <w:b/>
                <w:sz w:val="18"/>
              </w:rPr>
              <w:t>2023</w:t>
            </w:r>
          </w:p>
        </w:tc>
        <w:tc>
          <w:tcPr>
            <w:tcW w:w="466" w:type="pct"/>
            <w:shd w:val="clear" w:color="auto" w:fill="auto"/>
            <w:vAlign w:val="center"/>
          </w:tcPr>
          <w:p w14:paraId="4322F8E1" w14:textId="77777777" w:rsidR="00BA7016" w:rsidRPr="002D7F94" w:rsidRDefault="00BA7016" w:rsidP="00B767B5">
            <w:pPr>
              <w:jc w:val="center"/>
              <w:rPr>
                <w:b/>
                <w:sz w:val="18"/>
                <w:szCs w:val="18"/>
              </w:rPr>
            </w:pPr>
            <w:r w:rsidRPr="002D7F94">
              <w:rPr>
                <w:b/>
                <w:sz w:val="18"/>
              </w:rPr>
              <w:t>2024</w:t>
            </w:r>
          </w:p>
        </w:tc>
        <w:tc>
          <w:tcPr>
            <w:tcW w:w="470" w:type="pct"/>
            <w:shd w:val="clear" w:color="auto" w:fill="auto"/>
            <w:vAlign w:val="center"/>
          </w:tcPr>
          <w:p w14:paraId="2FB29D84" w14:textId="77777777" w:rsidR="00BA7016" w:rsidRPr="002D7F94" w:rsidRDefault="00BA7016" w:rsidP="00B767B5">
            <w:pPr>
              <w:jc w:val="center"/>
              <w:rPr>
                <w:b/>
                <w:sz w:val="18"/>
                <w:szCs w:val="18"/>
              </w:rPr>
            </w:pPr>
            <w:r w:rsidRPr="002D7F94">
              <w:rPr>
                <w:b/>
                <w:sz w:val="18"/>
              </w:rPr>
              <w:t>2025</w:t>
            </w:r>
          </w:p>
        </w:tc>
        <w:tc>
          <w:tcPr>
            <w:tcW w:w="475" w:type="pct"/>
            <w:vAlign w:val="center"/>
          </w:tcPr>
          <w:p w14:paraId="72519942" w14:textId="77777777" w:rsidR="00BA7016" w:rsidRPr="002D7F94" w:rsidRDefault="00BA7016" w:rsidP="00B767B5">
            <w:pPr>
              <w:jc w:val="center"/>
              <w:rPr>
                <w:b/>
                <w:sz w:val="18"/>
                <w:szCs w:val="18"/>
              </w:rPr>
            </w:pPr>
            <w:r w:rsidRPr="002D7F94">
              <w:rPr>
                <w:b/>
                <w:sz w:val="18"/>
              </w:rPr>
              <w:t>2026</w:t>
            </w:r>
          </w:p>
        </w:tc>
        <w:tc>
          <w:tcPr>
            <w:tcW w:w="466" w:type="pct"/>
            <w:vAlign w:val="center"/>
          </w:tcPr>
          <w:p w14:paraId="3F715DAE" w14:textId="77777777" w:rsidR="00BA7016" w:rsidRPr="002D7F94" w:rsidRDefault="00BA7016" w:rsidP="00B767B5">
            <w:pPr>
              <w:jc w:val="center"/>
              <w:rPr>
                <w:b/>
                <w:sz w:val="18"/>
                <w:szCs w:val="18"/>
              </w:rPr>
            </w:pPr>
            <w:r w:rsidRPr="002D7F94">
              <w:rPr>
                <w:b/>
                <w:sz w:val="18"/>
              </w:rPr>
              <w:t>2027</w:t>
            </w:r>
          </w:p>
        </w:tc>
        <w:tc>
          <w:tcPr>
            <w:tcW w:w="467" w:type="pct"/>
          </w:tcPr>
          <w:p w14:paraId="7B23BAD8" w14:textId="77777777" w:rsidR="00BA7016" w:rsidRPr="002D7F94" w:rsidRDefault="00BA7016" w:rsidP="00B767B5">
            <w:pPr>
              <w:jc w:val="center"/>
              <w:rPr>
                <w:b/>
                <w:sz w:val="18"/>
                <w:szCs w:val="18"/>
              </w:rPr>
            </w:pPr>
            <w:r w:rsidRPr="002D7F94">
              <w:rPr>
                <w:b/>
                <w:sz w:val="18"/>
              </w:rPr>
              <w:t>2028</w:t>
            </w:r>
          </w:p>
        </w:tc>
        <w:tc>
          <w:tcPr>
            <w:tcW w:w="471" w:type="pct"/>
          </w:tcPr>
          <w:p w14:paraId="24C3DA1F" w14:textId="77777777" w:rsidR="00BA7016" w:rsidRPr="002D7F94" w:rsidRDefault="00BA7016" w:rsidP="00B767B5">
            <w:pPr>
              <w:jc w:val="center"/>
              <w:rPr>
                <w:b/>
                <w:sz w:val="18"/>
                <w:szCs w:val="18"/>
              </w:rPr>
            </w:pPr>
            <w:r w:rsidRPr="002D7F94">
              <w:rPr>
                <w:b/>
                <w:sz w:val="18"/>
              </w:rPr>
              <w:t>2029</w:t>
            </w:r>
          </w:p>
        </w:tc>
        <w:tc>
          <w:tcPr>
            <w:tcW w:w="425" w:type="pct"/>
            <w:shd w:val="clear" w:color="auto" w:fill="auto"/>
            <w:vAlign w:val="center"/>
          </w:tcPr>
          <w:p w14:paraId="08938F3D" w14:textId="77777777" w:rsidR="00BA7016" w:rsidRPr="002D7F94" w:rsidRDefault="00BA7016" w:rsidP="00B767B5">
            <w:pPr>
              <w:jc w:val="center"/>
              <w:rPr>
                <w:b/>
                <w:sz w:val="18"/>
                <w:szCs w:val="18"/>
              </w:rPr>
            </w:pPr>
            <w:r w:rsidRPr="002D7F94">
              <w:rPr>
                <w:b/>
                <w:sz w:val="18"/>
              </w:rPr>
              <w:t>Total</w:t>
            </w:r>
          </w:p>
        </w:tc>
      </w:tr>
      <w:tr w:rsidR="00BA7016" w:rsidRPr="002D7F94" w14:paraId="51F05CD5" w14:textId="77777777">
        <w:trPr>
          <w:trHeight w:val="288"/>
        </w:trPr>
        <w:tc>
          <w:tcPr>
            <w:tcW w:w="651" w:type="pct"/>
            <w:vMerge w:val="restart"/>
            <w:shd w:val="clear" w:color="auto" w:fill="auto"/>
            <w:tcMar>
              <w:left w:w="58" w:type="dxa"/>
              <w:right w:w="58" w:type="dxa"/>
            </w:tcMar>
            <w:vAlign w:val="center"/>
          </w:tcPr>
          <w:p w14:paraId="0B9DD5B6" w14:textId="77777777" w:rsidR="00BA7016" w:rsidRPr="002D7F94" w:rsidRDefault="00BA7016" w:rsidP="00B767B5">
            <w:pPr>
              <w:tabs>
                <w:tab w:val="left" w:pos="8280"/>
              </w:tabs>
              <w:spacing w:after="60"/>
              <w:jc w:val="left"/>
              <w:rPr>
                <w:sz w:val="18"/>
                <w:szCs w:val="18"/>
              </w:rPr>
            </w:pPr>
            <w:r w:rsidRPr="002D7F94">
              <w:rPr>
                <w:sz w:val="18"/>
              </w:rPr>
              <w:t>Consumo (toneladas eq. de CO</w:t>
            </w:r>
            <w:r w:rsidRPr="002D7F94">
              <w:rPr>
                <w:sz w:val="18"/>
                <w:vertAlign w:val="subscript"/>
              </w:rPr>
              <w:t>2</w:t>
            </w:r>
            <w:r w:rsidRPr="002D7F94">
              <w:rPr>
                <w:sz w:val="18"/>
              </w:rPr>
              <w:t>)</w:t>
            </w:r>
          </w:p>
        </w:tc>
        <w:tc>
          <w:tcPr>
            <w:tcW w:w="677" w:type="pct"/>
            <w:gridSpan w:val="2"/>
            <w:shd w:val="clear" w:color="auto" w:fill="auto"/>
            <w:tcMar>
              <w:left w:w="58" w:type="dxa"/>
              <w:right w:w="58" w:type="dxa"/>
            </w:tcMar>
            <w:vAlign w:val="bottom"/>
          </w:tcPr>
          <w:p w14:paraId="411C6575" w14:textId="77777777" w:rsidR="00BA7016" w:rsidRPr="002D7F94" w:rsidRDefault="00BA7016" w:rsidP="00B767B5">
            <w:pPr>
              <w:tabs>
                <w:tab w:val="left" w:pos="8280"/>
              </w:tabs>
              <w:spacing w:after="60"/>
              <w:ind w:right="-61"/>
              <w:jc w:val="left"/>
              <w:rPr>
                <w:sz w:val="18"/>
                <w:szCs w:val="18"/>
              </w:rPr>
            </w:pPr>
            <w:r w:rsidRPr="002D7F94">
              <w:rPr>
                <w:sz w:val="18"/>
              </w:rPr>
              <w:t>Límites del Protocolo de Montreal</w:t>
            </w:r>
          </w:p>
        </w:tc>
        <w:tc>
          <w:tcPr>
            <w:tcW w:w="432" w:type="pct"/>
            <w:shd w:val="clear" w:color="auto" w:fill="auto"/>
            <w:tcMar>
              <w:left w:w="58" w:type="dxa"/>
              <w:right w:w="58" w:type="dxa"/>
            </w:tcMar>
          </w:tcPr>
          <w:p w14:paraId="796D1823" w14:textId="77777777" w:rsidR="00BA7016" w:rsidRPr="002D7F94" w:rsidRDefault="00BA7016" w:rsidP="00B767B5">
            <w:pPr>
              <w:tabs>
                <w:tab w:val="left" w:pos="8280"/>
              </w:tabs>
              <w:spacing w:after="60"/>
              <w:jc w:val="right"/>
              <w:rPr>
                <w:sz w:val="18"/>
                <w:szCs w:val="18"/>
              </w:rPr>
            </w:pPr>
            <w:r w:rsidRPr="002D7F94">
              <w:rPr>
                <w:sz w:val="18"/>
              </w:rPr>
              <w:t>n. a.</w:t>
            </w:r>
          </w:p>
        </w:tc>
        <w:tc>
          <w:tcPr>
            <w:tcW w:w="466" w:type="pct"/>
            <w:tcMar>
              <w:left w:w="58" w:type="dxa"/>
              <w:right w:w="58" w:type="dxa"/>
            </w:tcMar>
          </w:tcPr>
          <w:p w14:paraId="6943E05D" w14:textId="77777777" w:rsidR="00BA7016" w:rsidRPr="002D7F94" w:rsidRDefault="00BA7016" w:rsidP="00B767B5">
            <w:pPr>
              <w:tabs>
                <w:tab w:val="left" w:pos="8280"/>
              </w:tabs>
              <w:spacing w:after="60"/>
              <w:jc w:val="right"/>
              <w:rPr>
                <w:sz w:val="18"/>
                <w:szCs w:val="18"/>
              </w:rPr>
            </w:pPr>
            <w:r w:rsidRPr="002D7F94">
              <w:rPr>
                <w:color w:val="000000"/>
                <w:sz w:val="18"/>
              </w:rPr>
              <w:t>13.991.360</w:t>
            </w:r>
          </w:p>
        </w:tc>
        <w:tc>
          <w:tcPr>
            <w:tcW w:w="470" w:type="pct"/>
            <w:tcMar>
              <w:left w:w="58" w:type="dxa"/>
              <w:right w:w="58" w:type="dxa"/>
            </w:tcMar>
          </w:tcPr>
          <w:p w14:paraId="6C032E1E" w14:textId="77777777" w:rsidR="00BA7016" w:rsidRPr="002D7F94" w:rsidRDefault="00BA7016" w:rsidP="00B767B5">
            <w:pPr>
              <w:tabs>
                <w:tab w:val="left" w:pos="8280"/>
              </w:tabs>
              <w:spacing w:after="60"/>
              <w:jc w:val="right"/>
              <w:rPr>
                <w:sz w:val="18"/>
                <w:szCs w:val="18"/>
              </w:rPr>
            </w:pPr>
            <w:r w:rsidRPr="002D7F94">
              <w:rPr>
                <w:color w:val="000000"/>
                <w:sz w:val="18"/>
              </w:rPr>
              <w:t>13.991.360</w:t>
            </w:r>
          </w:p>
        </w:tc>
        <w:tc>
          <w:tcPr>
            <w:tcW w:w="475" w:type="pct"/>
            <w:tcMar>
              <w:left w:w="58" w:type="dxa"/>
              <w:right w:w="58" w:type="dxa"/>
            </w:tcMar>
          </w:tcPr>
          <w:p w14:paraId="510D2909" w14:textId="77777777" w:rsidR="00BA7016" w:rsidRPr="002D7F94" w:rsidRDefault="00BA7016" w:rsidP="00B767B5">
            <w:pPr>
              <w:tabs>
                <w:tab w:val="left" w:pos="8280"/>
              </w:tabs>
              <w:spacing w:after="60"/>
              <w:jc w:val="right"/>
              <w:rPr>
                <w:sz w:val="18"/>
                <w:szCs w:val="18"/>
              </w:rPr>
            </w:pPr>
            <w:r w:rsidRPr="002D7F94">
              <w:rPr>
                <w:color w:val="000000"/>
                <w:sz w:val="18"/>
              </w:rPr>
              <w:t>13.991.360</w:t>
            </w:r>
          </w:p>
        </w:tc>
        <w:tc>
          <w:tcPr>
            <w:tcW w:w="466" w:type="pct"/>
            <w:tcMar>
              <w:left w:w="58" w:type="dxa"/>
              <w:right w:w="58" w:type="dxa"/>
            </w:tcMar>
          </w:tcPr>
          <w:p w14:paraId="00EC2D18" w14:textId="77777777" w:rsidR="00BA7016" w:rsidRPr="002D7F94" w:rsidRDefault="00BA7016" w:rsidP="00B767B5">
            <w:pPr>
              <w:tabs>
                <w:tab w:val="left" w:pos="8280"/>
              </w:tabs>
              <w:spacing w:after="60"/>
              <w:jc w:val="right"/>
              <w:rPr>
                <w:sz w:val="18"/>
                <w:szCs w:val="18"/>
              </w:rPr>
            </w:pPr>
            <w:r w:rsidRPr="002D7F94">
              <w:rPr>
                <w:color w:val="000000"/>
                <w:sz w:val="18"/>
              </w:rPr>
              <w:t>13.991.360</w:t>
            </w:r>
          </w:p>
        </w:tc>
        <w:tc>
          <w:tcPr>
            <w:tcW w:w="467" w:type="pct"/>
            <w:tcMar>
              <w:left w:w="58" w:type="dxa"/>
              <w:right w:w="58" w:type="dxa"/>
            </w:tcMar>
          </w:tcPr>
          <w:p w14:paraId="7F8A97A1" w14:textId="77777777" w:rsidR="00BA7016" w:rsidRPr="002D7F94" w:rsidRDefault="00BA7016" w:rsidP="00B767B5">
            <w:pPr>
              <w:tabs>
                <w:tab w:val="left" w:pos="8280"/>
              </w:tabs>
              <w:spacing w:after="60"/>
              <w:jc w:val="right"/>
              <w:rPr>
                <w:sz w:val="18"/>
                <w:szCs w:val="18"/>
              </w:rPr>
            </w:pPr>
            <w:r w:rsidRPr="002D7F94">
              <w:rPr>
                <w:color w:val="000000"/>
                <w:sz w:val="18"/>
              </w:rPr>
              <w:t>13.991.360</w:t>
            </w:r>
          </w:p>
        </w:tc>
        <w:tc>
          <w:tcPr>
            <w:tcW w:w="471" w:type="pct"/>
            <w:tcMar>
              <w:left w:w="58" w:type="dxa"/>
              <w:right w:w="58" w:type="dxa"/>
            </w:tcMar>
          </w:tcPr>
          <w:p w14:paraId="02E7F840" w14:textId="77777777" w:rsidR="00BA7016" w:rsidRPr="002D7F94" w:rsidRDefault="00BA7016" w:rsidP="00B767B5">
            <w:pPr>
              <w:tabs>
                <w:tab w:val="left" w:pos="8280"/>
              </w:tabs>
              <w:spacing w:after="60"/>
              <w:jc w:val="right"/>
              <w:rPr>
                <w:sz w:val="18"/>
                <w:szCs w:val="18"/>
              </w:rPr>
            </w:pPr>
            <w:r w:rsidRPr="002D7F94">
              <w:rPr>
                <w:color w:val="000000"/>
                <w:sz w:val="18"/>
              </w:rPr>
              <w:t>12.592.224</w:t>
            </w:r>
          </w:p>
        </w:tc>
        <w:tc>
          <w:tcPr>
            <w:tcW w:w="425" w:type="pct"/>
            <w:tcMar>
              <w:left w:w="58" w:type="dxa"/>
              <w:right w:w="58" w:type="dxa"/>
            </w:tcMar>
          </w:tcPr>
          <w:p w14:paraId="182B588A" w14:textId="77777777" w:rsidR="00BA7016" w:rsidRPr="002D7F94" w:rsidRDefault="00BA7016" w:rsidP="00B767B5">
            <w:pPr>
              <w:tabs>
                <w:tab w:val="left" w:pos="8280"/>
              </w:tabs>
              <w:spacing w:after="60"/>
              <w:jc w:val="right"/>
              <w:rPr>
                <w:sz w:val="18"/>
                <w:szCs w:val="18"/>
              </w:rPr>
            </w:pPr>
            <w:r w:rsidRPr="002D7F94">
              <w:rPr>
                <w:sz w:val="18"/>
              </w:rPr>
              <w:t>n. a.</w:t>
            </w:r>
          </w:p>
        </w:tc>
      </w:tr>
      <w:tr w:rsidR="00BA7016" w:rsidRPr="002D7F94" w14:paraId="3A87C080" w14:textId="77777777">
        <w:trPr>
          <w:trHeight w:val="288"/>
        </w:trPr>
        <w:tc>
          <w:tcPr>
            <w:tcW w:w="651" w:type="pct"/>
            <w:vMerge/>
            <w:shd w:val="clear" w:color="auto" w:fill="auto"/>
            <w:tcMar>
              <w:left w:w="58" w:type="dxa"/>
              <w:right w:w="58" w:type="dxa"/>
            </w:tcMar>
          </w:tcPr>
          <w:p w14:paraId="0D2638CA" w14:textId="77777777" w:rsidR="00BA7016" w:rsidRPr="002D7F94" w:rsidRDefault="00BA7016" w:rsidP="00B767B5">
            <w:pPr>
              <w:tabs>
                <w:tab w:val="left" w:pos="8280"/>
              </w:tabs>
              <w:spacing w:after="60"/>
              <w:jc w:val="left"/>
              <w:rPr>
                <w:sz w:val="18"/>
                <w:szCs w:val="18"/>
              </w:rPr>
            </w:pPr>
          </w:p>
        </w:tc>
        <w:tc>
          <w:tcPr>
            <w:tcW w:w="677" w:type="pct"/>
            <w:gridSpan w:val="2"/>
            <w:shd w:val="clear" w:color="auto" w:fill="auto"/>
            <w:tcMar>
              <w:left w:w="58" w:type="dxa"/>
              <w:right w:w="58" w:type="dxa"/>
            </w:tcMar>
            <w:vAlign w:val="bottom"/>
          </w:tcPr>
          <w:p w14:paraId="0E5D55F5" w14:textId="77777777" w:rsidR="00BA7016" w:rsidRPr="002D7F94" w:rsidRDefault="00BA7016" w:rsidP="00B767B5">
            <w:pPr>
              <w:tabs>
                <w:tab w:val="left" w:pos="8280"/>
              </w:tabs>
              <w:spacing w:after="60"/>
              <w:jc w:val="left"/>
              <w:rPr>
                <w:sz w:val="18"/>
                <w:szCs w:val="18"/>
              </w:rPr>
            </w:pPr>
            <w:r w:rsidRPr="002D7F94">
              <w:rPr>
                <w:sz w:val="18"/>
              </w:rPr>
              <w:t>Máximo permitido</w:t>
            </w:r>
          </w:p>
        </w:tc>
        <w:tc>
          <w:tcPr>
            <w:tcW w:w="432" w:type="pct"/>
            <w:shd w:val="clear" w:color="auto" w:fill="auto"/>
            <w:tcMar>
              <w:left w:w="58" w:type="dxa"/>
              <w:right w:w="58" w:type="dxa"/>
            </w:tcMar>
          </w:tcPr>
          <w:p w14:paraId="2DB750CD" w14:textId="77777777" w:rsidR="00BA7016" w:rsidRPr="002D7F94" w:rsidRDefault="00BA7016" w:rsidP="00B767B5">
            <w:pPr>
              <w:tabs>
                <w:tab w:val="left" w:pos="8280"/>
              </w:tabs>
              <w:spacing w:after="60"/>
              <w:jc w:val="right"/>
              <w:rPr>
                <w:sz w:val="18"/>
                <w:szCs w:val="18"/>
              </w:rPr>
            </w:pPr>
            <w:r w:rsidRPr="002D7F94">
              <w:rPr>
                <w:sz w:val="18"/>
              </w:rPr>
              <w:t>n. a.</w:t>
            </w:r>
          </w:p>
        </w:tc>
        <w:tc>
          <w:tcPr>
            <w:tcW w:w="466" w:type="pct"/>
            <w:tcMar>
              <w:left w:w="58" w:type="dxa"/>
              <w:right w:w="58" w:type="dxa"/>
            </w:tcMar>
          </w:tcPr>
          <w:p w14:paraId="6CA3962C" w14:textId="77777777" w:rsidR="00BA7016" w:rsidRPr="002D7F94" w:rsidRDefault="00BA7016" w:rsidP="00B767B5">
            <w:pPr>
              <w:tabs>
                <w:tab w:val="left" w:pos="8280"/>
              </w:tabs>
              <w:spacing w:after="60"/>
              <w:jc w:val="right"/>
              <w:rPr>
                <w:sz w:val="18"/>
                <w:szCs w:val="18"/>
              </w:rPr>
            </w:pPr>
            <w:r w:rsidRPr="002D7F94">
              <w:rPr>
                <w:color w:val="000000"/>
                <w:sz w:val="18"/>
              </w:rPr>
              <w:t>13.991.360</w:t>
            </w:r>
          </w:p>
        </w:tc>
        <w:tc>
          <w:tcPr>
            <w:tcW w:w="470" w:type="pct"/>
            <w:tcMar>
              <w:left w:w="58" w:type="dxa"/>
              <w:right w:w="58" w:type="dxa"/>
            </w:tcMar>
          </w:tcPr>
          <w:p w14:paraId="5AC4FDAF" w14:textId="77777777" w:rsidR="00BA7016" w:rsidRPr="002D7F94" w:rsidRDefault="00BA7016" w:rsidP="00B767B5">
            <w:pPr>
              <w:tabs>
                <w:tab w:val="left" w:pos="8280"/>
              </w:tabs>
              <w:spacing w:after="60"/>
              <w:jc w:val="right"/>
              <w:rPr>
                <w:sz w:val="18"/>
                <w:szCs w:val="18"/>
              </w:rPr>
            </w:pPr>
            <w:r w:rsidRPr="002D7F94">
              <w:rPr>
                <w:color w:val="000000"/>
                <w:sz w:val="18"/>
              </w:rPr>
              <w:t>13.991.360</w:t>
            </w:r>
          </w:p>
        </w:tc>
        <w:tc>
          <w:tcPr>
            <w:tcW w:w="475" w:type="pct"/>
            <w:tcMar>
              <w:left w:w="58" w:type="dxa"/>
              <w:right w:w="58" w:type="dxa"/>
            </w:tcMar>
          </w:tcPr>
          <w:p w14:paraId="52450B66" w14:textId="77777777" w:rsidR="00BA7016" w:rsidRPr="002D7F94" w:rsidRDefault="00BA7016" w:rsidP="00B767B5">
            <w:pPr>
              <w:tabs>
                <w:tab w:val="left" w:pos="8280"/>
              </w:tabs>
              <w:spacing w:after="60"/>
              <w:jc w:val="right"/>
              <w:rPr>
                <w:sz w:val="18"/>
                <w:szCs w:val="18"/>
              </w:rPr>
            </w:pPr>
            <w:r w:rsidRPr="002D7F94">
              <w:rPr>
                <w:color w:val="000000"/>
                <w:sz w:val="18"/>
              </w:rPr>
              <w:t>13.991.360</w:t>
            </w:r>
          </w:p>
        </w:tc>
        <w:tc>
          <w:tcPr>
            <w:tcW w:w="466" w:type="pct"/>
            <w:tcMar>
              <w:left w:w="58" w:type="dxa"/>
              <w:right w:w="58" w:type="dxa"/>
            </w:tcMar>
          </w:tcPr>
          <w:p w14:paraId="3DD32651" w14:textId="77777777" w:rsidR="00BA7016" w:rsidRPr="002D7F94" w:rsidRDefault="00BA7016" w:rsidP="00B767B5">
            <w:pPr>
              <w:tabs>
                <w:tab w:val="left" w:pos="8280"/>
              </w:tabs>
              <w:spacing w:after="60"/>
              <w:jc w:val="right"/>
              <w:rPr>
                <w:sz w:val="18"/>
                <w:szCs w:val="18"/>
              </w:rPr>
            </w:pPr>
            <w:r w:rsidRPr="002D7F94">
              <w:rPr>
                <w:color w:val="000000"/>
                <w:sz w:val="18"/>
              </w:rPr>
              <w:t>13.991.360</w:t>
            </w:r>
          </w:p>
        </w:tc>
        <w:tc>
          <w:tcPr>
            <w:tcW w:w="467" w:type="pct"/>
            <w:tcMar>
              <w:left w:w="58" w:type="dxa"/>
              <w:right w:w="58" w:type="dxa"/>
            </w:tcMar>
          </w:tcPr>
          <w:p w14:paraId="6871B83B" w14:textId="77777777" w:rsidR="00BA7016" w:rsidRPr="002D7F94" w:rsidRDefault="00BA7016" w:rsidP="00B767B5">
            <w:pPr>
              <w:tabs>
                <w:tab w:val="left" w:pos="8280"/>
              </w:tabs>
              <w:spacing w:after="60"/>
              <w:jc w:val="right"/>
              <w:rPr>
                <w:sz w:val="18"/>
                <w:szCs w:val="18"/>
              </w:rPr>
            </w:pPr>
            <w:r w:rsidRPr="002D7F94">
              <w:rPr>
                <w:color w:val="000000"/>
                <w:sz w:val="18"/>
              </w:rPr>
              <w:t>13.991.360</w:t>
            </w:r>
          </w:p>
        </w:tc>
        <w:tc>
          <w:tcPr>
            <w:tcW w:w="471" w:type="pct"/>
            <w:tcMar>
              <w:left w:w="58" w:type="dxa"/>
              <w:right w:w="58" w:type="dxa"/>
            </w:tcMar>
          </w:tcPr>
          <w:p w14:paraId="6DB5A239" w14:textId="77777777" w:rsidR="00BA7016" w:rsidRPr="002D7F94" w:rsidRDefault="00BA7016" w:rsidP="00B767B5">
            <w:pPr>
              <w:tabs>
                <w:tab w:val="left" w:pos="8280"/>
              </w:tabs>
              <w:spacing w:after="60"/>
              <w:jc w:val="right"/>
              <w:rPr>
                <w:sz w:val="18"/>
                <w:szCs w:val="18"/>
              </w:rPr>
            </w:pPr>
            <w:r w:rsidRPr="002D7F94">
              <w:rPr>
                <w:color w:val="000000"/>
                <w:sz w:val="18"/>
              </w:rPr>
              <w:t>12.592.224</w:t>
            </w:r>
          </w:p>
        </w:tc>
        <w:tc>
          <w:tcPr>
            <w:tcW w:w="425" w:type="pct"/>
            <w:tcMar>
              <w:left w:w="58" w:type="dxa"/>
              <w:right w:w="58" w:type="dxa"/>
            </w:tcMar>
          </w:tcPr>
          <w:p w14:paraId="6C1D4909" w14:textId="77777777" w:rsidR="00BA7016" w:rsidRPr="002D7F94" w:rsidRDefault="00BA7016" w:rsidP="00B767B5">
            <w:pPr>
              <w:tabs>
                <w:tab w:val="left" w:pos="8280"/>
              </w:tabs>
              <w:spacing w:after="60"/>
              <w:jc w:val="right"/>
              <w:rPr>
                <w:sz w:val="18"/>
                <w:szCs w:val="18"/>
              </w:rPr>
            </w:pPr>
            <w:r w:rsidRPr="002D7F94">
              <w:rPr>
                <w:sz w:val="18"/>
              </w:rPr>
              <w:t>n. a.</w:t>
            </w:r>
          </w:p>
        </w:tc>
      </w:tr>
      <w:tr w:rsidR="00BA7016" w:rsidRPr="002D7F94" w14:paraId="5FDE0DF2" w14:textId="77777777">
        <w:trPr>
          <w:trHeight w:val="127"/>
        </w:trPr>
        <w:tc>
          <w:tcPr>
            <w:tcW w:w="651" w:type="pct"/>
            <w:vMerge w:val="restart"/>
            <w:shd w:val="clear" w:color="auto" w:fill="auto"/>
            <w:tcMar>
              <w:left w:w="58" w:type="dxa"/>
              <w:right w:w="58" w:type="dxa"/>
            </w:tcMar>
            <w:vAlign w:val="center"/>
          </w:tcPr>
          <w:p w14:paraId="04F0CD70" w14:textId="77777777" w:rsidR="00BA7016" w:rsidRPr="002D7F94" w:rsidRDefault="00BA7016" w:rsidP="00B767B5">
            <w:pPr>
              <w:tabs>
                <w:tab w:val="left" w:pos="8280"/>
              </w:tabs>
              <w:spacing w:after="60"/>
              <w:ind w:right="-84"/>
              <w:jc w:val="left"/>
              <w:rPr>
                <w:sz w:val="18"/>
                <w:szCs w:val="18"/>
              </w:rPr>
            </w:pPr>
            <w:r w:rsidRPr="002D7F94">
              <w:rPr>
                <w:sz w:val="18"/>
              </w:rPr>
              <w:t>Sumas solicitadas en principio ($EUA)</w:t>
            </w:r>
          </w:p>
        </w:tc>
        <w:tc>
          <w:tcPr>
            <w:tcW w:w="307" w:type="pct"/>
            <w:vMerge w:val="restart"/>
            <w:shd w:val="clear" w:color="auto" w:fill="auto"/>
            <w:tcMar>
              <w:left w:w="58" w:type="dxa"/>
              <w:right w:w="58" w:type="dxa"/>
            </w:tcMar>
            <w:vAlign w:val="center"/>
          </w:tcPr>
          <w:p w14:paraId="2505FA7C" w14:textId="77777777" w:rsidR="00BA7016" w:rsidRPr="002D7F94" w:rsidRDefault="00BA7016" w:rsidP="00B767B5">
            <w:pPr>
              <w:tabs>
                <w:tab w:val="left" w:pos="8280"/>
              </w:tabs>
              <w:spacing w:after="60"/>
              <w:ind w:left="-249" w:right="-246"/>
              <w:jc w:val="center"/>
              <w:rPr>
                <w:color w:val="000000" w:themeColor="text1"/>
                <w:sz w:val="18"/>
                <w:szCs w:val="18"/>
              </w:rPr>
            </w:pPr>
            <w:r w:rsidRPr="002D7F94">
              <w:rPr>
                <w:color w:val="000000" w:themeColor="text1"/>
                <w:sz w:val="18"/>
              </w:rPr>
              <w:t>Banco</w:t>
            </w:r>
          </w:p>
          <w:p w14:paraId="716734BF" w14:textId="77777777" w:rsidR="00BA7016" w:rsidRPr="002D7F94" w:rsidRDefault="00BA7016" w:rsidP="00B767B5">
            <w:pPr>
              <w:tabs>
                <w:tab w:val="left" w:pos="8280"/>
              </w:tabs>
              <w:spacing w:after="60"/>
              <w:ind w:left="-249" w:right="-246"/>
              <w:jc w:val="center"/>
              <w:rPr>
                <w:sz w:val="18"/>
                <w:szCs w:val="18"/>
              </w:rPr>
            </w:pPr>
            <w:r w:rsidRPr="002D7F94">
              <w:rPr>
                <w:color w:val="000000" w:themeColor="text1"/>
                <w:sz w:val="18"/>
              </w:rPr>
              <w:t>Mundial</w:t>
            </w:r>
          </w:p>
        </w:tc>
        <w:tc>
          <w:tcPr>
            <w:tcW w:w="370" w:type="pct"/>
            <w:shd w:val="clear" w:color="auto" w:fill="auto"/>
            <w:tcMar>
              <w:left w:w="58" w:type="dxa"/>
              <w:right w:w="58" w:type="dxa"/>
            </w:tcMar>
            <w:vAlign w:val="center"/>
          </w:tcPr>
          <w:p w14:paraId="1F5F6B17" w14:textId="77777777" w:rsidR="00BA7016" w:rsidRPr="002D7F94" w:rsidRDefault="00BA7016" w:rsidP="00B767B5">
            <w:pPr>
              <w:tabs>
                <w:tab w:val="left" w:pos="8280"/>
              </w:tabs>
              <w:spacing w:after="60"/>
              <w:jc w:val="left"/>
              <w:rPr>
                <w:sz w:val="18"/>
                <w:szCs w:val="18"/>
              </w:rPr>
            </w:pPr>
            <w:r w:rsidRPr="002D7F94">
              <w:rPr>
                <w:sz w:val="18"/>
              </w:rPr>
              <w:t>Costos del proyecto</w:t>
            </w:r>
          </w:p>
        </w:tc>
        <w:tc>
          <w:tcPr>
            <w:tcW w:w="432" w:type="pct"/>
            <w:shd w:val="clear" w:color="auto" w:fill="auto"/>
            <w:tcMar>
              <w:left w:w="58" w:type="dxa"/>
              <w:right w:w="58" w:type="dxa"/>
            </w:tcMar>
          </w:tcPr>
          <w:p w14:paraId="2A9C13D2" w14:textId="77777777" w:rsidR="00BA7016" w:rsidRPr="002D7F94" w:rsidRDefault="00BA7016" w:rsidP="00B767B5">
            <w:pPr>
              <w:tabs>
                <w:tab w:val="left" w:pos="8280"/>
              </w:tabs>
              <w:spacing w:after="60"/>
              <w:jc w:val="right"/>
              <w:rPr>
                <w:sz w:val="18"/>
                <w:szCs w:val="18"/>
              </w:rPr>
            </w:pPr>
            <w:r w:rsidRPr="002D7F94">
              <w:rPr>
                <w:sz w:val="18"/>
              </w:rPr>
              <w:t>1.557.792</w:t>
            </w:r>
          </w:p>
        </w:tc>
        <w:tc>
          <w:tcPr>
            <w:tcW w:w="466" w:type="pct"/>
            <w:tcMar>
              <w:left w:w="58" w:type="dxa"/>
              <w:right w:w="58" w:type="dxa"/>
            </w:tcMar>
          </w:tcPr>
          <w:p w14:paraId="40B11730" w14:textId="77777777" w:rsidR="00BA7016" w:rsidRPr="002D7F94" w:rsidRDefault="00BA7016" w:rsidP="00B767B5">
            <w:pPr>
              <w:tabs>
                <w:tab w:val="left" w:pos="8280"/>
              </w:tabs>
              <w:spacing w:after="60"/>
              <w:jc w:val="right"/>
              <w:rPr>
                <w:sz w:val="18"/>
                <w:szCs w:val="18"/>
              </w:rPr>
            </w:pPr>
            <w:r w:rsidRPr="002D7F94">
              <w:rPr>
                <w:sz w:val="18"/>
              </w:rPr>
              <w:t>0</w:t>
            </w:r>
          </w:p>
        </w:tc>
        <w:tc>
          <w:tcPr>
            <w:tcW w:w="470" w:type="pct"/>
            <w:tcMar>
              <w:left w:w="58" w:type="dxa"/>
              <w:right w:w="58" w:type="dxa"/>
            </w:tcMar>
          </w:tcPr>
          <w:p w14:paraId="64D3533E" w14:textId="77777777" w:rsidR="00BA7016" w:rsidRPr="002D7F94" w:rsidRDefault="00BA7016" w:rsidP="00B767B5">
            <w:pPr>
              <w:tabs>
                <w:tab w:val="left" w:pos="8280"/>
              </w:tabs>
              <w:spacing w:after="60"/>
              <w:jc w:val="right"/>
              <w:rPr>
                <w:sz w:val="18"/>
                <w:szCs w:val="18"/>
              </w:rPr>
            </w:pPr>
            <w:r w:rsidRPr="002D7F94">
              <w:rPr>
                <w:sz w:val="18"/>
              </w:rPr>
              <w:t>0</w:t>
            </w:r>
          </w:p>
        </w:tc>
        <w:tc>
          <w:tcPr>
            <w:tcW w:w="475" w:type="pct"/>
            <w:tcMar>
              <w:left w:w="58" w:type="dxa"/>
              <w:right w:w="58" w:type="dxa"/>
            </w:tcMar>
          </w:tcPr>
          <w:p w14:paraId="1A2D6451" w14:textId="77777777" w:rsidR="00BA7016" w:rsidRPr="002D7F94" w:rsidRDefault="00BA7016" w:rsidP="00B767B5">
            <w:pPr>
              <w:tabs>
                <w:tab w:val="left" w:pos="8280"/>
              </w:tabs>
              <w:spacing w:after="60"/>
              <w:jc w:val="right"/>
              <w:rPr>
                <w:sz w:val="18"/>
                <w:szCs w:val="18"/>
              </w:rPr>
            </w:pPr>
            <w:r w:rsidRPr="002D7F94">
              <w:rPr>
                <w:sz w:val="18"/>
              </w:rPr>
              <w:t>1.513.187</w:t>
            </w:r>
          </w:p>
        </w:tc>
        <w:tc>
          <w:tcPr>
            <w:tcW w:w="466" w:type="pct"/>
            <w:tcMar>
              <w:left w:w="58" w:type="dxa"/>
              <w:right w:w="58" w:type="dxa"/>
            </w:tcMar>
          </w:tcPr>
          <w:p w14:paraId="5A6E3564" w14:textId="77777777" w:rsidR="00BA7016" w:rsidRPr="002D7F94" w:rsidRDefault="00BA7016" w:rsidP="00B767B5">
            <w:pPr>
              <w:tabs>
                <w:tab w:val="left" w:pos="8280"/>
              </w:tabs>
              <w:spacing w:after="60"/>
              <w:jc w:val="right"/>
              <w:rPr>
                <w:sz w:val="18"/>
                <w:szCs w:val="18"/>
              </w:rPr>
            </w:pPr>
            <w:r w:rsidRPr="002D7F94">
              <w:rPr>
                <w:sz w:val="18"/>
              </w:rPr>
              <w:t>0</w:t>
            </w:r>
          </w:p>
        </w:tc>
        <w:tc>
          <w:tcPr>
            <w:tcW w:w="467" w:type="pct"/>
            <w:tcMar>
              <w:left w:w="58" w:type="dxa"/>
              <w:right w:w="58" w:type="dxa"/>
            </w:tcMar>
          </w:tcPr>
          <w:p w14:paraId="51031F7C" w14:textId="77777777" w:rsidR="00BA7016" w:rsidRPr="002D7F94" w:rsidRDefault="00BA7016" w:rsidP="00B767B5">
            <w:pPr>
              <w:tabs>
                <w:tab w:val="left" w:pos="8280"/>
              </w:tabs>
              <w:spacing w:after="60"/>
              <w:jc w:val="right"/>
              <w:rPr>
                <w:sz w:val="18"/>
                <w:szCs w:val="18"/>
              </w:rPr>
            </w:pPr>
            <w:r w:rsidRPr="002D7F94">
              <w:rPr>
                <w:sz w:val="18"/>
              </w:rPr>
              <w:t>0</w:t>
            </w:r>
          </w:p>
        </w:tc>
        <w:tc>
          <w:tcPr>
            <w:tcW w:w="471" w:type="pct"/>
            <w:tcMar>
              <w:left w:w="58" w:type="dxa"/>
              <w:right w:w="58" w:type="dxa"/>
            </w:tcMar>
          </w:tcPr>
          <w:p w14:paraId="7FDBAFEF" w14:textId="77777777" w:rsidR="00BA7016" w:rsidRPr="002D7F94" w:rsidRDefault="00BA7016" w:rsidP="00B767B5">
            <w:pPr>
              <w:tabs>
                <w:tab w:val="left" w:pos="8280"/>
              </w:tabs>
              <w:spacing w:after="60"/>
              <w:jc w:val="right"/>
              <w:rPr>
                <w:sz w:val="18"/>
                <w:szCs w:val="18"/>
              </w:rPr>
            </w:pPr>
            <w:r w:rsidRPr="002D7F94">
              <w:rPr>
                <w:sz w:val="18"/>
              </w:rPr>
              <w:t>522.204</w:t>
            </w:r>
          </w:p>
        </w:tc>
        <w:tc>
          <w:tcPr>
            <w:tcW w:w="425" w:type="pct"/>
            <w:tcMar>
              <w:left w:w="58" w:type="dxa"/>
              <w:right w:w="58" w:type="dxa"/>
            </w:tcMar>
          </w:tcPr>
          <w:p w14:paraId="29F96680" w14:textId="77777777" w:rsidR="00BA7016" w:rsidRPr="002D7F94" w:rsidRDefault="00BA7016" w:rsidP="00B767B5">
            <w:pPr>
              <w:tabs>
                <w:tab w:val="left" w:pos="8280"/>
              </w:tabs>
              <w:spacing w:after="60"/>
              <w:jc w:val="right"/>
              <w:rPr>
                <w:sz w:val="18"/>
                <w:szCs w:val="18"/>
              </w:rPr>
            </w:pPr>
            <w:r w:rsidRPr="002D7F94">
              <w:rPr>
                <w:sz w:val="18"/>
              </w:rPr>
              <w:t>3.593.183</w:t>
            </w:r>
          </w:p>
        </w:tc>
      </w:tr>
      <w:tr w:rsidR="00BA7016" w:rsidRPr="002D7F94" w14:paraId="74FE7B92" w14:textId="77777777">
        <w:trPr>
          <w:trHeight w:val="43"/>
        </w:trPr>
        <w:tc>
          <w:tcPr>
            <w:tcW w:w="651" w:type="pct"/>
            <w:vMerge/>
            <w:shd w:val="clear" w:color="auto" w:fill="auto"/>
            <w:tcMar>
              <w:left w:w="58" w:type="dxa"/>
              <w:right w:w="58" w:type="dxa"/>
            </w:tcMar>
          </w:tcPr>
          <w:p w14:paraId="64C9E7C3" w14:textId="77777777" w:rsidR="00BA7016" w:rsidRPr="002D7F94" w:rsidRDefault="00BA7016" w:rsidP="00B767B5">
            <w:pPr>
              <w:tabs>
                <w:tab w:val="left" w:pos="8280"/>
              </w:tabs>
              <w:spacing w:after="60"/>
              <w:jc w:val="left"/>
              <w:rPr>
                <w:sz w:val="18"/>
                <w:szCs w:val="18"/>
              </w:rPr>
            </w:pPr>
          </w:p>
        </w:tc>
        <w:tc>
          <w:tcPr>
            <w:tcW w:w="307" w:type="pct"/>
            <w:vMerge/>
            <w:shd w:val="clear" w:color="auto" w:fill="auto"/>
            <w:tcMar>
              <w:left w:w="58" w:type="dxa"/>
              <w:right w:w="58" w:type="dxa"/>
            </w:tcMar>
            <w:vAlign w:val="center"/>
          </w:tcPr>
          <w:p w14:paraId="30CCFE6E" w14:textId="77777777" w:rsidR="00BA7016" w:rsidRPr="002D7F94" w:rsidRDefault="00BA7016" w:rsidP="00B767B5">
            <w:pPr>
              <w:tabs>
                <w:tab w:val="left" w:pos="8280"/>
              </w:tabs>
              <w:spacing w:after="60"/>
              <w:ind w:left="-249" w:right="-246"/>
              <w:jc w:val="left"/>
              <w:rPr>
                <w:sz w:val="18"/>
                <w:szCs w:val="18"/>
              </w:rPr>
            </w:pPr>
          </w:p>
        </w:tc>
        <w:tc>
          <w:tcPr>
            <w:tcW w:w="370" w:type="pct"/>
            <w:shd w:val="clear" w:color="auto" w:fill="auto"/>
            <w:tcMar>
              <w:left w:w="58" w:type="dxa"/>
              <w:right w:w="58" w:type="dxa"/>
            </w:tcMar>
            <w:vAlign w:val="center"/>
          </w:tcPr>
          <w:p w14:paraId="43498C97" w14:textId="77777777" w:rsidR="00BA7016" w:rsidRPr="002D7F94" w:rsidRDefault="00BA7016" w:rsidP="00B767B5">
            <w:pPr>
              <w:tabs>
                <w:tab w:val="left" w:pos="8280"/>
              </w:tabs>
              <w:spacing w:after="60"/>
              <w:jc w:val="left"/>
              <w:rPr>
                <w:sz w:val="18"/>
                <w:szCs w:val="18"/>
              </w:rPr>
            </w:pPr>
            <w:r w:rsidRPr="002D7F94">
              <w:rPr>
                <w:sz w:val="18"/>
              </w:rPr>
              <w:t>Gastos de apoyo</w:t>
            </w:r>
          </w:p>
        </w:tc>
        <w:tc>
          <w:tcPr>
            <w:tcW w:w="432" w:type="pct"/>
            <w:shd w:val="clear" w:color="auto" w:fill="auto"/>
            <w:tcMar>
              <w:left w:w="58" w:type="dxa"/>
              <w:right w:w="58" w:type="dxa"/>
            </w:tcMar>
          </w:tcPr>
          <w:p w14:paraId="77A35365" w14:textId="77777777" w:rsidR="00BA7016" w:rsidRPr="002D7F94" w:rsidRDefault="00BA7016" w:rsidP="00B767B5">
            <w:pPr>
              <w:tabs>
                <w:tab w:val="left" w:pos="8280"/>
              </w:tabs>
              <w:spacing w:after="60"/>
              <w:jc w:val="right"/>
              <w:rPr>
                <w:sz w:val="18"/>
                <w:szCs w:val="18"/>
              </w:rPr>
            </w:pPr>
            <w:r w:rsidRPr="002D7F94">
              <w:rPr>
                <w:sz w:val="18"/>
              </w:rPr>
              <w:t>109.045</w:t>
            </w:r>
          </w:p>
        </w:tc>
        <w:tc>
          <w:tcPr>
            <w:tcW w:w="466" w:type="pct"/>
            <w:tcMar>
              <w:left w:w="58" w:type="dxa"/>
              <w:right w:w="58" w:type="dxa"/>
            </w:tcMar>
          </w:tcPr>
          <w:p w14:paraId="4FC34207" w14:textId="77777777" w:rsidR="00BA7016" w:rsidRPr="002D7F94" w:rsidRDefault="00BA7016" w:rsidP="00B767B5">
            <w:pPr>
              <w:tabs>
                <w:tab w:val="left" w:pos="8280"/>
              </w:tabs>
              <w:spacing w:after="60"/>
              <w:jc w:val="right"/>
              <w:rPr>
                <w:sz w:val="18"/>
                <w:szCs w:val="18"/>
              </w:rPr>
            </w:pPr>
            <w:r w:rsidRPr="002D7F94">
              <w:rPr>
                <w:sz w:val="18"/>
              </w:rPr>
              <w:t>0</w:t>
            </w:r>
          </w:p>
        </w:tc>
        <w:tc>
          <w:tcPr>
            <w:tcW w:w="470" w:type="pct"/>
            <w:tcMar>
              <w:left w:w="58" w:type="dxa"/>
              <w:right w:w="58" w:type="dxa"/>
            </w:tcMar>
          </w:tcPr>
          <w:p w14:paraId="10C8D598" w14:textId="77777777" w:rsidR="00BA7016" w:rsidRPr="002D7F94" w:rsidRDefault="00BA7016" w:rsidP="00B767B5">
            <w:pPr>
              <w:tabs>
                <w:tab w:val="left" w:pos="8280"/>
              </w:tabs>
              <w:spacing w:after="60"/>
              <w:jc w:val="right"/>
              <w:rPr>
                <w:sz w:val="18"/>
                <w:szCs w:val="18"/>
              </w:rPr>
            </w:pPr>
            <w:r w:rsidRPr="002D7F94">
              <w:rPr>
                <w:sz w:val="18"/>
              </w:rPr>
              <w:t>0</w:t>
            </w:r>
          </w:p>
        </w:tc>
        <w:tc>
          <w:tcPr>
            <w:tcW w:w="475" w:type="pct"/>
            <w:tcMar>
              <w:left w:w="58" w:type="dxa"/>
              <w:right w:w="58" w:type="dxa"/>
            </w:tcMar>
          </w:tcPr>
          <w:p w14:paraId="03B6F3E6" w14:textId="77777777" w:rsidR="00BA7016" w:rsidRPr="002D7F94" w:rsidRDefault="00BA7016" w:rsidP="00B767B5">
            <w:pPr>
              <w:tabs>
                <w:tab w:val="left" w:pos="8280"/>
              </w:tabs>
              <w:spacing w:after="60"/>
              <w:jc w:val="right"/>
              <w:rPr>
                <w:sz w:val="18"/>
                <w:szCs w:val="18"/>
              </w:rPr>
            </w:pPr>
            <w:r w:rsidRPr="002D7F94">
              <w:rPr>
                <w:sz w:val="18"/>
              </w:rPr>
              <w:t>105.923</w:t>
            </w:r>
          </w:p>
        </w:tc>
        <w:tc>
          <w:tcPr>
            <w:tcW w:w="466" w:type="pct"/>
            <w:tcMar>
              <w:left w:w="58" w:type="dxa"/>
              <w:right w:w="58" w:type="dxa"/>
            </w:tcMar>
          </w:tcPr>
          <w:p w14:paraId="1CB78391" w14:textId="77777777" w:rsidR="00BA7016" w:rsidRPr="002D7F94" w:rsidRDefault="00BA7016" w:rsidP="00B767B5">
            <w:pPr>
              <w:tabs>
                <w:tab w:val="left" w:pos="8280"/>
              </w:tabs>
              <w:spacing w:after="60"/>
              <w:jc w:val="right"/>
              <w:rPr>
                <w:sz w:val="18"/>
                <w:szCs w:val="18"/>
              </w:rPr>
            </w:pPr>
            <w:r w:rsidRPr="002D7F94">
              <w:rPr>
                <w:sz w:val="18"/>
              </w:rPr>
              <w:t>0</w:t>
            </w:r>
          </w:p>
        </w:tc>
        <w:tc>
          <w:tcPr>
            <w:tcW w:w="467" w:type="pct"/>
            <w:tcMar>
              <w:left w:w="58" w:type="dxa"/>
              <w:right w:w="58" w:type="dxa"/>
            </w:tcMar>
          </w:tcPr>
          <w:p w14:paraId="473F1051" w14:textId="77777777" w:rsidR="00BA7016" w:rsidRPr="002D7F94" w:rsidRDefault="00BA7016" w:rsidP="00B767B5">
            <w:pPr>
              <w:tabs>
                <w:tab w:val="left" w:pos="8280"/>
              </w:tabs>
              <w:spacing w:after="60"/>
              <w:jc w:val="right"/>
              <w:rPr>
                <w:sz w:val="18"/>
                <w:szCs w:val="18"/>
              </w:rPr>
            </w:pPr>
            <w:r w:rsidRPr="002D7F94">
              <w:rPr>
                <w:sz w:val="18"/>
              </w:rPr>
              <w:t>0</w:t>
            </w:r>
          </w:p>
        </w:tc>
        <w:tc>
          <w:tcPr>
            <w:tcW w:w="471" w:type="pct"/>
            <w:tcMar>
              <w:left w:w="58" w:type="dxa"/>
              <w:right w:w="58" w:type="dxa"/>
            </w:tcMar>
          </w:tcPr>
          <w:p w14:paraId="5961C792" w14:textId="77777777" w:rsidR="00BA7016" w:rsidRPr="002D7F94" w:rsidRDefault="00BA7016" w:rsidP="00B767B5">
            <w:pPr>
              <w:tabs>
                <w:tab w:val="left" w:pos="8280"/>
              </w:tabs>
              <w:spacing w:after="60"/>
              <w:jc w:val="right"/>
              <w:rPr>
                <w:sz w:val="18"/>
                <w:szCs w:val="18"/>
              </w:rPr>
            </w:pPr>
            <w:r w:rsidRPr="002D7F94">
              <w:rPr>
                <w:sz w:val="18"/>
              </w:rPr>
              <w:t>36.554</w:t>
            </w:r>
          </w:p>
        </w:tc>
        <w:tc>
          <w:tcPr>
            <w:tcW w:w="425" w:type="pct"/>
            <w:tcMar>
              <w:left w:w="58" w:type="dxa"/>
              <w:right w:w="58" w:type="dxa"/>
            </w:tcMar>
          </w:tcPr>
          <w:p w14:paraId="17320535" w14:textId="77777777" w:rsidR="00BA7016" w:rsidRPr="002D7F94" w:rsidRDefault="00BA7016" w:rsidP="00B767B5">
            <w:pPr>
              <w:tabs>
                <w:tab w:val="left" w:pos="8280"/>
              </w:tabs>
              <w:spacing w:after="60"/>
              <w:jc w:val="right"/>
              <w:rPr>
                <w:sz w:val="18"/>
                <w:szCs w:val="18"/>
              </w:rPr>
            </w:pPr>
            <w:r w:rsidRPr="002D7F94">
              <w:rPr>
                <w:sz w:val="18"/>
              </w:rPr>
              <w:t>251.522</w:t>
            </w:r>
          </w:p>
        </w:tc>
      </w:tr>
      <w:tr w:rsidR="00BA7016" w:rsidRPr="002D7F94" w14:paraId="51875804" w14:textId="77777777">
        <w:trPr>
          <w:trHeight w:val="93"/>
        </w:trPr>
        <w:tc>
          <w:tcPr>
            <w:tcW w:w="651" w:type="pct"/>
            <w:vMerge/>
            <w:shd w:val="clear" w:color="auto" w:fill="auto"/>
            <w:tcMar>
              <w:left w:w="58" w:type="dxa"/>
              <w:right w:w="58" w:type="dxa"/>
            </w:tcMar>
          </w:tcPr>
          <w:p w14:paraId="61D78E84" w14:textId="77777777" w:rsidR="00BA7016" w:rsidRPr="002D7F94" w:rsidRDefault="00BA7016" w:rsidP="00B767B5">
            <w:pPr>
              <w:tabs>
                <w:tab w:val="left" w:pos="8280"/>
              </w:tabs>
              <w:spacing w:after="60"/>
              <w:jc w:val="left"/>
              <w:rPr>
                <w:sz w:val="18"/>
                <w:szCs w:val="18"/>
              </w:rPr>
            </w:pPr>
          </w:p>
        </w:tc>
        <w:tc>
          <w:tcPr>
            <w:tcW w:w="307" w:type="pct"/>
            <w:vMerge w:val="restart"/>
            <w:shd w:val="clear" w:color="auto" w:fill="auto"/>
            <w:tcMar>
              <w:left w:w="58" w:type="dxa"/>
              <w:right w:w="58" w:type="dxa"/>
            </w:tcMar>
            <w:vAlign w:val="center"/>
          </w:tcPr>
          <w:p w14:paraId="25834F2C" w14:textId="77777777" w:rsidR="00BA7016" w:rsidRPr="002D7F94" w:rsidRDefault="00BA7016" w:rsidP="00B767B5">
            <w:pPr>
              <w:tabs>
                <w:tab w:val="left" w:pos="8280"/>
              </w:tabs>
              <w:spacing w:after="60"/>
              <w:ind w:left="-249" w:right="-246"/>
              <w:jc w:val="center"/>
              <w:rPr>
                <w:sz w:val="18"/>
                <w:szCs w:val="18"/>
              </w:rPr>
            </w:pPr>
            <w:r w:rsidRPr="002D7F94">
              <w:rPr>
                <w:color w:val="000000" w:themeColor="text1"/>
                <w:sz w:val="18"/>
              </w:rPr>
              <w:t>PNUMA</w:t>
            </w:r>
          </w:p>
        </w:tc>
        <w:tc>
          <w:tcPr>
            <w:tcW w:w="370" w:type="pct"/>
            <w:shd w:val="clear" w:color="auto" w:fill="auto"/>
            <w:tcMar>
              <w:left w:w="58" w:type="dxa"/>
              <w:right w:w="58" w:type="dxa"/>
            </w:tcMar>
            <w:vAlign w:val="center"/>
          </w:tcPr>
          <w:p w14:paraId="39811012" w14:textId="77777777" w:rsidR="00BA7016" w:rsidRPr="002D7F94" w:rsidRDefault="00BA7016" w:rsidP="00B767B5">
            <w:pPr>
              <w:tabs>
                <w:tab w:val="left" w:pos="8280"/>
              </w:tabs>
              <w:spacing w:after="60"/>
              <w:jc w:val="left"/>
              <w:rPr>
                <w:sz w:val="18"/>
                <w:szCs w:val="18"/>
              </w:rPr>
            </w:pPr>
            <w:r w:rsidRPr="002D7F94">
              <w:rPr>
                <w:sz w:val="18"/>
              </w:rPr>
              <w:t>Costos del proyecto</w:t>
            </w:r>
          </w:p>
        </w:tc>
        <w:tc>
          <w:tcPr>
            <w:tcW w:w="432" w:type="pct"/>
            <w:shd w:val="clear" w:color="auto" w:fill="auto"/>
            <w:tcMar>
              <w:left w:w="58" w:type="dxa"/>
              <w:right w:w="58" w:type="dxa"/>
            </w:tcMar>
          </w:tcPr>
          <w:p w14:paraId="27524826" w14:textId="77777777" w:rsidR="00BA7016" w:rsidRPr="002D7F94" w:rsidRDefault="00BA7016" w:rsidP="00B767B5">
            <w:pPr>
              <w:tabs>
                <w:tab w:val="left" w:pos="8280"/>
              </w:tabs>
              <w:spacing w:after="60"/>
              <w:jc w:val="right"/>
              <w:rPr>
                <w:sz w:val="18"/>
                <w:szCs w:val="18"/>
              </w:rPr>
            </w:pPr>
            <w:r w:rsidRPr="002D7F94">
              <w:rPr>
                <w:sz w:val="18"/>
              </w:rPr>
              <w:t>461.696</w:t>
            </w:r>
          </w:p>
        </w:tc>
        <w:tc>
          <w:tcPr>
            <w:tcW w:w="466" w:type="pct"/>
            <w:tcMar>
              <w:left w:w="58" w:type="dxa"/>
              <w:right w:w="58" w:type="dxa"/>
            </w:tcMar>
          </w:tcPr>
          <w:p w14:paraId="1AA6A9D5" w14:textId="77777777" w:rsidR="00BA7016" w:rsidRPr="002D7F94" w:rsidRDefault="00BA7016" w:rsidP="00B767B5">
            <w:pPr>
              <w:tabs>
                <w:tab w:val="left" w:pos="8280"/>
              </w:tabs>
              <w:spacing w:after="60"/>
              <w:jc w:val="right"/>
              <w:rPr>
                <w:sz w:val="18"/>
                <w:szCs w:val="18"/>
              </w:rPr>
            </w:pPr>
            <w:r w:rsidRPr="002D7F94">
              <w:rPr>
                <w:sz w:val="18"/>
              </w:rPr>
              <w:t>0</w:t>
            </w:r>
          </w:p>
        </w:tc>
        <w:tc>
          <w:tcPr>
            <w:tcW w:w="470" w:type="pct"/>
            <w:tcMar>
              <w:left w:w="58" w:type="dxa"/>
              <w:right w:w="58" w:type="dxa"/>
            </w:tcMar>
          </w:tcPr>
          <w:p w14:paraId="06CE038F" w14:textId="77777777" w:rsidR="00BA7016" w:rsidRPr="002D7F94" w:rsidRDefault="00BA7016" w:rsidP="00B767B5">
            <w:pPr>
              <w:tabs>
                <w:tab w:val="left" w:pos="8280"/>
              </w:tabs>
              <w:spacing w:after="60"/>
              <w:jc w:val="right"/>
              <w:rPr>
                <w:sz w:val="18"/>
                <w:szCs w:val="18"/>
              </w:rPr>
            </w:pPr>
            <w:r w:rsidRPr="002D7F94">
              <w:rPr>
                <w:sz w:val="18"/>
              </w:rPr>
              <w:t>0</w:t>
            </w:r>
          </w:p>
        </w:tc>
        <w:tc>
          <w:tcPr>
            <w:tcW w:w="475" w:type="pct"/>
            <w:tcMar>
              <w:left w:w="58" w:type="dxa"/>
              <w:right w:w="58" w:type="dxa"/>
            </w:tcMar>
          </w:tcPr>
          <w:p w14:paraId="286B3AC0" w14:textId="77777777" w:rsidR="00BA7016" w:rsidRPr="002D7F94" w:rsidRDefault="00BA7016" w:rsidP="00B767B5">
            <w:pPr>
              <w:tabs>
                <w:tab w:val="left" w:pos="8280"/>
              </w:tabs>
              <w:spacing w:after="60"/>
              <w:jc w:val="right"/>
              <w:rPr>
                <w:sz w:val="18"/>
                <w:szCs w:val="18"/>
              </w:rPr>
            </w:pPr>
            <w:r w:rsidRPr="002D7F94">
              <w:rPr>
                <w:sz w:val="18"/>
              </w:rPr>
              <w:t>440.301</w:t>
            </w:r>
          </w:p>
        </w:tc>
        <w:tc>
          <w:tcPr>
            <w:tcW w:w="466" w:type="pct"/>
            <w:tcMar>
              <w:left w:w="58" w:type="dxa"/>
              <w:right w:w="58" w:type="dxa"/>
            </w:tcMar>
          </w:tcPr>
          <w:p w14:paraId="34B99B43" w14:textId="77777777" w:rsidR="00BA7016" w:rsidRPr="002D7F94" w:rsidRDefault="00BA7016" w:rsidP="00B767B5">
            <w:pPr>
              <w:tabs>
                <w:tab w:val="left" w:pos="8280"/>
              </w:tabs>
              <w:spacing w:after="60"/>
              <w:jc w:val="right"/>
              <w:rPr>
                <w:sz w:val="18"/>
                <w:szCs w:val="18"/>
              </w:rPr>
            </w:pPr>
            <w:r w:rsidRPr="002D7F94">
              <w:rPr>
                <w:sz w:val="18"/>
              </w:rPr>
              <w:t>0</w:t>
            </w:r>
          </w:p>
        </w:tc>
        <w:tc>
          <w:tcPr>
            <w:tcW w:w="467" w:type="pct"/>
            <w:tcMar>
              <w:left w:w="58" w:type="dxa"/>
              <w:right w:w="58" w:type="dxa"/>
            </w:tcMar>
          </w:tcPr>
          <w:p w14:paraId="4F862611" w14:textId="77777777" w:rsidR="00BA7016" w:rsidRPr="002D7F94" w:rsidRDefault="00BA7016" w:rsidP="00B767B5">
            <w:pPr>
              <w:tabs>
                <w:tab w:val="left" w:pos="8280"/>
              </w:tabs>
              <w:spacing w:after="60"/>
              <w:jc w:val="right"/>
              <w:rPr>
                <w:sz w:val="18"/>
                <w:szCs w:val="18"/>
              </w:rPr>
            </w:pPr>
            <w:r w:rsidRPr="002D7F94">
              <w:rPr>
                <w:sz w:val="18"/>
              </w:rPr>
              <w:t>0</w:t>
            </w:r>
          </w:p>
        </w:tc>
        <w:tc>
          <w:tcPr>
            <w:tcW w:w="471" w:type="pct"/>
            <w:tcMar>
              <w:left w:w="58" w:type="dxa"/>
              <w:right w:w="58" w:type="dxa"/>
            </w:tcMar>
          </w:tcPr>
          <w:p w14:paraId="686F3403" w14:textId="77777777" w:rsidR="00BA7016" w:rsidRPr="002D7F94" w:rsidRDefault="00BA7016" w:rsidP="00B767B5">
            <w:pPr>
              <w:tabs>
                <w:tab w:val="left" w:pos="8280"/>
              </w:tabs>
              <w:spacing w:after="60"/>
              <w:jc w:val="right"/>
              <w:rPr>
                <w:sz w:val="18"/>
                <w:szCs w:val="18"/>
              </w:rPr>
            </w:pPr>
            <w:r w:rsidRPr="002D7F94">
              <w:rPr>
                <w:sz w:val="18"/>
              </w:rPr>
              <w:t>155.983</w:t>
            </w:r>
          </w:p>
        </w:tc>
        <w:tc>
          <w:tcPr>
            <w:tcW w:w="425" w:type="pct"/>
            <w:tcMar>
              <w:left w:w="58" w:type="dxa"/>
              <w:right w:w="58" w:type="dxa"/>
            </w:tcMar>
          </w:tcPr>
          <w:p w14:paraId="0D2B4F21" w14:textId="77777777" w:rsidR="00BA7016" w:rsidRPr="002D7F94" w:rsidRDefault="00BA7016" w:rsidP="00B767B5">
            <w:pPr>
              <w:tabs>
                <w:tab w:val="left" w:pos="8280"/>
              </w:tabs>
              <w:spacing w:after="60"/>
              <w:jc w:val="right"/>
              <w:rPr>
                <w:sz w:val="18"/>
                <w:szCs w:val="18"/>
              </w:rPr>
            </w:pPr>
            <w:r w:rsidRPr="002D7F94">
              <w:rPr>
                <w:sz w:val="18"/>
              </w:rPr>
              <w:t>1.057.980</w:t>
            </w:r>
          </w:p>
        </w:tc>
      </w:tr>
      <w:tr w:rsidR="00BA7016" w:rsidRPr="002D7F94" w14:paraId="1C1592EE" w14:textId="77777777">
        <w:trPr>
          <w:trHeight w:val="43"/>
        </w:trPr>
        <w:tc>
          <w:tcPr>
            <w:tcW w:w="651" w:type="pct"/>
            <w:vMerge/>
            <w:shd w:val="clear" w:color="auto" w:fill="auto"/>
            <w:tcMar>
              <w:left w:w="58" w:type="dxa"/>
              <w:right w:w="58" w:type="dxa"/>
            </w:tcMar>
          </w:tcPr>
          <w:p w14:paraId="50485FAD" w14:textId="77777777" w:rsidR="00BA7016" w:rsidRPr="002D7F94" w:rsidRDefault="00BA7016" w:rsidP="00B767B5">
            <w:pPr>
              <w:tabs>
                <w:tab w:val="left" w:pos="8280"/>
              </w:tabs>
              <w:spacing w:after="60"/>
              <w:jc w:val="center"/>
              <w:rPr>
                <w:sz w:val="18"/>
                <w:szCs w:val="18"/>
              </w:rPr>
            </w:pPr>
          </w:p>
        </w:tc>
        <w:tc>
          <w:tcPr>
            <w:tcW w:w="307" w:type="pct"/>
            <w:vMerge/>
            <w:shd w:val="clear" w:color="auto" w:fill="auto"/>
            <w:tcMar>
              <w:left w:w="58" w:type="dxa"/>
              <w:right w:w="58" w:type="dxa"/>
            </w:tcMar>
          </w:tcPr>
          <w:p w14:paraId="038B61F8" w14:textId="77777777" w:rsidR="00BA7016" w:rsidRPr="002D7F94" w:rsidRDefault="00BA7016" w:rsidP="00B767B5">
            <w:pPr>
              <w:tabs>
                <w:tab w:val="left" w:pos="8280"/>
              </w:tabs>
              <w:spacing w:after="60"/>
              <w:jc w:val="center"/>
              <w:rPr>
                <w:sz w:val="18"/>
                <w:szCs w:val="18"/>
              </w:rPr>
            </w:pPr>
          </w:p>
        </w:tc>
        <w:tc>
          <w:tcPr>
            <w:tcW w:w="370" w:type="pct"/>
            <w:shd w:val="clear" w:color="auto" w:fill="auto"/>
            <w:tcMar>
              <w:left w:w="58" w:type="dxa"/>
              <w:right w:w="58" w:type="dxa"/>
            </w:tcMar>
            <w:vAlign w:val="center"/>
          </w:tcPr>
          <w:p w14:paraId="153A0CB6" w14:textId="77777777" w:rsidR="00BA7016" w:rsidRPr="002D7F94" w:rsidRDefault="00BA7016" w:rsidP="00B767B5">
            <w:pPr>
              <w:tabs>
                <w:tab w:val="left" w:pos="8280"/>
              </w:tabs>
              <w:spacing w:after="60"/>
              <w:jc w:val="left"/>
              <w:rPr>
                <w:sz w:val="18"/>
                <w:szCs w:val="18"/>
              </w:rPr>
            </w:pPr>
            <w:r w:rsidRPr="002D7F94">
              <w:rPr>
                <w:sz w:val="18"/>
              </w:rPr>
              <w:t>Gastos de apoyo</w:t>
            </w:r>
          </w:p>
        </w:tc>
        <w:tc>
          <w:tcPr>
            <w:tcW w:w="432" w:type="pct"/>
            <w:shd w:val="clear" w:color="auto" w:fill="auto"/>
            <w:tcMar>
              <w:left w:w="58" w:type="dxa"/>
              <w:right w:w="58" w:type="dxa"/>
            </w:tcMar>
          </w:tcPr>
          <w:p w14:paraId="6F065CA2" w14:textId="77777777" w:rsidR="00BA7016" w:rsidRPr="002D7F94" w:rsidRDefault="00BA7016" w:rsidP="00B767B5">
            <w:pPr>
              <w:tabs>
                <w:tab w:val="left" w:pos="8280"/>
              </w:tabs>
              <w:spacing w:after="60"/>
              <w:jc w:val="right"/>
              <w:rPr>
                <w:sz w:val="18"/>
                <w:szCs w:val="18"/>
              </w:rPr>
            </w:pPr>
            <w:r w:rsidRPr="002D7F94">
              <w:rPr>
                <w:sz w:val="18"/>
              </w:rPr>
              <w:t>55.150</w:t>
            </w:r>
          </w:p>
        </w:tc>
        <w:tc>
          <w:tcPr>
            <w:tcW w:w="466" w:type="pct"/>
            <w:tcMar>
              <w:left w:w="58" w:type="dxa"/>
              <w:right w:w="58" w:type="dxa"/>
            </w:tcMar>
          </w:tcPr>
          <w:p w14:paraId="621CADBB" w14:textId="77777777" w:rsidR="00BA7016" w:rsidRPr="002D7F94" w:rsidRDefault="00BA7016" w:rsidP="00B767B5">
            <w:pPr>
              <w:tabs>
                <w:tab w:val="left" w:pos="8280"/>
              </w:tabs>
              <w:spacing w:after="60"/>
              <w:jc w:val="right"/>
              <w:rPr>
                <w:sz w:val="18"/>
                <w:szCs w:val="18"/>
              </w:rPr>
            </w:pPr>
            <w:r w:rsidRPr="002D7F94">
              <w:rPr>
                <w:sz w:val="18"/>
              </w:rPr>
              <w:t>0</w:t>
            </w:r>
          </w:p>
        </w:tc>
        <w:tc>
          <w:tcPr>
            <w:tcW w:w="470" w:type="pct"/>
            <w:tcMar>
              <w:left w:w="58" w:type="dxa"/>
              <w:right w:w="58" w:type="dxa"/>
            </w:tcMar>
          </w:tcPr>
          <w:p w14:paraId="0141DAF2" w14:textId="77777777" w:rsidR="00BA7016" w:rsidRPr="002D7F94" w:rsidRDefault="00BA7016" w:rsidP="00B767B5">
            <w:pPr>
              <w:tabs>
                <w:tab w:val="left" w:pos="8280"/>
              </w:tabs>
              <w:spacing w:after="60"/>
              <w:jc w:val="right"/>
              <w:rPr>
                <w:sz w:val="18"/>
                <w:szCs w:val="18"/>
              </w:rPr>
            </w:pPr>
            <w:r w:rsidRPr="002D7F94">
              <w:rPr>
                <w:sz w:val="18"/>
              </w:rPr>
              <w:t>0</w:t>
            </w:r>
          </w:p>
        </w:tc>
        <w:tc>
          <w:tcPr>
            <w:tcW w:w="475" w:type="pct"/>
            <w:tcMar>
              <w:left w:w="58" w:type="dxa"/>
              <w:right w:w="58" w:type="dxa"/>
            </w:tcMar>
          </w:tcPr>
          <w:p w14:paraId="56791AA1" w14:textId="77777777" w:rsidR="00BA7016" w:rsidRPr="002D7F94" w:rsidRDefault="00BA7016" w:rsidP="00B767B5">
            <w:pPr>
              <w:tabs>
                <w:tab w:val="left" w:pos="8280"/>
              </w:tabs>
              <w:spacing w:after="60"/>
              <w:jc w:val="right"/>
              <w:rPr>
                <w:sz w:val="18"/>
                <w:szCs w:val="18"/>
              </w:rPr>
            </w:pPr>
            <w:r w:rsidRPr="002D7F94">
              <w:rPr>
                <w:sz w:val="18"/>
              </w:rPr>
              <w:t>52.595</w:t>
            </w:r>
          </w:p>
        </w:tc>
        <w:tc>
          <w:tcPr>
            <w:tcW w:w="466" w:type="pct"/>
            <w:tcMar>
              <w:left w:w="58" w:type="dxa"/>
              <w:right w:w="58" w:type="dxa"/>
            </w:tcMar>
          </w:tcPr>
          <w:p w14:paraId="7EFF6C7A" w14:textId="77777777" w:rsidR="00BA7016" w:rsidRPr="002D7F94" w:rsidRDefault="00BA7016" w:rsidP="00B767B5">
            <w:pPr>
              <w:tabs>
                <w:tab w:val="left" w:pos="8280"/>
              </w:tabs>
              <w:spacing w:after="60"/>
              <w:jc w:val="right"/>
              <w:rPr>
                <w:sz w:val="18"/>
                <w:szCs w:val="18"/>
              </w:rPr>
            </w:pPr>
            <w:r w:rsidRPr="002D7F94">
              <w:rPr>
                <w:sz w:val="18"/>
              </w:rPr>
              <w:t>0</w:t>
            </w:r>
          </w:p>
        </w:tc>
        <w:tc>
          <w:tcPr>
            <w:tcW w:w="467" w:type="pct"/>
            <w:tcMar>
              <w:left w:w="58" w:type="dxa"/>
              <w:right w:w="58" w:type="dxa"/>
            </w:tcMar>
          </w:tcPr>
          <w:p w14:paraId="27F16F65" w14:textId="77777777" w:rsidR="00BA7016" w:rsidRPr="002D7F94" w:rsidRDefault="00BA7016" w:rsidP="00B767B5">
            <w:pPr>
              <w:tabs>
                <w:tab w:val="left" w:pos="8280"/>
              </w:tabs>
              <w:spacing w:after="60"/>
              <w:jc w:val="right"/>
              <w:rPr>
                <w:sz w:val="18"/>
                <w:szCs w:val="18"/>
              </w:rPr>
            </w:pPr>
            <w:r w:rsidRPr="002D7F94">
              <w:rPr>
                <w:sz w:val="18"/>
              </w:rPr>
              <w:t>0</w:t>
            </w:r>
          </w:p>
        </w:tc>
        <w:tc>
          <w:tcPr>
            <w:tcW w:w="471" w:type="pct"/>
            <w:tcMar>
              <w:left w:w="58" w:type="dxa"/>
              <w:right w:w="58" w:type="dxa"/>
            </w:tcMar>
          </w:tcPr>
          <w:p w14:paraId="744B3EE5" w14:textId="77777777" w:rsidR="00BA7016" w:rsidRPr="002D7F94" w:rsidRDefault="00BA7016" w:rsidP="00B767B5">
            <w:pPr>
              <w:tabs>
                <w:tab w:val="left" w:pos="8280"/>
              </w:tabs>
              <w:spacing w:after="60"/>
              <w:jc w:val="right"/>
              <w:rPr>
                <w:sz w:val="18"/>
                <w:szCs w:val="18"/>
              </w:rPr>
            </w:pPr>
            <w:r w:rsidRPr="002D7F94">
              <w:rPr>
                <w:sz w:val="18"/>
              </w:rPr>
              <w:t>18.633</w:t>
            </w:r>
          </w:p>
        </w:tc>
        <w:tc>
          <w:tcPr>
            <w:tcW w:w="425" w:type="pct"/>
            <w:tcMar>
              <w:left w:w="58" w:type="dxa"/>
              <w:right w:w="58" w:type="dxa"/>
            </w:tcMar>
          </w:tcPr>
          <w:p w14:paraId="05B8C2CB" w14:textId="77777777" w:rsidR="00BA7016" w:rsidRPr="002D7F94" w:rsidRDefault="00BA7016" w:rsidP="00B767B5">
            <w:pPr>
              <w:tabs>
                <w:tab w:val="left" w:pos="8280"/>
              </w:tabs>
              <w:spacing w:after="60"/>
              <w:jc w:val="right"/>
              <w:rPr>
                <w:sz w:val="18"/>
                <w:szCs w:val="18"/>
              </w:rPr>
            </w:pPr>
            <w:r w:rsidRPr="002D7F94">
              <w:rPr>
                <w:sz w:val="18"/>
              </w:rPr>
              <w:t>126.378</w:t>
            </w:r>
          </w:p>
        </w:tc>
      </w:tr>
      <w:tr w:rsidR="00BA7016" w:rsidRPr="002D7F94" w14:paraId="1A233448" w14:textId="77777777">
        <w:trPr>
          <w:trHeight w:val="155"/>
        </w:trPr>
        <w:tc>
          <w:tcPr>
            <w:tcW w:w="651" w:type="pct"/>
            <w:vMerge w:val="restart"/>
            <w:shd w:val="clear" w:color="auto" w:fill="auto"/>
            <w:tcMar>
              <w:left w:w="58" w:type="dxa"/>
              <w:right w:w="58" w:type="dxa"/>
            </w:tcMar>
            <w:vAlign w:val="center"/>
          </w:tcPr>
          <w:p w14:paraId="02B27C3F" w14:textId="77777777" w:rsidR="00BA7016" w:rsidRPr="002D7F94" w:rsidRDefault="00BA7016" w:rsidP="00B767B5">
            <w:pPr>
              <w:tabs>
                <w:tab w:val="left" w:pos="8280"/>
              </w:tabs>
              <w:spacing w:after="60"/>
              <w:jc w:val="left"/>
              <w:rPr>
                <w:sz w:val="18"/>
                <w:szCs w:val="18"/>
              </w:rPr>
            </w:pPr>
            <w:r w:rsidRPr="002D7F94">
              <w:rPr>
                <w:sz w:val="18"/>
              </w:rPr>
              <w:t>Sumas recomendadas en principio ($EUA)</w:t>
            </w:r>
          </w:p>
        </w:tc>
        <w:tc>
          <w:tcPr>
            <w:tcW w:w="677" w:type="pct"/>
            <w:gridSpan w:val="2"/>
            <w:shd w:val="clear" w:color="auto" w:fill="auto"/>
            <w:tcMar>
              <w:left w:w="58" w:type="dxa"/>
              <w:right w:w="58" w:type="dxa"/>
            </w:tcMar>
          </w:tcPr>
          <w:p w14:paraId="145530D1" w14:textId="77777777" w:rsidR="00BA7016" w:rsidRPr="002D7F94" w:rsidRDefault="00BA7016" w:rsidP="00B767B5">
            <w:pPr>
              <w:tabs>
                <w:tab w:val="left" w:pos="8280"/>
              </w:tabs>
              <w:spacing w:after="60"/>
              <w:ind w:right="-61"/>
              <w:jc w:val="left"/>
              <w:rPr>
                <w:sz w:val="18"/>
                <w:szCs w:val="18"/>
              </w:rPr>
            </w:pPr>
            <w:r w:rsidRPr="002D7F94">
              <w:rPr>
                <w:sz w:val="18"/>
              </w:rPr>
              <w:t>Total de costos del proyecto</w:t>
            </w:r>
          </w:p>
        </w:tc>
        <w:tc>
          <w:tcPr>
            <w:tcW w:w="432" w:type="pct"/>
            <w:shd w:val="clear" w:color="auto" w:fill="auto"/>
            <w:tcMar>
              <w:left w:w="58" w:type="dxa"/>
              <w:right w:w="58" w:type="dxa"/>
            </w:tcMar>
          </w:tcPr>
          <w:p w14:paraId="233E70AF" w14:textId="77777777" w:rsidR="00BA7016" w:rsidRPr="002D7F94" w:rsidRDefault="00BA7016" w:rsidP="00B767B5">
            <w:pPr>
              <w:tabs>
                <w:tab w:val="left" w:pos="8280"/>
              </w:tabs>
              <w:spacing w:after="60"/>
              <w:jc w:val="right"/>
              <w:rPr>
                <w:sz w:val="18"/>
                <w:szCs w:val="18"/>
              </w:rPr>
            </w:pPr>
            <w:r w:rsidRPr="002D7F94">
              <w:rPr>
                <w:sz w:val="18"/>
              </w:rPr>
              <w:t>2.019.488</w:t>
            </w:r>
          </w:p>
        </w:tc>
        <w:tc>
          <w:tcPr>
            <w:tcW w:w="466" w:type="pct"/>
            <w:tcMar>
              <w:left w:w="58" w:type="dxa"/>
              <w:right w:w="58" w:type="dxa"/>
            </w:tcMar>
          </w:tcPr>
          <w:p w14:paraId="2D75C13E" w14:textId="77777777" w:rsidR="00BA7016" w:rsidRPr="002D7F94" w:rsidRDefault="00BA7016" w:rsidP="00B767B5">
            <w:pPr>
              <w:tabs>
                <w:tab w:val="left" w:pos="8280"/>
              </w:tabs>
              <w:spacing w:after="60"/>
              <w:jc w:val="right"/>
              <w:rPr>
                <w:sz w:val="18"/>
                <w:szCs w:val="18"/>
              </w:rPr>
            </w:pPr>
            <w:r w:rsidRPr="002D7F94">
              <w:rPr>
                <w:sz w:val="18"/>
              </w:rPr>
              <w:t>0</w:t>
            </w:r>
          </w:p>
        </w:tc>
        <w:tc>
          <w:tcPr>
            <w:tcW w:w="470" w:type="pct"/>
            <w:tcMar>
              <w:left w:w="58" w:type="dxa"/>
              <w:right w:w="58" w:type="dxa"/>
            </w:tcMar>
          </w:tcPr>
          <w:p w14:paraId="19832EEF" w14:textId="77777777" w:rsidR="00BA7016" w:rsidRPr="002D7F94" w:rsidRDefault="00BA7016" w:rsidP="00B767B5">
            <w:pPr>
              <w:tabs>
                <w:tab w:val="left" w:pos="8280"/>
              </w:tabs>
              <w:spacing w:after="60"/>
              <w:jc w:val="right"/>
              <w:rPr>
                <w:sz w:val="18"/>
                <w:szCs w:val="18"/>
              </w:rPr>
            </w:pPr>
            <w:r w:rsidRPr="002D7F94">
              <w:rPr>
                <w:sz w:val="18"/>
              </w:rPr>
              <w:t>0</w:t>
            </w:r>
          </w:p>
        </w:tc>
        <w:tc>
          <w:tcPr>
            <w:tcW w:w="475" w:type="pct"/>
            <w:tcMar>
              <w:left w:w="58" w:type="dxa"/>
              <w:right w:w="58" w:type="dxa"/>
            </w:tcMar>
          </w:tcPr>
          <w:p w14:paraId="58AC3E45" w14:textId="77777777" w:rsidR="00BA7016" w:rsidRPr="002D7F94" w:rsidRDefault="00BA7016" w:rsidP="00B767B5">
            <w:pPr>
              <w:tabs>
                <w:tab w:val="left" w:pos="8280"/>
              </w:tabs>
              <w:spacing w:after="60"/>
              <w:jc w:val="right"/>
              <w:rPr>
                <w:sz w:val="18"/>
                <w:szCs w:val="18"/>
              </w:rPr>
            </w:pPr>
            <w:r w:rsidRPr="002D7F94">
              <w:rPr>
                <w:sz w:val="18"/>
              </w:rPr>
              <w:t>1.953.488</w:t>
            </w:r>
          </w:p>
        </w:tc>
        <w:tc>
          <w:tcPr>
            <w:tcW w:w="466" w:type="pct"/>
            <w:tcMar>
              <w:left w:w="58" w:type="dxa"/>
              <w:right w:w="58" w:type="dxa"/>
            </w:tcMar>
          </w:tcPr>
          <w:p w14:paraId="62DDC6CA" w14:textId="77777777" w:rsidR="00BA7016" w:rsidRPr="002D7F94" w:rsidRDefault="00BA7016" w:rsidP="00B767B5">
            <w:pPr>
              <w:tabs>
                <w:tab w:val="left" w:pos="8280"/>
              </w:tabs>
              <w:spacing w:after="60"/>
              <w:jc w:val="right"/>
              <w:rPr>
                <w:sz w:val="18"/>
                <w:szCs w:val="18"/>
              </w:rPr>
            </w:pPr>
            <w:r w:rsidRPr="002D7F94">
              <w:rPr>
                <w:sz w:val="18"/>
              </w:rPr>
              <w:t>0</w:t>
            </w:r>
          </w:p>
        </w:tc>
        <w:tc>
          <w:tcPr>
            <w:tcW w:w="467" w:type="pct"/>
            <w:tcMar>
              <w:left w:w="58" w:type="dxa"/>
              <w:right w:w="58" w:type="dxa"/>
            </w:tcMar>
          </w:tcPr>
          <w:p w14:paraId="71201889" w14:textId="77777777" w:rsidR="00BA7016" w:rsidRPr="002D7F94" w:rsidRDefault="00BA7016" w:rsidP="00B767B5">
            <w:pPr>
              <w:tabs>
                <w:tab w:val="left" w:pos="8280"/>
              </w:tabs>
              <w:spacing w:after="60"/>
              <w:jc w:val="right"/>
              <w:rPr>
                <w:sz w:val="18"/>
                <w:szCs w:val="18"/>
              </w:rPr>
            </w:pPr>
            <w:r w:rsidRPr="002D7F94">
              <w:rPr>
                <w:sz w:val="18"/>
              </w:rPr>
              <w:t>0</w:t>
            </w:r>
          </w:p>
        </w:tc>
        <w:tc>
          <w:tcPr>
            <w:tcW w:w="471" w:type="pct"/>
            <w:tcMar>
              <w:left w:w="58" w:type="dxa"/>
              <w:right w:w="58" w:type="dxa"/>
            </w:tcMar>
          </w:tcPr>
          <w:p w14:paraId="775A21D9" w14:textId="77777777" w:rsidR="00BA7016" w:rsidRPr="002D7F94" w:rsidRDefault="00BA7016" w:rsidP="00B767B5">
            <w:pPr>
              <w:tabs>
                <w:tab w:val="left" w:pos="8280"/>
              </w:tabs>
              <w:spacing w:after="60"/>
              <w:jc w:val="right"/>
              <w:rPr>
                <w:sz w:val="18"/>
                <w:szCs w:val="18"/>
              </w:rPr>
            </w:pPr>
            <w:r w:rsidRPr="002D7F94">
              <w:rPr>
                <w:sz w:val="18"/>
              </w:rPr>
              <w:t>678.187</w:t>
            </w:r>
          </w:p>
        </w:tc>
        <w:tc>
          <w:tcPr>
            <w:tcW w:w="425" w:type="pct"/>
            <w:tcMar>
              <w:left w:w="58" w:type="dxa"/>
              <w:right w:w="58" w:type="dxa"/>
            </w:tcMar>
          </w:tcPr>
          <w:p w14:paraId="57D17931" w14:textId="77777777" w:rsidR="00BA7016" w:rsidRPr="002D7F94" w:rsidRDefault="00BA7016" w:rsidP="00B767B5">
            <w:pPr>
              <w:tabs>
                <w:tab w:val="left" w:pos="8280"/>
              </w:tabs>
              <w:spacing w:after="60"/>
              <w:jc w:val="right"/>
              <w:rPr>
                <w:sz w:val="18"/>
                <w:szCs w:val="18"/>
              </w:rPr>
            </w:pPr>
            <w:r w:rsidRPr="002D7F94">
              <w:rPr>
                <w:sz w:val="18"/>
              </w:rPr>
              <w:t>4.651.163</w:t>
            </w:r>
          </w:p>
        </w:tc>
      </w:tr>
      <w:tr w:rsidR="00BA7016" w:rsidRPr="002D7F94" w14:paraId="6B90A4DF" w14:textId="77777777">
        <w:trPr>
          <w:trHeight w:val="199"/>
        </w:trPr>
        <w:tc>
          <w:tcPr>
            <w:tcW w:w="651" w:type="pct"/>
            <w:vMerge/>
            <w:shd w:val="clear" w:color="auto" w:fill="auto"/>
            <w:tcMar>
              <w:left w:w="58" w:type="dxa"/>
              <w:right w:w="58" w:type="dxa"/>
            </w:tcMar>
          </w:tcPr>
          <w:p w14:paraId="53995BB6" w14:textId="77777777" w:rsidR="00BA7016" w:rsidRPr="002D7F94" w:rsidRDefault="00BA7016" w:rsidP="00B767B5">
            <w:pPr>
              <w:tabs>
                <w:tab w:val="left" w:pos="8280"/>
              </w:tabs>
              <w:spacing w:after="60"/>
              <w:jc w:val="left"/>
              <w:rPr>
                <w:sz w:val="18"/>
                <w:szCs w:val="18"/>
              </w:rPr>
            </w:pPr>
          </w:p>
        </w:tc>
        <w:tc>
          <w:tcPr>
            <w:tcW w:w="677" w:type="pct"/>
            <w:gridSpan w:val="2"/>
            <w:shd w:val="clear" w:color="auto" w:fill="auto"/>
            <w:tcMar>
              <w:left w:w="58" w:type="dxa"/>
              <w:right w:w="58" w:type="dxa"/>
            </w:tcMar>
          </w:tcPr>
          <w:p w14:paraId="3D603FBE" w14:textId="77777777" w:rsidR="00BA7016" w:rsidRPr="002D7F94" w:rsidRDefault="00BA7016" w:rsidP="00B767B5">
            <w:pPr>
              <w:tabs>
                <w:tab w:val="left" w:pos="8280"/>
              </w:tabs>
              <w:spacing w:after="60"/>
              <w:ind w:right="-61"/>
              <w:jc w:val="left"/>
              <w:rPr>
                <w:sz w:val="18"/>
                <w:szCs w:val="18"/>
              </w:rPr>
            </w:pPr>
            <w:r w:rsidRPr="002D7F94">
              <w:rPr>
                <w:sz w:val="18"/>
              </w:rPr>
              <w:t>Total de gastos de apoyo</w:t>
            </w:r>
          </w:p>
        </w:tc>
        <w:tc>
          <w:tcPr>
            <w:tcW w:w="432" w:type="pct"/>
            <w:shd w:val="clear" w:color="auto" w:fill="auto"/>
            <w:tcMar>
              <w:left w:w="58" w:type="dxa"/>
              <w:right w:w="58" w:type="dxa"/>
            </w:tcMar>
          </w:tcPr>
          <w:p w14:paraId="307A21B5" w14:textId="77777777" w:rsidR="00BA7016" w:rsidRPr="002D7F94" w:rsidRDefault="00BA7016" w:rsidP="00B767B5">
            <w:pPr>
              <w:tabs>
                <w:tab w:val="left" w:pos="8280"/>
              </w:tabs>
              <w:spacing w:after="60"/>
              <w:jc w:val="right"/>
              <w:rPr>
                <w:sz w:val="18"/>
                <w:szCs w:val="18"/>
              </w:rPr>
            </w:pPr>
            <w:r w:rsidRPr="002D7F94">
              <w:rPr>
                <w:sz w:val="18"/>
              </w:rPr>
              <w:t>164.195</w:t>
            </w:r>
          </w:p>
        </w:tc>
        <w:tc>
          <w:tcPr>
            <w:tcW w:w="466" w:type="pct"/>
            <w:tcMar>
              <w:left w:w="58" w:type="dxa"/>
              <w:right w:w="58" w:type="dxa"/>
            </w:tcMar>
          </w:tcPr>
          <w:p w14:paraId="586BF3BF" w14:textId="77777777" w:rsidR="00BA7016" w:rsidRPr="002D7F94" w:rsidRDefault="00BA7016" w:rsidP="00B767B5">
            <w:pPr>
              <w:tabs>
                <w:tab w:val="left" w:pos="8280"/>
              </w:tabs>
              <w:spacing w:after="60"/>
              <w:jc w:val="right"/>
              <w:rPr>
                <w:sz w:val="18"/>
                <w:szCs w:val="18"/>
              </w:rPr>
            </w:pPr>
            <w:r w:rsidRPr="002D7F94">
              <w:rPr>
                <w:sz w:val="18"/>
              </w:rPr>
              <w:t>0</w:t>
            </w:r>
          </w:p>
        </w:tc>
        <w:tc>
          <w:tcPr>
            <w:tcW w:w="470" w:type="pct"/>
            <w:tcMar>
              <w:left w:w="58" w:type="dxa"/>
              <w:right w:w="58" w:type="dxa"/>
            </w:tcMar>
          </w:tcPr>
          <w:p w14:paraId="4072BBCE" w14:textId="77777777" w:rsidR="00BA7016" w:rsidRPr="002D7F94" w:rsidRDefault="00BA7016" w:rsidP="00B767B5">
            <w:pPr>
              <w:tabs>
                <w:tab w:val="left" w:pos="8280"/>
              </w:tabs>
              <w:spacing w:after="60"/>
              <w:jc w:val="right"/>
              <w:rPr>
                <w:sz w:val="18"/>
                <w:szCs w:val="18"/>
              </w:rPr>
            </w:pPr>
            <w:r w:rsidRPr="002D7F94">
              <w:rPr>
                <w:sz w:val="18"/>
              </w:rPr>
              <w:t>0</w:t>
            </w:r>
          </w:p>
        </w:tc>
        <w:tc>
          <w:tcPr>
            <w:tcW w:w="475" w:type="pct"/>
            <w:tcMar>
              <w:left w:w="58" w:type="dxa"/>
              <w:right w:w="58" w:type="dxa"/>
            </w:tcMar>
          </w:tcPr>
          <w:p w14:paraId="0C9BAA60" w14:textId="77777777" w:rsidR="00BA7016" w:rsidRPr="002D7F94" w:rsidRDefault="00BA7016" w:rsidP="00B767B5">
            <w:pPr>
              <w:tabs>
                <w:tab w:val="left" w:pos="8280"/>
              </w:tabs>
              <w:spacing w:after="60"/>
              <w:jc w:val="right"/>
              <w:rPr>
                <w:sz w:val="18"/>
                <w:szCs w:val="18"/>
              </w:rPr>
            </w:pPr>
            <w:r w:rsidRPr="002D7F94">
              <w:rPr>
                <w:sz w:val="18"/>
              </w:rPr>
              <w:t>158.518</w:t>
            </w:r>
          </w:p>
        </w:tc>
        <w:tc>
          <w:tcPr>
            <w:tcW w:w="466" w:type="pct"/>
            <w:tcMar>
              <w:left w:w="58" w:type="dxa"/>
              <w:right w:w="58" w:type="dxa"/>
            </w:tcMar>
          </w:tcPr>
          <w:p w14:paraId="4AE3E4DD" w14:textId="77777777" w:rsidR="00BA7016" w:rsidRPr="002D7F94" w:rsidRDefault="00BA7016" w:rsidP="00B767B5">
            <w:pPr>
              <w:tabs>
                <w:tab w:val="left" w:pos="8280"/>
              </w:tabs>
              <w:spacing w:after="60"/>
              <w:jc w:val="right"/>
              <w:rPr>
                <w:sz w:val="18"/>
                <w:szCs w:val="18"/>
              </w:rPr>
            </w:pPr>
            <w:r w:rsidRPr="002D7F94">
              <w:rPr>
                <w:sz w:val="18"/>
              </w:rPr>
              <w:t>0</w:t>
            </w:r>
          </w:p>
        </w:tc>
        <w:tc>
          <w:tcPr>
            <w:tcW w:w="467" w:type="pct"/>
            <w:tcMar>
              <w:left w:w="58" w:type="dxa"/>
              <w:right w:w="58" w:type="dxa"/>
            </w:tcMar>
          </w:tcPr>
          <w:p w14:paraId="23CFD0C6" w14:textId="77777777" w:rsidR="00BA7016" w:rsidRPr="002D7F94" w:rsidRDefault="00BA7016" w:rsidP="00B767B5">
            <w:pPr>
              <w:tabs>
                <w:tab w:val="left" w:pos="8280"/>
              </w:tabs>
              <w:spacing w:after="60"/>
              <w:jc w:val="right"/>
              <w:rPr>
                <w:sz w:val="18"/>
                <w:szCs w:val="18"/>
              </w:rPr>
            </w:pPr>
            <w:r w:rsidRPr="002D7F94">
              <w:rPr>
                <w:sz w:val="18"/>
              </w:rPr>
              <w:t>0</w:t>
            </w:r>
          </w:p>
        </w:tc>
        <w:tc>
          <w:tcPr>
            <w:tcW w:w="471" w:type="pct"/>
            <w:tcMar>
              <w:left w:w="58" w:type="dxa"/>
              <w:right w:w="58" w:type="dxa"/>
            </w:tcMar>
          </w:tcPr>
          <w:p w14:paraId="7688F147" w14:textId="77777777" w:rsidR="00BA7016" w:rsidRPr="002D7F94" w:rsidRDefault="00BA7016" w:rsidP="00B767B5">
            <w:pPr>
              <w:tabs>
                <w:tab w:val="left" w:pos="8280"/>
              </w:tabs>
              <w:spacing w:after="60"/>
              <w:jc w:val="right"/>
              <w:rPr>
                <w:sz w:val="18"/>
                <w:szCs w:val="18"/>
              </w:rPr>
            </w:pPr>
            <w:r w:rsidRPr="002D7F94">
              <w:rPr>
                <w:sz w:val="18"/>
              </w:rPr>
              <w:t>55.187</w:t>
            </w:r>
          </w:p>
        </w:tc>
        <w:tc>
          <w:tcPr>
            <w:tcW w:w="425" w:type="pct"/>
            <w:tcMar>
              <w:left w:w="58" w:type="dxa"/>
              <w:right w:w="58" w:type="dxa"/>
            </w:tcMar>
          </w:tcPr>
          <w:p w14:paraId="7E9D1737" w14:textId="77777777" w:rsidR="00BA7016" w:rsidRPr="002D7F94" w:rsidRDefault="00BA7016" w:rsidP="00B767B5">
            <w:pPr>
              <w:tabs>
                <w:tab w:val="left" w:pos="8280"/>
              </w:tabs>
              <w:spacing w:after="60"/>
              <w:jc w:val="right"/>
              <w:rPr>
                <w:sz w:val="18"/>
                <w:szCs w:val="18"/>
              </w:rPr>
            </w:pPr>
            <w:r w:rsidRPr="002D7F94">
              <w:rPr>
                <w:sz w:val="18"/>
              </w:rPr>
              <w:t>377.900</w:t>
            </w:r>
          </w:p>
        </w:tc>
      </w:tr>
      <w:tr w:rsidR="00BA7016" w:rsidRPr="002D7F94" w14:paraId="6053FADB" w14:textId="77777777">
        <w:trPr>
          <w:trHeight w:val="61"/>
        </w:trPr>
        <w:tc>
          <w:tcPr>
            <w:tcW w:w="651" w:type="pct"/>
            <w:vMerge/>
            <w:shd w:val="clear" w:color="auto" w:fill="auto"/>
            <w:tcMar>
              <w:left w:w="58" w:type="dxa"/>
              <w:right w:w="58" w:type="dxa"/>
            </w:tcMar>
          </w:tcPr>
          <w:p w14:paraId="2711DDA6" w14:textId="77777777" w:rsidR="00BA7016" w:rsidRPr="002D7F94" w:rsidRDefault="00BA7016" w:rsidP="00B767B5">
            <w:pPr>
              <w:tabs>
                <w:tab w:val="left" w:pos="8280"/>
              </w:tabs>
              <w:spacing w:after="60"/>
              <w:jc w:val="left"/>
              <w:rPr>
                <w:sz w:val="18"/>
                <w:szCs w:val="18"/>
              </w:rPr>
            </w:pPr>
          </w:p>
        </w:tc>
        <w:tc>
          <w:tcPr>
            <w:tcW w:w="677" w:type="pct"/>
            <w:gridSpan w:val="2"/>
            <w:shd w:val="clear" w:color="auto" w:fill="auto"/>
            <w:tcMar>
              <w:left w:w="58" w:type="dxa"/>
              <w:right w:w="58" w:type="dxa"/>
            </w:tcMar>
          </w:tcPr>
          <w:p w14:paraId="7370ECAA" w14:textId="77777777" w:rsidR="00BA7016" w:rsidRPr="002D7F94" w:rsidRDefault="00BA7016" w:rsidP="00B767B5">
            <w:pPr>
              <w:tabs>
                <w:tab w:val="left" w:pos="8280"/>
              </w:tabs>
              <w:spacing w:after="60"/>
              <w:ind w:right="-61"/>
              <w:jc w:val="left"/>
              <w:rPr>
                <w:sz w:val="18"/>
                <w:szCs w:val="18"/>
              </w:rPr>
            </w:pPr>
            <w:r w:rsidRPr="002D7F94">
              <w:rPr>
                <w:sz w:val="18"/>
              </w:rPr>
              <w:t>Total de fondos</w:t>
            </w:r>
          </w:p>
        </w:tc>
        <w:tc>
          <w:tcPr>
            <w:tcW w:w="432" w:type="pct"/>
            <w:shd w:val="clear" w:color="auto" w:fill="auto"/>
            <w:tcMar>
              <w:left w:w="58" w:type="dxa"/>
              <w:right w:w="58" w:type="dxa"/>
            </w:tcMar>
          </w:tcPr>
          <w:p w14:paraId="4E341AE9" w14:textId="77777777" w:rsidR="00BA7016" w:rsidRPr="002D7F94" w:rsidRDefault="00BA7016" w:rsidP="00B767B5">
            <w:pPr>
              <w:tabs>
                <w:tab w:val="left" w:pos="8280"/>
              </w:tabs>
              <w:spacing w:after="60"/>
              <w:jc w:val="right"/>
              <w:rPr>
                <w:sz w:val="18"/>
                <w:szCs w:val="18"/>
              </w:rPr>
            </w:pPr>
            <w:r w:rsidRPr="002D7F94">
              <w:rPr>
                <w:sz w:val="18"/>
              </w:rPr>
              <w:t>2.183.683</w:t>
            </w:r>
          </w:p>
        </w:tc>
        <w:tc>
          <w:tcPr>
            <w:tcW w:w="466" w:type="pct"/>
            <w:shd w:val="clear" w:color="auto" w:fill="auto"/>
            <w:tcMar>
              <w:left w:w="58" w:type="dxa"/>
              <w:right w:w="58" w:type="dxa"/>
            </w:tcMar>
          </w:tcPr>
          <w:p w14:paraId="3FF93EE0" w14:textId="77777777" w:rsidR="00BA7016" w:rsidRPr="002D7F94" w:rsidRDefault="00BA7016" w:rsidP="00B767B5">
            <w:pPr>
              <w:tabs>
                <w:tab w:val="left" w:pos="8280"/>
              </w:tabs>
              <w:spacing w:after="60"/>
              <w:jc w:val="right"/>
              <w:rPr>
                <w:sz w:val="18"/>
                <w:szCs w:val="18"/>
              </w:rPr>
            </w:pPr>
            <w:r w:rsidRPr="002D7F94">
              <w:rPr>
                <w:sz w:val="18"/>
              </w:rPr>
              <w:t>0</w:t>
            </w:r>
          </w:p>
        </w:tc>
        <w:tc>
          <w:tcPr>
            <w:tcW w:w="470" w:type="pct"/>
            <w:shd w:val="clear" w:color="auto" w:fill="auto"/>
            <w:tcMar>
              <w:left w:w="58" w:type="dxa"/>
              <w:right w:w="58" w:type="dxa"/>
            </w:tcMar>
          </w:tcPr>
          <w:p w14:paraId="57EDF63C" w14:textId="77777777" w:rsidR="00BA7016" w:rsidRPr="002D7F94" w:rsidRDefault="00BA7016" w:rsidP="00B767B5">
            <w:pPr>
              <w:tabs>
                <w:tab w:val="left" w:pos="8280"/>
              </w:tabs>
              <w:spacing w:after="60"/>
              <w:jc w:val="right"/>
              <w:rPr>
                <w:sz w:val="18"/>
                <w:szCs w:val="18"/>
              </w:rPr>
            </w:pPr>
            <w:r w:rsidRPr="002D7F94">
              <w:rPr>
                <w:sz w:val="18"/>
              </w:rPr>
              <w:t>0</w:t>
            </w:r>
          </w:p>
        </w:tc>
        <w:tc>
          <w:tcPr>
            <w:tcW w:w="475" w:type="pct"/>
            <w:shd w:val="clear" w:color="auto" w:fill="auto"/>
            <w:tcMar>
              <w:left w:w="58" w:type="dxa"/>
              <w:right w:w="58" w:type="dxa"/>
            </w:tcMar>
          </w:tcPr>
          <w:p w14:paraId="5F0C33FC" w14:textId="77777777" w:rsidR="00BA7016" w:rsidRPr="002D7F94" w:rsidRDefault="00BA7016" w:rsidP="00B767B5">
            <w:pPr>
              <w:tabs>
                <w:tab w:val="left" w:pos="8280"/>
              </w:tabs>
              <w:spacing w:after="60"/>
              <w:jc w:val="right"/>
              <w:rPr>
                <w:sz w:val="18"/>
                <w:szCs w:val="18"/>
              </w:rPr>
            </w:pPr>
            <w:r w:rsidRPr="002D7F94">
              <w:rPr>
                <w:sz w:val="18"/>
              </w:rPr>
              <w:t>2.112.006</w:t>
            </w:r>
          </w:p>
        </w:tc>
        <w:tc>
          <w:tcPr>
            <w:tcW w:w="466" w:type="pct"/>
            <w:shd w:val="clear" w:color="auto" w:fill="auto"/>
            <w:tcMar>
              <w:left w:w="58" w:type="dxa"/>
              <w:right w:w="58" w:type="dxa"/>
            </w:tcMar>
          </w:tcPr>
          <w:p w14:paraId="723342BB" w14:textId="77777777" w:rsidR="00BA7016" w:rsidRPr="002D7F94" w:rsidRDefault="00BA7016" w:rsidP="00B767B5">
            <w:pPr>
              <w:tabs>
                <w:tab w:val="left" w:pos="8280"/>
              </w:tabs>
              <w:spacing w:after="60"/>
              <w:jc w:val="right"/>
              <w:rPr>
                <w:sz w:val="18"/>
                <w:szCs w:val="18"/>
              </w:rPr>
            </w:pPr>
            <w:r w:rsidRPr="002D7F94">
              <w:rPr>
                <w:sz w:val="18"/>
              </w:rPr>
              <w:t>0</w:t>
            </w:r>
          </w:p>
        </w:tc>
        <w:tc>
          <w:tcPr>
            <w:tcW w:w="467" w:type="pct"/>
            <w:shd w:val="clear" w:color="auto" w:fill="auto"/>
            <w:tcMar>
              <w:left w:w="58" w:type="dxa"/>
              <w:right w:w="58" w:type="dxa"/>
            </w:tcMar>
          </w:tcPr>
          <w:p w14:paraId="3393E743" w14:textId="77777777" w:rsidR="00BA7016" w:rsidRPr="002D7F94" w:rsidRDefault="00BA7016" w:rsidP="00B767B5">
            <w:pPr>
              <w:tabs>
                <w:tab w:val="left" w:pos="8280"/>
              </w:tabs>
              <w:spacing w:after="60"/>
              <w:jc w:val="right"/>
              <w:rPr>
                <w:sz w:val="18"/>
                <w:szCs w:val="18"/>
              </w:rPr>
            </w:pPr>
            <w:r w:rsidRPr="002D7F94">
              <w:rPr>
                <w:sz w:val="18"/>
              </w:rPr>
              <w:t>0</w:t>
            </w:r>
          </w:p>
        </w:tc>
        <w:tc>
          <w:tcPr>
            <w:tcW w:w="471" w:type="pct"/>
            <w:shd w:val="clear" w:color="auto" w:fill="auto"/>
            <w:tcMar>
              <w:left w:w="58" w:type="dxa"/>
              <w:right w:w="58" w:type="dxa"/>
            </w:tcMar>
          </w:tcPr>
          <w:p w14:paraId="4C1BBB66" w14:textId="77777777" w:rsidR="00BA7016" w:rsidRPr="002D7F94" w:rsidRDefault="00BA7016" w:rsidP="00B767B5">
            <w:pPr>
              <w:tabs>
                <w:tab w:val="left" w:pos="8280"/>
              </w:tabs>
              <w:spacing w:after="60"/>
              <w:jc w:val="right"/>
              <w:rPr>
                <w:sz w:val="18"/>
                <w:szCs w:val="18"/>
              </w:rPr>
            </w:pPr>
            <w:r w:rsidRPr="002D7F94">
              <w:rPr>
                <w:sz w:val="18"/>
              </w:rPr>
              <w:t>733.374</w:t>
            </w:r>
          </w:p>
        </w:tc>
        <w:tc>
          <w:tcPr>
            <w:tcW w:w="425" w:type="pct"/>
            <w:tcMar>
              <w:left w:w="58" w:type="dxa"/>
              <w:right w:w="58" w:type="dxa"/>
            </w:tcMar>
          </w:tcPr>
          <w:p w14:paraId="5EF10B86" w14:textId="77777777" w:rsidR="00BA7016" w:rsidRPr="002D7F94" w:rsidRDefault="00BA7016" w:rsidP="00B767B5">
            <w:pPr>
              <w:tabs>
                <w:tab w:val="left" w:pos="8280"/>
              </w:tabs>
              <w:spacing w:after="60"/>
              <w:jc w:val="right"/>
              <w:rPr>
                <w:sz w:val="18"/>
                <w:szCs w:val="18"/>
              </w:rPr>
            </w:pPr>
            <w:r w:rsidRPr="002D7F94">
              <w:rPr>
                <w:sz w:val="18"/>
              </w:rPr>
              <w:t>5.029.063</w:t>
            </w:r>
          </w:p>
        </w:tc>
      </w:tr>
    </w:tbl>
    <w:p w14:paraId="10CB81F9" w14:textId="77777777" w:rsidR="00BA7016" w:rsidRPr="002D7F94" w:rsidRDefault="00BA7016" w:rsidP="00BA7016">
      <w:pPr>
        <w:ind w:right="-561"/>
        <w:jc w:val="center"/>
        <w:rPr>
          <w:sz w:val="10"/>
          <w:szCs w:val="10"/>
        </w:rPr>
      </w:pPr>
    </w:p>
    <w:p w14:paraId="6A45DBD6" w14:textId="77777777" w:rsidR="00BA7016" w:rsidRPr="002D7F94" w:rsidRDefault="00BA7016" w:rsidP="00BA7016">
      <w:pPr>
        <w:ind w:right="-561"/>
        <w:jc w:val="center"/>
        <w:rPr>
          <w:sz w:val="10"/>
          <w:szCs w:val="10"/>
        </w:rPr>
      </w:pPr>
    </w:p>
    <w:tbl>
      <w:tblPr>
        <w:tblStyle w:val="TableGrid10"/>
        <w:tblW w:w="5309" w:type="pct"/>
        <w:tblInd w:w="-113" w:type="dxa"/>
        <w:tblLook w:val="04A0" w:firstRow="1" w:lastRow="0" w:firstColumn="1" w:lastColumn="0" w:noHBand="0" w:noVBand="1"/>
      </w:tblPr>
      <w:tblGrid>
        <w:gridCol w:w="3187"/>
        <w:gridCol w:w="3412"/>
        <w:gridCol w:w="3569"/>
      </w:tblGrid>
      <w:tr w:rsidR="00BA7016" w:rsidRPr="002D7F94" w14:paraId="105F7AF7" w14:textId="77777777">
        <w:trPr>
          <w:trHeight w:hRule="exact" w:val="260"/>
        </w:trPr>
        <w:tc>
          <w:tcPr>
            <w:tcW w:w="5000" w:type="pct"/>
            <w:gridSpan w:val="3"/>
            <w:shd w:val="clear" w:color="auto" w:fill="auto"/>
          </w:tcPr>
          <w:p w14:paraId="150F8B4B" w14:textId="77777777" w:rsidR="00BA7016" w:rsidRPr="002D7F94" w:rsidRDefault="00BA7016" w:rsidP="00B767B5">
            <w:pPr>
              <w:spacing w:after="60"/>
              <w:rPr>
                <w:b/>
                <w:color w:val="000000" w:themeColor="text1"/>
                <w:sz w:val="20"/>
              </w:rPr>
            </w:pPr>
            <w:r w:rsidRPr="002D7F94">
              <w:rPr>
                <w:b/>
                <w:color w:val="000000" w:themeColor="text1"/>
                <w:sz w:val="20"/>
              </w:rPr>
              <w:t>(VIII) Solicitud de aprobación de la financiación para el primer tramo (2023)</w:t>
            </w:r>
          </w:p>
        </w:tc>
      </w:tr>
      <w:tr w:rsidR="00BA7016" w:rsidRPr="002D7F94" w14:paraId="72102514" w14:textId="77777777">
        <w:trPr>
          <w:trHeight w:hRule="exact" w:val="278"/>
        </w:trPr>
        <w:tc>
          <w:tcPr>
            <w:tcW w:w="1567" w:type="pct"/>
            <w:shd w:val="clear" w:color="auto" w:fill="auto"/>
          </w:tcPr>
          <w:p w14:paraId="39FD0A7B" w14:textId="77777777" w:rsidR="00BA7016" w:rsidRPr="002D7F94" w:rsidRDefault="00BA7016" w:rsidP="00B767B5">
            <w:pPr>
              <w:jc w:val="center"/>
              <w:rPr>
                <w:b/>
                <w:color w:val="000000" w:themeColor="text1"/>
                <w:sz w:val="20"/>
              </w:rPr>
            </w:pPr>
            <w:r w:rsidRPr="002D7F94">
              <w:rPr>
                <w:b/>
                <w:color w:val="000000" w:themeColor="text1"/>
                <w:sz w:val="20"/>
              </w:rPr>
              <w:t>Organismo de ejecución</w:t>
            </w:r>
          </w:p>
        </w:tc>
        <w:tc>
          <w:tcPr>
            <w:tcW w:w="1678" w:type="pct"/>
            <w:shd w:val="clear" w:color="auto" w:fill="auto"/>
          </w:tcPr>
          <w:p w14:paraId="3B87E5BA" w14:textId="77777777" w:rsidR="00BA7016" w:rsidRPr="002D7F94" w:rsidRDefault="00BA7016" w:rsidP="00B767B5">
            <w:pPr>
              <w:jc w:val="center"/>
              <w:rPr>
                <w:b/>
                <w:color w:val="000000" w:themeColor="text1"/>
                <w:sz w:val="20"/>
              </w:rPr>
            </w:pPr>
            <w:r w:rsidRPr="002D7F94">
              <w:rPr>
                <w:b/>
                <w:color w:val="000000" w:themeColor="text1"/>
                <w:sz w:val="20"/>
              </w:rPr>
              <w:t>Financiación recomendada ($EUA)</w:t>
            </w:r>
          </w:p>
        </w:tc>
        <w:tc>
          <w:tcPr>
            <w:tcW w:w="1755" w:type="pct"/>
            <w:shd w:val="clear" w:color="auto" w:fill="auto"/>
          </w:tcPr>
          <w:p w14:paraId="6784F0A0" w14:textId="77777777" w:rsidR="00BA7016" w:rsidRPr="002D7F94" w:rsidRDefault="00BA7016" w:rsidP="00B767B5">
            <w:pPr>
              <w:jc w:val="center"/>
              <w:rPr>
                <w:b/>
                <w:color w:val="000000" w:themeColor="text1"/>
                <w:sz w:val="20"/>
              </w:rPr>
            </w:pPr>
            <w:r w:rsidRPr="002D7F94">
              <w:rPr>
                <w:b/>
                <w:color w:val="000000" w:themeColor="text1"/>
                <w:sz w:val="20"/>
              </w:rPr>
              <w:t>Gastos de apoyo ($EUA)</w:t>
            </w:r>
          </w:p>
        </w:tc>
      </w:tr>
      <w:tr w:rsidR="00BA7016" w:rsidRPr="002D7F94" w14:paraId="4516A551" w14:textId="77777777">
        <w:trPr>
          <w:trHeight w:hRule="exact" w:val="282"/>
        </w:trPr>
        <w:tc>
          <w:tcPr>
            <w:tcW w:w="1567" w:type="pct"/>
            <w:shd w:val="clear" w:color="auto" w:fill="auto"/>
          </w:tcPr>
          <w:p w14:paraId="706B733D" w14:textId="77777777" w:rsidR="00BA7016" w:rsidRPr="002D7F94" w:rsidRDefault="00BA7016" w:rsidP="00B767B5">
            <w:pPr>
              <w:rPr>
                <w:color w:val="000000" w:themeColor="text1"/>
                <w:sz w:val="20"/>
              </w:rPr>
            </w:pPr>
            <w:r w:rsidRPr="002D7F94">
              <w:rPr>
                <w:color w:val="000000" w:themeColor="text1"/>
                <w:sz w:val="20"/>
              </w:rPr>
              <w:t>Banco Mundial</w:t>
            </w:r>
          </w:p>
        </w:tc>
        <w:tc>
          <w:tcPr>
            <w:tcW w:w="1678" w:type="pct"/>
            <w:shd w:val="clear" w:color="auto" w:fill="auto"/>
          </w:tcPr>
          <w:p w14:paraId="6530D87B" w14:textId="77777777" w:rsidR="00BA7016" w:rsidRPr="002D7F94" w:rsidRDefault="00BA7016" w:rsidP="00B767B5">
            <w:pPr>
              <w:jc w:val="right"/>
              <w:rPr>
                <w:color w:val="000000" w:themeColor="text1"/>
                <w:sz w:val="20"/>
              </w:rPr>
            </w:pPr>
            <w:r w:rsidRPr="002D7F94">
              <w:rPr>
                <w:color w:val="000000" w:themeColor="text1"/>
                <w:sz w:val="20"/>
              </w:rPr>
              <w:t>1.557.792</w:t>
            </w:r>
          </w:p>
        </w:tc>
        <w:tc>
          <w:tcPr>
            <w:tcW w:w="1755" w:type="pct"/>
            <w:shd w:val="clear" w:color="auto" w:fill="auto"/>
          </w:tcPr>
          <w:p w14:paraId="1DEDC120" w14:textId="77777777" w:rsidR="00BA7016" w:rsidRPr="002D7F94" w:rsidRDefault="00BA7016" w:rsidP="00B767B5">
            <w:pPr>
              <w:jc w:val="right"/>
              <w:rPr>
                <w:color w:val="000000" w:themeColor="text1"/>
                <w:sz w:val="20"/>
              </w:rPr>
            </w:pPr>
            <w:r w:rsidRPr="002D7F94">
              <w:rPr>
                <w:color w:val="000000" w:themeColor="text1"/>
                <w:sz w:val="20"/>
              </w:rPr>
              <w:t>109.045</w:t>
            </w:r>
          </w:p>
        </w:tc>
      </w:tr>
      <w:tr w:rsidR="00BA7016" w:rsidRPr="002D7F94" w14:paraId="501FB04F" w14:textId="77777777">
        <w:trPr>
          <w:trHeight w:hRule="exact" w:val="286"/>
        </w:trPr>
        <w:tc>
          <w:tcPr>
            <w:tcW w:w="1567" w:type="pct"/>
            <w:shd w:val="clear" w:color="auto" w:fill="auto"/>
          </w:tcPr>
          <w:p w14:paraId="10D0F337" w14:textId="77777777" w:rsidR="00BA7016" w:rsidRPr="002D7F94" w:rsidRDefault="00BA7016" w:rsidP="00B767B5">
            <w:pPr>
              <w:rPr>
                <w:color w:val="000000" w:themeColor="text1"/>
                <w:sz w:val="20"/>
              </w:rPr>
            </w:pPr>
            <w:r w:rsidRPr="002D7F94">
              <w:rPr>
                <w:color w:val="000000" w:themeColor="text1"/>
                <w:sz w:val="20"/>
              </w:rPr>
              <w:t>PNUMA</w:t>
            </w:r>
          </w:p>
        </w:tc>
        <w:tc>
          <w:tcPr>
            <w:tcW w:w="1678" w:type="pct"/>
            <w:shd w:val="clear" w:color="auto" w:fill="auto"/>
          </w:tcPr>
          <w:p w14:paraId="3B0F2FD7" w14:textId="77777777" w:rsidR="00BA7016" w:rsidRPr="002D7F94" w:rsidRDefault="00BA7016" w:rsidP="00B767B5">
            <w:pPr>
              <w:jc w:val="right"/>
              <w:rPr>
                <w:color w:val="000000" w:themeColor="text1"/>
                <w:sz w:val="20"/>
              </w:rPr>
            </w:pPr>
            <w:r w:rsidRPr="002D7F94">
              <w:rPr>
                <w:color w:val="000000" w:themeColor="text1"/>
                <w:sz w:val="20"/>
              </w:rPr>
              <w:t>461.696</w:t>
            </w:r>
          </w:p>
        </w:tc>
        <w:tc>
          <w:tcPr>
            <w:tcW w:w="1755" w:type="pct"/>
            <w:shd w:val="clear" w:color="auto" w:fill="auto"/>
          </w:tcPr>
          <w:p w14:paraId="50AB210C" w14:textId="77777777" w:rsidR="00BA7016" w:rsidRPr="002D7F94" w:rsidRDefault="00BA7016" w:rsidP="00B767B5">
            <w:pPr>
              <w:jc w:val="right"/>
              <w:rPr>
                <w:color w:val="000000" w:themeColor="text1"/>
                <w:sz w:val="20"/>
              </w:rPr>
            </w:pPr>
            <w:r w:rsidRPr="002D7F94">
              <w:rPr>
                <w:color w:val="000000" w:themeColor="text1"/>
                <w:sz w:val="20"/>
              </w:rPr>
              <w:t>55.150</w:t>
            </w:r>
          </w:p>
        </w:tc>
      </w:tr>
      <w:tr w:rsidR="00BA7016" w:rsidRPr="002D7F94" w14:paraId="14A549E9" w14:textId="77777777">
        <w:trPr>
          <w:trHeight w:hRule="exact" w:val="290"/>
        </w:trPr>
        <w:tc>
          <w:tcPr>
            <w:tcW w:w="1567" w:type="pct"/>
            <w:shd w:val="clear" w:color="auto" w:fill="auto"/>
          </w:tcPr>
          <w:p w14:paraId="6ABBB691" w14:textId="77777777" w:rsidR="00BA7016" w:rsidRPr="002D7F94" w:rsidRDefault="00BA7016" w:rsidP="00B767B5">
            <w:pPr>
              <w:rPr>
                <w:b/>
                <w:bCs/>
                <w:color w:val="000000" w:themeColor="text1"/>
                <w:sz w:val="20"/>
                <w:highlight w:val="cyan"/>
              </w:rPr>
            </w:pPr>
            <w:r w:rsidRPr="002D7F94">
              <w:rPr>
                <w:b/>
                <w:color w:val="000000" w:themeColor="text1"/>
                <w:sz w:val="20"/>
              </w:rPr>
              <w:t>Total</w:t>
            </w:r>
          </w:p>
        </w:tc>
        <w:tc>
          <w:tcPr>
            <w:tcW w:w="1678" w:type="pct"/>
            <w:shd w:val="clear" w:color="auto" w:fill="auto"/>
          </w:tcPr>
          <w:p w14:paraId="3E57B9C9" w14:textId="77777777" w:rsidR="00BA7016" w:rsidRPr="002D7F94" w:rsidRDefault="00BA7016" w:rsidP="00B767B5">
            <w:pPr>
              <w:jc w:val="right"/>
              <w:rPr>
                <w:b/>
                <w:bCs/>
                <w:color w:val="000000" w:themeColor="text1"/>
                <w:sz w:val="20"/>
              </w:rPr>
            </w:pPr>
            <w:r w:rsidRPr="002D7F94">
              <w:rPr>
                <w:b/>
                <w:color w:val="000000" w:themeColor="text1"/>
                <w:sz w:val="20"/>
              </w:rPr>
              <w:t>2.019.488</w:t>
            </w:r>
          </w:p>
        </w:tc>
        <w:tc>
          <w:tcPr>
            <w:tcW w:w="1755" w:type="pct"/>
            <w:shd w:val="clear" w:color="auto" w:fill="auto"/>
          </w:tcPr>
          <w:p w14:paraId="467F1715" w14:textId="77777777" w:rsidR="00BA7016" w:rsidRPr="002D7F94" w:rsidRDefault="00BA7016" w:rsidP="00B767B5">
            <w:pPr>
              <w:jc w:val="right"/>
              <w:rPr>
                <w:b/>
                <w:bCs/>
                <w:color w:val="000000" w:themeColor="text1"/>
                <w:sz w:val="20"/>
              </w:rPr>
            </w:pPr>
            <w:r w:rsidRPr="002D7F94">
              <w:rPr>
                <w:b/>
                <w:color w:val="000000" w:themeColor="text1"/>
                <w:sz w:val="20"/>
              </w:rPr>
              <w:t>164.195</w:t>
            </w:r>
          </w:p>
        </w:tc>
      </w:tr>
    </w:tbl>
    <w:p w14:paraId="24113BD9" w14:textId="77777777" w:rsidR="00BA7016" w:rsidRPr="002D7F94" w:rsidRDefault="00BA7016" w:rsidP="00BA7016">
      <w:pPr>
        <w:jc w:val="center"/>
        <w:rPr>
          <w:sz w:val="10"/>
          <w:szCs w:val="10"/>
        </w:rPr>
      </w:pPr>
    </w:p>
    <w:p w14:paraId="4431C342" w14:textId="77777777" w:rsidR="00BA7016" w:rsidRPr="002D7F94" w:rsidRDefault="00BA7016" w:rsidP="00BA7016">
      <w:pPr>
        <w:jc w:val="center"/>
        <w:rPr>
          <w:sz w:val="10"/>
          <w:szCs w:val="10"/>
        </w:rPr>
      </w:pPr>
    </w:p>
    <w:tbl>
      <w:tblPr>
        <w:tblStyle w:val="TableGrid"/>
        <w:tblW w:w="5309" w:type="pct"/>
        <w:tblInd w:w="-113" w:type="dxa"/>
        <w:tblLook w:val="04A0" w:firstRow="1" w:lastRow="0" w:firstColumn="1" w:lastColumn="0" w:noHBand="0" w:noVBand="1"/>
      </w:tblPr>
      <w:tblGrid>
        <w:gridCol w:w="3197"/>
        <w:gridCol w:w="6971"/>
      </w:tblGrid>
      <w:tr w:rsidR="00BA7016" w:rsidRPr="002D7F94" w14:paraId="5E2913C6" w14:textId="77777777">
        <w:trPr>
          <w:trHeight w:hRule="exact" w:val="281"/>
        </w:trPr>
        <w:tc>
          <w:tcPr>
            <w:tcW w:w="1572" w:type="pct"/>
            <w:shd w:val="clear" w:color="auto" w:fill="auto"/>
          </w:tcPr>
          <w:p w14:paraId="441C8322" w14:textId="77777777" w:rsidR="00BA7016" w:rsidRPr="002D7F94" w:rsidRDefault="00BA7016" w:rsidP="00B767B5">
            <w:pPr>
              <w:jc w:val="left"/>
              <w:rPr>
                <w:b/>
                <w:color w:val="000000" w:themeColor="text1"/>
                <w:sz w:val="20"/>
              </w:rPr>
            </w:pPr>
            <w:r w:rsidRPr="002D7F94">
              <w:rPr>
                <w:b/>
                <w:color w:val="000000" w:themeColor="text1"/>
                <w:sz w:val="20"/>
              </w:rPr>
              <w:t>Recomendación de la Secretaría:</w:t>
            </w:r>
          </w:p>
        </w:tc>
        <w:tc>
          <w:tcPr>
            <w:tcW w:w="3428" w:type="pct"/>
            <w:shd w:val="clear" w:color="auto" w:fill="auto"/>
          </w:tcPr>
          <w:p w14:paraId="14DF861F" w14:textId="77777777" w:rsidR="00BA7016" w:rsidRPr="002D7F94" w:rsidRDefault="00BA7016" w:rsidP="00B767B5">
            <w:pPr>
              <w:jc w:val="center"/>
              <w:rPr>
                <w:color w:val="000000" w:themeColor="text1"/>
                <w:sz w:val="20"/>
              </w:rPr>
            </w:pPr>
            <w:r w:rsidRPr="002D7F94">
              <w:rPr>
                <w:color w:val="000000" w:themeColor="text1"/>
                <w:sz w:val="20"/>
              </w:rPr>
              <w:t>Consideración por separado</w:t>
            </w:r>
          </w:p>
        </w:tc>
      </w:tr>
    </w:tbl>
    <w:p w14:paraId="68E87BD4" w14:textId="77777777" w:rsidR="00BA7016" w:rsidRPr="002D7F94" w:rsidRDefault="00BA7016" w:rsidP="00BA7016">
      <w:pPr>
        <w:jc w:val="left"/>
        <w:rPr>
          <w:b/>
        </w:rPr>
      </w:pPr>
      <w:r w:rsidRPr="002D7F94">
        <w:br w:type="page"/>
      </w:r>
    </w:p>
    <w:p w14:paraId="39E3593F" w14:textId="77777777" w:rsidR="00BA7016" w:rsidRPr="002D7F94" w:rsidRDefault="00BA7016" w:rsidP="00BA7016">
      <w:pPr>
        <w:widowControl w:val="0"/>
        <w:tabs>
          <w:tab w:val="left" w:pos="2880"/>
          <w:tab w:val="left" w:pos="5760"/>
        </w:tabs>
        <w:spacing w:before="240" w:after="240"/>
        <w:jc w:val="center"/>
        <w:rPr>
          <w:b/>
        </w:rPr>
      </w:pPr>
      <w:r w:rsidRPr="002D7F94">
        <w:rPr>
          <w:b/>
        </w:rPr>
        <w:lastRenderedPageBreak/>
        <w:t>DESCRIPCIÓN DEL PROYECTO</w:t>
      </w:r>
    </w:p>
    <w:p w14:paraId="61E38892" w14:textId="77777777" w:rsidR="00BA7016" w:rsidRPr="002D7F94" w:rsidRDefault="00BA7016" w:rsidP="00BA7016">
      <w:pPr>
        <w:pStyle w:val="Heading1"/>
      </w:pPr>
      <w:r w:rsidRPr="002D7F94">
        <w:t>En nombre del Gobierno del Vietnam, el Banco Mundial, en calidad de organismo de ejecución principal, ha presentado una solicitud de financiación para la etapa I del plan de ejecución de la Enmienda de Kigali para los HFC (KIP), con un costo total de 5.543.417 $EUA, que se desglosa en 3.942.411 $EUA, más unos gastos de apoyo de 275.968 $EUA para el Banco Mundial, y en 1.172.600 $EUA, más unos gastos de apoyo de 152.438 $EUA para el PNUMA, según lo comunicado originalmente.</w:t>
      </w:r>
      <w:r w:rsidRPr="002D7F94">
        <w:rPr>
          <w:vertAlign w:val="superscript"/>
        </w:rPr>
        <w:footnoteReference w:id="11"/>
      </w:r>
    </w:p>
    <w:p w14:paraId="70FB3C34" w14:textId="77777777" w:rsidR="00BA7016" w:rsidRPr="002D7F94" w:rsidRDefault="00BA7016" w:rsidP="00BA7016">
      <w:pPr>
        <w:pStyle w:val="Heading1"/>
      </w:pPr>
      <w:r w:rsidRPr="002D7F94">
        <w:t xml:space="preserve">La aplicación de la etapa I del KIP ayudará a Vietnam a cumplir el objetivo de reducir en un 10 % el consumo de referencia de HFC para el 1 de enero de 2029. </w:t>
      </w:r>
    </w:p>
    <w:p w14:paraId="714177B2" w14:textId="77777777" w:rsidR="00BA7016" w:rsidRPr="002D7F94" w:rsidRDefault="00BA7016" w:rsidP="00BA7016">
      <w:pPr>
        <w:pStyle w:val="Heading1"/>
      </w:pPr>
      <w:r w:rsidRPr="002D7F94">
        <w:t>El primer tramo de la etapa I del KIP que se solicita en esta reunión asciende a 2.214.518 $EUA, que se desglosan en 1.574.302 $EUA, más unos gastos de apoyo de 110.201 $EUA para el Banco Mundial, y en 469.040 $EUA, más unos gastos de apoyo de 60.975 $EUA para el PNUMA, según lo comunicado originalmente para el período comprendido entre enero de 2023 y diciembre de 2026.</w:t>
      </w:r>
    </w:p>
    <w:p w14:paraId="7799DB93" w14:textId="77777777" w:rsidR="00BA7016" w:rsidRPr="002D7F94" w:rsidRDefault="00BA7016" w:rsidP="00BA7016">
      <w:pPr>
        <w:spacing w:after="240"/>
        <w:rPr>
          <w:b/>
        </w:rPr>
      </w:pPr>
      <w:r w:rsidRPr="002D7F94">
        <w:rPr>
          <w:b/>
        </w:rPr>
        <w:t>Antecedentes</w:t>
      </w:r>
    </w:p>
    <w:p w14:paraId="6489969A" w14:textId="77777777" w:rsidR="00BA7016" w:rsidRPr="002D7F94" w:rsidRDefault="00BA7016" w:rsidP="00BA7016">
      <w:pPr>
        <w:pStyle w:val="Heading1"/>
      </w:pPr>
      <w:r w:rsidRPr="002D7F94">
        <w:t>Vietnam ha ratificado todas las enmiendas al Protocolo de Montreal, incluida la Enmienda de Kigali el 27 de septiembre de 2019. Vietnam tiene un consumo de referencia de HCFC de 3.537,00 t (221,21 toneladas PAO), que se habrá eliminado por completo el 1 de enero de 2030.</w:t>
      </w:r>
      <w:r w:rsidRPr="002D7F94">
        <w:rPr>
          <w:rStyle w:val="FootnoteReference"/>
        </w:rPr>
        <w:footnoteReference w:id="12"/>
      </w:r>
    </w:p>
    <w:p w14:paraId="0D638A0F" w14:textId="77777777" w:rsidR="00BA7016" w:rsidRPr="002D7F94" w:rsidRDefault="00BA7016" w:rsidP="00BA7016">
      <w:pPr>
        <w:spacing w:after="240"/>
        <w:outlineLvl w:val="0"/>
        <w:rPr>
          <w:bCs/>
          <w:u w:val="single"/>
        </w:rPr>
      </w:pPr>
      <w:r w:rsidRPr="002D7F94">
        <w:rPr>
          <w:u w:val="single"/>
        </w:rPr>
        <w:t>Avances en la aplicación del plan de gestión de la eliminación de los HCFC</w:t>
      </w:r>
    </w:p>
    <w:p w14:paraId="3EB41B72" w14:textId="77777777" w:rsidR="00BA7016" w:rsidRPr="002D7F94" w:rsidRDefault="00BA7016" w:rsidP="00BA7016">
      <w:pPr>
        <w:pStyle w:val="Heading1"/>
        <w:keepNext/>
        <w:tabs>
          <w:tab w:val="num" w:pos="709"/>
        </w:tabs>
      </w:pPr>
      <w:r w:rsidRPr="002D7F94">
        <w:t>La etapa I del plan de gestión de la eliminación de los HCFC (PGEH) para Vietnam se aprobó en la 63ª reunión del Comité Ejecutivo</w:t>
      </w:r>
      <w:r w:rsidRPr="002D7F94">
        <w:rPr>
          <w:vertAlign w:val="superscript"/>
        </w:rPr>
        <w:footnoteReference w:id="13"/>
      </w:r>
      <w:r w:rsidRPr="002D7F94">
        <w:t xml:space="preserve"> y se revisó en la 76ª reunión</w:t>
      </w:r>
      <w:r w:rsidRPr="002D7F94">
        <w:rPr>
          <w:vertAlign w:val="superscript"/>
        </w:rPr>
        <w:footnoteReference w:id="14"/>
      </w:r>
      <w:r w:rsidRPr="002D7F94">
        <w:t xml:space="preserve"> para cumplir con la reducción del 10 % de la base de referencia para 2015, lo que supone la eliminación de 143,20 toneladas PAO de HCFC con un costo total de 9.125.020 $EUA, más los gastos de apoyo del organismo. </w:t>
      </w:r>
    </w:p>
    <w:p w14:paraId="1E8DAE85" w14:textId="77777777" w:rsidR="00BA7016" w:rsidRPr="002D7F94" w:rsidRDefault="00BA7016" w:rsidP="00BA7016">
      <w:pPr>
        <w:pStyle w:val="Heading1"/>
      </w:pPr>
      <w:r w:rsidRPr="002D7F94">
        <w:t>La etapa II del PGEH para Vietnam se aprobó en la 76ª reunión</w:t>
      </w:r>
      <w:r w:rsidRPr="002D7F94">
        <w:rPr>
          <w:vertAlign w:val="superscript"/>
        </w:rPr>
        <w:footnoteReference w:id="15"/>
      </w:r>
      <w:r w:rsidRPr="002D7F94">
        <w:t xml:space="preserve"> y se revisó en la 84ª reunión</w:t>
      </w:r>
      <w:r w:rsidRPr="002D7F94">
        <w:rPr>
          <w:vertAlign w:val="superscript"/>
        </w:rPr>
        <w:footnoteReference w:id="16"/>
      </w:r>
      <w:r w:rsidRPr="002D7F94">
        <w:t xml:space="preserve"> y en la 91ª reunión</w:t>
      </w:r>
      <w:r w:rsidR="001632EC" w:rsidRPr="002D7F94">
        <w:rPr>
          <w:rStyle w:val="FootnoteReference"/>
        </w:rPr>
        <w:footnoteReference w:id="17"/>
      </w:r>
      <w:r w:rsidRPr="002D7F94">
        <w:t xml:space="preserve"> para reducir el consumo de HCFC en un 35 % de la base de referencia para 2020, con un costo total de 7.208.300 $EUA, más los gastos de apoyo del organismo. La etapa II del PGEH concluirá en diciembre de 2023, según lo estipulado en el Acuerdo entre el Gobierno de Vietnam y el Comité Ejecutivo.</w:t>
      </w:r>
    </w:p>
    <w:p w14:paraId="3C6CF072" w14:textId="77777777" w:rsidR="00BA7016" w:rsidRPr="002D7F94" w:rsidRDefault="00BA7016" w:rsidP="00BA7016">
      <w:pPr>
        <w:pStyle w:val="Heading1"/>
        <w:keepNext/>
        <w:numPr>
          <w:ilvl w:val="0"/>
          <w:numId w:val="0"/>
        </w:numPr>
        <w:suppressAutoHyphens/>
        <w:spacing w:before="240"/>
      </w:pPr>
      <w:r w:rsidRPr="002D7F94">
        <w:rPr>
          <w:u w:val="single"/>
        </w:rPr>
        <w:t>Avances en la ejecución de las actividades relacionadas con los HFC</w:t>
      </w:r>
    </w:p>
    <w:p w14:paraId="3A510DDF" w14:textId="77777777" w:rsidR="00BA7016" w:rsidRPr="002D7F94" w:rsidRDefault="00BA7016" w:rsidP="00A95F75">
      <w:pPr>
        <w:pStyle w:val="Heading1"/>
      </w:pPr>
      <w:r w:rsidRPr="002D7F94">
        <w:t>En su 80ª reunión, el Comité Ejecutivo aprobó una solicitud de la ONUDI para realizar actividades de apoyo a la reducción de los HFC por un monto de 250.000 $EUA, más unos gastos de apoyo del organismo de 17.500 $EUA, que se financiarán con cargo a las contribuciones voluntarias adicionales de los países no incluidos en el artículo 5.</w:t>
      </w:r>
      <w:r w:rsidRPr="002D7F94">
        <w:rPr>
          <w:rStyle w:val="FootnoteReference"/>
        </w:rPr>
        <w:footnoteReference w:id="18"/>
      </w:r>
      <w:r w:rsidRPr="002D7F94">
        <w:t xml:space="preserve"> Las actividades de capacitación se llevaron a cabo </w:t>
      </w:r>
      <w:r w:rsidRPr="002D7F94">
        <w:lastRenderedPageBreak/>
        <w:t>de 2018 a 2019 para facilitar y apoyar la pronta ratificación de la Enmienda de Kigali y las actividades y estrategias específicas de cada país a fin de prepararse para la reducción de los HFC, e incluían recomendaciones para la verificación y notificación de datos sobre los HFC, el desarrollo de capacidades y campañas de sensibilización relativas a la Enmienda de Kigali, los acuerdos institucionales y el desarrollo de capacidades en materia de eficiencia energética.</w:t>
      </w:r>
    </w:p>
    <w:p w14:paraId="528DF04A" w14:textId="77777777" w:rsidR="00BA7016" w:rsidRPr="002D7F94" w:rsidRDefault="00BA7016" w:rsidP="00BA7016">
      <w:pPr>
        <w:keepNext/>
        <w:keepLines/>
        <w:spacing w:after="240"/>
        <w:rPr>
          <w:b/>
          <w:bCs/>
        </w:rPr>
      </w:pPr>
      <w:r w:rsidRPr="002D7F94">
        <w:rPr>
          <w:b/>
        </w:rPr>
        <w:t>Etapa I del plan de aplicación de la Enmienda de Kigali para los HFC</w:t>
      </w:r>
    </w:p>
    <w:p w14:paraId="2A481D47" w14:textId="77777777" w:rsidR="00BA7016" w:rsidRPr="002D7F94" w:rsidRDefault="00BA7016" w:rsidP="00BA7016">
      <w:pPr>
        <w:keepNext/>
        <w:keepLines/>
        <w:spacing w:after="240"/>
        <w:rPr>
          <w:u w:val="single"/>
        </w:rPr>
      </w:pPr>
      <w:r w:rsidRPr="002D7F94">
        <w:rPr>
          <w:u w:val="single"/>
        </w:rPr>
        <w:t>Marcos políticos, normativos e institucionales</w:t>
      </w:r>
    </w:p>
    <w:p w14:paraId="2B97F0D4" w14:textId="77777777" w:rsidR="00BA7016" w:rsidRPr="002D7F94" w:rsidRDefault="00BA7016" w:rsidP="00BA7016">
      <w:pPr>
        <w:pStyle w:val="Heading1"/>
        <w:keepNext/>
        <w:keepLines/>
      </w:pPr>
      <w:r w:rsidRPr="002D7F94">
        <w:t>El Ministerio de Recursos Naturales y Medio Ambiente (MONRE) ha puesto en marcha un programa nacional que: regula y controla a los importadores, comerciantes y consumidores de sustancias controladas; aplica las políticas nacionales; y sensibiliza a la población de Vietnam sobre sus obligaciones internacionales en virtud del Protocolo de Montreal. La Dependencia Nacional del Ozono (NOU), integrada en el Departamento de Cambio Climático (DCC) dependiente del MONRE, se encarga de gestionar las obligaciones de Vietnam en virtud del Protocolo de Montreal. La Dependencia Nacional del Ozono lidera los constantes esfuerzos del Gobierno para eliminar los HCFC y reducir los HFC en el país. El Departamento General de Aduanas de Vietnam se encarga de controlar la importación y exportación de sustancias controladas y de proporcionar y compartir la información aduanera de las sustancias controladas y de las mercancías que contienen sustancias controladas bajo su gestión.</w:t>
      </w:r>
    </w:p>
    <w:p w14:paraId="7EFECC27" w14:textId="77777777" w:rsidR="00BA7016" w:rsidRPr="002D7F94" w:rsidRDefault="00BA7016" w:rsidP="00BA7016">
      <w:pPr>
        <w:pStyle w:val="Heading1"/>
      </w:pPr>
      <w:r w:rsidRPr="002D7F94">
        <w:t xml:space="preserve">Como se expone detalladamente en el párrafo 25 del presente documento, el país promulgó un decreto y una circular sobre la reducción de las emisiones de gases de efecto invernadero y la protección de la capa de ozono en enero de 2022 que, entre otras cosas, establecen la hoja de ruta para gestionar la eliminación y la reducción de las SAO y los HFC de acuerdo con las obligaciones de Vietnam en virtud del Protocolo de Montreal. El país cuenta con un sistema de licencias de HFC de obligado cumplimiento. </w:t>
      </w:r>
    </w:p>
    <w:p w14:paraId="0FEAFDE4" w14:textId="77777777" w:rsidR="00BA7016" w:rsidRPr="002D7F94" w:rsidRDefault="00BA7016" w:rsidP="00BA7016">
      <w:pPr>
        <w:keepNext/>
        <w:keepLines/>
        <w:spacing w:after="240"/>
        <w:outlineLvl w:val="0"/>
        <w:rPr>
          <w:u w:val="single"/>
        </w:rPr>
      </w:pPr>
      <w:r w:rsidRPr="002D7F94">
        <w:rPr>
          <w:u w:val="single"/>
        </w:rPr>
        <w:t>Consumo de HFC</w:t>
      </w:r>
    </w:p>
    <w:p w14:paraId="451AC1E9" w14:textId="77777777" w:rsidR="00BA7016" w:rsidRPr="002D7F94" w:rsidRDefault="00BA7016" w:rsidP="00BA7016">
      <w:pPr>
        <w:pStyle w:val="Heading1"/>
      </w:pPr>
      <w:r w:rsidRPr="002D7F94">
        <w:t>Vietnam solo importa HFC para usarlos en los sectores de fabricación y mantenimiento de equipos de refrigeración y aire acondicionado, la fabricación de espumas y la extinción de incendios. En 2022, Vietnam consumió HFC-134a (28,8 % del consumo total de HFC en toneladas equivalentes de CO</w:t>
      </w:r>
      <w:r w:rsidRPr="002D7F94">
        <w:rPr>
          <w:vertAlign w:val="subscript"/>
        </w:rPr>
        <w:t>2</w:t>
      </w:r>
      <w:r w:rsidRPr="002D7F94">
        <w:t>), R-410A (26,9 %), R-404A (25,9 %), HFC-227ea (6,6 %) y otros HFC (13,0 %). En el cuadro 3 se indica el consumo de HFC del país según lo notificado en virtud del artículo 7 a la Secretaría del Ozono.</w:t>
      </w:r>
    </w:p>
    <w:p w14:paraId="2E8DD652" w14:textId="77777777" w:rsidR="00BA7016" w:rsidRPr="002D7F94" w:rsidRDefault="00BA7016" w:rsidP="00BA7016">
      <w:pPr>
        <w:pStyle w:val="Heading1"/>
        <w:numPr>
          <w:ilvl w:val="0"/>
          <w:numId w:val="0"/>
        </w:numPr>
        <w:spacing w:after="0"/>
        <w:rPr>
          <w:b/>
          <w:bCs/>
        </w:rPr>
      </w:pPr>
      <w:r w:rsidRPr="002D7F94">
        <w:rPr>
          <w:b/>
        </w:rPr>
        <w:t>Cuadro 3. Consumo de HFC en Vietnam (datos de 2019-2022 en virtud del artículo 7)</w:t>
      </w:r>
    </w:p>
    <w:tbl>
      <w:tblPr>
        <w:tblStyle w:val="TableGrid"/>
        <w:tblW w:w="5000" w:type="pct"/>
        <w:tblLayout w:type="fixed"/>
        <w:tblLook w:val="04A0" w:firstRow="1" w:lastRow="0" w:firstColumn="1" w:lastColumn="0" w:noHBand="0" w:noVBand="1"/>
      </w:tblPr>
      <w:tblGrid>
        <w:gridCol w:w="1468"/>
        <w:gridCol w:w="1199"/>
        <w:gridCol w:w="1291"/>
        <w:gridCol w:w="1291"/>
        <w:gridCol w:w="1291"/>
        <w:gridCol w:w="1291"/>
        <w:gridCol w:w="1745"/>
      </w:tblGrid>
      <w:tr w:rsidR="00BA7016" w:rsidRPr="002D7F94" w14:paraId="25907389" w14:textId="77777777" w:rsidTr="00B767B5">
        <w:trPr>
          <w:tblHeader/>
        </w:trPr>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14:paraId="1263D6FE" w14:textId="77777777" w:rsidR="00BA7016" w:rsidRPr="002D7F94" w:rsidRDefault="00BA7016" w:rsidP="00B767B5">
            <w:pPr>
              <w:widowControl w:val="0"/>
              <w:tabs>
                <w:tab w:val="left" w:pos="3141"/>
              </w:tabs>
              <w:suppressAutoHyphens/>
              <w:jc w:val="center"/>
              <w:rPr>
                <w:b/>
                <w:bCs/>
                <w:sz w:val="20"/>
                <w:szCs w:val="20"/>
              </w:rPr>
            </w:pPr>
            <w:r w:rsidRPr="002D7F94">
              <w:rPr>
                <w:b/>
                <w:sz w:val="20"/>
              </w:rPr>
              <w:t>HFC</w:t>
            </w:r>
          </w:p>
        </w:tc>
        <w:tc>
          <w:tcPr>
            <w:tcW w:w="626" w:type="pct"/>
            <w:tcBorders>
              <w:top w:val="single" w:sz="4" w:space="0" w:color="auto"/>
              <w:left w:val="single" w:sz="4" w:space="0" w:color="auto"/>
              <w:bottom w:val="single" w:sz="4" w:space="0" w:color="auto"/>
              <w:right w:val="single" w:sz="4" w:space="0" w:color="auto"/>
            </w:tcBorders>
            <w:shd w:val="clear" w:color="auto" w:fill="auto"/>
            <w:vAlign w:val="center"/>
          </w:tcPr>
          <w:p w14:paraId="1B3B8187" w14:textId="77777777" w:rsidR="00BA7016" w:rsidRPr="002D7F94" w:rsidRDefault="00BA7016" w:rsidP="00B767B5">
            <w:pPr>
              <w:widowControl w:val="0"/>
              <w:tabs>
                <w:tab w:val="left" w:pos="3141"/>
              </w:tabs>
              <w:suppressAutoHyphens/>
              <w:jc w:val="center"/>
              <w:rPr>
                <w:b/>
                <w:bCs/>
                <w:sz w:val="20"/>
                <w:szCs w:val="20"/>
              </w:rPr>
            </w:pPr>
            <w:r w:rsidRPr="002D7F94">
              <w:rPr>
                <w:b/>
                <w:sz w:val="20"/>
              </w:rPr>
              <w:t>PCA*</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54E4D4CF" w14:textId="77777777" w:rsidR="00BA7016" w:rsidRPr="002D7F94" w:rsidRDefault="00BA7016" w:rsidP="00B767B5">
            <w:pPr>
              <w:widowControl w:val="0"/>
              <w:tabs>
                <w:tab w:val="left" w:pos="3141"/>
              </w:tabs>
              <w:suppressAutoHyphens/>
              <w:jc w:val="center"/>
              <w:rPr>
                <w:b/>
                <w:bCs/>
                <w:sz w:val="20"/>
                <w:szCs w:val="20"/>
              </w:rPr>
            </w:pPr>
            <w:r w:rsidRPr="002D7F94">
              <w:rPr>
                <w:b/>
                <w:sz w:val="20"/>
              </w:rPr>
              <w:t>2019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69C4EEF3" w14:textId="77777777" w:rsidR="00BA7016" w:rsidRPr="002D7F94" w:rsidRDefault="00BA7016" w:rsidP="00B767B5">
            <w:pPr>
              <w:widowControl w:val="0"/>
              <w:tabs>
                <w:tab w:val="left" w:pos="3141"/>
              </w:tabs>
              <w:suppressAutoHyphens/>
              <w:jc w:val="center"/>
              <w:rPr>
                <w:b/>
                <w:bCs/>
                <w:sz w:val="20"/>
                <w:szCs w:val="20"/>
              </w:rPr>
            </w:pPr>
            <w:r w:rsidRPr="002D7F94">
              <w:rPr>
                <w:b/>
                <w:sz w:val="20"/>
              </w:rPr>
              <w:t>2020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430FD3BE" w14:textId="77777777" w:rsidR="00BA7016" w:rsidRPr="002D7F94" w:rsidRDefault="00BA7016" w:rsidP="00B767B5">
            <w:pPr>
              <w:widowControl w:val="0"/>
              <w:tabs>
                <w:tab w:val="left" w:pos="3141"/>
              </w:tabs>
              <w:suppressAutoHyphens/>
              <w:jc w:val="center"/>
              <w:rPr>
                <w:b/>
                <w:bCs/>
                <w:sz w:val="20"/>
                <w:szCs w:val="20"/>
              </w:rPr>
            </w:pPr>
            <w:r w:rsidRPr="002D7F94">
              <w:rPr>
                <w:b/>
                <w:sz w:val="20"/>
              </w:rPr>
              <w:t>2021</w:t>
            </w:r>
          </w:p>
        </w:tc>
        <w:tc>
          <w:tcPr>
            <w:tcW w:w="674" w:type="pct"/>
            <w:tcBorders>
              <w:top w:val="single" w:sz="4" w:space="0" w:color="auto"/>
              <w:left w:val="single" w:sz="4" w:space="0" w:color="auto"/>
              <w:bottom w:val="single" w:sz="4" w:space="0" w:color="auto"/>
              <w:right w:val="single" w:sz="4" w:space="0" w:color="auto"/>
            </w:tcBorders>
            <w:vAlign w:val="center"/>
          </w:tcPr>
          <w:p w14:paraId="513AF657" w14:textId="77777777" w:rsidR="00BA7016" w:rsidRPr="002D7F94" w:rsidRDefault="00BA7016" w:rsidP="00B767B5">
            <w:pPr>
              <w:widowControl w:val="0"/>
              <w:tabs>
                <w:tab w:val="left" w:pos="3141"/>
              </w:tabs>
              <w:suppressAutoHyphens/>
              <w:jc w:val="center"/>
              <w:rPr>
                <w:b/>
                <w:bCs/>
                <w:sz w:val="20"/>
                <w:szCs w:val="20"/>
              </w:rPr>
            </w:pPr>
            <w:r w:rsidRPr="002D7F94">
              <w:rPr>
                <w:b/>
                <w:sz w:val="20"/>
              </w:rPr>
              <w:t>2022</w:t>
            </w:r>
          </w:p>
        </w:tc>
        <w:tc>
          <w:tcPr>
            <w:tcW w:w="912" w:type="pct"/>
            <w:tcBorders>
              <w:top w:val="single" w:sz="4" w:space="0" w:color="auto"/>
              <w:left w:val="single" w:sz="4" w:space="0" w:color="auto"/>
              <w:bottom w:val="single" w:sz="4" w:space="0" w:color="auto"/>
              <w:right w:val="single" w:sz="4" w:space="0" w:color="auto"/>
            </w:tcBorders>
            <w:vAlign w:val="center"/>
          </w:tcPr>
          <w:p w14:paraId="5E094B09" w14:textId="77777777" w:rsidR="00BA7016" w:rsidRPr="002D7F94" w:rsidRDefault="00BA7016" w:rsidP="00B767B5">
            <w:pPr>
              <w:widowControl w:val="0"/>
              <w:tabs>
                <w:tab w:val="left" w:pos="3141"/>
              </w:tabs>
              <w:suppressAutoHyphens/>
              <w:ind w:left="-104" w:right="-105"/>
              <w:jc w:val="center"/>
              <w:rPr>
                <w:b/>
                <w:bCs/>
                <w:sz w:val="20"/>
                <w:szCs w:val="20"/>
              </w:rPr>
            </w:pPr>
            <w:r w:rsidRPr="002D7F94">
              <w:rPr>
                <w:b/>
                <w:sz w:val="20"/>
              </w:rPr>
              <w:t>Porcentaje de</w:t>
            </w:r>
            <w:r w:rsidRPr="002D7F94">
              <w:rPr>
                <w:b/>
                <w:sz w:val="20"/>
              </w:rPr>
              <w:br/>
              <w:t>consumo de HFC</w:t>
            </w:r>
            <w:r w:rsidRPr="002D7F94">
              <w:rPr>
                <w:b/>
                <w:sz w:val="20"/>
              </w:rPr>
              <w:br/>
              <w:t>en 2022 (%)</w:t>
            </w:r>
          </w:p>
        </w:tc>
      </w:tr>
      <w:tr w:rsidR="00BA7016" w:rsidRPr="002D7F94" w14:paraId="569AACC8" w14:textId="77777777" w:rsidTr="00B767B5">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31AD0B63" w14:textId="77777777" w:rsidR="00BA7016" w:rsidRPr="002D7F94" w:rsidRDefault="00BA7016" w:rsidP="00B767B5">
            <w:pPr>
              <w:widowControl w:val="0"/>
              <w:tabs>
                <w:tab w:val="left" w:pos="3141"/>
              </w:tabs>
              <w:suppressAutoHyphens/>
              <w:jc w:val="left"/>
              <w:rPr>
                <w:sz w:val="20"/>
                <w:szCs w:val="20"/>
              </w:rPr>
            </w:pPr>
            <w:r w:rsidRPr="002D7F94">
              <w:rPr>
                <w:b/>
                <w:sz w:val="20"/>
              </w:rPr>
              <w:t>Toneladas métricas</w:t>
            </w:r>
          </w:p>
        </w:tc>
      </w:tr>
      <w:tr w:rsidR="00BA7016" w:rsidRPr="002D7F94" w14:paraId="7CE8B153" w14:textId="77777777" w:rsidTr="00B767B5">
        <w:tc>
          <w:tcPr>
            <w:tcW w:w="767" w:type="pct"/>
            <w:tcBorders>
              <w:top w:val="single" w:sz="4" w:space="0" w:color="auto"/>
              <w:left w:val="single" w:sz="4" w:space="0" w:color="auto"/>
              <w:bottom w:val="single" w:sz="4" w:space="0" w:color="auto"/>
              <w:right w:val="single" w:sz="4" w:space="0" w:color="auto"/>
            </w:tcBorders>
            <w:shd w:val="clear" w:color="auto" w:fill="auto"/>
          </w:tcPr>
          <w:p w14:paraId="06E34A01" w14:textId="77777777" w:rsidR="00BA7016" w:rsidRPr="002D7F94" w:rsidRDefault="00BA7016" w:rsidP="00B767B5">
            <w:pPr>
              <w:widowControl w:val="0"/>
              <w:tabs>
                <w:tab w:val="left" w:pos="3141"/>
              </w:tabs>
              <w:suppressAutoHyphens/>
              <w:rPr>
                <w:sz w:val="20"/>
                <w:szCs w:val="20"/>
              </w:rPr>
            </w:pPr>
            <w:r w:rsidRPr="002D7F94">
              <w:rPr>
                <w:sz w:val="20"/>
              </w:rPr>
              <w:t>HFC-23</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589AB791" w14:textId="77777777" w:rsidR="00BA7016" w:rsidRPr="002D7F94" w:rsidRDefault="00BA7016" w:rsidP="00B767B5">
            <w:pPr>
              <w:widowControl w:val="0"/>
              <w:tabs>
                <w:tab w:val="left" w:pos="3141"/>
              </w:tabs>
              <w:suppressAutoHyphens/>
              <w:jc w:val="right"/>
              <w:rPr>
                <w:sz w:val="20"/>
                <w:szCs w:val="20"/>
              </w:rPr>
            </w:pPr>
            <w:r w:rsidRPr="002D7F94">
              <w:rPr>
                <w:color w:val="000000"/>
                <w:sz w:val="20"/>
              </w:rPr>
              <w:t>14.800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2812026" w14:textId="77777777" w:rsidR="00BA7016" w:rsidRPr="002D7F94" w:rsidRDefault="00BA7016" w:rsidP="00B767B5">
            <w:pPr>
              <w:widowControl w:val="0"/>
              <w:tabs>
                <w:tab w:val="left" w:pos="3141"/>
              </w:tabs>
              <w:suppressAutoHyphens/>
              <w:jc w:val="right"/>
              <w:rPr>
                <w:sz w:val="20"/>
                <w:szCs w:val="20"/>
              </w:rPr>
            </w:pPr>
            <w:r w:rsidRPr="002D7F94">
              <w:rPr>
                <w:sz w:val="20"/>
              </w:rPr>
              <w:t>4,28</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EBB2FE9"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0,91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E2A033E"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1,59</w:t>
            </w:r>
          </w:p>
        </w:tc>
        <w:tc>
          <w:tcPr>
            <w:tcW w:w="674" w:type="pct"/>
            <w:tcBorders>
              <w:top w:val="single" w:sz="4" w:space="0" w:color="auto"/>
              <w:left w:val="single" w:sz="4" w:space="0" w:color="auto"/>
              <w:bottom w:val="single" w:sz="4" w:space="0" w:color="auto"/>
              <w:right w:val="single" w:sz="4" w:space="0" w:color="auto"/>
            </w:tcBorders>
          </w:tcPr>
          <w:p w14:paraId="4CCB3644"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0,55 </w:t>
            </w:r>
          </w:p>
        </w:tc>
        <w:tc>
          <w:tcPr>
            <w:tcW w:w="912" w:type="pct"/>
            <w:tcBorders>
              <w:top w:val="single" w:sz="4" w:space="0" w:color="auto"/>
              <w:left w:val="single" w:sz="4" w:space="0" w:color="auto"/>
              <w:bottom w:val="single" w:sz="4" w:space="0" w:color="auto"/>
              <w:right w:val="single" w:sz="4" w:space="0" w:color="auto"/>
            </w:tcBorders>
          </w:tcPr>
          <w:p w14:paraId="2AEDB941" w14:textId="77777777" w:rsidR="00BA7016" w:rsidRPr="002D7F94" w:rsidRDefault="00BA7016" w:rsidP="00B767B5">
            <w:pPr>
              <w:widowControl w:val="0"/>
              <w:tabs>
                <w:tab w:val="left" w:pos="3141"/>
              </w:tabs>
              <w:suppressAutoHyphens/>
              <w:jc w:val="right"/>
              <w:rPr>
                <w:sz w:val="20"/>
                <w:szCs w:val="20"/>
              </w:rPr>
            </w:pPr>
            <w:r w:rsidRPr="002D7F94">
              <w:rPr>
                <w:sz w:val="20"/>
              </w:rPr>
              <w:t>0,0</w:t>
            </w:r>
          </w:p>
        </w:tc>
      </w:tr>
      <w:tr w:rsidR="00BA7016" w:rsidRPr="002D7F94" w14:paraId="1938A245" w14:textId="77777777" w:rsidTr="00B767B5">
        <w:tc>
          <w:tcPr>
            <w:tcW w:w="767" w:type="pct"/>
            <w:tcBorders>
              <w:top w:val="single" w:sz="4" w:space="0" w:color="auto"/>
              <w:left w:val="single" w:sz="4" w:space="0" w:color="auto"/>
              <w:bottom w:val="single" w:sz="4" w:space="0" w:color="auto"/>
              <w:right w:val="single" w:sz="4" w:space="0" w:color="auto"/>
            </w:tcBorders>
            <w:shd w:val="clear" w:color="auto" w:fill="auto"/>
          </w:tcPr>
          <w:p w14:paraId="05E7BEA2" w14:textId="77777777" w:rsidR="00BA7016" w:rsidRPr="002D7F94" w:rsidRDefault="00BA7016" w:rsidP="00B767B5">
            <w:pPr>
              <w:widowControl w:val="0"/>
              <w:tabs>
                <w:tab w:val="left" w:pos="3141"/>
              </w:tabs>
              <w:suppressAutoHyphens/>
              <w:rPr>
                <w:sz w:val="20"/>
                <w:szCs w:val="20"/>
              </w:rPr>
            </w:pPr>
            <w:r w:rsidRPr="002D7F94">
              <w:rPr>
                <w:sz w:val="20"/>
              </w:rPr>
              <w:t>HFC-32</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2688FB89" w14:textId="77777777" w:rsidR="00BA7016" w:rsidRPr="002D7F94" w:rsidRDefault="00BA7016" w:rsidP="00B767B5">
            <w:pPr>
              <w:widowControl w:val="0"/>
              <w:tabs>
                <w:tab w:val="left" w:pos="3141"/>
              </w:tabs>
              <w:suppressAutoHyphens/>
              <w:jc w:val="right"/>
              <w:rPr>
                <w:sz w:val="20"/>
                <w:szCs w:val="20"/>
              </w:rPr>
            </w:pPr>
            <w:r w:rsidRPr="002D7F94">
              <w:rPr>
                <w:color w:val="000000"/>
                <w:sz w:val="20"/>
              </w:rPr>
              <w:t>675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0267076" w14:textId="77777777" w:rsidR="00BA7016" w:rsidRPr="002D7F94" w:rsidRDefault="00BA7016" w:rsidP="00B767B5">
            <w:pPr>
              <w:widowControl w:val="0"/>
              <w:tabs>
                <w:tab w:val="left" w:pos="3141"/>
              </w:tabs>
              <w:suppressAutoHyphens/>
              <w:jc w:val="right"/>
              <w:rPr>
                <w:sz w:val="20"/>
                <w:szCs w:val="20"/>
              </w:rPr>
            </w:pPr>
            <w:r w:rsidRPr="002D7F94">
              <w:rPr>
                <w:sz w:val="20"/>
              </w:rPr>
              <w:t>893,59</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DB559D4"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1.015,22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143D058"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1.140,15 </w:t>
            </w:r>
          </w:p>
        </w:tc>
        <w:tc>
          <w:tcPr>
            <w:tcW w:w="674" w:type="pct"/>
            <w:tcBorders>
              <w:top w:val="single" w:sz="4" w:space="0" w:color="auto"/>
              <w:left w:val="single" w:sz="4" w:space="0" w:color="auto"/>
              <w:bottom w:val="single" w:sz="4" w:space="0" w:color="auto"/>
              <w:right w:val="single" w:sz="4" w:space="0" w:color="auto"/>
            </w:tcBorders>
          </w:tcPr>
          <w:p w14:paraId="219C6788"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867,36 </w:t>
            </w:r>
          </w:p>
        </w:tc>
        <w:tc>
          <w:tcPr>
            <w:tcW w:w="912" w:type="pct"/>
            <w:tcBorders>
              <w:top w:val="single" w:sz="4" w:space="0" w:color="auto"/>
              <w:left w:val="single" w:sz="4" w:space="0" w:color="auto"/>
              <w:bottom w:val="single" w:sz="4" w:space="0" w:color="auto"/>
              <w:right w:val="single" w:sz="4" w:space="0" w:color="auto"/>
            </w:tcBorders>
          </w:tcPr>
          <w:p w14:paraId="083CA2A7" w14:textId="77777777" w:rsidR="00BA7016" w:rsidRPr="002D7F94" w:rsidRDefault="00BA7016" w:rsidP="00B767B5">
            <w:pPr>
              <w:widowControl w:val="0"/>
              <w:tabs>
                <w:tab w:val="left" w:pos="3141"/>
              </w:tabs>
              <w:suppressAutoHyphens/>
              <w:jc w:val="right"/>
              <w:rPr>
                <w:sz w:val="20"/>
                <w:szCs w:val="20"/>
              </w:rPr>
            </w:pPr>
            <w:r w:rsidRPr="002D7F94">
              <w:rPr>
                <w:sz w:val="20"/>
              </w:rPr>
              <w:t>15,5</w:t>
            </w:r>
          </w:p>
        </w:tc>
      </w:tr>
      <w:tr w:rsidR="00BA7016" w:rsidRPr="002D7F94" w14:paraId="657A3228" w14:textId="77777777" w:rsidTr="00B767B5">
        <w:tc>
          <w:tcPr>
            <w:tcW w:w="767" w:type="pct"/>
            <w:tcBorders>
              <w:top w:val="single" w:sz="4" w:space="0" w:color="auto"/>
              <w:left w:val="single" w:sz="4" w:space="0" w:color="auto"/>
              <w:bottom w:val="single" w:sz="4" w:space="0" w:color="auto"/>
              <w:right w:val="single" w:sz="4" w:space="0" w:color="auto"/>
            </w:tcBorders>
            <w:shd w:val="clear" w:color="auto" w:fill="auto"/>
          </w:tcPr>
          <w:p w14:paraId="2CB5F8BD" w14:textId="77777777" w:rsidR="00BA7016" w:rsidRPr="002D7F94" w:rsidRDefault="00BA7016" w:rsidP="00B767B5">
            <w:pPr>
              <w:widowControl w:val="0"/>
              <w:tabs>
                <w:tab w:val="left" w:pos="3141"/>
              </w:tabs>
              <w:suppressAutoHyphens/>
              <w:rPr>
                <w:sz w:val="20"/>
                <w:szCs w:val="20"/>
              </w:rPr>
            </w:pPr>
            <w:r w:rsidRPr="002D7F94">
              <w:rPr>
                <w:sz w:val="20"/>
              </w:rPr>
              <w:t>HFC-125</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5C142750" w14:textId="77777777" w:rsidR="00BA7016" w:rsidRPr="002D7F94" w:rsidRDefault="00BA7016" w:rsidP="00B767B5">
            <w:pPr>
              <w:widowControl w:val="0"/>
              <w:tabs>
                <w:tab w:val="left" w:pos="3141"/>
              </w:tabs>
              <w:suppressAutoHyphens/>
              <w:jc w:val="right"/>
              <w:rPr>
                <w:sz w:val="20"/>
                <w:szCs w:val="20"/>
              </w:rPr>
            </w:pPr>
            <w:r w:rsidRPr="002D7F94">
              <w:rPr>
                <w:color w:val="000000"/>
                <w:sz w:val="20"/>
              </w:rPr>
              <w:t>3.500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C35168C" w14:textId="77777777" w:rsidR="00BA7016" w:rsidRPr="002D7F94" w:rsidRDefault="00BA7016" w:rsidP="00B767B5">
            <w:pPr>
              <w:widowControl w:val="0"/>
              <w:tabs>
                <w:tab w:val="left" w:pos="3141"/>
              </w:tabs>
              <w:suppressAutoHyphens/>
              <w:jc w:val="right"/>
              <w:rPr>
                <w:sz w:val="20"/>
                <w:szCs w:val="20"/>
              </w:rPr>
            </w:pPr>
            <w:r w:rsidRPr="002D7F94">
              <w:rPr>
                <w:sz w:val="20"/>
              </w:rPr>
              <w:t>2,59</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BAEB8FF"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5,00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8FBFB0F"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8,30 </w:t>
            </w:r>
          </w:p>
        </w:tc>
        <w:tc>
          <w:tcPr>
            <w:tcW w:w="674" w:type="pct"/>
            <w:tcBorders>
              <w:top w:val="single" w:sz="4" w:space="0" w:color="auto"/>
              <w:left w:val="single" w:sz="4" w:space="0" w:color="auto"/>
              <w:bottom w:val="single" w:sz="4" w:space="0" w:color="auto"/>
              <w:right w:val="single" w:sz="4" w:space="0" w:color="auto"/>
            </w:tcBorders>
          </w:tcPr>
          <w:p w14:paraId="65DB41FE"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4,80 </w:t>
            </w:r>
          </w:p>
        </w:tc>
        <w:tc>
          <w:tcPr>
            <w:tcW w:w="912" w:type="pct"/>
            <w:tcBorders>
              <w:top w:val="single" w:sz="4" w:space="0" w:color="auto"/>
              <w:left w:val="single" w:sz="4" w:space="0" w:color="auto"/>
              <w:bottom w:val="single" w:sz="4" w:space="0" w:color="auto"/>
              <w:right w:val="single" w:sz="4" w:space="0" w:color="auto"/>
            </w:tcBorders>
          </w:tcPr>
          <w:p w14:paraId="277F9B6B" w14:textId="77777777" w:rsidR="00BA7016" w:rsidRPr="002D7F94" w:rsidRDefault="00BA7016" w:rsidP="00B767B5">
            <w:pPr>
              <w:widowControl w:val="0"/>
              <w:tabs>
                <w:tab w:val="left" w:pos="3141"/>
              </w:tabs>
              <w:suppressAutoHyphens/>
              <w:jc w:val="right"/>
              <w:rPr>
                <w:sz w:val="20"/>
                <w:szCs w:val="20"/>
              </w:rPr>
            </w:pPr>
            <w:r w:rsidRPr="002D7F94">
              <w:rPr>
                <w:sz w:val="20"/>
              </w:rPr>
              <w:t>0,1</w:t>
            </w:r>
          </w:p>
        </w:tc>
      </w:tr>
      <w:tr w:rsidR="00BA7016" w:rsidRPr="002D7F94" w14:paraId="28177D58" w14:textId="77777777" w:rsidTr="00B767B5">
        <w:tc>
          <w:tcPr>
            <w:tcW w:w="767" w:type="pct"/>
            <w:tcBorders>
              <w:top w:val="single" w:sz="4" w:space="0" w:color="auto"/>
              <w:left w:val="single" w:sz="4" w:space="0" w:color="auto"/>
              <w:bottom w:val="single" w:sz="4" w:space="0" w:color="auto"/>
              <w:right w:val="single" w:sz="4" w:space="0" w:color="auto"/>
            </w:tcBorders>
            <w:shd w:val="clear" w:color="auto" w:fill="auto"/>
          </w:tcPr>
          <w:p w14:paraId="1BE32404" w14:textId="77777777" w:rsidR="00BA7016" w:rsidRPr="002D7F94" w:rsidRDefault="00BA7016" w:rsidP="00B767B5">
            <w:pPr>
              <w:widowControl w:val="0"/>
              <w:tabs>
                <w:tab w:val="left" w:pos="3141"/>
              </w:tabs>
              <w:suppressAutoHyphens/>
              <w:rPr>
                <w:sz w:val="20"/>
                <w:szCs w:val="20"/>
              </w:rPr>
            </w:pPr>
            <w:r w:rsidRPr="002D7F94">
              <w:rPr>
                <w:sz w:val="20"/>
              </w:rPr>
              <w:t>HFC-134a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73E96E1D" w14:textId="77777777" w:rsidR="00BA7016" w:rsidRPr="002D7F94" w:rsidRDefault="00BA7016" w:rsidP="00B767B5">
            <w:pPr>
              <w:widowControl w:val="0"/>
              <w:suppressAutoHyphens/>
              <w:jc w:val="right"/>
              <w:rPr>
                <w:sz w:val="20"/>
                <w:szCs w:val="20"/>
              </w:rPr>
            </w:pPr>
            <w:r w:rsidRPr="002D7F94">
              <w:rPr>
                <w:color w:val="000000"/>
                <w:sz w:val="20"/>
              </w:rPr>
              <w:t>1.430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D32455F" w14:textId="77777777" w:rsidR="00BA7016" w:rsidRPr="002D7F94" w:rsidRDefault="00BA7016" w:rsidP="00B767B5">
            <w:pPr>
              <w:widowControl w:val="0"/>
              <w:tabs>
                <w:tab w:val="left" w:pos="3141"/>
              </w:tabs>
              <w:suppressAutoHyphens/>
              <w:jc w:val="right"/>
              <w:rPr>
                <w:sz w:val="20"/>
                <w:szCs w:val="20"/>
              </w:rPr>
            </w:pPr>
            <w:r w:rsidRPr="002D7F94">
              <w:rPr>
                <w:sz w:val="20"/>
              </w:rPr>
              <w:t>1.442,60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C9C2AA5"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2.427,11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E1CF3AD"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1.729,42 </w:t>
            </w:r>
          </w:p>
        </w:tc>
        <w:tc>
          <w:tcPr>
            <w:tcW w:w="674" w:type="pct"/>
            <w:tcBorders>
              <w:top w:val="single" w:sz="4" w:space="0" w:color="auto"/>
              <w:left w:val="single" w:sz="4" w:space="0" w:color="auto"/>
              <w:bottom w:val="single" w:sz="4" w:space="0" w:color="auto"/>
              <w:right w:val="single" w:sz="4" w:space="0" w:color="auto"/>
            </w:tcBorders>
          </w:tcPr>
          <w:p w14:paraId="77BD17E0"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2.157,68</w:t>
            </w:r>
          </w:p>
        </w:tc>
        <w:tc>
          <w:tcPr>
            <w:tcW w:w="912" w:type="pct"/>
            <w:tcBorders>
              <w:top w:val="single" w:sz="4" w:space="0" w:color="auto"/>
              <w:left w:val="single" w:sz="4" w:space="0" w:color="auto"/>
              <w:bottom w:val="single" w:sz="4" w:space="0" w:color="auto"/>
              <w:right w:val="single" w:sz="4" w:space="0" w:color="auto"/>
            </w:tcBorders>
          </w:tcPr>
          <w:p w14:paraId="2C49D906" w14:textId="77777777" w:rsidR="00BA7016" w:rsidRPr="002D7F94" w:rsidRDefault="00BA7016" w:rsidP="00B767B5">
            <w:pPr>
              <w:widowControl w:val="0"/>
              <w:tabs>
                <w:tab w:val="left" w:pos="3141"/>
              </w:tabs>
              <w:suppressAutoHyphens/>
              <w:jc w:val="right"/>
              <w:rPr>
                <w:sz w:val="20"/>
                <w:szCs w:val="20"/>
              </w:rPr>
            </w:pPr>
            <w:r w:rsidRPr="002D7F94">
              <w:rPr>
                <w:sz w:val="20"/>
              </w:rPr>
              <w:t>38,5</w:t>
            </w:r>
          </w:p>
        </w:tc>
      </w:tr>
      <w:tr w:rsidR="00BA7016" w:rsidRPr="002D7F94" w14:paraId="61AFEC53" w14:textId="77777777" w:rsidTr="00B767B5">
        <w:tc>
          <w:tcPr>
            <w:tcW w:w="767" w:type="pct"/>
            <w:tcBorders>
              <w:top w:val="single" w:sz="4" w:space="0" w:color="auto"/>
              <w:left w:val="single" w:sz="4" w:space="0" w:color="auto"/>
              <w:bottom w:val="single" w:sz="4" w:space="0" w:color="auto"/>
              <w:right w:val="single" w:sz="4" w:space="0" w:color="auto"/>
            </w:tcBorders>
            <w:shd w:val="clear" w:color="auto" w:fill="auto"/>
          </w:tcPr>
          <w:p w14:paraId="28305B5B" w14:textId="77777777" w:rsidR="00BA7016" w:rsidRPr="002D7F94" w:rsidRDefault="00BA7016" w:rsidP="00B767B5">
            <w:pPr>
              <w:widowControl w:val="0"/>
              <w:tabs>
                <w:tab w:val="left" w:pos="3141"/>
              </w:tabs>
              <w:suppressAutoHyphens/>
              <w:rPr>
                <w:sz w:val="20"/>
                <w:szCs w:val="20"/>
              </w:rPr>
            </w:pPr>
            <w:r w:rsidRPr="002D7F94">
              <w:rPr>
                <w:sz w:val="20"/>
              </w:rPr>
              <w:t>HFC-143a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622D8959" w14:textId="77777777" w:rsidR="00BA7016" w:rsidRPr="002D7F94" w:rsidRDefault="00BA7016" w:rsidP="00B767B5">
            <w:pPr>
              <w:widowControl w:val="0"/>
              <w:tabs>
                <w:tab w:val="left" w:pos="3141"/>
              </w:tabs>
              <w:suppressAutoHyphens/>
              <w:jc w:val="right"/>
              <w:rPr>
                <w:sz w:val="20"/>
                <w:szCs w:val="20"/>
              </w:rPr>
            </w:pPr>
            <w:r w:rsidRPr="002D7F94">
              <w:rPr>
                <w:color w:val="000000"/>
                <w:sz w:val="20"/>
              </w:rPr>
              <w:t>4.470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7FB0CA1" w14:textId="77777777" w:rsidR="00BA7016" w:rsidRPr="002D7F94" w:rsidRDefault="00BA7016" w:rsidP="00B767B5">
            <w:pPr>
              <w:widowControl w:val="0"/>
              <w:tabs>
                <w:tab w:val="left" w:pos="3141"/>
              </w:tabs>
              <w:suppressAutoHyphens/>
              <w:jc w:val="right"/>
              <w:rPr>
                <w:sz w:val="20"/>
                <w:szCs w:val="20"/>
              </w:rPr>
            </w:pPr>
            <w:r w:rsidRPr="002D7F94">
              <w:rPr>
                <w:sz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520222D"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0,01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CCC0032"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5,40 </w:t>
            </w:r>
          </w:p>
        </w:tc>
        <w:tc>
          <w:tcPr>
            <w:tcW w:w="674" w:type="pct"/>
            <w:tcBorders>
              <w:top w:val="single" w:sz="4" w:space="0" w:color="auto"/>
              <w:left w:val="single" w:sz="4" w:space="0" w:color="auto"/>
              <w:bottom w:val="single" w:sz="4" w:space="0" w:color="auto"/>
              <w:right w:val="single" w:sz="4" w:space="0" w:color="auto"/>
            </w:tcBorders>
          </w:tcPr>
          <w:p w14:paraId="393074ED" w14:textId="77777777" w:rsidR="00BA7016" w:rsidRPr="002D7F94" w:rsidRDefault="00BA7016" w:rsidP="00B767B5">
            <w:pPr>
              <w:widowControl w:val="0"/>
              <w:tabs>
                <w:tab w:val="left" w:pos="3141"/>
              </w:tabs>
              <w:suppressAutoHyphens/>
              <w:jc w:val="right"/>
              <w:rPr>
                <w:sz w:val="20"/>
                <w:szCs w:val="20"/>
              </w:rPr>
            </w:pPr>
            <w:r w:rsidRPr="002D7F94">
              <w:rPr>
                <w:sz w:val="20"/>
              </w:rPr>
              <w:t>0,00</w:t>
            </w:r>
          </w:p>
        </w:tc>
        <w:tc>
          <w:tcPr>
            <w:tcW w:w="912" w:type="pct"/>
            <w:tcBorders>
              <w:top w:val="single" w:sz="4" w:space="0" w:color="auto"/>
              <w:left w:val="single" w:sz="4" w:space="0" w:color="auto"/>
              <w:bottom w:val="single" w:sz="4" w:space="0" w:color="auto"/>
              <w:right w:val="single" w:sz="4" w:space="0" w:color="auto"/>
            </w:tcBorders>
          </w:tcPr>
          <w:p w14:paraId="13027E31" w14:textId="77777777" w:rsidR="00BA7016" w:rsidRPr="002D7F94" w:rsidRDefault="00BA7016" w:rsidP="00B767B5">
            <w:pPr>
              <w:widowControl w:val="0"/>
              <w:tabs>
                <w:tab w:val="left" w:pos="3141"/>
              </w:tabs>
              <w:suppressAutoHyphens/>
              <w:jc w:val="right"/>
              <w:rPr>
                <w:sz w:val="20"/>
                <w:szCs w:val="20"/>
              </w:rPr>
            </w:pPr>
            <w:r w:rsidRPr="002D7F94">
              <w:rPr>
                <w:sz w:val="20"/>
              </w:rPr>
              <w:t>0,0</w:t>
            </w:r>
          </w:p>
        </w:tc>
      </w:tr>
      <w:tr w:rsidR="00BA7016" w:rsidRPr="002D7F94" w14:paraId="5A26C122" w14:textId="77777777" w:rsidTr="00B767B5">
        <w:tc>
          <w:tcPr>
            <w:tcW w:w="767" w:type="pct"/>
            <w:tcBorders>
              <w:top w:val="single" w:sz="4" w:space="0" w:color="auto"/>
              <w:left w:val="single" w:sz="4" w:space="0" w:color="auto"/>
              <w:bottom w:val="single" w:sz="4" w:space="0" w:color="auto"/>
              <w:right w:val="single" w:sz="4" w:space="0" w:color="auto"/>
            </w:tcBorders>
            <w:shd w:val="clear" w:color="auto" w:fill="auto"/>
          </w:tcPr>
          <w:p w14:paraId="350A13C7" w14:textId="77777777" w:rsidR="00BA7016" w:rsidRPr="002D7F94" w:rsidRDefault="00BA7016" w:rsidP="00B767B5">
            <w:pPr>
              <w:widowControl w:val="0"/>
              <w:tabs>
                <w:tab w:val="left" w:pos="3141"/>
              </w:tabs>
              <w:suppressAutoHyphens/>
              <w:rPr>
                <w:sz w:val="20"/>
                <w:szCs w:val="20"/>
              </w:rPr>
            </w:pPr>
            <w:r w:rsidRPr="002D7F94">
              <w:rPr>
                <w:sz w:val="20"/>
              </w:rPr>
              <w:t>HFC-152a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5EA59B26" w14:textId="77777777" w:rsidR="00BA7016" w:rsidRPr="002D7F94" w:rsidRDefault="00BA7016" w:rsidP="00B767B5">
            <w:pPr>
              <w:widowControl w:val="0"/>
              <w:tabs>
                <w:tab w:val="left" w:pos="3141"/>
              </w:tabs>
              <w:suppressAutoHyphens/>
              <w:jc w:val="right"/>
              <w:rPr>
                <w:sz w:val="20"/>
                <w:szCs w:val="20"/>
              </w:rPr>
            </w:pPr>
            <w:r w:rsidRPr="002D7F94">
              <w:rPr>
                <w:color w:val="000000"/>
                <w:sz w:val="20"/>
              </w:rPr>
              <w:t>124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23DE330" w14:textId="77777777" w:rsidR="00BA7016" w:rsidRPr="002D7F94" w:rsidRDefault="00BA7016" w:rsidP="00B767B5">
            <w:pPr>
              <w:widowControl w:val="0"/>
              <w:tabs>
                <w:tab w:val="left" w:pos="3141"/>
              </w:tabs>
              <w:suppressAutoHyphens/>
              <w:jc w:val="right"/>
              <w:rPr>
                <w:sz w:val="20"/>
                <w:szCs w:val="20"/>
              </w:rPr>
            </w:pPr>
            <w:r w:rsidRPr="002D7F94">
              <w:rPr>
                <w:sz w:val="20"/>
              </w:rPr>
              <w:t>0,30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B416EDE"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2,40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84730F6" w14:textId="77777777" w:rsidR="00BA7016" w:rsidRPr="002D7F94" w:rsidRDefault="00BA7016" w:rsidP="00B767B5">
            <w:pPr>
              <w:widowControl w:val="0"/>
              <w:tabs>
                <w:tab w:val="left" w:pos="3141"/>
              </w:tabs>
              <w:suppressAutoHyphens/>
              <w:jc w:val="right"/>
              <w:rPr>
                <w:sz w:val="20"/>
                <w:szCs w:val="20"/>
              </w:rPr>
            </w:pPr>
            <w:r w:rsidRPr="002D7F94">
              <w:rPr>
                <w:sz w:val="20"/>
              </w:rPr>
              <w:t>0,00</w:t>
            </w:r>
          </w:p>
        </w:tc>
        <w:tc>
          <w:tcPr>
            <w:tcW w:w="674" w:type="pct"/>
            <w:tcBorders>
              <w:top w:val="single" w:sz="4" w:space="0" w:color="auto"/>
              <w:left w:val="single" w:sz="4" w:space="0" w:color="auto"/>
              <w:bottom w:val="single" w:sz="4" w:space="0" w:color="auto"/>
              <w:right w:val="single" w:sz="4" w:space="0" w:color="auto"/>
            </w:tcBorders>
          </w:tcPr>
          <w:p w14:paraId="6E2E2003" w14:textId="77777777" w:rsidR="00BA7016" w:rsidRPr="002D7F94" w:rsidRDefault="00BA7016" w:rsidP="00B767B5">
            <w:pPr>
              <w:widowControl w:val="0"/>
              <w:tabs>
                <w:tab w:val="left" w:pos="3141"/>
              </w:tabs>
              <w:suppressAutoHyphens/>
              <w:jc w:val="right"/>
              <w:rPr>
                <w:sz w:val="20"/>
                <w:szCs w:val="20"/>
              </w:rPr>
            </w:pPr>
            <w:r w:rsidRPr="002D7F94">
              <w:rPr>
                <w:sz w:val="20"/>
              </w:rPr>
              <w:t>0,00</w:t>
            </w:r>
          </w:p>
        </w:tc>
        <w:tc>
          <w:tcPr>
            <w:tcW w:w="912" w:type="pct"/>
            <w:tcBorders>
              <w:top w:val="single" w:sz="4" w:space="0" w:color="auto"/>
              <w:left w:val="single" w:sz="4" w:space="0" w:color="auto"/>
              <w:bottom w:val="single" w:sz="4" w:space="0" w:color="auto"/>
              <w:right w:val="single" w:sz="4" w:space="0" w:color="auto"/>
            </w:tcBorders>
          </w:tcPr>
          <w:p w14:paraId="7A8EFA56" w14:textId="77777777" w:rsidR="00BA7016" w:rsidRPr="002D7F94" w:rsidRDefault="00BA7016" w:rsidP="00B767B5">
            <w:pPr>
              <w:widowControl w:val="0"/>
              <w:tabs>
                <w:tab w:val="left" w:pos="3141"/>
              </w:tabs>
              <w:suppressAutoHyphens/>
              <w:jc w:val="right"/>
              <w:rPr>
                <w:sz w:val="20"/>
                <w:szCs w:val="20"/>
              </w:rPr>
            </w:pPr>
            <w:r w:rsidRPr="002D7F94">
              <w:rPr>
                <w:sz w:val="20"/>
              </w:rPr>
              <w:t>0,0</w:t>
            </w:r>
          </w:p>
        </w:tc>
      </w:tr>
      <w:tr w:rsidR="00BA7016" w:rsidRPr="002D7F94" w14:paraId="56699DDF" w14:textId="77777777" w:rsidTr="00B767B5">
        <w:tc>
          <w:tcPr>
            <w:tcW w:w="767" w:type="pct"/>
            <w:tcBorders>
              <w:top w:val="single" w:sz="4" w:space="0" w:color="auto"/>
              <w:left w:val="single" w:sz="4" w:space="0" w:color="auto"/>
              <w:bottom w:val="single" w:sz="4" w:space="0" w:color="auto"/>
              <w:right w:val="single" w:sz="4" w:space="0" w:color="auto"/>
            </w:tcBorders>
            <w:shd w:val="clear" w:color="auto" w:fill="auto"/>
          </w:tcPr>
          <w:p w14:paraId="1BCC13FD" w14:textId="77777777" w:rsidR="00BA7016" w:rsidRPr="002D7F94" w:rsidRDefault="00BA7016" w:rsidP="00B767B5">
            <w:pPr>
              <w:widowControl w:val="0"/>
              <w:tabs>
                <w:tab w:val="left" w:pos="3141"/>
              </w:tabs>
              <w:suppressAutoHyphens/>
              <w:rPr>
                <w:sz w:val="20"/>
                <w:szCs w:val="20"/>
              </w:rPr>
            </w:pPr>
            <w:r w:rsidRPr="002D7F94">
              <w:rPr>
                <w:sz w:val="20"/>
              </w:rPr>
              <w:t>HFC-227ea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7F279431" w14:textId="77777777" w:rsidR="00BA7016" w:rsidRPr="002D7F94" w:rsidRDefault="00BA7016" w:rsidP="00B767B5">
            <w:pPr>
              <w:widowControl w:val="0"/>
              <w:tabs>
                <w:tab w:val="left" w:pos="3141"/>
              </w:tabs>
              <w:suppressAutoHyphens/>
              <w:jc w:val="right"/>
              <w:rPr>
                <w:sz w:val="20"/>
                <w:szCs w:val="20"/>
              </w:rPr>
            </w:pPr>
            <w:r w:rsidRPr="002D7F94">
              <w:rPr>
                <w:color w:val="000000"/>
                <w:sz w:val="20"/>
              </w:rPr>
              <w:t>3.220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C6D205A" w14:textId="77777777" w:rsidR="00BA7016" w:rsidRPr="002D7F94" w:rsidRDefault="00BA7016" w:rsidP="00B767B5">
            <w:pPr>
              <w:widowControl w:val="0"/>
              <w:tabs>
                <w:tab w:val="left" w:pos="3141"/>
              </w:tabs>
              <w:suppressAutoHyphens/>
              <w:jc w:val="right"/>
              <w:rPr>
                <w:sz w:val="20"/>
                <w:szCs w:val="20"/>
              </w:rPr>
            </w:pPr>
            <w:r w:rsidRPr="002D7F94">
              <w:rPr>
                <w:sz w:val="20"/>
              </w:rPr>
              <w:t>4,00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17EDC9B"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65,29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AE22431"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120,86 </w:t>
            </w:r>
          </w:p>
        </w:tc>
        <w:tc>
          <w:tcPr>
            <w:tcW w:w="674" w:type="pct"/>
            <w:tcBorders>
              <w:top w:val="single" w:sz="4" w:space="0" w:color="auto"/>
              <w:left w:val="single" w:sz="4" w:space="0" w:color="auto"/>
              <w:bottom w:val="single" w:sz="4" w:space="0" w:color="auto"/>
              <w:right w:val="single" w:sz="4" w:space="0" w:color="auto"/>
            </w:tcBorders>
          </w:tcPr>
          <w:p w14:paraId="40932545"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220,99 </w:t>
            </w:r>
          </w:p>
        </w:tc>
        <w:tc>
          <w:tcPr>
            <w:tcW w:w="912" w:type="pct"/>
            <w:tcBorders>
              <w:top w:val="single" w:sz="4" w:space="0" w:color="auto"/>
              <w:left w:val="single" w:sz="4" w:space="0" w:color="auto"/>
              <w:bottom w:val="single" w:sz="4" w:space="0" w:color="auto"/>
              <w:right w:val="single" w:sz="4" w:space="0" w:color="auto"/>
            </w:tcBorders>
          </w:tcPr>
          <w:p w14:paraId="6809AE1E" w14:textId="77777777" w:rsidR="00BA7016" w:rsidRPr="002D7F94" w:rsidRDefault="00BA7016" w:rsidP="00B767B5">
            <w:pPr>
              <w:widowControl w:val="0"/>
              <w:tabs>
                <w:tab w:val="left" w:pos="3141"/>
              </w:tabs>
              <w:suppressAutoHyphens/>
              <w:jc w:val="right"/>
              <w:rPr>
                <w:sz w:val="20"/>
                <w:szCs w:val="20"/>
              </w:rPr>
            </w:pPr>
            <w:r w:rsidRPr="002D7F94">
              <w:rPr>
                <w:sz w:val="20"/>
              </w:rPr>
              <w:t>3,9</w:t>
            </w:r>
          </w:p>
        </w:tc>
      </w:tr>
      <w:tr w:rsidR="00BA7016" w:rsidRPr="002D7F94" w14:paraId="12DF5474" w14:textId="77777777" w:rsidTr="00B767B5">
        <w:tc>
          <w:tcPr>
            <w:tcW w:w="767" w:type="pct"/>
            <w:tcBorders>
              <w:top w:val="single" w:sz="4" w:space="0" w:color="auto"/>
              <w:left w:val="single" w:sz="4" w:space="0" w:color="auto"/>
              <w:bottom w:val="single" w:sz="4" w:space="0" w:color="auto"/>
              <w:right w:val="single" w:sz="4" w:space="0" w:color="auto"/>
            </w:tcBorders>
            <w:shd w:val="clear" w:color="auto" w:fill="auto"/>
          </w:tcPr>
          <w:p w14:paraId="2CDA6036" w14:textId="77777777" w:rsidR="00BA7016" w:rsidRPr="002D7F94" w:rsidRDefault="00BA7016" w:rsidP="00B767B5">
            <w:pPr>
              <w:widowControl w:val="0"/>
              <w:tabs>
                <w:tab w:val="left" w:pos="3141"/>
              </w:tabs>
              <w:suppressAutoHyphens/>
              <w:rPr>
                <w:sz w:val="20"/>
                <w:szCs w:val="20"/>
              </w:rPr>
            </w:pPr>
            <w:r w:rsidRPr="002D7F94">
              <w:rPr>
                <w:sz w:val="20"/>
              </w:rPr>
              <w:t>HFC-236fa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50A9B62E" w14:textId="77777777" w:rsidR="00BA7016" w:rsidRPr="002D7F94" w:rsidRDefault="00BA7016" w:rsidP="00B767B5">
            <w:pPr>
              <w:widowControl w:val="0"/>
              <w:tabs>
                <w:tab w:val="left" w:pos="3141"/>
              </w:tabs>
              <w:suppressAutoHyphens/>
              <w:jc w:val="right"/>
              <w:rPr>
                <w:sz w:val="20"/>
                <w:szCs w:val="20"/>
              </w:rPr>
            </w:pPr>
            <w:r w:rsidRPr="002D7F94">
              <w:rPr>
                <w:sz w:val="20"/>
              </w:rPr>
              <w:t>9.810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9BEF641" w14:textId="77777777" w:rsidR="00BA7016" w:rsidRPr="002D7F94" w:rsidRDefault="00BA7016" w:rsidP="00B767B5">
            <w:pPr>
              <w:widowControl w:val="0"/>
              <w:tabs>
                <w:tab w:val="left" w:pos="3141"/>
              </w:tabs>
              <w:suppressAutoHyphens/>
              <w:jc w:val="right"/>
              <w:rPr>
                <w:sz w:val="20"/>
                <w:szCs w:val="20"/>
              </w:rPr>
            </w:pPr>
            <w:r w:rsidRPr="002D7F94">
              <w:rPr>
                <w:sz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DF9D289" w14:textId="77777777" w:rsidR="00BA7016" w:rsidRPr="002D7F94" w:rsidRDefault="00BA7016" w:rsidP="00B767B5">
            <w:pPr>
              <w:widowControl w:val="0"/>
              <w:tabs>
                <w:tab w:val="left" w:pos="3141"/>
              </w:tabs>
              <w:suppressAutoHyphens/>
              <w:jc w:val="right"/>
              <w:rPr>
                <w:sz w:val="20"/>
                <w:szCs w:val="20"/>
              </w:rPr>
            </w:pPr>
            <w:r w:rsidRPr="002D7F94">
              <w:rPr>
                <w:sz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40EB115"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0,01 </w:t>
            </w:r>
          </w:p>
        </w:tc>
        <w:tc>
          <w:tcPr>
            <w:tcW w:w="674" w:type="pct"/>
            <w:tcBorders>
              <w:top w:val="single" w:sz="4" w:space="0" w:color="auto"/>
              <w:left w:val="single" w:sz="4" w:space="0" w:color="auto"/>
              <w:bottom w:val="single" w:sz="4" w:space="0" w:color="auto"/>
              <w:right w:val="single" w:sz="4" w:space="0" w:color="auto"/>
            </w:tcBorders>
          </w:tcPr>
          <w:p w14:paraId="42AC27E7" w14:textId="77777777" w:rsidR="00BA7016" w:rsidRPr="002D7F94" w:rsidRDefault="00BA7016" w:rsidP="00B767B5">
            <w:pPr>
              <w:widowControl w:val="0"/>
              <w:tabs>
                <w:tab w:val="left" w:pos="3141"/>
              </w:tabs>
              <w:suppressAutoHyphens/>
              <w:jc w:val="right"/>
              <w:rPr>
                <w:sz w:val="20"/>
                <w:szCs w:val="20"/>
              </w:rPr>
            </w:pPr>
            <w:r w:rsidRPr="002D7F94">
              <w:rPr>
                <w:sz w:val="20"/>
              </w:rPr>
              <w:t>0,00</w:t>
            </w:r>
          </w:p>
        </w:tc>
        <w:tc>
          <w:tcPr>
            <w:tcW w:w="912" w:type="pct"/>
            <w:tcBorders>
              <w:top w:val="single" w:sz="4" w:space="0" w:color="auto"/>
              <w:left w:val="single" w:sz="4" w:space="0" w:color="auto"/>
              <w:bottom w:val="single" w:sz="4" w:space="0" w:color="auto"/>
              <w:right w:val="single" w:sz="4" w:space="0" w:color="auto"/>
            </w:tcBorders>
          </w:tcPr>
          <w:p w14:paraId="6183A860" w14:textId="77777777" w:rsidR="00BA7016" w:rsidRPr="002D7F94" w:rsidRDefault="00BA7016" w:rsidP="00B767B5">
            <w:pPr>
              <w:widowControl w:val="0"/>
              <w:tabs>
                <w:tab w:val="left" w:pos="3141"/>
              </w:tabs>
              <w:suppressAutoHyphens/>
              <w:jc w:val="right"/>
              <w:rPr>
                <w:sz w:val="20"/>
                <w:szCs w:val="20"/>
              </w:rPr>
            </w:pPr>
            <w:r w:rsidRPr="002D7F94">
              <w:rPr>
                <w:sz w:val="20"/>
              </w:rPr>
              <w:t>0,0</w:t>
            </w:r>
          </w:p>
        </w:tc>
      </w:tr>
      <w:tr w:rsidR="00BA7016" w:rsidRPr="002D7F94" w14:paraId="3742E50F" w14:textId="77777777" w:rsidTr="00B767B5">
        <w:tc>
          <w:tcPr>
            <w:tcW w:w="767" w:type="pct"/>
            <w:tcBorders>
              <w:top w:val="single" w:sz="4" w:space="0" w:color="auto"/>
              <w:left w:val="single" w:sz="4" w:space="0" w:color="auto"/>
              <w:bottom w:val="single" w:sz="4" w:space="0" w:color="auto"/>
              <w:right w:val="single" w:sz="4" w:space="0" w:color="auto"/>
            </w:tcBorders>
            <w:shd w:val="clear" w:color="auto" w:fill="auto"/>
          </w:tcPr>
          <w:p w14:paraId="1CB796FF" w14:textId="77777777" w:rsidR="00BA7016" w:rsidRPr="002D7F94" w:rsidRDefault="00BA7016" w:rsidP="00B767B5">
            <w:pPr>
              <w:widowControl w:val="0"/>
              <w:tabs>
                <w:tab w:val="left" w:pos="3141"/>
              </w:tabs>
              <w:suppressAutoHyphens/>
              <w:rPr>
                <w:sz w:val="20"/>
                <w:szCs w:val="20"/>
              </w:rPr>
            </w:pPr>
            <w:r w:rsidRPr="002D7F94">
              <w:rPr>
                <w:sz w:val="20"/>
              </w:rPr>
              <w:t>HFC-245fa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4A287899" w14:textId="77777777" w:rsidR="00BA7016" w:rsidRPr="002D7F94" w:rsidRDefault="00BA7016" w:rsidP="00B767B5">
            <w:pPr>
              <w:widowControl w:val="0"/>
              <w:tabs>
                <w:tab w:val="left" w:pos="3141"/>
              </w:tabs>
              <w:suppressAutoHyphens/>
              <w:jc w:val="right"/>
              <w:rPr>
                <w:sz w:val="20"/>
                <w:szCs w:val="20"/>
              </w:rPr>
            </w:pPr>
            <w:r w:rsidRPr="002D7F94">
              <w:rPr>
                <w:color w:val="000000"/>
                <w:sz w:val="20"/>
              </w:rPr>
              <w:t>1.030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DA755C2" w14:textId="77777777" w:rsidR="00BA7016" w:rsidRPr="002D7F94" w:rsidRDefault="00BA7016" w:rsidP="00B767B5">
            <w:pPr>
              <w:widowControl w:val="0"/>
              <w:tabs>
                <w:tab w:val="left" w:pos="3141"/>
              </w:tabs>
              <w:suppressAutoHyphens/>
              <w:jc w:val="right"/>
              <w:rPr>
                <w:sz w:val="20"/>
                <w:szCs w:val="20"/>
              </w:rPr>
            </w:pPr>
            <w:r w:rsidRPr="002D7F94">
              <w:rPr>
                <w:sz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791B496" w14:textId="77777777" w:rsidR="00BA7016" w:rsidRPr="002D7F94" w:rsidRDefault="00BA7016" w:rsidP="00B767B5">
            <w:pPr>
              <w:widowControl w:val="0"/>
              <w:tabs>
                <w:tab w:val="left" w:pos="3141"/>
              </w:tabs>
              <w:suppressAutoHyphens/>
              <w:jc w:val="right"/>
              <w:rPr>
                <w:sz w:val="20"/>
                <w:szCs w:val="20"/>
              </w:rPr>
            </w:pPr>
            <w:r w:rsidRPr="002D7F94">
              <w:rPr>
                <w:sz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BC9D8C6"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2,29 </w:t>
            </w:r>
          </w:p>
        </w:tc>
        <w:tc>
          <w:tcPr>
            <w:tcW w:w="674" w:type="pct"/>
            <w:tcBorders>
              <w:top w:val="single" w:sz="4" w:space="0" w:color="auto"/>
              <w:left w:val="single" w:sz="4" w:space="0" w:color="auto"/>
              <w:bottom w:val="single" w:sz="4" w:space="0" w:color="auto"/>
              <w:right w:val="single" w:sz="4" w:space="0" w:color="auto"/>
            </w:tcBorders>
          </w:tcPr>
          <w:p w14:paraId="698E0E8D"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5,15 </w:t>
            </w:r>
          </w:p>
        </w:tc>
        <w:tc>
          <w:tcPr>
            <w:tcW w:w="912" w:type="pct"/>
            <w:tcBorders>
              <w:top w:val="single" w:sz="4" w:space="0" w:color="auto"/>
              <w:left w:val="single" w:sz="4" w:space="0" w:color="auto"/>
              <w:bottom w:val="single" w:sz="4" w:space="0" w:color="auto"/>
              <w:right w:val="single" w:sz="4" w:space="0" w:color="auto"/>
            </w:tcBorders>
          </w:tcPr>
          <w:p w14:paraId="09D12346" w14:textId="77777777" w:rsidR="00BA7016" w:rsidRPr="002D7F94" w:rsidRDefault="00BA7016" w:rsidP="00B767B5">
            <w:pPr>
              <w:widowControl w:val="0"/>
              <w:tabs>
                <w:tab w:val="left" w:pos="3141"/>
              </w:tabs>
              <w:suppressAutoHyphens/>
              <w:jc w:val="right"/>
              <w:rPr>
                <w:sz w:val="20"/>
                <w:szCs w:val="20"/>
              </w:rPr>
            </w:pPr>
            <w:r w:rsidRPr="002D7F94">
              <w:rPr>
                <w:sz w:val="20"/>
              </w:rPr>
              <w:t>0,1</w:t>
            </w:r>
          </w:p>
        </w:tc>
      </w:tr>
      <w:tr w:rsidR="00BA7016" w:rsidRPr="002D7F94" w14:paraId="3CAB20E2" w14:textId="77777777" w:rsidTr="00B767B5">
        <w:tc>
          <w:tcPr>
            <w:tcW w:w="767" w:type="pct"/>
            <w:tcBorders>
              <w:top w:val="single" w:sz="4" w:space="0" w:color="auto"/>
              <w:left w:val="single" w:sz="4" w:space="0" w:color="auto"/>
              <w:bottom w:val="single" w:sz="4" w:space="0" w:color="auto"/>
              <w:right w:val="single" w:sz="4" w:space="0" w:color="auto"/>
            </w:tcBorders>
            <w:shd w:val="clear" w:color="auto" w:fill="auto"/>
          </w:tcPr>
          <w:p w14:paraId="1C5A45DF" w14:textId="77777777" w:rsidR="00BA7016" w:rsidRPr="002D7F94" w:rsidRDefault="00BA7016" w:rsidP="00B767B5">
            <w:pPr>
              <w:widowControl w:val="0"/>
              <w:tabs>
                <w:tab w:val="left" w:pos="3141"/>
              </w:tabs>
              <w:suppressAutoHyphens/>
              <w:rPr>
                <w:sz w:val="20"/>
                <w:szCs w:val="20"/>
              </w:rPr>
            </w:pPr>
            <w:r w:rsidRPr="002D7F94">
              <w:rPr>
                <w:sz w:val="20"/>
              </w:rPr>
              <w:t>HFC-365mfc</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4E37322F" w14:textId="77777777" w:rsidR="00BA7016" w:rsidRPr="002D7F94" w:rsidRDefault="00BA7016" w:rsidP="00B767B5">
            <w:pPr>
              <w:widowControl w:val="0"/>
              <w:tabs>
                <w:tab w:val="left" w:pos="3141"/>
              </w:tabs>
              <w:suppressAutoHyphens/>
              <w:jc w:val="right"/>
              <w:rPr>
                <w:sz w:val="20"/>
                <w:szCs w:val="20"/>
              </w:rPr>
            </w:pPr>
            <w:r w:rsidRPr="002D7F94">
              <w:rPr>
                <w:color w:val="000000"/>
                <w:sz w:val="20"/>
              </w:rPr>
              <w:t>794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68D1B6D" w14:textId="77777777" w:rsidR="00BA7016" w:rsidRPr="002D7F94" w:rsidRDefault="00BA7016" w:rsidP="00B767B5">
            <w:pPr>
              <w:widowControl w:val="0"/>
              <w:tabs>
                <w:tab w:val="left" w:pos="3141"/>
              </w:tabs>
              <w:suppressAutoHyphens/>
              <w:jc w:val="right"/>
              <w:rPr>
                <w:sz w:val="20"/>
                <w:szCs w:val="20"/>
              </w:rPr>
            </w:pPr>
            <w:r w:rsidRPr="002D7F94">
              <w:rPr>
                <w:sz w:val="20"/>
              </w:rPr>
              <w:t>0,05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E620315" w14:textId="77777777" w:rsidR="00BA7016" w:rsidRPr="002D7F94" w:rsidRDefault="00BA7016" w:rsidP="00B767B5">
            <w:pPr>
              <w:widowControl w:val="0"/>
              <w:tabs>
                <w:tab w:val="left" w:pos="3141"/>
              </w:tabs>
              <w:suppressAutoHyphens/>
              <w:jc w:val="right"/>
              <w:rPr>
                <w:sz w:val="20"/>
                <w:szCs w:val="20"/>
              </w:rPr>
            </w:pPr>
            <w:r w:rsidRPr="002D7F94">
              <w:rPr>
                <w:sz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11D1857"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2,40 </w:t>
            </w:r>
          </w:p>
        </w:tc>
        <w:tc>
          <w:tcPr>
            <w:tcW w:w="674" w:type="pct"/>
            <w:tcBorders>
              <w:top w:val="single" w:sz="4" w:space="0" w:color="auto"/>
              <w:left w:val="single" w:sz="4" w:space="0" w:color="auto"/>
              <w:bottom w:val="single" w:sz="4" w:space="0" w:color="auto"/>
              <w:right w:val="single" w:sz="4" w:space="0" w:color="auto"/>
            </w:tcBorders>
          </w:tcPr>
          <w:p w14:paraId="043BA809"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7,20 </w:t>
            </w:r>
          </w:p>
        </w:tc>
        <w:tc>
          <w:tcPr>
            <w:tcW w:w="912" w:type="pct"/>
            <w:tcBorders>
              <w:top w:val="single" w:sz="4" w:space="0" w:color="auto"/>
              <w:left w:val="single" w:sz="4" w:space="0" w:color="auto"/>
              <w:bottom w:val="single" w:sz="4" w:space="0" w:color="auto"/>
              <w:right w:val="single" w:sz="4" w:space="0" w:color="auto"/>
            </w:tcBorders>
          </w:tcPr>
          <w:p w14:paraId="7FAA206E" w14:textId="77777777" w:rsidR="00BA7016" w:rsidRPr="002D7F94" w:rsidRDefault="00BA7016" w:rsidP="00B767B5">
            <w:pPr>
              <w:widowControl w:val="0"/>
              <w:tabs>
                <w:tab w:val="left" w:pos="3141"/>
              </w:tabs>
              <w:suppressAutoHyphens/>
              <w:jc w:val="right"/>
              <w:rPr>
                <w:sz w:val="20"/>
                <w:szCs w:val="20"/>
              </w:rPr>
            </w:pPr>
            <w:r w:rsidRPr="002D7F94">
              <w:rPr>
                <w:sz w:val="20"/>
              </w:rPr>
              <w:t>0,1</w:t>
            </w:r>
          </w:p>
        </w:tc>
      </w:tr>
      <w:tr w:rsidR="00BA7016" w:rsidRPr="002D7F94" w14:paraId="6B00D1F2" w14:textId="77777777" w:rsidTr="00B767B5">
        <w:tc>
          <w:tcPr>
            <w:tcW w:w="767" w:type="pct"/>
            <w:tcBorders>
              <w:top w:val="single" w:sz="4" w:space="0" w:color="auto"/>
              <w:left w:val="single" w:sz="4" w:space="0" w:color="auto"/>
              <w:bottom w:val="single" w:sz="4" w:space="0" w:color="auto"/>
              <w:right w:val="single" w:sz="4" w:space="0" w:color="auto"/>
            </w:tcBorders>
            <w:shd w:val="clear" w:color="auto" w:fill="auto"/>
          </w:tcPr>
          <w:p w14:paraId="0C1960EF" w14:textId="77777777" w:rsidR="00BA7016" w:rsidRPr="002D7F94" w:rsidRDefault="00BA7016" w:rsidP="00B767B5">
            <w:pPr>
              <w:widowControl w:val="0"/>
              <w:tabs>
                <w:tab w:val="left" w:pos="3141"/>
              </w:tabs>
              <w:suppressAutoHyphens/>
              <w:rPr>
                <w:sz w:val="20"/>
                <w:szCs w:val="20"/>
              </w:rPr>
            </w:pPr>
            <w:r w:rsidRPr="002D7F94">
              <w:rPr>
                <w:sz w:val="20"/>
              </w:rPr>
              <w:t>R-404A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44A87AB4" w14:textId="77777777" w:rsidR="00BA7016" w:rsidRPr="002D7F94" w:rsidRDefault="00BA7016" w:rsidP="00B767B5">
            <w:pPr>
              <w:widowControl w:val="0"/>
              <w:tabs>
                <w:tab w:val="left" w:pos="3141"/>
              </w:tabs>
              <w:suppressAutoHyphens/>
              <w:jc w:val="right"/>
              <w:rPr>
                <w:sz w:val="20"/>
                <w:szCs w:val="20"/>
              </w:rPr>
            </w:pPr>
            <w:r w:rsidRPr="002D7F94">
              <w:rPr>
                <w:color w:val="000000"/>
                <w:sz w:val="20"/>
              </w:rPr>
              <w:t>3.922</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E7828FB" w14:textId="77777777" w:rsidR="00BA7016" w:rsidRPr="002D7F94" w:rsidRDefault="00BA7016" w:rsidP="00B767B5">
            <w:pPr>
              <w:widowControl w:val="0"/>
              <w:tabs>
                <w:tab w:val="left" w:pos="3141"/>
              </w:tabs>
              <w:suppressAutoHyphens/>
              <w:jc w:val="right"/>
              <w:rPr>
                <w:sz w:val="20"/>
                <w:szCs w:val="20"/>
              </w:rPr>
            </w:pPr>
            <w:r w:rsidRPr="002D7F94">
              <w:rPr>
                <w:sz w:val="20"/>
              </w:rPr>
              <w:t>194,03</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2C8D3A4"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380,75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D6C05BB"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495,07 </w:t>
            </w:r>
          </w:p>
        </w:tc>
        <w:tc>
          <w:tcPr>
            <w:tcW w:w="674" w:type="pct"/>
            <w:tcBorders>
              <w:top w:val="single" w:sz="4" w:space="0" w:color="auto"/>
              <w:left w:val="single" w:sz="4" w:space="0" w:color="auto"/>
              <w:bottom w:val="single" w:sz="4" w:space="0" w:color="auto"/>
              <w:right w:val="single" w:sz="4" w:space="0" w:color="auto"/>
            </w:tcBorders>
          </w:tcPr>
          <w:p w14:paraId="1424B7E5"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708,09 </w:t>
            </w:r>
          </w:p>
        </w:tc>
        <w:tc>
          <w:tcPr>
            <w:tcW w:w="912" w:type="pct"/>
            <w:tcBorders>
              <w:top w:val="single" w:sz="4" w:space="0" w:color="auto"/>
              <w:left w:val="single" w:sz="4" w:space="0" w:color="auto"/>
              <w:bottom w:val="single" w:sz="4" w:space="0" w:color="auto"/>
              <w:right w:val="single" w:sz="4" w:space="0" w:color="auto"/>
            </w:tcBorders>
          </w:tcPr>
          <w:p w14:paraId="5FAF8150" w14:textId="77777777" w:rsidR="00BA7016" w:rsidRPr="002D7F94" w:rsidRDefault="00BA7016" w:rsidP="00B767B5">
            <w:pPr>
              <w:widowControl w:val="0"/>
              <w:tabs>
                <w:tab w:val="left" w:pos="3141"/>
              </w:tabs>
              <w:suppressAutoHyphens/>
              <w:jc w:val="right"/>
              <w:rPr>
                <w:sz w:val="20"/>
                <w:szCs w:val="20"/>
              </w:rPr>
            </w:pPr>
            <w:r w:rsidRPr="002D7F94">
              <w:rPr>
                <w:sz w:val="20"/>
              </w:rPr>
              <w:t>12,6</w:t>
            </w:r>
          </w:p>
        </w:tc>
      </w:tr>
      <w:tr w:rsidR="00BA7016" w:rsidRPr="002D7F94" w14:paraId="7A2E85C8" w14:textId="77777777" w:rsidTr="00B767B5">
        <w:tc>
          <w:tcPr>
            <w:tcW w:w="767" w:type="pct"/>
            <w:tcBorders>
              <w:top w:val="single" w:sz="4" w:space="0" w:color="auto"/>
              <w:left w:val="single" w:sz="4" w:space="0" w:color="auto"/>
              <w:bottom w:val="single" w:sz="4" w:space="0" w:color="auto"/>
              <w:right w:val="single" w:sz="4" w:space="0" w:color="auto"/>
            </w:tcBorders>
            <w:shd w:val="clear" w:color="auto" w:fill="auto"/>
          </w:tcPr>
          <w:p w14:paraId="198322BC" w14:textId="77777777" w:rsidR="00BA7016" w:rsidRPr="002D7F94" w:rsidRDefault="00BA7016" w:rsidP="00B767B5">
            <w:pPr>
              <w:widowControl w:val="0"/>
              <w:tabs>
                <w:tab w:val="left" w:pos="3141"/>
              </w:tabs>
              <w:suppressAutoHyphens/>
              <w:rPr>
                <w:sz w:val="20"/>
                <w:szCs w:val="20"/>
              </w:rPr>
            </w:pPr>
            <w:r w:rsidRPr="002D7F94">
              <w:rPr>
                <w:sz w:val="20"/>
              </w:rPr>
              <w:t>R-407C</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56D8367A" w14:textId="77777777" w:rsidR="00BA7016" w:rsidRPr="002D7F94" w:rsidRDefault="00BA7016" w:rsidP="00B767B5">
            <w:pPr>
              <w:widowControl w:val="0"/>
              <w:tabs>
                <w:tab w:val="left" w:pos="3141"/>
              </w:tabs>
              <w:suppressAutoHyphens/>
              <w:jc w:val="right"/>
              <w:rPr>
                <w:sz w:val="20"/>
                <w:szCs w:val="20"/>
              </w:rPr>
            </w:pPr>
            <w:r w:rsidRPr="002D7F94">
              <w:rPr>
                <w:color w:val="000000"/>
                <w:sz w:val="20"/>
              </w:rPr>
              <w:t>1.774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FAEB84B" w14:textId="77777777" w:rsidR="00BA7016" w:rsidRPr="002D7F94" w:rsidRDefault="00BA7016" w:rsidP="00B767B5">
            <w:pPr>
              <w:widowControl w:val="0"/>
              <w:tabs>
                <w:tab w:val="left" w:pos="3141"/>
              </w:tabs>
              <w:suppressAutoHyphens/>
              <w:jc w:val="right"/>
              <w:rPr>
                <w:sz w:val="20"/>
                <w:szCs w:val="20"/>
              </w:rPr>
            </w:pPr>
            <w:r w:rsidRPr="002D7F94">
              <w:rPr>
                <w:sz w:val="20"/>
              </w:rPr>
              <w:t>77,84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CE0E426"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181,48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A9D438C"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320,70 </w:t>
            </w:r>
          </w:p>
        </w:tc>
        <w:tc>
          <w:tcPr>
            <w:tcW w:w="674" w:type="pct"/>
            <w:tcBorders>
              <w:top w:val="single" w:sz="4" w:space="0" w:color="auto"/>
              <w:left w:val="single" w:sz="4" w:space="0" w:color="auto"/>
              <w:bottom w:val="single" w:sz="4" w:space="0" w:color="auto"/>
              <w:right w:val="single" w:sz="4" w:space="0" w:color="auto"/>
            </w:tcBorders>
          </w:tcPr>
          <w:p w14:paraId="0E351F1D"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118,82 </w:t>
            </w:r>
          </w:p>
        </w:tc>
        <w:tc>
          <w:tcPr>
            <w:tcW w:w="912" w:type="pct"/>
            <w:tcBorders>
              <w:top w:val="single" w:sz="4" w:space="0" w:color="auto"/>
              <w:left w:val="single" w:sz="4" w:space="0" w:color="auto"/>
              <w:bottom w:val="single" w:sz="4" w:space="0" w:color="auto"/>
              <w:right w:val="single" w:sz="4" w:space="0" w:color="auto"/>
            </w:tcBorders>
          </w:tcPr>
          <w:p w14:paraId="26F7596E" w14:textId="77777777" w:rsidR="00BA7016" w:rsidRPr="002D7F94" w:rsidRDefault="00BA7016" w:rsidP="00B767B5">
            <w:pPr>
              <w:widowControl w:val="0"/>
              <w:tabs>
                <w:tab w:val="left" w:pos="3141"/>
              </w:tabs>
              <w:suppressAutoHyphens/>
              <w:jc w:val="right"/>
              <w:rPr>
                <w:sz w:val="20"/>
                <w:szCs w:val="20"/>
              </w:rPr>
            </w:pPr>
            <w:r w:rsidRPr="002D7F94">
              <w:rPr>
                <w:sz w:val="20"/>
              </w:rPr>
              <w:t>2,1</w:t>
            </w:r>
          </w:p>
        </w:tc>
      </w:tr>
      <w:tr w:rsidR="00BA7016" w:rsidRPr="002D7F94" w14:paraId="5682B739" w14:textId="77777777" w:rsidTr="00B767B5">
        <w:tc>
          <w:tcPr>
            <w:tcW w:w="767" w:type="pct"/>
            <w:tcBorders>
              <w:top w:val="single" w:sz="4" w:space="0" w:color="auto"/>
              <w:left w:val="single" w:sz="4" w:space="0" w:color="auto"/>
              <w:bottom w:val="single" w:sz="4" w:space="0" w:color="auto"/>
              <w:right w:val="single" w:sz="4" w:space="0" w:color="auto"/>
            </w:tcBorders>
            <w:shd w:val="clear" w:color="auto" w:fill="auto"/>
          </w:tcPr>
          <w:p w14:paraId="65CF4C08" w14:textId="77777777" w:rsidR="00BA7016" w:rsidRPr="002D7F94" w:rsidRDefault="00BA7016" w:rsidP="00B767B5">
            <w:pPr>
              <w:widowControl w:val="0"/>
              <w:tabs>
                <w:tab w:val="left" w:pos="3141"/>
              </w:tabs>
              <w:suppressAutoHyphens/>
              <w:rPr>
                <w:sz w:val="20"/>
                <w:szCs w:val="20"/>
              </w:rPr>
            </w:pPr>
            <w:r w:rsidRPr="002D7F94">
              <w:rPr>
                <w:sz w:val="20"/>
              </w:rPr>
              <w:t>R-410A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5CA4AAD8" w14:textId="77777777" w:rsidR="00BA7016" w:rsidRPr="002D7F94" w:rsidRDefault="00BA7016" w:rsidP="00B767B5">
            <w:pPr>
              <w:widowControl w:val="0"/>
              <w:tabs>
                <w:tab w:val="left" w:pos="3141"/>
              </w:tabs>
              <w:suppressAutoHyphens/>
              <w:jc w:val="right"/>
              <w:rPr>
                <w:sz w:val="20"/>
                <w:szCs w:val="20"/>
              </w:rPr>
            </w:pPr>
            <w:r w:rsidRPr="002D7F94">
              <w:rPr>
                <w:color w:val="000000"/>
                <w:sz w:val="20"/>
              </w:rPr>
              <w:t>2.088</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43AF570" w14:textId="77777777" w:rsidR="00BA7016" w:rsidRPr="002D7F94" w:rsidRDefault="00BA7016" w:rsidP="00B767B5">
            <w:pPr>
              <w:widowControl w:val="0"/>
              <w:tabs>
                <w:tab w:val="left" w:pos="3141"/>
              </w:tabs>
              <w:suppressAutoHyphens/>
              <w:jc w:val="right"/>
              <w:rPr>
                <w:sz w:val="20"/>
                <w:szCs w:val="20"/>
              </w:rPr>
            </w:pPr>
            <w:r w:rsidRPr="002D7F94">
              <w:rPr>
                <w:sz w:val="20"/>
              </w:rPr>
              <w:t>1.102,96</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4E6A2C7"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1.734,56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EFF8502"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1.578,47 </w:t>
            </w:r>
          </w:p>
        </w:tc>
        <w:tc>
          <w:tcPr>
            <w:tcW w:w="674" w:type="pct"/>
            <w:tcBorders>
              <w:top w:val="single" w:sz="4" w:space="0" w:color="auto"/>
              <w:left w:val="single" w:sz="4" w:space="0" w:color="auto"/>
              <w:bottom w:val="single" w:sz="4" w:space="0" w:color="auto"/>
              <w:right w:val="single" w:sz="4" w:space="0" w:color="auto"/>
            </w:tcBorders>
          </w:tcPr>
          <w:p w14:paraId="1B9E79F7" w14:textId="77777777" w:rsidR="00BA7016" w:rsidRPr="002D7F94" w:rsidRDefault="00BA7016" w:rsidP="00B767B5">
            <w:pPr>
              <w:widowControl w:val="0"/>
              <w:tabs>
                <w:tab w:val="left" w:pos="3141"/>
              </w:tabs>
              <w:suppressAutoHyphens/>
              <w:jc w:val="right"/>
              <w:rPr>
                <w:sz w:val="20"/>
                <w:szCs w:val="20"/>
                <w:highlight w:val="green"/>
              </w:rPr>
            </w:pPr>
            <w:r w:rsidRPr="002D7F94">
              <w:rPr>
                <w:sz w:val="20"/>
              </w:rPr>
              <w:t xml:space="preserve"> 1.381,97 </w:t>
            </w:r>
          </w:p>
        </w:tc>
        <w:tc>
          <w:tcPr>
            <w:tcW w:w="912" w:type="pct"/>
            <w:tcBorders>
              <w:top w:val="single" w:sz="4" w:space="0" w:color="auto"/>
              <w:left w:val="single" w:sz="4" w:space="0" w:color="auto"/>
              <w:bottom w:val="single" w:sz="4" w:space="0" w:color="auto"/>
              <w:right w:val="single" w:sz="4" w:space="0" w:color="auto"/>
            </w:tcBorders>
          </w:tcPr>
          <w:p w14:paraId="29B9C336" w14:textId="77777777" w:rsidR="00BA7016" w:rsidRPr="002D7F94" w:rsidRDefault="00BA7016" w:rsidP="00B767B5">
            <w:pPr>
              <w:widowControl w:val="0"/>
              <w:tabs>
                <w:tab w:val="left" w:pos="3141"/>
              </w:tabs>
              <w:suppressAutoHyphens/>
              <w:jc w:val="right"/>
              <w:rPr>
                <w:sz w:val="20"/>
                <w:szCs w:val="20"/>
              </w:rPr>
            </w:pPr>
            <w:r w:rsidRPr="002D7F94">
              <w:rPr>
                <w:sz w:val="20"/>
              </w:rPr>
              <w:t>24,7</w:t>
            </w:r>
          </w:p>
        </w:tc>
      </w:tr>
      <w:tr w:rsidR="00BA7016" w:rsidRPr="002D7F94" w14:paraId="76A2FBD1" w14:textId="77777777" w:rsidTr="00B767B5">
        <w:tc>
          <w:tcPr>
            <w:tcW w:w="767" w:type="pct"/>
            <w:tcBorders>
              <w:top w:val="single" w:sz="4" w:space="0" w:color="auto"/>
              <w:left w:val="single" w:sz="4" w:space="0" w:color="auto"/>
              <w:bottom w:val="single" w:sz="4" w:space="0" w:color="auto"/>
              <w:right w:val="single" w:sz="4" w:space="0" w:color="auto"/>
            </w:tcBorders>
            <w:shd w:val="clear" w:color="auto" w:fill="auto"/>
          </w:tcPr>
          <w:p w14:paraId="6FBBDFEB" w14:textId="77777777" w:rsidR="00BA7016" w:rsidRPr="002D7F94" w:rsidRDefault="00BA7016" w:rsidP="00B767B5">
            <w:pPr>
              <w:widowControl w:val="0"/>
              <w:tabs>
                <w:tab w:val="left" w:pos="3141"/>
              </w:tabs>
              <w:suppressAutoHyphens/>
              <w:rPr>
                <w:sz w:val="20"/>
                <w:szCs w:val="20"/>
              </w:rPr>
            </w:pPr>
            <w:r w:rsidRPr="002D7F94">
              <w:rPr>
                <w:sz w:val="20"/>
              </w:rPr>
              <w:t>R-417A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158A2EE3" w14:textId="77777777" w:rsidR="00BA7016" w:rsidRPr="002D7F94" w:rsidRDefault="00BA7016" w:rsidP="00B767B5">
            <w:pPr>
              <w:widowControl w:val="0"/>
              <w:tabs>
                <w:tab w:val="left" w:pos="3141"/>
              </w:tabs>
              <w:suppressAutoHyphens/>
              <w:jc w:val="right"/>
              <w:rPr>
                <w:sz w:val="20"/>
                <w:szCs w:val="20"/>
              </w:rPr>
            </w:pPr>
            <w:r w:rsidRPr="002D7F94">
              <w:rPr>
                <w:color w:val="000000"/>
                <w:sz w:val="20"/>
              </w:rPr>
              <w:t>2.346</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1357F52" w14:textId="77777777" w:rsidR="00BA7016" w:rsidRPr="002D7F94" w:rsidRDefault="00BA7016" w:rsidP="00B767B5">
            <w:pPr>
              <w:widowControl w:val="0"/>
              <w:tabs>
                <w:tab w:val="left" w:pos="3141"/>
              </w:tabs>
              <w:suppressAutoHyphens/>
              <w:jc w:val="right"/>
              <w:rPr>
                <w:sz w:val="20"/>
                <w:szCs w:val="20"/>
              </w:rPr>
            </w:pPr>
            <w:r w:rsidRPr="002D7F94">
              <w:rPr>
                <w:sz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C626A38"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0,01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691C2E1"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2,27 </w:t>
            </w:r>
          </w:p>
        </w:tc>
        <w:tc>
          <w:tcPr>
            <w:tcW w:w="674" w:type="pct"/>
            <w:tcBorders>
              <w:top w:val="single" w:sz="4" w:space="0" w:color="auto"/>
              <w:left w:val="single" w:sz="4" w:space="0" w:color="auto"/>
              <w:bottom w:val="single" w:sz="4" w:space="0" w:color="auto"/>
              <w:right w:val="single" w:sz="4" w:space="0" w:color="auto"/>
            </w:tcBorders>
          </w:tcPr>
          <w:p w14:paraId="30EE1817"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0,90 </w:t>
            </w:r>
          </w:p>
        </w:tc>
        <w:tc>
          <w:tcPr>
            <w:tcW w:w="912" w:type="pct"/>
            <w:tcBorders>
              <w:top w:val="single" w:sz="4" w:space="0" w:color="auto"/>
              <w:left w:val="single" w:sz="4" w:space="0" w:color="auto"/>
              <w:bottom w:val="single" w:sz="4" w:space="0" w:color="auto"/>
              <w:right w:val="single" w:sz="4" w:space="0" w:color="auto"/>
            </w:tcBorders>
          </w:tcPr>
          <w:p w14:paraId="391F08D7" w14:textId="77777777" w:rsidR="00BA7016" w:rsidRPr="002D7F94" w:rsidRDefault="00BA7016" w:rsidP="00B767B5">
            <w:pPr>
              <w:widowControl w:val="0"/>
              <w:tabs>
                <w:tab w:val="left" w:pos="3141"/>
              </w:tabs>
              <w:suppressAutoHyphens/>
              <w:jc w:val="right"/>
              <w:rPr>
                <w:sz w:val="20"/>
                <w:szCs w:val="20"/>
              </w:rPr>
            </w:pPr>
            <w:r w:rsidRPr="002D7F94">
              <w:rPr>
                <w:sz w:val="20"/>
              </w:rPr>
              <w:t>0,0</w:t>
            </w:r>
          </w:p>
        </w:tc>
      </w:tr>
      <w:tr w:rsidR="00BA7016" w:rsidRPr="002D7F94" w14:paraId="1CB756DF" w14:textId="77777777" w:rsidTr="00B767B5">
        <w:tc>
          <w:tcPr>
            <w:tcW w:w="767" w:type="pct"/>
            <w:tcBorders>
              <w:top w:val="single" w:sz="4" w:space="0" w:color="auto"/>
              <w:left w:val="single" w:sz="4" w:space="0" w:color="auto"/>
              <w:bottom w:val="single" w:sz="4" w:space="0" w:color="auto"/>
              <w:right w:val="single" w:sz="4" w:space="0" w:color="auto"/>
            </w:tcBorders>
            <w:shd w:val="clear" w:color="auto" w:fill="auto"/>
          </w:tcPr>
          <w:p w14:paraId="65A3675A" w14:textId="77777777" w:rsidR="00BA7016" w:rsidRPr="002D7F94" w:rsidRDefault="00BA7016" w:rsidP="00B767B5">
            <w:pPr>
              <w:widowControl w:val="0"/>
              <w:tabs>
                <w:tab w:val="left" w:pos="3141"/>
              </w:tabs>
              <w:suppressAutoHyphens/>
              <w:rPr>
                <w:sz w:val="20"/>
                <w:szCs w:val="20"/>
              </w:rPr>
            </w:pPr>
            <w:r w:rsidRPr="002D7F94">
              <w:rPr>
                <w:sz w:val="20"/>
              </w:rPr>
              <w:lastRenderedPageBreak/>
              <w:t>R-448A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48C0CD39" w14:textId="77777777" w:rsidR="00BA7016" w:rsidRPr="002D7F94" w:rsidRDefault="00BA7016" w:rsidP="00B767B5">
            <w:pPr>
              <w:widowControl w:val="0"/>
              <w:tabs>
                <w:tab w:val="left" w:pos="3141"/>
              </w:tabs>
              <w:suppressAutoHyphens/>
              <w:jc w:val="right"/>
              <w:rPr>
                <w:sz w:val="20"/>
                <w:szCs w:val="20"/>
              </w:rPr>
            </w:pPr>
            <w:r w:rsidRPr="002D7F94">
              <w:rPr>
                <w:color w:val="000000"/>
                <w:sz w:val="20"/>
              </w:rPr>
              <w:t>1.386</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78DE245" w14:textId="77777777" w:rsidR="00BA7016" w:rsidRPr="002D7F94" w:rsidRDefault="00BA7016" w:rsidP="00B767B5">
            <w:pPr>
              <w:widowControl w:val="0"/>
              <w:tabs>
                <w:tab w:val="left" w:pos="3141"/>
              </w:tabs>
              <w:suppressAutoHyphens/>
              <w:jc w:val="right"/>
              <w:rPr>
                <w:sz w:val="20"/>
                <w:szCs w:val="20"/>
              </w:rPr>
            </w:pPr>
            <w:r w:rsidRPr="002D7F94">
              <w:rPr>
                <w:sz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92E2D63"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1,47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B8FEAE8"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0,45 </w:t>
            </w:r>
          </w:p>
        </w:tc>
        <w:tc>
          <w:tcPr>
            <w:tcW w:w="674" w:type="pct"/>
            <w:tcBorders>
              <w:top w:val="single" w:sz="4" w:space="0" w:color="auto"/>
              <w:left w:val="single" w:sz="4" w:space="0" w:color="auto"/>
              <w:bottom w:val="single" w:sz="4" w:space="0" w:color="auto"/>
              <w:right w:val="single" w:sz="4" w:space="0" w:color="auto"/>
            </w:tcBorders>
          </w:tcPr>
          <w:p w14:paraId="6B33AC1B"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34,20 </w:t>
            </w:r>
          </w:p>
        </w:tc>
        <w:tc>
          <w:tcPr>
            <w:tcW w:w="912" w:type="pct"/>
            <w:tcBorders>
              <w:top w:val="single" w:sz="4" w:space="0" w:color="auto"/>
              <w:left w:val="single" w:sz="4" w:space="0" w:color="auto"/>
              <w:bottom w:val="single" w:sz="4" w:space="0" w:color="auto"/>
              <w:right w:val="single" w:sz="4" w:space="0" w:color="auto"/>
            </w:tcBorders>
          </w:tcPr>
          <w:p w14:paraId="385E823E" w14:textId="77777777" w:rsidR="00BA7016" w:rsidRPr="002D7F94" w:rsidRDefault="00BA7016" w:rsidP="00B767B5">
            <w:pPr>
              <w:widowControl w:val="0"/>
              <w:tabs>
                <w:tab w:val="left" w:pos="3141"/>
              </w:tabs>
              <w:suppressAutoHyphens/>
              <w:jc w:val="right"/>
              <w:rPr>
                <w:sz w:val="20"/>
                <w:szCs w:val="20"/>
              </w:rPr>
            </w:pPr>
            <w:r w:rsidRPr="002D7F94">
              <w:rPr>
                <w:sz w:val="20"/>
              </w:rPr>
              <w:t>0,6</w:t>
            </w:r>
          </w:p>
        </w:tc>
      </w:tr>
      <w:tr w:rsidR="00BA7016" w:rsidRPr="002D7F94" w14:paraId="76D63C22" w14:textId="77777777" w:rsidTr="00B767B5">
        <w:tc>
          <w:tcPr>
            <w:tcW w:w="767" w:type="pct"/>
            <w:tcBorders>
              <w:top w:val="single" w:sz="4" w:space="0" w:color="auto"/>
              <w:left w:val="single" w:sz="4" w:space="0" w:color="auto"/>
              <w:bottom w:val="single" w:sz="4" w:space="0" w:color="auto"/>
              <w:right w:val="single" w:sz="4" w:space="0" w:color="auto"/>
            </w:tcBorders>
            <w:shd w:val="clear" w:color="auto" w:fill="auto"/>
          </w:tcPr>
          <w:p w14:paraId="408C7464" w14:textId="77777777" w:rsidR="00BA7016" w:rsidRPr="002D7F94" w:rsidRDefault="00BA7016" w:rsidP="00B767B5">
            <w:pPr>
              <w:widowControl w:val="0"/>
              <w:tabs>
                <w:tab w:val="left" w:pos="3141"/>
              </w:tabs>
              <w:suppressAutoHyphens/>
              <w:rPr>
                <w:sz w:val="20"/>
                <w:szCs w:val="20"/>
              </w:rPr>
            </w:pPr>
            <w:r w:rsidRPr="002D7F94">
              <w:rPr>
                <w:sz w:val="20"/>
              </w:rPr>
              <w:t>R-449A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6759EFD3" w14:textId="77777777" w:rsidR="00BA7016" w:rsidRPr="002D7F94" w:rsidRDefault="00BA7016" w:rsidP="00B767B5">
            <w:pPr>
              <w:widowControl w:val="0"/>
              <w:tabs>
                <w:tab w:val="left" w:pos="3141"/>
              </w:tabs>
              <w:suppressAutoHyphens/>
              <w:jc w:val="right"/>
              <w:rPr>
                <w:sz w:val="20"/>
                <w:szCs w:val="20"/>
              </w:rPr>
            </w:pPr>
            <w:r w:rsidRPr="002D7F94">
              <w:rPr>
                <w:sz w:val="20"/>
              </w:rPr>
              <w:t>1.396</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0526725" w14:textId="77777777" w:rsidR="00BA7016" w:rsidRPr="002D7F94" w:rsidRDefault="00BA7016" w:rsidP="00B767B5">
            <w:pPr>
              <w:widowControl w:val="0"/>
              <w:tabs>
                <w:tab w:val="left" w:pos="3141"/>
              </w:tabs>
              <w:suppressAutoHyphens/>
              <w:jc w:val="right"/>
              <w:rPr>
                <w:sz w:val="20"/>
                <w:szCs w:val="20"/>
              </w:rPr>
            </w:pPr>
            <w:r w:rsidRPr="002D7F94">
              <w:rPr>
                <w:sz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44BA2B9"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0,011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4AE7A76" w14:textId="77777777" w:rsidR="00BA7016" w:rsidRPr="002D7F94" w:rsidRDefault="00BA7016" w:rsidP="00B767B5">
            <w:pPr>
              <w:widowControl w:val="0"/>
              <w:tabs>
                <w:tab w:val="left" w:pos="3141"/>
              </w:tabs>
              <w:suppressAutoHyphens/>
              <w:jc w:val="right"/>
              <w:rPr>
                <w:sz w:val="20"/>
                <w:szCs w:val="20"/>
              </w:rPr>
            </w:pPr>
            <w:r w:rsidRPr="002D7F94">
              <w:rPr>
                <w:sz w:val="20"/>
              </w:rPr>
              <w:t>0,00</w:t>
            </w:r>
          </w:p>
        </w:tc>
        <w:tc>
          <w:tcPr>
            <w:tcW w:w="674" w:type="pct"/>
            <w:tcBorders>
              <w:top w:val="single" w:sz="4" w:space="0" w:color="auto"/>
              <w:left w:val="single" w:sz="4" w:space="0" w:color="auto"/>
              <w:bottom w:val="single" w:sz="4" w:space="0" w:color="auto"/>
              <w:right w:val="single" w:sz="4" w:space="0" w:color="auto"/>
            </w:tcBorders>
          </w:tcPr>
          <w:p w14:paraId="049CCE46" w14:textId="77777777" w:rsidR="00BA7016" w:rsidRPr="002D7F94" w:rsidRDefault="00BA7016" w:rsidP="00B767B5">
            <w:pPr>
              <w:widowControl w:val="0"/>
              <w:tabs>
                <w:tab w:val="left" w:pos="3141"/>
              </w:tabs>
              <w:suppressAutoHyphens/>
              <w:jc w:val="right"/>
              <w:rPr>
                <w:sz w:val="20"/>
                <w:szCs w:val="20"/>
              </w:rPr>
            </w:pPr>
            <w:r w:rsidRPr="002D7F94">
              <w:rPr>
                <w:sz w:val="20"/>
              </w:rPr>
              <w:t>0,00</w:t>
            </w:r>
          </w:p>
        </w:tc>
        <w:tc>
          <w:tcPr>
            <w:tcW w:w="912" w:type="pct"/>
            <w:tcBorders>
              <w:top w:val="single" w:sz="4" w:space="0" w:color="auto"/>
              <w:left w:val="single" w:sz="4" w:space="0" w:color="auto"/>
              <w:bottom w:val="single" w:sz="4" w:space="0" w:color="auto"/>
              <w:right w:val="single" w:sz="4" w:space="0" w:color="auto"/>
            </w:tcBorders>
          </w:tcPr>
          <w:p w14:paraId="0EA1F8E6" w14:textId="77777777" w:rsidR="00BA7016" w:rsidRPr="002D7F94" w:rsidRDefault="00BA7016" w:rsidP="00B767B5">
            <w:pPr>
              <w:widowControl w:val="0"/>
              <w:tabs>
                <w:tab w:val="left" w:pos="3141"/>
              </w:tabs>
              <w:suppressAutoHyphens/>
              <w:jc w:val="right"/>
              <w:rPr>
                <w:sz w:val="20"/>
                <w:szCs w:val="20"/>
              </w:rPr>
            </w:pPr>
            <w:r w:rsidRPr="002D7F94">
              <w:rPr>
                <w:sz w:val="20"/>
              </w:rPr>
              <w:t>0,0</w:t>
            </w:r>
          </w:p>
        </w:tc>
      </w:tr>
      <w:tr w:rsidR="00BA7016" w:rsidRPr="002D7F94" w14:paraId="5F7B5175" w14:textId="77777777" w:rsidTr="00B767B5">
        <w:tc>
          <w:tcPr>
            <w:tcW w:w="767" w:type="pct"/>
            <w:tcBorders>
              <w:top w:val="single" w:sz="4" w:space="0" w:color="auto"/>
              <w:left w:val="single" w:sz="4" w:space="0" w:color="auto"/>
              <w:bottom w:val="single" w:sz="4" w:space="0" w:color="auto"/>
              <w:right w:val="single" w:sz="4" w:space="0" w:color="auto"/>
            </w:tcBorders>
            <w:shd w:val="clear" w:color="auto" w:fill="auto"/>
          </w:tcPr>
          <w:p w14:paraId="13CDE77B" w14:textId="77777777" w:rsidR="00BA7016" w:rsidRPr="002D7F94" w:rsidRDefault="00BA7016" w:rsidP="00B767B5">
            <w:pPr>
              <w:widowControl w:val="0"/>
              <w:tabs>
                <w:tab w:val="left" w:pos="3141"/>
              </w:tabs>
              <w:suppressAutoHyphens/>
              <w:rPr>
                <w:sz w:val="20"/>
                <w:szCs w:val="20"/>
              </w:rPr>
            </w:pPr>
            <w:r w:rsidRPr="002D7F94">
              <w:rPr>
                <w:sz w:val="20"/>
              </w:rPr>
              <w:t>R-467A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5D36085D" w14:textId="77777777" w:rsidR="00BA7016" w:rsidRPr="002D7F94" w:rsidRDefault="00BA7016" w:rsidP="00B767B5">
            <w:pPr>
              <w:widowControl w:val="0"/>
              <w:tabs>
                <w:tab w:val="left" w:pos="3141"/>
              </w:tabs>
              <w:suppressAutoHyphens/>
              <w:jc w:val="right"/>
              <w:rPr>
                <w:sz w:val="20"/>
                <w:szCs w:val="20"/>
              </w:rPr>
            </w:pPr>
            <w:r w:rsidRPr="002D7F94">
              <w:rPr>
                <w:color w:val="000000"/>
                <w:sz w:val="20"/>
              </w:rPr>
              <w:t>1.359</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CEBB7D7" w14:textId="77777777" w:rsidR="00BA7016" w:rsidRPr="002D7F94" w:rsidRDefault="00BA7016" w:rsidP="00B767B5">
            <w:pPr>
              <w:widowControl w:val="0"/>
              <w:tabs>
                <w:tab w:val="left" w:pos="3141"/>
              </w:tabs>
              <w:suppressAutoHyphens/>
              <w:jc w:val="right"/>
              <w:rPr>
                <w:sz w:val="20"/>
                <w:szCs w:val="20"/>
              </w:rPr>
            </w:pPr>
            <w:r w:rsidRPr="002D7F94">
              <w:rPr>
                <w:sz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9F8AE0F"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0,30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43A787F"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5,00 </w:t>
            </w:r>
          </w:p>
        </w:tc>
        <w:tc>
          <w:tcPr>
            <w:tcW w:w="674" w:type="pct"/>
            <w:tcBorders>
              <w:top w:val="single" w:sz="4" w:space="0" w:color="auto"/>
              <w:left w:val="single" w:sz="4" w:space="0" w:color="auto"/>
              <w:bottom w:val="single" w:sz="4" w:space="0" w:color="auto"/>
              <w:right w:val="single" w:sz="4" w:space="0" w:color="auto"/>
            </w:tcBorders>
          </w:tcPr>
          <w:p w14:paraId="622D9480" w14:textId="77777777" w:rsidR="00BA7016" w:rsidRPr="002D7F94" w:rsidRDefault="00BA7016" w:rsidP="00B767B5">
            <w:pPr>
              <w:widowControl w:val="0"/>
              <w:tabs>
                <w:tab w:val="left" w:pos="3141"/>
              </w:tabs>
              <w:suppressAutoHyphens/>
              <w:jc w:val="right"/>
              <w:rPr>
                <w:sz w:val="20"/>
                <w:szCs w:val="20"/>
              </w:rPr>
            </w:pPr>
            <w:r w:rsidRPr="002D7F94">
              <w:rPr>
                <w:sz w:val="20"/>
              </w:rPr>
              <w:t>0,00</w:t>
            </w:r>
          </w:p>
        </w:tc>
        <w:tc>
          <w:tcPr>
            <w:tcW w:w="912" w:type="pct"/>
            <w:tcBorders>
              <w:top w:val="single" w:sz="4" w:space="0" w:color="auto"/>
              <w:left w:val="single" w:sz="4" w:space="0" w:color="auto"/>
              <w:bottom w:val="single" w:sz="4" w:space="0" w:color="auto"/>
              <w:right w:val="single" w:sz="4" w:space="0" w:color="auto"/>
            </w:tcBorders>
          </w:tcPr>
          <w:p w14:paraId="09A6CFB7" w14:textId="77777777" w:rsidR="00BA7016" w:rsidRPr="002D7F94" w:rsidRDefault="00BA7016" w:rsidP="00B767B5">
            <w:pPr>
              <w:widowControl w:val="0"/>
              <w:tabs>
                <w:tab w:val="left" w:pos="3141"/>
              </w:tabs>
              <w:suppressAutoHyphens/>
              <w:jc w:val="right"/>
              <w:rPr>
                <w:sz w:val="20"/>
                <w:szCs w:val="20"/>
              </w:rPr>
            </w:pPr>
            <w:r w:rsidRPr="002D7F94">
              <w:rPr>
                <w:sz w:val="20"/>
              </w:rPr>
              <w:t>0,0</w:t>
            </w:r>
          </w:p>
        </w:tc>
      </w:tr>
      <w:tr w:rsidR="00BA7016" w:rsidRPr="002D7F94" w14:paraId="00108856" w14:textId="77777777" w:rsidTr="00B767B5">
        <w:tc>
          <w:tcPr>
            <w:tcW w:w="767" w:type="pct"/>
            <w:tcBorders>
              <w:top w:val="single" w:sz="4" w:space="0" w:color="auto"/>
              <w:left w:val="single" w:sz="4" w:space="0" w:color="auto"/>
              <w:bottom w:val="single" w:sz="4" w:space="0" w:color="auto"/>
              <w:right w:val="single" w:sz="4" w:space="0" w:color="auto"/>
            </w:tcBorders>
            <w:shd w:val="clear" w:color="auto" w:fill="auto"/>
          </w:tcPr>
          <w:p w14:paraId="18F0D544" w14:textId="77777777" w:rsidR="00BA7016" w:rsidRPr="002D7F94" w:rsidRDefault="00BA7016" w:rsidP="00B767B5">
            <w:pPr>
              <w:widowControl w:val="0"/>
              <w:tabs>
                <w:tab w:val="left" w:pos="3141"/>
              </w:tabs>
              <w:suppressAutoHyphens/>
              <w:rPr>
                <w:sz w:val="20"/>
                <w:szCs w:val="20"/>
              </w:rPr>
            </w:pPr>
            <w:r w:rsidRPr="002D7F94">
              <w:rPr>
                <w:sz w:val="20"/>
              </w:rPr>
              <w:t>R-507A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6A324A6C" w14:textId="77777777" w:rsidR="00BA7016" w:rsidRPr="002D7F94" w:rsidRDefault="00BA7016" w:rsidP="00B767B5">
            <w:pPr>
              <w:widowControl w:val="0"/>
              <w:tabs>
                <w:tab w:val="left" w:pos="3141"/>
              </w:tabs>
              <w:suppressAutoHyphens/>
              <w:jc w:val="right"/>
              <w:rPr>
                <w:sz w:val="20"/>
                <w:szCs w:val="20"/>
              </w:rPr>
            </w:pPr>
            <w:r w:rsidRPr="002D7F94">
              <w:rPr>
                <w:color w:val="000000"/>
                <w:sz w:val="20"/>
              </w:rPr>
              <w:t>3.985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65DFE55" w14:textId="77777777" w:rsidR="00BA7016" w:rsidRPr="002D7F94" w:rsidRDefault="00BA7016" w:rsidP="00B767B5">
            <w:pPr>
              <w:widowControl w:val="0"/>
              <w:tabs>
                <w:tab w:val="left" w:pos="3141"/>
              </w:tabs>
              <w:suppressAutoHyphens/>
              <w:jc w:val="right"/>
              <w:rPr>
                <w:sz w:val="20"/>
                <w:szCs w:val="20"/>
              </w:rPr>
            </w:pPr>
            <w:r w:rsidRPr="002D7F94">
              <w:rPr>
                <w:sz w:val="20"/>
              </w:rPr>
              <w:t>16,71</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EF2C855"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56,55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2FC73B1"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58,68 </w:t>
            </w:r>
          </w:p>
        </w:tc>
        <w:tc>
          <w:tcPr>
            <w:tcW w:w="674" w:type="pct"/>
            <w:tcBorders>
              <w:top w:val="single" w:sz="4" w:space="0" w:color="auto"/>
              <w:left w:val="single" w:sz="4" w:space="0" w:color="auto"/>
              <w:bottom w:val="single" w:sz="4" w:space="0" w:color="auto"/>
              <w:right w:val="single" w:sz="4" w:space="0" w:color="auto"/>
            </w:tcBorders>
          </w:tcPr>
          <w:p w14:paraId="69EF2F3B"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96,84 </w:t>
            </w:r>
          </w:p>
        </w:tc>
        <w:tc>
          <w:tcPr>
            <w:tcW w:w="912" w:type="pct"/>
            <w:tcBorders>
              <w:top w:val="single" w:sz="4" w:space="0" w:color="auto"/>
              <w:left w:val="single" w:sz="4" w:space="0" w:color="auto"/>
              <w:bottom w:val="single" w:sz="4" w:space="0" w:color="auto"/>
              <w:right w:val="single" w:sz="4" w:space="0" w:color="auto"/>
            </w:tcBorders>
          </w:tcPr>
          <w:p w14:paraId="17F3D3C9" w14:textId="77777777" w:rsidR="00BA7016" w:rsidRPr="002D7F94" w:rsidRDefault="00BA7016" w:rsidP="00B767B5">
            <w:pPr>
              <w:widowControl w:val="0"/>
              <w:tabs>
                <w:tab w:val="left" w:pos="3141"/>
              </w:tabs>
              <w:suppressAutoHyphens/>
              <w:jc w:val="right"/>
              <w:rPr>
                <w:sz w:val="20"/>
                <w:szCs w:val="20"/>
              </w:rPr>
            </w:pPr>
            <w:r w:rsidRPr="002D7F94">
              <w:rPr>
                <w:sz w:val="20"/>
              </w:rPr>
              <w:t>1,7</w:t>
            </w:r>
          </w:p>
        </w:tc>
      </w:tr>
      <w:tr w:rsidR="00BA7016" w:rsidRPr="002D7F94" w14:paraId="64B0D47D" w14:textId="77777777" w:rsidTr="00B767B5">
        <w:tc>
          <w:tcPr>
            <w:tcW w:w="767" w:type="pct"/>
            <w:tcBorders>
              <w:top w:val="single" w:sz="4" w:space="0" w:color="auto"/>
              <w:left w:val="single" w:sz="4" w:space="0" w:color="auto"/>
              <w:bottom w:val="single" w:sz="4" w:space="0" w:color="auto"/>
              <w:right w:val="single" w:sz="4" w:space="0" w:color="auto"/>
            </w:tcBorders>
            <w:shd w:val="clear" w:color="auto" w:fill="auto"/>
          </w:tcPr>
          <w:p w14:paraId="154AF534" w14:textId="77777777" w:rsidR="00BA7016" w:rsidRPr="002D7F94" w:rsidRDefault="00BA7016" w:rsidP="00B767B5">
            <w:pPr>
              <w:widowControl w:val="0"/>
              <w:tabs>
                <w:tab w:val="left" w:pos="3141"/>
              </w:tabs>
              <w:suppressAutoHyphens/>
              <w:rPr>
                <w:sz w:val="20"/>
                <w:szCs w:val="20"/>
              </w:rPr>
            </w:pPr>
            <w:r w:rsidRPr="002D7F94">
              <w:rPr>
                <w:sz w:val="20"/>
              </w:rPr>
              <w:t>R-508B</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77AD9AF0" w14:textId="77777777" w:rsidR="00BA7016" w:rsidRPr="002D7F94" w:rsidRDefault="00BA7016" w:rsidP="00B767B5">
            <w:pPr>
              <w:widowControl w:val="0"/>
              <w:tabs>
                <w:tab w:val="left" w:pos="3141"/>
              </w:tabs>
              <w:suppressAutoHyphens/>
              <w:jc w:val="right"/>
              <w:rPr>
                <w:sz w:val="20"/>
                <w:szCs w:val="20"/>
              </w:rPr>
            </w:pPr>
            <w:r w:rsidRPr="002D7F94">
              <w:rPr>
                <w:color w:val="000000"/>
                <w:sz w:val="20"/>
              </w:rPr>
              <w:t>6.808</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A1DE8E2" w14:textId="77777777" w:rsidR="00BA7016" w:rsidRPr="002D7F94" w:rsidRDefault="00BA7016" w:rsidP="00B767B5">
            <w:pPr>
              <w:widowControl w:val="0"/>
              <w:tabs>
                <w:tab w:val="left" w:pos="3141"/>
              </w:tabs>
              <w:suppressAutoHyphens/>
              <w:jc w:val="right"/>
              <w:rPr>
                <w:sz w:val="20"/>
                <w:szCs w:val="20"/>
              </w:rPr>
            </w:pPr>
            <w:r w:rsidRPr="002D7F94">
              <w:rPr>
                <w:sz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87C0BEE" w14:textId="77777777" w:rsidR="00BA7016" w:rsidRPr="002D7F94" w:rsidRDefault="00BA7016" w:rsidP="00B767B5">
            <w:pPr>
              <w:widowControl w:val="0"/>
              <w:tabs>
                <w:tab w:val="left" w:pos="3141"/>
              </w:tabs>
              <w:suppressAutoHyphens/>
              <w:jc w:val="right"/>
              <w:rPr>
                <w:sz w:val="20"/>
                <w:szCs w:val="20"/>
              </w:rPr>
            </w:pPr>
            <w:r w:rsidRPr="002D7F94">
              <w:rPr>
                <w:sz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9E27D87"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0,04 </w:t>
            </w:r>
          </w:p>
        </w:tc>
        <w:tc>
          <w:tcPr>
            <w:tcW w:w="674" w:type="pct"/>
            <w:tcBorders>
              <w:top w:val="single" w:sz="4" w:space="0" w:color="auto"/>
              <w:left w:val="single" w:sz="4" w:space="0" w:color="auto"/>
              <w:bottom w:val="single" w:sz="4" w:space="0" w:color="auto"/>
              <w:right w:val="single" w:sz="4" w:space="0" w:color="auto"/>
            </w:tcBorders>
          </w:tcPr>
          <w:p w14:paraId="60F69C9A"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0,10 </w:t>
            </w:r>
          </w:p>
        </w:tc>
        <w:tc>
          <w:tcPr>
            <w:tcW w:w="912" w:type="pct"/>
            <w:tcBorders>
              <w:top w:val="single" w:sz="4" w:space="0" w:color="auto"/>
              <w:left w:val="single" w:sz="4" w:space="0" w:color="auto"/>
              <w:bottom w:val="single" w:sz="4" w:space="0" w:color="auto"/>
              <w:right w:val="single" w:sz="4" w:space="0" w:color="auto"/>
            </w:tcBorders>
          </w:tcPr>
          <w:p w14:paraId="6FE2A3BF" w14:textId="77777777" w:rsidR="00BA7016" w:rsidRPr="002D7F94" w:rsidRDefault="00BA7016" w:rsidP="00B767B5">
            <w:pPr>
              <w:widowControl w:val="0"/>
              <w:tabs>
                <w:tab w:val="left" w:pos="3141"/>
              </w:tabs>
              <w:suppressAutoHyphens/>
              <w:jc w:val="right"/>
              <w:rPr>
                <w:sz w:val="20"/>
                <w:szCs w:val="20"/>
              </w:rPr>
            </w:pPr>
            <w:r w:rsidRPr="002D7F94">
              <w:rPr>
                <w:sz w:val="20"/>
              </w:rPr>
              <w:t>0,0</w:t>
            </w:r>
          </w:p>
        </w:tc>
      </w:tr>
      <w:tr w:rsidR="00BA7016" w:rsidRPr="002D7F94" w14:paraId="1570595C" w14:textId="77777777" w:rsidTr="00B767B5">
        <w:tc>
          <w:tcPr>
            <w:tcW w:w="767" w:type="pct"/>
            <w:tcBorders>
              <w:top w:val="single" w:sz="4" w:space="0" w:color="auto"/>
              <w:left w:val="single" w:sz="4" w:space="0" w:color="auto"/>
              <w:bottom w:val="single" w:sz="4" w:space="0" w:color="auto"/>
              <w:right w:val="single" w:sz="4" w:space="0" w:color="auto"/>
            </w:tcBorders>
            <w:shd w:val="clear" w:color="auto" w:fill="auto"/>
          </w:tcPr>
          <w:p w14:paraId="6ED4B439" w14:textId="77777777" w:rsidR="00BA7016" w:rsidRPr="002D7F94" w:rsidDel="007C588C" w:rsidRDefault="00BA7016" w:rsidP="00B767B5">
            <w:pPr>
              <w:widowControl w:val="0"/>
              <w:tabs>
                <w:tab w:val="left" w:pos="3141"/>
              </w:tabs>
              <w:suppressAutoHyphens/>
              <w:rPr>
                <w:sz w:val="20"/>
                <w:szCs w:val="20"/>
              </w:rPr>
            </w:pPr>
            <w:r w:rsidRPr="002D7F94">
              <w:rPr>
                <w:sz w:val="20"/>
              </w:rPr>
              <w:t>R-513A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7112CF5D" w14:textId="77777777" w:rsidR="00BA7016" w:rsidRPr="002D7F94" w:rsidRDefault="00BA7016" w:rsidP="00B767B5">
            <w:pPr>
              <w:widowControl w:val="0"/>
              <w:tabs>
                <w:tab w:val="left" w:pos="3141"/>
              </w:tabs>
              <w:suppressAutoHyphens/>
              <w:jc w:val="right"/>
              <w:rPr>
                <w:sz w:val="20"/>
                <w:szCs w:val="20"/>
              </w:rPr>
            </w:pPr>
            <w:r w:rsidRPr="002D7F94">
              <w:rPr>
                <w:color w:val="000000"/>
                <w:sz w:val="20"/>
              </w:rPr>
              <w:t>629</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9AA08E9" w14:textId="77777777" w:rsidR="00BA7016" w:rsidRPr="002D7F94" w:rsidRDefault="00BA7016" w:rsidP="00B767B5">
            <w:pPr>
              <w:widowControl w:val="0"/>
              <w:tabs>
                <w:tab w:val="left" w:pos="3141"/>
              </w:tabs>
              <w:suppressAutoHyphens/>
              <w:jc w:val="right"/>
              <w:rPr>
                <w:sz w:val="20"/>
                <w:szCs w:val="20"/>
              </w:rPr>
            </w:pPr>
            <w:r w:rsidRPr="002D7F94">
              <w:rPr>
                <w:sz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B24C2AA" w14:textId="77777777" w:rsidR="00BA7016" w:rsidRPr="002D7F94" w:rsidRDefault="00BA7016" w:rsidP="00B767B5">
            <w:pPr>
              <w:widowControl w:val="0"/>
              <w:tabs>
                <w:tab w:val="left" w:pos="3141"/>
              </w:tabs>
              <w:suppressAutoHyphens/>
              <w:jc w:val="right"/>
              <w:rPr>
                <w:sz w:val="20"/>
                <w:szCs w:val="20"/>
              </w:rPr>
            </w:pPr>
            <w:r w:rsidRPr="002D7F94">
              <w:rPr>
                <w:sz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C4CBC84" w14:textId="77777777" w:rsidR="00BA7016" w:rsidRPr="002D7F94" w:rsidRDefault="00BA7016" w:rsidP="00B767B5">
            <w:pPr>
              <w:widowControl w:val="0"/>
              <w:tabs>
                <w:tab w:val="left" w:pos="3141"/>
              </w:tabs>
              <w:suppressAutoHyphens/>
              <w:jc w:val="right"/>
              <w:rPr>
                <w:sz w:val="20"/>
                <w:szCs w:val="20"/>
              </w:rPr>
            </w:pPr>
            <w:r w:rsidRPr="002D7F94">
              <w:rPr>
                <w:sz w:val="20"/>
              </w:rPr>
              <w:t xml:space="preserve"> 0,70 </w:t>
            </w:r>
          </w:p>
        </w:tc>
        <w:tc>
          <w:tcPr>
            <w:tcW w:w="674" w:type="pct"/>
            <w:tcBorders>
              <w:top w:val="single" w:sz="4" w:space="0" w:color="auto"/>
              <w:left w:val="single" w:sz="4" w:space="0" w:color="auto"/>
              <w:bottom w:val="single" w:sz="4" w:space="0" w:color="auto"/>
              <w:right w:val="single" w:sz="4" w:space="0" w:color="auto"/>
            </w:tcBorders>
          </w:tcPr>
          <w:p w14:paraId="46E8D5BD" w14:textId="77777777" w:rsidR="00BA7016" w:rsidRPr="002D7F94" w:rsidRDefault="00BA7016" w:rsidP="00B767B5">
            <w:pPr>
              <w:widowControl w:val="0"/>
              <w:tabs>
                <w:tab w:val="left" w:pos="3141"/>
              </w:tabs>
              <w:suppressAutoHyphens/>
              <w:jc w:val="right"/>
              <w:rPr>
                <w:sz w:val="20"/>
                <w:szCs w:val="20"/>
              </w:rPr>
            </w:pPr>
            <w:r w:rsidRPr="002D7F94">
              <w:rPr>
                <w:sz w:val="20"/>
              </w:rPr>
              <w:t>0,00</w:t>
            </w:r>
          </w:p>
        </w:tc>
        <w:tc>
          <w:tcPr>
            <w:tcW w:w="912" w:type="pct"/>
            <w:tcBorders>
              <w:top w:val="single" w:sz="4" w:space="0" w:color="auto"/>
              <w:left w:val="single" w:sz="4" w:space="0" w:color="auto"/>
              <w:bottom w:val="single" w:sz="4" w:space="0" w:color="auto"/>
              <w:right w:val="single" w:sz="4" w:space="0" w:color="auto"/>
            </w:tcBorders>
          </w:tcPr>
          <w:p w14:paraId="6D5C9FEE" w14:textId="77777777" w:rsidR="00BA7016" w:rsidRPr="002D7F94" w:rsidRDefault="00BA7016" w:rsidP="00B767B5">
            <w:pPr>
              <w:widowControl w:val="0"/>
              <w:tabs>
                <w:tab w:val="left" w:pos="3141"/>
              </w:tabs>
              <w:suppressAutoHyphens/>
              <w:jc w:val="right"/>
              <w:rPr>
                <w:sz w:val="20"/>
                <w:szCs w:val="20"/>
              </w:rPr>
            </w:pPr>
            <w:r w:rsidRPr="002D7F94">
              <w:rPr>
                <w:sz w:val="20"/>
              </w:rPr>
              <w:t>0,0</w:t>
            </w:r>
          </w:p>
        </w:tc>
      </w:tr>
      <w:tr w:rsidR="00BA7016" w:rsidRPr="002D7F94" w14:paraId="67689430" w14:textId="77777777" w:rsidTr="00B767B5">
        <w:tc>
          <w:tcPr>
            <w:tcW w:w="1393" w:type="pct"/>
            <w:gridSpan w:val="2"/>
            <w:tcBorders>
              <w:top w:val="single" w:sz="4" w:space="0" w:color="auto"/>
              <w:left w:val="single" w:sz="4" w:space="0" w:color="auto"/>
              <w:bottom w:val="single" w:sz="4" w:space="0" w:color="auto"/>
              <w:right w:val="single" w:sz="4" w:space="0" w:color="auto"/>
            </w:tcBorders>
            <w:shd w:val="clear" w:color="auto" w:fill="auto"/>
          </w:tcPr>
          <w:p w14:paraId="1220E77B" w14:textId="77777777" w:rsidR="00BA7016" w:rsidRPr="002D7F94" w:rsidRDefault="00BA7016" w:rsidP="00B767B5">
            <w:pPr>
              <w:widowControl w:val="0"/>
              <w:tabs>
                <w:tab w:val="left" w:pos="3141"/>
              </w:tabs>
              <w:suppressAutoHyphens/>
              <w:rPr>
                <w:b/>
                <w:bCs/>
                <w:sz w:val="20"/>
                <w:szCs w:val="20"/>
              </w:rPr>
            </w:pPr>
            <w:r w:rsidRPr="002D7F94">
              <w:rPr>
                <w:b/>
                <w:sz w:val="20"/>
              </w:rPr>
              <w:t>Total (toneladas métricas)</w:t>
            </w:r>
          </w:p>
        </w:tc>
        <w:tc>
          <w:tcPr>
            <w:tcW w:w="674" w:type="pct"/>
            <w:tcBorders>
              <w:top w:val="single" w:sz="4" w:space="0" w:color="auto"/>
              <w:left w:val="single" w:sz="4" w:space="0" w:color="auto"/>
              <w:bottom w:val="single" w:sz="4" w:space="0" w:color="auto"/>
              <w:right w:val="single" w:sz="4" w:space="0" w:color="auto"/>
            </w:tcBorders>
          </w:tcPr>
          <w:p w14:paraId="135D10FC" w14:textId="77777777" w:rsidR="00BA7016" w:rsidRPr="002D7F94" w:rsidRDefault="00BA7016" w:rsidP="00B767B5">
            <w:pPr>
              <w:widowControl w:val="0"/>
              <w:tabs>
                <w:tab w:val="left" w:pos="3141"/>
              </w:tabs>
              <w:suppressAutoHyphens/>
              <w:jc w:val="right"/>
              <w:rPr>
                <w:b/>
                <w:bCs/>
                <w:sz w:val="20"/>
                <w:szCs w:val="20"/>
              </w:rPr>
            </w:pPr>
            <w:r w:rsidRPr="002D7F94">
              <w:rPr>
                <w:b/>
                <w:sz w:val="20"/>
              </w:rPr>
              <w:t>3.738,94</w:t>
            </w:r>
          </w:p>
        </w:tc>
        <w:tc>
          <w:tcPr>
            <w:tcW w:w="674" w:type="pct"/>
            <w:tcBorders>
              <w:top w:val="single" w:sz="4" w:space="0" w:color="auto"/>
              <w:left w:val="single" w:sz="4" w:space="0" w:color="auto"/>
              <w:bottom w:val="single" w:sz="4" w:space="0" w:color="auto"/>
              <w:right w:val="single" w:sz="4" w:space="0" w:color="auto"/>
            </w:tcBorders>
          </w:tcPr>
          <w:p w14:paraId="746148F8" w14:textId="77777777" w:rsidR="00BA7016" w:rsidRPr="002D7F94" w:rsidRDefault="00BA7016" w:rsidP="00B767B5">
            <w:pPr>
              <w:widowControl w:val="0"/>
              <w:tabs>
                <w:tab w:val="left" w:pos="3141"/>
              </w:tabs>
              <w:suppressAutoHyphens/>
              <w:jc w:val="right"/>
              <w:rPr>
                <w:b/>
                <w:bCs/>
                <w:sz w:val="20"/>
                <w:szCs w:val="20"/>
              </w:rPr>
            </w:pPr>
            <w:r w:rsidRPr="002D7F94">
              <w:rPr>
                <w:b/>
                <w:sz w:val="20"/>
              </w:rPr>
              <w:t>5.871,05</w:t>
            </w:r>
          </w:p>
        </w:tc>
        <w:tc>
          <w:tcPr>
            <w:tcW w:w="674" w:type="pct"/>
            <w:tcBorders>
              <w:top w:val="single" w:sz="4" w:space="0" w:color="auto"/>
              <w:left w:val="single" w:sz="4" w:space="0" w:color="auto"/>
              <w:bottom w:val="single" w:sz="4" w:space="0" w:color="auto"/>
              <w:right w:val="single" w:sz="4" w:space="0" w:color="auto"/>
            </w:tcBorders>
          </w:tcPr>
          <w:p w14:paraId="53393F7D" w14:textId="77777777" w:rsidR="00BA7016" w:rsidRPr="002D7F94" w:rsidRDefault="00BA7016" w:rsidP="00B767B5">
            <w:pPr>
              <w:widowControl w:val="0"/>
              <w:tabs>
                <w:tab w:val="left" w:pos="3141"/>
              </w:tabs>
              <w:suppressAutoHyphens/>
              <w:jc w:val="right"/>
              <w:rPr>
                <w:b/>
                <w:bCs/>
                <w:sz w:val="20"/>
                <w:szCs w:val="20"/>
              </w:rPr>
            </w:pPr>
            <w:r w:rsidRPr="002D7F94">
              <w:rPr>
                <w:b/>
                <w:sz w:val="20"/>
              </w:rPr>
              <w:t>5.471,79</w:t>
            </w:r>
          </w:p>
        </w:tc>
        <w:tc>
          <w:tcPr>
            <w:tcW w:w="674" w:type="pct"/>
            <w:tcBorders>
              <w:top w:val="single" w:sz="4" w:space="0" w:color="auto"/>
              <w:left w:val="single" w:sz="4" w:space="0" w:color="auto"/>
              <w:bottom w:val="single" w:sz="4" w:space="0" w:color="auto"/>
              <w:right w:val="single" w:sz="4" w:space="0" w:color="auto"/>
            </w:tcBorders>
          </w:tcPr>
          <w:p w14:paraId="56457FBE" w14:textId="77777777" w:rsidR="00BA7016" w:rsidRPr="002D7F94" w:rsidRDefault="00BA7016" w:rsidP="00B767B5">
            <w:pPr>
              <w:widowControl w:val="0"/>
              <w:suppressAutoHyphens/>
              <w:jc w:val="right"/>
              <w:rPr>
                <w:b/>
                <w:bCs/>
                <w:sz w:val="20"/>
                <w:szCs w:val="20"/>
              </w:rPr>
            </w:pPr>
            <w:r w:rsidRPr="002D7F94">
              <w:rPr>
                <w:b/>
                <w:sz w:val="20"/>
              </w:rPr>
              <w:t>5.604,66</w:t>
            </w:r>
          </w:p>
        </w:tc>
        <w:tc>
          <w:tcPr>
            <w:tcW w:w="912" w:type="pct"/>
            <w:tcBorders>
              <w:top w:val="single" w:sz="4" w:space="0" w:color="auto"/>
              <w:left w:val="single" w:sz="4" w:space="0" w:color="auto"/>
              <w:bottom w:val="single" w:sz="4" w:space="0" w:color="auto"/>
              <w:right w:val="single" w:sz="4" w:space="0" w:color="auto"/>
            </w:tcBorders>
            <w:vAlign w:val="bottom"/>
          </w:tcPr>
          <w:p w14:paraId="434273FD" w14:textId="77777777" w:rsidR="00BA7016" w:rsidRPr="002D7F94" w:rsidRDefault="00BA7016" w:rsidP="00B767B5">
            <w:pPr>
              <w:widowControl w:val="0"/>
              <w:tabs>
                <w:tab w:val="left" w:pos="3141"/>
              </w:tabs>
              <w:suppressAutoHyphens/>
              <w:jc w:val="right"/>
              <w:rPr>
                <w:b/>
                <w:bCs/>
                <w:sz w:val="20"/>
                <w:szCs w:val="20"/>
              </w:rPr>
            </w:pPr>
            <w:r w:rsidRPr="002D7F94">
              <w:rPr>
                <w:b/>
                <w:sz w:val="20"/>
              </w:rPr>
              <w:t>100,0</w:t>
            </w:r>
          </w:p>
        </w:tc>
      </w:tr>
      <w:tr w:rsidR="00BA7016" w:rsidRPr="002D7F94" w14:paraId="41415BD9" w14:textId="77777777" w:rsidTr="00B767B5">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3209E921" w14:textId="77777777" w:rsidR="00BA7016" w:rsidRPr="002D7F94" w:rsidRDefault="00BA7016" w:rsidP="00E85E34">
            <w:pPr>
              <w:keepNext/>
              <w:widowControl w:val="0"/>
              <w:tabs>
                <w:tab w:val="left" w:pos="3141"/>
              </w:tabs>
              <w:suppressAutoHyphens/>
              <w:rPr>
                <w:b/>
                <w:bCs/>
                <w:sz w:val="20"/>
                <w:szCs w:val="20"/>
              </w:rPr>
            </w:pPr>
            <w:r w:rsidRPr="002D7F94">
              <w:rPr>
                <w:b/>
                <w:sz w:val="20"/>
              </w:rPr>
              <w:t>Toneladas eq. de CO</w:t>
            </w:r>
            <w:r w:rsidRPr="002D7F94">
              <w:rPr>
                <w:b/>
                <w:sz w:val="20"/>
                <w:vertAlign w:val="subscript"/>
              </w:rPr>
              <w:t>2</w:t>
            </w:r>
          </w:p>
        </w:tc>
      </w:tr>
      <w:tr w:rsidR="00BA7016" w:rsidRPr="002D7F94" w14:paraId="6F7E425C" w14:textId="77777777" w:rsidTr="00B767B5">
        <w:tc>
          <w:tcPr>
            <w:tcW w:w="767" w:type="pct"/>
            <w:tcBorders>
              <w:top w:val="single" w:sz="4" w:space="0" w:color="auto"/>
              <w:left w:val="single" w:sz="4" w:space="0" w:color="auto"/>
              <w:bottom w:val="single" w:sz="4" w:space="0" w:color="auto"/>
              <w:right w:val="single" w:sz="4" w:space="0" w:color="auto"/>
            </w:tcBorders>
          </w:tcPr>
          <w:p w14:paraId="036D6AE7" w14:textId="77777777" w:rsidR="00BA7016" w:rsidRPr="002D7F94" w:rsidRDefault="00BA7016" w:rsidP="00B767B5">
            <w:pPr>
              <w:widowControl w:val="0"/>
              <w:shd w:val="clear" w:color="auto" w:fill="FFFFFF" w:themeFill="background1"/>
              <w:suppressAutoHyphens/>
              <w:rPr>
                <w:sz w:val="20"/>
                <w:szCs w:val="20"/>
              </w:rPr>
            </w:pPr>
            <w:r w:rsidRPr="002D7F94">
              <w:rPr>
                <w:sz w:val="20"/>
              </w:rPr>
              <w:t>HFC-23</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17AAD5F2" w14:textId="77777777" w:rsidR="00BA7016" w:rsidRPr="002D7F94" w:rsidRDefault="00BA7016" w:rsidP="00B767B5">
            <w:pPr>
              <w:widowControl w:val="0"/>
              <w:shd w:val="clear" w:color="auto" w:fill="FFFFFF" w:themeFill="background1"/>
              <w:suppressAutoHyphens/>
              <w:jc w:val="right"/>
              <w:rPr>
                <w:sz w:val="20"/>
                <w:szCs w:val="20"/>
              </w:rPr>
            </w:pPr>
            <w:r w:rsidRPr="002D7F94">
              <w:rPr>
                <w:color w:val="000000"/>
                <w:sz w:val="20"/>
              </w:rPr>
              <w:t>14.800</w:t>
            </w:r>
          </w:p>
        </w:tc>
        <w:tc>
          <w:tcPr>
            <w:tcW w:w="674" w:type="pct"/>
            <w:tcBorders>
              <w:top w:val="single" w:sz="4" w:space="0" w:color="auto"/>
              <w:left w:val="single" w:sz="4" w:space="0" w:color="auto"/>
              <w:bottom w:val="single" w:sz="4" w:space="0" w:color="auto"/>
              <w:right w:val="single" w:sz="4" w:space="0" w:color="auto"/>
            </w:tcBorders>
          </w:tcPr>
          <w:p w14:paraId="0FDE56F8" w14:textId="77777777" w:rsidR="00BA7016" w:rsidRPr="002D7F94" w:rsidRDefault="00BA7016" w:rsidP="00B767B5">
            <w:pPr>
              <w:widowControl w:val="0"/>
              <w:tabs>
                <w:tab w:val="left" w:pos="3141"/>
              </w:tabs>
              <w:suppressAutoHyphens/>
              <w:jc w:val="right"/>
              <w:rPr>
                <w:sz w:val="20"/>
                <w:szCs w:val="20"/>
              </w:rPr>
            </w:pPr>
            <w:r w:rsidRPr="002D7F94">
              <w:rPr>
                <w:sz w:val="20"/>
              </w:rPr>
              <w:t>63.344</w:t>
            </w:r>
          </w:p>
        </w:tc>
        <w:tc>
          <w:tcPr>
            <w:tcW w:w="674" w:type="pct"/>
            <w:tcBorders>
              <w:top w:val="single" w:sz="4" w:space="0" w:color="auto"/>
              <w:left w:val="single" w:sz="4" w:space="0" w:color="auto"/>
              <w:bottom w:val="single" w:sz="4" w:space="0" w:color="auto"/>
              <w:right w:val="single" w:sz="4" w:space="0" w:color="auto"/>
            </w:tcBorders>
          </w:tcPr>
          <w:p w14:paraId="5FBB2875" w14:textId="77777777" w:rsidR="00BA7016" w:rsidRPr="002D7F94" w:rsidRDefault="00BA7016" w:rsidP="00B767B5">
            <w:pPr>
              <w:widowControl w:val="0"/>
              <w:tabs>
                <w:tab w:val="left" w:pos="3141"/>
              </w:tabs>
              <w:suppressAutoHyphens/>
              <w:jc w:val="right"/>
              <w:rPr>
                <w:sz w:val="20"/>
                <w:szCs w:val="20"/>
              </w:rPr>
            </w:pPr>
            <w:r w:rsidRPr="002D7F94">
              <w:rPr>
                <w:sz w:val="20"/>
              </w:rPr>
              <w:t>13.409</w:t>
            </w:r>
          </w:p>
        </w:tc>
        <w:tc>
          <w:tcPr>
            <w:tcW w:w="674" w:type="pct"/>
            <w:tcBorders>
              <w:top w:val="single" w:sz="4" w:space="0" w:color="auto"/>
              <w:left w:val="single" w:sz="4" w:space="0" w:color="auto"/>
              <w:bottom w:val="single" w:sz="4" w:space="0" w:color="auto"/>
              <w:right w:val="single" w:sz="4" w:space="0" w:color="auto"/>
            </w:tcBorders>
          </w:tcPr>
          <w:p w14:paraId="2A0BEB78" w14:textId="77777777" w:rsidR="00BA7016" w:rsidRPr="002D7F94" w:rsidRDefault="00BA7016" w:rsidP="00B767B5">
            <w:pPr>
              <w:widowControl w:val="0"/>
              <w:tabs>
                <w:tab w:val="left" w:pos="3141"/>
              </w:tabs>
              <w:suppressAutoHyphens/>
              <w:jc w:val="right"/>
              <w:rPr>
                <w:sz w:val="20"/>
                <w:szCs w:val="20"/>
              </w:rPr>
            </w:pPr>
            <w:r w:rsidRPr="002D7F94">
              <w:rPr>
                <w:sz w:val="20"/>
              </w:rPr>
              <w:t>23.532</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65521B4" w14:textId="77777777" w:rsidR="00BA7016" w:rsidRPr="002D7F94" w:rsidRDefault="00BA7016" w:rsidP="00B767B5">
            <w:pPr>
              <w:widowControl w:val="0"/>
              <w:tabs>
                <w:tab w:val="left" w:pos="3141"/>
              </w:tabs>
              <w:suppressAutoHyphens/>
              <w:jc w:val="right"/>
              <w:rPr>
                <w:sz w:val="20"/>
                <w:szCs w:val="20"/>
              </w:rPr>
            </w:pPr>
            <w:r w:rsidRPr="002D7F94">
              <w:rPr>
                <w:sz w:val="20"/>
              </w:rPr>
              <w:t>8.140</w:t>
            </w:r>
          </w:p>
        </w:tc>
        <w:tc>
          <w:tcPr>
            <w:tcW w:w="912" w:type="pct"/>
            <w:tcBorders>
              <w:top w:val="single" w:sz="4" w:space="0" w:color="auto"/>
              <w:left w:val="single" w:sz="4" w:space="0" w:color="auto"/>
              <w:bottom w:val="single" w:sz="4" w:space="0" w:color="auto"/>
              <w:right w:val="single" w:sz="4" w:space="0" w:color="auto"/>
            </w:tcBorders>
          </w:tcPr>
          <w:p w14:paraId="2AFAB854" w14:textId="77777777" w:rsidR="00BA7016" w:rsidRPr="002D7F94" w:rsidRDefault="00BA7016" w:rsidP="00B767B5">
            <w:pPr>
              <w:widowControl w:val="0"/>
              <w:tabs>
                <w:tab w:val="left" w:pos="3141"/>
              </w:tabs>
              <w:suppressAutoHyphens/>
              <w:jc w:val="right"/>
              <w:rPr>
                <w:sz w:val="20"/>
                <w:szCs w:val="20"/>
              </w:rPr>
            </w:pPr>
            <w:r w:rsidRPr="002D7F94">
              <w:rPr>
                <w:sz w:val="20"/>
              </w:rPr>
              <w:t>0,1</w:t>
            </w:r>
          </w:p>
        </w:tc>
      </w:tr>
      <w:tr w:rsidR="00BA7016" w:rsidRPr="002D7F94" w14:paraId="2100E353" w14:textId="77777777" w:rsidTr="00B767B5">
        <w:trPr>
          <w:trHeight w:val="159"/>
        </w:trPr>
        <w:tc>
          <w:tcPr>
            <w:tcW w:w="767" w:type="pct"/>
            <w:tcBorders>
              <w:top w:val="single" w:sz="4" w:space="0" w:color="auto"/>
              <w:left w:val="single" w:sz="4" w:space="0" w:color="auto"/>
              <w:bottom w:val="single" w:sz="4" w:space="0" w:color="auto"/>
              <w:right w:val="single" w:sz="4" w:space="0" w:color="auto"/>
            </w:tcBorders>
          </w:tcPr>
          <w:p w14:paraId="59C4A713" w14:textId="77777777" w:rsidR="00BA7016" w:rsidRPr="002D7F94" w:rsidRDefault="00BA7016" w:rsidP="00B767B5">
            <w:pPr>
              <w:widowControl w:val="0"/>
              <w:shd w:val="clear" w:color="auto" w:fill="FFFFFF" w:themeFill="background1"/>
              <w:suppressAutoHyphens/>
              <w:rPr>
                <w:sz w:val="20"/>
                <w:szCs w:val="20"/>
              </w:rPr>
            </w:pPr>
            <w:r w:rsidRPr="002D7F94">
              <w:rPr>
                <w:sz w:val="20"/>
              </w:rPr>
              <w:t>HFC-32</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684A7438" w14:textId="77777777" w:rsidR="00BA7016" w:rsidRPr="002D7F94" w:rsidRDefault="00BA7016" w:rsidP="00B767B5">
            <w:pPr>
              <w:widowControl w:val="0"/>
              <w:shd w:val="clear" w:color="auto" w:fill="FFFFFF" w:themeFill="background1"/>
              <w:suppressAutoHyphens/>
              <w:jc w:val="right"/>
              <w:rPr>
                <w:sz w:val="20"/>
                <w:szCs w:val="20"/>
              </w:rPr>
            </w:pPr>
            <w:r w:rsidRPr="002D7F94">
              <w:rPr>
                <w:color w:val="000000"/>
                <w:sz w:val="20"/>
              </w:rPr>
              <w:t>675</w:t>
            </w:r>
          </w:p>
        </w:tc>
        <w:tc>
          <w:tcPr>
            <w:tcW w:w="674" w:type="pct"/>
            <w:tcBorders>
              <w:top w:val="single" w:sz="4" w:space="0" w:color="auto"/>
              <w:left w:val="single" w:sz="4" w:space="0" w:color="auto"/>
              <w:bottom w:val="single" w:sz="4" w:space="0" w:color="auto"/>
              <w:right w:val="single" w:sz="4" w:space="0" w:color="auto"/>
            </w:tcBorders>
          </w:tcPr>
          <w:p w14:paraId="0B596CE7" w14:textId="77777777" w:rsidR="00BA7016" w:rsidRPr="002D7F94" w:rsidRDefault="00BA7016" w:rsidP="00B767B5">
            <w:pPr>
              <w:widowControl w:val="0"/>
              <w:tabs>
                <w:tab w:val="left" w:pos="3141"/>
              </w:tabs>
              <w:suppressAutoHyphens/>
              <w:jc w:val="right"/>
              <w:rPr>
                <w:sz w:val="20"/>
                <w:szCs w:val="20"/>
              </w:rPr>
            </w:pPr>
            <w:r w:rsidRPr="002D7F94">
              <w:rPr>
                <w:sz w:val="20"/>
              </w:rPr>
              <w:t>603.174</w:t>
            </w:r>
          </w:p>
        </w:tc>
        <w:tc>
          <w:tcPr>
            <w:tcW w:w="674" w:type="pct"/>
            <w:tcBorders>
              <w:top w:val="single" w:sz="4" w:space="0" w:color="auto"/>
              <w:left w:val="single" w:sz="4" w:space="0" w:color="auto"/>
              <w:bottom w:val="single" w:sz="4" w:space="0" w:color="auto"/>
              <w:right w:val="single" w:sz="4" w:space="0" w:color="auto"/>
            </w:tcBorders>
          </w:tcPr>
          <w:p w14:paraId="00B38442" w14:textId="77777777" w:rsidR="00BA7016" w:rsidRPr="002D7F94" w:rsidRDefault="00BA7016" w:rsidP="00B767B5">
            <w:pPr>
              <w:widowControl w:val="0"/>
              <w:tabs>
                <w:tab w:val="left" w:pos="3141"/>
              </w:tabs>
              <w:suppressAutoHyphens/>
              <w:jc w:val="right"/>
              <w:rPr>
                <w:sz w:val="20"/>
                <w:szCs w:val="20"/>
              </w:rPr>
            </w:pPr>
            <w:r w:rsidRPr="002D7F94">
              <w:rPr>
                <w:sz w:val="20"/>
              </w:rPr>
              <w:t>685.274</w:t>
            </w:r>
          </w:p>
        </w:tc>
        <w:tc>
          <w:tcPr>
            <w:tcW w:w="674" w:type="pct"/>
            <w:tcBorders>
              <w:top w:val="single" w:sz="4" w:space="0" w:color="auto"/>
              <w:left w:val="single" w:sz="4" w:space="0" w:color="auto"/>
              <w:bottom w:val="single" w:sz="4" w:space="0" w:color="auto"/>
              <w:right w:val="single" w:sz="4" w:space="0" w:color="auto"/>
            </w:tcBorders>
          </w:tcPr>
          <w:p w14:paraId="01E57D25" w14:textId="77777777" w:rsidR="00BA7016" w:rsidRPr="002D7F94" w:rsidRDefault="00BA7016" w:rsidP="00B767B5">
            <w:pPr>
              <w:widowControl w:val="0"/>
              <w:tabs>
                <w:tab w:val="left" w:pos="3141"/>
              </w:tabs>
              <w:suppressAutoHyphens/>
              <w:jc w:val="right"/>
              <w:rPr>
                <w:sz w:val="20"/>
                <w:szCs w:val="20"/>
              </w:rPr>
            </w:pPr>
            <w:r w:rsidRPr="002D7F94">
              <w:rPr>
                <w:sz w:val="20"/>
              </w:rPr>
              <w:t>769.601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5BFEAB83" w14:textId="77777777" w:rsidR="00BA7016" w:rsidRPr="002D7F94" w:rsidRDefault="00BA7016" w:rsidP="00B767B5">
            <w:pPr>
              <w:widowControl w:val="0"/>
              <w:tabs>
                <w:tab w:val="left" w:pos="3141"/>
              </w:tabs>
              <w:suppressAutoHyphens/>
              <w:jc w:val="right"/>
              <w:rPr>
                <w:sz w:val="20"/>
                <w:szCs w:val="20"/>
              </w:rPr>
            </w:pPr>
            <w:r w:rsidRPr="002D7F94">
              <w:rPr>
                <w:sz w:val="20"/>
              </w:rPr>
              <w:t>585.471</w:t>
            </w:r>
          </w:p>
        </w:tc>
        <w:tc>
          <w:tcPr>
            <w:tcW w:w="912" w:type="pct"/>
            <w:tcBorders>
              <w:top w:val="single" w:sz="4" w:space="0" w:color="auto"/>
              <w:left w:val="single" w:sz="4" w:space="0" w:color="auto"/>
              <w:bottom w:val="single" w:sz="4" w:space="0" w:color="auto"/>
              <w:right w:val="single" w:sz="4" w:space="0" w:color="auto"/>
            </w:tcBorders>
          </w:tcPr>
          <w:p w14:paraId="5406B955" w14:textId="77777777" w:rsidR="00BA7016" w:rsidRPr="002D7F94" w:rsidRDefault="00BA7016" w:rsidP="00B767B5">
            <w:pPr>
              <w:widowControl w:val="0"/>
              <w:tabs>
                <w:tab w:val="left" w:pos="3141"/>
              </w:tabs>
              <w:suppressAutoHyphens/>
              <w:jc w:val="right"/>
              <w:rPr>
                <w:sz w:val="20"/>
                <w:szCs w:val="20"/>
              </w:rPr>
            </w:pPr>
            <w:r w:rsidRPr="002D7F94">
              <w:rPr>
                <w:sz w:val="20"/>
              </w:rPr>
              <w:t>5,5</w:t>
            </w:r>
          </w:p>
        </w:tc>
      </w:tr>
      <w:tr w:rsidR="00BA7016" w:rsidRPr="002D7F94" w14:paraId="70B4E588" w14:textId="77777777" w:rsidTr="00B767B5">
        <w:tc>
          <w:tcPr>
            <w:tcW w:w="767" w:type="pct"/>
            <w:tcBorders>
              <w:top w:val="single" w:sz="4" w:space="0" w:color="auto"/>
              <w:left w:val="single" w:sz="4" w:space="0" w:color="auto"/>
              <w:bottom w:val="single" w:sz="4" w:space="0" w:color="auto"/>
              <w:right w:val="single" w:sz="4" w:space="0" w:color="auto"/>
            </w:tcBorders>
          </w:tcPr>
          <w:p w14:paraId="3A1D9AC7" w14:textId="77777777" w:rsidR="00BA7016" w:rsidRPr="002D7F94" w:rsidRDefault="00BA7016" w:rsidP="00B767B5">
            <w:pPr>
              <w:widowControl w:val="0"/>
              <w:shd w:val="clear" w:color="auto" w:fill="FFFFFF" w:themeFill="background1"/>
              <w:suppressAutoHyphens/>
              <w:rPr>
                <w:sz w:val="20"/>
                <w:szCs w:val="20"/>
              </w:rPr>
            </w:pPr>
            <w:r w:rsidRPr="002D7F94">
              <w:rPr>
                <w:sz w:val="20"/>
              </w:rPr>
              <w:t>HFC-125</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1CC7A3E7" w14:textId="77777777" w:rsidR="00BA7016" w:rsidRPr="002D7F94" w:rsidRDefault="00BA7016" w:rsidP="00B767B5">
            <w:pPr>
              <w:widowControl w:val="0"/>
              <w:shd w:val="clear" w:color="auto" w:fill="FFFFFF" w:themeFill="background1"/>
              <w:suppressAutoHyphens/>
              <w:jc w:val="right"/>
              <w:rPr>
                <w:sz w:val="20"/>
                <w:szCs w:val="20"/>
              </w:rPr>
            </w:pPr>
            <w:r w:rsidRPr="002D7F94">
              <w:rPr>
                <w:color w:val="000000"/>
                <w:sz w:val="20"/>
              </w:rPr>
              <w:t>3.500</w:t>
            </w:r>
          </w:p>
        </w:tc>
        <w:tc>
          <w:tcPr>
            <w:tcW w:w="674" w:type="pct"/>
            <w:tcBorders>
              <w:top w:val="single" w:sz="4" w:space="0" w:color="auto"/>
              <w:left w:val="single" w:sz="4" w:space="0" w:color="auto"/>
              <w:bottom w:val="single" w:sz="4" w:space="0" w:color="auto"/>
              <w:right w:val="single" w:sz="4" w:space="0" w:color="auto"/>
            </w:tcBorders>
          </w:tcPr>
          <w:p w14:paraId="31E7A611" w14:textId="77777777" w:rsidR="00BA7016" w:rsidRPr="002D7F94" w:rsidRDefault="00BA7016" w:rsidP="00B767B5">
            <w:pPr>
              <w:widowControl w:val="0"/>
              <w:tabs>
                <w:tab w:val="left" w:pos="3141"/>
              </w:tabs>
              <w:suppressAutoHyphens/>
              <w:jc w:val="right"/>
              <w:rPr>
                <w:sz w:val="20"/>
                <w:szCs w:val="20"/>
              </w:rPr>
            </w:pPr>
            <w:r w:rsidRPr="002D7F94">
              <w:rPr>
                <w:sz w:val="20"/>
              </w:rPr>
              <w:t>9.065</w:t>
            </w:r>
          </w:p>
        </w:tc>
        <w:tc>
          <w:tcPr>
            <w:tcW w:w="674" w:type="pct"/>
            <w:tcBorders>
              <w:top w:val="single" w:sz="4" w:space="0" w:color="auto"/>
              <w:left w:val="single" w:sz="4" w:space="0" w:color="auto"/>
              <w:bottom w:val="single" w:sz="4" w:space="0" w:color="auto"/>
              <w:right w:val="single" w:sz="4" w:space="0" w:color="auto"/>
            </w:tcBorders>
          </w:tcPr>
          <w:p w14:paraId="1EDAA927" w14:textId="77777777" w:rsidR="00BA7016" w:rsidRPr="002D7F94" w:rsidRDefault="00BA7016" w:rsidP="00B767B5">
            <w:pPr>
              <w:widowControl w:val="0"/>
              <w:tabs>
                <w:tab w:val="left" w:pos="3141"/>
              </w:tabs>
              <w:suppressAutoHyphens/>
              <w:jc w:val="right"/>
              <w:rPr>
                <w:sz w:val="20"/>
                <w:szCs w:val="20"/>
              </w:rPr>
            </w:pPr>
            <w:r w:rsidRPr="002D7F94">
              <w:rPr>
                <w:sz w:val="20"/>
              </w:rPr>
              <w:t>17.500</w:t>
            </w:r>
          </w:p>
        </w:tc>
        <w:tc>
          <w:tcPr>
            <w:tcW w:w="674" w:type="pct"/>
            <w:tcBorders>
              <w:top w:val="single" w:sz="4" w:space="0" w:color="auto"/>
              <w:left w:val="single" w:sz="4" w:space="0" w:color="auto"/>
              <w:bottom w:val="single" w:sz="4" w:space="0" w:color="auto"/>
              <w:right w:val="single" w:sz="4" w:space="0" w:color="auto"/>
            </w:tcBorders>
          </w:tcPr>
          <w:p w14:paraId="459801E1" w14:textId="77777777" w:rsidR="00BA7016" w:rsidRPr="002D7F94" w:rsidRDefault="00BA7016" w:rsidP="00B767B5">
            <w:pPr>
              <w:widowControl w:val="0"/>
              <w:tabs>
                <w:tab w:val="left" w:pos="3141"/>
              </w:tabs>
              <w:suppressAutoHyphens/>
              <w:jc w:val="right"/>
              <w:rPr>
                <w:sz w:val="20"/>
                <w:szCs w:val="20"/>
              </w:rPr>
            </w:pPr>
            <w:r w:rsidRPr="002D7F94">
              <w:rPr>
                <w:sz w:val="20"/>
              </w:rPr>
              <w:t>29.050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738CDDDE" w14:textId="77777777" w:rsidR="00BA7016" w:rsidRPr="002D7F94" w:rsidRDefault="00BA7016" w:rsidP="00B767B5">
            <w:pPr>
              <w:widowControl w:val="0"/>
              <w:tabs>
                <w:tab w:val="left" w:pos="3141"/>
              </w:tabs>
              <w:suppressAutoHyphens/>
              <w:jc w:val="right"/>
              <w:rPr>
                <w:sz w:val="20"/>
                <w:szCs w:val="20"/>
              </w:rPr>
            </w:pPr>
            <w:r w:rsidRPr="002D7F94">
              <w:rPr>
                <w:sz w:val="20"/>
              </w:rPr>
              <w:t>16.800</w:t>
            </w:r>
          </w:p>
        </w:tc>
        <w:tc>
          <w:tcPr>
            <w:tcW w:w="912" w:type="pct"/>
            <w:tcBorders>
              <w:top w:val="single" w:sz="4" w:space="0" w:color="auto"/>
              <w:left w:val="single" w:sz="4" w:space="0" w:color="auto"/>
              <w:bottom w:val="single" w:sz="4" w:space="0" w:color="auto"/>
              <w:right w:val="single" w:sz="4" w:space="0" w:color="auto"/>
            </w:tcBorders>
          </w:tcPr>
          <w:p w14:paraId="7E287246" w14:textId="77777777" w:rsidR="00BA7016" w:rsidRPr="002D7F94" w:rsidRDefault="00BA7016" w:rsidP="00B767B5">
            <w:pPr>
              <w:widowControl w:val="0"/>
              <w:tabs>
                <w:tab w:val="left" w:pos="3141"/>
              </w:tabs>
              <w:suppressAutoHyphens/>
              <w:jc w:val="right"/>
              <w:rPr>
                <w:sz w:val="20"/>
                <w:szCs w:val="20"/>
              </w:rPr>
            </w:pPr>
            <w:r w:rsidRPr="002D7F94">
              <w:rPr>
                <w:sz w:val="20"/>
              </w:rPr>
              <w:t>0,2</w:t>
            </w:r>
          </w:p>
        </w:tc>
      </w:tr>
      <w:tr w:rsidR="00BA7016" w:rsidRPr="002D7F94" w14:paraId="37DABC53" w14:textId="77777777" w:rsidTr="00B767B5">
        <w:tc>
          <w:tcPr>
            <w:tcW w:w="767" w:type="pct"/>
            <w:tcBorders>
              <w:top w:val="single" w:sz="4" w:space="0" w:color="auto"/>
              <w:left w:val="single" w:sz="4" w:space="0" w:color="auto"/>
              <w:bottom w:val="single" w:sz="4" w:space="0" w:color="auto"/>
              <w:right w:val="single" w:sz="4" w:space="0" w:color="auto"/>
            </w:tcBorders>
          </w:tcPr>
          <w:p w14:paraId="66D68738" w14:textId="77777777" w:rsidR="00BA7016" w:rsidRPr="002D7F94" w:rsidRDefault="00BA7016" w:rsidP="00B767B5">
            <w:pPr>
              <w:widowControl w:val="0"/>
              <w:shd w:val="clear" w:color="auto" w:fill="FFFFFF" w:themeFill="background1"/>
              <w:suppressAutoHyphens/>
              <w:rPr>
                <w:sz w:val="20"/>
                <w:szCs w:val="20"/>
              </w:rPr>
            </w:pPr>
            <w:r w:rsidRPr="002D7F94">
              <w:rPr>
                <w:sz w:val="20"/>
              </w:rPr>
              <w:t>HFC-134a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4F0E5013" w14:textId="77777777" w:rsidR="00BA7016" w:rsidRPr="002D7F94" w:rsidRDefault="00BA7016" w:rsidP="00B767B5">
            <w:pPr>
              <w:widowControl w:val="0"/>
              <w:shd w:val="clear" w:color="auto" w:fill="FFFFFF" w:themeFill="background1"/>
              <w:suppressAutoHyphens/>
              <w:jc w:val="right"/>
              <w:rPr>
                <w:sz w:val="20"/>
                <w:szCs w:val="20"/>
              </w:rPr>
            </w:pPr>
            <w:r w:rsidRPr="002D7F94">
              <w:rPr>
                <w:color w:val="000000"/>
                <w:sz w:val="20"/>
              </w:rPr>
              <w:t>1.430</w:t>
            </w:r>
          </w:p>
        </w:tc>
        <w:tc>
          <w:tcPr>
            <w:tcW w:w="674" w:type="pct"/>
            <w:tcBorders>
              <w:top w:val="single" w:sz="4" w:space="0" w:color="auto"/>
              <w:left w:val="single" w:sz="4" w:space="0" w:color="auto"/>
              <w:bottom w:val="single" w:sz="4" w:space="0" w:color="auto"/>
              <w:right w:val="single" w:sz="4" w:space="0" w:color="auto"/>
            </w:tcBorders>
          </w:tcPr>
          <w:p w14:paraId="7322D5D8" w14:textId="77777777" w:rsidR="00BA7016" w:rsidRPr="002D7F94" w:rsidRDefault="00BA7016" w:rsidP="00B767B5">
            <w:pPr>
              <w:widowControl w:val="0"/>
              <w:tabs>
                <w:tab w:val="left" w:pos="3141"/>
              </w:tabs>
              <w:suppressAutoHyphens/>
              <w:jc w:val="right"/>
              <w:rPr>
                <w:sz w:val="20"/>
                <w:szCs w:val="20"/>
              </w:rPr>
            </w:pPr>
            <w:r w:rsidRPr="002D7F94">
              <w:rPr>
                <w:sz w:val="20"/>
              </w:rPr>
              <w:t>2.062.911</w:t>
            </w:r>
          </w:p>
        </w:tc>
        <w:tc>
          <w:tcPr>
            <w:tcW w:w="674" w:type="pct"/>
            <w:tcBorders>
              <w:top w:val="single" w:sz="4" w:space="0" w:color="auto"/>
              <w:left w:val="single" w:sz="4" w:space="0" w:color="auto"/>
              <w:bottom w:val="single" w:sz="4" w:space="0" w:color="auto"/>
              <w:right w:val="single" w:sz="4" w:space="0" w:color="auto"/>
            </w:tcBorders>
          </w:tcPr>
          <w:p w14:paraId="1A72C3B8" w14:textId="77777777" w:rsidR="00BA7016" w:rsidRPr="002D7F94" w:rsidRDefault="00BA7016" w:rsidP="00B767B5">
            <w:pPr>
              <w:widowControl w:val="0"/>
              <w:tabs>
                <w:tab w:val="left" w:pos="3141"/>
              </w:tabs>
              <w:suppressAutoHyphens/>
              <w:jc w:val="right"/>
              <w:rPr>
                <w:sz w:val="20"/>
                <w:szCs w:val="20"/>
              </w:rPr>
            </w:pPr>
            <w:r w:rsidRPr="002D7F94">
              <w:rPr>
                <w:sz w:val="20"/>
              </w:rPr>
              <w:t>3.470.760</w:t>
            </w:r>
          </w:p>
        </w:tc>
        <w:tc>
          <w:tcPr>
            <w:tcW w:w="674" w:type="pct"/>
            <w:tcBorders>
              <w:top w:val="single" w:sz="4" w:space="0" w:color="auto"/>
              <w:left w:val="single" w:sz="4" w:space="0" w:color="auto"/>
              <w:bottom w:val="single" w:sz="4" w:space="0" w:color="auto"/>
              <w:right w:val="single" w:sz="4" w:space="0" w:color="auto"/>
            </w:tcBorders>
          </w:tcPr>
          <w:p w14:paraId="3FCB343F" w14:textId="77777777" w:rsidR="00BA7016" w:rsidRPr="002D7F94" w:rsidRDefault="00BA7016" w:rsidP="00B767B5">
            <w:pPr>
              <w:widowControl w:val="0"/>
              <w:tabs>
                <w:tab w:val="left" w:pos="3141"/>
              </w:tabs>
              <w:suppressAutoHyphens/>
              <w:jc w:val="right"/>
              <w:rPr>
                <w:sz w:val="20"/>
                <w:szCs w:val="20"/>
              </w:rPr>
            </w:pPr>
            <w:r w:rsidRPr="002D7F94">
              <w:rPr>
                <w:sz w:val="20"/>
              </w:rPr>
              <w:t>2.473.071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71A03CE2" w14:textId="77777777" w:rsidR="00BA7016" w:rsidRPr="002D7F94" w:rsidRDefault="00BA7016" w:rsidP="00B767B5">
            <w:pPr>
              <w:widowControl w:val="0"/>
              <w:tabs>
                <w:tab w:val="left" w:pos="3141"/>
              </w:tabs>
              <w:suppressAutoHyphens/>
              <w:jc w:val="right"/>
              <w:rPr>
                <w:sz w:val="20"/>
                <w:szCs w:val="20"/>
              </w:rPr>
            </w:pPr>
            <w:r w:rsidRPr="002D7F94">
              <w:rPr>
                <w:sz w:val="20"/>
              </w:rPr>
              <w:t>3.085.482</w:t>
            </w:r>
          </w:p>
        </w:tc>
        <w:tc>
          <w:tcPr>
            <w:tcW w:w="912" w:type="pct"/>
            <w:tcBorders>
              <w:top w:val="single" w:sz="4" w:space="0" w:color="auto"/>
              <w:left w:val="single" w:sz="4" w:space="0" w:color="auto"/>
              <w:bottom w:val="single" w:sz="4" w:space="0" w:color="auto"/>
              <w:right w:val="single" w:sz="4" w:space="0" w:color="auto"/>
            </w:tcBorders>
          </w:tcPr>
          <w:p w14:paraId="2B4CAECD" w14:textId="77777777" w:rsidR="00BA7016" w:rsidRPr="002D7F94" w:rsidRDefault="00BA7016" w:rsidP="00B767B5">
            <w:pPr>
              <w:widowControl w:val="0"/>
              <w:tabs>
                <w:tab w:val="left" w:pos="3141"/>
              </w:tabs>
              <w:suppressAutoHyphens/>
              <w:jc w:val="right"/>
              <w:rPr>
                <w:sz w:val="20"/>
                <w:szCs w:val="20"/>
              </w:rPr>
            </w:pPr>
            <w:r w:rsidRPr="002D7F94">
              <w:rPr>
                <w:sz w:val="20"/>
              </w:rPr>
              <w:t>28,8</w:t>
            </w:r>
          </w:p>
        </w:tc>
      </w:tr>
      <w:tr w:rsidR="00BA7016" w:rsidRPr="002D7F94" w14:paraId="41697EF5" w14:textId="77777777" w:rsidTr="00B767B5">
        <w:tc>
          <w:tcPr>
            <w:tcW w:w="767" w:type="pct"/>
            <w:tcBorders>
              <w:top w:val="single" w:sz="4" w:space="0" w:color="auto"/>
              <w:left w:val="single" w:sz="4" w:space="0" w:color="auto"/>
              <w:bottom w:val="single" w:sz="4" w:space="0" w:color="auto"/>
              <w:right w:val="single" w:sz="4" w:space="0" w:color="auto"/>
            </w:tcBorders>
          </w:tcPr>
          <w:p w14:paraId="5D778B6D" w14:textId="77777777" w:rsidR="00BA7016" w:rsidRPr="002D7F94" w:rsidRDefault="00BA7016" w:rsidP="00B767B5">
            <w:pPr>
              <w:widowControl w:val="0"/>
              <w:shd w:val="clear" w:color="auto" w:fill="FFFFFF" w:themeFill="background1"/>
              <w:suppressAutoHyphens/>
              <w:rPr>
                <w:sz w:val="20"/>
                <w:szCs w:val="20"/>
              </w:rPr>
            </w:pPr>
            <w:r w:rsidRPr="002D7F94">
              <w:rPr>
                <w:sz w:val="20"/>
              </w:rPr>
              <w:t>HFC-143a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4E2CB52E" w14:textId="77777777" w:rsidR="00BA7016" w:rsidRPr="002D7F94" w:rsidRDefault="00BA7016" w:rsidP="00B767B5">
            <w:pPr>
              <w:widowControl w:val="0"/>
              <w:shd w:val="clear" w:color="auto" w:fill="FFFFFF" w:themeFill="background1"/>
              <w:suppressAutoHyphens/>
              <w:jc w:val="right"/>
              <w:rPr>
                <w:sz w:val="20"/>
                <w:szCs w:val="20"/>
              </w:rPr>
            </w:pPr>
            <w:r w:rsidRPr="002D7F94">
              <w:rPr>
                <w:color w:val="000000"/>
                <w:sz w:val="20"/>
              </w:rPr>
              <w:t>4.470</w:t>
            </w:r>
          </w:p>
        </w:tc>
        <w:tc>
          <w:tcPr>
            <w:tcW w:w="674" w:type="pct"/>
            <w:tcBorders>
              <w:top w:val="single" w:sz="4" w:space="0" w:color="auto"/>
              <w:left w:val="single" w:sz="4" w:space="0" w:color="auto"/>
              <w:bottom w:val="single" w:sz="4" w:space="0" w:color="auto"/>
              <w:right w:val="single" w:sz="4" w:space="0" w:color="auto"/>
            </w:tcBorders>
          </w:tcPr>
          <w:p w14:paraId="242F84B9" w14:textId="77777777" w:rsidR="00BA7016" w:rsidRPr="002D7F94" w:rsidRDefault="00BA7016" w:rsidP="00B767B5">
            <w:pPr>
              <w:widowControl w:val="0"/>
              <w:tabs>
                <w:tab w:val="left" w:pos="3141"/>
              </w:tabs>
              <w:suppressAutoHyphens/>
              <w:jc w:val="right"/>
              <w:rPr>
                <w:sz w:val="20"/>
                <w:szCs w:val="20"/>
              </w:rPr>
            </w:pPr>
            <w:r w:rsidRPr="002D7F94">
              <w:rPr>
                <w:sz w:val="20"/>
              </w:rPr>
              <w:t>0</w:t>
            </w:r>
          </w:p>
        </w:tc>
        <w:tc>
          <w:tcPr>
            <w:tcW w:w="674" w:type="pct"/>
            <w:tcBorders>
              <w:top w:val="single" w:sz="4" w:space="0" w:color="auto"/>
              <w:left w:val="single" w:sz="4" w:space="0" w:color="auto"/>
              <w:bottom w:val="single" w:sz="4" w:space="0" w:color="auto"/>
              <w:right w:val="single" w:sz="4" w:space="0" w:color="auto"/>
            </w:tcBorders>
          </w:tcPr>
          <w:p w14:paraId="4E036CF8" w14:textId="77777777" w:rsidR="00BA7016" w:rsidRPr="002D7F94" w:rsidRDefault="00BA7016" w:rsidP="00B767B5">
            <w:pPr>
              <w:widowControl w:val="0"/>
              <w:tabs>
                <w:tab w:val="left" w:pos="3141"/>
              </w:tabs>
              <w:suppressAutoHyphens/>
              <w:jc w:val="right"/>
              <w:rPr>
                <w:sz w:val="20"/>
                <w:szCs w:val="20"/>
              </w:rPr>
            </w:pPr>
            <w:r w:rsidRPr="002D7F94">
              <w:rPr>
                <w:sz w:val="20"/>
              </w:rPr>
              <w:t>45</w:t>
            </w:r>
          </w:p>
        </w:tc>
        <w:tc>
          <w:tcPr>
            <w:tcW w:w="674" w:type="pct"/>
            <w:tcBorders>
              <w:top w:val="single" w:sz="4" w:space="0" w:color="auto"/>
              <w:left w:val="single" w:sz="4" w:space="0" w:color="auto"/>
              <w:bottom w:val="single" w:sz="4" w:space="0" w:color="auto"/>
              <w:right w:val="single" w:sz="4" w:space="0" w:color="auto"/>
            </w:tcBorders>
          </w:tcPr>
          <w:p w14:paraId="74785609" w14:textId="77777777" w:rsidR="00BA7016" w:rsidRPr="002D7F94" w:rsidRDefault="00BA7016" w:rsidP="00B767B5">
            <w:pPr>
              <w:widowControl w:val="0"/>
              <w:tabs>
                <w:tab w:val="left" w:pos="3141"/>
              </w:tabs>
              <w:suppressAutoHyphens/>
              <w:jc w:val="right"/>
              <w:rPr>
                <w:sz w:val="20"/>
                <w:szCs w:val="20"/>
              </w:rPr>
            </w:pPr>
            <w:r w:rsidRPr="002D7F94">
              <w:rPr>
                <w:sz w:val="20"/>
              </w:rPr>
              <w:t>24.138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7897F58" w14:textId="77777777" w:rsidR="00BA7016" w:rsidRPr="002D7F94" w:rsidRDefault="00BA7016" w:rsidP="00B767B5">
            <w:pPr>
              <w:widowControl w:val="0"/>
              <w:tabs>
                <w:tab w:val="left" w:pos="3141"/>
              </w:tabs>
              <w:suppressAutoHyphens/>
              <w:jc w:val="right"/>
              <w:rPr>
                <w:sz w:val="20"/>
                <w:szCs w:val="20"/>
              </w:rPr>
            </w:pPr>
            <w:r w:rsidRPr="002D7F94">
              <w:rPr>
                <w:sz w:val="20"/>
              </w:rPr>
              <w:t>0</w:t>
            </w:r>
          </w:p>
        </w:tc>
        <w:tc>
          <w:tcPr>
            <w:tcW w:w="912" w:type="pct"/>
            <w:tcBorders>
              <w:top w:val="single" w:sz="4" w:space="0" w:color="auto"/>
              <w:left w:val="single" w:sz="4" w:space="0" w:color="auto"/>
              <w:bottom w:val="single" w:sz="4" w:space="0" w:color="auto"/>
              <w:right w:val="single" w:sz="4" w:space="0" w:color="auto"/>
            </w:tcBorders>
          </w:tcPr>
          <w:p w14:paraId="00E7385A" w14:textId="77777777" w:rsidR="00BA7016" w:rsidRPr="002D7F94" w:rsidRDefault="00BA7016" w:rsidP="00B767B5">
            <w:pPr>
              <w:widowControl w:val="0"/>
              <w:tabs>
                <w:tab w:val="left" w:pos="3141"/>
              </w:tabs>
              <w:suppressAutoHyphens/>
              <w:jc w:val="right"/>
              <w:rPr>
                <w:sz w:val="20"/>
                <w:szCs w:val="20"/>
              </w:rPr>
            </w:pPr>
            <w:r w:rsidRPr="002D7F94">
              <w:rPr>
                <w:sz w:val="20"/>
              </w:rPr>
              <w:t>0,0</w:t>
            </w:r>
          </w:p>
        </w:tc>
      </w:tr>
      <w:tr w:rsidR="00BA7016" w:rsidRPr="002D7F94" w14:paraId="225EF6BF" w14:textId="77777777" w:rsidTr="00B767B5">
        <w:tc>
          <w:tcPr>
            <w:tcW w:w="767" w:type="pct"/>
            <w:tcBorders>
              <w:top w:val="single" w:sz="4" w:space="0" w:color="auto"/>
              <w:left w:val="single" w:sz="4" w:space="0" w:color="auto"/>
              <w:bottom w:val="single" w:sz="4" w:space="0" w:color="auto"/>
              <w:right w:val="single" w:sz="4" w:space="0" w:color="auto"/>
            </w:tcBorders>
          </w:tcPr>
          <w:p w14:paraId="07384191" w14:textId="77777777" w:rsidR="00BA7016" w:rsidRPr="002D7F94" w:rsidRDefault="00BA7016" w:rsidP="00B767B5">
            <w:pPr>
              <w:widowControl w:val="0"/>
              <w:shd w:val="clear" w:color="auto" w:fill="FFFFFF" w:themeFill="background1"/>
              <w:suppressAutoHyphens/>
              <w:rPr>
                <w:sz w:val="20"/>
                <w:szCs w:val="20"/>
              </w:rPr>
            </w:pPr>
            <w:r w:rsidRPr="002D7F94">
              <w:rPr>
                <w:sz w:val="20"/>
              </w:rPr>
              <w:t>HFC-152a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14381E56" w14:textId="77777777" w:rsidR="00BA7016" w:rsidRPr="002D7F94" w:rsidRDefault="00BA7016" w:rsidP="00B767B5">
            <w:pPr>
              <w:widowControl w:val="0"/>
              <w:shd w:val="clear" w:color="auto" w:fill="FFFFFF" w:themeFill="background1"/>
              <w:suppressAutoHyphens/>
              <w:jc w:val="right"/>
              <w:rPr>
                <w:sz w:val="20"/>
                <w:szCs w:val="20"/>
              </w:rPr>
            </w:pPr>
            <w:r w:rsidRPr="002D7F94">
              <w:rPr>
                <w:color w:val="000000"/>
                <w:sz w:val="20"/>
              </w:rPr>
              <w:t>124</w:t>
            </w:r>
          </w:p>
        </w:tc>
        <w:tc>
          <w:tcPr>
            <w:tcW w:w="674" w:type="pct"/>
            <w:tcBorders>
              <w:top w:val="single" w:sz="4" w:space="0" w:color="auto"/>
              <w:left w:val="single" w:sz="4" w:space="0" w:color="auto"/>
              <w:bottom w:val="single" w:sz="4" w:space="0" w:color="auto"/>
              <w:right w:val="single" w:sz="4" w:space="0" w:color="auto"/>
            </w:tcBorders>
          </w:tcPr>
          <w:p w14:paraId="47F087BB" w14:textId="77777777" w:rsidR="00BA7016" w:rsidRPr="002D7F94" w:rsidRDefault="00BA7016" w:rsidP="00B767B5">
            <w:pPr>
              <w:widowControl w:val="0"/>
              <w:tabs>
                <w:tab w:val="left" w:pos="3141"/>
              </w:tabs>
              <w:suppressAutoHyphens/>
              <w:jc w:val="right"/>
              <w:rPr>
                <w:sz w:val="20"/>
                <w:szCs w:val="20"/>
              </w:rPr>
            </w:pPr>
            <w:r w:rsidRPr="002D7F94">
              <w:rPr>
                <w:sz w:val="20"/>
              </w:rPr>
              <w:t>37</w:t>
            </w:r>
          </w:p>
        </w:tc>
        <w:tc>
          <w:tcPr>
            <w:tcW w:w="674" w:type="pct"/>
            <w:tcBorders>
              <w:top w:val="single" w:sz="4" w:space="0" w:color="auto"/>
              <w:left w:val="single" w:sz="4" w:space="0" w:color="auto"/>
              <w:bottom w:val="single" w:sz="4" w:space="0" w:color="auto"/>
              <w:right w:val="single" w:sz="4" w:space="0" w:color="auto"/>
            </w:tcBorders>
          </w:tcPr>
          <w:p w14:paraId="7193FD81" w14:textId="77777777" w:rsidR="00BA7016" w:rsidRPr="002D7F94" w:rsidRDefault="00BA7016" w:rsidP="00B767B5">
            <w:pPr>
              <w:widowControl w:val="0"/>
              <w:tabs>
                <w:tab w:val="left" w:pos="3141"/>
              </w:tabs>
              <w:suppressAutoHyphens/>
              <w:jc w:val="right"/>
              <w:rPr>
                <w:sz w:val="20"/>
                <w:szCs w:val="20"/>
              </w:rPr>
            </w:pPr>
            <w:r w:rsidRPr="002D7F94">
              <w:rPr>
                <w:sz w:val="20"/>
              </w:rPr>
              <w:t>298</w:t>
            </w:r>
          </w:p>
        </w:tc>
        <w:tc>
          <w:tcPr>
            <w:tcW w:w="674" w:type="pct"/>
            <w:tcBorders>
              <w:top w:val="single" w:sz="4" w:space="0" w:color="auto"/>
              <w:left w:val="single" w:sz="4" w:space="0" w:color="auto"/>
              <w:bottom w:val="single" w:sz="4" w:space="0" w:color="auto"/>
              <w:right w:val="single" w:sz="4" w:space="0" w:color="auto"/>
            </w:tcBorders>
          </w:tcPr>
          <w:p w14:paraId="55711F45" w14:textId="77777777" w:rsidR="00BA7016" w:rsidRPr="002D7F94" w:rsidRDefault="00BA7016" w:rsidP="00B767B5">
            <w:pPr>
              <w:widowControl w:val="0"/>
              <w:tabs>
                <w:tab w:val="left" w:pos="3141"/>
              </w:tabs>
              <w:suppressAutoHyphens/>
              <w:jc w:val="right"/>
              <w:rPr>
                <w:sz w:val="20"/>
                <w:szCs w:val="20"/>
              </w:rPr>
            </w:pPr>
            <w:r w:rsidRPr="002D7F94">
              <w:rPr>
                <w:sz w:val="20"/>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6FC978FF" w14:textId="77777777" w:rsidR="00BA7016" w:rsidRPr="002D7F94" w:rsidRDefault="00BA7016" w:rsidP="00B767B5">
            <w:pPr>
              <w:widowControl w:val="0"/>
              <w:tabs>
                <w:tab w:val="left" w:pos="3141"/>
              </w:tabs>
              <w:suppressAutoHyphens/>
              <w:jc w:val="right"/>
              <w:rPr>
                <w:sz w:val="20"/>
                <w:szCs w:val="20"/>
              </w:rPr>
            </w:pPr>
            <w:r w:rsidRPr="002D7F94">
              <w:rPr>
                <w:sz w:val="20"/>
              </w:rPr>
              <w:t>0</w:t>
            </w:r>
          </w:p>
        </w:tc>
        <w:tc>
          <w:tcPr>
            <w:tcW w:w="912" w:type="pct"/>
            <w:tcBorders>
              <w:top w:val="single" w:sz="4" w:space="0" w:color="auto"/>
              <w:left w:val="single" w:sz="4" w:space="0" w:color="auto"/>
              <w:bottom w:val="single" w:sz="4" w:space="0" w:color="auto"/>
              <w:right w:val="single" w:sz="4" w:space="0" w:color="auto"/>
            </w:tcBorders>
          </w:tcPr>
          <w:p w14:paraId="1F33D429" w14:textId="77777777" w:rsidR="00BA7016" w:rsidRPr="002D7F94" w:rsidRDefault="00BA7016" w:rsidP="00B767B5">
            <w:pPr>
              <w:widowControl w:val="0"/>
              <w:tabs>
                <w:tab w:val="left" w:pos="3141"/>
              </w:tabs>
              <w:suppressAutoHyphens/>
              <w:jc w:val="right"/>
              <w:rPr>
                <w:sz w:val="20"/>
                <w:szCs w:val="20"/>
              </w:rPr>
            </w:pPr>
            <w:r w:rsidRPr="002D7F94">
              <w:rPr>
                <w:sz w:val="20"/>
              </w:rPr>
              <w:t>0,0</w:t>
            </w:r>
          </w:p>
        </w:tc>
      </w:tr>
      <w:tr w:rsidR="00BA7016" w:rsidRPr="002D7F94" w14:paraId="33667D02" w14:textId="77777777" w:rsidTr="00B767B5">
        <w:tc>
          <w:tcPr>
            <w:tcW w:w="767" w:type="pct"/>
            <w:tcBorders>
              <w:top w:val="single" w:sz="4" w:space="0" w:color="auto"/>
              <w:left w:val="single" w:sz="4" w:space="0" w:color="auto"/>
              <w:bottom w:val="single" w:sz="4" w:space="0" w:color="auto"/>
              <w:right w:val="single" w:sz="4" w:space="0" w:color="auto"/>
            </w:tcBorders>
          </w:tcPr>
          <w:p w14:paraId="302CCCAA" w14:textId="77777777" w:rsidR="00BA7016" w:rsidRPr="002D7F94" w:rsidRDefault="00BA7016" w:rsidP="00B767B5">
            <w:pPr>
              <w:widowControl w:val="0"/>
              <w:shd w:val="clear" w:color="auto" w:fill="FFFFFF" w:themeFill="background1"/>
              <w:suppressAutoHyphens/>
              <w:rPr>
                <w:sz w:val="20"/>
                <w:szCs w:val="20"/>
              </w:rPr>
            </w:pPr>
            <w:r w:rsidRPr="002D7F94">
              <w:rPr>
                <w:sz w:val="20"/>
              </w:rPr>
              <w:t>HFC-227ea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41B44FFA" w14:textId="77777777" w:rsidR="00BA7016" w:rsidRPr="002D7F94" w:rsidRDefault="00BA7016" w:rsidP="00B767B5">
            <w:pPr>
              <w:widowControl w:val="0"/>
              <w:shd w:val="clear" w:color="auto" w:fill="FFFFFF" w:themeFill="background1"/>
              <w:suppressAutoHyphens/>
              <w:jc w:val="right"/>
              <w:rPr>
                <w:sz w:val="20"/>
                <w:szCs w:val="20"/>
              </w:rPr>
            </w:pPr>
            <w:r w:rsidRPr="002D7F94">
              <w:rPr>
                <w:color w:val="000000"/>
                <w:sz w:val="20"/>
              </w:rPr>
              <w:t>3.220</w:t>
            </w:r>
          </w:p>
        </w:tc>
        <w:tc>
          <w:tcPr>
            <w:tcW w:w="674" w:type="pct"/>
            <w:tcBorders>
              <w:top w:val="single" w:sz="4" w:space="0" w:color="auto"/>
              <w:left w:val="single" w:sz="4" w:space="0" w:color="auto"/>
              <w:bottom w:val="single" w:sz="4" w:space="0" w:color="auto"/>
              <w:right w:val="single" w:sz="4" w:space="0" w:color="auto"/>
            </w:tcBorders>
          </w:tcPr>
          <w:p w14:paraId="3D6D08D4" w14:textId="77777777" w:rsidR="00BA7016" w:rsidRPr="002D7F94" w:rsidRDefault="00BA7016" w:rsidP="00B767B5">
            <w:pPr>
              <w:widowControl w:val="0"/>
              <w:tabs>
                <w:tab w:val="left" w:pos="3141"/>
              </w:tabs>
              <w:suppressAutoHyphens/>
              <w:jc w:val="right"/>
              <w:rPr>
                <w:sz w:val="20"/>
                <w:szCs w:val="20"/>
              </w:rPr>
            </w:pPr>
            <w:r w:rsidRPr="002D7F94">
              <w:rPr>
                <w:sz w:val="20"/>
              </w:rPr>
              <w:t>12.880</w:t>
            </w:r>
          </w:p>
        </w:tc>
        <w:tc>
          <w:tcPr>
            <w:tcW w:w="674" w:type="pct"/>
            <w:tcBorders>
              <w:top w:val="single" w:sz="4" w:space="0" w:color="auto"/>
              <w:left w:val="single" w:sz="4" w:space="0" w:color="auto"/>
              <w:bottom w:val="single" w:sz="4" w:space="0" w:color="auto"/>
              <w:right w:val="single" w:sz="4" w:space="0" w:color="auto"/>
            </w:tcBorders>
          </w:tcPr>
          <w:p w14:paraId="1AF89325" w14:textId="77777777" w:rsidR="00BA7016" w:rsidRPr="002D7F94" w:rsidRDefault="00BA7016" w:rsidP="00B767B5">
            <w:pPr>
              <w:widowControl w:val="0"/>
              <w:tabs>
                <w:tab w:val="left" w:pos="3141"/>
              </w:tabs>
              <w:suppressAutoHyphens/>
              <w:jc w:val="right"/>
              <w:rPr>
                <w:sz w:val="20"/>
                <w:szCs w:val="20"/>
              </w:rPr>
            </w:pPr>
            <w:r w:rsidRPr="002D7F94">
              <w:rPr>
                <w:sz w:val="20"/>
              </w:rPr>
              <w:t>210.234</w:t>
            </w:r>
          </w:p>
        </w:tc>
        <w:tc>
          <w:tcPr>
            <w:tcW w:w="674" w:type="pct"/>
            <w:tcBorders>
              <w:top w:val="single" w:sz="4" w:space="0" w:color="auto"/>
              <w:left w:val="single" w:sz="4" w:space="0" w:color="auto"/>
              <w:bottom w:val="single" w:sz="4" w:space="0" w:color="auto"/>
              <w:right w:val="single" w:sz="4" w:space="0" w:color="auto"/>
            </w:tcBorders>
          </w:tcPr>
          <w:p w14:paraId="4D31BC05" w14:textId="77777777" w:rsidR="00BA7016" w:rsidRPr="002D7F94" w:rsidRDefault="00BA7016" w:rsidP="00B767B5">
            <w:pPr>
              <w:widowControl w:val="0"/>
              <w:tabs>
                <w:tab w:val="left" w:pos="3141"/>
              </w:tabs>
              <w:suppressAutoHyphens/>
              <w:jc w:val="right"/>
              <w:rPr>
                <w:sz w:val="20"/>
                <w:szCs w:val="20"/>
              </w:rPr>
            </w:pPr>
            <w:r w:rsidRPr="002D7F94">
              <w:rPr>
                <w:sz w:val="20"/>
              </w:rPr>
              <w:t>389.169</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806F3E5" w14:textId="77777777" w:rsidR="00BA7016" w:rsidRPr="002D7F94" w:rsidRDefault="00BA7016" w:rsidP="00B767B5">
            <w:pPr>
              <w:widowControl w:val="0"/>
              <w:tabs>
                <w:tab w:val="left" w:pos="3141"/>
              </w:tabs>
              <w:suppressAutoHyphens/>
              <w:jc w:val="right"/>
              <w:rPr>
                <w:sz w:val="20"/>
                <w:szCs w:val="20"/>
              </w:rPr>
            </w:pPr>
            <w:r w:rsidRPr="002D7F94">
              <w:rPr>
                <w:sz w:val="20"/>
              </w:rPr>
              <w:t>711.594</w:t>
            </w:r>
          </w:p>
        </w:tc>
        <w:tc>
          <w:tcPr>
            <w:tcW w:w="912" w:type="pct"/>
            <w:tcBorders>
              <w:top w:val="single" w:sz="4" w:space="0" w:color="auto"/>
              <w:left w:val="single" w:sz="4" w:space="0" w:color="auto"/>
              <w:bottom w:val="single" w:sz="4" w:space="0" w:color="auto"/>
              <w:right w:val="single" w:sz="4" w:space="0" w:color="auto"/>
            </w:tcBorders>
          </w:tcPr>
          <w:p w14:paraId="0DC75722" w14:textId="77777777" w:rsidR="00BA7016" w:rsidRPr="002D7F94" w:rsidRDefault="00BA7016" w:rsidP="00B767B5">
            <w:pPr>
              <w:widowControl w:val="0"/>
              <w:tabs>
                <w:tab w:val="left" w:pos="3141"/>
              </w:tabs>
              <w:suppressAutoHyphens/>
              <w:jc w:val="right"/>
              <w:rPr>
                <w:sz w:val="20"/>
                <w:szCs w:val="20"/>
              </w:rPr>
            </w:pPr>
            <w:r w:rsidRPr="002D7F94">
              <w:rPr>
                <w:sz w:val="20"/>
              </w:rPr>
              <w:t>6,6</w:t>
            </w:r>
          </w:p>
        </w:tc>
      </w:tr>
      <w:tr w:rsidR="00BA7016" w:rsidRPr="002D7F94" w14:paraId="07B85DD3" w14:textId="77777777" w:rsidTr="00B767B5">
        <w:tc>
          <w:tcPr>
            <w:tcW w:w="767" w:type="pct"/>
            <w:tcBorders>
              <w:top w:val="single" w:sz="4" w:space="0" w:color="auto"/>
              <w:left w:val="single" w:sz="4" w:space="0" w:color="auto"/>
              <w:bottom w:val="single" w:sz="4" w:space="0" w:color="auto"/>
              <w:right w:val="single" w:sz="4" w:space="0" w:color="auto"/>
            </w:tcBorders>
          </w:tcPr>
          <w:p w14:paraId="7DD67E67" w14:textId="77777777" w:rsidR="00BA7016" w:rsidRPr="002D7F94" w:rsidRDefault="00BA7016" w:rsidP="00B767B5">
            <w:pPr>
              <w:widowControl w:val="0"/>
              <w:shd w:val="clear" w:color="auto" w:fill="FFFFFF" w:themeFill="background1"/>
              <w:suppressAutoHyphens/>
              <w:rPr>
                <w:sz w:val="20"/>
                <w:szCs w:val="20"/>
              </w:rPr>
            </w:pPr>
            <w:r w:rsidRPr="002D7F94">
              <w:rPr>
                <w:sz w:val="20"/>
              </w:rPr>
              <w:t>HFC-236fa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28BC3CF7" w14:textId="77777777" w:rsidR="00BA7016" w:rsidRPr="002D7F94" w:rsidRDefault="00BA7016" w:rsidP="00B767B5">
            <w:pPr>
              <w:widowControl w:val="0"/>
              <w:shd w:val="clear" w:color="auto" w:fill="FFFFFF" w:themeFill="background1"/>
              <w:suppressAutoHyphens/>
              <w:jc w:val="right"/>
              <w:rPr>
                <w:sz w:val="20"/>
                <w:szCs w:val="20"/>
              </w:rPr>
            </w:pPr>
            <w:r w:rsidRPr="002D7F94">
              <w:rPr>
                <w:sz w:val="20"/>
              </w:rPr>
              <w:t>9.810</w:t>
            </w:r>
          </w:p>
        </w:tc>
        <w:tc>
          <w:tcPr>
            <w:tcW w:w="674" w:type="pct"/>
            <w:tcBorders>
              <w:top w:val="single" w:sz="4" w:space="0" w:color="auto"/>
              <w:left w:val="single" w:sz="4" w:space="0" w:color="auto"/>
              <w:bottom w:val="single" w:sz="4" w:space="0" w:color="auto"/>
              <w:right w:val="single" w:sz="4" w:space="0" w:color="auto"/>
            </w:tcBorders>
          </w:tcPr>
          <w:p w14:paraId="587B99D5" w14:textId="77777777" w:rsidR="00BA7016" w:rsidRPr="002D7F94" w:rsidRDefault="00BA7016" w:rsidP="00B767B5">
            <w:pPr>
              <w:widowControl w:val="0"/>
              <w:tabs>
                <w:tab w:val="left" w:pos="3141"/>
              </w:tabs>
              <w:suppressAutoHyphens/>
              <w:jc w:val="right"/>
              <w:rPr>
                <w:sz w:val="20"/>
                <w:szCs w:val="20"/>
              </w:rPr>
            </w:pPr>
            <w:r w:rsidRPr="002D7F94">
              <w:rPr>
                <w:sz w:val="20"/>
              </w:rPr>
              <w:t>0</w:t>
            </w:r>
          </w:p>
        </w:tc>
        <w:tc>
          <w:tcPr>
            <w:tcW w:w="674" w:type="pct"/>
            <w:tcBorders>
              <w:top w:val="single" w:sz="4" w:space="0" w:color="auto"/>
              <w:left w:val="single" w:sz="4" w:space="0" w:color="auto"/>
              <w:bottom w:val="single" w:sz="4" w:space="0" w:color="auto"/>
              <w:right w:val="single" w:sz="4" w:space="0" w:color="auto"/>
            </w:tcBorders>
          </w:tcPr>
          <w:p w14:paraId="18C972DF" w14:textId="77777777" w:rsidR="00BA7016" w:rsidRPr="002D7F94" w:rsidRDefault="00BA7016" w:rsidP="00B767B5">
            <w:pPr>
              <w:widowControl w:val="0"/>
              <w:tabs>
                <w:tab w:val="left" w:pos="3141"/>
              </w:tabs>
              <w:suppressAutoHyphens/>
              <w:jc w:val="right"/>
              <w:rPr>
                <w:sz w:val="20"/>
                <w:szCs w:val="20"/>
              </w:rPr>
            </w:pPr>
            <w:r w:rsidRPr="002D7F94">
              <w:rPr>
                <w:sz w:val="20"/>
              </w:rPr>
              <w:t>0</w:t>
            </w:r>
          </w:p>
        </w:tc>
        <w:tc>
          <w:tcPr>
            <w:tcW w:w="674" w:type="pct"/>
            <w:tcBorders>
              <w:top w:val="single" w:sz="4" w:space="0" w:color="auto"/>
              <w:left w:val="single" w:sz="4" w:space="0" w:color="auto"/>
              <w:bottom w:val="single" w:sz="4" w:space="0" w:color="auto"/>
              <w:right w:val="single" w:sz="4" w:space="0" w:color="auto"/>
            </w:tcBorders>
          </w:tcPr>
          <w:p w14:paraId="03489D79" w14:textId="77777777" w:rsidR="00BA7016" w:rsidRPr="002D7F94" w:rsidRDefault="00BA7016" w:rsidP="00B767B5">
            <w:pPr>
              <w:widowControl w:val="0"/>
              <w:tabs>
                <w:tab w:val="left" w:pos="3141"/>
              </w:tabs>
              <w:suppressAutoHyphens/>
              <w:jc w:val="right"/>
              <w:rPr>
                <w:sz w:val="20"/>
                <w:szCs w:val="20"/>
              </w:rPr>
            </w:pPr>
            <w:r w:rsidRPr="002D7F94">
              <w:rPr>
                <w:sz w:val="20"/>
              </w:rPr>
              <w:t>98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3CDD0E0" w14:textId="77777777" w:rsidR="00BA7016" w:rsidRPr="002D7F94" w:rsidRDefault="00BA7016" w:rsidP="00B767B5">
            <w:pPr>
              <w:widowControl w:val="0"/>
              <w:tabs>
                <w:tab w:val="left" w:pos="3141"/>
              </w:tabs>
              <w:suppressAutoHyphens/>
              <w:jc w:val="right"/>
              <w:rPr>
                <w:sz w:val="20"/>
                <w:szCs w:val="20"/>
              </w:rPr>
            </w:pPr>
            <w:r w:rsidRPr="002D7F94">
              <w:rPr>
                <w:sz w:val="20"/>
              </w:rPr>
              <w:t>0</w:t>
            </w:r>
          </w:p>
        </w:tc>
        <w:tc>
          <w:tcPr>
            <w:tcW w:w="912" w:type="pct"/>
            <w:tcBorders>
              <w:top w:val="single" w:sz="4" w:space="0" w:color="auto"/>
              <w:left w:val="single" w:sz="4" w:space="0" w:color="auto"/>
              <w:bottom w:val="single" w:sz="4" w:space="0" w:color="auto"/>
              <w:right w:val="single" w:sz="4" w:space="0" w:color="auto"/>
            </w:tcBorders>
          </w:tcPr>
          <w:p w14:paraId="59D2D168" w14:textId="77777777" w:rsidR="00BA7016" w:rsidRPr="002D7F94" w:rsidRDefault="00BA7016" w:rsidP="00B767B5">
            <w:pPr>
              <w:widowControl w:val="0"/>
              <w:tabs>
                <w:tab w:val="left" w:pos="3141"/>
              </w:tabs>
              <w:suppressAutoHyphens/>
              <w:jc w:val="right"/>
              <w:rPr>
                <w:sz w:val="20"/>
                <w:szCs w:val="20"/>
              </w:rPr>
            </w:pPr>
            <w:r w:rsidRPr="002D7F94">
              <w:rPr>
                <w:sz w:val="20"/>
              </w:rPr>
              <w:t>0,0</w:t>
            </w:r>
          </w:p>
        </w:tc>
      </w:tr>
      <w:tr w:rsidR="00BA7016" w:rsidRPr="002D7F94" w14:paraId="5138892F" w14:textId="77777777" w:rsidTr="00B767B5">
        <w:tc>
          <w:tcPr>
            <w:tcW w:w="767" w:type="pct"/>
            <w:tcBorders>
              <w:top w:val="single" w:sz="4" w:space="0" w:color="auto"/>
              <w:left w:val="single" w:sz="4" w:space="0" w:color="auto"/>
              <w:bottom w:val="single" w:sz="4" w:space="0" w:color="auto"/>
              <w:right w:val="single" w:sz="4" w:space="0" w:color="auto"/>
            </w:tcBorders>
          </w:tcPr>
          <w:p w14:paraId="46F40F5D" w14:textId="77777777" w:rsidR="00BA7016" w:rsidRPr="002D7F94" w:rsidRDefault="00BA7016" w:rsidP="00B767B5">
            <w:pPr>
              <w:widowControl w:val="0"/>
              <w:shd w:val="clear" w:color="auto" w:fill="FFFFFF" w:themeFill="background1"/>
              <w:suppressAutoHyphens/>
              <w:rPr>
                <w:sz w:val="20"/>
                <w:szCs w:val="20"/>
              </w:rPr>
            </w:pPr>
            <w:r w:rsidRPr="002D7F94">
              <w:rPr>
                <w:sz w:val="20"/>
              </w:rPr>
              <w:t>HFC-245fa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1BFE46F8" w14:textId="77777777" w:rsidR="00BA7016" w:rsidRPr="002D7F94" w:rsidRDefault="00BA7016" w:rsidP="00B767B5">
            <w:pPr>
              <w:widowControl w:val="0"/>
              <w:shd w:val="clear" w:color="auto" w:fill="FFFFFF" w:themeFill="background1"/>
              <w:suppressAutoHyphens/>
              <w:jc w:val="right"/>
              <w:rPr>
                <w:sz w:val="20"/>
                <w:szCs w:val="20"/>
              </w:rPr>
            </w:pPr>
            <w:r w:rsidRPr="002D7F94">
              <w:rPr>
                <w:color w:val="000000"/>
                <w:sz w:val="20"/>
              </w:rPr>
              <w:t>1.030</w:t>
            </w:r>
          </w:p>
        </w:tc>
        <w:tc>
          <w:tcPr>
            <w:tcW w:w="674" w:type="pct"/>
            <w:tcBorders>
              <w:top w:val="single" w:sz="4" w:space="0" w:color="auto"/>
              <w:left w:val="single" w:sz="4" w:space="0" w:color="auto"/>
              <w:bottom w:val="single" w:sz="4" w:space="0" w:color="auto"/>
              <w:right w:val="single" w:sz="4" w:space="0" w:color="auto"/>
            </w:tcBorders>
          </w:tcPr>
          <w:p w14:paraId="04F545F4" w14:textId="77777777" w:rsidR="00BA7016" w:rsidRPr="002D7F94" w:rsidRDefault="00BA7016" w:rsidP="00B767B5">
            <w:pPr>
              <w:widowControl w:val="0"/>
              <w:tabs>
                <w:tab w:val="left" w:pos="3141"/>
              </w:tabs>
              <w:suppressAutoHyphens/>
              <w:jc w:val="right"/>
              <w:rPr>
                <w:sz w:val="20"/>
                <w:szCs w:val="20"/>
              </w:rPr>
            </w:pPr>
            <w:r w:rsidRPr="002D7F94">
              <w:rPr>
                <w:sz w:val="20"/>
              </w:rPr>
              <w:t>0</w:t>
            </w:r>
          </w:p>
        </w:tc>
        <w:tc>
          <w:tcPr>
            <w:tcW w:w="674" w:type="pct"/>
            <w:tcBorders>
              <w:top w:val="single" w:sz="4" w:space="0" w:color="auto"/>
              <w:left w:val="single" w:sz="4" w:space="0" w:color="auto"/>
              <w:bottom w:val="single" w:sz="4" w:space="0" w:color="auto"/>
              <w:right w:val="single" w:sz="4" w:space="0" w:color="auto"/>
            </w:tcBorders>
          </w:tcPr>
          <w:p w14:paraId="50895B69" w14:textId="77777777" w:rsidR="00BA7016" w:rsidRPr="002D7F94" w:rsidRDefault="00BA7016" w:rsidP="00B767B5">
            <w:pPr>
              <w:widowControl w:val="0"/>
              <w:tabs>
                <w:tab w:val="left" w:pos="3141"/>
              </w:tabs>
              <w:suppressAutoHyphens/>
              <w:jc w:val="right"/>
              <w:rPr>
                <w:sz w:val="20"/>
                <w:szCs w:val="20"/>
              </w:rPr>
            </w:pPr>
            <w:r w:rsidRPr="002D7F94">
              <w:rPr>
                <w:sz w:val="20"/>
              </w:rPr>
              <w:t>0</w:t>
            </w:r>
          </w:p>
        </w:tc>
        <w:tc>
          <w:tcPr>
            <w:tcW w:w="674" w:type="pct"/>
            <w:tcBorders>
              <w:top w:val="single" w:sz="4" w:space="0" w:color="auto"/>
              <w:left w:val="single" w:sz="4" w:space="0" w:color="auto"/>
              <w:bottom w:val="single" w:sz="4" w:space="0" w:color="auto"/>
              <w:right w:val="single" w:sz="4" w:space="0" w:color="auto"/>
            </w:tcBorders>
          </w:tcPr>
          <w:p w14:paraId="4084A6B5" w14:textId="77777777" w:rsidR="00BA7016" w:rsidRPr="002D7F94" w:rsidRDefault="00BA7016" w:rsidP="00B767B5">
            <w:pPr>
              <w:widowControl w:val="0"/>
              <w:tabs>
                <w:tab w:val="left" w:pos="3141"/>
              </w:tabs>
              <w:suppressAutoHyphens/>
              <w:jc w:val="right"/>
              <w:rPr>
                <w:sz w:val="20"/>
                <w:szCs w:val="20"/>
              </w:rPr>
            </w:pPr>
            <w:r w:rsidRPr="002D7F94">
              <w:rPr>
                <w:sz w:val="20"/>
              </w:rPr>
              <w:t>2.359</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3BFC463F" w14:textId="77777777" w:rsidR="00BA7016" w:rsidRPr="002D7F94" w:rsidRDefault="00BA7016" w:rsidP="00B767B5">
            <w:pPr>
              <w:widowControl w:val="0"/>
              <w:tabs>
                <w:tab w:val="left" w:pos="3141"/>
              </w:tabs>
              <w:suppressAutoHyphens/>
              <w:jc w:val="right"/>
              <w:rPr>
                <w:sz w:val="20"/>
                <w:szCs w:val="20"/>
              </w:rPr>
            </w:pPr>
            <w:r w:rsidRPr="002D7F94">
              <w:rPr>
                <w:sz w:val="20"/>
              </w:rPr>
              <w:t>5.305</w:t>
            </w:r>
          </w:p>
        </w:tc>
        <w:tc>
          <w:tcPr>
            <w:tcW w:w="912" w:type="pct"/>
            <w:tcBorders>
              <w:top w:val="single" w:sz="4" w:space="0" w:color="auto"/>
              <w:left w:val="single" w:sz="4" w:space="0" w:color="auto"/>
              <w:bottom w:val="single" w:sz="4" w:space="0" w:color="auto"/>
              <w:right w:val="single" w:sz="4" w:space="0" w:color="auto"/>
            </w:tcBorders>
          </w:tcPr>
          <w:p w14:paraId="581FA638" w14:textId="77777777" w:rsidR="00BA7016" w:rsidRPr="002D7F94" w:rsidRDefault="00BA7016" w:rsidP="00B767B5">
            <w:pPr>
              <w:widowControl w:val="0"/>
              <w:tabs>
                <w:tab w:val="left" w:pos="3141"/>
              </w:tabs>
              <w:suppressAutoHyphens/>
              <w:jc w:val="right"/>
              <w:rPr>
                <w:sz w:val="20"/>
                <w:szCs w:val="20"/>
              </w:rPr>
            </w:pPr>
            <w:r w:rsidRPr="002D7F94">
              <w:rPr>
                <w:sz w:val="20"/>
              </w:rPr>
              <w:t>0,0</w:t>
            </w:r>
          </w:p>
        </w:tc>
      </w:tr>
      <w:tr w:rsidR="00BA7016" w:rsidRPr="002D7F94" w14:paraId="12CFD930" w14:textId="77777777" w:rsidTr="00B767B5">
        <w:tc>
          <w:tcPr>
            <w:tcW w:w="767" w:type="pct"/>
            <w:tcBorders>
              <w:top w:val="single" w:sz="4" w:space="0" w:color="auto"/>
              <w:left w:val="single" w:sz="4" w:space="0" w:color="auto"/>
              <w:bottom w:val="single" w:sz="4" w:space="0" w:color="auto"/>
              <w:right w:val="single" w:sz="4" w:space="0" w:color="auto"/>
            </w:tcBorders>
          </w:tcPr>
          <w:p w14:paraId="00F3BDEC" w14:textId="77777777" w:rsidR="00BA7016" w:rsidRPr="002D7F94" w:rsidRDefault="00BA7016" w:rsidP="00B767B5">
            <w:pPr>
              <w:widowControl w:val="0"/>
              <w:shd w:val="clear" w:color="auto" w:fill="FFFFFF" w:themeFill="background1"/>
              <w:suppressAutoHyphens/>
              <w:rPr>
                <w:sz w:val="20"/>
                <w:szCs w:val="20"/>
              </w:rPr>
            </w:pPr>
            <w:r w:rsidRPr="002D7F94">
              <w:rPr>
                <w:sz w:val="20"/>
              </w:rPr>
              <w:t>HFC-365mfc</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21C9C527" w14:textId="77777777" w:rsidR="00BA7016" w:rsidRPr="002D7F94" w:rsidRDefault="00BA7016" w:rsidP="00B767B5">
            <w:pPr>
              <w:widowControl w:val="0"/>
              <w:shd w:val="clear" w:color="auto" w:fill="FFFFFF" w:themeFill="background1"/>
              <w:suppressAutoHyphens/>
              <w:jc w:val="right"/>
              <w:rPr>
                <w:sz w:val="20"/>
                <w:szCs w:val="20"/>
              </w:rPr>
            </w:pPr>
            <w:r w:rsidRPr="002D7F94">
              <w:rPr>
                <w:color w:val="000000"/>
                <w:sz w:val="20"/>
              </w:rPr>
              <w:t>794</w:t>
            </w:r>
          </w:p>
        </w:tc>
        <w:tc>
          <w:tcPr>
            <w:tcW w:w="674" w:type="pct"/>
            <w:tcBorders>
              <w:top w:val="single" w:sz="4" w:space="0" w:color="auto"/>
              <w:left w:val="single" w:sz="4" w:space="0" w:color="auto"/>
              <w:bottom w:val="single" w:sz="4" w:space="0" w:color="auto"/>
              <w:right w:val="single" w:sz="4" w:space="0" w:color="auto"/>
            </w:tcBorders>
          </w:tcPr>
          <w:p w14:paraId="549D2868" w14:textId="77777777" w:rsidR="00BA7016" w:rsidRPr="002D7F94" w:rsidRDefault="00BA7016" w:rsidP="00B767B5">
            <w:pPr>
              <w:widowControl w:val="0"/>
              <w:tabs>
                <w:tab w:val="left" w:pos="3141"/>
              </w:tabs>
              <w:suppressAutoHyphens/>
              <w:jc w:val="right"/>
              <w:rPr>
                <w:sz w:val="20"/>
                <w:szCs w:val="20"/>
              </w:rPr>
            </w:pPr>
            <w:r w:rsidRPr="002D7F94">
              <w:rPr>
                <w:sz w:val="20"/>
              </w:rPr>
              <w:t>37</w:t>
            </w:r>
          </w:p>
        </w:tc>
        <w:tc>
          <w:tcPr>
            <w:tcW w:w="674" w:type="pct"/>
            <w:tcBorders>
              <w:top w:val="single" w:sz="4" w:space="0" w:color="auto"/>
              <w:left w:val="single" w:sz="4" w:space="0" w:color="auto"/>
              <w:bottom w:val="single" w:sz="4" w:space="0" w:color="auto"/>
              <w:right w:val="single" w:sz="4" w:space="0" w:color="auto"/>
            </w:tcBorders>
          </w:tcPr>
          <w:p w14:paraId="2C240ED0" w14:textId="77777777" w:rsidR="00BA7016" w:rsidRPr="002D7F94" w:rsidRDefault="00BA7016" w:rsidP="00B767B5">
            <w:pPr>
              <w:widowControl w:val="0"/>
              <w:tabs>
                <w:tab w:val="left" w:pos="3141"/>
              </w:tabs>
              <w:suppressAutoHyphens/>
              <w:jc w:val="right"/>
              <w:rPr>
                <w:sz w:val="20"/>
                <w:szCs w:val="20"/>
              </w:rPr>
            </w:pPr>
            <w:r w:rsidRPr="002D7F94">
              <w:rPr>
                <w:sz w:val="20"/>
              </w:rPr>
              <w:t>0</w:t>
            </w:r>
          </w:p>
        </w:tc>
        <w:tc>
          <w:tcPr>
            <w:tcW w:w="674" w:type="pct"/>
            <w:tcBorders>
              <w:top w:val="single" w:sz="4" w:space="0" w:color="auto"/>
              <w:left w:val="single" w:sz="4" w:space="0" w:color="auto"/>
              <w:bottom w:val="single" w:sz="4" w:space="0" w:color="auto"/>
              <w:right w:val="single" w:sz="4" w:space="0" w:color="auto"/>
            </w:tcBorders>
          </w:tcPr>
          <w:p w14:paraId="7E590871" w14:textId="77777777" w:rsidR="00BA7016" w:rsidRPr="002D7F94" w:rsidRDefault="00BA7016" w:rsidP="00B767B5">
            <w:pPr>
              <w:widowControl w:val="0"/>
              <w:tabs>
                <w:tab w:val="left" w:pos="3141"/>
              </w:tabs>
              <w:suppressAutoHyphens/>
              <w:jc w:val="right"/>
              <w:rPr>
                <w:sz w:val="20"/>
                <w:szCs w:val="20"/>
              </w:rPr>
            </w:pPr>
            <w:r w:rsidRPr="002D7F94">
              <w:rPr>
                <w:sz w:val="20"/>
              </w:rPr>
              <w:t>1.906</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38A5D0CF" w14:textId="77777777" w:rsidR="00BA7016" w:rsidRPr="002D7F94" w:rsidRDefault="00BA7016" w:rsidP="00B767B5">
            <w:pPr>
              <w:widowControl w:val="0"/>
              <w:tabs>
                <w:tab w:val="left" w:pos="3141"/>
              </w:tabs>
              <w:suppressAutoHyphens/>
              <w:jc w:val="right"/>
              <w:rPr>
                <w:sz w:val="20"/>
                <w:szCs w:val="20"/>
              </w:rPr>
            </w:pPr>
            <w:r w:rsidRPr="002D7F94">
              <w:rPr>
                <w:sz w:val="20"/>
              </w:rPr>
              <w:t>5.718</w:t>
            </w:r>
          </w:p>
        </w:tc>
        <w:tc>
          <w:tcPr>
            <w:tcW w:w="912" w:type="pct"/>
            <w:tcBorders>
              <w:top w:val="single" w:sz="4" w:space="0" w:color="auto"/>
              <w:left w:val="single" w:sz="4" w:space="0" w:color="auto"/>
              <w:bottom w:val="single" w:sz="4" w:space="0" w:color="auto"/>
              <w:right w:val="single" w:sz="4" w:space="0" w:color="auto"/>
            </w:tcBorders>
          </w:tcPr>
          <w:p w14:paraId="4C48757B" w14:textId="77777777" w:rsidR="00BA7016" w:rsidRPr="002D7F94" w:rsidRDefault="00BA7016" w:rsidP="00B767B5">
            <w:pPr>
              <w:widowControl w:val="0"/>
              <w:tabs>
                <w:tab w:val="left" w:pos="3141"/>
              </w:tabs>
              <w:suppressAutoHyphens/>
              <w:jc w:val="right"/>
              <w:rPr>
                <w:sz w:val="20"/>
                <w:szCs w:val="20"/>
              </w:rPr>
            </w:pPr>
            <w:r w:rsidRPr="002D7F94">
              <w:rPr>
                <w:sz w:val="20"/>
              </w:rPr>
              <w:t>0,1</w:t>
            </w:r>
          </w:p>
        </w:tc>
      </w:tr>
      <w:tr w:rsidR="00BA7016" w:rsidRPr="002D7F94" w14:paraId="3A25D3FE" w14:textId="77777777" w:rsidTr="00B767B5">
        <w:tc>
          <w:tcPr>
            <w:tcW w:w="767" w:type="pct"/>
            <w:tcBorders>
              <w:top w:val="single" w:sz="4" w:space="0" w:color="auto"/>
              <w:left w:val="single" w:sz="4" w:space="0" w:color="auto"/>
              <w:bottom w:val="single" w:sz="4" w:space="0" w:color="auto"/>
              <w:right w:val="single" w:sz="4" w:space="0" w:color="auto"/>
            </w:tcBorders>
          </w:tcPr>
          <w:p w14:paraId="4ACBB052" w14:textId="77777777" w:rsidR="00BA7016" w:rsidRPr="002D7F94" w:rsidRDefault="00BA7016" w:rsidP="00B767B5">
            <w:pPr>
              <w:widowControl w:val="0"/>
              <w:shd w:val="clear" w:color="auto" w:fill="FFFFFF" w:themeFill="background1"/>
              <w:suppressAutoHyphens/>
              <w:rPr>
                <w:sz w:val="20"/>
                <w:szCs w:val="20"/>
              </w:rPr>
            </w:pPr>
            <w:r w:rsidRPr="002D7F94">
              <w:rPr>
                <w:sz w:val="20"/>
              </w:rPr>
              <w:t>R-404A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0338283D" w14:textId="77777777" w:rsidR="00BA7016" w:rsidRPr="002D7F94" w:rsidRDefault="00BA7016" w:rsidP="00B767B5">
            <w:pPr>
              <w:widowControl w:val="0"/>
              <w:shd w:val="clear" w:color="auto" w:fill="FFFFFF" w:themeFill="background1"/>
              <w:suppressAutoHyphens/>
              <w:jc w:val="right"/>
              <w:rPr>
                <w:sz w:val="20"/>
                <w:szCs w:val="20"/>
              </w:rPr>
            </w:pPr>
            <w:r w:rsidRPr="002D7F94">
              <w:rPr>
                <w:color w:val="000000"/>
                <w:sz w:val="20"/>
              </w:rPr>
              <w:t>3.922</w:t>
            </w:r>
          </w:p>
        </w:tc>
        <w:tc>
          <w:tcPr>
            <w:tcW w:w="674" w:type="pct"/>
            <w:tcBorders>
              <w:top w:val="single" w:sz="4" w:space="0" w:color="auto"/>
              <w:left w:val="single" w:sz="4" w:space="0" w:color="auto"/>
              <w:bottom w:val="single" w:sz="4" w:space="0" w:color="auto"/>
              <w:right w:val="single" w:sz="4" w:space="0" w:color="auto"/>
            </w:tcBorders>
          </w:tcPr>
          <w:p w14:paraId="1C6C5599" w14:textId="77777777" w:rsidR="00BA7016" w:rsidRPr="002D7F94" w:rsidRDefault="00BA7016" w:rsidP="00B767B5">
            <w:pPr>
              <w:widowControl w:val="0"/>
              <w:tabs>
                <w:tab w:val="left" w:pos="3141"/>
              </w:tabs>
              <w:suppressAutoHyphens/>
              <w:jc w:val="right"/>
              <w:rPr>
                <w:sz w:val="20"/>
                <w:szCs w:val="20"/>
              </w:rPr>
            </w:pPr>
            <w:r w:rsidRPr="002D7F94">
              <w:rPr>
                <w:sz w:val="20"/>
              </w:rPr>
              <w:t>760.908</w:t>
            </w:r>
          </w:p>
        </w:tc>
        <w:tc>
          <w:tcPr>
            <w:tcW w:w="674" w:type="pct"/>
            <w:tcBorders>
              <w:top w:val="single" w:sz="4" w:space="0" w:color="auto"/>
              <w:left w:val="single" w:sz="4" w:space="0" w:color="auto"/>
              <w:bottom w:val="single" w:sz="4" w:space="0" w:color="auto"/>
              <w:right w:val="single" w:sz="4" w:space="0" w:color="auto"/>
            </w:tcBorders>
          </w:tcPr>
          <w:p w14:paraId="031C9339" w14:textId="77777777" w:rsidR="00BA7016" w:rsidRPr="002D7F94" w:rsidRDefault="00BA7016" w:rsidP="00B767B5">
            <w:pPr>
              <w:widowControl w:val="0"/>
              <w:tabs>
                <w:tab w:val="left" w:pos="3141"/>
              </w:tabs>
              <w:suppressAutoHyphens/>
              <w:jc w:val="right"/>
              <w:rPr>
                <w:sz w:val="20"/>
                <w:szCs w:val="20"/>
              </w:rPr>
            </w:pPr>
            <w:r w:rsidRPr="002D7F94">
              <w:rPr>
                <w:sz w:val="20"/>
              </w:rPr>
              <w:t>1.493.149</w:t>
            </w:r>
          </w:p>
        </w:tc>
        <w:tc>
          <w:tcPr>
            <w:tcW w:w="674" w:type="pct"/>
            <w:tcBorders>
              <w:top w:val="single" w:sz="4" w:space="0" w:color="auto"/>
              <w:left w:val="single" w:sz="4" w:space="0" w:color="auto"/>
              <w:bottom w:val="single" w:sz="4" w:space="0" w:color="auto"/>
              <w:right w:val="single" w:sz="4" w:space="0" w:color="auto"/>
            </w:tcBorders>
          </w:tcPr>
          <w:p w14:paraId="7A48A481" w14:textId="77777777" w:rsidR="00BA7016" w:rsidRPr="002D7F94" w:rsidRDefault="00BA7016" w:rsidP="00B767B5">
            <w:pPr>
              <w:widowControl w:val="0"/>
              <w:tabs>
                <w:tab w:val="left" w:pos="3141"/>
              </w:tabs>
              <w:suppressAutoHyphens/>
              <w:jc w:val="right"/>
              <w:rPr>
                <w:sz w:val="20"/>
                <w:szCs w:val="20"/>
              </w:rPr>
            </w:pPr>
            <w:r w:rsidRPr="002D7F94">
              <w:rPr>
                <w:sz w:val="20"/>
              </w:rPr>
              <w:t>1.941.467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FDBEEE9" w14:textId="77777777" w:rsidR="00BA7016" w:rsidRPr="002D7F94" w:rsidRDefault="00BA7016" w:rsidP="00B767B5">
            <w:pPr>
              <w:widowControl w:val="0"/>
              <w:tabs>
                <w:tab w:val="left" w:pos="3141"/>
              </w:tabs>
              <w:suppressAutoHyphens/>
              <w:jc w:val="right"/>
              <w:rPr>
                <w:sz w:val="20"/>
                <w:szCs w:val="20"/>
              </w:rPr>
            </w:pPr>
            <w:r w:rsidRPr="002D7F94">
              <w:rPr>
                <w:sz w:val="20"/>
              </w:rPr>
              <w:t>2.776.856</w:t>
            </w:r>
          </w:p>
        </w:tc>
        <w:tc>
          <w:tcPr>
            <w:tcW w:w="912" w:type="pct"/>
            <w:tcBorders>
              <w:top w:val="single" w:sz="4" w:space="0" w:color="auto"/>
              <w:left w:val="single" w:sz="4" w:space="0" w:color="auto"/>
              <w:bottom w:val="single" w:sz="4" w:space="0" w:color="auto"/>
              <w:right w:val="single" w:sz="4" w:space="0" w:color="auto"/>
            </w:tcBorders>
          </w:tcPr>
          <w:p w14:paraId="43694FC3" w14:textId="77777777" w:rsidR="00BA7016" w:rsidRPr="002D7F94" w:rsidRDefault="00BA7016" w:rsidP="00B767B5">
            <w:pPr>
              <w:widowControl w:val="0"/>
              <w:tabs>
                <w:tab w:val="left" w:pos="3141"/>
              </w:tabs>
              <w:suppressAutoHyphens/>
              <w:jc w:val="right"/>
              <w:rPr>
                <w:sz w:val="20"/>
                <w:szCs w:val="20"/>
              </w:rPr>
            </w:pPr>
            <w:r w:rsidRPr="002D7F94">
              <w:rPr>
                <w:sz w:val="20"/>
              </w:rPr>
              <w:t>25,9</w:t>
            </w:r>
          </w:p>
        </w:tc>
      </w:tr>
      <w:tr w:rsidR="00BA7016" w:rsidRPr="002D7F94" w14:paraId="57645A3D" w14:textId="77777777" w:rsidTr="00B767B5">
        <w:tc>
          <w:tcPr>
            <w:tcW w:w="767" w:type="pct"/>
            <w:tcBorders>
              <w:top w:val="single" w:sz="4" w:space="0" w:color="auto"/>
              <w:left w:val="single" w:sz="4" w:space="0" w:color="auto"/>
              <w:bottom w:val="single" w:sz="4" w:space="0" w:color="auto"/>
              <w:right w:val="single" w:sz="4" w:space="0" w:color="auto"/>
            </w:tcBorders>
          </w:tcPr>
          <w:p w14:paraId="58427D2E" w14:textId="77777777" w:rsidR="00BA7016" w:rsidRPr="002D7F94" w:rsidRDefault="00BA7016" w:rsidP="00B767B5">
            <w:pPr>
              <w:widowControl w:val="0"/>
              <w:shd w:val="clear" w:color="auto" w:fill="FFFFFF" w:themeFill="background1"/>
              <w:suppressAutoHyphens/>
              <w:rPr>
                <w:sz w:val="20"/>
                <w:szCs w:val="20"/>
              </w:rPr>
            </w:pPr>
            <w:r w:rsidRPr="002D7F94">
              <w:rPr>
                <w:sz w:val="20"/>
              </w:rPr>
              <w:t>R-407C</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09C9399C" w14:textId="77777777" w:rsidR="00BA7016" w:rsidRPr="002D7F94" w:rsidRDefault="00BA7016" w:rsidP="00B767B5">
            <w:pPr>
              <w:widowControl w:val="0"/>
              <w:shd w:val="clear" w:color="auto" w:fill="FFFFFF" w:themeFill="background1"/>
              <w:suppressAutoHyphens/>
              <w:jc w:val="right"/>
              <w:rPr>
                <w:sz w:val="20"/>
                <w:szCs w:val="20"/>
              </w:rPr>
            </w:pPr>
            <w:r w:rsidRPr="002D7F94">
              <w:rPr>
                <w:color w:val="000000"/>
                <w:sz w:val="20"/>
              </w:rPr>
              <w:t>1.774</w:t>
            </w:r>
          </w:p>
        </w:tc>
        <w:tc>
          <w:tcPr>
            <w:tcW w:w="674" w:type="pct"/>
            <w:tcBorders>
              <w:top w:val="single" w:sz="4" w:space="0" w:color="auto"/>
              <w:left w:val="single" w:sz="4" w:space="0" w:color="auto"/>
              <w:bottom w:val="single" w:sz="4" w:space="0" w:color="auto"/>
              <w:right w:val="single" w:sz="4" w:space="0" w:color="auto"/>
            </w:tcBorders>
          </w:tcPr>
          <w:p w14:paraId="07B3DEBB" w14:textId="77777777" w:rsidR="00BA7016" w:rsidRPr="002D7F94" w:rsidRDefault="00BA7016" w:rsidP="00B767B5">
            <w:pPr>
              <w:widowControl w:val="0"/>
              <w:tabs>
                <w:tab w:val="left" w:pos="3141"/>
              </w:tabs>
              <w:suppressAutoHyphens/>
              <w:jc w:val="right"/>
              <w:rPr>
                <w:sz w:val="20"/>
                <w:szCs w:val="20"/>
              </w:rPr>
            </w:pPr>
            <w:r w:rsidRPr="002D7F94">
              <w:rPr>
                <w:sz w:val="20"/>
              </w:rPr>
              <w:t>138.076</w:t>
            </w:r>
          </w:p>
        </w:tc>
        <w:tc>
          <w:tcPr>
            <w:tcW w:w="674" w:type="pct"/>
            <w:tcBorders>
              <w:top w:val="single" w:sz="4" w:space="0" w:color="auto"/>
              <w:left w:val="single" w:sz="4" w:space="0" w:color="auto"/>
              <w:bottom w:val="single" w:sz="4" w:space="0" w:color="auto"/>
              <w:right w:val="single" w:sz="4" w:space="0" w:color="auto"/>
            </w:tcBorders>
          </w:tcPr>
          <w:p w14:paraId="1A74633C" w14:textId="77777777" w:rsidR="00BA7016" w:rsidRPr="002D7F94" w:rsidRDefault="00BA7016" w:rsidP="00B767B5">
            <w:pPr>
              <w:widowControl w:val="0"/>
              <w:tabs>
                <w:tab w:val="left" w:pos="3141"/>
              </w:tabs>
              <w:suppressAutoHyphens/>
              <w:jc w:val="right"/>
              <w:rPr>
                <w:sz w:val="20"/>
                <w:szCs w:val="20"/>
              </w:rPr>
            </w:pPr>
            <w:r w:rsidRPr="002D7F94">
              <w:rPr>
                <w:sz w:val="20"/>
              </w:rPr>
              <w:t>321.918</w:t>
            </w:r>
          </w:p>
        </w:tc>
        <w:tc>
          <w:tcPr>
            <w:tcW w:w="674" w:type="pct"/>
            <w:tcBorders>
              <w:top w:val="single" w:sz="4" w:space="0" w:color="auto"/>
              <w:left w:val="single" w:sz="4" w:space="0" w:color="auto"/>
              <w:bottom w:val="single" w:sz="4" w:space="0" w:color="auto"/>
              <w:right w:val="single" w:sz="4" w:space="0" w:color="auto"/>
            </w:tcBorders>
          </w:tcPr>
          <w:p w14:paraId="7E0FAA38" w14:textId="77777777" w:rsidR="00BA7016" w:rsidRPr="002D7F94" w:rsidRDefault="00BA7016" w:rsidP="00B767B5">
            <w:pPr>
              <w:widowControl w:val="0"/>
              <w:tabs>
                <w:tab w:val="left" w:pos="3141"/>
              </w:tabs>
              <w:suppressAutoHyphens/>
              <w:jc w:val="right"/>
              <w:rPr>
                <w:sz w:val="20"/>
                <w:szCs w:val="20"/>
              </w:rPr>
            </w:pPr>
            <w:r w:rsidRPr="002D7F94">
              <w:rPr>
                <w:sz w:val="20"/>
              </w:rPr>
              <w:t>568.874</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3A0213BD" w14:textId="77777777" w:rsidR="00BA7016" w:rsidRPr="002D7F94" w:rsidRDefault="00BA7016" w:rsidP="00B767B5">
            <w:pPr>
              <w:widowControl w:val="0"/>
              <w:tabs>
                <w:tab w:val="left" w:pos="3141"/>
              </w:tabs>
              <w:suppressAutoHyphens/>
              <w:jc w:val="right"/>
              <w:rPr>
                <w:sz w:val="20"/>
                <w:szCs w:val="20"/>
              </w:rPr>
            </w:pPr>
            <w:r w:rsidRPr="002D7F94">
              <w:rPr>
                <w:sz w:val="20"/>
              </w:rPr>
              <w:t>210.769</w:t>
            </w:r>
          </w:p>
        </w:tc>
        <w:tc>
          <w:tcPr>
            <w:tcW w:w="912" w:type="pct"/>
            <w:tcBorders>
              <w:top w:val="single" w:sz="4" w:space="0" w:color="auto"/>
              <w:left w:val="single" w:sz="4" w:space="0" w:color="auto"/>
              <w:bottom w:val="single" w:sz="4" w:space="0" w:color="auto"/>
              <w:right w:val="single" w:sz="4" w:space="0" w:color="auto"/>
            </w:tcBorders>
          </w:tcPr>
          <w:p w14:paraId="7CBC1AFD" w14:textId="77777777" w:rsidR="00BA7016" w:rsidRPr="002D7F94" w:rsidRDefault="00BA7016" w:rsidP="00B767B5">
            <w:pPr>
              <w:widowControl w:val="0"/>
              <w:tabs>
                <w:tab w:val="left" w:pos="3141"/>
              </w:tabs>
              <w:suppressAutoHyphens/>
              <w:jc w:val="right"/>
              <w:rPr>
                <w:sz w:val="20"/>
                <w:szCs w:val="20"/>
              </w:rPr>
            </w:pPr>
            <w:r w:rsidRPr="002D7F94">
              <w:rPr>
                <w:sz w:val="20"/>
              </w:rPr>
              <w:t>2,0</w:t>
            </w:r>
          </w:p>
        </w:tc>
      </w:tr>
      <w:tr w:rsidR="00BA7016" w:rsidRPr="002D7F94" w14:paraId="5008D34E" w14:textId="77777777" w:rsidTr="00B767B5">
        <w:tc>
          <w:tcPr>
            <w:tcW w:w="767" w:type="pct"/>
            <w:tcBorders>
              <w:top w:val="single" w:sz="4" w:space="0" w:color="auto"/>
              <w:left w:val="single" w:sz="4" w:space="0" w:color="auto"/>
              <w:bottom w:val="single" w:sz="4" w:space="0" w:color="auto"/>
              <w:right w:val="single" w:sz="4" w:space="0" w:color="auto"/>
            </w:tcBorders>
          </w:tcPr>
          <w:p w14:paraId="3FE6B997" w14:textId="77777777" w:rsidR="00BA7016" w:rsidRPr="002D7F94" w:rsidRDefault="00BA7016" w:rsidP="00B767B5">
            <w:pPr>
              <w:widowControl w:val="0"/>
              <w:shd w:val="clear" w:color="auto" w:fill="FFFFFF" w:themeFill="background1"/>
              <w:suppressAutoHyphens/>
              <w:rPr>
                <w:sz w:val="20"/>
                <w:szCs w:val="20"/>
              </w:rPr>
            </w:pPr>
            <w:r w:rsidRPr="002D7F94">
              <w:rPr>
                <w:sz w:val="20"/>
              </w:rPr>
              <w:t>R-410A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116AB11F" w14:textId="77777777" w:rsidR="00BA7016" w:rsidRPr="002D7F94" w:rsidRDefault="00BA7016" w:rsidP="00B767B5">
            <w:pPr>
              <w:widowControl w:val="0"/>
              <w:shd w:val="clear" w:color="auto" w:fill="FFFFFF" w:themeFill="background1"/>
              <w:suppressAutoHyphens/>
              <w:jc w:val="right"/>
              <w:rPr>
                <w:sz w:val="20"/>
                <w:szCs w:val="20"/>
              </w:rPr>
            </w:pPr>
            <w:r w:rsidRPr="002D7F94">
              <w:rPr>
                <w:color w:val="000000"/>
                <w:sz w:val="20"/>
              </w:rPr>
              <w:t>2.088</w:t>
            </w:r>
          </w:p>
        </w:tc>
        <w:tc>
          <w:tcPr>
            <w:tcW w:w="674" w:type="pct"/>
            <w:tcBorders>
              <w:top w:val="single" w:sz="4" w:space="0" w:color="auto"/>
              <w:left w:val="single" w:sz="4" w:space="0" w:color="auto"/>
              <w:bottom w:val="single" w:sz="4" w:space="0" w:color="auto"/>
              <w:right w:val="single" w:sz="4" w:space="0" w:color="auto"/>
            </w:tcBorders>
          </w:tcPr>
          <w:p w14:paraId="4519AEE1" w14:textId="77777777" w:rsidR="00BA7016" w:rsidRPr="002D7F94" w:rsidRDefault="00BA7016" w:rsidP="00B767B5">
            <w:pPr>
              <w:widowControl w:val="0"/>
              <w:tabs>
                <w:tab w:val="left" w:pos="3141"/>
              </w:tabs>
              <w:suppressAutoHyphens/>
              <w:jc w:val="right"/>
              <w:rPr>
                <w:sz w:val="20"/>
                <w:szCs w:val="20"/>
              </w:rPr>
            </w:pPr>
            <w:r w:rsidRPr="002D7F94">
              <w:rPr>
                <w:sz w:val="20"/>
              </w:rPr>
              <w:t>2.302.429</w:t>
            </w:r>
          </w:p>
        </w:tc>
        <w:tc>
          <w:tcPr>
            <w:tcW w:w="674" w:type="pct"/>
            <w:tcBorders>
              <w:top w:val="single" w:sz="4" w:space="0" w:color="auto"/>
              <w:left w:val="single" w:sz="4" w:space="0" w:color="auto"/>
              <w:bottom w:val="single" w:sz="4" w:space="0" w:color="auto"/>
              <w:right w:val="single" w:sz="4" w:space="0" w:color="auto"/>
            </w:tcBorders>
          </w:tcPr>
          <w:p w14:paraId="0556C58F" w14:textId="77777777" w:rsidR="00BA7016" w:rsidRPr="002D7F94" w:rsidRDefault="00BA7016" w:rsidP="00B767B5">
            <w:pPr>
              <w:widowControl w:val="0"/>
              <w:tabs>
                <w:tab w:val="left" w:pos="3141"/>
              </w:tabs>
              <w:suppressAutoHyphens/>
              <w:jc w:val="right"/>
              <w:rPr>
                <w:sz w:val="20"/>
                <w:szCs w:val="20"/>
              </w:rPr>
            </w:pPr>
            <w:r w:rsidRPr="002D7F94">
              <w:rPr>
                <w:sz w:val="20"/>
              </w:rPr>
              <w:t>3.620.884</w:t>
            </w:r>
          </w:p>
        </w:tc>
        <w:tc>
          <w:tcPr>
            <w:tcW w:w="674" w:type="pct"/>
            <w:tcBorders>
              <w:top w:val="single" w:sz="4" w:space="0" w:color="auto"/>
              <w:left w:val="single" w:sz="4" w:space="0" w:color="auto"/>
              <w:bottom w:val="single" w:sz="4" w:space="0" w:color="auto"/>
              <w:right w:val="single" w:sz="4" w:space="0" w:color="auto"/>
            </w:tcBorders>
          </w:tcPr>
          <w:p w14:paraId="6CE5ADED" w14:textId="77777777" w:rsidR="00BA7016" w:rsidRPr="002D7F94" w:rsidRDefault="00BA7016" w:rsidP="00B767B5">
            <w:pPr>
              <w:widowControl w:val="0"/>
              <w:tabs>
                <w:tab w:val="left" w:pos="3141"/>
              </w:tabs>
              <w:suppressAutoHyphens/>
              <w:jc w:val="right"/>
              <w:rPr>
                <w:sz w:val="20"/>
                <w:szCs w:val="20"/>
              </w:rPr>
            </w:pPr>
            <w:r w:rsidRPr="002D7F94">
              <w:rPr>
                <w:sz w:val="20"/>
              </w:rPr>
              <w:t>3.295.056</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24E5907" w14:textId="77777777" w:rsidR="00BA7016" w:rsidRPr="002D7F94" w:rsidRDefault="00BA7016" w:rsidP="00B767B5">
            <w:pPr>
              <w:widowControl w:val="0"/>
              <w:tabs>
                <w:tab w:val="left" w:pos="3141"/>
              </w:tabs>
              <w:suppressAutoHyphens/>
              <w:jc w:val="right"/>
              <w:rPr>
                <w:sz w:val="20"/>
                <w:szCs w:val="20"/>
              </w:rPr>
            </w:pPr>
            <w:r w:rsidRPr="002D7F94">
              <w:rPr>
                <w:sz w:val="20"/>
              </w:rPr>
              <w:t>2.884.862</w:t>
            </w:r>
          </w:p>
        </w:tc>
        <w:tc>
          <w:tcPr>
            <w:tcW w:w="912" w:type="pct"/>
            <w:tcBorders>
              <w:top w:val="single" w:sz="4" w:space="0" w:color="auto"/>
              <w:left w:val="single" w:sz="4" w:space="0" w:color="auto"/>
              <w:bottom w:val="single" w:sz="4" w:space="0" w:color="auto"/>
              <w:right w:val="single" w:sz="4" w:space="0" w:color="auto"/>
            </w:tcBorders>
          </w:tcPr>
          <w:p w14:paraId="52BA4C2A" w14:textId="77777777" w:rsidR="00BA7016" w:rsidRPr="002D7F94" w:rsidRDefault="00BA7016" w:rsidP="00B767B5">
            <w:pPr>
              <w:widowControl w:val="0"/>
              <w:tabs>
                <w:tab w:val="left" w:pos="3141"/>
              </w:tabs>
              <w:suppressAutoHyphens/>
              <w:jc w:val="right"/>
              <w:rPr>
                <w:sz w:val="20"/>
                <w:szCs w:val="20"/>
              </w:rPr>
            </w:pPr>
            <w:r w:rsidRPr="002D7F94">
              <w:rPr>
                <w:sz w:val="20"/>
              </w:rPr>
              <w:t>26,9</w:t>
            </w:r>
          </w:p>
        </w:tc>
      </w:tr>
      <w:tr w:rsidR="00BA7016" w:rsidRPr="002D7F94" w14:paraId="6F586E04" w14:textId="77777777" w:rsidTr="00B767B5">
        <w:tc>
          <w:tcPr>
            <w:tcW w:w="767" w:type="pct"/>
            <w:tcBorders>
              <w:top w:val="single" w:sz="4" w:space="0" w:color="auto"/>
              <w:left w:val="single" w:sz="4" w:space="0" w:color="auto"/>
              <w:bottom w:val="single" w:sz="4" w:space="0" w:color="auto"/>
              <w:right w:val="single" w:sz="4" w:space="0" w:color="auto"/>
            </w:tcBorders>
          </w:tcPr>
          <w:p w14:paraId="7D9F2E53" w14:textId="77777777" w:rsidR="00BA7016" w:rsidRPr="002D7F94" w:rsidRDefault="00BA7016" w:rsidP="00B767B5">
            <w:pPr>
              <w:widowControl w:val="0"/>
              <w:shd w:val="clear" w:color="auto" w:fill="FFFFFF" w:themeFill="background1"/>
              <w:suppressAutoHyphens/>
              <w:rPr>
                <w:sz w:val="20"/>
                <w:szCs w:val="20"/>
              </w:rPr>
            </w:pPr>
            <w:r w:rsidRPr="002D7F94">
              <w:rPr>
                <w:sz w:val="20"/>
              </w:rPr>
              <w:t>R-417A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5EC121EF" w14:textId="77777777" w:rsidR="00BA7016" w:rsidRPr="002D7F94" w:rsidRDefault="00BA7016" w:rsidP="00B767B5">
            <w:pPr>
              <w:widowControl w:val="0"/>
              <w:shd w:val="clear" w:color="auto" w:fill="FFFFFF" w:themeFill="background1"/>
              <w:suppressAutoHyphens/>
              <w:jc w:val="right"/>
              <w:rPr>
                <w:sz w:val="20"/>
                <w:szCs w:val="20"/>
              </w:rPr>
            </w:pPr>
            <w:r w:rsidRPr="002D7F94">
              <w:rPr>
                <w:color w:val="000000"/>
                <w:sz w:val="20"/>
              </w:rPr>
              <w:t>2.346</w:t>
            </w:r>
          </w:p>
        </w:tc>
        <w:tc>
          <w:tcPr>
            <w:tcW w:w="674" w:type="pct"/>
            <w:tcBorders>
              <w:top w:val="single" w:sz="4" w:space="0" w:color="auto"/>
              <w:left w:val="single" w:sz="4" w:space="0" w:color="auto"/>
              <w:bottom w:val="single" w:sz="4" w:space="0" w:color="auto"/>
              <w:right w:val="single" w:sz="4" w:space="0" w:color="auto"/>
            </w:tcBorders>
          </w:tcPr>
          <w:p w14:paraId="323FAA5D" w14:textId="77777777" w:rsidR="00BA7016" w:rsidRPr="002D7F94" w:rsidRDefault="00BA7016" w:rsidP="00B767B5">
            <w:pPr>
              <w:widowControl w:val="0"/>
              <w:tabs>
                <w:tab w:val="left" w:pos="3141"/>
              </w:tabs>
              <w:suppressAutoHyphens/>
              <w:jc w:val="right"/>
              <w:rPr>
                <w:sz w:val="20"/>
                <w:szCs w:val="20"/>
              </w:rPr>
            </w:pPr>
            <w:r w:rsidRPr="002D7F94">
              <w:rPr>
                <w:sz w:val="20"/>
              </w:rPr>
              <w:t>0</w:t>
            </w:r>
          </w:p>
        </w:tc>
        <w:tc>
          <w:tcPr>
            <w:tcW w:w="674" w:type="pct"/>
            <w:tcBorders>
              <w:top w:val="single" w:sz="4" w:space="0" w:color="auto"/>
              <w:left w:val="single" w:sz="4" w:space="0" w:color="auto"/>
              <w:bottom w:val="single" w:sz="4" w:space="0" w:color="auto"/>
              <w:right w:val="single" w:sz="4" w:space="0" w:color="auto"/>
            </w:tcBorders>
          </w:tcPr>
          <w:p w14:paraId="4F7771C6" w14:textId="77777777" w:rsidR="00BA7016" w:rsidRPr="002D7F94" w:rsidRDefault="00BA7016" w:rsidP="00B767B5">
            <w:pPr>
              <w:widowControl w:val="0"/>
              <w:tabs>
                <w:tab w:val="left" w:pos="3141"/>
              </w:tabs>
              <w:suppressAutoHyphens/>
              <w:jc w:val="right"/>
              <w:rPr>
                <w:sz w:val="20"/>
                <w:szCs w:val="20"/>
              </w:rPr>
            </w:pPr>
            <w:r w:rsidRPr="002D7F94">
              <w:rPr>
                <w:sz w:val="20"/>
              </w:rPr>
              <w:t>23</w:t>
            </w:r>
          </w:p>
        </w:tc>
        <w:tc>
          <w:tcPr>
            <w:tcW w:w="674" w:type="pct"/>
            <w:tcBorders>
              <w:top w:val="single" w:sz="4" w:space="0" w:color="auto"/>
              <w:left w:val="single" w:sz="4" w:space="0" w:color="auto"/>
              <w:bottom w:val="single" w:sz="4" w:space="0" w:color="auto"/>
              <w:right w:val="single" w:sz="4" w:space="0" w:color="auto"/>
            </w:tcBorders>
          </w:tcPr>
          <w:p w14:paraId="3454976A" w14:textId="77777777" w:rsidR="00BA7016" w:rsidRPr="002D7F94" w:rsidRDefault="00BA7016" w:rsidP="00B767B5">
            <w:pPr>
              <w:widowControl w:val="0"/>
              <w:tabs>
                <w:tab w:val="left" w:pos="3141"/>
              </w:tabs>
              <w:suppressAutoHyphens/>
              <w:jc w:val="right"/>
              <w:rPr>
                <w:sz w:val="20"/>
                <w:szCs w:val="20"/>
              </w:rPr>
            </w:pPr>
            <w:r w:rsidRPr="002D7F94">
              <w:rPr>
                <w:sz w:val="20"/>
              </w:rPr>
              <w:t>5.314</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C419939" w14:textId="77777777" w:rsidR="00BA7016" w:rsidRPr="002D7F94" w:rsidRDefault="00BA7016" w:rsidP="00B767B5">
            <w:pPr>
              <w:widowControl w:val="0"/>
              <w:tabs>
                <w:tab w:val="left" w:pos="3141"/>
              </w:tabs>
              <w:suppressAutoHyphens/>
              <w:jc w:val="right"/>
              <w:rPr>
                <w:sz w:val="20"/>
                <w:szCs w:val="20"/>
              </w:rPr>
            </w:pPr>
            <w:r w:rsidRPr="002D7F94">
              <w:rPr>
                <w:sz w:val="20"/>
              </w:rPr>
              <w:t>2.111</w:t>
            </w:r>
          </w:p>
        </w:tc>
        <w:tc>
          <w:tcPr>
            <w:tcW w:w="912" w:type="pct"/>
            <w:tcBorders>
              <w:top w:val="single" w:sz="4" w:space="0" w:color="auto"/>
              <w:left w:val="single" w:sz="4" w:space="0" w:color="auto"/>
              <w:bottom w:val="single" w:sz="4" w:space="0" w:color="auto"/>
              <w:right w:val="single" w:sz="4" w:space="0" w:color="auto"/>
            </w:tcBorders>
          </w:tcPr>
          <w:p w14:paraId="6B9FDFC5" w14:textId="77777777" w:rsidR="00BA7016" w:rsidRPr="002D7F94" w:rsidRDefault="00BA7016" w:rsidP="00B767B5">
            <w:pPr>
              <w:widowControl w:val="0"/>
              <w:tabs>
                <w:tab w:val="left" w:pos="3141"/>
              </w:tabs>
              <w:suppressAutoHyphens/>
              <w:jc w:val="right"/>
              <w:rPr>
                <w:sz w:val="20"/>
                <w:szCs w:val="20"/>
              </w:rPr>
            </w:pPr>
            <w:r w:rsidRPr="002D7F94">
              <w:rPr>
                <w:sz w:val="20"/>
              </w:rPr>
              <w:t>0,0</w:t>
            </w:r>
          </w:p>
        </w:tc>
      </w:tr>
      <w:tr w:rsidR="00BA7016" w:rsidRPr="002D7F94" w14:paraId="2743A4A5" w14:textId="77777777" w:rsidTr="00B767B5">
        <w:tc>
          <w:tcPr>
            <w:tcW w:w="767" w:type="pct"/>
            <w:tcBorders>
              <w:top w:val="single" w:sz="4" w:space="0" w:color="auto"/>
              <w:left w:val="single" w:sz="4" w:space="0" w:color="auto"/>
              <w:bottom w:val="single" w:sz="4" w:space="0" w:color="auto"/>
              <w:right w:val="single" w:sz="4" w:space="0" w:color="auto"/>
            </w:tcBorders>
          </w:tcPr>
          <w:p w14:paraId="2E818D8F" w14:textId="77777777" w:rsidR="00BA7016" w:rsidRPr="002D7F94" w:rsidRDefault="00BA7016" w:rsidP="00B767B5">
            <w:pPr>
              <w:widowControl w:val="0"/>
              <w:shd w:val="clear" w:color="auto" w:fill="FFFFFF" w:themeFill="background1"/>
              <w:suppressAutoHyphens/>
              <w:rPr>
                <w:sz w:val="20"/>
                <w:szCs w:val="20"/>
              </w:rPr>
            </w:pPr>
            <w:r w:rsidRPr="002D7F94">
              <w:rPr>
                <w:sz w:val="20"/>
              </w:rPr>
              <w:t>R-448A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3B207566" w14:textId="77777777" w:rsidR="00BA7016" w:rsidRPr="002D7F94" w:rsidRDefault="00BA7016" w:rsidP="00B767B5">
            <w:pPr>
              <w:widowControl w:val="0"/>
              <w:shd w:val="clear" w:color="auto" w:fill="FFFFFF" w:themeFill="background1"/>
              <w:suppressAutoHyphens/>
              <w:jc w:val="right"/>
              <w:rPr>
                <w:sz w:val="20"/>
                <w:szCs w:val="20"/>
              </w:rPr>
            </w:pPr>
            <w:r w:rsidRPr="002D7F94">
              <w:rPr>
                <w:color w:val="000000"/>
                <w:sz w:val="20"/>
              </w:rPr>
              <w:t>1.386</w:t>
            </w:r>
          </w:p>
        </w:tc>
        <w:tc>
          <w:tcPr>
            <w:tcW w:w="674" w:type="pct"/>
            <w:tcBorders>
              <w:top w:val="single" w:sz="4" w:space="0" w:color="auto"/>
              <w:left w:val="single" w:sz="4" w:space="0" w:color="auto"/>
              <w:bottom w:val="single" w:sz="4" w:space="0" w:color="auto"/>
              <w:right w:val="single" w:sz="4" w:space="0" w:color="auto"/>
            </w:tcBorders>
          </w:tcPr>
          <w:p w14:paraId="6744AAB6" w14:textId="77777777" w:rsidR="00BA7016" w:rsidRPr="002D7F94" w:rsidRDefault="00BA7016" w:rsidP="00B767B5">
            <w:pPr>
              <w:widowControl w:val="0"/>
              <w:tabs>
                <w:tab w:val="left" w:pos="3141"/>
              </w:tabs>
              <w:suppressAutoHyphens/>
              <w:jc w:val="right"/>
              <w:rPr>
                <w:sz w:val="20"/>
                <w:szCs w:val="20"/>
              </w:rPr>
            </w:pPr>
            <w:r w:rsidRPr="002D7F94">
              <w:rPr>
                <w:sz w:val="20"/>
              </w:rPr>
              <w:t>0</w:t>
            </w:r>
          </w:p>
        </w:tc>
        <w:tc>
          <w:tcPr>
            <w:tcW w:w="674" w:type="pct"/>
            <w:tcBorders>
              <w:top w:val="single" w:sz="4" w:space="0" w:color="auto"/>
              <w:left w:val="single" w:sz="4" w:space="0" w:color="auto"/>
              <w:bottom w:val="single" w:sz="4" w:space="0" w:color="auto"/>
              <w:right w:val="single" w:sz="4" w:space="0" w:color="auto"/>
            </w:tcBorders>
          </w:tcPr>
          <w:p w14:paraId="5055EE18" w14:textId="77777777" w:rsidR="00BA7016" w:rsidRPr="002D7F94" w:rsidRDefault="00BA7016" w:rsidP="00B767B5">
            <w:pPr>
              <w:widowControl w:val="0"/>
              <w:tabs>
                <w:tab w:val="left" w:pos="3141"/>
              </w:tabs>
              <w:suppressAutoHyphens/>
              <w:jc w:val="right"/>
              <w:rPr>
                <w:sz w:val="20"/>
                <w:szCs w:val="20"/>
              </w:rPr>
            </w:pPr>
            <w:r w:rsidRPr="002D7F94">
              <w:rPr>
                <w:sz w:val="20"/>
              </w:rPr>
              <w:t>2.036</w:t>
            </w:r>
          </w:p>
        </w:tc>
        <w:tc>
          <w:tcPr>
            <w:tcW w:w="674" w:type="pct"/>
            <w:tcBorders>
              <w:top w:val="single" w:sz="4" w:space="0" w:color="auto"/>
              <w:left w:val="single" w:sz="4" w:space="0" w:color="auto"/>
              <w:bottom w:val="single" w:sz="4" w:space="0" w:color="auto"/>
              <w:right w:val="single" w:sz="4" w:space="0" w:color="auto"/>
            </w:tcBorders>
          </w:tcPr>
          <w:p w14:paraId="0B9BF0BA" w14:textId="77777777" w:rsidR="00BA7016" w:rsidRPr="002D7F94" w:rsidRDefault="00BA7016" w:rsidP="00B767B5">
            <w:pPr>
              <w:widowControl w:val="0"/>
              <w:tabs>
                <w:tab w:val="left" w:pos="3141"/>
              </w:tabs>
              <w:suppressAutoHyphens/>
              <w:jc w:val="right"/>
              <w:rPr>
                <w:sz w:val="20"/>
                <w:szCs w:val="20"/>
              </w:rPr>
            </w:pPr>
            <w:r w:rsidRPr="002D7F94">
              <w:rPr>
                <w:sz w:val="20"/>
              </w:rPr>
              <w:t>626</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786ED985" w14:textId="77777777" w:rsidR="00BA7016" w:rsidRPr="002D7F94" w:rsidRDefault="00BA7016" w:rsidP="00B767B5">
            <w:pPr>
              <w:widowControl w:val="0"/>
              <w:tabs>
                <w:tab w:val="left" w:pos="3141"/>
              </w:tabs>
              <w:suppressAutoHyphens/>
              <w:jc w:val="right"/>
              <w:rPr>
                <w:sz w:val="20"/>
                <w:szCs w:val="20"/>
              </w:rPr>
            </w:pPr>
            <w:r w:rsidRPr="002D7F94">
              <w:rPr>
                <w:sz w:val="20"/>
              </w:rPr>
              <w:t>47.394</w:t>
            </w:r>
          </w:p>
        </w:tc>
        <w:tc>
          <w:tcPr>
            <w:tcW w:w="912" w:type="pct"/>
            <w:tcBorders>
              <w:top w:val="single" w:sz="4" w:space="0" w:color="auto"/>
              <w:left w:val="single" w:sz="4" w:space="0" w:color="auto"/>
              <w:bottom w:val="single" w:sz="4" w:space="0" w:color="auto"/>
              <w:right w:val="single" w:sz="4" w:space="0" w:color="auto"/>
            </w:tcBorders>
          </w:tcPr>
          <w:p w14:paraId="4F9BCE3C" w14:textId="77777777" w:rsidR="00BA7016" w:rsidRPr="002D7F94" w:rsidRDefault="00BA7016" w:rsidP="00B767B5">
            <w:pPr>
              <w:widowControl w:val="0"/>
              <w:tabs>
                <w:tab w:val="left" w:pos="3141"/>
              </w:tabs>
              <w:suppressAutoHyphens/>
              <w:jc w:val="right"/>
              <w:rPr>
                <w:sz w:val="20"/>
                <w:szCs w:val="20"/>
              </w:rPr>
            </w:pPr>
            <w:r w:rsidRPr="002D7F94">
              <w:rPr>
                <w:sz w:val="20"/>
              </w:rPr>
              <w:t>0,4</w:t>
            </w:r>
          </w:p>
        </w:tc>
      </w:tr>
      <w:tr w:rsidR="00BA7016" w:rsidRPr="002D7F94" w14:paraId="693BC832" w14:textId="77777777" w:rsidTr="00B767B5">
        <w:tc>
          <w:tcPr>
            <w:tcW w:w="767" w:type="pct"/>
            <w:tcBorders>
              <w:top w:val="single" w:sz="4" w:space="0" w:color="auto"/>
              <w:left w:val="single" w:sz="4" w:space="0" w:color="auto"/>
              <w:bottom w:val="single" w:sz="4" w:space="0" w:color="auto"/>
              <w:right w:val="single" w:sz="4" w:space="0" w:color="auto"/>
            </w:tcBorders>
          </w:tcPr>
          <w:p w14:paraId="69102767" w14:textId="77777777" w:rsidR="00BA7016" w:rsidRPr="002D7F94" w:rsidRDefault="00BA7016" w:rsidP="00B767B5">
            <w:pPr>
              <w:widowControl w:val="0"/>
              <w:shd w:val="clear" w:color="auto" w:fill="FFFFFF" w:themeFill="background1"/>
              <w:suppressAutoHyphens/>
              <w:rPr>
                <w:sz w:val="20"/>
                <w:szCs w:val="20"/>
              </w:rPr>
            </w:pPr>
            <w:r w:rsidRPr="002D7F94">
              <w:rPr>
                <w:sz w:val="20"/>
              </w:rPr>
              <w:t>R-449A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2BC495FA" w14:textId="77777777" w:rsidR="00BA7016" w:rsidRPr="002D7F94" w:rsidRDefault="00BA7016" w:rsidP="00B767B5">
            <w:pPr>
              <w:widowControl w:val="0"/>
              <w:shd w:val="clear" w:color="auto" w:fill="FFFFFF" w:themeFill="background1"/>
              <w:suppressAutoHyphens/>
              <w:jc w:val="right"/>
              <w:rPr>
                <w:sz w:val="20"/>
                <w:szCs w:val="20"/>
              </w:rPr>
            </w:pPr>
            <w:r w:rsidRPr="002D7F94">
              <w:rPr>
                <w:sz w:val="20"/>
              </w:rPr>
              <w:t>1.396</w:t>
            </w:r>
          </w:p>
        </w:tc>
        <w:tc>
          <w:tcPr>
            <w:tcW w:w="674" w:type="pct"/>
            <w:tcBorders>
              <w:top w:val="single" w:sz="4" w:space="0" w:color="auto"/>
              <w:left w:val="single" w:sz="4" w:space="0" w:color="auto"/>
              <w:bottom w:val="single" w:sz="4" w:space="0" w:color="auto"/>
              <w:right w:val="single" w:sz="4" w:space="0" w:color="auto"/>
            </w:tcBorders>
          </w:tcPr>
          <w:p w14:paraId="2FBA5F74" w14:textId="77777777" w:rsidR="00BA7016" w:rsidRPr="002D7F94" w:rsidRDefault="00BA7016" w:rsidP="00B767B5">
            <w:pPr>
              <w:widowControl w:val="0"/>
              <w:tabs>
                <w:tab w:val="left" w:pos="3141"/>
              </w:tabs>
              <w:suppressAutoHyphens/>
              <w:jc w:val="right"/>
              <w:rPr>
                <w:sz w:val="20"/>
                <w:szCs w:val="20"/>
              </w:rPr>
            </w:pPr>
            <w:r w:rsidRPr="002D7F94">
              <w:rPr>
                <w:sz w:val="20"/>
              </w:rPr>
              <w:t>0</w:t>
            </w:r>
          </w:p>
        </w:tc>
        <w:tc>
          <w:tcPr>
            <w:tcW w:w="674" w:type="pct"/>
            <w:tcBorders>
              <w:top w:val="single" w:sz="4" w:space="0" w:color="auto"/>
              <w:left w:val="single" w:sz="4" w:space="0" w:color="auto"/>
              <w:bottom w:val="single" w:sz="4" w:space="0" w:color="auto"/>
              <w:right w:val="single" w:sz="4" w:space="0" w:color="auto"/>
            </w:tcBorders>
          </w:tcPr>
          <w:p w14:paraId="1BECB17F" w14:textId="77777777" w:rsidR="00BA7016" w:rsidRPr="002D7F94" w:rsidRDefault="00BA7016" w:rsidP="00B767B5">
            <w:pPr>
              <w:widowControl w:val="0"/>
              <w:tabs>
                <w:tab w:val="left" w:pos="3141"/>
              </w:tabs>
              <w:suppressAutoHyphens/>
              <w:jc w:val="right"/>
              <w:rPr>
                <w:sz w:val="20"/>
                <w:szCs w:val="20"/>
              </w:rPr>
            </w:pPr>
            <w:r w:rsidRPr="002D7F94">
              <w:rPr>
                <w:sz w:val="20"/>
              </w:rPr>
              <w:t>15</w:t>
            </w:r>
          </w:p>
        </w:tc>
        <w:tc>
          <w:tcPr>
            <w:tcW w:w="674" w:type="pct"/>
            <w:tcBorders>
              <w:top w:val="single" w:sz="4" w:space="0" w:color="auto"/>
              <w:left w:val="single" w:sz="4" w:space="0" w:color="auto"/>
              <w:bottom w:val="single" w:sz="4" w:space="0" w:color="auto"/>
              <w:right w:val="single" w:sz="4" w:space="0" w:color="auto"/>
            </w:tcBorders>
          </w:tcPr>
          <w:p w14:paraId="62620C22" w14:textId="77777777" w:rsidR="00BA7016" w:rsidRPr="002D7F94" w:rsidRDefault="00BA7016" w:rsidP="00B767B5">
            <w:pPr>
              <w:widowControl w:val="0"/>
              <w:tabs>
                <w:tab w:val="left" w:pos="3141"/>
              </w:tabs>
              <w:suppressAutoHyphens/>
              <w:jc w:val="right"/>
              <w:rPr>
                <w:sz w:val="20"/>
                <w:szCs w:val="20"/>
              </w:rPr>
            </w:pPr>
            <w:r w:rsidRPr="002D7F94">
              <w:rPr>
                <w:sz w:val="20"/>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66785AA0" w14:textId="77777777" w:rsidR="00BA7016" w:rsidRPr="002D7F94" w:rsidRDefault="00BA7016" w:rsidP="00B767B5">
            <w:pPr>
              <w:widowControl w:val="0"/>
              <w:tabs>
                <w:tab w:val="left" w:pos="3141"/>
              </w:tabs>
              <w:suppressAutoHyphens/>
              <w:jc w:val="right"/>
              <w:rPr>
                <w:sz w:val="20"/>
                <w:szCs w:val="20"/>
              </w:rPr>
            </w:pPr>
            <w:r w:rsidRPr="002D7F94">
              <w:rPr>
                <w:sz w:val="20"/>
              </w:rPr>
              <w:t>0</w:t>
            </w:r>
          </w:p>
        </w:tc>
        <w:tc>
          <w:tcPr>
            <w:tcW w:w="912" w:type="pct"/>
            <w:tcBorders>
              <w:top w:val="single" w:sz="4" w:space="0" w:color="auto"/>
              <w:left w:val="single" w:sz="4" w:space="0" w:color="auto"/>
              <w:bottom w:val="single" w:sz="4" w:space="0" w:color="auto"/>
              <w:right w:val="single" w:sz="4" w:space="0" w:color="auto"/>
            </w:tcBorders>
          </w:tcPr>
          <w:p w14:paraId="3239AA01" w14:textId="77777777" w:rsidR="00BA7016" w:rsidRPr="002D7F94" w:rsidRDefault="00BA7016" w:rsidP="00B767B5">
            <w:pPr>
              <w:widowControl w:val="0"/>
              <w:tabs>
                <w:tab w:val="left" w:pos="3141"/>
              </w:tabs>
              <w:suppressAutoHyphens/>
              <w:jc w:val="right"/>
              <w:rPr>
                <w:sz w:val="20"/>
                <w:szCs w:val="20"/>
              </w:rPr>
            </w:pPr>
            <w:r w:rsidRPr="002D7F94">
              <w:rPr>
                <w:sz w:val="20"/>
              </w:rPr>
              <w:t>0,0</w:t>
            </w:r>
          </w:p>
        </w:tc>
      </w:tr>
      <w:tr w:rsidR="00BA7016" w:rsidRPr="002D7F94" w14:paraId="759A76D2" w14:textId="77777777" w:rsidTr="00B767B5">
        <w:tc>
          <w:tcPr>
            <w:tcW w:w="767" w:type="pct"/>
            <w:tcBorders>
              <w:top w:val="single" w:sz="4" w:space="0" w:color="auto"/>
              <w:left w:val="single" w:sz="4" w:space="0" w:color="auto"/>
              <w:bottom w:val="single" w:sz="4" w:space="0" w:color="auto"/>
              <w:right w:val="single" w:sz="4" w:space="0" w:color="auto"/>
            </w:tcBorders>
          </w:tcPr>
          <w:p w14:paraId="357C0C38" w14:textId="77777777" w:rsidR="00BA7016" w:rsidRPr="002D7F94" w:rsidRDefault="00BA7016" w:rsidP="00B767B5">
            <w:pPr>
              <w:widowControl w:val="0"/>
              <w:shd w:val="clear" w:color="auto" w:fill="FFFFFF" w:themeFill="background1"/>
              <w:suppressAutoHyphens/>
              <w:rPr>
                <w:sz w:val="20"/>
                <w:szCs w:val="20"/>
              </w:rPr>
            </w:pPr>
            <w:r w:rsidRPr="002D7F94">
              <w:rPr>
                <w:sz w:val="20"/>
              </w:rPr>
              <w:t>R-467A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72ED82F4" w14:textId="77777777" w:rsidR="00BA7016" w:rsidRPr="002D7F94" w:rsidRDefault="00BA7016" w:rsidP="00B767B5">
            <w:pPr>
              <w:widowControl w:val="0"/>
              <w:shd w:val="clear" w:color="auto" w:fill="FFFFFF" w:themeFill="background1"/>
              <w:suppressAutoHyphens/>
              <w:jc w:val="right"/>
              <w:rPr>
                <w:sz w:val="20"/>
                <w:szCs w:val="20"/>
              </w:rPr>
            </w:pPr>
            <w:r w:rsidRPr="002D7F94">
              <w:rPr>
                <w:color w:val="000000"/>
                <w:sz w:val="20"/>
              </w:rPr>
              <w:t>1.359</w:t>
            </w:r>
          </w:p>
        </w:tc>
        <w:tc>
          <w:tcPr>
            <w:tcW w:w="674" w:type="pct"/>
            <w:tcBorders>
              <w:top w:val="single" w:sz="4" w:space="0" w:color="auto"/>
              <w:left w:val="single" w:sz="4" w:space="0" w:color="auto"/>
              <w:bottom w:val="single" w:sz="4" w:space="0" w:color="auto"/>
              <w:right w:val="single" w:sz="4" w:space="0" w:color="auto"/>
            </w:tcBorders>
          </w:tcPr>
          <w:p w14:paraId="1CC5B6D7" w14:textId="77777777" w:rsidR="00BA7016" w:rsidRPr="002D7F94" w:rsidRDefault="00BA7016" w:rsidP="00B767B5">
            <w:pPr>
              <w:widowControl w:val="0"/>
              <w:tabs>
                <w:tab w:val="left" w:pos="3141"/>
              </w:tabs>
              <w:suppressAutoHyphens/>
              <w:jc w:val="right"/>
              <w:rPr>
                <w:sz w:val="20"/>
                <w:szCs w:val="20"/>
              </w:rPr>
            </w:pPr>
            <w:r w:rsidRPr="002D7F94">
              <w:rPr>
                <w:sz w:val="20"/>
              </w:rPr>
              <w:t>0</w:t>
            </w:r>
          </w:p>
        </w:tc>
        <w:tc>
          <w:tcPr>
            <w:tcW w:w="674" w:type="pct"/>
            <w:tcBorders>
              <w:top w:val="single" w:sz="4" w:space="0" w:color="auto"/>
              <w:left w:val="single" w:sz="4" w:space="0" w:color="auto"/>
              <w:bottom w:val="single" w:sz="4" w:space="0" w:color="auto"/>
              <w:right w:val="single" w:sz="4" w:space="0" w:color="auto"/>
            </w:tcBorders>
          </w:tcPr>
          <w:p w14:paraId="680414AB" w14:textId="77777777" w:rsidR="00BA7016" w:rsidRPr="002D7F94" w:rsidRDefault="00BA7016" w:rsidP="00B767B5">
            <w:pPr>
              <w:widowControl w:val="0"/>
              <w:tabs>
                <w:tab w:val="left" w:pos="3141"/>
              </w:tabs>
              <w:suppressAutoHyphens/>
              <w:jc w:val="right"/>
              <w:rPr>
                <w:sz w:val="20"/>
                <w:szCs w:val="20"/>
              </w:rPr>
            </w:pPr>
            <w:r w:rsidRPr="002D7F94">
              <w:rPr>
                <w:sz w:val="20"/>
              </w:rPr>
              <w:t>408</w:t>
            </w:r>
          </w:p>
        </w:tc>
        <w:tc>
          <w:tcPr>
            <w:tcW w:w="674" w:type="pct"/>
            <w:tcBorders>
              <w:top w:val="single" w:sz="4" w:space="0" w:color="auto"/>
              <w:left w:val="single" w:sz="4" w:space="0" w:color="auto"/>
              <w:bottom w:val="single" w:sz="4" w:space="0" w:color="auto"/>
              <w:right w:val="single" w:sz="4" w:space="0" w:color="auto"/>
            </w:tcBorders>
          </w:tcPr>
          <w:p w14:paraId="7F99D7A8" w14:textId="77777777" w:rsidR="00BA7016" w:rsidRPr="002D7F94" w:rsidRDefault="00BA7016" w:rsidP="00B767B5">
            <w:pPr>
              <w:widowControl w:val="0"/>
              <w:tabs>
                <w:tab w:val="left" w:pos="3141"/>
              </w:tabs>
              <w:suppressAutoHyphens/>
              <w:jc w:val="right"/>
              <w:rPr>
                <w:sz w:val="20"/>
                <w:szCs w:val="20"/>
              </w:rPr>
            </w:pPr>
            <w:r w:rsidRPr="002D7F94">
              <w:rPr>
                <w:sz w:val="20"/>
              </w:rPr>
              <w:t>6.794</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BF34BAE" w14:textId="77777777" w:rsidR="00BA7016" w:rsidRPr="002D7F94" w:rsidRDefault="00BA7016" w:rsidP="00B767B5">
            <w:pPr>
              <w:widowControl w:val="0"/>
              <w:tabs>
                <w:tab w:val="left" w:pos="3141"/>
              </w:tabs>
              <w:suppressAutoHyphens/>
              <w:jc w:val="right"/>
              <w:rPr>
                <w:sz w:val="20"/>
                <w:szCs w:val="20"/>
              </w:rPr>
            </w:pPr>
            <w:r w:rsidRPr="002D7F94">
              <w:rPr>
                <w:sz w:val="20"/>
              </w:rPr>
              <w:t>0</w:t>
            </w:r>
          </w:p>
        </w:tc>
        <w:tc>
          <w:tcPr>
            <w:tcW w:w="912" w:type="pct"/>
            <w:tcBorders>
              <w:top w:val="single" w:sz="4" w:space="0" w:color="auto"/>
              <w:left w:val="single" w:sz="4" w:space="0" w:color="auto"/>
              <w:bottom w:val="single" w:sz="4" w:space="0" w:color="auto"/>
              <w:right w:val="single" w:sz="4" w:space="0" w:color="auto"/>
            </w:tcBorders>
          </w:tcPr>
          <w:p w14:paraId="4FAB3198" w14:textId="77777777" w:rsidR="00BA7016" w:rsidRPr="002D7F94" w:rsidRDefault="00BA7016" w:rsidP="00B767B5">
            <w:pPr>
              <w:widowControl w:val="0"/>
              <w:tabs>
                <w:tab w:val="left" w:pos="3141"/>
              </w:tabs>
              <w:suppressAutoHyphens/>
              <w:jc w:val="right"/>
              <w:rPr>
                <w:sz w:val="20"/>
                <w:szCs w:val="20"/>
              </w:rPr>
            </w:pPr>
            <w:r w:rsidRPr="002D7F94">
              <w:rPr>
                <w:sz w:val="20"/>
              </w:rPr>
              <w:t>0,0</w:t>
            </w:r>
          </w:p>
        </w:tc>
      </w:tr>
      <w:tr w:rsidR="00BA7016" w:rsidRPr="002D7F94" w14:paraId="4C95ECE1" w14:textId="77777777" w:rsidTr="00B767B5">
        <w:tc>
          <w:tcPr>
            <w:tcW w:w="767" w:type="pct"/>
            <w:tcBorders>
              <w:top w:val="single" w:sz="4" w:space="0" w:color="auto"/>
              <w:left w:val="single" w:sz="4" w:space="0" w:color="auto"/>
              <w:bottom w:val="single" w:sz="4" w:space="0" w:color="auto"/>
              <w:right w:val="single" w:sz="4" w:space="0" w:color="auto"/>
            </w:tcBorders>
          </w:tcPr>
          <w:p w14:paraId="41CD57FD" w14:textId="77777777" w:rsidR="00BA7016" w:rsidRPr="002D7F94" w:rsidRDefault="00BA7016" w:rsidP="00B767B5">
            <w:pPr>
              <w:widowControl w:val="0"/>
              <w:shd w:val="clear" w:color="auto" w:fill="FFFFFF" w:themeFill="background1"/>
              <w:suppressAutoHyphens/>
              <w:rPr>
                <w:sz w:val="20"/>
                <w:szCs w:val="20"/>
              </w:rPr>
            </w:pPr>
            <w:r w:rsidRPr="002D7F94">
              <w:rPr>
                <w:sz w:val="20"/>
              </w:rPr>
              <w:t>R-507A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7DB56EEE" w14:textId="77777777" w:rsidR="00BA7016" w:rsidRPr="002D7F94" w:rsidRDefault="00BA7016" w:rsidP="00B767B5">
            <w:pPr>
              <w:widowControl w:val="0"/>
              <w:shd w:val="clear" w:color="auto" w:fill="FFFFFF" w:themeFill="background1"/>
              <w:suppressAutoHyphens/>
              <w:jc w:val="right"/>
              <w:rPr>
                <w:sz w:val="20"/>
                <w:szCs w:val="20"/>
              </w:rPr>
            </w:pPr>
            <w:r w:rsidRPr="002D7F94">
              <w:rPr>
                <w:color w:val="000000"/>
                <w:sz w:val="20"/>
              </w:rPr>
              <w:t>3.985</w:t>
            </w:r>
          </w:p>
        </w:tc>
        <w:tc>
          <w:tcPr>
            <w:tcW w:w="674" w:type="pct"/>
            <w:tcBorders>
              <w:top w:val="single" w:sz="4" w:space="0" w:color="auto"/>
              <w:left w:val="single" w:sz="4" w:space="0" w:color="auto"/>
              <w:bottom w:val="single" w:sz="4" w:space="0" w:color="auto"/>
              <w:right w:val="single" w:sz="4" w:space="0" w:color="auto"/>
            </w:tcBorders>
          </w:tcPr>
          <w:p w14:paraId="346DA17D" w14:textId="77777777" w:rsidR="00BA7016" w:rsidRPr="002D7F94" w:rsidRDefault="00BA7016" w:rsidP="00B767B5">
            <w:pPr>
              <w:widowControl w:val="0"/>
              <w:tabs>
                <w:tab w:val="left" w:pos="3141"/>
              </w:tabs>
              <w:suppressAutoHyphens/>
              <w:jc w:val="right"/>
              <w:rPr>
                <w:sz w:val="20"/>
                <w:szCs w:val="20"/>
              </w:rPr>
            </w:pPr>
            <w:r w:rsidRPr="002D7F94">
              <w:rPr>
                <w:sz w:val="20"/>
              </w:rPr>
              <w:t>66.589</w:t>
            </w:r>
          </w:p>
        </w:tc>
        <w:tc>
          <w:tcPr>
            <w:tcW w:w="674" w:type="pct"/>
            <w:tcBorders>
              <w:top w:val="single" w:sz="4" w:space="0" w:color="auto"/>
              <w:left w:val="single" w:sz="4" w:space="0" w:color="auto"/>
              <w:bottom w:val="single" w:sz="4" w:space="0" w:color="auto"/>
              <w:right w:val="single" w:sz="4" w:space="0" w:color="auto"/>
            </w:tcBorders>
          </w:tcPr>
          <w:p w14:paraId="6CD90A28" w14:textId="77777777" w:rsidR="00BA7016" w:rsidRPr="002D7F94" w:rsidRDefault="00BA7016" w:rsidP="00B767B5">
            <w:pPr>
              <w:widowControl w:val="0"/>
              <w:tabs>
                <w:tab w:val="left" w:pos="3141"/>
              </w:tabs>
              <w:suppressAutoHyphens/>
              <w:jc w:val="right"/>
              <w:rPr>
                <w:sz w:val="20"/>
                <w:szCs w:val="20"/>
              </w:rPr>
            </w:pPr>
            <w:r w:rsidRPr="002D7F94">
              <w:rPr>
                <w:sz w:val="20"/>
              </w:rPr>
              <w:t>225.344</w:t>
            </w:r>
          </w:p>
        </w:tc>
        <w:tc>
          <w:tcPr>
            <w:tcW w:w="674" w:type="pct"/>
            <w:tcBorders>
              <w:top w:val="single" w:sz="4" w:space="0" w:color="auto"/>
              <w:left w:val="single" w:sz="4" w:space="0" w:color="auto"/>
              <w:bottom w:val="single" w:sz="4" w:space="0" w:color="auto"/>
              <w:right w:val="single" w:sz="4" w:space="0" w:color="auto"/>
            </w:tcBorders>
          </w:tcPr>
          <w:p w14:paraId="5D6780E3" w14:textId="77777777" w:rsidR="00BA7016" w:rsidRPr="002D7F94" w:rsidRDefault="00BA7016" w:rsidP="00B767B5">
            <w:pPr>
              <w:widowControl w:val="0"/>
              <w:tabs>
                <w:tab w:val="left" w:pos="3141"/>
              </w:tabs>
              <w:suppressAutoHyphens/>
              <w:jc w:val="right"/>
              <w:rPr>
                <w:sz w:val="20"/>
                <w:szCs w:val="20"/>
              </w:rPr>
            </w:pPr>
            <w:r w:rsidRPr="002D7F94">
              <w:rPr>
                <w:sz w:val="20"/>
              </w:rPr>
              <w:t>233.840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66C87514" w14:textId="77777777" w:rsidR="00BA7016" w:rsidRPr="002D7F94" w:rsidRDefault="00BA7016" w:rsidP="00B767B5">
            <w:pPr>
              <w:widowControl w:val="0"/>
              <w:tabs>
                <w:tab w:val="left" w:pos="3141"/>
              </w:tabs>
              <w:suppressAutoHyphens/>
              <w:jc w:val="right"/>
              <w:rPr>
                <w:sz w:val="20"/>
                <w:szCs w:val="20"/>
              </w:rPr>
            </w:pPr>
            <w:r w:rsidRPr="002D7F94">
              <w:rPr>
                <w:sz w:val="20"/>
              </w:rPr>
              <w:t>385.907</w:t>
            </w:r>
          </w:p>
        </w:tc>
        <w:tc>
          <w:tcPr>
            <w:tcW w:w="912" w:type="pct"/>
            <w:tcBorders>
              <w:top w:val="single" w:sz="4" w:space="0" w:color="auto"/>
              <w:left w:val="single" w:sz="4" w:space="0" w:color="auto"/>
              <w:bottom w:val="single" w:sz="4" w:space="0" w:color="auto"/>
              <w:right w:val="single" w:sz="4" w:space="0" w:color="auto"/>
            </w:tcBorders>
          </w:tcPr>
          <w:p w14:paraId="334080B2" w14:textId="77777777" w:rsidR="00BA7016" w:rsidRPr="002D7F94" w:rsidRDefault="00BA7016" w:rsidP="00B767B5">
            <w:pPr>
              <w:widowControl w:val="0"/>
              <w:tabs>
                <w:tab w:val="left" w:pos="3141"/>
              </w:tabs>
              <w:suppressAutoHyphens/>
              <w:jc w:val="right"/>
              <w:rPr>
                <w:sz w:val="20"/>
                <w:szCs w:val="20"/>
              </w:rPr>
            </w:pPr>
            <w:r w:rsidRPr="002D7F94">
              <w:rPr>
                <w:sz w:val="20"/>
              </w:rPr>
              <w:t>3,6</w:t>
            </w:r>
          </w:p>
        </w:tc>
      </w:tr>
      <w:tr w:rsidR="00BA7016" w:rsidRPr="002D7F94" w14:paraId="039FB4B3" w14:textId="77777777" w:rsidTr="00B767B5">
        <w:tc>
          <w:tcPr>
            <w:tcW w:w="767" w:type="pct"/>
            <w:tcBorders>
              <w:top w:val="single" w:sz="4" w:space="0" w:color="auto"/>
              <w:left w:val="single" w:sz="4" w:space="0" w:color="auto"/>
              <w:bottom w:val="single" w:sz="4" w:space="0" w:color="auto"/>
              <w:right w:val="single" w:sz="4" w:space="0" w:color="auto"/>
            </w:tcBorders>
          </w:tcPr>
          <w:p w14:paraId="2EAD40C4" w14:textId="77777777" w:rsidR="00BA7016" w:rsidRPr="002D7F94" w:rsidRDefault="00BA7016" w:rsidP="00B767B5">
            <w:pPr>
              <w:widowControl w:val="0"/>
              <w:shd w:val="clear" w:color="auto" w:fill="FFFFFF" w:themeFill="background1"/>
              <w:suppressAutoHyphens/>
              <w:rPr>
                <w:sz w:val="20"/>
                <w:szCs w:val="20"/>
              </w:rPr>
            </w:pPr>
            <w:r w:rsidRPr="002D7F94">
              <w:rPr>
                <w:sz w:val="20"/>
              </w:rPr>
              <w:t>R-508B</w:t>
            </w:r>
          </w:p>
        </w:tc>
        <w:tc>
          <w:tcPr>
            <w:tcW w:w="626" w:type="pct"/>
            <w:tcBorders>
              <w:top w:val="single" w:sz="4" w:space="0" w:color="auto"/>
              <w:left w:val="single" w:sz="4" w:space="0" w:color="auto"/>
              <w:bottom w:val="single" w:sz="4" w:space="0" w:color="auto"/>
              <w:right w:val="single" w:sz="4" w:space="0" w:color="auto"/>
            </w:tcBorders>
            <w:vAlign w:val="bottom"/>
          </w:tcPr>
          <w:p w14:paraId="479A6E8D" w14:textId="77777777" w:rsidR="00BA7016" w:rsidRPr="002D7F94" w:rsidRDefault="00BA7016" w:rsidP="00B767B5">
            <w:pPr>
              <w:widowControl w:val="0"/>
              <w:shd w:val="clear" w:color="auto" w:fill="FFFFFF" w:themeFill="background1"/>
              <w:suppressAutoHyphens/>
              <w:jc w:val="right"/>
              <w:rPr>
                <w:sz w:val="20"/>
                <w:szCs w:val="20"/>
              </w:rPr>
            </w:pPr>
            <w:r w:rsidRPr="002D7F94">
              <w:rPr>
                <w:color w:val="000000"/>
                <w:sz w:val="20"/>
              </w:rPr>
              <w:t>6.808</w:t>
            </w:r>
          </w:p>
        </w:tc>
        <w:tc>
          <w:tcPr>
            <w:tcW w:w="674" w:type="pct"/>
            <w:tcBorders>
              <w:top w:val="single" w:sz="4" w:space="0" w:color="auto"/>
              <w:left w:val="single" w:sz="4" w:space="0" w:color="auto"/>
              <w:bottom w:val="single" w:sz="4" w:space="0" w:color="auto"/>
              <w:right w:val="single" w:sz="4" w:space="0" w:color="auto"/>
            </w:tcBorders>
          </w:tcPr>
          <w:p w14:paraId="0A8FFEC7" w14:textId="77777777" w:rsidR="00BA7016" w:rsidRPr="002D7F94" w:rsidRDefault="00BA7016" w:rsidP="00B767B5">
            <w:pPr>
              <w:widowControl w:val="0"/>
              <w:tabs>
                <w:tab w:val="left" w:pos="3141"/>
              </w:tabs>
              <w:suppressAutoHyphens/>
              <w:jc w:val="right"/>
              <w:rPr>
                <w:sz w:val="20"/>
                <w:szCs w:val="20"/>
              </w:rPr>
            </w:pPr>
            <w:r w:rsidRPr="002D7F94">
              <w:rPr>
                <w:sz w:val="20"/>
              </w:rPr>
              <w:t>0</w:t>
            </w:r>
          </w:p>
        </w:tc>
        <w:tc>
          <w:tcPr>
            <w:tcW w:w="674" w:type="pct"/>
            <w:tcBorders>
              <w:top w:val="single" w:sz="4" w:space="0" w:color="auto"/>
              <w:left w:val="single" w:sz="4" w:space="0" w:color="auto"/>
              <w:bottom w:val="single" w:sz="4" w:space="0" w:color="auto"/>
              <w:right w:val="single" w:sz="4" w:space="0" w:color="auto"/>
            </w:tcBorders>
          </w:tcPr>
          <w:p w14:paraId="512DCCD1" w14:textId="77777777" w:rsidR="00BA7016" w:rsidRPr="002D7F94" w:rsidRDefault="00BA7016" w:rsidP="00B767B5">
            <w:pPr>
              <w:widowControl w:val="0"/>
              <w:tabs>
                <w:tab w:val="left" w:pos="3141"/>
              </w:tabs>
              <w:suppressAutoHyphens/>
              <w:jc w:val="right"/>
              <w:rPr>
                <w:sz w:val="20"/>
                <w:szCs w:val="20"/>
              </w:rPr>
            </w:pPr>
            <w:r w:rsidRPr="002D7F94">
              <w:rPr>
                <w:sz w:val="20"/>
              </w:rPr>
              <w:t>0</w:t>
            </w:r>
          </w:p>
        </w:tc>
        <w:tc>
          <w:tcPr>
            <w:tcW w:w="674" w:type="pct"/>
            <w:tcBorders>
              <w:top w:val="single" w:sz="4" w:space="0" w:color="auto"/>
              <w:left w:val="single" w:sz="4" w:space="0" w:color="auto"/>
              <w:bottom w:val="single" w:sz="4" w:space="0" w:color="auto"/>
              <w:right w:val="single" w:sz="4" w:space="0" w:color="auto"/>
            </w:tcBorders>
          </w:tcPr>
          <w:p w14:paraId="6517546D" w14:textId="77777777" w:rsidR="00BA7016" w:rsidRPr="002D7F94" w:rsidRDefault="00BA7016" w:rsidP="00B767B5">
            <w:pPr>
              <w:widowControl w:val="0"/>
              <w:tabs>
                <w:tab w:val="left" w:pos="3141"/>
              </w:tabs>
              <w:suppressAutoHyphens/>
              <w:jc w:val="right"/>
              <w:rPr>
                <w:sz w:val="20"/>
                <w:szCs w:val="20"/>
              </w:rPr>
            </w:pPr>
            <w:r w:rsidRPr="002D7F94">
              <w:rPr>
                <w:sz w:val="20"/>
              </w:rPr>
              <w:t>272</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B0EC605" w14:textId="77777777" w:rsidR="00BA7016" w:rsidRPr="002D7F94" w:rsidRDefault="00BA7016" w:rsidP="00B767B5">
            <w:pPr>
              <w:widowControl w:val="0"/>
              <w:tabs>
                <w:tab w:val="left" w:pos="3141"/>
              </w:tabs>
              <w:suppressAutoHyphens/>
              <w:jc w:val="right"/>
              <w:rPr>
                <w:sz w:val="20"/>
                <w:szCs w:val="20"/>
              </w:rPr>
            </w:pPr>
            <w:r w:rsidRPr="002D7F94">
              <w:rPr>
                <w:sz w:val="20"/>
              </w:rPr>
              <w:t>681</w:t>
            </w:r>
          </w:p>
        </w:tc>
        <w:tc>
          <w:tcPr>
            <w:tcW w:w="912" w:type="pct"/>
            <w:tcBorders>
              <w:top w:val="single" w:sz="4" w:space="0" w:color="auto"/>
              <w:left w:val="single" w:sz="4" w:space="0" w:color="auto"/>
              <w:bottom w:val="single" w:sz="4" w:space="0" w:color="auto"/>
              <w:right w:val="single" w:sz="4" w:space="0" w:color="auto"/>
            </w:tcBorders>
          </w:tcPr>
          <w:p w14:paraId="10CF814A" w14:textId="77777777" w:rsidR="00BA7016" w:rsidRPr="002D7F94" w:rsidRDefault="00BA7016" w:rsidP="00B767B5">
            <w:pPr>
              <w:widowControl w:val="0"/>
              <w:tabs>
                <w:tab w:val="left" w:pos="3141"/>
              </w:tabs>
              <w:suppressAutoHyphens/>
              <w:jc w:val="right"/>
              <w:rPr>
                <w:sz w:val="20"/>
                <w:szCs w:val="20"/>
              </w:rPr>
            </w:pPr>
            <w:r w:rsidRPr="002D7F94">
              <w:rPr>
                <w:sz w:val="20"/>
              </w:rPr>
              <w:t>0,0</w:t>
            </w:r>
          </w:p>
        </w:tc>
      </w:tr>
      <w:tr w:rsidR="00BA7016" w:rsidRPr="002D7F94" w14:paraId="2E3C6D4C" w14:textId="77777777" w:rsidTr="00B767B5">
        <w:tc>
          <w:tcPr>
            <w:tcW w:w="767" w:type="pct"/>
            <w:tcBorders>
              <w:top w:val="single" w:sz="4" w:space="0" w:color="auto"/>
              <w:left w:val="single" w:sz="4" w:space="0" w:color="auto"/>
              <w:bottom w:val="single" w:sz="4" w:space="0" w:color="auto"/>
              <w:right w:val="single" w:sz="4" w:space="0" w:color="auto"/>
            </w:tcBorders>
          </w:tcPr>
          <w:p w14:paraId="20E3EF13" w14:textId="77777777" w:rsidR="00BA7016" w:rsidRPr="002D7F94" w:rsidDel="007C588C" w:rsidRDefault="00BA7016" w:rsidP="00B767B5">
            <w:pPr>
              <w:widowControl w:val="0"/>
              <w:shd w:val="clear" w:color="auto" w:fill="FFFFFF" w:themeFill="background1"/>
              <w:suppressAutoHyphens/>
              <w:rPr>
                <w:sz w:val="20"/>
                <w:szCs w:val="20"/>
              </w:rPr>
            </w:pPr>
            <w:r w:rsidRPr="002D7F94">
              <w:rPr>
                <w:sz w:val="20"/>
              </w:rPr>
              <w:t>R-513A</w:t>
            </w:r>
          </w:p>
        </w:tc>
        <w:tc>
          <w:tcPr>
            <w:tcW w:w="626" w:type="pct"/>
            <w:tcBorders>
              <w:top w:val="single" w:sz="4" w:space="0" w:color="auto"/>
              <w:left w:val="single" w:sz="4" w:space="0" w:color="auto"/>
              <w:bottom w:val="single" w:sz="4" w:space="0" w:color="auto"/>
              <w:right w:val="single" w:sz="4" w:space="0" w:color="auto"/>
            </w:tcBorders>
            <w:vAlign w:val="bottom"/>
          </w:tcPr>
          <w:p w14:paraId="635780A5" w14:textId="77777777" w:rsidR="00BA7016" w:rsidRPr="002D7F94" w:rsidRDefault="00BA7016" w:rsidP="00B767B5">
            <w:pPr>
              <w:widowControl w:val="0"/>
              <w:shd w:val="clear" w:color="auto" w:fill="FFFFFF" w:themeFill="background1"/>
              <w:suppressAutoHyphens/>
              <w:jc w:val="right"/>
              <w:rPr>
                <w:sz w:val="20"/>
                <w:szCs w:val="20"/>
              </w:rPr>
            </w:pPr>
            <w:r w:rsidRPr="002D7F94">
              <w:rPr>
                <w:color w:val="000000"/>
                <w:sz w:val="20"/>
              </w:rPr>
              <w:t>629</w:t>
            </w:r>
          </w:p>
        </w:tc>
        <w:tc>
          <w:tcPr>
            <w:tcW w:w="674" w:type="pct"/>
            <w:tcBorders>
              <w:top w:val="single" w:sz="4" w:space="0" w:color="auto"/>
              <w:left w:val="single" w:sz="4" w:space="0" w:color="auto"/>
              <w:bottom w:val="single" w:sz="4" w:space="0" w:color="auto"/>
              <w:right w:val="single" w:sz="4" w:space="0" w:color="auto"/>
            </w:tcBorders>
          </w:tcPr>
          <w:p w14:paraId="2EEF247E" w14:textId="77777777" w:rsidR="00BA7016" w:rsidRPr="002D7F94" w:rsidRDefault="00BA7016" w:rsidP="00B767B5">
            <w:pPr>
              <w:widowControl w:val="0"/>
              <w:tabs>
                <w:tab w:val="left" w:pos="3141"/>
              </w:tabs>
              <w:suppressAutoHyphens/>
              <w:jc w:val="right"/>
              <w:rPr>
                <w:sz w:val="20"/>
                <w:szCs w:val="20"/>
              </w:rPr>
            </w:pPr>
            <w:r w:rsidRPr="002D7F94">
              <w:rPr>
                <w:sz w:val="20"/>
              </w:rPr>
              <w:t>0</w:t>
            </w:r>
          </w:p>
        </w:tc>
        <w:tc>
          <w:tcPr>
            <w:tcW w:w="674" w:type="pct"/>
            <w:tcBorders>
              <w:top w:val="single" w:sz="4" w:space="0" w:color="auto"/>
              <w:left w:val="single" w:sz="4" w:space="0" w:color="auto"/>
              <w:bottom w:val="single" w:sz="4" w:space="0" w:color="auto"/>
              <w:right w:val="single" w:sz="4" w:space="0" w:color="auto"/>
            </w:tcBorders>
          </w:tcPr>
          <w:p w14:paraId="2757B47E" w14:textId="77777777" w:rsidR="00BA7016" w:rsidRPr="002D7F94" w:rsidRDefault="00BA7016" w:rsidP="00B767B5">
            <w:pPr>
              <w:widowControl w:val="0"/>
              <w:tabs>
                <w:tab w:val="left" w:pos="3141"/>
              </w:tabs>
              <w:suppressAutoHyphens/>
              <w:jc w:val="right"/>
              <w:rPr>
                <w:sz w:val="20"/>
                <w:szCs w:val="20"/>
              </w:rPr>
            </w:pPr>
            <w:r w:rsidRPr="002D7F94">
              <w:rPr>
                <w:sz w:val="20"/>
              </w:rPr>
              <w:t>0</w:t>
            </w:r>
          </w:p>
        </w:tc>
        <w:tc>
          <w:tcPr>
            <w:tcW w:w="674" w:type="pct"/>
            <w:tcBorders>
              <w:top w:val="single" w:sz="4" w:space="0" w:color="auto"/>
              <w:left w:val="single" w:sz="4" w:space="0" w:color="auto"/>
              <w:bottom w:val="single" w:sz="4" w:space="0" w:color="auto"/>
              <w:right w:val="single" w:sz="4" w:space="0" w:color="auto"/>
            </w:tcBorders>
          </w:tcPr>
          <w:p w14:paraId="6AB3FA85" w14:textId="77777777" w:rsidR="00BA7016" w:rsidRPr="002D7F94" w:rsidRDefault="00BA7016" w:rsidP="00B767B5">
            <w:pPr>
              <w:widowControl w:val="0"/>
              <w:tabs>
                <w:tab w:val="left" w:pos="3141"/>
              </w:tabs>
              <w:suppressAutoHyphens/>
              <w:jc w:val="right"/>
              <w:rPr>
                <w:sz w:val="20"/>
                <w:szCs w:val="20"/>
              </w:rPr>
            </w:pPr>
            <w:r w:rsidRPr="002D7F94">
              <w:rPr>
                <w:sz w:val="20"/>
              </w:rPr>
              <w:t>437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59EBBBA" w14:textId="77777777" w:rsidR="00BA7016" w:rsidRPr="002D7F94" w:rsidRDefault="00BA7016" w:rsidP="00B767B5">
            <w:pPr>
              <w:widowControl w:val="0"/>
              <w:tabs>
                <w:tab w:val="left" w:pos="3141"/>
              </w:tabs>
              <w:suppressAutoHyphens/>
              <w:jc w:val="right"/>
              <w:rPr>
                <w:sz w:val="20"/>
                <w:szCs w:val="20"/>
              </w:rPr>
            </w:pPr>
            <w:r w:rsidRPr="002D7F94">
              <w:rPr>
                <w:sz w:val="20"/>
              </w:rPr>
              <w:t>0</w:t>
            </w:r>
          </w:p>
        </w:tc>
        <w:tc>
          <w:tcPr>
            <w:tcW w:w="912" w:type="pct"/>
            <w:tcBorders>
              <w:top w:val="single" w:sz="4" w:space="0" w:color="auto"/>
              <w:left w:val="single" w:sz="4" w:space="0" w:color="auto"/>
              <w:bottom w:val="single" w:sz="4" w:space="0" w:color="auto"/>
              <w:right w:val="single" w:sz="4" w:space="0" w:color="auto"/>
            </w:tcBorders>
          </w:tcPr>
          <w:p w14:paraId="05948845" w14:textId="77777777" w:rsidR="00BA7016" w:rsidRPr="002D7F94" w:rsidRDefault="00BA7016" w:rsidP="00B767B5">
            <w:pPr>
              <w:widowControl w:val="0"/>
              <w:tabs>
                <w:tab w:val="left" w:pos="3141"/>
              </w:tabs>
              <w:suppressAutoHyphens/>
              <w:jc w:val="right"/>
              <w:rPr>
                <w:sz w:val="20"/>
                <w:szCs w:val="20"/>
              </w:rPr>
            </w:pPr>
            <w:r w:rsidRPr="002D7F94">
              <w:rPr>
                <w:sz w:val="20"/>
              </w:rPr>
              <w:t>0,0</w:t>
            </w:r>
          </w:p>
        </w:tc>
      </w:tr>
      <w:tr w:rsidR="00BA7016" w:rsidRPr="002D7F94" w14:paraId="3CBBA48C" w14:textId="77777777" w:rsidTr="00B767B5">
        <w:tc>
          <w:tcPr>
            <w:tcW w:w="1393" w:type="pct"/>
            <w:gridSpan w:val="2"/>
            <w:tcBorders>
              <w:top w:val="single" w:sz="4" w:space="0" w:color="auto"/>
              <w:left w:val="single" w:sz="4" w:space="0" w:color="auto"/>
              <w:bottom w:val="single" w:sz="4" w:space="0" w:color="auto"/>
              <w:right w:val="single" w:sz="4" w:space="0" w:color="auto"/>
            </w:tcBorders>
          </w:tcPr>
          <w:p w14:paraId="5F39D938" w14:textId="77777777" w:rsidR="00BA7016" w:rsidRPr="002D7F94" w:rsidRDefault="00BA7016" w:rsidP="00B767B5">
            <w:pPr>
              <w:widowControl w:val="0"/>
              <w:shd w:val="clear" w:color="auto" w:fill="FFFFFF" w:themeFill="background1"/>
              <w:suppressAutoHyphens/>
              <w:rPr>
                <w:b/>
                <w:bCs/>
                <w:sz w:val="20"/>
                <w:szCs w:val="20"/>
              </w:rPr>
            </w:pPr>
            <w:r w:rsidRPr="002D7F94">
              <w:rPr>
                <w:b/>
                <w:sz w:val="20"/>
              </w:rPr>
              <w:t>Total (toneladas eq. de CO</w:t>
            </w:r>
            <w:r w:rsidRPr="002D7F94">
              <w:rPr>
                <w:b/>
                <w:sz w:val="20"/>
                <w:vertAlign w:val="subscript"/>
              </w:rPr>
              <w:t>2</w:t>
            </w:r>
            <w:r w:rsidRPr="002D7F94">
              <w:rPr>
                <w:b/>
                <w:sz w:val="20"/>
              </w:rPr>
              <w:t xml:space="preserve">) </w:t>
            </w:r>
          </w:p>
        </w:tc>
        <w:tc>
          <w:tcPr>
            <w:tcW w:w="674" w:type="pct"/>
            <w:tcBorders>
              <w:top w:val="single" w:sz="4" w:space="0" w:color="auto"/>
              <w:left w:val="single" w:sz="4" w:space="0" w:color="auto"/>
              <w:bottom w:val="single" w:sz="4" w:space="0" w:color="auto"/>
              <w:right w:val="single" w:sz="4" w:space="0" w:color="auto"/>
            </w:tcBorders>
          </w:tcPr>
          <w:p w14:paraId="494F26AA" w14:textId="77777777" w:rsidR="00BA7016" w:rsidRPr="002D7F94" w:rsidRDefault="00BA7016" w:rsidP="00B767B5">
            <w:pPr>
              <w:widowControl w:val="0"/>
              <w:shd w:val="clear" w:color="auto" w:fill="FFFFFF" w:themeFill="background1"/>
              <w:suppressAutoHyphens/>
              <w:jc w:val="right"/>
              <w:rPr>
                <w:b/>
                <w:bCs/>
                <w:sz w:val="20"/>
                <w:szCs w:val="20"/>
              </w:rPr>
            </w:pPr>
            <w:r w:rsidRPr="002D7F94">
              <w:rPr>
                <w:b/>
                <w:sz w:val="20"/>
              </w:rPr>
              <w:t>6.019.450</w:t>
            </w:r>
          </w:p>
        </w:tc>
        <w:tc>
          <w:tcPr>
            <w:tcW w:w="674" w:type="pct"/>
            <w:tcBorders>
              <w:top w:val="single" w:sz="4" w:space="0" w:color="auto"/>
              <w:left w:val="single" w:sz="4" w:space="0" w:color="auto"/>
              <w:bottom w:val="single" w:sz="4" w:space="0" w:color="auto"/>
              <w:right w:val="single" w:sz="4" w:space="0" w:color="auto"/>
            </w:tcBorders>
          </w:tcPr>
          <w:p w14:paraId="7C8B221E" w14:textId="77777777" w:rsidR="00BA7016" w:rsidRPr="002D7F94" w:rsidRDefault="00BA7016" w:rsidP="00B767B5">
            <w:pPr>
              <w:widowControl w:val="0"/>
              <w:shd w:val="clear" w:color="auto" w:fill="FFFFFF" w:themeFill="background1"/>
              <w:suppressAutoHyphens/>
              <w:jc w:val="right"/>
              <w:rPr>
                <w:b/>
                <w:bCs/>
                <w:sz w:val="20"/>
                <w:szCs w:val="20"/>
              </w:rPr>
            </w:pPr>
            <w:r w:rsidRPr="002D7F94">
              <w:rPr>
                <w:b/>
                <w:sz w:val="20"/>
              </w:rPr>
              <w:t>10.061.296</w:t>
            </w:r>
          </w:p>
        </w:tc>
        <w:tc>
          <w:tcPr>
            <w:tcW w:w="674" w:type="pct"/>
            <w:tcBorders>
              <w:top w:val="single" w:sz="4" w:space="0" w:color="auto"/>
              <w:left w:val="single" w:sz="4" w:space="0" w:color="auto"/>
              <w:bottom w:val="single" w:sz="4" w:space="0" w:color="auto"/>
              <w:right w:val="single" w:sz="4" w:space="0" w:color="auto"/>
            </w:tcBorders>
          </w:tcPr>
          <w:p w14:paraId="00A8DB5A" w14:textId="77777777" w:rsidR="00BA7016" w:rsidRPr="002D7F94" w:rsidRDefault="00BA7016" w:rsidP="00B767B5">
            <w:pPr>
              <w:widowControl w:val="0"/>
              <w:shd w:val="clear" w:color="auto" w:fill="FFFFFF" w:themeFill="background1"/>
              <w:suppressAutoHyphens/>
              <w:jc w:val="right"/>
              <w:rPr>
                <w:b/>
                <w:bCs/>
                <w:sz w:val="20"/>
                <w:szCs w:val="20"/>
              </w:rPr>
            </w:pPr>
            <w:r w:rsidRPr="002D7F94">
              <w:rPr>
                <w:b/>
                <w:sz w:val="20"/>
              </w:rPr>
              <w:t>9.765.603</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68F3C84F" w14:textId="77777777" w:rsidR="00BA7016" w:rsidRPr="002D7F94" w:rsidRDefault="00BA7016" w:rsidP="00B767B5">
            <w:pPr>
              <w:widowControl w:val="0"/>
              <w:suppressAutoHyphens/>
              <w:jc w:val="right"/>
              <w:rPr>
                <w:b/>
                <w:bCs/>
                <w:sz w:val="20"/>
                <w:szCs w:val="20"/>
              </w:rPr>
            </w:pPr>
            <w:r w:rsidRPr="002D7F94">
              <w:rPr>
                <w:b/>
                <w:sz w:val="20"/>
              </w:rPr>
              <w:t>10.727.091</w:t>
            </w:r>
          </w:p>
        </w:tc>
        <w:tc>
          <w:tcPr>
            <w:tcW w:w="912" w:type="pct"/>
            <w:tcBorders>
              <w:top w:val="single" w:sz="4" w:space="0" w:color="auto"/>
              <w:left w:val="single" w:sz="4" w:space="0" w:color="auto"/>
              <w:bottom w:val="single" w:sz="4" w:space="0" w:color="auto"/>
              <w:right w:val="single" w:sz="4" w:space="0" w:color="auto"/>
            </w:tcBorders>
          </w:tcPr>
          <w:p w14:paraId="6B587CE1" w14:textId="77777777" w:rsidR="00BA7016" w:rsidRPr="002D7F94" w:rsidRDefault="00BA7016" w:rsidP="00B767B5">
            <w:pPr>
              <w:widowControl w:val="0"/>
              <w:shd w:val="clear" w:color="auto" w:fill="FFFFFF" w:themeFill="background1"/>
              <w:suppressAutoHyphens/>
              <w:jc w:val="right"/>
              <w:rPr>
                <w:b/>
                <w:bCs/>
                <w:sz w:val="20"/>
                <w:szCs w:val="20"/>
              </w:rPr>
            </w:pPr>
            <w:r w:rsidRPr="002D7F94">
              <w:rPr>
                <w:b/>
                <w:sz w:val="20"/>
              </w:rPr>
              <w:t>100,0</w:t>
            </w:r>
          </w:p>
        </w:tc>
      </w:tr>
    </w:tbl>
    <w:p w14:paraId="05A45C6A" w14:textId="77777777" w:rsidR="00BA7016" w:rsidRPr="002D7F94" w:rsidRDefault="00BA7016" w:rsidP="00BA7016">
      <w:pPr>
        <w:pStyle w:val="Heading1"/>
        <w:numPr>
          <w:ilvl w:val="0"/>
          <w:numId w:val="0"/>
        </w:numPr>
        <w:rPr>
          <w:sz w:val="18"/>
          <w:szCs w:val="18"/>
        </w:rPr>
      </w:pPr>
      <w:r w:rsidRPr="002D7F94">
        <w:rPr>
          <w:sz w:val="18"/>
        </w:rPr>
        <w:t>* Potencial de calentamiento atmosférico</w:t>
      </w:r>
    </w:p>
    <w:p w14:paraId="0D7A01E9" w14:textId="77777777" w:rsidR="00BA7016" w:rsidRPr="002D7F94" w:rsidRDefault="00BA7016" w:rsidP="00BA7016">
      <w:pPr>
        <w:pStyle w:val="Heading1"/>
        <w:spacing w:before="240"/>
      </w:pPr>
      <w:r w:rsidRPr="002D7F94">
        <w:t>Aunque Vietnam notificó un consumo de 20 HFC y mezclas de HFC, en el consumo en toneladas equivalentes de CO</w:t>
      </w:r>
      <w:r w:rsidRPr="002D7F94">
        <w:rPr>
          <w:vertAlign w:val="subscript"/>
        </w:rPr>
        <w:t>2</w:t>
      </w:r>
      <w:r w:rsidRPr="002D7F94">
        <w:t xml:space="preserve"> predominan seis HFC y mezclas de HFC: HFC-134a, R-410A, R-404A, HFC-227ea, HFC-32 y R-507A. En 2020, el consumo creció considerablemente a raíz de la eliminación de los HCFC; desde entonces, se ha mantenido bastante estable, probablemente debido a la influencia de la pandemia de COVID-19 y a la interrupción de la cadena de suministro, aunque esta tendencia varía según la sustancia. Aunque entre 2020-2022 disminuyó el consumo de R-410A y HFC-32, utilizados principalmente en los equipos de aire acondicionado residenciales, el consumo de R</w:t>
      </w:r>
      <w:r w:rsidRPr="002D7F94">
        <w:noBreakHyphen/>
        <w:t xml:space="preserve">404A y R-507A aumentó debido a la mayor demanda en el sector de la refrigeración comercial. El consumo de HFC-134a disminuyó en 2021 y se recuperó parcialmente en 2022. El consumo de HFC-227a aumentó de forma constante por la mayor demanda en el sector de la extinción de incendios. </w:t>
      </w:r>
    </w:p>
    <w:p w14:paraId="1CA8125A" w14:textId="77777777" w:rsidR="00BA7016" w:rsidRPr="002D7F94" w:rsidRDefault="00BA7016" w:rsidP="00BA7016">
      <w:pPr>
        <w:keepNext/>
        <w:spacing w:after="240"/>
        <w:rPr>
          <w:i/>
        </w:rPr>
      </w:pPr>
      <w:r w:rsidRPr="002D7F94">
        <w:rPr>
          <w:i/>
        </w:rPr>
        <w:t xml:space="preserve">Informe de ejecución del programa de país </w:t>
      </w:r>
    </w:p>
    <w:p w14:paraId="76D4BDD7" w14:textId="77777777" w:rsidR="00BA7016" w:rsidRPr="002D7F94" w:rsidRDefault="00BA7016" w:rsidP="00BA7016">
      <w:pPr>
        <w:pStyle w:val="Heading1"/>
      </w:pPr>
      <w:r w:rsidRPr="002D7F94">
        <w:t>Durante la revisión de la propuesta de la etapa I, el Gobierno revisó los datos que había comunicado en virtud del artículo 7 del Protocolo de Montreal para ajustarlos a los datos del cuadro 3 y a los estudios detallados realizados durante la preparación de la propuesta del KIP de la etapa I. En el momento de finalizar el presente documento, el Gobierno estaba revisando los datos de uso y consumo del sector de los HFC en sus informes de ejecución del programa de país de 2020, 2021 y 2022 para que guardaran conformidad con los datos de consumo notificados en virtud del artículo 7 del Protocolo de Montreal para esos años, y los usos sectoriales identificados en la propuesta de la etapa I.</w:t>
      </w:r>
    </w:p>
    <w:p w14:paraId="5A83D551" w14:textId="77777777" w:rsidR="00BA7016" w:rsidRPr="002D7F94" w:rsidRDefault="00BA7016" w:rsidP="00BA7016">
      <w:pPr>
        <w:pStyle w:val="Heading1"/>
        <w:numPr>
          <w:ilvl w:val="0"/>
          <w:numId w:val="0"/>
        </w:numPr>
        <w:spacing w:before="240"/>
      </w:pPr>
      <w:r w:rsidRPr="002D7F94">
        <w:rPr>
          <w:u w:val="single"/>
        </w:rPr>
        <w:lastRenderedPageBreak/>
        <w:t>Distribución del consumo de HFC por sectores</w:t>
      </w:r>
    </w:p>
    <w:p w14:paraId="0E9B7A24" w14:textId="77777777" w:rsidR="00BA7016" w:rsidRPr="002D7F94" w:rsidRDefault="00BA7016" w:rsidP="00BA7016">
      <w:pPr>
        <w:pStyle w:val="Heading1"/>
      </w:pPr>
      <w:r w:rsidRPr="002D7F94">
        <w:t>Aproximadamente, el 69 % de los HFC del país se consumen para realizar el mantenimiento de los equipos de refrigeración y aire acondicionado, mientras que el resto se consume en la fabricación de equipos de refrigeración y aire acondicionado, espumas de poliuretano, extinción de incendios, disolventes y aerosoles. En el sector de mantenimiento, los HFC se consumen principalmente en refrigeración (25,2 % en toneladas métricas y 35,6 % en toneladas equivalentes de CO</w:t>
      </w:r>
      <w:r w:rsidRPr="002D7F94">
        <w:rPr>
          <w:vertAlign w:val="subscript"/>
        </w:rPr>
        <w:t>2</w:t>
      </w:r>
      <w:r w:rsidRPr="002D7F94">
        <w:t>), seguidos de sistemas centralizados de aire acondicionado y enfriadoras (19,0 % en toneladas métricas y 16,8 % en toneladas equivalentes de CO</w:t>
      </w:r>
      <w:r w:rsidRPr="002D7F94">
        <w:rPr>
          <w:vertAlign w:val="subscript"/>
        </w:rPr>
        <w:t>2</w:t>
      </w:r>
      <w:r w:rsidRPr="002D7F94">
        <w:t>), aire acondicionado residencial y bombas de calor (18,5 % en toneladas métricas y 11,2 % en toneladas equivalentes de CO</w:t>
      </w:r>
      <w:r w:rsidRPr="002D7F94">
        <w:rPr>
          <w:vertAlign w:val="subscript"/>
        </w:rPr>
        <w:t>2</w:t>
      </w:r>
      <w:r w:rsidRPr="002D7F94">
        <w:t>), aire acondicionado para vehículos (7,0 % en toneladas métricas y 5,2 % en toneladas equivalentes de CO</w:t>
      </w:r>
      <w:r w:rsidRPr="002D7F94">
        <w:rPr>
          <w:vertAlign w:val="subscript"/>
        </w:rPr>
        <w:t>2</w:t>
      </w:r>
      <w:r w:rsidRPr="002D7F94">
        <w:t>) y extinción de incendios (0,01 % en toneladas métricas y 0,02 % en toneladas equivalentes de CO</w:t>
      </w:r>
      <w:r w:rsidRPr="002D7F94">
        <w:rPr>
          <w:vertAlign w:val="subscript"/>
        </w:rPr>
        <w:t>2</w:t>
      </w:r>
      <w:r w:rsidRPr="002D7F94">
        <w:t>), como se muestra en el cuadro 4. El consumo de HFC en el sector de extinción de incendios es pequeño pero aumenta con rapidez. Los HFC se utilizan en aplicaciones de disolventes y aerosoles a muy pequeña escala. El consumo de HFC en las nuevas instalaciones de enfriadoras y sistemas centralizados de aire acondicionado es el más elevado de todos los sectores de fabricación, con un consumo total del país de 11,4 % toneladas métricas (10,6 % en toneladas equivalentes de CO</w:t>
      </w:r>
      <w:r w:rsidRPr="002D7F94">
        <w:rPr>
          <w:vertAlign w:val="subscript"/>
        </w:rPr>
        <w:t>2</w:t>
      </w:r>
      <w:r w:rsidRPr="002D7F94">
        <w:t>).</w:t>
      </w:r>
    </w:p>
    <w:p w14:paraId="7DA97843" w14:textId="77777777" w:rsidR="00BA7016" w:rsidRPr="002D7F94" w:rsidRDefault="00BA7016" w:rsidP="00BA7016">
      <w:pPr>
        <w:pStyle w:val="Heading1"/>
        <w:widowControl w:val="0"/>
        <w:numPr>
          <w:ilvl w:val="0"/>
          <w:numId w:val="0"/>
        </w:numPr>
        <w:tabs>
          <w:tab w:val="left" w:pos="720"/>
        </w:tabs>
        <w:spacing w:after="0"/>
        <w:rPr>
          <w:b/>
          <w:kern w:val="36"/>
        </w:rPr>
      </w:pPr>
      <w:r w:rsidRPr="002D7F94">
        <w:rPr>
          <w:b/>
        </w:rPr>
        <w:t>Cuadro 4. Distribución estimada del consumo de HFC por sectores en Vietnam (2022)</w:t>
      </w:r>
      <w:r w:rsidRPr="002D7F94">
        <w:rPr>
          <w:rStyle w:val="FootnoteReference"/>
          <w:b/>
          <w:bCs/>
          <w:kern w:val="36"/>
        </w:rPr>
        <w:footnoteReference w:id="19"/>
      </w:r>
    </w:p>
    <w:tbl>
      <w:tblPr>
        <w:tblW w:w="50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203"/>
        <w:gridCol w:w="1016"/>
        <w:gridCol w:w="1199"/>
        <w:gridCol w:w="1520"/>
        <w:gridCol w:w="1246"/>
        <w:gridCol w:w="2488"/>
      </w:tblGrid>
      <w:tr w:rsidR="00BA7016" w:rsidRPr="002D7F94" w14:paraId="7583CD0B" w14:textId="77777777" w:rsidTr="004249A5">
        <w:trPr>
          <w:trHeight w:val="116"/>
          <w:tblHeader/>
        </w:trPr>
        <w:tc>
          <w:tcPr>
            <w:tcW w:w="1139" w:type="pct"/>
            <w:vMerge w:val="restart"/>
            <w:shd w:val="clear" w:color="auto" w:fill="FFFFFF"/>
            <w:noWrap/>
            <w:tcMar>
              <w:top w:w="0" w:type="dxa"/>
              <w:left w:w="108" w:type="dxa"/>
              <w:bottom w:w="0" w:type="dxa"/>
              <w:right w:w="108" w:type="dxa"/>
            </w:tcMar>
            <w:vAlign w:val="center"/>
            <w:hideMark/>
          </w:tcPr>
          <w:p w14:paraId="6977A397" w14:textId="77777777" w:rsidR="00BA7016" w:rsidRPr="002D7F94" w:rsidRDefault="00BA7016" w:rsidP="00B767B5">
            <w:pPr>
              <w:widowControl w:val="0"/>
              <w:jc w:val="center"/>
              <w:rPr>
                <w:rFonts w:eastAsiaTheme="minorHAnsi"/>
                <w:b/>
                <w:sz w:val="20"/>
                <w:szCs w:val="20"/>
              </w:rPr>
            </w:pPr>
            <w:r w:rsidRPr="002D7F94">
              <w:rPr>
                <w:b/>
                <w:sz w:val="20"/>
              </w:rPr>
              <w:t>Sector</w:t>
            </w:r>
          </w:p>
        </w:tc>
        <w:tc>
          <w:tcPr>
            <w:tcW w:w="2575" w:type="pct"/>
            <w:gridSpan w:val="4"/>
            <w:shd w:val="clear" w:color="auto" w:fill="FFFFFF"/>
            <w:noWrap/>
            <w:tcMar>
              <w:top w:w="0" w:type="dxa"/>
              <w:left w:w="108" w:type="dxa"/>
              <w:bottom w:w="0" w:type="dxa"/>
              <w:right w:w="108" w:type="dxa"/>
            </w:tcMar>
            <w:vAlign w:val="center"/>
            <w:hideMark/>
          </w:tcPr>
          <w:p w14:paraId="2DCBBE6F" w14:textId="77777777" w:rsidR="00BA7016" w:rsidRPr="002D7F94" w:rsidRDefault="00BA7016" w:rsidP="00B767B5">
            <w:pPr>
              <w:widowControl w:val="0"/>
              <w:jc w:val="center"/>
              <w:rPr>
                <w:b/>
                <w:sz w:val="20"/>
                <w:szCs w:val="20"/>
              </w:rPr>
            </w:pPr>
            <w:r w:rsidRPr="002D7F94">
              <w:rPr>
                <w:b/>
                <w:sz w:val="20"/>
              </w:rPr>
              <w:t>Consumo</w:t>
            </w:r>
          </w:p>
        </w:tc>
        <w:tc>
          <w:tcPr>
            <w:tcW w:w="1286" w:type="pct"/>
            <w:vMerge w:val="restart"/>
            <w:shd w:val="clear" w:color="auto" w:fill="FFFFFF"/>
            <w:noWrap/>
            <w:tcMar>
              <w:top w:w="0" w:type="dxa"/>
              <w:left w:w="108" w:type="dxa"/>
              <w:bottom w:w="0" w:type="dxa"/>
              <w:right w:w="108" w:type="dxa"/>
            </w:tcMar>
            <w:vAlign w:val="center"/>
            <w:hideMark/>
          </w:tcPr>
          <w:p w14:paraId="7C557559" w14:textId="77777777" w:rsidR="00BA7016" w:rsidRPr="002D7F94" w:rsidRDefault="00BA7016" w:rsidP="00B767B5">
            <w:pPr>
              <w:widowControl w:val="0"/>
              <w:jc w:val="center"/>
              <w:rPr>
                <w:b/>
                <w:sz w:val="20"/>
                <w:szCs w:val="20"/>
              </w:rPr>
            </w:pPr>
            <w:r w:rsidRPr="002D7F94">
              <w:rPr>
                <w:b/>
                <w:sz w:val="20"/>
              </w:rPr>
              <w:t>HFC más consumidos</w:t>
            </w:r>
          </w:p>
        </w:tc>
      </w:tr>
      <w:tr w:rsidR="00BA7016" w:rsidRPr="002D7F94" w14:paraId="19AC9479" w14:textId="77777777" w:rsidTr="004249A5">
        <w:trPr>
          <w:trHeight w:val="64"/>
          <w:tblHeader/>
        </w:trPr>
        <w:tc>
          <w:tcPr>
            <w:tcW w:w="1139" w:type="pct"/>
            <w:vMerge/>
            <w:hideMark/>
          </w:tcPr>
          <w:p w14:paraId="5C5E069F" w14:textId="77777777" w:rsidR="00BA7016" w:rsidRPr="002D7F94" w:rsidRDefault="00BA7016" w:rsidP="00B767B5">
            <w:pPr>
              <w:widowControl w:val="0"/>
              <w:jc w:val="left"/>
              <w:rPr>
                <w:rFonts w:eastAsiaTheme="minorHAnsi"/>
                <w:b/>
                <w:sz w:val="20"/>
                <w:szCs w:val="20"/>
                <w:lang w:eastAsia="en-CA"/>
              </w:rPr>
            </w:pPr>
          </w:p>
        </w:tc>
        <w:tc>
          <w:tcPr>
            <w:tcW w:w="525" w:type="pct"/>
            <w:shd w:val="clear" w:color="auto" w:fill="FFFFFF"/>
            <w:noWrap/>
            <w:tcMar>
              <w:top w:w="0" w:type="dxa"/>
              <w:left w:w="108" w:type="dxa"/>
              <w:bottom w:w="0" w:type="dxa"/>
              <w:right w:w="108" w:type="dxa"/>
            </w:tcMar>
            <w:vAlign w:val="center"/>
            <w:hideMark/>
          </w:tcPr>
          <w:p w14:paraId="1E30E3B2" w14:textId="77777777" w:rsidR="00BA7016" w:rsidRPr="002D7F94" w:rsidRDefault="00BA7016" w:rsidP="00B767B5">
            <w:pPr>
              <w:widowControl w:val="0"/>
              <w:jc w:val="center"/>
              <w:rPr>
                <w:b/>
                <w:sz w:val="20"/>
                <w:szCs w:val="20"/>
              </w:rPr>
            </w:pPr>
            <w:r w:rsidRPr="002D7F94">
              <w:rPr>
                <w:b/>
                <w:sz w:val="20"/>
              </w:rPr>
              <w:t>Toneladas métricas</w:t>
            </w:r>
          </w:p>
        </w:tc>
        <w:tc>
          <w:tcPr>
            <w:tcW w:w="620" w:type="pct"/>
            <w:shd w:val="clear" w:color="auto" w:fill="FFFFFF"/>
            <w:noWrap/>
            <w:tcMar>
              <w:top w:w="0" w:type="dxa"/>
              <w:left w:w="108" w:type="dxa"/>
              <w:bottom w:w="0" w:type="dxa"/>
              <w:right w:w="108" w:type="dxa"/>
            </w:tcMar>
            <w:vAlign w:val="center"/>
            <w:hideMark/>
          </w:tcPr>
          <w:p w14:paraId="549BE6A6" w14:textId="77777777" w:rsidR="00BA7016" w:rsidRPr="002D7F94" w:rsidRDefault="00BA7016" w:rsidP="00B767B5">
            <w:pPr>
              <w:widowControl w:val="0"/>
              <w:jc w:val="center"/>
              <w:rPr>
                <w:b/>
                <w:sz w:val="20"/>
                <w:szCs w:val="20"/>
              </w:rPr>
            </w:pPr>
            <w:r w:rsidRPr="002D7F94">
              <w:rPr>
                <w:b/>
                <w:sz w:val="20"/>
              </w:rPr>
              <w:t>Porcentaje (%)</w:t>
            </w:r>
          </w:p>
        </w:tc>
        <w:tc>
          <w:tcPr>
            <w:tcW w:w="786" w:type="pct"/>
            <w:shd w:val="clear" w:color="auto" w:fill="FFFFFF"/>
            <w:noWrap/>
            <w:tcMar>
              <w:top w:w="0" w:type="dxa"/>
              <w:left w:w="108" w:type="dxa"/>
              <w:bottom w:w="0" w:type="dxa"/>
              <w:right w:w="108" w:type="dxa"/>
            </w:tcMar>
            <w:vAlign w:val="center"/>
            <w:hideMark/>
          </w:tcPr>
          <w:p w14:paraId="7BEC56FA" w14:textId="77777777" w:rsidR="00BA7016" w:rsidRPr="002D7F94" w:rsidRDefault="00BA7016" w:rsidP="00B767B5">
            <w:pPr>
              <w:widowControl w:val="0"/>
              <w:jc w:val="center"/>
              <w:rPr>
                <w:b/>
                <w:sz w:val="20"/>
                <w:szCs w:val="20"/>
              </w:rPr>
            </w:pPr>
            <w:r w:rsidRPr="002D7F94">
              <w:rPr>
                <w:b/>
                <w:sz w:val="20"/>
              </w:rPr>
              <w:t>Toneladas eq. de CO</w:t>
            </w:r>
            <w:r w:rsidRPr="002D7F94">
              <w:rPr>
                <w:b/>
                <w:sz w:val="20"/>
                <w:vertAlign w:val="subscript"/>
              </w:rPr>
              <w:t>2</w:t>
            </w:r>
          </w:p>
        </w:tc>
        <w:tc>
          <w:tcPr>
            <w:tcW w:w="644" w:type="pct"/>
            <w:shd w:val="clear" w:color="auto" w:fill="FFFFFF"/>
            <w:noWrap/>
            <w:tcMar>
              <w:top w:w="0" w:type="dxa"/>
              <w:left w:w="108" w:type="dxa"/>
              <w:bottom w:w="0" w:type="dxa"/>
              <w:right w:w="108" w:type="dxa"/>
            </w:tcMar>
            <w:vAlign w:val="center"/>
            <w:hideMark/>
          </w:tcPr>
          <w:p w14:paraId="34D1AB82" w14:textId="77777777" w:rsidR="00BA7016" w:rsidRPr="002D7F94" w:rsidRDefault="00BA7016" w:rsidP="00B767B5">
            <w:pPr>
              <w:widowControl w:val="0"/>
              <w:jc w:val="center"/>
              <w:rPr>
                <w:b/>
                <w:sz w:val="20"/>
                <w:szCs w:val="20"/>
              </w:rPr>
            </w:pPr>
            <w:r w:rsidRPr="002D7F94">
              <w:rPr>
                <w:b/>
                <w:sz w:val="20"/>
              </w:rPr>
              <w:t>Porcentaje (%)</w:t>
            </w:r>
          </w:p>
        </w:tc>
        <w:tc>
          <w:tcPr>
            <w:tcW w:w="1286" w:type="pct"/>
            <w:vMerge/>
            <w:vAlign w:val="center"/>
            <w:hideMark/>
          </w:tcPr>
          <w:p w14:paraId="6AAD6946" w14:textId="77777777" w:rsidR="00BA7016" w:rsidRPr="002D7F94" w:rsidRDefault="00BA7016" w:rsidP="00B767B5">
            <w:pPr>
              <w:widowControl w:val="0"/>
              <w:jc w:val="left"/>
              <w:rPr>
                <w:rFonts w:eastAsiaTheme="minorHAnsi"/>
                <w:b/>
                <w:sz w:val="20"/>
                <w:szCs w:val="20"/>
                <w:lang w:eastAsia="en-CA"/>
              </w:rPr>
            </w:pPr>
          </w:p>
        </w:tc>
      </w:tr>
      <w:tr w:rsidR="004249A5" w:rsidRPr="002D7F94" w14:paraId="4D788C98" w14:textId="77777777" w:rsidTr="00B767B5">
        <w:trPr>
          <w:trHeight w:val="89"/>
        </w:trPr>
        <w:tc>
          <w:tcPr>
            <w:tcW w:w="5000" w:type="pct"/>
            <w:gridSpan w:val="6"/>
            <w:shd w:val="clear" w:color="auto" w:fill="FFFFFF"/>
            <w:noWrap/>
            <w:tcMar>
              <w:top w:w="0" w:type="dxa"/>
              <w:left w:w="108" w:type="dxa"/>
              <w:bottom w:w="0" w:type="dxa"/>
              <w:right w:w="108" w:type="dxa"/>
            </w:tcMar>
          </w:tcPr>
          <w:p w14:paraId="512682E6" w14:textId="5B72DFD1" w:rsidR="004249A5" w:rsidRPr="002D7F94" w:rsidRDefault="004249A5" w:rsidP="00B767B5">
            <w:pPr>
              <w:widowControl w:val="0"/>
              <w:jc w:val="left"/>
              <w:rPr>
                <w:b/>
                <w:sz w:val="20"/>
              </w:rPr>
            </w:pPr>
            <w:r w:rsidRPr="002D7F94">
              <w:rPr>
                <w:b/>
                <w:sz w:val="20"/>
              </w:rPr>
              <w:t>Mantenimiento</w:t>
            </w:r>
          </w:p>
        </w:tc>
      </w:tr>
      <w:tr w:rsidR="00BA7016" w:rsidRPr="002D7F94" w14:paraId="4A764821" w14:textId="77777777" w:rsidTr="00B767B5">
        <w:trPr>
          <w:trHeight w:val="215"/>
        </w:trPr>
        <w:tc>
          <w:tcPr>
            <w:tcW w:w="1139" w:type="pct"/>
            <w:shd w:val="clear" w:color="auto" w:fill="FFFFFF"/>
            <w:noWrap/>
            <w:tcMar>
              <w:top w:w="0" w:type="dxa"/>
              <w:left w:w="108" w:type="dxa"/>
              <w:bottom w:w="0" w:type="dxa"/>
              <w:right w:w="108" w:type="dxa"/>
            </w:tcMar>
          </w:tcPr>
          <w:p w14:paraId="69C9C270" w14:textId="77777777" w:rsidR="00BA7016" w:rsidRPr="002D7F94" w:rsidRDefault="00BA7016" w:rsidP="00B767B5">
            <w:pPr>
              <w:widowControl w:val="0"/>
              <w:jc w:val="left"/>
              <w:rPr>
                <w:sz w:val="20"/>
                <w:szCs w:val="20"/>
              </w:rPr>
            </w:pPr>
            <w:r w:rsidRPr="002D7F94">
              <w:rPr>
                <w:sz w:val="20"/>
              </w:rPr>
              <w:t>Aire acondicionado residencial y bombas de calor</w:t>
            </w:r>
          </w:p>
        </w:tc>
        <w:tc>
          <w:tcPr>
            <w:tcW w:w="525" w:type="pct"/>
            <w:shd w:val="clear" w:color="auto" w:fill="FFFFFF"/>
            <w:noWrap/>
            <w:tcMar>
              <w:top w:w="0" w:type="dxa"/>
              <w:left w:w="108" w:type="dxa"/>
              <w:bottom w:w="0" w:type="dxa"/>
              <w:right w:w="108" w:type="dxa"/>
            </w:tcMar>
          </w:tcPr>
          <w:p w14:paraId="7C354236" w14:textId="77777777" w:rsidR="00BA7016" w:rsidRPr="002D7F94" w:rsidRDefault="00BA7016" w:rsidP="00B767B5">
            <w:pPr>
              <w:widowControl w:val="0"/>
              <w:jc w:val="right"/>
              <w:rPr>
                <w:sz w:val="20"/>
                <w:szCs w:val="20"/>
              </w:rPr>
            </w:pPr>
            <w:r w:rsidRPr="002D7F94">
              <w:rPr>
                <w:sz w:val="20"/>
              </w:rPr>
              <w:t>1.035,27</w:t>
            </w:r>
          </w:p>
        </w:tc>
        <w:tc>
          <w:tcPr>
            <w:tcW w:w="620" w:type="pct"/>
            <w:shd w:val="clear" w:color="auto" w:fill="FFFFFF"/>
            <w:noWrap/>
            <w:tcMar>
              <w:top w:w="0" w:type="dxa"/>
              <w:left w:w="108" w:type="dxa"/>
              <w:bottom w:w="0" w:type="dxa"/>
              <w:right w:w="108" w:type="dxa"/>
            </w:tcMar>
          </w:tcPr>
          <w:p w14:paraId="223A17AB" w14:textId="77777777" w:rsidR="00BA7016" w:rsidRPr="002D7F94" w:rsidRDefault="00BA7016" w:rsidP="00B767B5">
            <w:pPr>
              <w:widowControl w:val="0"/>
              <w:jc w:val="right"/>
              <w:rPr>
                <w:sz w:val="20"/>
                <w:szCs w:val="20"/>
              </w:rPr>
            </w:pPr>
            <w:r w:rsidRPr="002D7F94">
              <w:rPr>
                <w:sz w:val="20"/>
              </w:rPr>
              <w:t>18,5</w:t>
            </w:r>
          </w:p>
        </w:tc>
        <w:tc>
          <w:tcPr>
            <w:tcW w:w="786" w:type="pct"/>
            <w:shd w:val="clear" w:color="auto" w:fill="FFFFFF"/>
            <w:noWrap/>
            <w:tcMar>
              <w:top w:w="0" w:type="dxa"/>
              <w:left w:w="108" w:type="dxa"/>
              <w:bottom w:w="0" w:type="dxa"/>
              <w:right w:w="108" w:type="dxa"/>
            </w:tcMar>
          </w:tcPr>
          <w:p w14:paraId="29AAACF3" w14:textId="77777777" w:rsidR="00BA7016" w:rsidRPr="002D7F94" w:rsidRDefault="00BA7016" w:rsidP="00B767B5">
            <w:pPr>
              <w:widowControl w:val="0"/>
              <w:jc w:val="right"/>
              <w:rPr>
                <w:sz w:val="20"/>
                <w:szCs w:val="20"/>
              </w:rPr>
            </w:pPr>
            <w:r w:rsidRPr="002D7F94">
              <w:rPr>
                <w:sz w:val="20"/>
              </w:rPr>
              <w:t>1.205.899</w:t>
            </w:r>
          </w:p>
        </w:tc>
        <w:tc>
          <w:tcPr>
            <w:tcW w:w="644" w:type="pct"/>
            <w:shd w:val="clear" w:color="auto" w:fill="FFFFFF"/>
            <w:noWrap/>
            <w:tcMar>
              <w:top w:w="0" w:type="dxa"/>
              <w:left w:w="108" w:type="dxa"/>
              <w:bottom w:w="0" w:type="dxa"/>
              <w:right w:w="108" w:type="dxa"/>
            </w:tcMar>
          </w:tcPr>
          <w:p w14:paraId="13B9B81A" w14:textId="77777777" w:rsidR="00BA7016" w:rsidRPr="002D7F94" w:rsidRDefault="00BA7016" w:rsidP="00B767B5">
            <w:pPr>
              <w:widowControl w:val="0"/>
              <w:jc w:val="right"/>
              <w:rPr>
                <w:sz w:val="20"/>
                <w:szCs w:val="20"/>
              </w:rPr>
            </w:pPr>
            <w:r w:rsidRPr="002D7F94">
              <w:rPr>
                <w:sz w:val="20"/>
              </w:rPr>
              <w:t>11,2</w:t>
            </w:r>
          </w:p>
        </w:tc>
        <w:tc>
          <w:tcPr>
            <w:tcW w:w="1286" w:type="pct"/>
            <w:shd w:val="clear" w:color="auto" w:fill="FFFFFF"/>
            <w:noWrap/>
            <w:tcMar>
              <w:top w:w="0" w:type="dxa"/>
              <w:left w:w="108" w:type="dxa"/>
              <w:bottom w:w="0" w:type="dxa"/>
              <w:right w:w="108" w:type="dxa"/>
            </w:tcMar>
          </w:tcPr>
          <w:p w14:paraId="56D87E68" w14:textId="77777777" w:rsidR="00BA7016" w:rsidRPr="002D7F94" w:rsidRDefault="00BA7016" w:rsidP="00B767B5">
            <w:pPr>
              <w:widowControl w:val="0"/>
              <w:jc w:val="left"/>
              <w:rPr>
                <w:bCs/>
                <w:sz w:val="20"/>
                <w:szCs w:val="20"/>
                <w:highlight w:val="green"/>
              </w:rPr>
            </w:pPr>
            <w:r w:rsidRPr="002D7F94">
              <w:rPr>
                <w:sz w:val="20"/>
              </w:rPr>
              <w:t>HFC-32, R-410A</w:t>
            </w:r>
          </w:p>
        </w:tc>
      </w:tr>
      <w:tr w:rsidR="00BA7016" w:rsidRPr="002D7F94" w14:paraId="7F5B503C" w14:textId="77777777" w:rsidTr="00B767B5">
        <w:trPr>
          <w:trHeight w:val="287"/>
        </w:trPr>
        <w:tc>
          <w:tcPr>
            <w:tcW w:w="1139" w:type="pct"/>
            <w:shd w:val="clear" w:color="auto" w:fill="FFFFFF"/>
            <w:noWrap/>
            <w:tcMar>
              <w:top w:w="0" w:type="dxa"/>
              <w:left w:w="108" w:type="dxa"/>
              <w:bottom w:w="0" w:type="dxa"/>
              <w:right w:w="108" w:type="dxa"/>
            </w:tcMar>
          </w:tcPr>
          <w:p w14:paraId="36B9E67E" w14:textId="77777777" w:rsidR="00BA7016" w:rsidRPr="002D7F94" w:rsidRDefault="00BA7016" w:rsidP="00B767B5">
            <w:pPr>
              <w:widowControl w:val="0"/>
              <w:jc w:val="left"/>
              <w:rPr>
                <w:sz w:val="20"/>
                <w:szCs w:val="20"/>
              </w:rPr>
            </w:pPr>
            <w:r w:rsidRPr="002D7F94">
              <w:rPr>
                <w:sz w:val="20"/>
              </w:rPr>
              <w:t>Aire acondicionado centralizado y enfriadoras</w:t>
            </w:r>
          </w:p>
        </w:tc>
        <w:tc>
          <w:tcPr>
            <w:tcW w:w="525" w:type="pct"/>
            <w:shd w:val="clear" w:color="auto" w:fill="FFFFFF"/>
            <w:noWrap/>
            <w:tcMar>
              <w:top w:w="0" w:type="dxa"/>
              <w:left w:w="108" w:type="dxa"/>
              <w:bottom w:w="0" w:type="dxa"/>
              <w:right w:w="108" w:type="dxa"/>
            </w:tcMar>
          </w:tcPr>
          <w:p w14:paraId="14CC34B6" w14:textId="77777777" w:rsidR="00BA7016" w:rsidRPr="002D7F94" w:rsidRDefault="00BA7016" w:rsidP="00B767B5">
            <w:pPr>
              <w:widowControl w:val="0"/>
              <w:jc w:val="right"/>
              <w:rPr>
                <w:sz w:val="20"/>
                <w:szCs w:val="20"/>
              </w:rPr>
            </w:pPr>
            <w:r w:rsidRPr="002D7F94">
              <w:rPr>
                <w:sz w:val="20"/>
              </w:rPr>
              <w:t>1.063,91</w:t>
            </w:r>
          </w:p>
        </w:tc>
        <w:tc>
          <w:tcPr>
            <w:tcW w:w="620" w:type="pct"/>
            <w:shd w:val="clear" w:color="auto" w:fill="FFFFFF"/>
            <w:noWrap/>
            <w:tcMar>
              <w:top w:w="0" w:type="dxa"/>
              <w:left w:w="108" w:type="dxa"/>
              <w:bottom w:w="0" w:type="dxa"/>
              <w:right w:w="108" w:type="dxa"/>
            </w:tcMar>
          </w:tcPr>
          <w:p w14:paraId="790EE1C9" w14:textId="77777777" w:rsidR="00BA7016" w:rsidRPr="002D7F94" w:rsidRDefault="00BA7016" w:rsidP="00B767B5">
            <w:pPr>
              <w:widowControl w:val="0"/>
              <w:jc w:val="right"/>
              <w:rPr>
                <w:sz w:val="20"/>
                <w:szCs w:val="20"/>
              </w:rPr>
            </w:pPr>
            <w:r w:rsidRPr="002D7F94">
              <w:rPr>
                <w:sz w:val="20"/>
              </w:rPr>
              <w:t>19,0</w:t>
            </w:r>
          </w:p>
        </w:tc>
        <w:tc>
          <w:tcPr>
            <w:tcW w:w="786" w:type="pct"/>
            <w:shd w:val="clear" w:color="auto" w:fill="FFFFFF"/>
            <w:noWrap/>
            <w:tcMar>
              <w:top w:w="0" w:type="dxa"/>
              <w:left w:w="108" w:type="dxa"/>
              <w:bottom w:w="0" w:type="dxa"/>
              <w:right w:w="108" w:type="dxa"/>
            </w:tcMar>
          </w:tcPr>
          <w:p w14:paraId="4AF8DAA6" w14:textId="77777777" w:rsidR="00BA7016" w:rsidRPr="002D7F94" w:rsidRDefault="00BA7016" w:rsidP="00B767B5">
            <w:pPr>
              <w:widowControl w:val="0"/>
              <w:jc w:val="right"/>
              <w:rPr>
                <w:sz w:val="20"/>
                <w:szCs w:val="20"/>
              </w:rPr>
            </w:pPr>
            <w:r w:rsidRPr="002D7F94">
              <w:rPr>
                <w:sz w:val="20"/>
              </w:rPr>
              <w:t>1.803.930</w:t>
            </w:r>
          </w:p>
        </w:tc>
        <w:tc>
          <w:tcPr>
            <w:tcW w:w="644" w:type="pct"/>
            <w:shd w:val="clear" w:color="auto" w:fill="FFFFFF"/>
            <w:noWrap/>
            <w:tcMar>
              <w:top w:w="0" w:type="dxa"/>
              <w:left w:w="108" w:type="dxa"/>
              <w:bottom w:w="0" w:type="dxa"/>
              <w:right w:w="108" w:type="dxa"/>
            </w:tcMar>
          </w:tcPr>
          <w:p w14:paraId="47E8EB3F" w14:textId="77777777" w:rsidR="00BA7016" w:rsidRPr="002D7F94" w:rsidRDefault="00BA7016" w:rsidP="00B767B5">
            <w:pPr>
              <w:widowControl w:val="0"/>
              <w:jc w:val="right"/>
              <w:rPr>
                <w:sz w:val="20"/>
                <w:szCs w:val="20"/>
              </w:rPr>
            </w:pPr>
            <w:r w:rsidRPr="002D7F94">
              <w:rPr>
                <w:sz w:val="20"/>
              </w:rPr>
              <w:t>16,8</w:t>
            </w:r>
          </w:p>
        </w:tc>
        <w:tc>
          <w:tcPr>
            <w:tcW w:w="1286" w:type="pct"/>
            <w:shd w:val="clear" w:color="auto" w:fill="FFFFFF"/>
            <w:noWrap/>
            <w:tcMar>
              <w:top w:w="0" w:type="dxa"/>
              <w:left w:w="108" w:type="dxa"/>
              <w:bottom w:w="0" w:type="dxa"/>
              <w:right w:w="108" w:type="dxa"/>
            </w:tcMar>
          </w:tcPr>
          <w:p w14:paraId="4D959AAA" w14:textId="77777777" w:rsidR="00BA7016" w:rsidRPr="002D7F94" w:rsidRDefault="00BA7016" w:rsidP="00B767B5">
            <w:pPr>
              <w:widowControl w:val="0"/>
              <w:jc w:val="left"/>
              <w:rPr>
                <w:bCs/>
                <w:sz w:val="20"/>
                <w:szCs w:val="20"/>
                <w:highlight w:val="green"/>
              </w:rPr>
            </w:pPr>
            <w:r w:rsidRPr="002D7F94">
              <w:rPr>
                <w:sz w:val="20"/>
              </w:rPr>
              <w:t>HFC-134a, R-407C, R</w:t>
            </w:r>
            <w:r w:rsidRPr="002D7F94">
              <w:rPr>
                <w:sz w:val="20"/>
              </w:rPr>
              <w:noBreakHyphen/>
              <w:t>410A</w:t>
            </w:r>
          </w:p>
        </w:tc>
      </w:tr>
      <w:tr w:rsidR="00BA7016" w:rsidRPr="002D7F94" w14:paraId="4A46B030" w14:textId="77777777" w:rsidTr="00B767B5">
        <w:trPr>
          <w:trHeight w:val="170"/>
        </w:trPr>
        <w:tc>
          <w:tcPr>
            <w:tcW w:w="1139" w:type="pct"/>
            <w:shd w:val="clear" w:color="auto" w:fill="FFFFFF"/>
            <w:noWrap/>
            <w:tcMar>
              <w:top w:w="0" w:type="dxa"/>
              <w:left w:w="108" w:type="dxa"/>
              <w:bottom w:w="0" w:type="dxa"/>
              <w:right w:w="108" w:type="dxa"/>
            </w:tcMar>
          </w:tcPr>
          <w:p w14:paraId="6D21FDE3" w14:textId="77777777" w:rsidR="00BA7016" w:rsidRPr="002D7F94" w:rsidRDefault="00BA7016" w:rsidP="00B767B5">
            <w:pPr>
              <w:widowControl w:val="0"/>
              <w:jc w:val="left"/>
              <w:rPr>
                <w:b/>
                <w:sz w:val="20"/>
                <w:szCs w:val="20"/>
              </w:rPr>
            </w:pPr>
            <w:r w:rsidRPr="002D7F94">
              <w:rPr>
                <w:sz w:val="20"/>
              </w:rPr>
              <w:t>Aire acondicionado para vehículos</w:t>
            </w:r>
          </w:p>
        </w:tc>
        <w:tc>
          <w:tcPr>
            <w:tcW w:w="525" w:type="pct"/>
            <w:shd w:val="clear" w:color="auto" w:fill="FFFFFF"/>
            <w:noWrap/>
            <w:tcMar>
              <w:top w:w="0" w:type="dxa"/>
              <w:left w:w="108" w:type="dxa"/>
              <w:bottom w:w="0" w:type="dxa"/>
              <w:right w:w="108" w:type="dxa"/>
            </w:tcMar>
          </w:tcPr>
          <w:p w14:paraId="4C15E37A" w14:textId="77777777" w:rsidR="00BA7016" w:rsidRPr="002D7F94" w:rsidRDefault="00BA7016" w:rsidP="00B767B5">
            <w:pPr>
              <w:widowControl w:val="0"/>
              <w:jc w:val="right"/>
              <w:rPr>
                <w:sz w:val="20"/>
                <w:szCs w:val="20"/>
              </w:rPr>
            </w:pPr>
            <w:r w:rsidRPr="002D7F94">
              <w:rPr>
                <w:sz w:val="20"/>
              </w:rPr>
              <w:t>390,27</w:t>
            </w:r>
          </w:p>
        </w:tc>
        <w:tc>
          <w:tcPr>
            <w:tcW w:w="620" w:type="pct"/>
            <w:shd w:val="clear" w:color="auto" w:fill="FFFFFF"/>
            <w:noWrap/>
            <w:tcMar>
              <w:top w:w="0" w:type="dxa"/>
              <w:left w:w="108" w:type="dxa"/>
              <w:bottom w:w="0" w:type="dxa"/>
              <w:right w:w="108" w:type="dxa"/>
            </w:tcMar>
          </w:tcPr>
          <w:p w14:paraId="7EC49C74" w14:textId="77777777" w:rsidR="00BA7016" w:rsidRPr="002D7F94" w:rsidRDefault="00BA7016" w:rsidP="00B767B5">
            <w:pPr>
              <w:widowControl w:val="0"/>
              <w:jc w:val="right"/>
              <w:rPr>
                <w:sz w:val="20"/>
                <w:szCs w:val="20"/>
              </w:rPr>
            </w:pPr>
            <w:r w:rsidRPr="002D7F94">
              <w:rPr>
                <w:sz w:val="20"/>
              </w:rPr>
              <w:t>7,0</w:t>
            </w:r>
          </w:p>
        </w:tc>
        <w:tc>
          <w:tcPr>
            <w:tcW w:w="786" w:type="pct"/>
            <w:shd w:val="clear" w:color="auto" w:fill="FFFFFF"/>
            <w:noWrap/>
            <w:tcMar>
              <w:top w:w="0" w:type="dxa"/>
              <w:left w:w="108" w:type="dxa"/>
              <w:bottom w:w="0" w:type="dxa"/>
              <w:right w:w="108" w:type="dxa"/>
            </w:tcMar>
          </w:tcPr>
          <w:p w14:paraId="57B305E0" w14:textId="77777777" w:rsidR="00BA7016" w:rsidRPr="002D7F94" w:rsidRDefault="00BA7016" w:rsidP="00B767B5">
            <w:pPr>
              <w:widowControl w:val="0"/>
              <w:jc w:val="right"/>
              <w:rPr>
                <w:sz w:val="20"/>
                <w:szCs w:val="20"/>
              </w:rPr>
            </w:pPr>
            <w:r w:rsidRPr="002D7F94">
              <w:rPr>
                <w:sz w:val="20"/>
              </w:rPr>
              <w:t>558.528</w:t>
            </w:r>
          </w:p>
        </w:tc>
        <w:tc>
          <w:tcPr>
            <w:tcW w:w="644" w:type="pct"/>
            <w:shd w:val="clear" w:color="auto" w:fill="FFFFFF"/>
            <w:noWrap/>
            <w:tcMar>
              <w:top w:w="0" w:type="dxa"/>
              <w:left w:w="108" w:type="dxa"/>
              <w:bottom w:w="0" w:type="dxa"/>
              <w:right w:w="108" w:type="dxa"/>
            </w:tcMar>
          </w:tcPr>
          <w:p w14:paraId="09F54668" w14:textId="77777777" w:rsidR="00BA7016" w:rsidRPr="002D7F94" w:rsidRDefault="00BA7016" w:rsidP="00B767B5">
            <w:pPr>
              <w:widowControl w:val="0"/>
              <w:jc w:val="right"/>
              <w:rPr>
                <w:sz w:val="20"/>
                <w:szCs w:val="20"/>
              </w:rPr>
            </w:pPr>
            <w:r w:rsidRPr="002D7F94">
              <w:rPr>
                <w:sz w:val="20"/>
              </w:rPr>
              <w:t>5,2</w:t>
            </w:r>
          </w:p>
        </w:tc>
        <w:tc>
          <w:tcPr>
            <w:tcW w:w="1286" w:type="pct"/>
            <w:shd w:val="clear" w:color="auto" w:fill="FFFFFF"/>
            <w:noWrap/>
            <w:tcMar>
              <w:top w:w="0" w:type="dxa"/>
              <w:left w:w="108" w:type="dxa"/>
              <w:bottom w:w="0" w:type="dxa"/>
              <w:right w:w="108" w:type="dxa"/>
            </w:tcMar>
          </w:tcPr>
          <w:p w14:paraId="219ACA11" w14:textId="77777777" w:rsidR="00BA7016" w:rsidRPr="002D7F94" w:rsidRDefault="00BA7016" w:rsidP="00B767B5">
            <w:pPr>
              <w:widowControl w:val="0"/>
              <w:jc w:val="left"/>
              <w:rPr>
                <w:bCs/>
                <w:sz w:val="20"/>
                <w:szCs w:val="20"/>
                <w:highlight w:val="green"/>
              </w:rPr>
            </w:pPr>
            <w:r w:rsidRPr="002D7F94">
              <w:rPr>
                <w:sz w:val="20"/>
              </w:rPr>
              <w:t>HFC-134a, R-407C</w:t>
            </w:r>
          </w:p>
        </w:tc>
      </w:tr>
      <w:tr w:rsidR="00BA7016" w:rsidRPr="002D7F94" w14:paraId="31FF0430" w14:textId="77777777" w:rsidTr="00B767B5">
        <w:trPr>
          <w:trHeight w:val="288"/>
        </w:trPr>
        <w:tc>
          <w:tcPr>
            <w:tcW w:w="1139" w:type="pct"/>
            <w:shd w:val="clear" w:color="auto" w:fill="FFFFFF"/>
            <w:noWrap/>
            <w:tcMar>
              <w:top w:w="0" w:type="dxa"/>
              <w:left w:w="108" w:type="dxa"/>
              <w:bottom w:w="0" w:type="dxa"/>
              <w:right w:w="108" w:type="dxa"/>
            </w:tcMar>
          </w:tcPr>
          <w:p w14:paraId="14E1FC41" w14:textId="77777777" w:rsidR="00BA7016" w:rsidRPr="002D7F94" w:rsidRDefault="00BA7016" w:rsidP="00B767B5">
            <w:pPr>
              <w:widowControl w:val="0"/>
              <w:jc w:val="left"/>
              <w:rPr>
                <w:b/>
                <w:sz w:val="20"/>
                <w:szCs w:val="20"/>
              </w:rPr>
            </w:pPr>
            <w:r w:rsidRPr="002D7F94">
              <w:rPr>
                <w:sz w:val="20"/>
              </w:rPr>
              <w:t>Refrigeración</w:t>
            </w:r>
          </w:p>
        </w:tc>
        <w:tc>
          <w:tcPr>
            <w:tcW w:w="525" w:type="pct"/>
            <w:shd w:val="clear" w:color="auto" w:fill="FFFFFF"/>
            <w:noWrap/>
            <w:tcMar>
              <w:top w:w="0" w:type="dxa"/>
              <w:left w:w="108" w:type="dxa"/>
              <w:bottom w:w="0" w:type="dxa"/>
              <w:right w:w="108" w:type="dxa"/>
            </w:tcMar>
          </w:tcPr>
          <w:p w14:paraId="3C9702C9" w14:textId="77777777" w:rsidR="00BA7016" w:rsidRPr="002D7F94" w:rsidRDefault="00BA7016" w:rsidP="00B767B5">
            <w:pPr>
              <w:widowControl w:val="0"/>
              <w:jc w:val="right"/>
              <w:rPr>
                <w:sz w:val="20"/>
                <w:szCs w:val="20"/>
              </w:rPr>
            </w:pPr>
            <w:r w:rsidRPr="002D7F94">
              <w:rPr>
                <w:sz w:val="20"/>
              </w:rPr>
              <w:t>1.410,04</w:t>
            </w:r>
          </w:p>
        </w:tc>
        <w:tc>
          <w:tcPr>
            <w:tcW w:w="620" w:type="pct"/>
            <w:shd w:val="clear" w:color="auto" w:fill="FFFFFF"/>
            <w:noWrap/>
            <w:tcMar>
              <w:top w:w="0" w:type="dxa"/>
              <w:left w:w="108" w:type="dxa"/>
              <w:bottom w:w="0" w:type="dxa"/>
              <w:right w:w="108" w:type="dxa"/>
            </w:tcMar>
          </w:tcPr>
          <w:p w14:paraId="0852A334" w14:textId="77777777" w:rsidR="00BA7016" w:rsidRPr="002D7F94" w:rsidRDefault="00BA7016" w:rsidP="00B767B5">
            <w:pPr>
              <w:widowControl w:val="0"/>
              <w:jc w:val="right"/>
              <w:rPr>
                <w:sz w:val="20"/>
                <w:szCs w:val="20"/>
              </w:rPr>
            </w:pPr>
            <w:r w:rsidRPr="002D7F94">
              <w:rPr>
                <w:sz w:val="20"/>
              </w:rPr>
              <w:t>25,2</w:t>
            </w:r>
          </w:p>
        </w:tc>
        <w:tc>
          <w:tcPr>
            <w:tcW w:w="786" w:type="pct"/>
            <w:shd w:val="clear" w:color="auto" w:fill="FFFFFF"/>
            <w:noWrap/>
            <w:tcMar>
              <w:top w:w="0" w:type="dxa"/>
              <w:left w:w="108" w:type="dxa"/>
              <w:bottom w:w="0" w:type="dxa"/>
              <w:right w:w="108" w:type="dxa"/>
            </w:tcMar>
          </w:tcPr>
          <w:p w14:paraId="654BAE9F" w14:textId="77777777" w:rsidR="00BA7016" w:rsidRPr="002D7F94" w:rsidRDefault="00BA7016" w:rsidP="00B767B5">
            <w:pPr>
              <w:widowControl w:val="0"/>
              <w:jc w:val="right"/>
              <w:rPr>
                <w:sz w:val="20"/>
                <w:szCs w:val="20"/>
              </w:rPr>
            </w:pPr>
            <w:r w:rsidRPr="002D7F94">
              <w:rPr>
                <w:sz w:val="20"/>
              </w:rPr>
              <w:t>3.821.272</w:t>
            </w:r>
          </w:p>
        </w:tc>
        <w:tc>
          <w:tcPr>
            <w:tcW w:w="644" w:type="pct"/>
            <w:shd w:val="clear" w:color="auto" w:fill="FFFFFF"/>
            <w:noWrap/>
            <w:tcMar>
              <w:top w:w="0" w:type="dxa"/>
              <w:left w:w="108" w:type="dxa"/>
              <w:bottom w:w="0" w:type="dxa"/>
              <w:right w:w="108" w:type="dxa"/>
            </w:tcMar>
          </w:tcPr>
          <w:p w14:paraId="2376F476" w14:textId="77777777" w:rsidR="00BA7016" w:rsidRPr="002D7F94" w:rsidRDefault="00BA7016" w:rsidP="00B767B5">
            <w:pPr>
              <w:widowControl w:val="0"/>
              <w:jc w:val="right"/>
              <w:rPr>
                <w:sz w:val="20"/>
                <w:szCs w:val="20"/>
              </w:rPr>
            </w:pPr>
            <w:r w:rsidRPr="002D7F94">
              <w:rPr>
                <w:sz w:val="20"/>
              </w:rPr>
              <w:t>35,6</w:t>
            </w:r>
          </w:p>
        </w:tc>
        <w:tc>
          <w:tcPr>
            <w:tcW w:w="1286" w:type="pct"/>
            <w:shd w:val="clear" w:color="auto" w:fill="FFFFFF"/>
            <w:noWrap/>
            <w:tcMar>
              <w:top w:w="0" w:type="dxa"/>
              <w:left w:w="108" w:type="dxa"/>
              <w:bottom w:w="0" w:type="dxa"/>
              <w:right w:w="108" w:type="dxa"/>
            </w:tcMar>
          </w:tcPr>
          <w:p w14:paraId="258D1F85" w14:textId="77777777" w:rsidR="00BA7016" w:rsidRPr="002D7F94" w:rsidRDefault="00BA7016" w:rsidP="00B767B5">
            <w:pPr>
              <w:widowControl w:val="0"/>
              <w:jc w:val="left"/>
              <w:rPr>
                <w:bCs/>
                <w:sz w:val="20"/>
                <w:szCs w:val="20"/>
              </w:rPr>
            </w:pPr>
            <w:r w:rsidRPr="002D7F94">
              <w:rPr>
                <w:sz w:val="20"/>
              </w:rPr>
              <w:t>HFC-134a, HFC-23, R</w:t>
            </w:r>
            <w:r w:rsidRPr="002D7F94">
              <w:rPr>
                <w:sz w:val="20"/>
              </w:rPr>
              <w:noBreakHyphen/>
              <w:t>404A, R-407C, R-410A, R-507A, otros</w:t>
            </w:r>
          </w:p>
        </w:tc>
      </w:tr>
      <w:tr w:rsidR="00BA7016" w:rsidRPr="002D7F94" w14:paraId="512E57EE" w14:textId="77777777" w:rsidTr="00B767B5">
        <w:trPr>
          <w:trHeight w:val="134"/>
        </w:trPr>
        <w:tc>
          <w:tcPr>
            <w:tcW w:w="1139" w:type="pct"/>
            <w:shd w:val="clear" w:color="auto" w:fill="FFFFFF"/>
            <w:noWrap/>
            <w:tcMar>
              <w:top w:w="0" w:type="dxa"/>
              <w:left w:w="108" w:type="dxa"/>
              <w:bottom w:w="0" w:type="dxa"/>
              <w:right w:w="108" w:type="dxa"/>
            </w:tcMar>
          </w:tcPr>
          <w:p w14:paraId="1F507B3C" w14:textId="77777777" w:rsidR="00BA7016" w:rsidRPr="002D7F94" w:rsidRDefault="00BA7016" w:rsidP="00B767B5">
            <w:pPr>
              <w:widowControl w:val="0"/>
              <w:jc w:val="left"/>
              <w:rPr>
                <w:b/>
                <w:sz w:val="20"/>
                <w:szCs w:val="20"/>
              </w:rPr>
            </w:pPr>
            <w:r w:rsidRPr="002D7F94">
              <w:rPr>
                <w:sz w:val="20"/>
              </w:rPr>
              <w:t>Extinción de incendios</w:t>
            </w:r>
          </w:p>
        </w:tc>
        <w:tc>
          <w:tcPr>
            <w:tcW w:w="525" w:type="pct"/>
            <w:shd w:val="clear" w:color="auto" w:fill="FFFFFF"/>
            <w:noWrap/>
            <w:tcMar>
              <w:top w:w="0" w:type="dxa"/>
              <w:left w:w="108" w:type="dxa"/>
              <w:bottom w:w="0" w:type="dxa"/>
              <w:right w:w="108" w:type="dxa"/>
            </w:tcMar>
          </w:tcPr>
          <w:p w14:paraId="6D945F72" w14:textId="77777777" w:rsidR="00BA7016" w:rsidRPr="002D7F94" w:rsidRDefault="00BA7016" w:rsidP="00B767B5">
            <w:pPr>
              <w:widowControl w:val="0"/>
              <w:jc w:val="right"/>
              <w:rPr>
                <w:sz w:val="20"/>
                <w:szCs w:val="20"/>
              </w:rPr>
            </w:pPr>
            <w:r w:rsidRPr="002D7F94">
              <w:rPr>
                <w:sz w:val="20"/>
              </w:rPr>
              <w:t>0,58</w:t>
            </w:r>
          </w:p>
        </w:tc>
        <w:tc>
          <w:tcPr>
            <w:tcW w:w="620" w:type="pct"/>
            <w:shd w:val="clear" w:color="auto" w:fill="FFFFFF"/>
            <w:noWrap/>
            <w:tcMar>
              <w:top w:w="0" w:type="dxa"/>
              <w:left w:w="108" w:type="dxa"/>
              <w:bottom w:w="0" w:type="dxa"/>
              <w:right w:w="108" w:type="dxa"/>
            </w:tcMar>
          </w:tcPr>
          <w:p w14:paraId="701E9086" w14:textId="77777777" w:rsidR="00BA7016" w:rsidRPr="002D7F94" w:rsidRDefault="00BA7016" w:rsidP="00B767B5">
            <w:pPr>
              <w:widowControl w:val="0"/>
              <w:jc w:val="right"/>
              <w:rPr>
                <w:sz w:val="20"/>
                <w:szCs w:val="20"/>
              </w:rPr>
            </w:pPr>
            <w:r w:rsidRPr="002D7F94">
              <w:rPr>
                <w:sz w:val="20"/>
              </w:rPr>
              <w:t>0,0</w:t>
            </w:r>
          </w:p>
        </w:tc>
        <w:tc>
          <w:tcPr>
            <w:tcW w:w="786" w:type="pct"/>
            <w:shd w:val="clear" w:color="auto" w:fill="FFFFFF"/>
            <w:noWrap/>
            <w:tcMar>
              <w:top w:w="0" w:type="dxa"/>
              <w:left w:w="108" w:type="dxa"/>
              <w:bottom w:w="0" w:type="dxa"/>
              <w:right w:w="108" w:type="dxa"/>
            </w:tcMar>
          </w:tcPr>
          <w:p w14:paraId="5F9B451C" w14:textId="77777777" w:rsidR="00BA7016" w:rsidRPr="002D7F94" w:rsidRDefault="00BA7016" w:rsidP="00B767B5">
            <w:pPr>
              <w:widowControl w:val="0"/>
              <w:jc w:val="right"/>
              <w:rPr>
                <w:sz w:val="20"/>
                <w:szCs w:val="20"/>
              </w:rPr>
            </w:pPr>
            <w:r w:rsidRPr="002D7F94">
              <w:rPr>
                <w:sz w:val="20"/>
              </w:rPr>
              <w:t>2.281</w:t>
            </w:r>
          </w:p>
        </w:tc>
        <w:tc>
          <w:tcPr>
            <w:tcW w:w="644" w:type="pct"/>
            <w:shd w:val="clear" w:color="auto" w:fill="FFFFFF"/>
            <w:noWrap/>
            <w:tcMar>
              <w:top w:w="0" w:type="dxa"/>
              <w:left w:w="108" w:type="dxa"/>
              <w:bottom w:w="0" w:type="dxa"/>
              <w:right w:w="108" w:type="dxa"/>
            </w:tcMar>
          </w:tcPr>
          <w:p w14:paraId="62B73AAE" w14:textId="77777777" w:rsidR="00BA7016" w:rsidRPr="002D7F94" w:rsidRDefault="00BA7016" w:rsidP="00B767B5">
            <w:pPr>
              <w:widowControl w:val="0"/>
              <w:jc w:val="right"/>
              <w:rPr>
                <w:sz w:val="20"/>
                <w:szCs w:val="20"/>
              </w:rPr>
            </w:pPr>
            <w:r w:rsidRPr="002D7F94">
              <w:rPr>
                <w:sz w:val="20"/>
              </w:rPr>
              <w:t>0,0</w:t>
            </w:r>
          </w:p>
        </w:tc>
        <w:tc>
          <w:tcPr>
            <w:tcW w:w="1286" w:type="pct"/>
            <w:shd w:val="clear" w:color="auto" w:fill="FFFFFF"/>
            <w:noWrap/>
            <w:tcMar>
              <w:top w:w="0" w:type="dxa"/>
              <w:left w:w="108" w:type="dxa"/>
              <w:bottom w:w="0" w:type="dxa"/>
              <w:right w:w="108" w:type="dxa"/>
            </w:tcMar>
          </w:tcPr>
          <w:p w14:paraId="2A531A8D" w14:textId="77777777" w:rsidR="00BA7016" w:rsidRPr="002D7F94" w:rsidRDefault="00BA7016" w:rsidP="00B767B5">
            <w:pPr>
              <w:widowControl w:val="0"/>
              <w:jc w:val="left"/>
              <w:rPr>
                <w:bCs/>
                <w:sz w:val="20"/>
                <w:szCs w:val="20"/>
              </w:rPr>
            </w:pPr>
            <w:r w:rsidRPr="002D7F94">
              <w:rPr>
                <w:sz w:val="20"/>
              </w:rPr>
              <w:t>HFC-125, HFC-227ea</w:t>
            </w:r>
          </w:p>
        </w:tc>
      </w:tr>
      <w:tr w:rsidR="00BA7016" w:rsidRPr="002D7F94" w14:paraId="45C64AB8" w14:textId="77777777" w:rsidTr="00B767B5">
        <w:trPr>
          <w:trHeight w:val="143"/>
        </w:trPr>
        <w:tc>
          <w:tcPr>
            <w:tcW w:w="1139" w:type="pct"/>
            <w:shd w:val="clear" w:color="auto" w:fill="FFFFFF"/>
            <w:noWrap/>
            <w:tcMar>
              <w:top w:w="0" w:type="dxa"/>
              <w:left w:w="108" w:type="dxa"/>
              <w:bottom w:w="0" w:type="dxa"/>
              <w:right w:w="108" w:type="dxa"/>
            </w:tcMar>
          </w:tcPr>
          <w:p w14:paraId="79F034F3" w14:textId="77777777" w:rsidR="00BA7016" w:rsidRPr="002D7F94" w:rsidRDefault="00BA7016" w:rsidP="00B767B5">
            <w:pPr>
              <w:widowControl w:val="0"/>
              <w:jc w:val="left"/>
              <w:rPr>
                <w:b/>
                <w:sz w:val="20"/>
                <w:szCs w:val="20"/>
              </w:rPr>
            </w:pPr>
            <w:r w:rsidRPr="002D7F94">
              <w:rPr>
                <w:b/>
                <w:sz w:val="20"/>
              </w:rPr>
              <w:t>Total (mantenimiento)</w:t>
            </w:r>
          </w:p>
        </w:tc>
        <w:tc>
          <w:tcPr>
            <w:tcW w:w="525" w:type="pct"/>
            <w:shd w:val="clear" w:color="auto" w:fill="FFFFFF"/>
            <w:noWrap/>
            <w:tcMar>
              <w:top w:w="0" w:type="dxa"/>
              <w:left w:w="108" w:type="dxa"/>
              <w:bottom w:w="0" w:type="dxa"/>
              <w:right w:w="108" w:type="dxa"/>
            </w:tcMar>
          </w:tcPr>
          <w:p w14:paraId="0F2C5946" w14:textId="77777777" w:rsidR="00BA7016" w:rsidRPr="002D7F94" w:rsidRDefault="00BA7016" w:rsidP="00B767B5">
            <w:pPr>
              <w:widowControl w:val="0"/>
              <w:jc w:val="right"/>
              <w:rPr>
                <w:b/>
                <w:sz w:val="20"/>
                <w:szCs w:val="20"/>
              </w:rPr>
            </w:pPr>
            <w:r w:rsidRPr="002D7F94">
              <w:rPr>
                <w:b/>
                <w:sz w:val="20"/>
              </w:rPr>
              <w:t>3.900,07</w:t>
            </w:r>
          </w:p>
        </w:tc>
        <w:tc>
          <w:tcPr>
            <w:tcW w:w="620" w:type="pct"/>
            <w:shd w:val="clear" w:color="auto" w:fill="FFFFFF"/>
            <w:noWrap/>
            <w:tcMar>
              <w:top w:w="0" w:type="dxa"/>
              <w:left w:w="108" w:type="dxa"/>
              <w:bottom w:w="0" w:type="dxa"/>
              <w:right w:w="108" w:type="dxa"/>
            </w:tcMar>
          </w:tcPr>
          <w:p w14:paraId="336983CF" w14:textId="77777777" w:rsidR="00BA7016" w:rsidRPr="002D7F94" w:rsidRDefault="00BA7016" w:rsidP="00B767B5">
            <w:pPr>
              <w:widowControl w:val="0"/>
              <w:jc w:val="right"/>
              <w:rPr>
                <w:b/>
                <w:bCs/>
                <w:sz w:val="20"/>
                <w:szCs w:val="20"/>
              </w:rPr>
            </w:pPr>
            <w:r w:rsidRPr="002D7F94">
              <w:rPr>
                <w:b/>
                <w:sz w:val="20"/>
              </w:rPr>
              <w:t>69,6</w:t>
            </w:r>
          </w:p>
        </w:tc>
        <w:tc>
          <w:tcPr>
            <w:tcW w:w="786" w:type="pct"/>
            <w:shd w:val="clear" w:color="auto" w:fill="FFFFFF"/>
            <w:noWrap/>
            <w:tcMar>
              <w:top w:w="0" w:type="dxa"/>
              <w:left w:w="108" w:type="dxa"/>
              <w:bottom w:w="0" w:type="dxa"/>
              <w:right w:w="108" w:type="dxa"/>
            </w:tcMar>
          </w:tcPr>
          <w:p w14:paraId="71F26A92" w14:textId="77777777" w:rsidR="00BA7016" w:rsidRPr="002D7F94" w:rsidRDefault="00BA7016" w:rsidP="00B767B5">
            <w:pPr>
              <w:widowControl w:val="0"/>
              <w:jc w:val="right"/>
              <w:rPr>
                <w:b/>
                <w:sz w:val="20"/>
                <w:szCs w:val="20"/>
              </w:rPr>
            </w:pPr>
            <w:r w:rsidRPr="002D7F94">
              <w:rPr>
                <w:b/>
                <w:sz w:val="20"/>
              </w:rPr>
              <w:t>7.391.910</w:t>
            </w:r>
          </w:p>
        </w:tc>
        <w:tc>
          <w:tcPr>
            <w:tcW w:w="644" w:type="pct"/>
            <w:shd w:val="clear" w:color="auto" w:fill="FFFFFF"/>
            <w:noWrap/>
            <w:tcMar>
              <w:top w:w="0" w:type="dxa"/>
              <w:left w:w="108" w:type="dxa"/>
              <w:bottom w:w="0" w:type="dxa"/>
              <w:right w:w="108" w:type="dxa"/>
            </w:tcMar>
          </w:tcPr>
          <w:p w14:paraId="7BEF6317" w14:textId="77777777" w:rsidR="00BA7016" w:rsidRPr="002D7F94" w:rsidRDefault="00BA7016" w:rsidP="00B767B5">
            <w:pPr>
              <w:widowControl w:val="0"/>
              <w:jc w:val="right"/>
              <w:rPr>
                <w:b/>
                <w:bCs/>
                <w:sz w:val="20"/>
                <w:szCs w:val="20"/>
              </w:rPr>
            </w:pPr>
            <w:r w:rsidRPr="002D7F94">
              <w:rPr>
                <w:b/>
                <w:sz w:val="20"/>
              </w:rPr>
              <w:t>68,9</w:t>
            </w:r>
          </w:p>
        </w:tc>
        <w:tc>
          <w:tcPr>
            <w:tcW w:w="1286" w:type="pct"/>
            <w:shd w:val="clear" w:color="auto" w:fill="FFFFFF"/>
            <w:noWrap/>
            <w:tcMar>
              <w:top w:w="0" w:type="dxa"/>
              <w:left w:w="108" w:type="dxa"/>
              <w:bottom w:w="0" w:type="dxa"/>
              <w:right w:w="108" w:type="dxa"/>
            </w:tcMar>
          </w:tcPr>
          <w:p w14:paraId="29B95388" w14:textId="77777777" w:rsidR="00BA7016" w:rsidRPr="002D7F94" w:rsidRDefault="00BA7016" w:rsidP="00B767B5">
            <w:pPr>
              <w:widowControl w:val="0"/>
              <w:jc w:val="left"/>
              <w:rPr>
                <w:b/>
                <w:sz w:val="20"/>
                <w:szCs w:val="20"/>
                <w:lang w:eastAsia="en-CA"/>
              </w:rPr>
            </w:pPr>
          </w:p>
        </w:tc>
      </w:tr>
      <w:tr w:rsidR="00BA7016" w:rsidRPr="002D7F94" w14:paraId="5AC351AB" w14:textId="77777777" w:rsidTr="00B767B5">
        <w:trPr>
          <w:trHeight w:val="215"/>
        </w:trPr>
        <w:tc>
          <w:tcPr>
            <w:tcW w:w="5000" w:type="pct"/>
            <w:gridSpan w:val="6"/>
            <w:shd w:val="clear" w:color="auto" w:fill="FFFFFF"/>
            <w:noWrap/>
            <w:tcMar>
              <w:top w:w="0" w:type="dxa"/>
              <w:left w:w="108" w:type="dxa"/>
              <w:bottom w:w="0" w:type="dxa"/>
              <w:right w:w="108" w:type="dxa"/>
            </w:tcMar>
          </w:tcPr>
          <w:p w14:paraId="632D452A" w14:textId="77777777" w:rsidR="00BA7016" w:rsidRPr="002D7F94" w:rsidRDefault="00BA7016" w:rsidP="00B767B5">
            <w:pPr>
              <w:widowControl w:val="0"/>
              <w:jc w:val="left"/>
              <w:rPr>
                <w:b/>
                <w:sz w:val="20"/>
                <w:szCs w:val="20"/>
              </w:rPr>
            </w:pPr>
            <w:r w:rsidRPr="002D7F94">
              <w:rPr>
                <w:b/>
                <w:sz w:val="20"/>
              </w:rPr>
              <w:t>Fabricación</w:t>
            </w:r>
          </w:p>
        </w:tc>
      </w:tr>
      <w:tr w:rsidR="00BA7016" w:rsidRPr="002D7F94" w14:paraId="7DB3A7F9" w14:textId="77777777" w:rsidTr="00B767B5">
        <w:trPr>
          <w:trHeight w:val="68"/>
        </w:trPr>
        <w:tc>
          <w:tcPr>
            <w:tcW w:w="1139" w:type="pct"/>
            <w:shd w:val="clear" w:color="auto" w:fill="FFFFFF"/>
            <w:tcMar>
              <w:top w:w="0" w:type="dxa"/>
              <w:left w:w="108" w:type="dxa"/>
              <w:bottom w:w="0" w:type="dxa"/>
              <w:right w:w="108" w:type="dxa"/>
            </w:tcMar>
            <w:hideMark/>
          </w:tcPr>
          <w:p w14:paraId="1220FF2A" w14:textId="77777777" w:rsidR="00BA7016" w:rsidRPr="002D7F94" w:rsidRDefault="00BA7016" w:rsidP="00B767B5">
            <w:pPr>
              <w:widowControl w:val="0"/>
              <w:jc w:val="left"/>
              <w:rPr>
                <w:sz w:val="20"/>
                <w:szCs w:val="20"/>
              </w:rPr>
            </w:pPr>
            <w:r w:rsidRPr="002D7F94">
              <w:rPr>
                <w:sz w:val="20"/>
              </w:rPr>
              <w:t>Aire acondicionado residencial y bombas de calor</w:t>
            </w:r>
          </w:p>
        </w:tc>
        <w:tc>
          <w:tcPr>
            <w:tcW w:w="525" w:type="pct"/>
            <w:shd w:val="clear" w:color="auto" w:fill="FFFFFF"/>
            <w:tcMar>
              <w:top w:w="0" w:type="dxa"/>
              <w:left w:w="108" w:type="dxa"/>
              <w:bottom w:w="0" w:type="dxa"/>
              <w:right w:w="108" w:type="dxa"/>
            </w:tcMar>
          </w:tcPr>
          <w:p w14:paraId="16E9B345" w14:textId="77777777" w:rsidR="00BA7016" w:rsidRPr="002D7F94" w:rsidRDefault="00BA7016" w:rsidP="00B767B5">
            <w:pPr>
              <w:widowControl w:val="0"/>
              <w:jc w:val="right"/>
              <w:rPr>
                <w:sz w:val="20"/>
                <w:szCs w:val="20"/>
              </w:rPr>
            </w:pPr>
            <w:r w:rsidRPr="002D7F94">
              <w:rPr>
                <w:sz w:val="20"/>
              </w:rPr>
              <w:t>272,18</w:t>
            </w:r>
          </w:p>
        </w:tc>
        <w:tc>
          <w:tcPr>
            <w:tcW w:w="620" w:type="pct"/>
            <w:shd w:val="clear" w:color="auto" w:fill="FFFFFF"/>
            <w:tcMar>
              <w:top w:w="0" w:type="dxa"/>
              <w:left w:w="108" w:type="dxa"/>
              <w:bottom w:w="0" w:type="dxa"/>
              <w:right w:w="108" w:type="dxa"/>
            </w:tcMar>
          </w:tcPr>
          <w:p w14:paraId="1E8F1CB5" w14:textId="77777777" w:rsidR="00BA7016" w:rsidRPr="002D7F94" w:rsidRDefault="00BA7016" w:rsidP="00B767B5">
            <w:pPr>
              <w:widowControl w:val="0"/>
              <w:jc w:val="right"/>
              <w:rPr>
                <w:sz w:val="20"/>
                <w:szCs w:val="20"/>
              </w:rPr>
            </w:pPr>
            <w:r w:rsidRPr="002D7F94">
              <w:rPr>
                <w:sz w:val="20"/>
              </w:rPr>
              <w:t>4,9</w:t>
            </w:r>
          </w:p>
        </w:tc>
        <w:tc>
          <w:tcPr>
            <w:tcW w:w="786" w:type="pct"/>
            <w:shd w:val="clear" w:color="auto" w:fill="FFFFFF"/>
            <w:tcMar>
              <w:top w:w="0" w:type="dxa"/>
              <w:left w:w="108" w:type="dxa"/>
              <w:bottom w:w="0" w:type="dxa"/>
              <w:right w:w="108" w:type="dxa"/>
            </w:tcMar>
          </w:tcPr>
          <w:p w14:paraId="734D1FE5" w14:textId="77777777" w:rsidR="00BA7016" w:rsidRPr="002D7F94" w:rsidRDefault="00BA7016" w:rsidP="00B767B5">
            <w:pPr>
              <w:widowControl w:val="0"/>
              <w:jc w:val="right"/>
              <w:rPr>
                <w:sz w:val="20"/>
                <w:szCs w:val="20"/>
              </w:rPr>
            </w:pPr>
            <w:r w:rsidRPr="002D7F94">
              <w:rPr>
                <w:sz w:val="20"/>
              </w:rPr>
              <w:t>272.435</w:t>
            </w:r>
          </w:p>
        </w:tc>
        <w:tc>
          <w:tcPr>
            <w:tcW w:w="644" w:type="pct"/>
            <w:shd w:val="clear" w:color="auto" w:fill="FFFFFF"/>
            <w:tcMar>
              <w:top w:w="0" w:type="dxa"/>
              <w:left w:w="108" w:type="dxa"/>
              <w:bottom w:w="0" w:type="dxa"/>
              <w:right w:w="108" w:type="dxa"/>
            </w:tcMar>
          </w:tcPr>
          <w:p w14:paraId="70CD93B7" w14:textId="77777777" w:rsidR="00BA7016" w:rsidRPr="002D7F94" w:rsidRDefault="00BA7016" w:rsidP="00B767B5">
            <w:pPr>
              <w:widowControl w:val="0"/>
              <w:jc w:val="right"/>
              <w:rPr>
                <w:sz w:val="20"/>
                <w:szCs w:val="20"/>
              </w:rPr>
            </w:pPr>
            <w:r w:rsidRPr="002D7F94">
              <w:rPr>
                <w:sz w:val="20"/>
              </w:rPr>
              <w:t>2,5</w:t>
            </w:r>
          </w:p>
        </w:tc>
        <w:tc>
          <w:tcPr>
            <w:tcW w:w="1286" w:type="pct"/>
            <w:shd w:val="clear" w:color="auto" w:fill="FFFFFF"/>
            <w:tcMar>
              <w:top w:w="0" w:type="dxa"/>
              <w:left w:w="108" w:type="dxa"/>
              <w:bottom w:w="0" w:type="dxa"/>
              <w:right w:w="108" w:type="dxa"/>
            </w:tcMar>
            <w:vAlign w:val="center"/>
          </w:tcPr>
          <w:p w14:paraId="19A8D9AE" w14:textId="77777777" w:rsidR="00BA7016" w:rsidRPr="002D7F94" w:rsidRDefault="00BA7016" w:rsidP="00B767B5">
            <w:pPr>
              <w:widowControl w:val="0"/>
              <w:jc w:val="left"/>
              <w:rPr>
                <w:sz w:val="20"/>
                <w:szCs w:val="20"/>
              </w:rPr>
            </w:pPr>
            <w:r w:rsidRPr="002D7F94">
              <w:rPr>
                <w:sz w:val="20"/>
              </w:rPr>
              <w:t>HFC-32, HFC-134a, R</w:t>
            </w:r>
            <w:r w:rsidRPr="002D7F94">
              <w:rPr>
                <w:sz w:val="20"/>
              </w:rPr>
              <w:noBreakHyphen/>
              <w:t>410A</w:t>
            </w:r>
          </w:p>
        </w:tc>
      </w:tr>
      <w:tr w:rsidR="00BA7016" w:rsidRPr="002D7F94" w14:paraId="4C32475C" w14:textId="77777777" w:rsidTr="00B767B5">
        <w:trPr>
          <w:trHeight w:val="114"/>
        </w:trPr>
        <w:tc>
          <w:tcPr>
            <w:tcW w:w="1139" w:type="pct"/>
            <w:shd w:val="clear" w:color="auto" w:fill="FFFFFF"/>
            <w:tcMar>
              <w:top w:w="0" w:type="dxa"/>
              <w:left w:w="108" w:type="dxa"/>
              <w:bottom w:w="0" w:type="dxa"/>
              <w:right w:w="108" w:type="dxa"/>
            </w:tcMar>
            <w:hideMark/>
          </w:tcPr>
          <w:p w14:paraId="703FEB66" w14:textId="77777777" w:rsidR="00BA7016" w:rsidRPr="002D7F94" w:rsidRDefault="00BA7016" w:rsidP="00B767B5">
            <w:pPr>
              <w:widowControl w:val="0"/>
              <w:jc w:val="left"/>
              <w:rPr>
                <w:sz w:val="20"/>
                <w:szCs w:val="20"/>
              </w:rPr>
            </w:pPr>
            <w:r w:rsidRPr="002D7F94">
              <w:rPr>
                <w:sz w:val="20"/>
              </w:rPr>
              <w:t>Aire acondicionado centralizado y enfriadoras</w:t>
            </w:r>
            <w:r w:rsidRPr="002D7F94">
              <w:rPr>
                <w:sz w:val="20"/>
                <w:vertAlign w:val="superscript"/>
              </w:rPr>
              <w:t>*</w:t>
            </w:r>
          </w:p>
        </w:tc>
        <w:tc>
          <w:tcPr>
            <w:tcW w:w="525" w:type="pct"/>
            <w:shd w:val="clear" w:color="auto" w:fill="FFFFFF"/>
            <w:tcMar>
              <w:top w:w="0" w:type="dxa"/>
              <w:left w:w="108" w:type="dxa"/>
              <w:bottom w:w="0" w:type="dxa"/>
              <w:right w:w="108" w:type="dxa"/>
            </w:tcMar>
          </w:tcPr>
          <w:p w14:paraId="5F369047" w14:textId="77777777" w:rsidR="00BA7016" w:rsidRPr="002D7F94" w:rsidRDefault="00BA7016" w:rsidP="00B767B5">
            <w:pPr>
              <w:widowControl w:val="0"/>
              <w:jc w:val="right"/>
              <w:rPr>
                <w:sz w:val="20"/>
                <w:szCs w:val="20"/>
              </w:rPr>
            </w:pPr>
            <w:r w:rsidRPr="002D7F94">
              <w:rPr>
                <w:sz w:val="20"/>
              </w:rPr>
              <w:t>637,51</w:t>
            </w:r>
          </w:p>
        </w:tc>
        <w:tc>
          <w:tcPr>
            <w:tcW w:w="620" w:type="pct"/>
            <w:shd w:val="clear" w:color="auto" w:fill="FFFFFF"/>
            <w:tcMar>
              <w:top w:w="0" w:type="dxa"/>
              <w:left w:w="108" w:type="dxa"/>
              <w:bottom w:w="0" w:type="dxa"/>
              <w:right w:w="108" w:type="dxa"/>
            </w:tcMar>
          </w:tcPr>
          <w:p w14:paraId="4B49E71B" w14:textId="77777777" w:rsidR="00BA7016" w:rsidRPr="002D7F94" w:rsidRDefault="00BA7016" w:rsidP="00B767B5">
            <w:pPr>
              <w:widowControl w:val="0"/>
              <w:jc w:val="right"/>
              <w:rPr>
                <w:sz w:val="20"/>
                <w:szCs w:val="20"/>
              </w:rPr>
            </w:pPr>
            <w:r w:rsidRPr="002D7F94">
              <w:rPr>
                <w:sz w:val="20"/>
              </w:rPr>
              <w:t>11,4</w:t>
            </w:r>
          </w:p>
        </w:tc>
        <w:tc>
          <w:tcPr>
            <w:tcW w:w="786" w:type="pct"/>
            <w:shd w:val="clear" w:color="auto" w:fill="FFFFFF"/>
            <w:tcMar>
              <w:top w:w="0" w:type="dxa"/>
              <w:left w:w="108" w:type="dxa"/>
              <w:bottom w:w="0" w:type="dxa"/>
              <w:right w:w="108" w:type="dxa"/>
            </w:tcMar>
          </w:tcPr>
          <w:p w14:paraId="6D33E58D" w14:textId="77777777" w:rsidR="00BA7016" w:rsidRPr="002D7F94" w:rsidRDefault="00BA7016" w:rsidP="00B767B5">
            <w:pPr>
              <w:widowControl w:val="0"/>
              <w:jc w:val="right"/>
              <w:rPr>
                <w:sz w:val="20"/>
                <w:szCs w:val="20"/>
              </w:rPr>
            </w:pPr>
            <w:r w:rsidRPr="002D7F94">
              <w:rPr>
                <w:sz w:val="20"/>
              </w:rPr>
              <w:t>1.132.610</w:t>
            </w:r>
          </w:p>
        </w:tc>
        <w:tc>
          <w:tcPr>
            <w:tcW w:w="644" w:type="pct"/>
            <w:shd w:val="clear" w:color="auto" w:fill="FFFFFF"/>
            <w:tcMar>
              <w:top w:w="0" w:type="dxa"/>
              <w:left w:w="108" w:type="dxa"/>
              <w:bottom w:w="0" w:type="dxa"/>
              <w:right w:w="108" w:type="dxa"/>
            </w:tcMar>
          </w:tcPr>
          <w:p w14:paraId="7AFA3DE4" w14:textId="77777777" w:rsidR="00BA7016" w:rsidRPr="002D7F94" w:rsidRDefault="00BA7016" w:rsidP="00B767B5">
            <w:pPr>
              <w:widowControl w:val="0"/>
              <w:jc w:val="right"/>
              <w:rPr>
                <w:sz w:val="20"/>
                <w:szCs w:val="20"/>
              </w:rPr>
            </w:pPr>
            <w:r w:rsidRPr="002D7F94">
              <w:rPr>
                <w:sz w:val="20"/>
              </w:rPr>
              <w:t>10,6</w:t>
            </w:r>
          </w:p>
        </w:tc>
        <w:tc>
          <w:tcPr>
            <w:tcW w:w="1286" w:type="pct"/>
            <w:shd w:val="clear" w:color="auto" w:fill="FFFFFF"/>
            <w:tcMar>
              <w:top w:w="0" w:type="dxa"/>
              <w:left w:w="108" w:type="dxa"/>
              <w:bottom w:w="0" w:type="dxa"/>
              <w:right w:w="108" w:type="dxa"/>
            </w:tcMar>
            <w:vAlign w:val="center"/>
          </w:tcPr>
          <w:p w14:paraId="6D2554C7" w14:textId="77777777" w:rsidR="00BA7016" w:rsidRPr="002D7F94" w:rsidRDefault="00BA7016" w:rsidP="00B767B5">
            <w:pPr>
              <w:widowControl w:val="0"/>
              <w:jc w:val="left"/>
              <w:rPr>
                <w:sz w:val="20"/>
                <w:szCs w:val="20"/>
              </w:rPr>
            </w:pPr>
            <w:r w:rsidRPr="002D7F94">
              <w:rPr>
                <w:sz w:val="20"/>
              </w:rPr>
              <w:t>HFC-134a, R</w:t>
            </w:r>
            <w:r w:rsidRPr="002D7F94">
              <w:rPr>
                <w:sz w:val="20"/>
              </w:rPr>
              <w:noBreakHyphen/>
              <w:t>407C, R</w:t>
            </w:r>
            <w:r w:rsidRPr="002D7F94">
              <w:rPr>
                <w:sz w:val="20"/>
              </w:rPr>
              <w:noBreakHyphen/>
              <w:t>410A</w:t>
            </w:r>
          </w:p>
        </w:tc>
      </w:tr>
      <w:tr w:rsidR="00BA7016" w:rsidRPr="002D7F94" w14:paraId="79F8C482" w14:textId="77777777" w:rsidTr="00B767B5">
        <w:trPr>
          <w:trHeight w:val="152"/>
        </w:trPr>
        <w:tc>
          <w:tcPr>
            <w:tcW w:w="1139" w:type="pct"/>
            <w:shd w:val="clear" w:color="auto" w:fill="FFFFFF"/>
            <w:tcMar>
              <w:top w:w="0" w:type="dxa"/>
              <w:left w:w="108" w:type="dxa"/>
              <w:bottom w:w="0" w:type="dxa"/>
              <w:right w:w="108" w:type="dxa"/>
            </w:tcMar>
            <w:hideMark/>
          </w:tcPr>
          <w:p w14:paraId="3FE87202" w14:textId="77777777" w:rsidR="00BA7016" w:rsidRPr="002D7F94" w:rsidRDefault="00BA7016" w:rsidP="00B767B5">
            <w:pPr>
              <w:widowControl w:val="0"/>
              <w:jc w:val="left"/>
              <w:rPr>
                <w:sz w:val="20"/>
                <w:szCs w:val="20"/>
              </w:rPr>
            </w:pPr>
            <w:r w:rsidRPr="002D7F94">
              <w:rPr>
                <w:sz w:val="20"/>
              </w:rPr>
              <w:t xml:space="preserve">Aire acondicionado para vehículos </w:t>
            </w:r>
          </w:p>
        </w:tc>
        <w:tc>
          <w:tcPr>
            <w:tcW w:w="525" w:type="pct"/>
            <w:shd w:val="clear" w:color="auto" w:fill="FFFFFF"/>
            <w:tcMar>
              <w:top w:w="0" w:type="dxa"/>
              <w:left w:w="108" w:type="dxa"/>
              <w:bottom w:w="0" w:type="dxa"/>
              <w:right w:w="108" w:type="dxa"/>
            </w:tcMar>
          </w:tcPr>
          <w:p w14:paraId="536A8B8B" w14:textId="77777777" w:rsidR="00BA7016" w:rsidRPr="002D7F94" w:rsidRDefault="00BA7016" w:rsidP="00B767B5">
            <w:pPr>
              <w:widowControl w:val="0"/>
              <w:jc w:val="right"/>
              <w:rPr>
                <w:sz w:val="20"/>
                <w:szCs w:val="20"/>
              </w:rPr>
            </w:pPr>
            <w:r w:rsidRPr="002D7F94">
              <w:rPr>
                <w:sz w:val="20"/>
              </w:rPr>
              <w:t>166,07</w:t>
            </w:r>
          </w:p>
        </w:tc>
        <w:tc>
          <w:tcPr>
            <w:tcW w:w="620" w:type="pct"/>
            <w:shd w:val="clear" w:color="auto" w:fill="FFFFFF"/>
            <w:tcMar>
              <w:top w:w="0" w:type="dxa"/>
              <w:left w:w="108" w:type="dxa"/>
              <w:bottom w:w="0" w:type="dxa"/>
              <w:right w:w="108" w:type="dxa"/>
            </w:tcMar>
          </w:tcPr>
          <w:p w14:paraId="39784503" w14:textId="77777777" w:rsidR="00BA7016" w:rsidRPr="002D7F94" w:rsidRDefault="00BA7016" w:rsidP="00B767B5">
            <w:pPr>
              <w:widowControl w:val="0"/>
              <w:jc w:val="right"/>
              <w:rPr>
                <w:sz w:val="20"/>
                <w:szCs w:val="20"/>
              </w:rPr>
            </w:pPr>
            <w:r w:rsidRPr="002D7F94">
              <w:rPr>
                <w:sz w:val="20"/>
              </w:rPr>
              <w:t>3,0</w:t>
            </w:r>
          </w:p>
        </w:tc>
        <w:tc>
          <w:tcPr>
            <w:tcW w:w="786" w:type="pct"/>
            <w:shd w:val="clear" w:color="auto" w:fill="FFFFFF"/>
            <w:tcMar>
              <w:top w:w="0" w:type="dxa"/>
              <w:left w:w="108" w:type="dxa"/>
              <w:bottom w:w="0" w:type="dxa"/>
              <w:right w:w="108" w:type="dxa"/>
            </w:tcMar>
          </w:tcPr>
          <w:p w14:paraId="55FC650C" w14:textId="77777777" w:rsidR="00BA7016" w:rsidRPr="002D7F94" w:rsidRDefault="00BA7016" w:rsidP="00B767B5">
            <w:pPr>
              <w:widowControl w:val="0"/>
              <w:jc w:val="right"/>
              <w:rPr>
                <w:sz w:val="20"/>
                <w:szCs w:val="20"/>
              </w:rPr>
            </w:pPr>
            <w:r w:rsidRPr="002D7F94">
              <w:rPr>
                <w:sz w:val="20"/>
              </w:rPr>
              <w:t>237.539</w:t>
            </w:r>
          </w:p>
        </w:tc>
        <w:tc>
          <w:tcPr>
            <w:tcW w:w="644" w:type="pct"/>
            <w:shd w:val="clear" w:color="auto" w:fill="FFFFFF"/>
            <w:tcMar>
              <w:top w:w="0" w:type="dxa"/>
              <w:left w:w="108" w:type="dxa"/>
              <w:bottom w:w="0" w:type="dxa"/>
              <w:right w:w="108" w:type="dxa"/>
            </w:tcMar>
          </w:tcPr>
          <w:p w14:paraId="4EBD58D9" w14:textId="77777777" w:rsidR="00BA7016" w:rsidRPr="002D7F94" w:rsidRDefault="00BA7016" w:rsidP="00B767B5">
            <w:pPr>
              <w:widowControl w:val="0"/>
              <w:jc w:val="right"/>
              <w:rPr>
                <w:sz w:val="20"/>
                <w:szCs w:val="20"/>
              </w:rPr>
            </w:pPr>
            <w:r w:rsidRPr="002D7F94">
              <w:rPr>
                <w:sz w:val="20"/>
              </w:rPr>
              <w:t>2,2</w:t>
            </w:r>
          </w:p>
        </w:tc>
        <w:tc>
          <w:tcPr>
            <w:tcW w:w="1286" w:type="pct"/>
            <w:shd w:val="clear" w:color="auto" w:fill="FFFFFF"/>
            <w:tcMar>
              <w:top w:w="0" w:type="dxa"/>
              <w:left w:w="108" w:type="dxa"/>
              <w:bottom w:w="0" w:type="dxa"/>
              <w:right w:w="108" w:type="dxa"/>
            </w:tcMar>
            <w:vAlign w:val="center"/>
          </w:tcPr>
          <w:p w14:paraId="51064E5A" w14:textId="77777777" w:rsidR="00BA7016" w:rsidRPr="002D7F94" w:rsidRDefault="00BA7016" w:rsidP="00B767B5">
            <w:pPr>
              <w:widowControl w:val="0"/>
              <w:jc w:val="left"/>
              <w:rPr>
                <w:sz w:val="20"/>
                <w:szCs w:val="20"/>
              </w:rPr>
            </w:pPr>
            <w:r w:rsidRPr="002D7F94">
              <w:rPr>
                <w:sz w:val="20"/>
              </w:rPr>
              <w:t>HFC-134a, R</w:t>
            </w:r>
            <w:r w:rsidRPr="002D7F94">
              <w:rPr>
                <w:sz w:val="20"/>
              </w:rPr>
              <w:noBreakHyphen/>
              <w:t>407C</w:t>
            </w:r>
          </w:p>
        </w:tc>
      </w:tr>
      <w:tr w:rsidR="00BA7016" w:rsidRPr="002D7F94" w14:paraId="3911E955" w14:textId="77777777" w:rsidTr="00B767B5">
        <w:trPr>
          <w:trHeight w:val="179"/>
        </w:trPr>
        <w:tc>
          <w:tcPr>
            <w:tcW w:w="1139" w:type="pct"/>
            <w:shd w:val="clear" w:color="auto" w:fill="FFFFFF"/>
            <w:tcMar>
              <w:top w:w="0" w:type="dxa"/>
              <w:left w:w="108" w:type="dxa"/>
              <w:bottom w:w="0" w:type="dxa"/>
              <w:right w:w="108" w:type="dxa"/>
            </w:tcMar>
            <w:hideMark/>
          </w:tcPr>
          <w:p w14:paraId="5797AC0E" w14:textId="77777777" w:rsidR="00BA7016" w:rsidRPr="002D7F94" w:rsidRDefault="00BA7016" w:rsidP="00B767B5">
            <w:pPr>
              <w:widowControl w:val="0"/>
              <w:jc w:val="left"/>
              <w:rPr>
                <w:sz w:val="20"/>
                <w:szCs w:val="20"/>
              </w:rPr>
            </w:pPr>
            <w:r w:rsidRPr="002D7F94">
              <w:rPr>
                <w:sz w:val="20"/>
              </w:rPr>
              <w:t>Refrigeración</w:t>
            </w:r>
          </w:p>
        </w:tc>
        <w:tc>
          <w:tcPr>
            <w:tcW w:w="525" w:type="pct"/>
            <w:shd w:val="clear" w:color="auto" w:fill="FFFFFF"/>
            <w:tcMar>
              <w:top w:w="0" w:type="dxa"/>
              <w:left w:w="108" w:type="dxa"/>
              <w:bottom w:w="0" w:type="dxa"/>
              <w:right w:w="108" w:type="dxa"/>
            </w:tcMar>
          </w:tcPr>
          <w:p w14:paraId="70B0869A" w14:textId="77777777" w:rsidR="00BA7016" w:rsidRPr="002D7F94" w:rsidRDefault="00BA7016" w:rsidP="00B767B5">
            <w:pPr>
              <w:widowControl w:val="0"/>
              <w:jc w:val="right"/>
              <w:rPr>
                <w:sz w:val="20"/>
                <w:szCs w:val="20"/>
              </w:rPr>
            </w:pPr>
            <w:r w:rsidRPr="002D7F94">
              <w:rPr>
                <w:sz w:val="20"/>
              </w:rPr>
              <w:t>390,67</w:t>
            </w:r>
          </w:p>
        </w:tc>
        <w:tc>
          <w:tcPr>
            <w:tcW w:w="620" w:type="pct"/>
            <w:shd w:val="clear" w:color="auto" w:fill="FFFFFF"/>
            <w:tcMar>
              <w:top w:w="0" w:type="dxa"/>
              <w:left w:w="108" w:type="dxa"/>
              <w:bottom w:w="0" w:type="dxa"/>
              <w:right w:w="108" w:type="dxa"/>
            </w:tcMar>
          </w:tcPr>
          <w:p w14:paraId="3F28A2E7" w14:textId="77777777" w:rsidR="00BA7016" w:rsidRPr="002D7F94" w:rsidRDefault="00BA7016" w:rsidP="00B767B5">
            <w:pPr>
              <w:widowControl w:val="0"/>
              <w:jc w:val="right"/>
              <w:rPr>
                <w:sz w:val="20"/>
                <w:szCs w:val="20"/>
              </w:rPr>
            </w:pPr>
            <w:r w:rsidRPr="002D7F94">
              <w:rPr>
                <w:sz w:val="20"/>
              </w:rPr>
              <w:t>7,0</w:t>
            </w:r>
          </w:p>
        </w:tc>
        <w:tc>
          <w:tcPr>
            <w:tcW w:w="786" w:type="pct"/>
            <w:shd w:val="clear" w:color="auto" w:fill="FFFFFF"/>
            <w:tcMar>
              <w:top w:w="0" w:type="dxa"/>
              <w:left w:w="108" w:type="dxa"/>
              <w:bottom w:w="0" w:type="dxa"/>
              <w:right w:w="108" w:type="dxa"/>
            </w:tcMar>
          </w:tcPr>
          <w:p w14:paraId="14FE538F" w14:textId="77777777" w:rsidR="00BA7016" w:rsidRPr="002D7F94" w:rsidRDefault="00BA7016" w:rsidP="00B767B5">
            <w:pPr>
              <w:widowControl w:val="0"/>
              <w:jc w:val="right"/>
              <w:rPr>
                <w:sz w:val="20"/>
                <w:szCs w:val="20"/>
              </w:rPr>
            </w:pPr>
            <w:r w:rsidRPr="002D7F94">
              <w:rPr>
                <w:sz w:val="20"/>
              </w:rPr>
              <w:t>954.141</w:t>
            </w:r>
          </w:p>
        </w:tc>
        <w:tc>
          <w:tcPr>
            <w:tcW w:w="644" w:type="pct"/>
            <w:shd w:val="clear" w:color="auto" w:fill="FFFFFF"/>
            <w:tcMar>
              <w:top w:w="0" w:type="dxa"/>
              <w:left w:w="108" w:type="dxa"/>
              <w:bottom w:w="0" w:type="dxa"/>
              <w:right w:w="108" w:type="dxa"/>
            </w:tcMar>
          </w:tcPr>
          <w:p w14:paraId="7BD84E0B" w14:textId="77777777" w:rsidR="00BA7016" w:rsidRPr="002D7F94" w:rsidRDefault="00BA7016" w:rsidP="00B767B5">
            <w:pPr>
              <w:widowControl w:val="0"/>
              <w:jc w:val="right"/>
              <w:rPr>
                <w:sz w:val="20"/>
                <w:szCs w:val="20"/>
              </w:rPr>
            </w:pPr>
            <w:r w:rsidRPr="002D7F94">
              <w:rPr>
                <w:sz w:val="20"/>
              </w:rPr>
              <w:t>8,9</w:t>
            </w:r>
          </w:p>
        </w:tc>
        <w:tc>
          <w:tcPr>
            <w:tcW w:w="1286" w:type="pct"/>
            <w:shd w:val="clear" w:color="auto" w:fill="FFFFFF"/>
            <w:tcMar>
              <w:top w:w="0" w:type="dxa"/>
              <w:left w:w="108" w:type="dxa"/>
              <w:bottom w:w="0" w:type="dxa"/>
              <w:right w:w="108" w:type="dxa"/>
            </w:tcMar>
            <w:vAlign w:val="center"/>
          </w:tcPr>
          <w:p w14:paraId="3436E592" w14:textId="77777777" w:rsidR="00BA7016" w:rsidRPr="002D7F94" w:rsidRDefault="00BA7016" w:rsidP="00B767B5">
            <w:pPr>
              <w:widowControl w:val="0"/>
              <w:jc w:val="left"/>
              <w:rPr>
                <w:sz w:val="20"/>
                <w:szCs w:val="20"/>
              </w:rPr>
            </w:pPr>
            <w:r w:rsidRPr="002D7F94">
              <w:rPr>
                <w:sz w:val="20"/>
              </w:rPr>
              <w:t>HFC-134a, R-404A, R</w:t>
            </w:r>
            <w:r w:rsidRPr="002D7F94">
              <w:rPr>
                <w:sz w:val="20"/>
              </w:rPr>
              <w:noBreakHyphen/>
              <w:t>407C, R-410A, R-507A</w:t>
            </w:r>
          </w:p>
        </w:tc>
      </w:tr>
      <w:tr w:rsidR="00BA7016" w:rsidRPr="002D7F94" w14:paraId="74CBA9A0" w14:textId="77777777" w:rsidTr="00B767B5">
        <w:trPr>
          <w:trHeight w:val="64"/>
        </w:trPr>
        <w:tc>
          <w:tcPr>
            <w:tcW w:w="1139" w:type="pct"/>
            <w:shd w:val="clear" w:color="auto" w:fill="FFFFFF"/>
            <w:tcMar>
              <w:top w:w="0" w:type="dxa"/>
              <w:left w:w="108" w:type="dxa"/>
              <w:bottom w:w="0" w:type="dxa"/>
              <w:right w:w="108" w:type="dxa"/>
            </w:tcMar>
            <w:hideMark/>
          </w:tcPr>
          <w:p w14:paraId="7F312CCE" w14:textId="77777777" w:rsidR="00BA7016" w:rsidRPr="002D7F94" w:rsidRDefault="00BA7016" w:rsidP="00B767B5">
            <w:pPr>
              <w:widowControl w:val="0"/>
              <w:jc w:val="left"/>
              <w:rPr>
                <w:sz w:val="20"/>
                <w:szCs w:val="20"/>
              </w:rPr>
            </w:pPr>
            <w:r w:rsidRPr="002D7F94">
              <w:rPr>
                <w:sz w:val="20"/>
              </w:rPr>
              <w:t>Extinción de incendios*</w:t>
            </w:r>
          </w:p>
        </w:tc>
        <w:tc>
          <w:tcPr>
            <w:tcW w:w="525" w:type="pct"/>
            <w:shd w:val="clear" w:color="auto" w:fill="FFFFFF"/>
            <w:tcMar>
              <w:top w:w="0" w:type="dxa"/>
              <w:left w:w="108" w:type="dxa"/>
              <w:bottom w:w="0" w:type="dxa"/>
              <w:right w:w="108" w:type="dxa"/>
            </w:tcMar>
          </w:tcPr>
          <w:p w14:paraId="1C90CD41" w14:textId="77777777" w:rsidR="00BA7016" w:rsidRPr="002D7F94" w:rsidRDefault="00BA7016" w:rsidP="00B767B5">
            <w:pPr>
              <w:widowControl w:val="0"/>
              <w:jc w:val="right"/>
              <w:rPr>
                <w:sz w:val="20"/>
                <w:szCs w:val="20"/>
              </w:rPr>
            </w:pPr>
            <w:r w:rsidRPr="002D7F94">
              <w:rPr>
                <w:sz w:val="20"/>
              </w:rPr>
              <w:t>225,23</w:t>
            </w:r>
          </w:p>
        </w:tc>
        <w:tc>
          <w:tcPr>
            <w:tcW w:w="620" w:type="pct"/>
            <w:shd w:val="clear" w:color="auto" w:fill="FFFFFF"/>
            <w:tcMar>
              <w:top w:w="0" w:type="dxa"/>
              <w:left w:w="108" w:type="dxa"/>
              <w:bottom w:w="0" w:type="dxa"/>
              <w:right w:w="108" w:type="dxa"/>
            </w:tcMar>
          </w:tcPr>
          <w:p w14:paraId="7A1EF82C" w14:textId="77777777" w:rsidR="00BA7016" w:rsidRPr="002D7F94" w:rsidRDefault="00BA7016" w:rsidP="00B767B5">
            <w:pPr>
              <w:widowControl w:val="0"/>
              <w:jc w:val="right"/>
              <w:rPr>
                <w:sz w:val="20"/>
                <w:szCs w:val="20"/>
              </w:rPr>
            </w:pPr>
            <w:r w:rsidRPr="002D7F94">
              <w:rPr>
                <w:sz w:val="20"/>
              </w:rPr>
              <w:t>4,0</w:t>
            </w:r>
          </w:p>
        </w:tc>
        <w:tc>
          <w:tcPr>
            <w:tcW w:w="786" w:type="pct"/>
            <w:shd w:val="clear" w:color="auto" w:fill="FFFFFF"/>
            <w:tcMar>
              <w:top w:w="0" w:type="dxa"/>
              <w:left w:w="108" w:type="dxa"/>
              <w:bottom w:w="0" w:type="dxa"/>
              <w:right w:w="108" w:type="dxa"/>
            </w:tcMar>
          </w:tcPr>
          <w:p w14:paraId="1123ADB8" w14:textId="77777777" w:rsidR="00BA7016" w:rsidRPr="002D7F94" w:rsidRDefault="00BA7016" w:rsidP="00B767B5">
            <w:pPr>
              <w:widowControl w:val="0"/>
              <w:jc w:val="right"/>
              <w:rPr>
                <w:sz w:val="20"/>
                <w:szCs w:val="20"/>
              </w:rPr>
            </w:pPr>
            <w:r w:rsidRPr="002D7F94">
              <w:rPr>
                <w:sz w:val="20"/>
              </w:rPr>
              <w:t>726.515</w:t>
            </w:r>
          </w:p>
        </w:tc>
        <w:tc>
          <w:tcPr>
            <w:tcW w:w="644" w:type="pct"/>
            <w:shd w:val="clear" w:color="auto" w:fill="FFFFFF"/>
            <w:tcMar>
              <w:top w:w="0" w:type="dxa"/>
              <w:left w:w="108" w:type="dxa"/>
              <w:bottom w:w="0" w:type="dxa"/>
              <w:right w:w="108" w:type="dxa"/>
            </w:tcMar>
          </w:tcPr>
          <w:p w14:paraId="20CC1787" w14:textId="77777777" w:rsidR="00BA7016" w:rsidRPr="002D7F94" w:rsidRDefault="00BA7016" w:rsidP="00B767B5">
            <w:pPr>
              <w:widowControl w:val="0"/>
              <w:jc w:val="right"/>
              <w:rPr>
                <w:sz w:val="20"/>
                <w:szCs w:val="20"/>
              </w:rPr>
            </w:pPr>
            <w:r w:rsidRPr="002D7F94">
              <w:rPr>
                <w:sz w:val="20"/>
              </w:rPr>
              <w:t>6,8</w:t>
            </w:r>
          </w:p>
        </w:tc>
        <w:tc>
          <w:tcPr>
            <w:tcW w:w="1286" w:type="pct"/>
            <w:shd w:val="clear" w:color="auto" w:fill="FFFFFF"/>
            <w:tcMar>
              <w:top w:w="0" w:type="dxa"/>
              <w:left w:w="108" w:type="dxa"/>
              <w:bottom w:w="0" w:type="dxa"/>
              <w:right w:w="108" w:type="dxa"/>
            </w:tcMar>
            <w:vAlign w:val="center"/>
          </w:tcPr>
          <w:p w14:paraId="50AF6BE9" w14:textId="77777777" w:rsidR="00BA7016" w:rsidRPr="002D7F94" w:rsidRDefault="00BA7016" w:rsidP="00B767B5">
            <w:pPr>
              <w:widowControl w:val="0"/>
              <w:jc w:val="left"/>
              <w:rPr>
                <w:sz w:val="20"/>
                <w:szCs w:val="20"/>
              </w:rPr>
            </w:pPr>
            <w:r w:rsidRPr="002D7F94">
              <w:rPr>
                <w:sz w:val="20"/>
              </w:rPr>
              <w:t>HFC-125, HFC</w:t>
            </w:r>
            <w:r w:rsidRPr="002D7F94">
              <w:rPr>
                <w:sz w:val="20"/>
              </w:rPr>
              <w:noBreakHyphen/>
              <w:t>227ea</w:t>
            </w:r>
          </w:p>
        </w:tc>
      </w:tr>
      <w:tr w:rsidR="00BA7016" w:rsidRPr="002D7F94" w14:paraId="6B1D3E45" w14:textId="77777777" w:rsidTr="00B767B5">
        <w:trPr>
          <w:trHeight w:val="64"/>
        </w:trPr>
        <w:tc>
          <w:tcPr>
            <w:tcW w:w="1139" w:type="pct"/>
            <w:shd w:val="clear" w:color="auto" w:fill="FFFFFF"/>
            <w:tcMar>
              <w:top w:w="0" w:type="dxa"/>
              <w:left w:w="108" w:type="dxa"/>
              <w:bottom w:w="0" w:type="dxa"/>
              <w:right w:w="108" w:type="dxa"/>
            </w:tcMar>
          </w:tcPr>
          <w:p w14:paraId="4437531D" w14:textId="77777777" w:rsidR="00BA7016" w:rsidRPr="002D7F94" w:rsidRDefault="00BA7016" w:rsidP="00B767B5">
            <w:pPr>
              <w:widowControl w:val="0"/>
              <w:jc w:val="left"/>
              <w:rPr>
                <w:sz w:val="20"/>
                <w:szCs w:val="20"/>
              </w:rPr>
            </w:pPr>
            <w:r w:rsidRPr="002D7F94">
              <w:rPr>
                <w:sz w:val="20"/>
              </w:rPr>
              <w:t>Espumas</w:t>
            </w:r>
          </w:p>
        </w:tc>
        <w:tc>
          <w:tcPr>
            <w:tcW w:w="525" w:type="pct"/>
            <w:shd w:val="clear" w:color="auto" w:fill="FFFFFF"/>
            <w:tcMar>
              <w:top w:w="0" w:type="dxa"/>
              <w:left w:w="108" w:type="dxa"/>
              <w:bottom w:w="0" w:type="dxa"/>
              <w:right w:w="108" w:type="dxa"/>
            </w:tcMar>
          </w:tcPr>
          <w:p w14:paraId="197C6045" w14:textId="77777777" w:rsidR="00BA7016" w:rsidRPr="002D7F94" w:rsidRDefault="00BA7016" w:rsidP="00B767B5">
            <w:pPr>
              <w:widowControl w:val="0"/>
              <w:jc w:val="right"/>
              <w:rPr>
                <w:sz w:val="20"/>
                <w:szCs w:val="20"/>
              </w:rPr>
            </w:pPr>
            <w:r w:rsidRPr="002D7F94">
              <w:rPr>
                <w:sz w:val="20"/>
              </w:rPr>
              <w:t>5,15</w:t>
            </w:r>
          </w:p>
        </w:tc>
        <w:tc>
          <w:tcPr>
            <w:tcW w:w="620" w:type="pct"/>
            <w:shd w:val="clear" w:color="auto" w:fill="FFFFFF"/>
            <w:tcMar>
              <w:top w:w="0" w:type="dxa"/>
              <w:left w:w="108" w:type="dxa"/>
              <w:bottom w:w="0" w:type="dxa"/>
              <w:right w:w="108" w:type="dxa"/>
            </w:tcMar>
          </w:tcPr>
          <w:p w14:paraId="5385FDA6" w14:textId="77777777" w:rsidR="00BA7016" w:rsidRPr="002D7F94" w:rsidRDefault="00BA7016" w:rsidP="00B767B5">
            <w:pPr>
              <w:widowControl w:val="0"/>
              <w:jc w:val="right"/>
              <w:rPr>
                <w:sz w:val="20"/>
                <w:szCs w:val="20"/>
              </w:rPr>
            </w:pPr>
            <w:r w:rsidRPr="002D7F94">
              <w:rPr>
                <w:sz w:val="20"/>
              </w:rPr>
              <w:t>0,1</w:t>
            </w:r>
          </w:p>
        </w:tc>
        <w:tc>
          <w:tcPr>
            <w:tcW w:w="786" w:type="pct"/>
            <w:shd w:val="clear" w:color="auto" w:fill="FFFFFF"/>
            <w:tcMar>
              <w:top w:w="0" w:type="dxa"/>
              <w:left w:w="108" w:type="dxa"/>
              <w:bottom w:w="0" w:type="dxa"/>
              <w:right w:w="108" w:type="dxa"/>
            </w:tcMar>
          </w:tcPr>
          <w:p w14:paraId="5660A730" w14:textId="77777777" w:rsidR="00BA7016" w:rsidRPr="002D7F94" w:rsidRDefault="00BA7016" w:rsidP="00B767B5">
            <w:pPr>
              <w:widowControl w:val="0"/>
              <w:jc w:val="right"/>
              <w:rPr>
                <w:sz w:val="20"/>
                <w:szCs w:val="20"/>
              </w:rPr>
            </w:pPr>
            <w:r w:rsidRPr="002D7F94">
              <w:rPr>
                <w:sz w:val="20"/>
              </w:rPr>
              <w:t>5.305</w:t>
            </w:r>
          </w:p>
        </w:tc>
        <w:tc>
          <w:tcPr>
            <w:tcW w:w="644" w:type="pct"/>
            <w:shd w:val="clear" w:color="auto" w:fill="FFFFFF"/>
            <w:tcMar>
              <w:top w:w="0" w:type="dxa"/>
              <w:left w:w="108" w:type="dxa"/>
              <w:bottom w:w="0" w:type="dxa"/>
              <w:right w:w="108" w:type="dxa"/>
            </w:tcMar>
          </w:tcPr>
          <w:p w14:paraId="54FACD21" w14:textId="77777777" w:rsidR="00BA7016" w:rsidRPr="002D7F94" w:rsidRDefault="00BA7016" w:rsidP="00B767B5">
            <w:pPr>
              <w:widowControl w:val="0"/>
              <w:jc w:val="right"/>
              <w:rPr>
                <w:sz w:val="20"/>
                <w:szCs w:val="20"/>
              </w:rPr>
            </w:pPr>
            <w:r w:rsidRPr="002D7F94">
              <w:rPr>
                <w:sz w:val="20"/>
              </w:rPr>
              <w:t>0,0</w:t>
            </w:r>
          </w:p>
        </w:tc>
        <w:tc>
          <w:tcPr>
            <w:tcW w:w="1286" w:type="pct"/>
            <w:shd w:val="clear" w:color="auto" w:fill="FFFFFF"/>
            <w:tcMar>
              <w:top w:w="0" w:type="dxa"/>
              <w:left w:w="108" w:type="dxa"/>
              <w:bottom w:w="0" w:type="dxa"/>
              <w:right w:w="108" w:type="dxa"/>
            </w:tcMar>
            <w:vAlign w:val="center"/>
          </w:tcPr>
          <w:p w14:paraId="349C4C05" w14:textId="77777777" w:rsidR="00BA7016" w:rsidRPr="002D7F94" w:rsidRDefault="00BA7016" w:rsidP="00B767B5">
            <w:pPr>
              <w:widowControl w:val="0"/>
              <w:jc w:val="left"/>
              <w:rPr>
                <w:sz w:val="20"/>
                <w:szCs w:val="20"/>
              </w:rPr>
            </w:pPr>
            <w:r w:rsidRPr="002D7F94">
              <w:rPr>
                <w:sz w:val="20"/>
              </w:rPr>
              <w:t>HFC-245fa</w:t>
            </w:r>
          </w:p>
        </w:tc>
      </w:tr>
      <w:tr w:rsidR="00BA7016" w:rsidRPr="007A006B" w14:paraId="63555D40" w14:textId="77777777" w:rsidTr="00B767B5">
        <w:trPr>
          <w:trHeight w:val="110"/>
        </w:trPr>
        <w:tc>
          <w:tcPr>
            <w:tcW w:w="1139" w:type="pct"/>
            <w:shd w:val="clear" w:color="auto" w:fill="FFFFFF"/>
            <w:tcMar>
              <w:top w:w="0" w:type="dxa"/>
              <w:left w:w="108" w:type="dxa"/>
              <w:bottom w:w="0" w:type="dxa"/>
              <w:right w:w="108" w:type="dxa"/>
            </w:tcMar>
          </w:tcPr>
          <w:p w14:paraId="5BEAD0D4" w14:textId="77777777" w:rsidR="00BA7016" w:rsidRPr="002D7F94" w:rsidRDefault="00BA7016" w:rsidP="00B767B5">
            <w:pPr>
              <w:widowControl w:val="0"/>
              <w:jc w:val="left"/>
              <w:rPr>
                <w:sz w:val="20"/>
                <w:szCs w:val="20"/>
              </w:rPr>
            </w:pPr>
            <w:r w:rsidRPr="002D7F94">
              <w:rPr>
                <w:sz w:val="20"/>
              </w:rPr>
              <w:lastRenderedPageBreak/>
              <w:t>Disolventes y aerosoles</w:t>
            </w:r>
          </w:p>
        </w:tc>
        <w:tc>
          <w:tcPr>
            <w:tcW w:w="525" w:type="pct"/>
            <w:shd w:val="clear" w:color="auto" w:fill="FFFFFF"/>
            <w:tcMar>
              <w:top w:w="0" w:type="dxa"/>
              <w:left w:w="108" w:type="dxa"/>
              <w:bottom w:w="0" w:type="dxa"/>
              <w:right w:w="108" w:type="dxa"/>
            </w:tcMar>
          </w:tcPr>
          <w:p w14:paraId="5A5A4748" w14:textId="77777777" w:rsidR="00BA7016" w:rsidRPr="002D7F94" w:rsidRDefault="00BA7016" w:rsidP="00B767B5">
            <w:pPr>
              <w:widowControl w:val="0"/>
              <w:jc w:val="right"/>
              <w:rPr>
                <w:sz w:val="20"/>
                <w:szCs w:val="20"/>
              </w:rPr>
            </w:pPr>
            <w:r w:rsidRPr="002D7F94">
              <w:rPr>
                <w:sz w:val="20"/>
              </w:rPr>
              <w:t>7,78</w:t>
            </w:r>
          </w:p>
        </w:tc>
        <w:tc>
          <w:tcPr>
            <w:tcW w:w="620" w:type="pct"/>
            <w:shd w:val="clear" w:color="auto" w:fill="FFFFFF"/>
            <w:tcMar>
              <w:top w:w="0" w:type="dxa"/>
              <w:left w:w="108" w:type="dxa"/>
              <w:bottom w:w="0" w:type="dxa"/>
              <w:right w:w="108" w:type="dxa"/>
            </w:tcMar>
          </w:tcPr>
          <w:p w14:paraId="546D6F12" w14:textId="77777777" w:rsidR="00BA7016" w:rsidRPr="002D7F94" w:rsidRDefault="00BA7016" w:rsidP="00B767B5">
            <w:pPr>
              <w:widowControl w:val="0"/>
              <w:jc w:val="right"/>
              <w:rPr>
                <w:sz w:val="20"/>
                <w:szCs w:val="20"/>
              </w:rPr>
            </w:pPr>
            <w:r w:rsidRPr="002D7F94">
              <w:rPr>
                <w:sz w:val="20"/>
              </w:rPr>
              <w:t>0,1</w:t>
            </w:r>
          </w:p>
        </w:tc>
        <w:tc>
          <w:tcPr>
            <w:tcW w:w="786" w:type="pct"/>
            <w:shd w:val="clear" w:color="auto" w:fill="FFFFFF"/>
            <w:tcMar>
              <w:top w:w="0" w:type="dxa"/>
              <w:left w:w="108" w:type="dxa"/>
              <w:bottom w:w="0" w:type="dxa"/>
              <w:right w:w="108" w:type="dxa"/>
            </w:tcMar>
          </w:tcPr>
          <w:p w14:paraId="054ADE2F" w14:textId="77777777" w:rsidR="00BA7016" w:rsidRPr="002D7F94" w:rsidRDefault="00BA7016" w:rsidP="00B767B5">
            <w:pPr>
              <w:widowControl w:val="0"/>
              <w:jc w:val="right"/>
              <w:rPr>
                <w:sz w:val="20"/>
                <w:szCs w:val="20"/>
              </w:rPr>
            </w:pPr>
            <w:r w:rsidRPr="002D7F94">
              <w:rPr>
                <w:sz w:val="20"/>
              </w:rPr>
              <w:t>6.638</w:t>
            </w:r>
          </w:p>
        </w:tc>
        <w:tc>
          <w:tcPr>
            <w:tcW w:w="644" w:type="pct"/>
            <w:shd w:val="clear" w:color="auto" w:fill="FFFFFF"/>
            <w:tcMar>
              <w:top w:w="0" w:type="dxa"/>
              <w:left w:w="108" w:type="dxa"/>
              <w:bottom w:w="0" w:type="dxa"/>
              <w:right w:w="108" w:type="dxa"/>
            </w:tcMar>
          </w:tcPr>
          <w:p w14:paraId="243A5FFB" w14:textId="77777777" w:rsidR="00BA7016" w:rsidRPr="002D7F94" w:rsidRDefault="00BA7016" w:rsidP="00B767B5">
            <w:pPr>
              <w:widowControl w:val="0"/>
              <w:jc w:val="right"/>
              <w:rPr>
                <w:sz w:val="20"/>
                <w:szCs w:val="20"/>
              </w:rPr>
            </w:pPr>
            <w:r w:rsidRPr="002D7F94">
              <w:rPr>
                <w:sz w:val="20"/>
              </w:rPr>
              <w:t>0,1</w:t>
            </w:r>
          </w:p>
        </w:tc>
        <w:tc>
          <w:tcPr>
            <w:tcW w:w="1286" w:type="pct"/>
            <w:shd w:val="clear" w:color="auto" w:fill="FFFFFF"/>
            <w:tcMar>
              <w:top w:w="0" w:type="dxa"/>
              <w:left w:w="108" w:type="dxa"/>
              <w:bottom w:w="0" w:type="dxa"/>
              <w:right w:w="108" w:type="dxa"/>
            </w:tcMar>
            <w:vAlign w:val="center"/>
          </w:tcPr>
          <w:p w14:paraId="6E80EEC8" w14:textId="77777777" w:rsidR="00BA7016" w:rsidRPr="007A006B" w:rsidRDefault="00BA7016" w:rsidP="00B767B5">
            <w:pPr>
              <w:widowControl w:val="0"/>
              <w:jc w:val="left"/>
              <w:rPr>
                <w:sz w:val="20"/>
                <w:szCs w:val="20"/>
                <w:lang w:val="en-CA"/>
              </w:rPr>
            </w:pPr>
            <w:r w:rsidRPr="007A006B">
              <w:rPr>
                <w:sz w:val="20"/>
                <w:lang w:val="en-CA"/>
              </w:rPr>
              <w:t>HFC-125, HFC-134a, HFC</w:t>
            </w:r>
            <w:r w:rsidRPr="007A006B">
              <w:rPr>
                <w:sz w:val="20"/>
                <w:lang w:val="en-CA"/>
              </w:rPr>
              <w:noBreakHyphen/>
              <w:t>365mfc, R-404A</w:t>
            </w:r>
          </w:p>
        </w:tc>
      </w:tr>
      <w:tr w:rsidR="00BA7016" w:rsidRPr="002D7F94" w14:paraId="1FC74C65" w14:textId="77777777" w:rsidTr="00B767B5">
        <w:trPr>
          <w:trHeight w:val="152"/>
        </w:trPr>
        <w:tc>
          <w:tcPr>
            <w:tcW w:w="1139" w:type="pct"/>
            <w:shd w:val="clear" w:color="auto" w:fill="FFFFFF"/>
            <w:tcMar>
              <w:top w:w="0" w:type="dxa"/>
              <w:left w:w="108" w:type="dxa"/>
              <w:bottom w:w="0" w:type="dxa"/>
              <w:right w:w="108" w:type="dxa"/>
            </w:tcMar>
            <w:hideMark/>
          </w:tcPr>
          <w:p w14:paraId="5CE73DFC" w14:textId="77777777" w:rsidR="00BA7016" w:rsidRPr="002D7F94" w:rsidRDefault="00BA7016" w:rsidP="00B767B5">
            <w:pPr>
              <w:widowControl w:val="0"/>
              <w:jc w:val="left"/>
              <w:rPr>
                <w:b/>
                <w:sz w:val="20"/>
                <w:szCs w:val="20"/>
              </w:rPr>
            </w:pPr>
            <w:r w:rsidRPr="002D7F94">
              <w:rPr>
                <w:b/>
                <w:sz w:val="20"/>
              </w:rPr>
              <w:t>Total (fabricación)</w:t>
            </w:r>
          </w:p>
        </w:tc>
        <w:tc>
          <w:tcPr>
            <w:tcW w:w="525" w:type="pct"/>
            <w:shd w:val="clear" w:color="auto" w:fill="FFFFFF"/>
            <w:tcMar>
              <w:top w:w="0" w:type="dxa"/>
              <w:left w:w="108" w:type="dxa"/>
              <w:bottom w:w="0" w:type="dxa"/>
              <w:right w:w="108" w:type="dxa"/>
            </w:tcMar>
          </w:tcPr>
          <w:p w14:paraId="2E41CF4E" w14:textId="77777777" w:rsidR="00BA7016" w:rsidRPr="002D7F94" w:rsidRDefault="00BA7016" w:rsidP="00B767B5">
            <w:pPr>
              <w:widowControl w:val="0"/>
              <w:jc w:val="right"/>
              <w:rPr>
                <w:b/>
                <w:sz w:val="20"/>
                <w:szCs w:val="20"/>
              </w:rPr>
            </w:pPr>
            <w:r w:rsidRPr="002D7F94">
              <w:rPr>
                <w:b/>
                <w:sz w:val="20"/>
              </w:rPr>
              <w:t>1.704,59</w:t>
            </w:r>
          </w:p>
        </w:tc>
        <w:tc>
          <w:tcPr>
            <w:tcW w:w="620" w:type="pct"/>
            <w:shd w:val="clear" w:color="auto" w:fill="FFFFFF"/>
            <w:tcMar>
              <w:top w:w="0" w:type="dxa"/>
              <w:left w:w="108" w:type="dxa"/>
              <w:bottom w:w="0" w:type="dxa"/>
              <w:right w:w="108" w:type="dxa"/>
            </w:tcMar>
          </w:tcPr>
          <w:p w14:paraId="2DBAA640" w14:textId="77777777" w:rsidR="00BA7016" w:rsidRPr="002D7F94" w:rsidRDefault="00BA7016" w:rsidP="00B767B5">
            <w:pPr>
              <w:widowControl w:val="0"/>
              <w:jc w:val="right"/>
              <w:rPr>
                <w:b/>
                <w:bCs/>
                <w:sz w:val="20"/>
                <w:szCs w:val="20"/>
              </w:rPr>
            </w:pPr>
            <w:r w:rsidRPr="002D7F94">
              <w:rPr>
                <w:b/>
                <w:sz w:val="20"/>
              </w:rPr>
              <w:t>30,4</w:t>
            </w:r>
          </w:p>
        </w:tc>
        <w:tc>
          <w:tcPr>
            <w:tcW w:w="786" w:type="pct"/>
            <w:noWrap/>
            <w:tcMar>
              <w:top w:w="0" w:type="dxa"/>
              <w:left w:w="108" w:type="dxa"/>
              <w:bottom w:w="0" w:type="dxa"/>
              <w:right w:w="108" w:type="dxa"/>
            </w:tcMar>
          </w:tcPr>
          <w:p w14:paraId="6C88A097" w14:textId="77777777" w:rsidR="00BA7016" w:rsidRPr="002D7F94" w:rsidRDefault="00BA7016" w:rsidP="00B767B5">
            <w:pPr>
              <w:widowControl w:val="0"/>
              <w:jc w:val="right"/>
              <w:rPr>
                <w:b/>
                <w:bCs/>
                <w:sz w:val="20"/>
                <w:szCs w:val="20"/>
              </w:rPr>
            </w:pPr>
            <w:r w:rsidRPr="002D7F94">
              <w:rPr>
                <w:b/>
                <w:sz w:val="20"/>
              </w:rPr>
              <w:t>3.335.183</w:t>
            </w:r>
          </w:p>
        </w:tc>
        <w:tc>
          <w:tcPr>
            <w:tcW w:w="644" w:type="pct"/>
            <w:shd w:val="clear" w:color="auto" w:fill="FFFFFF"/>
            <w:tcMar>
              <w:top w:w="0" w:type="dxa"/>
              <w:left w:w="108" w:type="dxa"/>
              <w:bottom w:w="0" w:type="dxa"/>
              <w:right w:w="108" w:type="dxa"/>
            </w:tcMar>
          </w:tcPr>
          <w:p w14:paraId="5085BBAA" w14:textId="77777777" w:rsidR="00BA7016" w:rsidRPr="002D7F94" w:rsidRDefault="00BA7016" w:rsidP="00B767B5">
            <w:pPr>
              <w:widowControl w:val="0"/>
              <w:jc w:val="right"/>
              <w:rPr>
                <w:b/>
                <w:bCs/>
                <w:sz w:val="20"/>
                <w:szCs w:val="20"/>
              </w:rPr>
            </w:pPr>
            <w:r w:rsidRPr="002D7F94">
              <w:rPr>
                <w:b/>
                <w:sz w:val="20"/>
              </w:rPr>
              <w:t>31,1</w:t>
            </w:r>
          </w:p>
        </w:tc>
        <w:tc>
          <w:tcPr>
            <w:tcW w:w="1286" w:type="pct"/>
            <w:noWrap/>
            <w:tcMar>
              <w:top w:w="0" w:type="dxa"/>
              <w:left w:w="108" w:type="dxa"/>
              <w:bottom w:w="0" w:type="dxa"/>
              <w:right w:w="108" w:type="dxa"/>
            </w:tcMar>
            <w:vAlign w:val="bottom"/>
            <w:hideMark/>
          </w:tcPr>
          <w:p w14:paraId="357D3782" w14:textId="77777777" w:rsidR="00BA7016" w:rsidRPr="002D7F94" w:rsidRDefault="00BA7016" w:rsidP="00B767B5">
            <w:pPr>
              <w:widowControl w:val="0"/>
              <w:rPr>
                <w:b/>
                <w:sz w:val="20"/>
                <w:szCs w:val="20"/>
                <w:lang w:eastAsia="en-CA"/>
              </w:rPr>
            </w:pPr>
          </w:p>
        </w:tc>
      </w:tr>
      <w:tr w:rsidR="00BA7016" w:rsidRPr="002D7F94" w14:paraId="5A7EE491" w14:textId="77777777" w:rsidTr="00B767B5">
        <w:trPr>
          <w:trHeight w:val="89"/>
        </w:trPr>
        <w:tc>
          <w:tcPr>
            <w:tcW w:w="1139" w:type="pct"/>
            <w:shd w:val="clear" w:color="auto" w:fill="FFFFFF"/>
            <w:tcMar>
              <w:top w:w="0" w:type="dxa"/>
              <w:left w:w="108" w:type="dxa"/>
              <w:bottom w:w="0" w:type="dxa"/>
              <w:right w:w="108" w:type="dxa"/>
            </w:tcMar>
          </w:tcPr>
          <w:p w14:paraId="3BCA942F" w14:textId="77777777" w:rsidR="00BA7016" w:rsidRPr="002D7F94" w:rsidRDefault="00BA7016" w:rsidP="00B767B5">
            <w:pPr>
              <w:widowControl w:val="0"/>
              <w:jc w:val="left"/>
              <w:rPr>
                <w:b/>
                <w:sz w:val="20"/>
                <w:szCs w:val="20"/>
              </w:rPr>
            </w:pPr>
            <w:r w:rsidRPr="002D7F94">
              <w:rPr>
                <w:b/>
                <w:sz w:val="20"/>
              </w:rPr>
              <w:t>Total (todos los sectores)</w:t>
            </w:r>
          </w:p>
        </w:tc>
        <w:tc>
          <w:tcPr>
            <w:tcW w:w="525" w:type="pct"/>
            <w:shd w:val="clear" w:color="auto" w:fill="FFFFFF"/>
            <w:tcMar>
              <w:top w:w="0" w:type="dxa"/>
              <w:left w:w="108" w:type="dxa"/>
              <w:bottom w:w="0" w:type="dxa"/>
              <w:right w:w="108" w:type="dxa"/>
            </w:tcMar>
          </w:tcPr>
          <w:p w14:paraId="65A3B294" w14:textId="77777777" w:rsidR="00BA7016" w:rsidRPr="002D7F94" w:rsidRDefault="00BA7016" w:rsidP="00B767B5">
            <w:pPr>
              <w:widowControl w:val="0"/>
              <w:jc w:val="right"/>
              <w:rPr>
                <w:b/>
                <w:sz w:val="20"/>
                <w:szCs w:val="20"/>
              </w:rPr>
            </w:pPr>
            <w:r w:rsidRPr="002D7F94">
              <w:rPr>
                <w:b/>
                <w:sz w:val="20"/>
              </w:rPr>
              <w:t>5.604,66</w:t>
            </w:r>
          </w:p>
        </w:tc>
        <w:tc>
          <w:tcPr>
            <w:tcW w:w="620" w:type="pct"/>
            <w:shd w:val="clear" w:color="auto" w:fill="FFFFFF"/>
            <w:tcMar>
              <w:top w:w="0" w:type="dxa"/>
              <w:left w:w="108" w:type="dxa"/>
              <w:bottom w:w="0" w:type="dxa"/>
              <w:right w:w="108" w:type="dxa"/>
            </w:tcMar>
          </w:tcPr>
          <w:p w14:paraId="5406B9FF" w14:textId="77777777" w:rsidR="00BA7016" w:rsidRPr="002D7F94" w:rsidRDefault="00BA7016" w:rsidP="00B767B5">
            <w:pPr>
              <w:widowControl w:val="0"/>
              <w:jc w:val="right"/>
              <w:rPr>
                <w:b/>
                <w:bCs/>
                <w:sz w:val="20"/>
                <w:szCs w:val="20"/>
              </w:rPr>
            </w:pPr>
            <w:r w:rsidRPr="002D7F94">
              <w:rPr>
                <w:b/>
                <w:sz w:val="20"/>
              </w:rPr>
              <w:t>100,0</w:t>
            </w:r>
          </w:p>
        </w:tc>
        <w:tc>
          <w:tcPr>
            <w:tcW w:w="786" w:type="pct"/>
            <w:noWrap/>
            <w:tcMar>
              <w:top w:w="0" w:type="dxa"/>
              <w:left w:w="108" w:type="dxa"/>
              <w:bottom w:w="0" w:type="dxa"/>
              <w:right w:w="108" w:type="dxa"/>
            </w:tcMar>
          </w:tcPr>
          <w:p w14:paraId="211A4A80" w14:textId="77777777" w:rsidR="00BA7016" w:rsidRPr="002D7F94" w:rsidRDefault="00BA7016" w:rsidP="00B767B5">
            <w:pPr>
              <w:widowControl w:val="0"/>
              <w:jc w:val="right"/>
              <w:rPr>
                <w:b/>
                <w:bCs/>
                <w:sz w:val="20"/>
                <w:szCs w:val="20"/>
              </w:rPr>
            </w:pPr>
            <w:r w:rsidRPr="002D7F94">
              <w:rPr>
                <w:b/>
                <w:sz w:val="20"/>
              </w:rPr>
              <w:t>10.727.093</w:t>
            </w:r>
          </w:p>
        </w:tc>
        <w:tc>
          <w:tcPr>
            <w:tcW w:w="644" w:type="pct"/>
            <w:shd w:val="clear" w:color="auto" w:fill="FFFFFF"/>
            <w:tcMar>
              <w:top w:w="0" w:type="dxa"/>
              <w:left w:w="108" w:type="dxa"/>
              <w:bottom w:w="0" w:type="dxa"/>
              <w:right w:w="108" w:type="dxa"/>
            </w:tcMar>
          </w:tcPr>
          <w:p w14:paraId="08A8C255" w14:textId="77777777" w:rsidR="00BA7016" w:rsidRPr="002D7F94" w:rsidRDefault="00BA7016" w:rsidP="00B767B5">
            <w:pPr>
              <w:widowControl w:val="0"/>
              <w:jc w:val="right"/>
              <w:rPr>
                <w:b/>
                <w:bCs/>
                <w:sz w:val="20"/>
                <w:szCs w:val="20"/>
              </w:rPr>
            </w:pPr>
            <w:r w:rsidRPr="002D7F94">
              <w:rPr>
                <w:b/>
                <w:sz w:val="20"/>
              </w:rPr>
              <w:t>100,0</w:t>
            </w:r>
          </w:p>
        </w:tc>
        <w:tc>
          <w:tcPr>
            <w:tcW w:w="1286" w:type="pct"/>
            <w:noWrap/>
            <w:tcMar>
              <w:top w:w="0" w:type="dxa"/>
              <w:left w:w="108" w:type="dxa"/>
              <w:bottom w:w="0" w:type="dxa"/>
              <w:right w:w="108" w:type="dxa"/>
            </w:tcMar>
            <w:vAlign w:val="bottom"/>
          </w:tcPr>
          <w:p w14:paraId="4D33E256" w14:textId="77777777" w:rsidR="00BA7016" w:rsidRPr="002D7F94" w:rsidRDefault="00BA7016" w:rsidP="00B767B5">
            <w:pPr>
              <w:widowControl w:val="0"/>
              <w:rPr>
                <w:b/>
                <w:sz w:val="20"/>
                <w:szCs w:val="20"/>
                <w:lang w:eastAsia="en-CA"/>
              </w:rPr>
            </w:pPr>
          </w:p>
        </w:tc>
      </w:tr>
    </w:tbl>
    <w:p w14:paraId="51137B05" w14:textId="77777777" w:rsidR="00BA7016" w:rsidRPr="002D7F94" w:rsidRDefault="00BA7016" w:rsidP="00BA7016">
      <w:pPr>
        <w:keepNext/>
        <w:suppressAutoHyphens/>
        <w:outlineLvl w:val="0"/>
        <w:rPr>
          <w:sz w:val="18"/>
          <w:szCs w:val="18"/>
        </w:rPr>
      </w:pPr>
      <w:r w:rsidRPr="002D7F94">
        <w:rPr>
          <w:sz w:val="18"/>
        </w:rPr>
        <w:t>* Montaje e instalación.</w:t>
      </w:r>
    </w:p>
    <w:p w14:paraId="736361AE" w14:textId="77777777" w:rsidR="00BA7016" w:rsidRPr="002D7F94" w:rsidRDefault="00BA7016" w:rsidP="00BA7016">
      <w:pPr>
        <w:pStyle w:val="Heading1"/>
        <w:keepNext/>
        <w:numPr>
          <w:ilvl w:val="0"/>
          <w:numId w:val="0"/>
        </w:numPr>
        <w:spacing w:before="240"/>
        <w:rPr>
          <w:i/>
          <w:iCs/>
        </w:rPr>
      </w:pPr>
      <w:r w:rsidRPr="002D7F94">
        <w:rPr>
          <w:i/>
        </w:rPr>
        <w:t xml:space="preserve">Sectores de fabricación </w:t>
      </w:r>
    </w:p>
    <w:p w14:paraId="46A73B82" w14:textId="77777777" w:rsidR="00BA7016" w:rsidRPr="002D7F94" w:rsidRDefault="00BA7016" w:rsidP="00BA7016">
      <w:pPr>
        <w:rPr>
          <w:i/>
          <w:iCs/>
          <w:u w:val="single"/>
        </w:rPr>
      </w:pPr>
      <w:r w:rsidRPr="002D7F94">
        <w:rPr>
          <w:i/>
          <w:u w:val="single"/>
        </w:rPr>
        <w:t>Aire acondicionado residencial y bombas de calor</w:t>
      </w:r>
    </w:p>
    <w:p w14:paraId="18A2C844" w14:textId="77777777" w:rsidR="00BA7016" w:rsidRPr="002D7F94" w:rsidRDefault="00BA7016" w:rsidP="00A95F75">
      <w:pPr>
        <w:pStyle w:val="Heading1"/>
        <w:spacing w:before="240"/>
      </w:pPr>
      <w:r w:rsidRPr="002D7F94">
        <w:t xml:space="preserve">Las tendencias del mercado de equipos de aire acondicionado tipo </w:t>
      </w:r>
      <w:r w:rsidRPr="002D7F94">
        <w:rPr>
          <w:i/>
          <w:iCs/>
        </w:rPr>
        <w:t>split</w:t>
      </w:r>
      <w:r w:rsidRPr="002D7F94">
        <w:t xml:space="preserve"> en Vietnam han pasado del R-410A al HFC-32. El HFC-32 es el principal HFC utilizado en la fabricación de equipos de aire acondicionado pequeños tipo </w:t>
      </w:r>
      <w:r w:rsidRPr="002D7F94">
        <w:rPr>
          <w:i/>
          <w:iCs/>
        </w:rPr>
        <w:t>split</w:t>
      </w:r>
      <w:r w:rsidRPr="002D7F94">
        <w:t xml:space="preserve"> (&lt; 60.000 BTU/h), mientras que el R-410A se sigue utilizando en la fabricación de equipos más grandes (&gt; 60.000 BTU/h). Un fabricante utilizaba pequeñas cantidades de R-417A y HFC-134a para fabricar calentadores de agua para piscinas domésticas y espera dejar de utilizar R-417A. El país tiene un gran mercado de aire acondicionado residencial; sin embargo, las ventas cayeron debido a la pandemia de COVID</w:t>
      </w:r>
      <w:r w:rsidRPr="002D7F94">
        <w:noBreakHyphen/>
        <w:t>19. En la actualidad, solo hay dos empresas que fabrican equipos de aire acondicionado residenciales.</w:t>
      </w:r>
    </w:p>
    <w:p w14:paraId="37E98A9B" w14:textId="77777777" w:rsidR="00BA7016" w:rsidRPr="002D7F94" w:rsidRDefault="00BA7016" w:rsidP="00BA7016">
      <w:pPr>
        <w:keepNext/>
        <w:rPr>
          <w:i/>
          <w:iCs/>
          <w:u w:val="single"/>
        </w:rPr>
      </w:pPr>
      <w:r w:rsidRPr="002D7F94">
        <w:rPr>
          <w:i/>
          <w:u w:val="single"/>
        </w:rPr>
        <w:t>Aire acondicionado centralizado y enfriadoras</w:t>
      </w:r>
    </w:p>
    <w:p w14:paraId="1577351A" w14:textId="78529675" w:rsidR="00BA7016" w:rsidRPr="002D7F94" w:rsidRDefault="00BA7016" w:rsidP="00BA7016">
      <w:pPr>
        <w:pStyle w:val="Heading1"/>
        <w:keepNext/>
        <w:spacing w:before="240"/>
      </w:pPr>
      <w:r w:rsidRPr="002D7F94">
        <w:t xml:space="preserve">Este subsector incluye equipos de aire acondicionado comerciales, como los sistemas </w:t>
      </w:r>
      <w:r w:rsidRPr="002D7F94">
        <w:rPr>
          <w:i/>
          <w:iCs/>
        </w:rPr>
        <w:t>multi-split</w:t>
      </w:r>
      <w:r w:rsidRPr="002D7F94">
        <w:t xml:space="preserve"> de caudal de refrigerante variable (VRF), y las enfriadoras refrigeradas por aire y agua. Debido al crecimiento de los sectores comercial, turístico y hostelero, el mercado comercial de aire acondicionado en Vietnam está experimentando un gran crecimiento, con una instalación media anual de 1.400</w:t>
      </w:r>
      <w:r w:rsidR="004249A5">
        <w:t> </w:t>
      </w:r>
      <w:r w:rsidRPr="002D7F94">
        <w:t>enfriadoras y 12.000 sistemas centralizados de aire acondicionado entre 2018 y 2021. Todas las enfriadoras y sistemas centralizados de aire acondicionado del país son importados. Las grandes enfriadoras centrífugas y de tornillo consumen principalmente HFC-134a, mientras que los sistemas VRF y las enfriadoras de pequeña y mediana capacidad que utilizan compresores de tornillo consumen R</w:t>
      </w:r>
      <w:r w:rsidR="004249A5">
        <w:noBreakHyphen/>
      </w:r>
      <w:r w:rsidRPr="002D7F94">
        <w:t>410A; en las enfriadoras también se utilizan pequeñas cantidades de mezclas de HFC, como el R-407C.</w:t>
      </w:r>
    </w:p>
    <w:p w14:paraId="193CE34A" w14:textId="77777777" w:rsidR="00BA7016" w:rsidRPr="002D7F94" w:rsidRDefault="00BA7016" w:rsidP="00BA7016">
      <w:pPr>
        <w:spacing w:after="240"/>
        <w:rPr>
          <w:i/>
          <w:iCs/>
          <w:u w:val="single"/>
        </w:rPr>
      </w:pPr>
      <w:r w:rsidRPr="002D7F94">
        <w:rPr>
          <w:i/>
          <w:u w:val="single"/>
        </w:rPr>
        <w:t>Equipos de aire acondicionado para vehículos</w:t>
      </w:r>
    </w:p>
    <w:p w14:paraId="4FE8543D" w14:textId="77777777" w:rsidR="00BA7016" w:rsidRPr="002D7F94" w:rsidRDefault="00BA7016" w:rsidP="00BA7016">
      <w:pPr>
        <w:pStyle w:val="Heading1"/>
      </w:pPr>
      <w:r w:rsidRPr="002D7F94">
        <w:t>La industria automovilística vietnamita es la cuarta más importante del sudeste asiático. Todos los vehículos de motor fabricados en el país van equipados con unidades de aire acondicionado para vehículos (MAC) que funcionan con HFC-134a, excepto un pequeño número de autobuses y trenes de pasajeros que utilizan R-407C.</w:t>
      </w:r>
    </w:p>
    <w:p w14:paraId="1EF49782" w14:textId="77777777" w:rsidR="002D7F94" w:rsidRDefault="002D7F94">
      <w:pPr>
        <w:jc w:val="left"/>
        <w:rPr>
          <w:i/>
          <w:u w:val="single"/>
        </w:rPr>
      </w:pPr>
      <w:r>
        <w:rPr>
          <w:i/>
          <w:u w:val="single"/>
        </w:rPr>
        <w:br w:type="page"/>
      </w:r>
    </w:p>
    <w:p w14:paraId="2865068F" w14:textId="77777777" w:rsidR="00BA7016" w:rsidRPr="002D7F94" w:rsidRDefault="00BA7016" w:rsidP="00BA7016">
      <w:pPr>
        <w:rPr>
          <w:i/>
          <w:iCs/>
          <w:u w:val="single"/>
        </w:rPr>
      </w:pPr>
      <w:r w:rsidRPr="002D7F94">
        <w:rPr>
          <w:i/>
          <w:u w:val="single"/>
        </w:rPr>
        <w:lastRenderedPageBreak/>
        <w:t>Refrigeración</w:t>
      </w:r>
    </w:p>
    <w:p w14:paraId="46B9557E" w14:textId="589224AC" w:rsidR="00BA7016" w:rsidRPr="002D7F94" w:rsidRDefault="00BA7016" w:rsidP="00BA7016">
      <w:pPr>
        <w:pStyle w:val="Heading1"/>
        <w:keepNext/>
        <w:spacing w:before="240"/>
      </w:pPr>
      <w:r w:rsidRPr="002D7F94">
        <w:t>El consumo de HFC en la fabricación de equipos de refrigeración se da principalmente en el sector comercial e industrial, que experimentó un crecimiento constante desde 2018; el HFC-134a y el R</w:t>
      </w:r>
      <w:r w:rsidR="004249A5">
        <w:noBreakHyphen/>
      </w:r>
      <w:r w:rsidRPr="002D7F94">
        <w:t xml:space="preserve">404A son los principales refrigerantes utilizados en este sector, con un rápido aumento del consumo del </w:t>
      </w:r>
      <w:r w:rsidRPr="002D7F94">
        <w:rPr>
          <w:color w:val="000000" w:themeColor="text1"/>
        </w:rPr>
        <w:t>R-507A</w:t>
      </w:r>
      <w:r w:rsidRPr="002D7F94">
        <w:t>. Los grandes equipos de refrigeración comercial utilizan HFC-134a, R-404A y R</w:t>
      </w:r>
      <w:r w:rsidRPr="002D7F94">
        <w:noBreakHyphen/>
        <w:t>507</w:t>
      </w:r>
      <w:r w:rsidRPr="002D7F94">
        <w:noBreakHyphen/>
        <w:t>A en vitrinas comerciales refrigeradas y sistemas de refrigeración centralizados (por ejemplo, en los supermercados). En refrigeración doméstica, el HFC-134a fue el más consumido, aunque el consumo de R</w:t>
      </w:r>
      <w:r w:rsidRPr="002D7F94">
        <w:noBreakHyphen/>
        <w:t>600a está aumentando rápidamente; aproximadamente, el 45 % del refrigerante utilizado en 2021 fue HFC-134a y el resto, R</w:t>
      </w:r>
      <w:r w:rsidRPr="002D7F94">
        <w:noBreakHyphen/>
        <w:t>600a. Los refrigerantes utilizados para la refrigeración comercial autónoma son principalmente R</w:t>
      </w:r>
      <w:r w:rsidRPr="002D7F94">
        <w:noBreakHyphen/>
        <w:t>600a, R-290 y HFC</w:t>
      </w:r>
      <w:r w:rsidRPr="002D7F94">
        <w:noBreakHyphen/>
        <w:t xml:space="preserve">134a, aunque también se utilizan en menor cantidad el R-404A y el R-407C. La demanda de transporte de refrigerados y congelados, que consumen HFC-134a y R-404A, también está creciendo rápidamente debido al desarrollo económico, con un fabricante de camiones refrigerados y varias empresas más pequeñas que fabrican cajas refrigeradas a medida. </w:t>
      </w:r>
    </w:p>
    <w:p w14:paraId="4F11AFCB" w14:textId="77777777" w:rsidR="00BA7016" w:rsidRPr="002D7F94" w:rsidRDefault="00BA7016" w:rsidP="00BA7016">
      <w:pPr>
        <w:rPr>
          <w:i/>
          <w:iCs/>
          <w:u w:val="single"/>
        </w:rPr>
      </w:pPr>
      <w:r w:rsidRPr="002D7F94">
        <w:rPr>
          <w:i/>
          <w:u w:val="single"/>
        </w:rPr>
        <w:t>Extinción de incendios</w:t>
      </w:r>
    </w:p>
    <w:p w14:paraId="7491E399" w14:textId="77777777" w:rsidR="00BA7016" w:rsidRPr="002D7F94" w:rsidRDefault="00BA7016" w:rsidP="00BA7016"/>
    <w:p w14:paraId="1BD55128" w14:textId="77777777" w:rsidR="00BA7016" w:rsidRPr="002D7F94" w:rsidRDefault="00BA7016" w:rsidP="00BA7016">
      <w:pPr>
        <w:pStyle w:val="Heading1"/>
      </w:pPr>
      <w:r w:rsidRPr="002D7F94">
        <w:t>En Vietnam, todos los sistemas de extinción de incendios que utilizan HFC son importados por más de 20 proveedores de sistemas, después de que los diseños hayan sido aprobados por la Agencia de Protección contra Incendios dependiente del Ministerio de Seguridad Pública. En el país no hay fabricantes de extintores portátiles. La instalación de sistemas de HFC-23 cesó en 2019. Desde entonces, casi todos los sistemas funcionan con HFC-227ea; también se instaló una pequeña cantidad de sistemas que utilizan HFC-125.</w:t>
      </w:r>
    </w:p>
    <w:p w14:paraId="619726A6" w14:textId="77777777" w:rsidR="00BA7016" w:rsidRPr="002D7F94" w:rsidRDefault="00BA7016" w:rsidP="00BA7016">
      <w:pPr>
        <w:spacing w:after="240"/>
        <w:rPr>
          <w:i/>
          <w:u w:val="single"/>
        </w:rPr>
      </w:pPr>
      <w:r w:rsidRPr="002D7F94">
        <w:rPr>
          <w:i/>
          <w:u w:val="single"/>
        </w:rPr>
        <w:t>Espumas</w:t>
      </w:r>
    </w:p>
    <w:p w14:paraId="7EB29434" w14:textId="77777777" w:rsidR="00BA7016" w:rsidRPr="002D7F94" w:rsidRDefault="00BA7016" w:rsidP="00BA7016">
      <w:pPr>
        <w:pStyle w:val="Heading1"/>
      </w:pPr>
      <w:r w:rsidRPr="002D7F94">
        <w:t>En Vietnam, el consumo de HFC en los procesos de fabricación de espumas es limitado debido al elevado costo de las formulaciones de espumas basadas en HFC en comparación con las opciones a base de agua y ciclopentano. Hay una sola empresa que utiliza HFC-245fa como agente espumante en productos para calentadores de agua; esta empresa no recibió ayuda en el marco del PGEH.</w:t>
      </w:r>
    </w:p>
    <w:p w14:paraId="23EC904B" w14:textId="77777777" w:rsidR="00BA7016" w:rsidRPr="002D7F94" w:rsidRDefault="00BA7016" w:rsidP="00BA7016">
      <w:pPr>
        <w:rPr>
          <w:i/>
          <w:iCs/>
          <w:u w:val="single"/>
        </w:rPr>
      </w:pPr>
      <w:r w:rsidRPr="002D7F94">
        <w:rPr>
          <w:i/>
          <w:u w:val="single"/>
        </w:rPr>
        <w:t>Aerosoles y disolventes</w:t>
      </w:r>
    </w:p>
    <w:p w14:paraId="45685B65" w14:textId="77777777" w:rsidR="00BA7016" w:rsidRPr="002D7F94" w:rsidRDefault="00BA7016" w:rsidP="00A95F75">
      <w:pPr>
        <w:pStyle w:val="Heading1"/>
        <w:spacing w:before="240"/>
      </w:pPr>
      <w:r w:rsidRPr="002D7F94">
        <w:t>Una empresa farmacéutica declaró consumir HFC-134a en la producción e investigación de medicamentos. Otra empresa declaró consumir HFC-134a y R-404A como agente de limpieza para metales y placas de circuitos. Según los informes, el HFC-365mfc también se utiliza como limpiador de componentes electrónicos.</w:t>
      </w:r>
    </w:p>
    <w:p w14:paraId="4F871CD7" w14:textId="77777777" w:rsidR="00BA7016" w:rsidRPr="002D7F94" w:rsidRDefault="00BA7016" w:rsidP="004249A5">
      <w:pPr>
        <w:pStyle w:val="Heading1"/>
        <w:numPr>
          <w:ilvl w:val="0"/>
          <w:numId w:val="0"/>
        </w:numPr>
        <w:spacing w:before="240"/>
        <w:rPr>
          <w:i/>
          <w:iCs/>
        </w:rPr>
      </w:pPr>
      <w:r w:rsidRPr="002D7F94">
        <w:rPr>
          <w:i/>
        </w:rPr>
        <w:t>Sector de mantenimiento de equipos de refrigeración y aire acondicionado</w:t>
      </w:r>
    </w:p>
    <w:p w14:paraId="0D6A3435" w14:textId="77777777" w:rsidR="00BA7016" w:rsidRPr="002D7F94" w:rsidRDefault="00BA7016" w:rsidP="004249A5">
      <w:pPr>
        <w:pStyle w:val="Heading1"/>
        <w:spacing w:before="240"/>
      </w:pPr>
      <w:r w:rsidRPr="002D7F94">
        <w:t xml:space="preserve">En Vietnam hay aproximadamente 20.750 técnicos y 4.250 talleres que consumen HFC. Los HFC se utilizan en el mantenimiento de equipos de aire acondicionado residenciales, comerciales e industriales, enfriadoras, equipos de refrigeración (incluidos los frigoríficos domésticos, las unidades autónomas de refrigeración comercial, los equipos de refrigeración industrial y comercial de gran tamaño y el transporte refrigerado) y equipos de aire acondicionado para vehículos. Como se muestra en el cuadro 5, el HFC-32, el HFC-134a, el R-407C, el R-404A, el R-410A y el R-507A representan el 99 % del total de HFC consumidos para mantenimiento. El HFC-134a se utiliza para el mantenimiento en muchos sectores, como la refrigeración doméstica y comercial, el aire acondicionado de vehículos y las enfriadoras. El HFC-32 y el R-410A se utilizan normalmente para el mantenimiento de equipos de aire acondicionado, mientras que el R-404A y el R-507A se destinan a la refrigeración comercial e industrial. El HFC-23 se utiliza para el mantenimiento de equipos de refrigeración de temperatura ultrabaja (normalmente, para el almacenamiento de vacunas) y posiblemente para realizar el mantenimiento de equipos de refrigeración utilizados para el procesado de alimentos. </w:t>
      </w:r>
    </w:p>
    <w:p w14:paraId="3FC71419" w14:textId="77777777" w:rsidR="00BA7016" w:rsidRPr="002D7F94" w:rsidRDefault="00BA7016" w:rsidP="00BA7016">
      <w:pPr>
        <w:rPr>
          <w:b/>
        </w:rPr>
      </w:pPr>
      <w:r w:rsidRPr="002D7F94">
        <w:rPr>
          <w:b/>
        </w:rPr>
        <w:lastRenderedPageBreak/>
        <w:t>Cuadro 5. Consumo de HFC para mantenimiento en Vietnam de 2018 a 2022</w:t>
      </w:r>
    </w:p>
    <w:tbl>
      <w:tblPr>
        <w:tblW w:w="5000" w:type="pct"/>
        <w:tblLayout w:type="fixed"/>
        <w:tblLook w:val="04A0" w:firstRow="1" w:lastRow="0" w:firstColumn="1" w:lastColumn="0" w:noHBand="0" w:noVBand="1"/>
      </w:tblPr>
      <w:tblGrid>
        <w:gridCol w:w="2375"/>
        <w:gridCol w:w="1426"/>
        <w:gridCol w:w="1427"/>
        <w:gridCol w:w="1427"/>
        <w:gridCol w:w="1427"/>
        <w:gridCol w:w="1429"/>
      </w:tblGrid>
      <w:tr w:rsidR="00BA7016" w:rsidRPr="002D7F94" w14:paraId="1B0E6E0A" w14:textId="77777777" w:rsidTr="00B767B5">
        <w:trPr>
          <w:tblHeader/>
        </w:trPr>
        <w:tc>
          <w:tcPr>
            <w:tcW w:w="124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35AC6F7" w14:textId="77777777" w:rsidR="00BA7016" w:rsidRPr="002D7F94" w:rsidRDefault="00BA7016" w:rsidP="00B767B5">
            <w:pPr>
              <w:widowControl w:val="0"/>
              <w:jc w:val="center"/>
              <w:rPr>
                <w:b/>
                <w:bCs/>
                <w:color w:val="000000"/>
                <w:sz w:val="20"/>
                <w:szCs w:val="20"/>
              </w:rPr>
            </w:pPr>
            <w:r w:rsidRPr="002D7F94">
              <w:rPr>
                <w:b/>
                <w:color w:val="000000"/>
                <w:sz w:val="20"/>
              </w:rPr>
              <w:t>HFC</w:t>
            </w:r>
          </w:p>
        </w:tc>
        <w:tc>
          <w:tcPr>
            <w:tcW w:w="750" w:type="pct"/>
            <w:tcBorders>
              <w:top w:val="single" w:sz="4" w:space="0" w:color="auto"/>
              <w:left w:val="nil"/>
              <w:bottom w:val="single" w:sz="4" w:space="0" w:color="auto"/>
              <w:right w:val="single" w:sz="4" w:space="0" w:color="auto"/>
            </w:tcBorders>
            <w:shd w:val="clear" w:color="auto" w:fill="auto"/>
            <w:noWrap/>
            <w:vAlign w:val="center"/>
            <w:hideMark/>
          </w:tcPr>
          <w:p w14:paraId="5C8FE14C" w14:textId="77777777" w:rsidR="00BA7016" w:rsidRPr="002D7F94" w:rsidRDefault="00BA7016" w:rsidP="00B767B5">
            <w:pPr>
              <w:widowControl w:val="0"/>
              <w:jc w:val="center"/>
              <w:rPr>
                <w:b/>
                <w:bCs/>
                <w:color w:val="000000"/>
                <w:sz w:val="20"/>
                <w:szCs w:val="20"/>
              </w:rPr>
            </w:pPr>
            <w:r w:rsidRPr="002D7F94">
              <w:rPr>
                <w:b/>
                <w:color w:val="000000"/>
                <w:sz w:val="20"/>
              </w:rPr>
              <w:t>2018</w:t>
            </w:r>
          </w:p>
        </w:tc>
        <w:tc>
          <w:tcPr>
            <w:tcW w:w="750" w:type="pct"/>
            <w:tcBorders>
              <w:top w:val="single" w:sz="4" w:space="0" w:color="auto"/>
              <w:left w:val="nil"/>
              <w:bottom w:val="single" w:sz="4" w:space="0" w:color="auto"/>
              <w:right w:val="single" w:sz="4" w:space="0" w:color="auto"/>
            </w:tcBorders>
            <w:shd w:val="clear" w:color="auto" w:fill="auto"/>
            <w:noWrap/>
            <w:vAlign w:val="center"/>
            <w:hideMark/>
          </w:tcPr>
          <w:p w14:paraId="16C30C36" w14:textId="77777777" w:rsidR="00BA7016" w:rsidRPr="002D7F94" w:rsidRDefault="00BA7016" w:rsidP="00B767B5">
            <w:pPr>
              <w:widowControl w:val="0"/>
              <w:jc w:val="center"/>
              <w:rPr>
                <w:b/>
                <w:bCs/>
                <w:color w:val="000000"/>
                <w:sz w:val="20"/>
                <w:szCs w:val="20"/>
              </w:rPr>
            </w:pPr>
            <w:r w:rsidRPr="002D7F94">
              <w:rPr>
                <w:b/>
                <w:color w:val="000000"/>
                <w:sz w:val="20"/>
              </w:rPr>
              <w:t>2019</w:t>
            </w:r>
          </w:p>
        </w:tc>
        <w:tc>
          <w:tcPr>
            <w:tcW w:w="750" w:type="pct"/>
            <w:tcBorders>
              <w:top w:val="single" w:sz="4" w:space="0" w:color="auto"/>
              <w:left w:val="nil"/>
              <w:bottom w:val="single" w:sz="4" w:space="0" w:color="auto"/>
              <w:right w:val="single" w:sz="4" w:space="0" w:color="auto"/>
            </w:tcBorders>
            <w:shd w:val="clear" w:color="auto" w:fill="auto"/>
            <w:noWrap/>
            <w:vAlign w:val="center"/>
            <w:hideMark/>
          </w:tcPr>
          <w:p w14:paraId="53B820CC" w14:textId="77777777" w:rsidR="00BA7016" w:rsidRPr="002D7F94" w:rsidRDefault="00BA7016" w:rsidP="00B767B5">
            <w:pPr>
              <w:widowControl w:val="0"/>
              <w:jc w:val="center"/>
              <w:rPr>
                <w:b/>
                <w:bCs/>
                <w:color w:val="000000"/>
                <w:sz w:val="20"/>
                <w:szCs w:val="20"/>
              </w:rPr>
            </w:pPr>
            <w:r w:rsidRPr="002D7F94">
              <w:rPr>
                <w:b/>
                <w:color w:val="000000"/>
                <w:sz w:val="20"/>
              </w:rPr>
              <w:t>2020</w:t>
            </w:r>
          </w:p>
        </w:tc>
        <w:tc>
          <w:tcPr>
            <w:tcW w:w="750" w:type="pct"/>
            <w:tcBorders>
              <w:top w:val="single" w:sz="4" w:space="0" w:color="auto"/>
              <w:left w:val="nil"/>
              <w:bottom w:val="single" w:sz="4" w:space="0" w:color="auto"/>
              <w:right w:val="single" w:sz="4" w:space="0" w:color="auto"/>
            </w:tcBorders>
          </w:tcPr>
          <w:p w14:paraId="59CF2041" w14:textId="77777777" w:rsidR="00BA7016" w:rsidRPr="002D7F94" w:rsidRDefault="00BA7016" w:rsidP="00B767B5">
            <w:pPr>
              <w:widowControl w:val="0"/>
              <w:jc w:val="center"/>
              <w:rPr>
                <w:b/>
                <w:bCs/>
                <w:color w:val="000000"/>
                <w:sz w:val="20"/>
                <w:szCs w:val="20"/>
              </w:rPr>
            </w:pPr>
            <w:r w:rsidRPr="002D7F94">
              <w:rPr>
                <w:b/>
                <w:color w:val="000000"/>
                <w:sz w:val="20"/>
              </w:rPr>
              <w:t>2021</w:t>
            </w:r>
          </w:p>
        </w:tc>
        <w:tc>
          <w:tcPr>
            <w:tcW w:w="750" w:type="pct"/>
            <w:tcBorders>
              <w:top w:val="single" w:sz="4" w:space="0" w:color="auto"/>
              <w:left w:val="single" w:sz="4" w:space="0" w:color="auto"/>
              <w:bottom w:val="single" w:sz="4" w:space="0" w:color="auto"/>
              <w:right w:val="single" w:sz="4" w:space="0" w:color="auto"/>
            </w:tcBorders>
          </w:tcPr>
          <w:p w14:paraId="7A1537E6" w14:textId="77777777" w:rsidR="00BA7016" w:rsidRPr="002D7F94" w:rsidRDefault="00BA7016" w:rsidP="00B767B5">
            <w:pPr>
              <w:widowControl w:val="0"/>
              <w:jc w:val="center"/>
              <w:rPr>
                <w:b/>
                <w:bCs/>
                <w:color w:val="000000"/>
                <w:sz w:val="20"/>
                <w:szCs w:val="20"/>
              </w:rPr>
            </w:pPr>
            <w:r w:rsidRPr="002D7F94">
              <w:rPr>
                <w:b/>
                <w:color w:val="000000"/>
                <w:sz w:val="20"/>
              </w:rPr>
              <w:t>2022</w:t>
            </w:r>
          </w:p>
        </w:tc>
      </w:tr>
      <w:tr w:rsidR="00BA7016" w:rsidRPr="002D7F94" w14:paraId="044FD216" w14:textId="77777777" w:rsidTr="00B767B5">
        <w:tc>
          <w:tcPr>
            <w:tcW w:w="5000" w:type="pct"/>
            <w:gridSpan w:val="6"/>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3A0364D" w14:textId="77777777" w:rsidR="00BA7016" w:rsidRPr="002D7F94" w:rsidRDefault="00BA7016" w:rsidP="00B767B5">
            <w:pPr>
              <w:widowControl w:val="0"/>
              <w:ind w:left="98"/>
              <w:jc w:val="left"/>
              <w:rPr>
                <w:b/>
                <w:bCs/>
                <w:color w:val="000000"/>
                <w:sz w:val="20"/>
                <w:szCs w:val="20"/>
              </w:rPr>
            </w:pPr>
            <w:r w:rsidRPr="002D7F94">
              <w:rPr>
                <w:b/>
                <w:color w:val="000000"/>
                <w:sz w:val="20"/>
              </w:rPr>
              <w:t>Toneladas métricas</w:t>
            </w:r>
          </w:p>
        </w:tc>
      </w:tr>
      <w:tr w:rsidR="00BA7016" w:rsidRPr="002D7F94" w14:paraId="339DEF1B" w14:textId="77777777" w:rsidTr="00B767B5">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hideMark/>
          </w:tcPr>
          <w:p w14:paraId="053B4C9E" w14:textId="77777777" w:rsidR="00BA7016" w:rsidRPr="002D7F94" w:rsidRDefault="00BA7016" w:rsidP="00B767B5">
            <w:pPr>
              <w:widowControl w:val="0"/>
              <w:ind w:left="98"/>
              <w:jc w:val="left"/>
              <w:rPr>
                <w:color w:val="000000"/>
                <w:sz w:val="20"/>
                <w:szCs w:val="20"/>
              </w:rPr>
            </w:pPr>
            <w:r w:rsidRPr="002D7F94">
              <w:rPr>
                <w:color w:val="000000"/>
                <w:sz w:val="20"/>
              </w:rPr>
              <w:t>HFC-23</w:t>
            </w:r>
          </w:p>
        </w:tc>
        <w:tc>
          <w:tcPr>
            <w:tcW w:w="750" w:type="pct"/>
            <w:tcBorders>
              <w:top w:val="nil"/>
              <w:left w:val="nil"/>
              <w:bottom w:val="single" w:sz="4" w:space="0" w:color="auto"/>
              <w:right w:val="single" w:sz="4" w:space="0" w:color="auto"/>
            </w:tcBorders>
            <w:shd w:val="clear" w:color="auto" w:fill="auto"/>
            <w:noWrap/>
            <w:vAlign w:val="bottom"/>
          </w:tcPr>
          <w:p w14:paraId="4EF70CD5" w14:textId="77777777" w:rsidR="00BA7016" w:rsidRPr="002D7F94" w:rsidRDefault="00BA7016" w:rsidP="00B767B5">
            <w:pPr>
              <w:widowControl w:val="0"/>
              <w:tabs>
                <w:tab w:val="left" w:pos="430"/>
              </w:tabs>
              <w:ind w:left="-137" w:right="63"/>
              <w:jc w:val="right"/>
              <w:rPr>
                <w:sz w:val="20"/>
                <w:szCs w:val="20"/>
              </w:rPr>
            </w:pPr>
            <w:r w:rsidRPr="002D7F94">
              <w:rPr>
                <w:sz w:val="20"/>
              </w:rPr>
              <w:t>0,25</w:t>
            </w:r>
          </w:p>
        </w:tc>
        <w:tc>
          <w:tcPr>
            <w:tcW w:w="750" w:type="pct"/>
            <w:tcBorders>
              <w:top w:val="nil"/>
              <w:left w:val="nil"/>
              <w:bottom w:val="single" w:sz="4" w:space="0" w:color="auto"/>
              <w:right w:val="single" w:sz="4" w:space="0" w:color="auto"/>
            </w:tcBorders>
            <w:shd w:val="clear" w:color="auto" w:fill="auto"/>
            <w:noWrap/>
            <w:vAlign w:val="bottom"/>
          </w:tcPr>
          <w:p w14:paraId="76B4337F" w14:textId="77777777" w:rsidR="00BA7016" w:rsidRPr="002D7F94" w:rsidRDefault="00BA7016" w:rsidP="00B767B5">
            <w:pPr>
              <w:widowControl w:val="0"/>
              <w:tabs>
                <w:tab w:val="left" w:pos="430"/>
              </w:tabs>
              <w:ind w:left="-137" w:right="63"/>
              <w:jc w:val="right"/>
              <w:rPr>
                <w:sz w:val="20"/>
                <w:szCs w:val="20"/>
              </w:rPr>
            </w:pPr>
            <w:r w:rsidRPr="002D7F94">
              <w:rPr>
                <w:sz w:val="20"/>
              </w:rPr>
              <w:t>0,47</w:t>
            </w:r>
          </w:p>
        </w:tc>
        <w:tc>
          <w:tcPr>
            <w:tcW w:w="750" w:type="pct"/>
            <w:tcBorders>
              <w:top w:val="nil"/>
              <w:left w:val="nil"/>
              <w:bottom w:val="single" w:sz="4" w:space="0" w:color="auto"/>
              <w:right w:val="single" w:sz="4" w:space="0" w:color="auto"/>
            </w:tcBorders>
            <w:shd w:val="clear" w:color="auto" w:fill="auto"/>
            <w:noWrap/>
            <w:vAlign w:val="bottom"/>
          </w:tcPr>
          <w:p w14:paraId="7A289375" w14:textId="77777777" w:rsidR="00BA7016" w:rsidRPr="002D7F94" w:rsidRDefault="00BA7016" w:rsidP="00B767B5">
            <w:pPr>
              <w:widowControl w:val="0"/>
              <w:tabs>
                <w:tab w:val="left" w:pos="430"/>
              </w:tabs>
              <w:ind w:left="-137" w:right="63"/>
              <w:jc w:val="right"/>
              <w:rPr>
                <w:sz w:val="20"/>
                <w:szCs w:val="20"/>
              </w:rPr>
            </w:pPr>
            <w:r w:rsidRPr="002D7F94">
              <w:rPr>
                <w:sz w:val="20"/>
              </w:rPr>
              <w:t>0,91</w:t>
            </w:r>
          </w:p>
        </w:tc>
        <w:tc>
          <w:tcPr>
            <w:tcW w:w="750" w:type="pct"/>
            <w:tcBorders>
              <w:top w:val="single" w:sz="4" w:space="0" w:color="auto"/>
              <w:left w:val="nil"/>
              <w:bottom w:val="single" w:sz="4" w:space="0" w:color="auto"/>
              <w:right w:val="single" w:sz="4" w:space="0" w:color="000000"/>
            </w:tcBorders>
            <w:vAlign w:val="bottom"/>
          </w:tcPr>
          <w:p w14:paraId="01ADE752" w14:textId="77777777" w:rsidR="00BA7016" w:rsidRPr="002D7F94" w:rsidRDefault="00BA7016" w:rsidP="00B767B5">
            <w:pPr>
              <w:widowControl w:val="0"/>
              <w:tabs>
                <w:tab w:val="left" w:pos="430"/>
              </w:tabs>
              <w:ind w:left="-137" w:right="63"/>
              <w:jc w:val="right"/>
              <w:rPr>
                <w:sz w:val="20"/>
                <w:szCs w:val="20"/>
              </w:rPr>
            </w:pPr>
            <w:r w:rsidRPr="002D7F94">
              <w:rPr>
                <w:sz w:val="20"/>
              </w:rPr>
              <w:t>1,59</w:t>
            </w:r>
          </w:p>
        </w:tc>
        <w:tc>
          <w:tcPr>
            <w:tcW w:w="750" w:type="pct"/>
            <w:tcBorders>
              <w:top w:val="single" w:sz="4" w:space="0" w:color="000000"/>
              <w:left w:val="single" w:sz="4" w:space="0" w:color="000000"/>
              <w:bottom w:val="single" w:sz="4" w:space="0" w:color="000000"/>
              <w:right w:val="single" w:sz="4" w:space="0" w:color="000000"/>
            </w:tcBorders>
            <w:vAlign w:val="bottom"/>
          </w:tcPr>
          <w:p w14:paraId="078FD2FD" w14:textId="77777777" w:rsidR="00BA7016" w:rsidRPr="002D7F94" w:rsidRDefault="00BA7016" w:rsidP="00B767B5">
            <w:pPr>
              <w:widowControl w:val="0"/>
              <w:tabs>
                <w:tab w:val="left" w:pos="430"/>
              </w:tabs>
              <w:ind w:left="-137" w:right="63"/>
              <w:jc w:val="right"/>
              <w:rPr>
                <w:sz w:val="20"/>
                <w:szCs w:val="20"/>
              </w:rPr>
            </w:pPr>
            <w:r w:rsidRPr="002D7F94">
              <w:rPr>
                <w:sz w:val="20"/>
              </w:rPr>
              <w:t>0,55</w:t>
            </w:r>
          </w:p>
        </w:tc>
      </w:tr>
      <w:tr w:rsidR="00BA7016" w:rsidRPr="002D7F94" w14:paraId="00567CB0" w14:textId="77777777" w:rsidTr="00B767B5">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hideMark/>
          </w:tcPr>
          <w:p w14:paraId="4CEABC4F" w14:textId="77777777" w:rsidR="00BA7016" w:rsidRPr="002D7F94" w:rsidRDefault="00BA7016" w:rsidP="00B767B5">
            <w:pPr>
              <w:widowControl w:val="0"/>
              <w:ind w:left="98"/>
              <w:jc w:val="left"/>
              <w:rPr>
                <w:color w:val="000000"/>
                <w:sz w:val="20"/>
                <w:szCs w:val="20"/>
              </w:rPr>
            </w:pPr>
            <w:r w:rsidRPr="002D7F94">
              <w:rPr>
                <w:color w:val="000000"/>
                <w:sz w:val="20"/>
              </w:rPr>
              <w:t>HFC-32</w:t>
            </w:r>
          </w:p>
        </w:tc>
        <w:tc>
          <w:tcPr>
            <w:tcW w:w="750" w:type="pct"/>
            <w:tcBorders>
              <w:top w:val="nil"/>
              <w:left w:val="nil"/>
              <w:bottom w:val="single" w:sz="4" w:space="0" w:color="auto"/>
              <w:right w:val="single" w:sz="4" w:space="0" w:color="auto"/>
            </w:tcBorders>
            <w:shd w:val="clear" w:color="auto" w:fill="auto"/>
            <w:noWrap/>
            <w:vAlign w:val="bottom"/>
          </w:tcPr>
          <w:p w14:paraId="644707AA" w14:textId="77777777" w:rsidR="00BA7016" w:rsidRPr="002D7F94" w:rsidRDefault="00BA7016" w:rsidP="00B767B5">
            <w:pPr>
              <w:widowControl w:val="0"/>
              <w:tabs>
                <w:tab w:val="left" w:pos="430"/>
              </w:tabs>
              <w:ind w:left="-137" w:right="63"/>
              <w:jc w:val="right"/>
              <w:rPr>
                <w:sz w:val="20"/>
                <w:szCs w:val="20"/>
              </w:rPr>
            </w:pPr>
            <w:r w:rsidRPr="002D7F94">
              <w:rPr>
                <w:sz w:val="20"/>
              </w:rPr>
              <w:t>435,22</w:t>
            </w:r>
          </w:p>
        </w:tc>
        <w:tc>
          <w:tcPr>
            <w:tcW w:w="750" w:type="pct"/>
            <w:tcBorders>
              <w:top w:val="nil"/>
              <w:left w:val="nil"/>
              <w:bottom w:val="single" w:sz="4" w:space="0" w:color="auto"/>
              <w:right w:val="single" w:sz="4" w:space="0" w:color="auto"/>
            </w:tcBorders>
            <w:shd w:val="clear" w:color="auto" w:fill="auto"/>
            <w:noWrap/>
            <w:vAlign w:val="bottom"/>
          </w:tcPr>
          <w:p w14:paraId="13FDE891" w14:textId="77777777" w:rsidR="00BA7016" w:rsidRPr="002D7F94" w:rsidRDefault="00BA7016" w:rsidP="00B767B5">
            <w:pPr>
              <w:widowControl w:val="0"/>
              <w:tabs>
                <w:tab w:val="left" w:pos="430"/>
              </w:tabs>
              <w:ind w:left="-137" w:right="63"/>
              <w:jc w:val="right"/>
              <w:rPr>
                <w:sz w:val="20"/>
                <w:szCs w:val="20"/>
              </w:rPr>
            </w:pPr>
            <w:r w:rsidRPr="002D7F94">
              <w:rPr>
                <w:sz w:val="20"/>
              </w:rPr>
              <w:t>631,49</w:t>
            </w:r>
          </w:p>
        </w:tc>
        <w:tc>
          <w:tcPr>
            <w:tcW w:w="750" w:type="pct"/>
            <w:tcBorders>
              <w:top w:val="nil"/>
              <w:left w:val="nil"/>
              <w:bottom w:val="single" w:sz="4" w:space="0" w:color="auto"/>
              <w:right w:val="single" w:sz="4" w:space="0" w:color="auto"/>
            </w:tcBorders>
            <w:shd w:val="clear" w:color="auto" w:fill="auto"/>
            <w:noWrap/>
            <w:vAlign w:val="bottom"/>
          </w:tcPr>
          <w:p w14:paraId="0ECFB40F" w14:textId="77777777" w:rsidR="00BA7016" w:rsidRPr="002D7F94" w:rsidRDefault="00BA7016" w:rsidP="00B767B5">
            <w:pPr>
              <w:widowControl w:val="0"/>
              <w:tabs>
                <w:tab w:val="left" w:pos="430"/>
              </w:tabs>
              <w:ind w:left="-137" w:right="63"/>
              <w:jc w:val="right"/>
              <w:rPr>
                <w:sz w:val="20"/>
                <w:szCs w:val="20"/>
              </w:rPr>
            </w:pPr>
            <w:r w:rsidRPr="002D7F94">
              <w:rPr>
                <w:sz w:val="20"/>
              </w:rPr>
              <w:t>780,72</w:t>
            </w:r>
          </w:p>
        </w:tc>
        <w:tc>
          <w:tcPr>
            <w:tcW w:w="750" w:type="pct"/>
            <w:tcBorders>
              <w:top w:val="single" w:sz="4" w:space="0" w:color="auto"/>
              <w:left w:val="nil"/>
              <w:bottom w:val="single" w:sz="4" w:space="0" w:color="auto"/>
              <w:right w:val="single" w:sz="4" w:space="0" w:color="000000"/>
            </w:tcBorders>
            <w:vAlign w:val="bottom"/>
          </w:tcPr>
          <w:p w14:paraId="513B4B76" w14:textId="77777777" w:rsidR="00BA7016" w:rsidRPr="002D7F94" w:rsidRDefault="00BA7016" w:rsidP="00B767B5">
            <w:pPr>
              <w:widowControl w:val="0"/>
              <w:tabs>
                <w:tab w:val="left" w:pos="430"/>
              </w:tabs>
              <w:ind w:left="-137" w:right="63"/>
              <w:jc w:val="right"/>
              <w:rPr>
                <w:sz w:val="20"/>
                <w:szCs w:val="20"/>
              </w:rPr>
            </w:pPr>
            <w:r w:rsidRPr="002D7F94">
              <w:rPr>
                <w:sz w:val="20"/>
              </w:rPr>
              <w:t>848,15</w:t>
            </w:r>
          </w:p>
        </w:tc>
        <w:tc>
          <w:tcPr>
            <w:tcW w:w="750" w:type="pct"/>
            <w:tcBorders>
              <w:top w:val="single" w:sz="4" w:space="0" w:color="000000"/>
              <w:left w:val="single" w:sz="4" w:space="0" w:color="000000"/>
              <w:bottom w:val="single" w:sz="4" w:space="0" w:color="000000"/>
              <w:right w:val="single" w:sz="4" w:space="0" w:color="000000"/>
            </w:tcBorders>
            <w:vAlign w:val="bottom"/>
          </w:tcPr>
          <w:p w14:paraId="6ACAC78E" w14:textId="77777777" w:rsidR="00BA7016" w:rsidRPr="002D7F94" w:rsidRDefault="00BA7016" w:rsidP="00B767B5">
            <w:pPr>
              <w:widowControl w:val="0"/>
              <w:tabs>
                <w:tab w:val="left" w:pos="430"/>
              </w:tabs>
              <w:ind w:left="-137" w:right="63"/>
              <w:jc w:val="right"/>
              <w:rPr>
                <w:sz w:val="20"/>
                <w:szCs w:val="20"/>
              </w:rPr>
            </w:pPr>
            <w:r w:rsidRPr="002D7F94">
              <w:rPr>
                <w:sz w:val="20"/>
              </w:rPr>
              <w:t>658,03</w:t>
            </w:r>
          </w:p>
        </w:tc>
      </w:tr>
      <w:tr w:rsidR="00BA7016" w:rsidRPr="002D7F94" w14:paraId="3012AECB" w14:textId="77777777" w:rsidTr="00B767B5">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hideMark/>
          </w:tcPr>
          <w:p w14:paraId="10FA2735" w14:textId="77777777" w:rsidR="00BA7016" w:rsidRPr="002D7F94" w:rsidRDefault="00BA7016" w:rsidP="00B767B5">
            <w:pPr>
              <w:widowControl w:val="0"/>
              <w:ind w:left="98"/>
              <w:jc w:val="left"/>
              <w:rPr>
                <w:color w:val="000000"/>
                <w:sz w:val="20"/>
                <w:szCs w:val="20"/>
              </w:rPr>
            </w:pPr>
            <w:r w:rsidRPr="002D7F94">
              <w:rPr>
                <w:color w:val="000000"/>
                <w:sz w:val="20"/>
              </w:rPr>
              <w:t>HFC-125</w:t>
            </w:r>
          </w:p>
        </w:tc>
        <w:tc>
          <w:tcPr>
            <w:tcW w:w="750" w:type="pct"/>
            <w:tcBorders>
              <w:top w:val="nil"/>
              <w:left w:val="nil"/>
              <w:bottom w:val="single" w:sz="4" w:space="0" w:color="auto"/>
              <w:right w:val="single" w:sz="4" w:space="0" w:color="auto"/>
            </w:tcBorders>
            <w:shd w:val="clear" w:color="auto" w:fill="auto"/>
            <w:noWrap/>
            <w:vAlign w:val="bottom"/>
          </w:tcPr>
          <w:p w14:paraId="67BEE9BB" w14:textId="77777777" w:rsidR="00BA7016" w:rsidRPr="002D7F94" w:rsidRDefault="00BA7016" w:rsidP="00B767B5">
            <w:pPr>
              <w:widowControl w:val="0"/>
              <w:tabs>
                <w:tab w:val="left" w:pos="430"/>
              </w:tabs>
              <w:ind w:left="-137" w:right="63"/>
              <w:jc w:val="right"/>
              <w:rPr>
                <w:sz w:val="20"/>
                <w:szCs w:val="20"/>
              </w:rPr>
            </w:pPr>
            <w:r w:rsidRPr="002D7F94">
              <w:rPr>
                <w:sz w:val="20"/>
              </w:rPr>
              <w:t>0,20</w:t>
            </w:r>
          </w:p>
        </w:tc>
        <w:tc>
          <w:tcPr>
            <w:tcW w:w="750" w:type="pct"/>
            <w:tcBorders>
              <w:top w:val="nil"/>
              <w:left w:val="nil"/>
              <w:bottom w:val="single" w:sz="4" w:space="0" w:color="auto"/>
              <w:right w:val="single" w:sz="4" w:space="0" w:color="auto"/>
            </w:tcBorders>
            <w:shd w:val="clear" w:color="auto" w:fill="auto"/>
            <w:noWrap/>
            <w:vAlign w:val="bottom"/>
          </w:tcPr>
          <w:p w14:paraId="22198C19" w14:textId="77777777" w:rsidR="00BA7016" w:rsidRPr="002D7F94" w:rsidRDefault="00BA7016" w:rsidP="00B767B5">
            <w:pPr>
              <w:widowControl w:val="0"/>
              <w:tabs>
                <w:tab w:val="left" w:pos="430"/>
              </w:tabs>
              <w:ind w:left="-137" w:right="63"/>
              <w:jc w:val="right"/>
              <w:rPr>
                <w:sz w:val="20"/>
                <w:szCs w:val="20"/>
              </w:rPr>
            </w:pPr>
            <w:r w:rsidRPr="002D7F94">
              <w:rPr>
                <w:sz w:val="20"/>
              </w:rPr>
              <w:t>0,23</w:t>
            </w:r>
          </w:p>
        </w:tc>
        <w:tc>
          <w:tcPr>
            <w:tcW w:w="750" w:type="pct"/>
            <w:tcBorders>
              <w:top w:val="nil"/>
              <w:left w:val="nil"/>
              <w:bottom w:val="single" w:sz="4" w:space="0" w:color="auto"/>
              <w:right w:val="single" w:sz="4" w:space="0" w:color="auto"/>
            </w:tcBorders>
            <w:shd w:val="clear" w:color="auto" w:fill="auto"/>
            <w:noWrap/>
            <w:vAlign w:val="bottom"/>
          </w:tcPr>
          <w:p w14:paraId="49206CFA" w14:textId="77777777" w:rsidR="00BA7016" w:rsidRPr="002D7F94" w:rsidRDefault="00BA7016" w:rsidP="00B767B5">
            <w:pPr>
              <w:widowControl w:val="0"/>
              <w:tabs>
                <w:tab w:val="left" w:pos="430"/>
              </w:tabs>
              <w:ind w:left="-137" w:right="63"/>
              <w:jc w:val="right"/>
              <w:rPr>
                <w:sz w:val="20"/>
                <w:szCs w:val="20"/>
              </w:rPr>
            </w:pPr>
            <w:r w:rsidRPr="002D7F94">
              <w:rPr>
                <w:sz w:val="20"/>
              </w:rPr>
              <w:t>0,43</w:t>
            </w:r>
          </w:p>
        </w:tc>
        <w:tc>
          <w:tcPr>
            <w:tcW w:w="750" w:type="pct"/>
            <w:tcBorders>
              <w:top w:val="single" w:sz="4" w:space="0" w:color="auto"/>
              <w:left w:val="nil"/>
              <w:bottom w:val="single" w:sz="4" w:space="0" w:color="auto"/>
              <w:right w:val="single" w:sz="4" w:space="0" w:color="000000"/>
            </w:tcBorders>
            <w:vAlign w:val="bottom"/>
          </w:tcPr>
          <w:p w14:paraId="7C01A11D" w14:textId="77777777" w:rsidR="00BA7016" w:rsidRPr="002D7F94" w:rsidRDefault="00BA7016" w:rsidP="00B767B5">
            <w:pPr>
              <w:widowControl w:val="0"/>
              <w:tabs>
                <w:tab w:val="left" w:pos="430"/>
              </w:tabs>
              <w:ind w:left="-137" w:right="63"/>
              <w:jc w:val="right"/>
              <w:rPr>
                <w:sz w:val="20"/>
                <w:szCs w:val="20"/>
              </w:rPr>
            </w:pPr>
            <w:r w:rsidRPr="002D7F94">
              <w:rPr>
                <w:sz w:val="20"/>
              </w:rPr>
              <w:t>0,48</w:t>
            </w:r>
          </w:p>
        </w:tc>
        <w:tc>
          <w:tcPr>
            <w:tcW w:w="750" w:type="pct"/>
            <w:tcBorders>
              <w:top w:val="single" w:sz="4" w:space="0" w:color="000000"/>
              <w:left w:val="single" w:sz="4" w:space="0" w:color="000000"/>
              <w:bottom w:val="single" w:sz="4" w:space="0" w:color="000000"/>
              <w:right w:val="single" w:sz="4" w:space="0" w:color="000000"/>
            </w:tcBorders>
            <w:vAlign w:val="bottom"/>
          </w:tcPr>
          <w:p w14:paraId="658EBDC2" w14:textId="77777777" w:rsidR="00BA7016" w:rsidRPr="002D7F94" w:rsidRDefault="00BA7016" w:rsidP="00B767B5">
            <w:pPr>
              <w:widowControl w:val="0"/>
              <w:tabs>
                <w:tab w:val="left" w:pos="430"/>
              </w:tabs>
              <w:ind w:left="-137" w:right="63"/>
              <w:jc w:val="right"/>
              <w:rPr>
                <w:sz w:val="20"/>
                <w:szCs w:val="20"/>
              </w:rPr>
            </w:pPr>
            <w:r w:rsidRPr="002D7F94">
              <w:rPr>
                <w:sz w:val="20"/>
              </w:rPr>
              <w:t>0,34</w:t>
            </w:r>
          </w:p>
        </w:tc>
      </w:tr>
      <w:tr w:rsidR="00BA7016" w:rsidRPr="002D7F94" w14:paraId="59DC15E7" w14:textId="77777777" w:rsidTr="00B767B5">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57C86A20" w14:textId="77777777" w:rsidR="00BA7016" w:rsidRPr="002D7F94" w:rsidRDefault="00BA7016" w:rsidP="00B767B5">
            <w:pPr>
              <w:widowControl w:val="0"/>
              <w:ind w:left="98"/>
              <w:jc w:val="left"/>
              <w:rPr>
                <w:color w:val="000000"/>
                <w:sz w:val="20"/>
                <w:szCs w:val="20"/>
              </w:rPr>
            </w:pPr>
            <w:r w:rsidRPr="002D7F94">
              <w:rPr>
                <w:color w:val="000000"/>
                <w:sz w:val="20"/>
              </w:rPr>
              <w:t>HFC-134a</w:t>
            </w:r>
          </w:p>
        </w:tc>
        <w:tc>
          <w:tcPr>
            <w:tcW w:w="750" w:type="pct"/>
            <w:tcBorders>
              <w:top w:val="nil"/>
              <w:left w:val="nil"/>
              <w:bottom w:val="single" w:sz="4" w:space="0" w:color="auto"/>
              <w:right w:val="single" w:sz="4" w:space="0" w:color="auto"/>
            </w:tcBorders>
            <w:shd w:val="clear" w:color="auto" w:fill="auto"/>
            <w:noWrap/>
            <w:vAlign w:val="bottom"/>
          </w:tcPr>
          <w:p w14:paraId="3E9C394C" w14:textId="77777777" w:rsidR="00BA7016" w:rsidRPr="002D7F94" w:rsidRDefault="00BA7016" w:rsidP="00B767B5">
            <w:pPr>
              <w:widowControl w:val="0"/>
              <w:tabs>
                <w:tab w:val="left" w:pos="430"/>
              </w:tabs>
              <w:ind w:left="-137" w:right="63"/>
              <w:jc w:val="right"/>
              <w:rPr>
                <w:sz w:val="20"/>
                <w:szCs w:val="20"/>
              </w:rPr>
            </w:pPr>
            <w:r w:rsidRPr="002D7F94">
              <w:rPr>
                <w:sz w:val="20"/>
              </w:rPr>
              <w:t>711,64</w:t>
            </w:r>
          </w:p>
        </w:tc>
        <w:tc>
          <w:tcPr>
            <w:tcW w:w="750" w:type="pct"/>
            <w:tcBorders>
              <w:top w:val="nil"/>
              <w:left w:val="nil"/>
              <w:bottom w:val="single" w:sz="4" w:space="0" w:color="auto"/>
              <w:right w:val="single" w:sz="4" w:space="0" w:color="auto"/>
            </w:tcBorders>
            <w:shd w:val="clear" w:color="auto" w:fill="auto"/>
            <w:noWrap/>
            <w:vAlign w:val="bottom"/>
          </w:tcPr>
          <w:p w14:paraId="0A4EF320" w14:textId="77777777" w:rsidR="00BA7016" w:rsidRPr="002D7F94" w:rsidRDefault="00BA7016" w:rsidP="00B767B5">
            <w:pPr>
              <w:widowControl w:val="0"/>
              <w:tabs>
                <w:tab w:val="left" w:pos="430"/>
              </w:tabs>
              <w:ind w:left="-137" w:right="63"/>
              <w:jc w:val="right"/>
              <w:rPr>
                <w:sz w:val="20"/>
                <w:szCs w:val="20"/>
              </w:rPr>
            </w:pPr>
            <w:r w:rsidRPr="002D7F94">
              <w:rPr>
                <w:sz w:val="20"/>
              </w:rPr>
              <w:t>852,26</w:t>
            </w:r>
          </w:p>
        </w:tc>
        <w:tc>
          <w:tcPr>
            <w:tcW w:w="750" w:type="pct"/>
            <w:tcBorders>
              <w:top w:val="nil"/>
              <w:left w:val="nil"/>
              <w:bottom w:val="single" w:sz="4" w:space="0" w:color="auto"/>
              <w:right w:val="single" w:sz="4" w:space="0" w:color="auto"/>
            </w:tcBorders>
            <w:shd w:val="clear" w:color="auto" w:fill="auto"/>
            <w:noWrap/>
            <w:vAlign w:val="bottom"/>
          </w:tcPr>
          <w:p w14:paraId="11D1D64A" w14:textId="77777777" w:rsidR="00BA7016" w:rsidRPr="002D7F94" w:rsidRDefault="00BA7016" w:rsidP="00B767B5">
            <w:pPr>
              <w:widowControl w:val="0"/>
              <w:tabs>
                <w:tab w:val="left" w:pos="430"/>
              </w:tabs>
              <w:ind w:left="-137" w:right="63"/>
              <w:jc w:val="right"/>
              <w:rPr>
                <w:sz w:val="20"/>
                <w:szCs w:val="20"/>
              </w:rPr>
            </w:pPr>
            <w:r w:rsidRPr="002D7F94">
              <w:rPr>
                <w:sz w:val="20"/>
              </w:rPr>
              <w:t>1.584,26</w:t>
            </w:r>
          </w:p>
        </w:tc>
        <w:tc>
          <w:tcPr>
            <w:tcW w:w="750" w:type="pct"/>
            <w:tcBorders>
              <w:top w:val="single" w:sz="4" w:space="0" w:color="auto"/>
              <w:left w:val="nil"/>
              <w:bottom w:val="single" w:sz="4" w:space="0" w:color="auto"/>
              <w:right w:val="single" w:sz="4" w:space="0" w:color="000000"/>
            </w:tcBorders>
            <w:vAlign w:val="bottom"/>
          </w:tcPr>
          <w:p w14:paraId="3A16892F" w14:textId="77777777" w:rsidR="00BA7016" w:rsidRPr="002D7F94" w:rsidRDefault="00BA7016" w:rsidP="00B767B5">
            <w:pPr>
              <w:widowControl w:val="0"/>
              <w:tabs>
                <w:tab w:val="left" w:pos="430"/>
              </w:tabs>
              <w:ind w:left="-137" w:right="63"/>
              <w:jc w:val="right"/>
              <w:rPr>
                <w:sz w:val="20"/>
                <w:szCs w:val="20"/>
              </w:rPr>
            </w:pPr>
            <w:r w:rsidRPr="002D7F94">
              <w:rPr>
                <w:sz w:val="20"/>
              </w:rPr>
              <w:t>1.184,23</w:t>
            </w:r>
          </w:p>
        </w:tc>
        <w:tc>
          <w:tcPr>
            <w:tcW w:w="750" w:type="pct"/>
            <w:tcBorders>
              <w:top w:val="single" w:sz="4" w:space="0" w:color="000000"/>
              <w:left w:val="single" w:sz="4" w:space="0" w:color="000000"/>
              <w:bottom w:val="single" w:sz="4" w:space="0" w:color="000000"/>
              <w:right w:val="single" w:sz="4" w:space="0" w:color="000000"/>
            </w:tcBorders>
            <w:vAlign w:val="bottom"/>
          </w:tcPr>
          <w:p w14:paraId="0D99A1AD" w14:textId="77777777" w:rsidR="00BA7016" w:rsidRPr="002D7F94" w:rsidRDefault="00BA7016" w:rsidP="00B767B5">
            <w:pPr>
              <w:widowControl w:val="0"/>
              <w:tabs>
                <w:tab w:val="left" w:pos="430"/>
              </w:tabs>
              <w:ind w:left="-137" w:right="63"/>
              <w:jc w:val="right"/>
              <w:rPr>
                <w:sz w:val="20"/>
                <w:szCs w:val="20"/>
              </w:rPr>
            </w:pPr>
            <w:r w:rsidRPr="002D7F94">
              <w:rPr>
                <w:sz w:val="20"/>
              </w:rPr>
              <w:t>1.464,62</w:t>
            </w:r>
          </w:p>
        </w:tc>
      </w:tr>
      <w:tr w:rsidR="00BA7016" w:rsidRPr="002D7F94" w14:paraId="20BD0191" w14:textId="77777777" w:rsidTr="00B767B5">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6B4137A0" w14:textId="77777777" w:rsidR="00BA7016" w:rsidRPr="002D7F94" w:rsidRDefault="00BA7016" w:rsidP="00B767B5">
            <w:pPr>
              <w:widowControl w:val="0"/>
              <w:ind w:left="98"/>
              <w:jc w:val="left"/>
              <w:rPr>
                <w:color w:val="000000"/>
                <w:sz w:val="20"/>
                <w:szCs w:val="20"/>
              </w:rPr>
            </w:pPr>
            <w:r w:rsidRPr="002D7F94">
              <w:rPr>
                <w:color w:val="000000"/>
                <w:sz w:val="20"/>
              </w:rPr>
              <w:t>HFC-143a</w:t>
            </w:r>
          </w:p>
        </w:tc>
        <w:tc>
          <w:tcPr>
            <w:tcW w:w="750" w:type="pct"/>
            <w:tcBorders>
              <w:top w:val="nil"/>
              <w:left w:val="nil"/>
              <w:bottom w:val="single" w:sz="4" w:space="0" w:color="auto"/>
              <w:right w:val="single" w:sz="4" w:space="0" w:color="auto"/>
            </w:tcBorders>
            <w:shd w:val="clear" w:color="auto" w:fill="auto"/>
            <w:noWrap/>
            <w:vAlign w:val="bottom"/>
          </w:tcPr>
          <w:p w14:paraId="3FFFE6DE" w14:textId="77777777" w:rsidR="00BA7016" w:rsidRPr="002D7F94" w:rsidRDefault="00BA7016" w:rsidP="00B767B5">
            <w:pPr>
              <w:widowControl w:val="0"/>
              <w:tabs>
                <w:tab w:val="left" w:pos="430"/>
              </w:tabs>
              <w:ind w:left="-137" w:right="63"/>
              <w:jc w:val="right"/>
              <w:rPr>
                <w:sz w:val="20"/>
                <w:szCs w:val="20"/>
              </w:rPr>
            </w:pPr>
            <w:r w:rsidRPr="002D7F94">
              <w:rPr>
                <w:sz w:val="20"/>
              </w:rPr>
              <w:t>0,00</w:t>
            </w:r>
          </w:p>
        </w:tc>
        <w:tc>
          <w:tcPr>
            <w:tcW w:w="750" w:type="pct"/>
            <w:tcBorders>
              <w:top w:val="nil"/>
              <w:left w:val="nil"/>
              <w:bottom w:val="single" w:sz="4" w:space="0" w:color="auto"/>
              <w:right w:val="single" w:sz="4" w:space="0" w:color="auto"/>
            </w:tcBorders>
            <w:shd w:val="clear" w:color="auto" w:fill="auto"/>
            <w:noWrap/>
            <w:vAlign w:val="bottom"/>
          </w:tcPr>
          <w:p w14:paraId="5748A24C" w14:textId="77777777" w:rsidR="00BA7016" w:rsidRPr="002D7F94" w:rsidRDefault="00BA7016" w:rsidP="00B767B5">
            <w:pPr>
              <w:widowControl w:val="0"/>
              <w:tabs>
                <w:tab w:val="left" w:pos="430"/>
              </w:tabs>
              <w:ind w:left="-137" w:right="63"/>
              <w:jc w:val="right"/>
              <w:rPr>
                <w:sz w:val="20"/>
                <w:szCs w:val="20"/>
              </w:rPr>
            </w:pPr>
            <w:r w:rsidRPr="002D7F94">
              <w:rPr>
                <w:sz w:val="20"/>
              </w:rPr>
              <w:t>0,00</w:t>
            </w:r>
          </w:p>
        </w:tc>
        <w:tc>
          <w:tcPr>
            <w:tcW w:w="750" w:type="pct"/>
            <w:tcBorders>
              <w:top w:val="nil"/>
              <w:left w:val="nil"/>
              <w:bottom w:val="single" w:sz="4" w:space="0" w:color="auto"/>
              <w:right w:val="single" w:sz="4" w:space="0" w:color="auto"/>
            </w:tcBorders>
            <w:shd w:val="clear" w:color="auto" w:fill="auto"/>
            <w:noWrap/>
            <w:vAlign w:val="bottom"/>
          </w:tcPr>
          <w:p w14:paraId="18871AAC" w14:textId="77777777" w:rsidR="00BA7016" w:rsidRPr="002D7F94" w:rsidRDefault="00BA7016" w:rsidP="00B767B5">
            <w:pPr>
              <w:widowControl w:val="0"/>
              <w:tabs>
                <w:tab w:val="left" w:pos="430"/>
              </w:tabs>
              <w:ind w:left="-137" w:right="63"/>
              <w:jc w:val="right"/>
              <w:rPr>
                <w:sz w:val="20"/>
                <w:szCs w:val="20"/>
              </w:rPr>
            </w:pPr>
            <w:r w:rsidRPr="002D7F94">
              <w:rPr>
                <w:sz w:val="20"/>
              </w:rPr>
              <w:t>0,01</w:t>
            </w:r>
          </w:p>
        </w:tc>
        <w:tc>
          <w:tcPr>
            <w:tcW w:w="750" w:type="pct"/>
            <w:tcBorders>
              <w:top w:val="single" w:sz="4" w:space="0" w:color="auto"/>
              <w:left w:val="nil"/>
              <w:bottom w:val="single" w:sz="4" w:space="0" w:color="auto"/>
              <w:right w:val="single" w:sz="4" w:space="0" w:color="000000"/>
            </w:tcBorders>
            <w:vAlign w:val="bottom"/>
          </w:tcPr>
          <w:p w14:paraId="121702E4" w14:textId="77777777" w:rsidR="00BA7016" w:rsidRPr="002D7F94" w:rsidRDefault="00BA7016" w:rsidP="00B767B5">
            <w:pPr>
              <w:widowControl w:val="0"/>
              <w:tabs>
                <w:tab w:val="left" w:pos="430"/>
              </w:tabs>
              <w:ind w:left="-137" w:right="63"/>
              <w:jc w:val="right"/>
              <w:rPr>
                <w:sz w:val="20"/>
                <w:szCs w:val="20"/>
              </w:rPr>
            </w:pPr>
            <w:r w:rsidRPr="002D7F94">
              <w:rPr>
                <w:sz w:val="20"/>
              </w:rPr>
              <w:t>5,40</w:t>
            </w:r>
          </w:p>
        </w:tc>
        <w:tc>
          <w:tcPr>
            <w:tcW w:w="750" w:type="pct"/>
            <w:tcBorders>
              <w:top w:val="single" w:sz="4" w:space="0" w:color="000000"/>
              <w:left w:val="single" w:sz="4" w:space="0" w:color="000000"/>
              <w:bottom w:val="single" w:sz="4" w:space="0" w:color="000000"/>
              <w:right w:val="single" w:sz="4" w:space="0" w:color="000000"/>
            </w:tcBorders>
            <w:vAlign w:val="bottom"/>
          </w:tcPr>
          <w:p w14:paraId="17D6A678" w14:textId="77777777" w:rsidR="00BA7016" w:rsidRPr="002D7F94" w:rsidRDefault="00BA7016" w:rsidP="00B767B5">
            <w:pPr>
              <w:widowControl w:val="0"/>
              <w:tabs>
                <w:tab w:val="left" w:pos="430"/>
              </w:tabs>
              <w:ind w:left="-137" w:right="63"/>
              <w:jc w:val="right"/>
              <w:rPr>
                <w:sz w:val="20"/>
                <w:szCs w:val="20"/>
              </w:rPr>
            </w:pPr>
            <w:r w:rsidRPr="002D7F94">
              <w:rPr>
                <w:sz w:val="20"/>
              </w:rPr>
              <w:t>0,00</w:t>
            </w:r>
          </w:p>
        </w:tc>
      </w:tr>
      <w:tr w:rsidR="00BA7016" w:rsidRPr="002D7F94" w14:paraId="5E360545" w14:textId="77777777" w:rsidTr="00B767B5">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0DF1E574" w14:textId="77777777" w:rsidR="00BA7016" w:rsidRPr="002D7F94" w:rsidRDefault="00BA7016" w:rsidP="00B767B5">
            <w:pPr>
              <w:widowControl w:val="0"/>
              <w:ind w:left="98"/>
              <w:jc w:val="left"/>
              <w:rPr>
                <w:color w:val="000000"/>
                <w:sz w:val="20"/>
                <w:szCs w:val="20"/>
              </w:rPr>
            </w:pPr>
            <w:r w:rsidRPr="002D7F94">
              <w:rPr>
                <w:color w:val="000000"/>
                <w:sz w:val="20"/>
              </w:rPr>
              <w:t>HFC-227ea</w:t>
            </w:r>
          </w:p>
        </w:tc>
        <w:tc>
          <w:tcPr>
            <w:tcW w:w="750" w:type="pct"/>
            <w:tcBorders>
              <w:top w:val="nil"/>
              <w:left w:val="nil"/>
              <w:bottom w:val="single" w:sz="4" w:space="0" w:color="auto"/>
              <w:right w:val="single" w:sz="4" w:space="0" w:color="auto"/>
            </w:tcBorders>
            <w:shd w:val="clear" w:color="auto" w:fill="auto"/>
            <w:noWrap/>
            <w:vAlign w:val="bottom"/>
          </w:tcPr>
          <w:p w14:paraId="13FC5B73" w14:textId="77777777" w:rsidR="00BA7016" w:rsidRPr="002D7F94" w:rsidRDefault="00BA7016" w:rsidP="00B767B5">
            <w:pPr>
              <w:widowControl w:val="0"/>
              <w:tabs>
                <w:tab w:val="left" w:pos="430"/>
              </w:tabs>
              <w:ind w:left="-137" w:right="63"/>
              <w:jc w:val="right"/>
              <w:rPr>
                <w:sz w:val="20"/>
                <w:szCs w:val="20"/>
              </w:rPr>
            </w:pPr>
            <w:r w:rsidRPr="002D7F94">
              <w:rPr>
                <w:sz w:val="20"/>
              </w:rPr>
              <w:t>0,02</w:t>
            </w:r>
          </w:p>
        </w:tc>
        <w:tc>
          <w:tcPr>
            <w:tcW w:w="750" w:type="pct"/>
            <w:tcBorders>
              <w:top w:val="nil"/>
              <w:left w:val="nil"/>
              <w:bottom w:val="single" w:sz="4" w:space="0" w:color="auto"/>
              <w:right w:val="single" w:sz="4" w:space="0" w:color="auto"/>
            </w:tcBorders>
            <w:shd w:val="clear" w:color="auto" w:fill="auto"/>
            <w:noWrap/>
            <w:vAlign w:val="bottom"/>
          </w:tcPr>
          <w:p w14:paraId="534D091E" w14:textId="77777777" w:rsidR="00BA7016" w:rsidRPr="002D7F94" w:rsidRDefault="00BA7016" w:rsidP="00B767B5">
            <w:pPr>
              <w:widowControl w:val="0"/>
              <w:tabs>
                <w:tab w:val="left" w:pos="430"/>
              </w:tabs>
              <w:ind w:left="-137" w:right="63"/>
              <w:jc w:val="right"/>
              <w:rPr>
                <w:sz w:val="20"/>
                <w:szCs w:val="20"/>
              </w:rPr>
            </w:pPr>
            <w:r w:rsidRPr="002D7F94">
              <w:rPr>
                <w:sz w:val="20"/>
              </w:rPr>
              <w:t>0,03</w:t>
            </w:r>
          </w:p>
        </w:tc>
        <w:tc>
          <w:tcPr>
            <w:tcW w:w="750" w:type="pct"/>
            <w:tcBorders>
              <w:top w:val="nil"/>
              <w:left w:val="nil"/>
              <w:bottom w:val="single" w:sz="4" w:space="0" w:color="auto"/>
              <w:right w:val="single" w:sz="4" w:space="0" w:color="auto"/>
            </w:tcBorders>
            <w:shd w:val="clear" w:color="auto" w:fill="auto"/>
            <w:noWrap/>
            <w:vAlign w:val="bottom"/>
          </w:tcPr>
          <w:p w14:paraId="4D63A288" w14:textId="77777777" w:rsidR="00BA7016" w:rsidRPr="002D7F94" w:rsidRDefault="00BA7016" w:rsidP="00B767B5">
            <w:pPr>
              <w:widowControl w:val="0"/>
              <w:tabs>
                <w:tab w:val="left" w:pos="430"/>
              </w:tabs>
              <w:ind w:left="-137" w:right="63"/>
              <w:jc w:val="right"/>
              <w:rPr>
                <w:sz w:val="20"/>
                <w:szCs w:val="20"/>
              </w:rPr>
            </w:pPr>
            <w:r w:rsidRPr="002D7F94">
              <w:rPr>
                <w:sz w:val="20"/>
              </w:rPr>
              <w:t>0,03</w:t>
            </w:r>
          </w:p>
        </w:tc>
        <w:tc>
          <w:tcPr>
            <w:tcW w:w="750" w:type="pct"/>
            <w:tcBorders>
              <w:top w:val="single" w:sz="4" w:space="0" w:color="auto"/>
              <w:left w:val="nil"/>
              <w:bottom w:val="single" w:sz="4" w:space="0" w:color="auto"/>
              <w:right w:val="single" w:sz="4" w:space="0" w:color="000000"/>
            </w:tcBorders>
            <w:vAlign w:val="bottom"/>
          </w:tcPr>
          <w:p w14:paraId="025F250F" w14:textId="77777777" w:rsidR="00BA7016" w:rsidRPr="002D7F94" w:rsidRDefault="00BA7016" w:rsidP="00B767B5">
            <w:pPr>
              <w:widowControl w:val="0"/>
              <w:tabs>
                <w:tab w:val="left" w:pos="430"/>
              </w:tabs>
              <w:ind w:left="-137" w:right="63"/>
              <w:jc w:val="right"/>
              <w:rPr>
                <w:sz w:val="20"/>
                <w:szCs w:val="20"/>
              </w:rPr>
            </w:pPr>
            <w:r w:rsidRPr="002D7F94">
              <w:rPr>
                <w:sz w:val="20"/>
              </w:rPr>
              <w:t>0,18</w:t>
            </w:r>
          </w:p>
        </w:tc>
        <w:tc>
          <w:tcPr>
            <w:tcW w:w="750" w:type="pct"/>
            <w:tcBorders>
              <w:top w:val="single" w:sz="4" w:space="0" w:color="000000"/>
              <w:left w:val="single" w:sz="4" w:space="0" w:color="000000"/>
              <w:bottom w:val="single" w:sz="4" w:space="0" w:color="000000"/>
              <w:right w:val="single" w:sz="4" w:space="0" w:color="000000"/>
            </w:tcBorders>
            <w:vAlign w:val="bottom"/>
          </w:tcPr>
          <w:p w14:paraId="171D6846" w14:textId="77777777" w:rsidR="00BA7016" w:rsidRPr="002D7F94" w:rsidRDefault="00BA7016" w:rsidP="00B767B5">
            <w:pPr>
              <w:widowControl w:val="0"/>
              <w:tabs>
                <w:tab w:val="left" w:pos="430"/>
              </w:tabs>
              <w:ind w:left="-137" w:right="63"/>
              <w:jc w:val="right"/>
              <w:rPr>
                <w:sz w:val="20"/>
                <w:szCs w:val="20"/>
              </w:rPr>
            </w:pPr>
            <w:r w:rsidRPr="002D7F94">
              <w:rPr>
                <w:sz w:val="20"/>
              </w:rPr>
              <w:t>0,21</w:t>
            </w:r>
          </w:p>
        </w:tc>
      </w:tr>
      <w:tr w:rsidR="00BA7016" w:rsidRPr="002D7F94" w14:paraId="532A142B" w14:textId="77777777" w:rsidTr="00B767B5">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59750F9E" w14:textId="77777777" w:rsidR="00BA7016" w:rsidRPr="002D7F94" w:rsidRDefault="00BA7016" w:rsidP="00B767B5">
            <w:pPr>
              <w:widowControl w:val="0"/>
              <w:ind w:left="98"/>
              <w:jc w:val="left"/>
              <w:rPr>
                <w:color w:val="000000"/>
                <w:sz w:val="20"/>
                <w:szCs w:val="20"/>
              </w:rPr>
            </w:pPr>
            <w:r w:rsidRPr="002D7F94">
              <w:rPr>
                <w:color w:val="000000"/>
                <w:sz w:val="20"/>
              </w:rPr>
              <w:t>R-404A</w:t>
            </w:r>
          </w:p>
        </w:tc>
        <w:tc>
          <w:tcPr>
            <w:tcW w:w="750" w:type="pct"/>
            <w:tcBorders>
              <w:top w:val="nil"/>
              <w:left w:val="nil"/>
              <w:bottom w:val="single" w:sz="4" w:space="0" w:color="auto"/>
              <w:right w:val="single" w:sz="4" w:space="0" w:color="auto"/>
            </w:tcBorders>
            <w:shd w:val="clear" w:color="auto" w:fill="auto"/>
            <w:noWrap/>
            <w:vAlign w:val="bottom"/>
          </w:tcPr>
          <w:p w14:paraId="7AE4FB48" w14:textId="77777777" w:rsidR="00BA7016" w:rsidRPr="002D7F94" w:rsidRDefault="00BA7016" w:rsidP="00B767B5">
            <w:pPr>
              <w:widowControl w:val="0"/>
              <w:tabs>
                <w:tab w:val="left" w:pos="430"/>
              </w:tabs>
              <w:ind w:left="-137" w:right="63"/>
              <w:jc w:val="right"/>
              <w:rPr>
                <w:sz w:val="20"/>
                <w:szCs w:val="20"/>
              </w:rPr>
            </w:pPr>
            <w:r w:rsidRPr="002D7F94">
              <w:rPr>
                <w:sz w:val="20"/>
              </w:rPr>
              <w:t>98,03</w:t>
            </w:r>
          </w:p>
        </w:tc>
        <w:tc>
          <w:tcPr>
            <w:tcW w:w="750" w:type="pct"/>
            <w:tcBorders>
              <w:top w:val="nil"/>
              <w:left w:val="nil"/>
              <w:bottom w:val="single" w:sz="4" w:space="0" w:color="auto"/>
              <w:right w:val="single" w:sz="4" w:space="0" w:color="auto"/>
            </w:tcBorders>
            <w:shd w:val="clear" w:color="auto" w:fill="auto"/>
            <w:noWrap/>
            <w:vAlign w:val="bottom"/>
          </w:tcPr>
          <w:p w14:paraId="3D890606" w14:textId="77777777" w:rsidR="00BA7016" w:rsidRPr="002D7F94" w:rsidRDefault="00BA7016" w:rsidP="00B767B5">
            <w:pPr>
              <w:widowControl w:val="0"/>
              <w:tabs>
                <w:tab w:val="left" w:pos="430"/>
              </w:tabs>
              <w:ind w:left="-137" w:right="63"/>
              <w:jc w:val="right"/>
              <w:rPr>
                <w:sz w:val="20"/>
                <w:szCs w:val="20"/>
              </w:rPr>
            </w:pPr>
            <w:r w:rsidRPr="002D7F94">
              <w:rPr>
                <w:sz w:val="20"/>
              </w:rPr>
              <w:t>129,30</w:t>
            </w:r>
          </w:p>
        </w:tc>
        <w:tc>
          <w:tcPr>
            <w:tcW w:w="750" w:type="pct"/>
            <w:tcBorders>
              <w:top w:val="nil"/>
              <w:left w:val="nil"/>
              <w:bottom w:val="single" w:sz="4" w:space="0" w:color="auto"/>
              <w:right w:val="single" w:sz="4" w:space="0" w:color="auto"/>
            </w:tcBorders>
            <w:shd w:val="clear" w:color="auto" w:fill="auto"/>
            <w:noWrap/>
            <w:vAlign w:val="bottom"/>
          </w:tcPr>
          <w:p w14:paraId="4CB8DA3D" w14:textId="77777777" w:rsidR="00BA7016" w:rsidRPr="002D7F94" w:rsidRDefault="00BA7016" w:rsidP="00B767B5">
            <w:pPr>
              <w:widowControl w:val="0"/>
              <w:tabs>
                <w:tab w:val="left" w:pos="430"/>
              </w:tabs>
              <w:ind w:left="-137" w:right="63"/>
              <w:jc w:val="right"/>
              <w:rPr>
                <w:sz w:val="20"/>
                <w:szCs w:val="20"/>
              </w:rPr>
            </w:pPr>
            <w:r w:rsidRPr="002D7F94">
              <w:rPr>
                <w:sz w:val="20"/>
              </w:rPr>
              <w:t>307,12</w:t>
            </w:r>
          </w:p>
        </w:tc>
        <w:tc>
          <w:tcPr>
            <w:tcW w:w="750" w:type="pct"/>
            <w:tcBorders>
              <w:top w:val="single" w:sz="4" w:space="0" w:color="auto"/>
              <w:left w:val="nil"/>
              <w:bottom w:val="single" w:sz="4" w:space="0" w:color="auto"/>
              <w:right w:val="single" w:sz="4" w:space="0" w:color="000000"/>
            </w:tcBorders>
            <w:vAlign w:val="bottom"/>
          </w:tcPr>
          <w:p w14:paraId="6A9929A1" w14:textId="77777777" w:rsidR="00BA7016" w:rsidRPr="002D7F94" w:rsidRDefault="00BA7016" w:rsidP="00B767B5">
            <w:pPr>
              <w:widowControl w:val="0"/>
              <w:tabs>
                <w:tab w:val="left" w:pos="430"/>
              </w:tabs>
              <w:ind w:left="-137" w:right="63"/>
              <w:jc w:val="right"/>
              <w:rPr>
                <w:sz w:val="20"/>
                <w:szCs w:val="20"/>
              </w:rPr>
            </w:pPr>
            <w:r w:rsidRPr="002D7F94">
              <w:rPr>
                <w:sz w:val="20"/>
              </w:rPr>
              <w:t>406,11</w:t>
            </w:r>
          </w:p>
        </w:tc>
        <w:tc>
          <w:tcPr>
            <w:tcW w:w="750" w:type="pct"/>
            <w:tcBorders>
              <w:top w:val="single" w:sz="4" w:space="0" w:color="000000"/>
              <w:left w:val="single" w:sz="4" w:space="0" w:color="000000"/>
              <w:bottom w:val="single" w:sz="4" w:space="0" w:color="000000"/>
              <w:right w:val="single" w:sz="4" w:space="0" w:color="000000"/>
            </w:tcBorders>
            <w:vAlign w:val="bottom"/>
          </w:tcPr>
          <w:p w14:paraId="10DEECAB" w14:textId="77777777" w:rsidR="00BA7016" w:rsidRPr="002D7F94" w:rsidRDefault="00BA7016" w:rsidP="00B767B5">
            <w:pPr>
              <w:widowControl w:val="0"/>
              <w:tabs>
                <w:tab w:val="left" w:pos="430"/>
              </w:tabs>
              <w:ind w:left="-137" w:right="63"/>
              <w:jc w:val="right"/>
              <w:rPr>
                <w:sz w:val="20"/>
                <w:szCs w:val="20"/>
              </w:rPr>
            </w:pPr>
            <w:r w:rsidRPr="002D7F94">
              <w:rPr>
                <w:sz w:val="20"/>
              </w:rPr>
              <w:t>576,01</w:t>
            </w:r>
          </w:p>
        </w:tc>
      </w:tr>
      <w:tr w:rsidR="00BA7016" w:rsidRPr="002D7F94" w14:paraId="576FE06A" w14:textId="77777777" w:rsidTr="00B767B5">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10548A5E" w14:textId="77777777" w:rsidR="00BA7016" w:rsidRPr="002D7F94" w:rsidRDefault="00BA7016" w:rsidP="00B767B5">
            <w:pPr>
              <w:widowControl w:val="0"/>
              <w:ind w:left="98"/>
              <w:jc w:val="left"/>
              <w:rPr>
                <w:color w:val="000000"/>
                <w:sz w:val="20"/>
                <w:szCs w:val="20"/>
              </w:rPr>
            </w:pPr>
            <w:r w:rsidRPr="002D7F94">
              <w:rPr>
                <w:color w:val="000000"/>
                <w:sz w:val="20"/>
              </w:rPr>
              <w:t>R-407C</w:t>
            </w:r>
          </w:p>
        </w:tc>
        <w:tc>
          <w:tcPr>
            <w:tcW w:w="750" w:type="pct"/>
            <w:tcBorders>
              <w:top w:val="nil"/>
              <w:left w:val="nil"/>
              <w:bottom w:val="single" w:sz="4" w:space="0" w:color="auto"/>
              <w:right w:val="single" w:sz="4" w:space="0" w:color="auto"/>
            </w:tcBorders>
            <w:shd w:val="clear" w:color="auto" w:fill="auto"/>
            <w:noWrap/>
            <w:vAlign w:val="bottom"/>
          </w:tcPr>
          <w:p w14:paraId="164CFC56" w14:textId="77777777" w:rsidR="00BA7016" w:rsidRPr="002D7F94" w:rsidRDefault="00BA7016" w:rsidP="00B767B5">
            <w:pPr>
              <w:widowControl w:val="0"/>
              <w:tabs>
                <w:tab w:val="left" w:pos="430"/>
              </w:tabs>
              <w:ind w:left="-137" w:right="63"/>
              <w:jc w:val="right"/>
              <w:rPr>
                <w:sz w:val="20"/>
                <w:szCs w:val="20"/>
              </w:rPr>
            </w:pPr>
            <w:r w:rsidRPr="002D7F94">
              <w:rPr>
                <w:sz w:val="20"/>
              </w:rPr>
              <w:t>36,62</w:t>
            </w:r>
          </w:p>
        </w:tc>
        <w:tc>
          <w:tcPr>
            <w:tcW w:w="750" w:type="pct"/>
            <w:tcBorders>
              <w:top w:val="nil"/>
              <w:left w:val="nil"/>
              <w:bottom w:val="single" w:sz="4" w:space="0" w:color="auto"/>
              <w:right w:val="single" w:sz="4" w:space="0" w:color="auto"/>
            </w:tcBorders>
            <w:shd w:val="clear" w:color="auto" w:fill="auto"/>
            <w:noWrap/>
            <w:vAlign w:val="bottom"/>
          </w:tcPr>
          <w:p w14:paraId="22792DF6" w14:textId="77777777" w:rsidR="00BA7016" w:rsidRPr="002D7F94" w:rsidRDefault="00BA7016" w:rsidP="00B767B5">
            <w:pPr>
              <w:widowControl w:val="0"/>
              <w:tabs>
                <w:tab w:val="left" w:pos="430"/>
              </w:tabs>
              <w:ind w:left="-137" w:right="63"/>
              <w:jc w:val="right"/>
              <w:rPr>
                <w:sz w:val="20"/>
                <w:szCs w:val="20"/>
              </w:rPr>
            </w:pPr>
            <w:r w:rsidRPr="002D7F94">
              <w:rPr>
                <w:sz w:val="20"/>
              </w:rPr>
              <w:t>58,18</w:t>
            </w:r>
          </w:p>
        </w:tc>
        <w:tc>
          <w:tcPr>
            <w:tcW w:w="750" w:type="pct"/>
            <w:tcBorders>
              <w:top w:val="nil"/>
              <w:left w:val="nil"/>
              <w:bottom w:val="single" w:sz="4" w:space="0" w:color="auto"/>
              <w:right w:val="single" w:sz="4" w:space="0" w:color="auto"/>
            </w:tcBorders>
            <w:shd w:val="clear" w:color="auto" w:fill="auto"/>
            <w:noWrap/>
            <w:vAlign w:val="bottom"/>
          </w:tcPr>
          <w:p w14:paraId="1DE4EB1E" w14:textId="77777777" w:rsidR="00BA7016" w:rsidRPr="002D7F94" w:rsidRDefault="00BA7016" w:rsidP="00B767B5">
            <w:pPr>
              <w:widowControl w:val="0"/>
              <w:tabs>
                <w:tab w:val="left" w:pos="430"/>
              </w:tabs>
              <w:ind w:left="-137" w:right="63"/>
              <w:jc w:val="right"/>
              <w:rPr>
                <w:sz w:val="20"/>
                <w:szCs w:val="20"/>
              </w:rPr>
            </w:pPr>
            <w:r w:rsidRPr="002D7F94">
              <w:rPr>
                <w:sz w:val="20"/>
              </w:rPr>
              <w:t>156,28</w:t>
            </w:r>
          </w:p>
        </w:tc>
        <w:tc>
          <w:tcPr>
            <w:tcW w:w="750" w:type="pct"/>
            <w:tcBorders>
              <w:top w:val="single" w:sz="4" w:space="0" w:color="auto"/>
              <w:left w:val="nil"/>
              <w:bottom w:val="single" w:sz="4" w:space="0" w:color="auto"/>
              <w:right w:val="single" w:sz="4" w:space="0" w:color="000000"/>
            </w:tcBorders>
            <w:vAlign w:val="bottom"/>
          </w:tcPr>
          <w:p w14:paraId="721CB2F0" w14:textId="77777777" w:rsidR="00BA7016" w:rsidRPr="002D7F94" w:rsidRDefault="00BA7016" w:rsidP="00B767B5">
            <w:pPr>
              <w:widowControl w:val="0"/>
              <w:tabs>
                <w:tab w:val="left" w:pos="430"/>
              </w:tabs>
              <w:ind w:left="-137" w:right="63"/>
              <w:jc w:val="right"/>
              <w:rPr>
                <w:sz w:val="20"/>
                <w:szCs w:val="20"/>
              </w:rPr>
            </w:pPr>
            <w:r w:rsidRPr="002D7F94">
              <w:rPr>
                <w:sz w:val="20"/>
              </w:rPr>
              <w:t>299,48</w:t>
            </w:r>
          </w:p>
        </w:tc>
        <w:tc>
          <w:tcPr>
            <w:tcW w:w="750" w:type="pct"/>
            <w:tcBorders>
              <w:top w:val="single" w:sz="4" w:space="0" w:color="000000"/>
              <w:left w:val="single" w:sz="4" w:space="0" w:color="000000"/>
              <w:bottom w:val="single" w:sz="4" w:space="0" w:color="000000"/>
              <w:right w:val="single" w:sz="4" w:space="0" w:color="000000"/>
            </w:tcBorders>
            <w:vAlign w:val="bottom"/>
          </w:tcPr>
          <w:p w14:paraId="5209A79C" w14:textId="77777777" w:rsidR="00BA7016" w:rsidRPr="002D7F94" w:rsidRDefault="00BA7016" w:rsidP="00B767B5">
            <w:pPr>
              <w:widowControl w:val="0"/>
              <w:tabs>
                <w:tab w:val="left" w:pos="430"/>
              </w:tabs>
              <w:ind w:left="-137" w:right="63"/>
              <w:jc w:val="right"/>
              <w:rPr>
                <w:sz w:val="20"/>
                <w:szCs w:val="20"/>
              </w:rPr>
            </w:pPr>
            <w:r w:rsidRPr="002D7F94">
              <w:rPr>
                <w:sz w:val="20"/>
              </w:rPr>
              <w:t>106,64</w:t>
            </w:r>
          </w:p>
        </w:tc>
      </w:tr>
      <w:tr w:rsidR="00BA7016" w:rsidRPr="002D7F94" w14:paraId="60EB36B2" w14:textId="77777777" w:rsidTr="00B767B5">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7A012D0D" w14:textId="77777777" w:rsidR="00BA7016" w:rsidRPr="002D7F94" w:rsidRDefault="00BA7016" w:rsidP="00B767B5">
            <w:pPr>
              <w:widowControl w:val="0"/>
              <w:ind w:left="98"/>
              <w:jc w:val="left"/>
              <w:rPr>
                <w:color w:val="000000"/>
                <w:sz w:val="20"/>
                <w:szCs w:val="20"/>
              </w:rPr>
            </w:pPr>
            <w:r w:rsidRPr="002D7F94">
              <w:rPr>
                <w:color w:val="000000"/>
                <w:sz w:val="20"/>
              </w:rPr>
              <w:t>R-410A</w:t>
            </w:r>
          </w:p>
        </w:tc>
        <w:tc>
          <w:tcPr>
            <w:tcW w:w="750" w:type="pct"/>
            <w:tcBorders>
              <w:top w:val="nil"/>
              <w:left w:val="nil"/>
              <w:bottom w:val="single" w:sz="4" w:space="0" w:color="auto"/>
              <w:right w:val="single" w:sz="4" w:space="0" w:color="auto"/>
            </w:tcBorders>
            <w:shd w:val="clear" w:color="auto" w:fill="auto"/>
            <w:noWrap/>
            <w:vAlign w:val="bottom"/>
          </w:tcPr>
          <w:p w14:paraId="1A2A572B" w14:textId="77777777" w:rsidR="00BA7016" w:rsidRPr="002D7F94" w:rsidRDefault="00BA7016" w:rsidP="00B767B5">
            <w:pPr>
              <w:widowControl w:val="0"/>
              <w:tabs>
                <w:tab w:val="left" w:pos="430"/>
              </w:tabs>
              <w:ind w:left="-137" w:right="63"/>
              <w:jc w:val="right"/>
              <w:rPr>
                <w:sz w:val="20"/>
                <w:szCs w:val="20"/>
              </w:rPr>
            </w:pPr>
            <w:r w:rsidRPr="002D7F94">
              <w:rPr>
                <w:sz w:val="20"/>
              </w:rPr>
              <w:t>534,01</w:t>
            </w:r>
          </w:p>
        </w:tc>
        <w:tc>
          <w:tcPr>
            <w:tcW w:w="750" w:type="pct"/>
            <w:tcBorders>
              <w:top w:val="nil"/>
              <w:left w:val="nil"/>
              <w:bottom w:val="single" w:sz="4" w:space="0" w:color="auto"/>
              <w:right w:val="single" w:sz="4" w:space="0" w:color="auto"/>
            </w:tcBorders>
            <w:shd w:val="clear" w:color="auto" w:fill="auto"/>
            <w:noWrap/>
            <w:vAlign w:val="bottom"/>
          </w:tcPr>
          <w:p w14:paraId="655EC172" w14:textId="77777777" w:rsidR="00BA7016" w:rsidRPr="002D7F94" w:rsidRDefault="00BA7016" w:rsidP="00B767B5">
            <w:pPr>
              <w:widowControl w:val="0"/>
              <w:tabs>
                <w:tab w:val="left" w:pos="430"/>
              </w:tabs>
              <w:ind w:left="-137" w:right="63"/>
              <w:jc w:val="right"/>
              <w:rPr>
                <w:sz w:val="20"/>
                <w:szCs w:val="20"/>
              </w:rPr>
            </w:pPr>
            <w:r w:rsidRPr="002D7F94">
              <w:rPr>
                <w:sz w:val="20"/>
              </w:rPr>
              <w:t>646,78</w:t>
            </w:r>
          </w:p>
        </w:tc>
        <w:tc>
          <w:tcPr>
            <w:tcW w:w="750" w:type="pct"/>
            <w:tcBorders>
              <w:top w:val="nil"/>
              <w:left w:val="nil"/>
              <w:bottom w:val="single" w:sz="4" w:space="0" w:color="auto"/>
              <w:right w:val="single" w:sz="4" w:space="0" w:color="auto"/>
            </w:tcBorders>
            <w:shd w:val="clear" w:color="auto" w:fill="auto"/>
            <w:noWrap/>
            <w:vAlign w:val="bottom"/>
          </w:tcPr>
          <w:p w14:paraId="7F300E6C" w14:textId="77777777" w:rsidR="00BA7016" w:rsidRPr="002D7F94" w:rsidRDefault="00BA7016" w:rsidP="00B767B5">
            <w:pPr>
              <w:widowControl w:val="0"/>
              <w:tabs>
                <w:tab w:val="left" w:pos="430"/>
              </w:tabs>
              <w:ind w:left="-137" w:right="63"/>
              <w:jc w:val="right"/>
              <w:rPr>
                <w:sz w:val="20"/>
                <w:szCs w:val="20"/>
              </w:rPr>
            </w:pPr>
            <w:r w:rsidRPr="002D7F94">
              <w:rPr>
                <w:sz w:val="20"/>
              </w:rPr>
              <w:t>1.122,28</w:t>
            </w:r>
          </w:p>
        </w:tc>
        <w:tc>
          <w:tcPr>
            <w:tcW w:w="750" w:type="pct"/>
            <w:tcBorders>
              <w:top w:val="single" w:sz="4" w:space="0" w:color="auto"/>
              <w:left w:val="nil"/>
              <w:bottom w:val="single" w:sz="4" w:space="0" w:color="auto"/>
              <w:right w:val="single" w:sz="4" w:space="0" w:color="000000"/>
            </w:tcBorders>
            <w:vAlign w:val="bottom"/>
          </w:tcPr>
          <w:p w14:paraId="71A64788" w14:textId="77777777" w:rsidR="00BA7016" w:rsidRPr="002D7F94" w:rsidRDefault="00BA7016" w:rsidP="00B767B5">
            <w:pPr>
              <w:widowControl w:val="0"/>
              <w:tabs>
                <w:tab w:val="left" w:pos="430"/>
              </w:tabs>
              <w:ind w:left="-137" w:right="63"/>
              <w:jc w:val="right"/>
              <w:rPr>
                <w:sz w:val="20"/>
                <w:szCs w:val="20"/>
              </w:rPr>
            </w:pPr>
            <w:r w:rsidRPr="002D7F94">
              <w:rPr>
                <w:sz w:val="20"/>
              </w:rPr>
              <w:t>1.233,49</w:t>
            </w:r>
          </w:p>
        </w:tc>
        <w:tc>
          <w:tcPr>
            <w:tcW w:w="750" w:type="pct"/>
            <w:tcBorders>
              <w:top w:val="single" w:sz="4" w:space="0" w:color="000000"/>
              <w:left w:val="single" w:sz="4" w:space="0" w:color="000000"/>
              <w:bottom w:val="single" w:sz="4" w:space="0" w:color="000000"/>
              <w:right w:val="single" w:sz="4" w:space="0" w:color="000000"/>
            </w:tcBorders>
            <w:vAlign w:val="bottom"/>
          </w:tcPr>
          <w:p w14:paraId="131327D1" w14:textId="77777777" w:rsidR="00BA7016" w:rsidRPr="002D7F94" w:rsidRDefault="00BA7016" w:rsidP="00B767B5">
            <w:pPr>
              <w:widowControl w:val="0"/>
              <w:tabs>
                <w:tab w:val="left" w:pos="430"/>
              </w:tabs>
              <w:ind w:left="-137" w:right="63"/>
              <w:jc w:val="right"/>
              <w:rPr>
                <w:sz w:val="20"/>
                <w:szCs w:val="20"/>
              </w:rPr>
            </w:pPr>
            <w:r w:rsidRPr="002D7F94">
              <w:rPr>
                <w:sz w:val="20"/>
              </w:rPr>
              <w:t>987,04</w:t>
            </w:r>
          </w:p>
        </w:tc>
      </w:tr>
      <w:tr w:rsidR="00BA7016" w:rsidRPr="002D7F94" w14:paraId="34D56C23" w14:textId="77777777" w:rsidTr="00B767B5">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3A9E263A" w14:textId="77777777" w:rsidR="00BA7016" w:rsidRPr="002D7F94" w:rsidRDefault="00BA7016" w:rsidP="00B767B5">
            <w:pPr>
              <w:widowControl w:val="0"/>
              <w:ind w:left="98"/>
              <w:jc w:val="left"/>
              <w:rPr>
                <w:color w:val="000000"/>
                <w:sz w:val="20"/>
                <w:szCs w:val="20"/>
              </w:rPr>
            </w:pPr>
            <w:r w:rsidRPr="002D7F94">
              <w:rPr>
                <w:color w:val="000000"/>
                <w:sz w:val="20"/>
              </w:rPr>
              <w:t>R-417A</w:t>
            </w:r>
          </w:p>
        </w:tc>
        <w:tc>
          <w:tcPr>
            <w:tcW w:w="750" w:type="pct"/>
            <w:tcBorders>
              <w:top w:val="nil"/>
              <w:left w:val="nil"/>
              <w:bottom w:val="single" w:sz="4" w:space="0" w:color="auto"/>
              <w:right w:val="single" w:sz="4" w:space="0" w:color="auto"/>
            </w:tcBorders>
            <w:shd w:val="clear" w:color="auto" w:fill="auto"/>
            <w:noWrap/>
            <w:vAlign w:val="bottom"/>
          </w:tcPr>
          <w:p w14:paraId="602D578F" w14:textId="77777777" w:rsidR="00BA7016" w:rsidRPr="002D7F94" w:rsidRDefault="00BA7016" w:rsidP="00B767B5">
            <w:pPr>
              <w:widowControl w:val="0"/>
              <w:tabs>
                <w:tab w:val="left" w:pos="430"/>
              </w:tabs>
              <w:ind w:left="-137" w:right="63"/>
              <w:jc w:val="right"/>
              <w:rPr>
                <w:sz w:val="20"/>
                <w:szCs w:val="20"/>
              </w:rPr>
            </w:pPr>
            <w:r w:rsidRPr="002D7F94">
              <w:rPr>
                <w:sz w:val="20"/>
              </w:rPr>
              <w:t>0,00</w:t>
            </w:r>
          </w:p>
        </w:tc>
        <w:tc>
          <w:tcPr>
            <w:tcW w:w="750" w:type="pct"/>
            <w:tcBorders>
              <w:top w:val="nil"/>
              <w:left w:val="nil"/>
              <w:bottom w:val="single" w:sz="4" w:space="0" w:color="auto"/>
              <w:right w:val="single" w:sz="4" w:space="0" w:color="auto"/>
            </w:tcBorders>
            <w:shd w:val="clear" w:color="auto" w:fill="auto"/>
            <w:noWrap/>
            <w:vAlign w:val="bottom"/>
          </w:tcPr>
          <w:p w14:paraId="4684F6A5" w14:textId="77777777" w:rsidR="00BA7016" w:rsidRPr="002D7F94" w:rsidRDefault="00BA7016" w:rsidP="00B767B5">
            <w:pPr>
              <w:widowControl w:val="0"/>
              <w:tabs>
                <w:tab w:val="left" w:pos="430"/>
              </w:tabs>
              <w:ind w:left="-137" w:right="63"/>
              <w:jc w:val="right"/>
              <w:rPr>
                <w:sz w:val="20"/>
                <w:szCs w:val="20"/>
              </w:rPr>
            </w:pPr>
            <w:r w:rsidRPr="002D7F94">
              <w:rPr>
                <w:sz w:val="20"/>
              </w:rPr>
              <w:t>0,00</w:t>
            </w:r>
          </w:p>
        </w:tc>
        <w:tc>
          <w:tcPr>
            <w:tcW w:w="750" w:type="pct"/>
            <w:tcBorders>
              <w:top w:val="nil"/>
              <w:left w:val="nil"/>
              <w:bottom w:val="single" w:sz="4" w:space="0" w:color="auto"/>
              <w:right w:val="single" w:sz="4" w:space="0" w:color="auto"/>
            </w:tcBorders>
            <w:shd w:val="clear" w:color="auto" w:fill="auto"/>
            <w:noWrap/>
            <w:vAlign w:val="bottom"/>
          </w:tcPr>
          <w:p w14:paraId="75F6EEC8" w14:textId="77777777" w:rsidR="00BA7016" w:rsidRPr="002D7F94" w:rsidRDefault="00BA7016" w:rsidP="00B767B5">
            <w:pPr>
              <w:widowControl w:val="0"/>
              <w:tabs>
                <w:tab w:val="left" w:pos="430"/>
              </w:tabs>
              <w:ind w:left="-137" w:right="63"/>
              <w:jc w:val="right"/>
              <w:rPr>
                <w:sz w:val="20"/>
                <w:szCs w:val="20"/>
              </w:rPr>
            </w:pPr>
            <w:r w:rsidRPr="002D7F94">
              <w:rPr>
                <w:sz w:val="20"/>
              </w:rPr>
              <w:t>0,01</w:t>
            </w:r>
          </w:p>
        </w:tc>
        <w:tc>
          <w:tcPr>
            <w:tcW w:w="750" w:type="pct"/>
            <w:tcBorders>
              <w:top w:val="single" w:sz="4" w:space="0" w:color="auto"/>
              <w:left w:val="nil"/>
              <w:bottom w:val="single" w:sz="4" w:space="0" w:color="auto"/>
              <w:right w:val="single" w:sz="4" w:space="0" w:color="000000"/>
            </w:tcBorders>
            <w:vAlign w:val="bottom"/>
          </w:tcPr>
          <w:p w14:paraId="1D335C81" w14:textId="77777777" w:rsidR="00BA7016" w:rsidRPr="002D7F94" w:rsidRDefault="00BA7016" w:rsidP="00B767B5">
            <w:pPr>
              <w:widowControl w:val="0"/>
              <w:tabs>
                <w:tab w:val="left" w:pos="430"/>
              </w:tabs>
              <w:ind w:left="-137" w:right="63"/>
              <w:jc w:val="right"/>
              <w:rPr>
                <w:sz w:val="20"/>
                <w:szCs w:val="20"/>
              </w:rPr>
            </w:pPr>
            <w:r w:rsidRPr="002D7F94">
              <w:rPr>
                <w:sz w:val="20"/>
              </w:rPr>
              <w:t>2,18</w:t>
            </w:r>
          </w:p>
        </w:tc>
        <w:tc>
          <w:tcPr>
            <w:tcW w:w="750" w:type="pct"/>
            <w:tcBorders>
              <w:top w:val="single" w:sz="4" w:space="0" w:color="000000"/>
              <w:left w:val="single" w:sz="4" w:space="0" w:color="000000"/>
              <w:bottom w:val="single" w:sz="4" w:space="0" w:color="000000"/>
              <w:right w:val="single" w:sz="4" w:space="0" w:color="000000"/>
            </w:tcBorders>
            <w:vAlign w:val="bottom"/>
          </w:tcPr>
          <w:p w14:paraId="56707F6D" w14:textId="77777777" w:rsidR="00BA7016" w:rsidRPr="002D7F94" w:rsidRDefault="00BA7016" w:rsidP="00B767B5">
            <w:pPr>
              <w:widowControl w:val="0"/>
              <w:tabs>
                <w:tab w:val="left" w:pos="430"/>
              </w:tabs>
              <w:ind w:left="-137" w:right="63"/>
              <w:jc w:val="right"/>
              <w:rPr>
                <w:sz w:val="20"/>
                <w:szCs w:val="20"/>
              </w:rPr>
            </w:pPr>
            <w:r w:rsidRPr="002D7F94">
              <w:rPr>
                <w:sz w:val="20"/>
              </w:rPr>
              <w:t>0,90</w:t>
            </w:r>
          </w:p>
        </w:tc>
      </w:tr>
      <w:tr w:rsidR="00BA7016" w:rsidRPr="002D7F94" w14:paraId="3DE41117" w14:textId="77777777" w:rsidTr="00B767B5">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7AA257FF" w14:textId="77777777" w:rsidR="00BA7016" w:rsidRPr="002D7F94" w:rsidRDefault="00BA7016" w:rsidP="00B767B5">
            <w:pPr>
              <w:widowControl w:val="0"/>
              <w:ind w:left="98"/>
              <w:jc w:val="left"/>
              <w:rPr>
                <w:color w:val="000000"/>
                <w:sz w:val="20"/>
                <w:szCs w:val="20"/>
              </w:rPr>
            </w:pPr>
            <w:r w:rsidRPr="002D7F94">
              <w:rPr>
                <w:color w:val="000000"/>
                <w:sz w:val="20"/>
              </w:rPr>
              <w:t>R-448A</w:t>
            </w:r>
          </w:p>
        </w:tc>
        <w:tc>
          <w:tcPr>
            <w:tcW w:w="750" w:type="pct"/>
            <w:tcBorders>
              <w:top w:val="nil"/>
              <w:left w:val="nil"/>
              <w:bottom w:val="single" w:sz="4" w:space="0" w:color="auto"/>
              <w:right w:val="single" w:sz="4" w:space="0" w:color="auto"/>
            </w:tcBorders>
            <w:shd w:val="clear" w:color="auto" w:fill="auto"/>
            <w:noWrap/>
            <w:vAlign w:val="bottom"/>
          </w:tcPr>
          <w:p w14:paraId="4116D74F" w14:textId="77777777" w:rsidR="00BA7016" w:rsidRPr="002D7F94" w:rsidRDefault="00BA7016" w:rsidP="00B767B5">
            <w:pPr>
              <w:widowControl w:val="0"/>
              <w:tabs>
                <w:tab w:val="left" w:pos="430"/>
              </w:tabs>
              <w:ind w:left="-137" w:right="63"/>
              <w:jc w:val="right"/>
              <w:rPr>
                <w:sz w:val="20"/>
                <w:szCs w:val="20"/>
              </w:rPr>
            </w:pPr>
            <w:r w:rsidRPr="002D7F94">
              <w:rPr>
                <w:sz w:val="20"/>
              </w:rPr>
              <w:t>0,00</w:t>
            </w:r>
          </w:p>
        </w:tc>
        <w:tc>
          <w:tcPr>
            <w:tcW w:w="750" w:type="pct"/>
            <w:tcBorders>
              <w:top w:val="nil"/>
              <w:left w:val="nil"/>
              <w:bottom w:val="single" w:sz="4" w:space="0" w:color="auto"/>
              <w:right w:val="single" w:sz="4" w:space="0" w:color="auto"/>
            </w:tcBorders>
            <w:shd w:val="clear" w:color="auto" w:fill="auto"/>
            <w:noWrap/>
            <w:vAlign w:val="bottom"/>
          </w:tcPr>
          <w:p w14:paraId="244ECD57" w14:textId="77777777" w:rsidR="00BA7016" w:rsidRPr="002D7F94" w:rsidRDefault="00BA7016" w:rsidP="00B767B5">
            <w:pPr>
              <w:widowControl w:val="0"/>
              <w:tabs>
                <w:tab w:val="left" w:pos="430"/>
              </w:tabs>
              <w:ind w:left="-137" w:right="63"/>
              <w:jc w:val="right"/>
              <w:rPr>
                <w:sz w:val="20"/>
                <w:szCs w:val="20"/>
              </w:rPr>
            </w:pPr>
            <w:r w:rsidRPr="002D7F94">
              <w:rPr>
                <w:sz w:val="20"/>
              </w:rPr>
              <w:t>0,00</w:t>
            </w:r>
          </w:p>
        </w:tc>
        <w:tc>
          <w:tcPr>
            <w:tcW w:w="750" w:type="pct"/>
            <w:tcBorders>
              <w:top w:val="nil"/>
              <w:left w:val="nil"/>
              <w:bottom w:val="single" w:sz="4" w:space="0" w:color="auto"/>
              <w:right w:val="single" w:sz="4" w:space="0" w:color="auto"/>
            </w:tcBorders>
            <w:shd w:val="clear" w:color="auto" w:fill="auto"/>
            <w:noWrap/>
            <w:vAlign w:val="bottom"/>
          </w:tcPr>
          <w:p w14:paraId="7E283BB3" w14:textId="77777777" w:rsidR="00BA7016" w:rsidRPr="002D7F94" w:rsidRDefault="00BA7016" w:rsidP="00B767B5">
            <w:pPr>
              <w:widowControl w:val="0"/>
              <w:tabs>
                <w:tab w:val="left" w:pos="430"/>
              </w:tabs>
              <w:ind w:left="-137" w:right="63"/>
              <w:jc w:val="right"/>
              <w:rPr>
                <w:sz w:val="20"/>
                <w:szCs w:val="20"/>
              </w:rPr>
            </w:pPr>
            <w:r w:rsidRPr="002D7F94">
              <w:rPr>
                <w:sz w:val="20"/>
              </w:rPr>
              <w:t>1,47</w:t>
            </w:r>
          </w:p>
        </w:tc>
        <w:tc>
          <w:tcPr>
            <w:tcW w:w="750" w:type="pct"/>
            <w:tcBorders>
              <w:top w:val="single" w:sz="4" w:space="0" w:color="auto"/>
              <w:left w:val="nil"/>
              <w:bottom w:val="single" w:sz="4" w:space="0" w:color="auto"/>
              <w:right w:val="single" w:sz="4" w:space="0" w:color="000000"/>
            </w:tcBorders>
            <w:vAlign w:val="bottom"/>
          </w:tcPr>
          <w:p w14:paraId="68872B99" w14:textId="77777777" w:rsidR="00BA7016" w:rsidRPr="002D7F94" w:rsidRDefault="00BA7016" w:rsidP="00B767B5">
            <w:pPr>
              <w:widowControl w:val="0"/>
              <w:tabs>
                <w:tab w:val="left" w:pos="430"/>
              </w:tabs>
              <w:ind w:left="-137" w:right="63"/>
              <w:jc w:val="right"/>
              <w:rPr>
                <w:sz w:val="20"/>
                <w:szCs w:val="20"/>
              </w:rPr>
            </w:pPr>
            <w:r w:rsidRPr="002D7F94">
              <w:rPr>
                <w:sz w:val="20"/>
              </w:rPr>
              <w:t>0,45</w:t>
            </w:r>
          </w:p>
        </w:tc>
        <w:tc>
          <w:tcPr>
            <w:tcW w:w="750" w:type="pct"/>
            <w:tcBorders>
              <w:top w:val="single" w:sz="4" w:space="0" w:color="000000"/>
              <w:left w:val="single" w:sz="4" w:space="0" w:color="000000"/>
              <w:bottom w:val="single" w:sz="4" w:space="0" w:color="000000"/>
              <w:right w:val="single" w:sz="4" w:space="0" w:color="000000"/>
            </w:tcBorders>
            <w:vAlign w:val="bottom"/>
          </w:tcPr>
          <w:p w14:paraId="24A08A3D" w14:textId="77777777" w:rsidR="00BA7016" w:rsidRPr="002D7F94" w:rsidRDefault="00BA7016" w:rsidP="00B767B5">
            <w:pPr>
              <w:widowControl w:val="0"/>
              <w:tabs>
                <w:tab w:val="left" w:pos="430"/>
              </w:tabs>
              <w:ind w:left="-137" w:right="63"/>
              <w:jc w:val="right"/>
              <w:rPr>
                <w:sz w:val="20"/>
                <w:szCs w:val="20"/>
              </w:rPr>
            </w:pPr>
            <w:r w:rsidRPr="002D7F94">
              <w:rPr>
                <w:sz w:val="20"/>
              </w:rPr>
              <w:t>34,20</w:t>
            </w:r>
          </w:p>
        </w:tc>
      </w:tr>
      <w:tr w:rsidR="00BA7016" w:rsidRPr="002D7F94" w14:paraId="26D2FE9A" w14:textId="77777777" w:rsidTr="00B767B5">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71706B68" w14:textId="77777777" w:rsidR="00BA7016" w:rsidRPr="002D7F94" w:rsidRDefault="00BA7016" w:rsidP="00B767B5">
            <w:pPr>
              <w:widowControl w:val="0"/>
              <w:ind w:left="98"/>
              <w:jc w:val="left"/>
              <w:rPr>
                <w:color w:val="000000"/>
                <w:sz w:val="20"/>
                <w:szCs w:val="20"/>
              </w:rPr>
            </w:pPr>
            <w:r w:rsidRPr="002D7F94">
              <w:rPr>
                <w:color w:val="000000"/>
                <w:sz w:val="20"/>
              </w:rPr>
              <w:t>R-449A</w:t>
            </w:r>
          </w:p>
        </w:tc>
        <w:tc>
          <w:tcPr>
            <w:tcW w:w="750" w:type="pct"/>
            <w:tcBorders>
              <w:top w:val="nil"/>
              <w:left w:val="nil"/>
              <w:bottom w:val="single" w:sz="4" w:space="0" w:color="auto"/>
              <w:right w:val="single" w:sz="4" w:space="0" w:color="auto"/>
            </w:tcBorders>
            <w:shd w:val="clear" w:color="auto" w:fill="auto"/>
            <w:noWrap/>
            <w:vAlign w:val="bottom"/>
          </w:tcPr>
          <w:p w14:paraId="00D55CA3" w14:textId="77777777" w:rsidR="00BA7016" w:rsidRPr="002D7F94" w:rsidRDefault="00BA7016" w:rsidP="00B767B5">
            <w:pPr>
              <w:widowControl w:val="0"/>
              <w:tabs>
                <w:tab w:val="left" w:pos="430"/>
              </w:tabs>
              <w:ind w:left="-137" w:right="63"/>
              <w:jc w:val="right"/>
              <w:rPr>
                <w:sz w:val="20"/>
                <w:szCs w:val="20"/>
              </w:rPr>
            </w:pPr>
            <w:r w:rsidRPr="002D7F94">
              <w:rPr>
                <w:sz w:val="20"/>
              </w:rPr>
              <w:t>0,00</w:t>
            </w:r>
          </w:p>
        </w:tc>
        <w:tc>
          <w:tcPr>
            <w:tcW w:w="750" w:type="pct"/>
            <w:tcBorders>
              <w:top w:val="nil"/>
              <w:left w:val="nil"/>
              <w:bottom w:val="single" w:sz="4" w:space="0" w:color="auto"/>
              <w:right w:val="single" w:sz="4" w:space="0" w:color="auto"/>
            </w:tcBorders>
            <w:shd w:val="clear" w:color="auto" w:fill="auto"/>
            <w:noWrap/>
            <w:vAlign w:val="bottom"/>
          </w:tcPr>
          <w:p w14:paraId="144F8367" w14:textId="77777777" w:rsidR="00BA7016" w:rsidRPr="002D7F94" w:rsidRDefault="00BA7016" w:rsidP="00B767B5">
            <w:pPr>
              <w:widowControl w:val="0"/>
              <w:tabs>
                <w:tab w:val="left" w:pos="430"/>
              </w:tabs>
              <w:ind w:left="-137" w:right="63"/>
              <w:jc w:val="right"/>
              <w:rPr>
                <w:sz w:val="20"/>
                <w:szCs w:val="20"/>
              </w:rPr>
            </w:pPr>
            <w:r w:rsidRPr="002D7F94">
              <w:rPr>
                <w:sz w:val="20"/>
              </w:rPr>
              <w:t>0,00</w:t>
            </w:r>
          </w:p>
        </w:tc>
        <w:tc>
          <w:tcPr>
            <w:tcW w:w="750" w:type="pct"/>
            <w:tcBorders>
              <w:top w:val="nil"/>
              <w:left w:val="nil"/>
              <w:bottom w:val="single" w:sz="4" w:space="0" w:color="auto"/>
              <w:right w:val="single" w:sz="4" w:space="0" w:color="auto"/>
            </w:tcBorders>
            <w:shd w:val="clear" w:color="auto" w:fill="auto"/>
            <w:noWrap/>
            <w:vAlign w:val="bottom"/>
          </w:tcPr>
          <w:p w14:paraId="4970C403" w14:textId="77777777" w:rsidR="00BA7016" w:rsidRPr="002D7F94" w:rsidRDefault="00BA7016" w:rsidP="00B767B5">
            <w:pPr>
              <w:widowControl w:val="0"/>
              <w:tabs>
                <w:tab w:val="left" w:pos="430"/>
              </w:tabs>
              <w:ind w:left="-137" w:right="63"/>
              <w:jc w:val="right"/>
              <w:rPr>
                <w:sz w:val="20"/>
                <w:szCs w:val="20"/>
              </w:rPr>
            </w:pPr>
            <w:r w:rsidRPr="002D7F94">
              <w:rPr>
                <w:sz w:val="20"/>
              </w:rPr>
              <w:t>0,01</w:t>
            </w:r>
          </w:p>
        </w:tc>
        <w:tc>
          <w:tcPr>
            <w:tcW w:w="750" w:type="pct"/>
            <w:tcBorders>
              <w:top w:val="single" w:sz="4" w:space="0" w:color="auto"/>
              <w:left w:val="nil"/>
              <w:bottom w:val="single" w:sz="4" w:space="0" w:color="auto"/>
              <w:right w:val="single" w:sz="4" w:space="0" w:color="000000"/>
            </w:tcBorders>
            <w:vAlign w:val="bottom"/>
          </w:tcPr>
          <w:p w14:paraId="061C71E9" w14:textId="77777777" w:rsidR="00BA7016" w:rsidRPr="002D7F94" w:rsidRDefault="00BA7016" w:rsidP="00B767B5">
            <w:pPr>
              <w:widowControl w:val="0"/>
              <w:tabs>
                <w:tab w:val="left" w:pos="430"/>
              </w:tabs>
              <w:ind w:left="-137" w:right="63"/>
              <w:jc w:val="right"/>
              <w:rPr>
                <w:sz w:val="20"/>
                <w:szCs w:val="20"/>
              </w:rPr>
            </w:pPr>
            <w:r w:rsidRPr="002D7F94">
              <w:rPr>
                <w:sz w:val="20"/>
              </w:rPr>
              <w:t>0,00</w:t>
            </w:r>
          </w:p>
        </w:tc>
        <w:tc>
          <w:tcPr>
            <w:tcW w:w="750" w:type="pct"/>
            <w:tcBorders>
              <w:top w:val="single" w:sz="4" w:space="0" w:color="000000"/>
              <w:left w:val="single" w:sz="4" w:space="0" w:color="000000"/>
              <w:bottom w:val="single" w:sz="4" w:space="0" w:color="000000"/>
              <w:right w:val="single" w:sz="4" w:space="0" w:color="000000"/>
            </w:tcBorders>
            <w:vAlign w:val="bottom"/>
          </w:tcPr>
          <w:p w14:paraId="0C4AA61B" w14:textId="77777777" w:rsidR="00BA7016" w:rsidRPr="002D7F94" w:rsidRDefault="00BA7016" w:rsidP="00B767B5">
            <w:pPr>
              <w:widowControl w:val="0"/>
              <w:tabs>
                <w:tab w:val="left" w:pos="430"/>
              </w:tabs>
              <w:ind w:left="-137" w:right="63"/>
              <w:jc w:val="right"/>
              <w:rPr>
                <w:sz w:val="20"/>
                <w:szCs w:val="20"/>
              </w:rPr>
            </w:pPr>
            <w:r w:rsidRPr="002D7F94">
              <w:rPr>
                <w:sz w:val="20"/>
              </w:rPr>
              <w:t>0,00</w:t>
            </w:r>
          </w:p>
        </w:tc>
      </w:tr>
      <w:tr w:rsidR="00BA7016" w:rsidRPr="002D7F94" w14:paraId="07D9668B" w14:textId="77777777" w:rsidTr="00B767B5">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077E148B" w14:textId="77777777" w:rsidR="00BA7016" w:rsidRPr="002D7F94" w:rsidRDefault="00BA7016" w:rsidP="00B767B5">
            <w:pPr>
              <w:widowControl w:val="0"/>
              <w:ind w:left="98"/>
              <w:jc w:val="left"/>
              <w:rPr>
                <w:color w:val="000000"/>
                <w:sz w:val="20"/>
                <w:szCs w:val="20"/>
              </w:rPr>
            </w:pPr>
            <w:r w:rsidRPr="002D7F94">
              <w:rPr>
                <w:color w:val="000000"/>
                <w:sz w:val="20"/>
              </w:rPr>
              <w:t>R-467A</w:t>
            </w:r>
          </w:p>
        </w:tc>
        <w:tc>
          <w:tcPr>
            <w:tcW w:w="750" w:type="pct"/>
            <w:tcBorders>
              <w:top w:val="nil"/>
              <w:left w:val="nil"/>
              <w:bottom w:val="single" w:sz="4" w:space="0" w:color="auto"/>
              <w:right w:val="single" w:sz="4" w:space="0" w:color="auto"/>
            </w:tcBorders>
            <w:shd w:val="clear" w:color="auto" w:fill="auto"/>
            <w:noWrap/>
            <w:vAlign w:val="bottom"/>
          </w:tcPr>
          <w:p w14:paraId="0AE6CDA0" w14:textId="77777777" w:rsidR="00BA7016" w:rsidRPr="002D7F94" w:rsidRDefault="00BA7016" w:rsidP="00B767B5">
            <w:pPr>
              <w:widowControl w:val="0"/>
              <w:tabs>
                <w:tab w:val="left" w:pos="430"/>
              </w:tabs>
              <w:ind w:left="-137" w:right="63"/>
              <w:jc w:val="right"/>
              <w:rPr>
                <w:sz w:val="20"/>
                <w:szCs w:val="20"/>
              </w:rPr>
            </w:pPr>
            <w:r w:rsidRPr="002D7F94">
              <w:rPr>
                <w:sz w:val="20"/>
              </w:rPr>
              <w:t>0,00</w:t>
            </w:r>
          </w:p>
        </w:tc>
        <w:tc>
          <w:tcPr>
            <w:tcW w:w="750" w:type="pct"/>
            <w:tcBorders>
              <w:top w:val="nil"/>
              <w:left w:val="nil"/>
              <w:bottom w:val="single" w:sz="4" w:space="0" w:color="auto"/>
              <w:right w:val="single" w:sz="4" w:space="0" w:color="auto"/>
            </w:tcBorders>
            <w:shd w:val="clear" w:color="auto" w:fill="auto"/>
            <w:noWrap/>
            <w:vAlign w:val="bottom"/>
          </w:tcPr>
          <w:p w14:paraId="536B1E48" w14:textId="77777777" w:rsidR="00BA7016" w:rsidRPr="002D7F94" w:rsidRDefault="00BA7016" w:rsidP="00B767B5">
            <w:pPr>
              <w:widowControl w:val="0"/>
              <w:tabs>
                <w:tab w:val="left" w:pos="430"/>
              </w:tabs>
              <w:ind w:left="-137" w:right="63"/>
              <w:jc w:val="right"/>
              <w:rPr>
                <w:sz w:val="20"/>
                <w:szCs w:val="20"/>
              </w:rPr>
            </w:pPr>
            <w:r w:rsidRPr="002D7F94">
              <w:rPr>
                <w:sz w:val="20"/>
              </w:rPr>
              <w:t>0,00</w:t>
            </w:r>
          </w:p>
        </w:tc>
        <w:tc>
          <w:tcPr>
            <w:tcW w:w="750" w:type="pct"/>
            <w:tcBorders>
              <w:top w:val="nil"/>
              <w:left w:val="nil"/>
              <w:bottom w:val="single" w:sz="4" w:space="0" w:color="auto"/>
              <w:right w:val="single" w:sz="4" w:space="0" w:color="auto"/>
            </w:tcBorders>
            <w:shd w:val="clear" w:color="auto" w:fill="auto"/>
            <w:noWrap/>
            <w:vAlign w:val="bottom"/>
          </w:tcPr>
          <w:p w14:paraId="4F75A1F9" w14:textId="77777777" w:rsidR="00BA7016" w:rsidRPr="002D7F94" w:rsidRDefault="00BA7016" w:rsidP="00B767B5">
            <w:pPr>
              <w:widowControl w:val="0"/>
              <w:tabs>
                <w:tab w:val="left" w:pos="430"/>
              </w:tabs>
              <w:ind w:left="-137" w:right="63"/>
              <w:jc w:val="right"/>
              <w:rPr>
                <w:sz w:val="20"/>
                <w:szCs w:val="20"/>
              </w:rPr>
            </w:pPr>
            <w:r w:rsidRPr="002D7F94">
              <w:rPr>
                <w:sz w:val="20"/>
              </w:rPr>
              <w:t>0,30</w:t>
            </w:r>
          </w:p>
        </w:tc>
        <w:tc>
          <w:tcPr>
            <w:tcW w:w="750" w:type="pct"/>
            <w:tcBorders>
              <w:top w:val="single" w:sz="4" w:space="0" w:color="auto"/>
              <w:left w:val="nil"/>
              <w:bottom w:val="single" w:sz="4" w:space="0" w:color="auto"/>
              <w:right w:val="single" w:sz="4" w:space="0" w:color="000000"/>
            </w:tcBorders>
            <w:vAlign w:val="bottom"/>
          </w:tcPr>
          <w:p w14:paraId="6ED3A3EC" w14:textId="77777777" w:rsidR="00BA7016" w:rsidRPr="002D7F94" w:rsidRDefault="00BA7016" w:rsidP="00B767B5">
            <w:pPr>
              <w:widowControl w:val="0"/>
              <w:tabs>
                <w:tab w:val="left" w:pos="430"/>
              </w:tabs>
              <w:ind w:left="-137" w:right="63"/>
              <w:jc w:val="right"/>
              <w:rPr>
                <w:sz w:val="20"/>
                <w:szCs w:val="20"/>
              </w:rPr>
            </w:pPr>
            <w:r w:rsidRPr="002D7F94">
              <w:rPr>
                <w:sz w:val="20"/>
              </w:rPr>
              <w:t>5,00</w:t>
            </w:r>
          </w:p>
        </w:tc>
        <w:tc>
          <w:tcPr>
            <w:tcW w:w="750" w:type="pct"/>
            <w:tcBorders>
              <w:top w:val="single" w:sz="4" w:space="0" w:color="000000"/>
              <w:left w:val="single" w:sz="4" w:space="0" w:color="000000"/>
              <w:bottom w:val="single" w:sz="4" w:space="0" w:color="000000"/>
              <w:right w:val="single" w:sz="4" w:space="0" w:color="000000"/>
            </w:tcBorders>
            <w:vAlign w:val="bottom"/>
          </w:tcPr>
          <w:p w14:paraId="4844861A" w14:textId="77777777" w:rsidR="00BA7016" w:rsidRPr="002D7F94" w:rsidRDefault="00BA7016" w:rsidP="00B767B5">
            <w:pPr>
              <w:widowControl w:val="0"/>
              <w:tabs>
                <w:tab w:val="left" w:pos="430"/>
              </w:tabs>
              <w:ind w:left="-137" w:right="63"/>
              <w:jc w:val="right"/>
              <w:rPr>
                <w:sz w:val="20"/>
                <w:szCs w:val="20"/>
              </w:rPr>
            </w:pPr>
            <w:r w:rsidRPr="002D7F94">
              <w:rPr>
                <w:sz w:val="20"/>
              </w:rPr>
              <w:t>0,00</w:t>
            </w:r>
          </w:p>
        </w:tc>
      </w:tr>
      <w:tr w:rsidR="00BA7016" w:rsidRPr="002D7F94" w14:paraId="097CE052" w14:textId="77777777" w:rsidTr="00B767B5">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3A3FA6D5" w14:textId="77777777" w:rsidR="00BA7016" w:rsidRPr="002D7F94" w:rsidRDefault="00BA7016" w:rsidP="00B767B5">
            <w:pPr>
              <w:widowControl w:val="0"/>
              <w:ind w:left="98"/>
              <w:jc w:val="left"/>
              <w:rPr>
                <w:color w:val="000000"/>
                <w:sz w:val="20"/>
                <w:szCs w:val="20"/>
              </w:rPr>
            </w:pPr>
            <w:r w:rsidRPr="002D7F94">
              <w:rPr>
                <w:color w:val="000000"/>
                <w:sz w:val="20"/>
              </w:rPr>
              <w:t>R-507A</w:t>
            </w:r>
          </w:p>
        </w:tc>
        <w:tc>
          <w:tcPr>
            <w:tcW w:w="750" w:type="pct"/>
            <w:tcBorders>
              <w:top w:val="nil"/>
              <w:left w:val="nil"/>
              <w:bottom w:val="single" w:sz="4" w:space="0" w:color="auto"/>
              <w:right w:val="single" w:sz="4" w:space="0" w:color="auto"/>
            </w:tcBorders>
            <w:shd w:val="clear" w:color="auto" w:fill="auto"/>
            <w:noWrap/>
            <w:vAlign w:val="bottom"/>
          </w:tcPr>
          <w:p w14:paraId="36F00608" w14:textId="77777777" w:rsidR="00BA7016" w:rsidRPr="002D7F94" w:rsidRDefault="00BA7016" w:rsidP="00B767B5">
            <w:pPr>
              <w:widowControl w:val="0"/>
              <w:tabs>
                <w:tab w:val="left" w:pos="430"/>
              </w:tabs>
              <w:ind w:left="-137" w:right="63"/>
              <w:jc w:val="right"/>
              <w:rPr>
                <w:sz w:val="20"/>
                <w:szCs w:val="20"/>
              </w:rPr>
            </w:pPr>
            <w:r w:rsidRPr="002D7F94">
              <w:rPr>
                <w:sz w:val="20"/>
              </w:rPr>
              <w:t>2,82</w:t>
            </w:r>
          </w:p>
        </w:tc>
        <w:tc>
          <w:tcPr>
            <w:tcW w:w="750" w:type="pct"/>
            <w:tcBorders>
              <w:top w:val="nil"/>
              <w:left w:val="nil"/>
              <w:bottom w:val="single" w:sz="4" w:space="0" w:color="auto"/>
              <w:right w:val="single" w:sz="4" w:space="0" w:color="auto"/>
            </w:tcBorders>
            <w:shd w:val="clear" w:color="auto" w:fill="auto"/>
            <w:noWrap/>
            <w:vAlign w:val="bottom"/>
          </w:tcPr>
          <w:p w14:paraId="312433C7" w14:textId="77777777" w:rsidR="00BA7016" w:rsidRPr="002D7F94" w:rsidRDefault="00BA7016" w:rsidP="00B767B5">
            <w:pPr>
              <w:widowControl w:val="0"/>
              <w:tabs>
                <w:tab w:val="left" w:pos="430"/>
              </w:tabs>
              <w:ind w:left="-137" w:right="63"/>
              <w:jc w:val="right"/>
              <w:rPr>
                <w:sz w:val="20"/>
                <w:szCs w:val="20"/>
              </w:rPr>
            </w:pPr>
            <w:r w:rsidRPr="002D7F94">
              <w:rPr>
                <w:sz w:val="20"/>
              </w:rPr>
              <w:t>6,58</w:t>
            </w:r>
          </w:p>
        </w:tc>
        <w:tc>
          <w:tcPr>
            <w:tcW w:w="750" w:type="pct"/>
            <w:tcBorders>
              <w:top w:val="nil"/>
              <w:left w:val="nil"/>
              <w:bottom w:val="single" w:sz="4" w:space="0" w:color="auto"/>
              <w:right w:val="single" w:sz="4" w:space="0" w:color="auto"/>
            </w:tcBorders>
            <w:shd w:val="clear" w:color="auto" w:fill="auto"/>
            <w:noWrap/>
            <w:vAlign w:val="bottom"/>
          </w:tcPr>
          <w:p w14:paraId="54E32F16" w14:textId="77777777" w:rsidR="00BA7016" w:rsidRPr="002D7F94" w:rsidRDefault="00BA7016" w:rsidP="00B767B5">
            <w:pPr>
              <w:widowControl w:val="0"/>
              <w:tabs>
                <w:tab w:val="left" w:pos="430"/>
              </w:tabs>
              <w:ind w:left="-137" w:right="63"/>
              <w:jc w:val="right"/>
              <w:rPr>
                <w:sz w:val="20"/>
                <w:szCs w:val="20"/>
              </w:rPr>
            </w:pPr>
            <w:r w:rsidRPr="002D7F94">
              <w:rPr>
                <w:sz w:val="20"/>
              </w:rPr>
              <w:t>35,10</w:t>
            </w:r>
          </w:p>
        </w:tc>
        <w:tc>
          <w:tcPr>
            <w:tcW w:w="750" w:type="pct"/>
            <w:tcBorders>
              <w:top w:val="single" w:sz="4" w:space="0" w:color="auto"/>
              <w:left w:val="nil"/>
              <w:bottom w:val="single" w:sz="4" w:space="0" w:color="auto"/>
              <w:right w:val="single" w:sz="4" w:space="0" w:color="000000"/>
            </w:tcBorders>
            <w:vAlign w:val="bottom"/>
          </w:tcPr>
          <w:p w14:paraId="2A923802" w14:textId="77777777" w:rsidR="00BA7016" w:rsidRPr="002D7F94" w:rsidRDefault="00BA7016" w:rsidP="00B767B5">
            <w:pPr>
              <w:widowControl w:val="0"/>
              <w:tabs>
                <w:tab w:val="left" w:pos="430"/>
              </w:tabs>
              <w:ind w:left="-137" w:right="63"/>
              <w:jc w:val="right"/>
              <w:rPr>
                <w:sz w:val="20"/>
                <w:szCs w:val="20"/>
              </w:rPr>
            </w:pPr>
            <w:r w:rsidRPr="002D7F94">
              <w:rPr>
                <w:sz w:val="20"/>
              </w:rPr>
              <w:t>43,29</w:t>
            </w:r>
          </w:p>
        </w:tc>
        <w:tc>
          <w:tcPr>
            <w:tcW w:w="750" w:type="pct"/>
            <w:tcBorders>
              <w:top w:val="single" w:sz="4" w:space="0" w:color="000000"/>
              <w:left w:val="single" w:sz="4" w:space="0" w:color="000000"/>
              <w:bottom w:val="single" w:sz="4" w:space="0" w:color="000000"/>
              <w:right w:val="single" w:sz="4" w:space="0" w:color="000000"/>
            </w:tcBorders>
            <w:vAlign w:val="bottom"/>
          </w:tcPr>
          <w:p w14:paraId="467B7679" w14:textId="77777777" w:rsidR="00BA7016" w:rsidRPr="002D7F94" w:rsidRDefault="00BA7016" w:rsidP="00B767B5">
            <w:pPr>
              <w:widowControl w:val="0"/>
              <w:tabs>
                <w:tab w:val="left" w:pos="430"/>
              </w:tabs>
              <w:ind w:left="-137" w:right="63"/>
              <w:jc w:val="right"/>
              <w:rPr>
                <w:sz w:val="20"/>
                <w:szCs w:val="20"/>
              </w:rPr>
            </w:pPr>
            <w:r w:rsidRPr="002D7F94">
              <w:rPr>
                <w:sz w:val="20"/>
              </w:rPr>
              <w:t>71,44</w:t>
            </w:r>
          </w:p>
        </w:tc>
      </w:tr>
      <w:tr w:rsidR="00BA7016" w:rsidRPr="002D7F94" w14:paraId="400413A7" w14:textId="77777777" w:rsidTr="00B767B5">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16B64D88" w14:textId="77777777" w:rsidR="00BA7016" w:rsidRPr="002D7F94" w:rsidRDefault="00BA7016" w:rsidP="00B767B5">
            <w:pPr>
              <w:widowControl w:val="0"/>
              <w:ind w:left="98"/>
              <w:jc w:val="left"/>
              <w:rPr>
                <w:color w:val="000000"/>
                <w:sz w:val="20"/>
                <w:szCs w:val="20"/>
              </w:rPr>
            </w:pPr>
            <w:r w:rsidRPr="002D7F94">
              <w:rPr>
                <w:color w:val="000000"/>
                <w:sz w:val="20"/>
              </w:rPr>
              <w:t>R-508B</w:t>
            </w:r>
          </w:p>
        </w:tc>
        <w:tc>
          <w:tcPr>
            <w:tcW w:w="750" w:type="pct"/>
            <w:tcBorders>
              <w:top w:val="nil"/>
              <w:left w:val="nil"/>
              <w:bottom w:val="single" w:sz="4" w:space="0" w:color="auto"/>
              <w:right w:val="single" w:sz="4" w:space="0" w:color="auto"/>
            </w:tcBorders>
            <w:shd w:val="clear" w:color="auto" w:fill="auto"/>
            <w:noWrap/>
            <w:vAlign w:val="bottom"/>
          </w:tcPr>
          <w:p w14:paraId="6AC92688" w14:textId="77777777" w:rsidR="00BA7016" w:rsidRPr="002D7F94" w:rsidRDefault="00BA7016" w:rsidP="00B767B5">
            <w:pPr>
              <w:widowControl w:val="0"/>
              <w:tabs>
                <w:tab w:val="left" w:pos="430"/>
              </w:tabs>
              <w:ind w:left="-137" w:right="63"/>
              <w:jc w:val="right"/>
              <w:rPr>
                <w:sz w:val="20"/>
                <w:szCs w:val="20"/>
              </w:rPr>
            </w:pPr>
            <w:r w:rsidRPr="002D7F94">
              <w:rPr>
                <w:sz w:val="20"/>
              </w:rPr>
              <w:t>0,00</w:t>
            </w:r>
          </w:p>
        </w:tc>
        <w:tc>
          <w:tcPr>
            <w:tcW w:w="750" w:type="pct"/>
            <w:tcBorders>
              <w:top w:val="nil"/>
              <w:left w:val="nil"/>
              <w:bottom w:val="single" w:sz="4" w:space="0" w:color="auto"/>
              <w:right w:val="single" w:sz="4" w:space="0" w:color="auto"/>
            </w:tcBorders>
            <w:shd w:val="clear" w:color="auto" w:fill="auto"/>
            <w:noWrap/>
            <w:vAlign w:val="bottom"/>
          </w:tcPr>
          <w:p w14:paraId="41D81E3A" w14:textId="77777777" w:rsidR="00BA7016" w:rsidRPr="002D7F94" w:rsidRDefault="00BA7016" w:rsidP="00B767B5">
            <w:pPr>
              <w:widowControl w:val="0"/>
              <w:tabs>
                <w:tab w:val="left" w:pos="430"/>
              </w:tabs>
              <w:ind w:left="-137" w:right="63"/>
              <w:jc w:val="right"/>
              <w:rPr>
                <w:sz w:val="20"/>
                <w:szCs w:val="20"/>
              </w:rPr>
            </w:pPr>
            <w:r w:rsidRPr="002D7F94">
              <w:rPr>
                <w:sz w:val="20"/>
              </w:rPr>
              <w:t>0,00</w:t>
            </w:r>
          </w:p>
        </w:tc>
        <w:tc>
          <w:tcPr>
            <w:tcW w:w="750" w:type="pct"/>
            <w:tcBorders>
              <w:top w:val="nil"/>
              <w:left w:val="nil"/>
              <w:bottom w:val="single" w:sz="4" w:space="0" w:color="auto"/>
              <w:right w:val="single" w:sz="4" w:space="0" w:color="auto"/>
            </w:tcBorders>
            <w:shd w:val="clear" w:color="auto" w:fill="auto"/>
            <w:noWrap/>
            <w:vAlign w:val="bottom"/>
          </w:tcPr>
          <w:p w14:paraId="1B0C636D" w14:textId="77777777" w:rsidR="00BA7016" w:rsidRPr="002D7F94" w:rsidRDefault="00BA7016" w:rsidP="00B767B5">
            <w:pPr>
              <w:widowControl w:val="0"/>
              <w:tabs>
                <w:tab w:val="left" w:pos="430"/>
              </w:tabs>
              <w:ind w:left="-137" w:right="63"/>
              <w:jc w:val="right"/>
              <w:rPr>
                <w:sz w:val="20"/>
                <w:szCs w:val="20"/>
              </w:rPr>
            </w:pPr>
            <w:r w:rsidRPr="002D7F94">
              <w:rPr>
                <w:sz w:val="20"/>
              </w:rPr>
              <w:t>0,00</w:t>
            </w:r>
          </w:p>
        </w:tc>
        <w:tc>
          <w:tcPr>
            <w:tcW w:w="750" w:type="pct"/>
            <w:tcBorders>
              <w:top w:val="single" w:sz="4" w:space="0" w:color="auto"/>
              <w:left w:val="nil"/>
              <w:bottom w:val="single" w:sz="4" w:space="0" w:color="auto"/>
              <w:right w:val="single" w:sz="4" w:space="0" w:color="000000"/>
            </w:tcBorders>
            <w:vAlign w:val="bottom"/>
          </w:tcPr>
          <w:p w14:paraId="454F0398" w14:textId="77777777" w:rsidR="00BA7016" w:rsidRPr="002D7F94" w:rsidRDefault="00BA7016" w:rsidP="00B767B5">
            <w:pPr>
              <w:widowControl w:val="0"/>
              <w:tabs>
                <w:tab w:val="left" w:pos="430"/>
              </w:tabs>
              <w:ind w:left="-137" w:right="63"/>
              <w:jc w:val="right"/>
              <w:rPr>
                <w:sz w:val="20"/>
                <w:szCs w:val="20"/>
              </w:rPr>
            </w:pPr>
            <w:r w:rsidRPr="002D7F94">
              <w:rPr>
                <w:sz w:val="20"/>
              </w:rPr>
              <w:t>0,04</w:t>
            </w:r>
          </w:p>
        </w:tc>
        <w:tc>
          <w:tcPr>
            <w:tcW w:w="750" w:type="pct"/>
            <w:tcBorders>
              <w:top w:val="single" w:sz="4" w:space="0" w:color="000000"/>
              <w:left w:val="single" w:sz="4" w:space="0" w:color="000000"/>
              <w:bottom w:val="single" w:sz="4" w:space="0" w:color="000000"/>
              <w:right w:val="single" w:sz="4" w:space="0" w:color="000000"/>
            </w:tcBorders>
            <w:vAlign w:val="bottom"/>
          </w:tcPr>
          <w:p w14:paraId="0349C480" w14:textId="77777777" w:rsidR="00BA7016" w:rsidRPr="002D7F94" w:rsidRDefault="00BA7016" w:rsidP="00B767B5">
            <w:pPr>
              <w:widowControl w:val="0"/>
              <w:tabs>
                <w:tab w:val="left" w:pos="430"/>
              </w:tabs>
              <w:ind w:left="-137" w:right="63"/>
              <w:jc w:val="right"/>
              <w:rPr>
                <w:sz w:val="20"/>
                <w:szCs w:val="20"/>
              </w:rPr>
            </w:pPr>
            <w:r w:rsidRPr="002D7F94">
              <w:rPr>
                <w:sz w:val="20"/>
              </w:rPr>
              <w:t>0,10</w:t>
            </w:r>
          </w:p>
        </w:tc>
      </w:tr>
      <w:tr w:rsidR="00BA7016" w:rsidRPr="002D7F94" w14:paraId="266B43F2" w14:textId="77777777" w:rsidTr="00B767B5">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7772CD80" w14:textId="77777777" w:rsidR="00BA7016" w:rsidRPr="002D7F94" w:rsidRDefault="00BA7016" w:rsidP="00B767B5">
            <w:pPr>
              <w:widowControl w:val="0"/>
              <w:ind w:left="98"/>
              <w:jc w:val="left"/>
              <w:rPr>
                <w:color w:val="000000"/>
                <w:sz w:val="20"/>
                <w:szCs w:val="20"/>
              </w:rPr>
            </w:pPr>
            <w:r w:rsidRPr="002D7F94">
              <w:rPr>
                <w:color w:val="000000"/>
                <w:sz w:val="20"/>
              </w:rPr>
              <w:t>R-513A</w:t>
            </w:r>
          </w:p>
        </w:tc>
        <w:tc>
          <w:tcPr>
            <w:tcW w:w="750" w:type="pct"/>
            <w:tcBorders>
              <w:top w:val="nil"/>
              <w:left w:val="nil"/>
              <w:bottom w:val="single" w:sz="4" w:space="0" w:color="auto"/>
              <w:right w:val="single" w:sz="4" w:space="0" w:color="auto"/>
            </w:tcBorders>
            <w:shd w:val="clear" w:color="auto" w:fill="auto"/>
            <w:noWrap/>
            <w:vAlign w:val="bottom"/>
          </w:tcPr>
          <w:p w14:paraId="0A42A48F" w14:textId="77777777" w:rsidR="00BA7016" w:rsidRPr="002D7F94" w:rsidRDefault="00BA7016" w:rsidP="00B767B5">
            <w:pPr>
              <w:widowControl w:val="0"/>
              <w:tabs>
                <w:tab w:val="left" w:pos="430"/>
              </w:tabs>
              <w:ind w:left="-137" w:right="63"/>
              <w:jc w:val="right"/>
              <w:rPr>
                <w:sz w:val="20"/>
                <w:szCs w:val="20"/>
              </w:rPr>
            </w:pPr>
            <w:r w:rsidRPr="002D7F94">
              <w:rPr>
                <w:sz w:val="20"/>
              </w:rPr>
              <w:t>0,00</w:t>
            </w:r>
          </w:p>
        </w:tc>
        <w:tc>
          <w:tcPr>
            <w:tcW w:w="750" w:type="pct"/>
            <w:tcBorders>
              <w:top w:val="nil"/>
              <w:left w:val="nil"/>
              <w:bottom w:val="single" w:sz="4" w:space="0" w:color="auto"/>
              <w:right w:val="single" w:sz="4" w:space="0" w:color="auto"/>
            </w:tcBorders>
            <w:shd w:val="clear" w:color="auto" w:fill="auto"/>
            <w:noWrap/>
            <w:vAlign w:val="bottom"/>
          </w:tcPr>
          <w:p w14:paraId="39AFBB92" w14:textId="77777777" w:rsidR="00BA7016" w:rsidRPr="002D7F94" w:rsidRDefault="00BA7016" w:rsidP="00B767B5">
            <w:pPr>
              <w:widowControl w:val="0"/>
              <w:tabs>
                <w:tab w:val="left" w:pos="430"/>
              </w:tabs>
              <w:ind w:left="-137" w:right="63"/>
              <w:jc w:val="right"/>
              <w:rPr>
                <w:sz w:val="20"/>
                <w:szCs w:val="20"/>
              </w:rPr>
            </w:pPr>
            <w:r w:rsidRPr="002D7F94">
              <w:rPr>
                <w:sz w:val="20"/>
              </w:rPr>
              <w:t>0,00</w:t>
            </w:r>
          </w:p>
        </w:tc>
        <w:tc>
          <w:tcPr>
            <w:tcW w:w="750" w:type="pct"/>
            <w:tcBorders>
              <w:top w:val="nil"/>
              <w:left w:val="nil"/>
              <w:bottom w:val="single" w:sz="4" w:space="0" w:color="auto"/>
              <w:right w:val="single" w:sz="4" w:space="0" w:color="auto"/>
            </w:tcBorders>
            <w:shd w:val="clear" w:color="auto" w:fill="auto"/>
            <w:noWrap/>
            <w:vAlign w:val="bottom"/>
          </w:tcPr>
          <w:p w14:paraId="25BB9DAB" w14:textId="77777777" w:rsidR="00BA7016" w:rsidRPr="002D7F94" w:rsidRDefault="00BA7016" w:rsidP="00B767B5">
            <w:pPr>
              <w:widowControl w:val="0"/>
              <w:tabs>
                <w:tab w:val="left" w:pos="430"/>
              </w:tabs>
              <w:ind w:left="-137" w:right="63"/>
              <w:jc w:val="right"/>
              <w:rPr>
                <w:sz w:val="20"/>
                <w:szCs w:val="20"/>
              </w:rPr>
            </w:pPr>
            <w:r w:rsidRPr="002D7F94">
              <w:rPr>
                <w:sz w:val="20"/>
              </w:rPr>
              <w:t>0,00</w:t>
            </w:r>
          </w:p>
        </w:tc>
        <w:tc>
          <w:tcPr>
            <w:tcW w:w="750" w:type="pct"/>
            <w:tcBorders>
              <w:top w:val="single" w:sz="4" w:space="0" w:color="auto"/>
              <w:left w:val="nil"/>
              <w:bottom w:val="single" w:sz="4" w:space="0" w:color="auto"/>
              <w:right w:val="single" w:sz="4" w:space="0" w:color="000000"/>
            </w:tcBorders>
            <w:vAlign w:val="bottom"/>
          </w:tcPr>
          <w:p w14:paraId="299C637E" w14:textId="77777777" w:rsidR="00BA7016" w:rsidRPr="002D7F94" w:rsidRDefault="00BA7016" w:rsidP="00B767B5">
            <w:pPr>
              <w:widowControl w:val="0"/>
              <w:tabs>
                <w:tab w:val="left" w:pos="430"/>
              </w:tabs>
              <w:ind w:left="-137" w:right="63"/>
              <w:jc w:val="right"/>
              <w:rPr>
                <w:sz w:val="20"/>
                <w:szCs w:val="20"/>
              </w:rPr>
            </w:pPr>
            <w:r w:rsidRPr="002D7F94">
              <w:rPr>
                <w:sz w:val="20"/>
              </w:rPr>
              <w:t>0,70</w:t>
            </w:r>
          </w:p>
        </w:tc>
        <w:tc>
          <w:tcPr>
            <w:tcW w:w="750" w:type="pct"/>
            <w:tcBorders>
              <w:top w:val="single" w:sz="4" w:space="0" w:color="000000"/>
              <w:left w:val="single" w:sz="4" w:space="0" w:color="000000"/>
              <w:bottom w:val="single" w:sz="4" w:space="0" w:color="000000"/>
              <w:right w:val="single" w:sz="4" w:space="0" w:color="000000"/>
            </w:tcBorders>
            <w:vAlign w:val="bottom"/>
          </w:tcPr>
          <w:p w14:paraId="6FA19F5A" w14:textId="77777777" w:rsidR="00BA7016" w:rsidRPr="002D7F94" w:rsidRDefault="00BA7016" w:rsidP="00B767B5">
            <w:pPr>
              <w:widowControl w:val="0"/>
              <w:tabs>
                <w:tab w:val="left" w:pos="430"/>
              </w:tabs>
              <w:ind w:left="-137" w:right="63"/>
              <w:jc w:val="right"/>
              <w:rPr>
                <w:sz w:val="20"/>
                <w:szCs w:val="20"/>
              </w:rPr>
            </w:pPr>
            <w:r w:rsidRPr="002D7F94">
              <w:rPr>
                <w:sz w:val="20"/>
              </w:rPr>
              <w:t>0,00</w:t>
            </w:r>
          </w:p>
        </w:tc>
      </w:tr>
      <w:tr w:rsidR="00BA7016" w:rsidRPr="002D7F94" w14:paraId="0F64730F" w14:textId="77777777" w:rsidTr="00B767B5">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C1A6551" w14:textId="77777777" w:rsidR="00BA7016" w:rsidRPr="002D7F94" w:rsidRDefault="00BA7016" w:rsidP="00B767B5">
            <w:pPr>
              <w:ind w:left="98"/>
              <w:jc w:val="left"/>
              <w:rPr>
                <w:rFonts w:eastAsiaTheme="minorHAnsi"/>
                <w:b/>
                <w:color w:val="000000"/>
                <w:sz w:val="20"/>
                <w:szCs w:val="20"/>
              </w:rPr>
            </w:pPr>
            <w:r w:rsidRPr="002D7F94">
              <w:rPr>
                <w:b/>
                <w:color w:val="000000"/>
                <w:sz w:val="20"/>
              </w:rPr>
              <w:t>Total (toneladas métricas)</w:t>
            </w:r>
          </w:p>
        </w:tc>
        <w:tc>
          <w:tcPr>
            <w:tcW w:w="750" w:type="pct"/>
            <w:tcBorders>
              <w:top w:val="nil"/>
              <w:left w:val="nil"/>
              <w:bottom w:val="single" w:sz="4" w:space="0" w:color="auto"/>
              <w:right w:val="single" w:sz="4" w:space="0" w:color="auto"/>
            </w:tcBorders>
            <w:shd w:val="clear" w:color="auto" w:fill="auto"/>
            <w:noWrap/>
          </w:tcPr>
          <w:p w14:paraId="1BADBC6E" w14:textId="77777777" w:rsidR="00BA7016" w:rsidRPr="002D7F94" w:rsidRDefault="00BA7016" w:rsidP="00B767B5">
            <w:pPr>
              <w:widowControl w:val="0"/>
              <w:tabs>
                <w:tab w:val="left" w:pos="430"/>
              </w:tabs>
              <w:ind w:left="-137" w:right="63"/>
              <w:jc w:val="right"/>
              <w:rPr>
                <w:b/>
                <w:sz w:val="20"/>
                <w:szCs w:val="20"/>
              </w:rPr>
            </w:pPr>
            <w:r w:rsidRPr="002D7F94">
              <w:rPr>
                <w:b/>
                <w:sz w:val="20"/>
              </w:rPr>
              <w:t>1.818,82</w:t>
            </w:r>
          </w:p>
        </w:tc>
        <w:tc>
          <w:tcPr>
            <w:tcW w:w="750" w:type="pct"/>
            <w:tcBorders>
              <w:top w:val="nil"/>
              <w:left w:val="nil"/>
              <w:bottom w:val="single" w:sz="4" w:space="0" w:color="auto"/>
              <w:right w:val="single" w:sz="4" w:space="0" w:color="auto"/>
            </w:tcBorders>
            <w:shd w:val="clear" w:color="auto" w:fill="auto"/>
            <w:noWrap/>
          </w:tcPr>
          <w:p w14:paraId="73227FEE" w14:textId="77777777" w:rsidR="00BA7016" w:rsidRPr="002D7F94" w:rsidRDefault="00BA7016" w:rsidP="00B767B5">
            <w:pPr>
              <w:widowControl w:val="0"/>
              <w:tabs>
                <w:tab w:val="left" w:pos="430"/>
              </w:tabs>
              <w:ind w:left="-137" w:right="63"/>
              <w:jc w:val="right"/>
              <w:rPr>
                <w:b/>
                <w:sz w:val="20"/>
                <w:szCs w:val="20"/>
              </w:rPr>
            </w:pPr>
            <w:r w:rsidRPr="002D7F94">
              <w:rPr>
                <w:b/>
                <w:sz w:val="20"/>
              </w:rPr>
              <w:t>2.325,33</w:t>
            </w:r>
          </w:p>
        </w:tc>
        <w:tc>
          <w:tcPr>
            <w:tcW w:w="750" w:type="pct"/>
            <w:tcBorders>
              <w:top w:val="nil"/>
              <w:left w:val="nil"/>
              <w:bottom w:val="single" w:sz="4" w:space="0" w:color="auto"/>
              <w:right w:val="single" w:sz="4" w:space="0" w:color="auto"/>
            </w:tcBorders>
            <w:shd w:val="clear" w:color="auto" w:fill="auto"/>
            <w:noWrap/>
          </w:tcPr>
          <w:p w14:paraId="0D92C19A" w14:textId="77777777" w:rsidR="00BA7016" w:rsidRPr="002D7F94" w:rsidRDefault="00BA7016" w:rsidP="00B767B5">
            <w:pPr>
              <w:widowControl w:val="0"/>
              <w:tabs>
                <w:tab w:val="left" w:pos="430"/>
              </w:tabs>
              <w:ind w:left="-137" w:right="63"/>
              <w:jc w:val="right"/>
              <w:rPr>
                <w:b/>
                <w:sz w:val="20"/>
                <w:szCs w:val="20"/>
              </w:rPr>
            </w:pPr>
            <w:r w:rsidRPr="002D7F94">
              <w:rPr>
                <w:b/>
                <w:sz w:val="20"/>
              </w:rPr>
              <w:t>3.988,92</w:t>
            </w:r>
          </w:p>
        </w:tc>
        <w:tc>
          <w:tcPr>
            <w:tcW w:w="750" w:type="pct"/>
            <w:tcBorders>
              <w:top w:val="single" w:sz="4" w:space="0" w:color="auto"/>
              <w:left w:val="nil"/>
              <w:bottom w:val="single" w:sz="4" w:space="0" w:color="auto"/>
              <w:right w:val="single" w:sz="4" w:space="0" w:color="auto"/>
            </w:tcBorders>
          </w:tcPr>
          <w:p w14:paraId="5219F966" w14:textId="77777777" w:rsidR="00BA7016" w:rsidRPr="002D7F94" w:rsidRDefault="00BA7016" w:rsidP="00B767B5">
            <w:pPr>
              <w:widowControl w:val="0"/>
              <w:tabs>
                <w:tab w:val="left" w:pos="430"/>
              </w:tabs>
              <w:ind w:left="-137" w:right="63"/>
              <w:jc w:val="right"/>
              <w:rPr>
                <w:b/>
                <w:sz w:val="20"/>
                <w:szCs w:val="20"/>
              </w:rPr>
            </w:pPr>
            <w:r w:rsidRPr="002D7F94">
              <w:rPr>
                <w:b/>
                <w:sz w:val="20"/>
              </w:rPr>
              <w:t>4.030,76</w:t>
            </w:r>
          </w:p>
        </w:tc>
        <w:tc>
          <w:tcPr>
            <w:tcW w:w="750" w:type="pct"/>
            <w:tcBorders>
              <w:top w:val="single" w:sz="4" w:space="0" w:color="000000"/>
              <w:left w:val="single" w:sz="4" w:space="0" w:color="auto"/>
              <w:bottom w:val="single" w:sz="4" w:space="0" w:color="auto"/>
              <w:right w:val="single" w:sz="4" w:space="0" w:color="auto"/>
            </w:tcBorders>
          </w:tcPr>
          <w:p w14:paraId="4981B0B2" w14:textId="77777777" w:rsidR="00BA7016" w:rsidRPr="002D7F94" w:rsidRDefault="00BA7016" w:rsidP="00B767B5">
            <w:pPr>
              <w:widowControl w:val="0"/>
              <w:tabs>
                <w:tab w:val="left" w:pos="430"/>
              </w:tabs>
              <w:ind w:left="-137" w:right="63"/>
              <w:jc w:val="right"/>
              <w:rPr>
                <w:b/>
                <w:color w:val="000000"/>
                <w:sz w:val="20"/>
                <w:szCs w:val="20"/>
              </w:rPr>
            </w:pPr>
            <w:r w:rsidRPr="002D7F94">
              <w:rPr>
                <w:b/>
                <w:sz w:val="20"/>
              </w:rPr>
              <w:t>3.900,07</w:t>
            </w:r>
          </w:p>
        </w:tc>
      </w:tr>
      <w:tr w:rsidR="00BA7016" w:rsidRPr="002D7F94" w14:paraId="0A6EA287" w14:textId="77777777" w:rsidTr="00B767B5">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1B9ECA7D" w14:textId="77777777" w:rsidR="00BA7016" w:rsidRPr="002D7F94" w:rsidRDefault="00BA7016" w:rsidP="00B767B5">
            <w:pPr>
              <w:ind w:left="98"/>
              <w:jc w:val="left"/>
              <w:rPr>
                <w:b/>
                <w:color w:val="000000"/>
                <w:sz w:val="20"/>
                <w:szCs w:val="20"/>
              </w:rPr>
            </w:pPr>
            <w:r w:rsidRPr="002D7F94">
              <w:rPr>
                <w:b/>
                <w:sz w:val="20"/>
              </w:rPr>
              <w:t>Total (toneladas eq. de CO</w:t>
            </w:r>
            <w:r w:rsidRPr="002D7F94">
              <w:rPr>
                <w:b/>
                <w:sz w:val="20"/>
                <w:vertAlign w:val="subscript"/>
              </w:rPr>
              <w:t>2</w:t>
            </w:r>
            <w:r w:rsidRPr="002D7F94">
              <w:rPr>
                <w:b/>
                <w:sz w:val="20"/>
              </w:rPr>
              <w:t>)</w:t>
            </w:r>
          </w:p>
        </w:tc>
        <w:tc>
          <w:tcPr>
            <w:tcW w:w="750" w:type="pct"/>
            <w:tcBorders>
              <w:top w:val="nil"/>
              <w:left w:val="nil"/>
              <w:bottom w:val="single" w:sz="4" w:space="0" w:color="auto"/>
              <w:right w:val="single" w:sz="4" w:space="0" w:color="auto"/>
            </w:tcBorders>
            <w:shd w:val="clear" w:color="auto" w:fill="auto"/>
            <w:noWrap/>
          </w:tcPr>
          <w:p w14:paraId="35CACE30" w14:textId="77777777" w:rsidR="00BA7016" w:rsidRPr="002D7F94" w:rsidRDefault="00BA7016" w:rsidP="00B767B5">
            <w:pPr>
              <w:widowControl w:val="0"/>
              <w:tabs>
                <w:tab w:val="left" w:pos="430"/>
              </w:tabs>
              <w:ind w:left="-137" w:right="63"/>
              <w:jc w:val="right"/>
              <w:rPr>
                <w:b/>
                <w:sz w:val="20"/>
                <w:szCs w:val="20"/>
              </w:rPr>
            </w:pPr>
            <w:r w:rsidRPr="002D7F94">
              <w:rPr>
                <w:b/>
                <w:sz w:val="20"/>
              </w:rPr>
              <w:t>2.891.334</w:t>
            </w:r>
          </w:p>
        </w:tc>
        <w:tc>
          <w:tcPr>
            <w:tcW w:w="750" w:type="pct"/>
            <w:tcBorders>
              <w:top w:val="nil"/>
              <w:left w:val="nil"/>
              <w:bottom w:val="single" w:sz="4" w:space="0" w:color="auto"/>
              <w:right w:val="single" w:sz="4" w:space="0" w:color="auto"/>
            </w:tcBorders>
            <w:shd w:val="clear" w:color="auto" w:fill="auto"/>
            <w:noWrap/>
          </w:tcPr>
          <w:p w14:paraId="4054EACB" w14:textId="77777777" w:rsidR="00BA7016" w:rsidRPr="002D7F94" w:rsidRDefault="00BA7016" w:rsidP="00B767B5">
            <w:pPr>
              <w:widowControl w:val="0"/>
              <w:tabs>
                <w:tab w:val="left" w:pos="430"/>
              </w:tabs>
              <w:ind w:left="-137" w:right="63"/>
              <w:jc w:val="right"/>
              <w:rPr>
                <w:b/>
                <w:sz w:val="20"/>
                <w:szCs w:val="20"/>
              </w:rPr>
            </w:pPr>
            <w:r w:rsidRPr="002D7F94">
              <w:rPr>
                <w:b/>
                <w:sz w:val="20"/>
              </w:rPr>
              <w:t>3.639.510</w:t>
            </w:r>
          </w:p>
        </w:tc>
        <w:tc>
          <w:tcPr>
            <w:tcW w:w="750" w:type="pct"/>
            <w:tcBorders>
              <w:top w:val="nil"/>
              <w:left w:val="nil"/>
              <w:bottom w:val="single" w:sz="4" w:space="0" w:color="auto"/>
              <w:right w:val="single" w:sz="4" w:space="0" w:color="auto"/>
            </w:tcBorders>
            <w:shd w:val="clear" w:color="auto" w:fill="auto"/>
            <w:noWrap/>
          </w:tcPr>
          <w:p w14:paraId="14C0420B" w14:textId="77777777" w:rsidR="00BA7016" w:rsidRPr="002D7F94" w:rsidRDefault="00BA7016" w:rsidP="00B767B5">
            <w:pPr>
              <w:widowControl w:val="0"/>
              <w:tabs>
                <w:tab w:val="left" w:pos="430"/>
              </w:tabs>
              <w:ind w:left="-137" w:right="63"/>
              <w:jc w:val="right"/>
              <w:rPr>
                <w:b/>
                <w:sz w:val="20"/>
                <w:szCs w:val="20"/>
              </w:rPr>
            </w:pPr>
            <w:r w:rsidRPr="002D7F94">
              <w:rPr>
                <w:b/>
                <w:sz w:val="20"/>
              </w:rPr>
              <w:t>6.774.264</w:t>
            </w:r>
          </w:p>
        </w:tc>
        <w:tc>
          <w:tcPr>
            <w:tcW w:w="750" w:type="pct"/>
            <w:tcBorders>
              <w:top w:val="single" w:sz="4" w:space="0" w:color="auto"/>
              <w:left w:val="nil"/>
              <w:bottom w:val="single" w:sz="4" w:space="0" w:color="auto"/>
              <w:right w:val="single" w:sz="4" w:space="0" w:color="auto"/>
            </w:tcBorders>
          </w:tcPr>
          <w:p w14:paraId="2EB260BC" w14:textId="77777777" w:rsidR="00BA7016" w:rsidRPr="002D7F94" w:rsidRDefault="00BA7016" w:rsidP="00B767B5">
            <w:pPr>
              <w:widowControl w:val="0"/>
              <w:tabs>
                <w:tab w:val="left" w:pos="430"/>
              </w:tabs>
              <w:ind w:left="-137" w:right="63"/>
              <w:jc w:val="right"/>
              <w:rPr>
                <w:b/>
                <w:sz w:val="20"/>
                <w:szCs w:val="20"/>
              </w:rPr>
            </w:pPr>
            <w:r w:rsidRPr="002D7F94">
              <w:rPr>
                <w:b/>
                <w:sz w:val="20"/>
              </w:rPr>
              <w:t>7.200.331</w:t>
            </w:r>
          </w:p>
        </w:tc>
        <w:tc>
          <w:tcPr>
            <w:tcW w:w="750" w:type="pct"/>
            <w:tcBorders>
              <w:top w:val="nil"/>
              <w:left w:val="single" w:sz="4" w:space="0" w:color="auto"/>
              <w:bottom w:val="single" w:sz="4" w:space="0" w:color="auto"/>
              <w:right w:val="single" w:sz="4" w:space="0" w:color="auto"/>
            </w:tcBorders>
          </w:tcPr>
          <w:p w14:paraId="0C35E3BE" w14:textId="77777777" w:rsidR="00BA7016" w:rsidRPr="002D7F94" w:rsidRDefault="00BA7016" w:rsidP="00B767B5">
            <w:pPr>
              <w:tabs>
                <w:tab w:val="left" w:pos="430"/>
              </w:tabs>
              <w:ind w:left="-137" w:right="63"/>
              <w:jc w:val="right"/>
              <w:rPr>
                <w:b/>
                <w:sz w:val="20"/>
                <w:szCs w:val="20"/>
              </w:rPr>
            </w:pPr>
            <w:r w:rsidRPr="002D7F94">
              <w:rPr>
                <w:b/>
                <w:sz w:val="20"/>
              </w:rPr>
              <w:t>7.391.918</w:t>
            </w:r>
          </w:p>
        </w:tc>
      </w:tr>
    </w:tbl>
    <w:p w14:paraId="515DD8DA" w14:textId="77777777" w:rsidR="00BA7016" w:rsidRPr="002D7F94" w:rsidRDefault="00BA7016" w:rsidP="00BA7016">
      <w:pPr>
        <w:pStyle w:val="Heading1"/>
        <w:spacing w:before="240"/>
      </w:pPr>
      <w:r w:rsidRPr="002D7F94">
        <w:t>Del mantenimiento de equipos de aire acondicionado residenciales, equipos de aire acondicionado comerciales y enfriadoras, y equipos de aire acondicionado para vehículos se encargan grupos separados de talleres y técnicos, aunque hay unos cuantos talleres que realizan el mantenimiento tanto de los equipos de aire acondicionado residenciales como de los frigoríficos domésticos y, de forma más limitada, de las unidades autónomas de refrigeración comercial. El mantenimiento del aire acondicionado residencial se describe en el párrafo 11 del presente documento. Del mantenimiento e instalación de sistemas de aire acondicionado comerciales y enfriadoras suelen encargarse los departamentos de mantenimiento de los fabricantes de los productos o de contratistas. Estos departamentos de mantenimiento suelen estar formados por varios técnicos, de los cuales uno o dos tienen cierta formación técnica oficial y capacitación impartida por los fabricantes de equipos originales, mientras que el resto tiene una formación oficial limitada. La cantidad de técnicos que trabajan en este segmento del mercado es de aproximadamente 2.000, empleados por unos 200-300 contratistas.</w:t>
      </w:r>
    </w:p>
    <w:p w14:paraId="18550BCC" w14:textId="77777777" w:rsidR="00BA7016" w:rsidRPr="002D7F94" w:rsidRDefault="00BA7016" w:rsidP="00BA7016">
      <w:pPr>
        <w:pStyle w:val="Heading1"/>
      </w:pPr>
      <w:r w:rsidRPr="002D7F94">
        <w:t>Se estima que hay más de 10.000 técnicos de aire acondicionado para vehículos que trabajan en más de 3.000 talleres dedicados a este fin. Aproximadamente, la mitad de los talleres de mantenimiento se dedican a reparar sistemas de aire acondicionado para vehículos y tienen en plantilla a uno o dos técnicos que han recibido capacitación en el puesto de trabajo y que carecen de formación técnica oficial. La otra mitad son talleres de reparación de automóviles en los que la reparación de los sistemas de aire acondicionado para vehículos solo es una parte del negocio del taller. La mayoría de los técnicos de esos talleres han recibido una formación técnica oficial en escuelas técnicas de formación profesional que está relacionada con la reparación de motores y electricidad, pero no con la reparación de equipos de aire acondicionado para vehículos.</w:t>
      </w:r>
    </w:p>
    <w:p w14:paraId="11B25A78" w14:textId="77777777" w:rsidR="00BA7016" w:rsidRPr="002D7F94" w:rsidRDefault="00BA7016" w:rsidP="00BA7016">
      <w:pPr>
        <w:pStyle w:val="Heading1"/>
      </w:pPr>
      <w:r w:rsidRPr="002D7F94">
        <w:t>El mantenimiento de los frigoríficos domésticos y los sistemas de refrigeración comerciales autónomos lo suelen realizar pequeños talleres de mantenimiento con uno o dos técnicos sin formación técnica oficial, excepto en el caso de los equipos de refrigeración comerciales autónomos instalados en tiendas de conveniencia y supermercados, de cuyo mantenimiento se encargan talleres de mantenimiento más grandes. Dado que el consumo de HFC para realizar el mantenimiento de estos equipos es limitado, no es un subsector prioritario en la etapa I.</w:t>
      </w:r>
    </w:p>
    <w:p w14:paraId="02455A68" w14:textId="77777777" w:rsidR="00BA7016" w:rsidRPr="002D7F94" w:rsidRDefault="00BA7016" w:rsidP="00BA7016">
      <w:pPr>
        <w:pStyle w:val="Heading1"/>
      </w:pPr>
      <w:r w:rsidRPr="002D7F94">
        <w:lastRenderedPageBreak/>
        <w:t>Los sistemas de refrigeración industriales y los comerciales de gran tamaño incluyen equipos de almacenamiento en frío y de procesado de alimentos. Se calcula que hay más de 500 contratistas en todo el país que tienen en plantilla a entre 5 y 10 técnicos para instalar, mantener y reparar estos equipos. Algunos técnicos de este subsector participan en el diseño de nuevos sistemas y tienen formación oficial en ingeniería; las instalaciones y reparaciones las realizan técnicos con menos formación técnica. Dado que las industrias del marisco y del procesado de alimentos contribuyen significativamente a la economía de Vietnam y que las restricciones de los países importadores de productos vietnamitas son estrictas, el Gobierno de Vietnam otorga una gran prioridad a la reconversión y al mantenimiento adecuado de los equipos de refrigeración para poder acceder a los mercados de exportación.</w:t>
      </w:r>
    </w:p>
    <w:p w14:paraId="39A9ECB9" w14:textId="77777777" w:rsidR="00BA7016" w:rsidRPr="002D7F94" w:rsidRDefault="00BA7016" w:rsidP="00BA7016">
      <w:pPr>
        <w:keepNext/>
        <w:suppressAutoHyphens/>
        <w:spacing w:after="240"/>
        <w:rPr>
          <w:u w:val="single"/>
        </w:rPr>
      </w:pPr>
      <w:r w:rsidRPr="002D7F94">
        <w:rPr>
          <w:u w:val="single"/>
        </w:rPr>
        <w:t>Estrategia de reducción de los HFC en la etapa I del plan de aplicación de la Enmienda de Kigali (KIP)</w:t>
      </w:r>
    </w:p>
    <w:p w14:paraId="46EB3DBD" w14:textId="77777777" w:rsidR="00BA7016" w:rsidRPr="002D7F94" w:rsidRDefault="00BA7016" w:rsidP="00BA7016">
      <w:pPr>
        <w:keepNext/>
        <w:suppressAutoHyphens/>
        <w:spacing w:after="240"/>
        <w:outlineLvl w:val="0"/>
        <w:rPr>
          <w:i/>
          <w:iCs/>
        </w:rPr>
      </w:pPr>
      <w:r w:rsidRPr="002D7F94">
        <w:rPr>
          <w:i/>
        </w:rPr>
        <w:t>Estrategia general</w:t>
      </w:r>
    </w:p>
    <w:p w14:paraId="49AC65E9" w14:textId="77777777" w:rsidR="00BA7016" w:rsidRPr="002D7F94" w:rsidRDefault="00BA7016" w:rsidP="004249A5">
      <w:pPr>
        <w:pStyle w:val="Heading1"/>
        <w:spacing w:after="120"/>
      </w:pPr>
      <w:r w:rsidRPr="002D7F94">
        <w:t xml:space="preserve">La visión estratégica del Gobierno de Vietnam para la aplicación de la Enmienda de Kigali es buscar un equilibrio entre, por un lado, las medidas necesarias para cumplir con sus obligaciones en virtud del Protocolo de Montreal y los compromisos nacionales sobre el clima y, por otro, medidas que promuevan y sostengan el crecimiento económico y el desarrollo de sectores industriales clave, dando prioridad a las reducciones en los sectores que utilizan HFC de alto PCA y permitiendo al mismo tiempo el crecimiento de los HFC de menor PCA cuando sea necesario. </w:t>
      </w:r>
    </w:p>
    <w:p w14:paraId="75CE64D9" w14:textId="77777777" w:rsidR="00BA7016" w:rsidRPr="002D7F94" w:rsidRDefault="00BA7016" w:rsidP="004249A5">
      <w:pPr>
        <w:pStyle w:val="Heading1"/>
        <w:spacing w:after="120"/>
      </w:pPr>
      <w:r w:rsidRPr="002D7F94">
        <w:t xml:space="preserve">Vietnam propone tres etapas para la aplicación del KIP. Se propone que la etapa I se ejecute simultáneamente con el PGEH hasta 2030. Se prevé que la etapa II abarque un período de cinco años (de 2030 a 2034); la etapa III, un período de cinco años hasta 2039; y la etapa IV, un período de cinco años hasta 2044. </w:t>
      </w:r>
    </w:p>
    <w:p w14:paraId="09FFC46F" w14:textId="77777777" w:rsidR="00BA7016" w:rsidRPr="002D7F94" w:rsidRDefault="00BA7016" w:rsidP="004249A5">
      <w:pPr>
        <w:pStyle w:val="Heading1"/>
        <w:spacing w:after="120"/>
        <w:rPr>
          <w:iCs/>
        </w:rPr>
      </w:pPr>
      <w:r w:rsidRPr="002D7F94">
        <w:t>La etapa I prevé intervenciones para gestionar y controlar los HFC en casi todos los sectores consumidores de HFC, excepto los aerosoles, espumas y disolventes. Los sectores seleccionados son: refrigeración doméstica, comercial (aplicaciones autónomas), de transporte e industrial; enfriadoras y aire acondicionado centralizado; aire acondicionado residencial y para vehículos; HFC-23 en la extinción de incendios; y el sector de mantenimiento de los equipos de refrigeración y aire acondicionado y los equipos de aire acondicionado para vehículos. Los HFC seleccionados son dos de los tres HFC más consumidos, el HFC-134a y el R-410A, así como el R-417A, el R-404A, el R-407C, el HFC-23, el R-507A y el R-508B. Se proponen seis prohibiciones de fabricación con HFC, además de controles sobre el suministro de varios HFC mediante un sistema de cuotas renovado. Además de las prohibiciones y las cuotas para controlar el suministro de esos HFC, Vietnam exigirá que los HFC importados y consumidos estén comprendidos en los umbrales de PCA a partir de 2024. A partir de 2024, Vietnam establecerá un umbral de 4.000 para el sector de la extinción de incendios. A este le seguirán otros cinco umbrales a partir de 2029 para los sectores de aire acondicionado y bombas de calor, grandes equipos de aire acondicionado y enfriadoras, refrigeración comercial e industrial y los equipos de aire acondicionado para vehículos. El cuadro 6 resume los umbrales previstos por Vietnam junto con los plazos correspondientes.</w:t>
      </w:r>
    </w:p>
    <w:p w14:paraId="341F8382" w14:textId="77777777" w:rsidR="00BA7016" w:rsidRPr="002D7F94" w:rsidRDefault="00BA7016" w:rsidP="00BA7016">
      <w:pPr>
        <w:suppressAutoHyphens/>
        <w:outlineLvl w:val="0"/>
        <w:rPr>
          <w:b/>
          <w:bCs/>
        </w:rPr>
      </w:pPr>
      <w:r w:rsidRPr="002D7F94">
        <w:rPr>
          <w:b/>
        </w:rPr>
        <w:t>Cuadro 6. Umbrales y plazos previstos para aplicaciones específicas</w:t>
      </w:r>
    </w:p>
    <w:tbl>
      <w:tblPr>
        <w:tblStyle w:val="TableGrid"/>
        <w:tblW w:w="5000" w:type="pct"/>
        <w:jc w:val="center"/>
        <w:tblLook w:val="04A0" w:firstRow="1" w:lastRow="0" w:firstColumn="1" w:lastColumn="0" w:noHBand="0" w:noVBand="1"/>
      </w:tblPr>
      <w:tblGrid>
        <w:gridCol w:w="5657"/>
        <w:gridCol w:w="2036"/>
        <w:gridCol w:w="1883"/>
      </w:tblGrid>
      <w:tr w:rsidR="00BA7016" w:rsidRPr="002D7F94" w14:paraId="09DE9F12" w14:textId="77777777" w:rsidTr="00B767B5">
        <w:trPr>
          <w:jc w:val="center"/>
        </w:trPr>
        <w:tc>
          <w:tcPr>
            <w:tcW w:w="2954" w:type="pct"/>
            <w:shd w:val="clear" w:color="auto" w:fill="auto"/>
          </w:tcPr>
          <w:p w14:paraId="3804DA02" w14:textId="77777777" w:rsidR="00BA7016" w:rsidRPr="002D7F94" w:rsidRDefault="00BA7016" w:rsidP="00B767B5">
            <w:pPr>
              <w:jc w:val="center"/>
              <w:rPr>
                <w:b/>
                <w:bCs/>
                <w:iCs/>
                <w:sz w:val="20"/>
                <w:szCs w:val="20"/>
              </w:rPr>
            </w:pPr>
            <w:r w:rsidRPr="002D7F94">
              <w:rPr>
                <w:b/>
                <w:sz w:val="20"/>
              </w:rPr>
              <w:t>Sector</w:t>
            </w:r>
          </w:p>
        </w:tc>
        <w:tc>
          <w:tcPr>
            <w:tcW w:w="1063" w:type="pct"/>
            <w:shd w:val="clear" w:color="auto" w:fill="auto"/>
          </w:tcPr>
          <w:p w14:paraId="2D2C5904" w14:textId="77777777" w:rsidR="00BA7016" w:rsidRPr="002D7F94" w:rsidRDefault="00BA7016" w:rsidP="00B767B5">
            <w:pPr>
              <w:jc w:val="center"/>
              <w:rPr>
                <w:b/>
                <w:bCs/>
                <w:iCs/>
                <w:sz w:val="20"/>
                <w:szCs w:val="20"/>
              </w:rPr>
            </w:pPr>
            <w:r w:rsidRPr="002D7F94">
              <w:rPr>
                <w:b/>
                <w:sz w:val="20"/>
              </w:rPr>
              <w:t xml:space="preserve">PCA máximo </w:t>
            </w:r>
          </w:p>
        </w:tc>
        <w:tc>
          <w:tcPr>
            <w:tcW w:w="983" w:type="pct"/>
            <w:shd w:val="clear" w:color="auto" w:fill="auto"/>
          </w:tcPr>
          <w:p w14:paraId="195FC393" w14:textId="77777777" w:rsidR="00BA7016" w:rsidRPr="002D7F94" w:rsidRDefault="00BA7016" w:rsidP="00B767B5">
            <w:pPr>
              <w:jc w:val="center"/>
              <w:rPr>
                <w:b/>
                <w:bCs/>
                <w:iCs/>
                <w:sz w:val="20"/>
                <w:szCs w:val="20"/>
              </w:rPr>
            </w:pPr>
            <w:r w:rsidRPr="002D7F94">
              <w:rPr>
                <w:b/>
                <w:sz w:val="20"/>
              </w:rPr>
              <w:t>Período</w:t>
            </w:r>
          </w:p>
        </w:tc>
      </w:tr>
      <w:tr w:rsidR="00BA7016" w:rsidRPr="002D7F94" w14:paraId="0EEEFF56" w14:textId="77777777" w:rsidTr="00C22FF9">
        <w:trPr>
          <w:jc w:val="center"/>
        </w:trPr>
        <w:tc>
          <w:tcPr>
            <w:tcW w:w="2954" w:type="pct"/>
          </w:tcPr>
          <w:p w14:paraId="3C891FA6" w14:textId="77777777" w:rsidR="00BA7016" w:rsidRPr="002D7F94" w:rsidRDefault="00BA7016" w:rsidP="00B767B5">
            <w:pPr>
              <w:rPr>
                <w:iCs/>
                <w:sz w:val="20"/>
                <w:szCs w:val="20"/>
              </w:rPr>
            </w:pPr>
            <w:r w:rsidRPr="002D7F94">
              <w:rPr>
                <w:sz w:val="20"/>
              </w:rPr>
              <w:t>Aire acondicionado y bombas de calor</w:t>
            </w:r>
          </w:p>
        </w:tc>
        <w:tc>
          <w:tcPr>
            <w:tcW w:w="1063" w:type="pct"/>
          </w:tcPr>
          <w:p w14:paraId="7390004A" w14:textId="77777777" w:rsidR="00BA7016" w:rsidRPr="002D7F94" w:rsidRDefault="00BA7016" w:rsidP="00C52880">
            <w:pPr>
              <w:jc w:val="right"/>
              <w:rPr>
                <w:iCs/>
                <w:sz w:val="20"/>
                <w:szCs w:val="20"/>
              </w:rPr>
            </w:pPr>
            <w:r w:rsidRPr="002D7F94">
              <w:rPr>
                <w:sz w:val="20"/>
              </w:rPr>
              <w:t>1.700</w:t>
            </w:r>
          </w:p>
        </w:tc>
        <w:tc>
          <w:tcPr>
            <w:tcW w:w="983" w:type="pct"/>
          </w:tcPr>
          <w:p w14:paraId="766800AE" w14:textId="77777777" w:rsidR="00BA7016" w:rsidRPr="002D7F94" w:rsidRDefault="00BA7016" w:rsidP="00C22FF9">
            <w:pPr>
              <w:jc w:val="center"/>
              <w:rPr>
                <w:iCs/>
                <w:sz w:val="20"/>
                <w:szCs w:val="20"/>
              </w:rPr>
            </w:pPr>
            <w:r w:rsidRPr="002D7F94">
              <w:rPr>
                <w:sz w:val="20"/>
              </w:rPr>
              <w:t>2029-2039</w:t>
            </w:r>
          </w:p>
        </w:tc>
      </w:tr>
      <w:tr w:rsidR="00BA7016" w:rsidRPr="002D7F94" w14:paraId="277DBE8E" w14:textId="77777777" w:rsidTr="00C22FF9">
        <w:trPr>
          <w:jc w:val="center"/>
        </w:trPr>
        <w:tc>
          <w:tcPr>
            <w:tcW w:w="2954" w:type="pct"/>
          </w:tcPr>
          <w:p w14:paraId="01C63DEB" w14:textId="77777777" w:rsidR="00BA7016" w:rsidRPr="002D7F94" w:rsidRDefault="00BA7016" w:rsidP="00B767B5">
            <w:pPr>
              <w:rPr>
                <w:iCs/>
                <w:sz w:val="20"/>
                <w:szCs w:val="20"/>
              </w:rPr>
            </w:pPr>
            <w:r w:rsidRPr="002D7F94">
              <w:rPr>
                <w:sz w:val="20"/>
              </w:rPr>
              <w:t>Enfriadoras y aire acondicionado centralizado</w:t>
            </w:r>
          </w:p>
        </w:tc>
        <w:tc>
          <w:tcPr>
            <w:tcW w:w="1063" w:type="pct"/>
          </w:tcPr>
          <w:p w14:paraId="2D421246" w14:textId="77777777" w:rsidR="00BA7016" w:rsidRPr="002D7F94" w:rsidRDefault="00BA7016" w:rsidP="00C52880">
            <w:pPr>
              <w:jc w:val="right"/>
              <w:rPr>
                <w:iCs/>
                <w:sz w:val="20"/>
                <w:szCs w:val="20"/>
              </w:rPr>
            </w:pPr>
            <w:r w:rsidRPr="002D7F94">
              <w:rPr>
                <w:sz w:val="20"/>
              </w:rPr>
              <w:t>1.800</w:t>
            </w:r>
          </w:p>
        </w:tc>
        <w:tc>
          <w:tcPr>
            <w:tcW w:w="983" w:type="pct"/>
          </w:tcPr>
          <w:p w14:paraId="5AC3E039" w14:textId="77777777" w:rsidR="00BA7016" w:rsidRPr="002D7F94" w:rsidRDefault="00BA7016" w:rsidP="00C22FF9">
            <w:pPr>
              <w:jc w:val="center"/>
              <w:rPr>
                <w:iCs/>
                <w:sz w:val="20"/>
                <w:szCs w:val="20"/>
              </w:rPr>
            </w:pPr>
            <w:r w:rsidRPr="002D7F94">
              <w:rPr>
                <w:sz w:val="20"/>
              </w:rPr>
              <w:t>2029-2034</w:t>
            </w:r>
          </w:p>
        </w:tc>
      </w:tr>
      <w:tr w:rsidR="00BA7016" w:rsidRPr="002D7F94" w14:paraId="5D52CB79" w14:textId="77777777" w:rsidTr="00C22FF9">
        <w:trPr>
          <w:jc w:val="center"/>
        </w:trPr>
        <w:tc>
          <w:tcPr>
            <w:tcW w:w="2954" w:type="pct"/>
          </w:tcPr>
          <w:p w14:paraId="1E040AE1" w14:textId="77777777" w:rsidR="00BA7016" w:rsidRPr="002D7F94" w:rsidRDefault="00BA7016" w:rsidP="00B767B5">
            <w:pPr>
              <w:rPr>
                <w:iCs/>
                <w:sz w:val="20"/>
                <w:szCs w:val="20"/>
              </w:rPr>
            </w:pPr>
            <w:r w:rsidRPr="002D7F94">
              <w:rPr>
                <w:sz w:val="20"/>
              </w:rPr>
              <w:t>Aire acondicionado y bombas de calor, enfriadoras, y aire acondicionado centralizado</w:t>
            </w:r>
          </w:p>
        </w:tc>
        <w:tc>
          <w:tcPr>
            <w:tcW w:w="1063" w:type="pct"/>
          </w:tcPr>
          <w:p w14:paraId="1C22238C" w14:textId="77777777" w:rsidR="00BA7016" w:rsidRPr="002D7F94" w:rsidRDefault="00BA7016" w:rsidP="00C52880">
            <w:pPr>
              <w:jc w:val="right"/>
              <w:rPr>
                <w:iCs/>
                <w:sz w:val="20"/>
                <w:szCs w:val="20"/>
              </w:rPr>
            </w:pPr>
            <w:r w:rsidRPr="002D7F94">
              <w:rPr>
                <w:sz w:val="20"/>
              </w:rPr>
              <w:t>700</w:t>
            </w:r>
          </w:p>
        </w:tc>
        <w:tc>
          <w:tcPr>
            <w:tcW w:w="983" w:type="pct"/>
          </w:tcPr>
          <w:p w14:paraId="64BA621C" w14:textId="77777777" w:rsidR="00BA7016" w:rsidRPr="002D7F94" w:rsidRDefault="00BA7016" w:rsidP="00C22FF9">
            <w:pPr>
              <w:jc w:val="center"/>
              <w:rPr>
                <w:iCs/>
                <w:sz w:val="20"/>
                <w:szCs w:val="20"/>
              </w:rPr>
            </w:pPr>
            <w:r w:rsidRPr="002D7F94">
              <w:rPr>
                <w:sz w:val="20"/>
              </w:rPr>
              <w:t>A partir de 2040</w:t>
            </w:r>
          </w:p>
        </w:tc>
      </w:tr>
      <w:tr w:rsidR="00BA7016" w:rsidRPr="002D7F94" w14:paraId="0D9DB0A6" w14:textId="77777777" w:rsidTr="00C22FF9">
        <w:trPr>
          <w:jc w:val="center"/>
        </w:trPr>
        <w:tc>
          <w:tcPr>
            <w:tcW w:w="2954" w:type="pct"/>
          </w:tcPr>
          <w:p w14:paraId="4C54D219" w14:textId="77777777" w:rsidR="00BA7016" w:rsidRPr="002D7F94" w:rsidRDefault="00BA7016" w:rsidP="00B767B5">
            <w:pPr>
              <w:rPr>
                <w:iCs/>
                <w:sz w:val="20"/>
                <w:szCs w:val="20"/>
              </w:rPr>
            </w:pPr>
            <w:r w:rsidRPr="002D7F94">
              <w:rPr>
                <w:sz w:val="20"/>
              </w:rPr>
              <w:t>Refrigeración comercial autónoma</w:t>
            </w:r>
          </w:p>
        </w:tc>
        <w:tc>
          <w:tcPr>
            <w:tcW w:w="1063" w:type="pct"/>
          </w:tcPr>
          <w:p w14:paraId="6D0CED8F" w14:textId="77777777" w:rsidR="00BA7016" w:rsidRPr="002D7F94" w:rsidRDefault="00BA7016" w:rsidP="00C52880">
            <w:pPr>
              <w:jc w:val="right"/>
              <w:rPr>
                <w:iCs/>
                <w:sz w:val="20"/>
                <w:szCs w:val="20"/>
              </w:rPr>
            </w:pPr>
            <w:r w:rsidRPr="002D7F94">
              <w:rPr>
                <w:sz w:val="20"/>
              </w:rPr>
              <w:t>3</w:t>
            </w:r>
          </w:p>
        </w:tc>
        <w:tc>
          <w:tcPr>
            <w:tcW w:w="983" w:type="pct"/>
          </w:tcPr>
          <w:p w14:paraId="2402770B" w14:textId="77777777" w:rsidR="00BA7016" w:rsidRPr="002D7F94" w:rsidRDefault="00BA7016" w:rsidP="00C22FF9">
            <w:pPr>
              <w:jc w:val="center"/>
              <w:rPr>
                <w:iCs/>
                <w:sz w:val="20"/>
                <w:szCs w:val="20"/>
              </w:rPr>
            </w:pPr>
            <w:r w:rsidRPr="002D7F94">
              <w:rPr>
                <w:sz w:val="20"/>
              </w:rPr>
              <w:t>A partir de 2029</w:t>
            </w:r>
          </w:p>
        </w:tc>
      </w:tr>
      <w:tr w:rsidR="00BA7016" w:rsidRPr="002D7F94" w14:paraId="0496672D" w14:textId="77777777" w:rsidTr="00C22FF9">
        <w:trPr>
          <w:jc w:val="center"/>
        </w:trPr>
        <w:tc>
          <w:tcPr>
            <w:tcW w:w="2954" w:type="pct"/>
          </w:tcPr>
          <w:p w14:paraId="758E8700" w14:textId="77777777" w:rsidR="00BA7016" w:rsidRPr="002D7F94" w:rsidRDefault="00BA7016" w:rsidP="00B767B5">
            <w:pPr>
              <w:rPr>
                <w:iCs/>
                <w:sz w:val="20"/>
                <w:szCs w:val="20"/>
              </w:rPr>
            </w:pPr>
            <w:r w:rsidRPr="002D7F94">
              <w:rPr>
                <w:sz w:val="20"/>
              </w:rPr>
              <w:t>Refrigeración industrial</w:t>
            </w:r>
          </w:p>
        </w:tc>
        <w:tc>
          <w:tcPr>
            <w:tcW w:w="1063" w:type="pct"/>
          </w:tcPr>
          <w:p w14:paraId="77DDFBC4" w14:textId="77777777" w:rsidR="00BA7016" w:rsidRPr="002D7F94" w:rsidRDefault="00BA7016" w:rsidP="00C52880">
            <w:pPr>
              <w:jc w:val="right"/>
              <w:rPr>
                <w:iCs/>
                <w:sz w:val="20"/>
                <w:szCs w:val="20"/>
              </w:rPr>
            </w:pPr>
            <w:r w:rsidRPr="002D7F94">
              <w:rPr>
                <w:sz w:val="20"/>
              </w:rPr>
              <w:t>1.800</w:t>
            </w:r>
          </w:p>
        </w:tc>
        <w:tc>
          <w:tcPr>
            <w:tcW w:w="983" w:type="pct"/>
          </w:tcPr>
          <w:p w14:paraId="1A107648" w14:textId="77777777" w:rsidR="00BA7016" w:rsidRPr="002D7F94" w:rsidRDefault="00BA7016" w:rsidP="00C22FF9">
            <w:pPr>
              <w:jc w:val="center"/>
              <w:rPr>
                <w:iCs/>
                <w:sz w:val="20"/>
                <w:szCs w:val="20"/>
              </w:rPr>
            </w:pPr>
            <w:r w:rsidRPr="002D7F94">
              <w:rPr>
                <w:sz w:val="20"/>
              </w:rPr>
              <w:t>2029-2034</w:t>
            </w:r>
          </w:p>
        </w:tc>
      </w:tr>
      <w:tr w:rsidR="00BA7016" w:rsidRPr="002D7F94" w14:paraId="4FF4DAC8" w14:textId="77777777" w:rsidTr="00C22FF9">
        <w:trPr>
          <w:jc w:val="center"/>
        </w:trPr>
        <w:tc>
          <w:tcPr>
            <w:tcW w:w="2954" w:type="pct"/>
          </w:tcPr>
          <w:p w14:paraId="1900D39C" w14:textId="77777777" w:rsidR="00BA7016" w:rsidRPr="002D7F94" w:rsidRDefault="00BA7016" w:rsidP="00B767B5">
            <w:pPr>
              <w:rPr>
                <w:iCs/>
                <w:sz w:val="20"/>
                <w:szCs w:val="20"/>
              </w:rPr>
            </w:pPr>
            <w:r w:rsidRPr="002D7F94">
              <w:rPr>
                <w:sz w:val="20"/>
              </w:rPr>
              <w:t>Refrigeración industrial</w:t>
            </w:r>
          </w:p>
        </w:tc>
        <w:tc>
          <w:tcPr>
            <w:tcW w:w="1063" w:type="pct"/>
          </w:tcPr>
          <w:p w14:paraId="4FC2CC3B" w14:textId="77777777" w:rsidR="00BA7016" w:rsidRPr="002D7F94" w:rsidRDefault="00BA7016" w:rsidP="00C52880">
            <w:pPr>
              <w:jc w:val="right"/>
              <w:rPr>
                <w:iCs/>
                <w:sz w:val="20"/>
                <w:szCs w:val="20"/>
              </w:rPr>
            </w:pPr>
            <w:r w:rsidRPr="002D7F94">
              <w:rPr>
                <w:sz w:val="20"/>
              </w:rPr>
              <w:t>1.700</w:t>
            </w:r>
          </w:p>
        </w:tc>
        <w:tc>
          <w:tcPr>
            <w:tcW w:w="983" w:type="pct"/>
          </w:tcPr>
          <w:p w14:paraId="7F21D4FD" w14:textId="77777777" w:rsidR="00BA7016" w:rsidRPr="002D7F94" w:rsidRDefault="00BA7016" w:rsidP="00C22FF9">
            <w:pPr>
              <w:jc w:val="center"/>
              <w:rPr>
                <w:iCs/>
                <w:sz w:val="20"/>
                <w:szCs w:val="20"/>
              </w:rPr>
            </w:pPr>
            <w:r w:rsidRPr="002D7F94">
              <w:rPr>
                <w:sz w:val="20"/>
              </w:rPr>
              <w:t>2035-2044</w:t>
            </w:r>
          </w:p>
        </w:tc>
      </w:tr>
      <w:tr w:rsidR="00BA7016" w:rsidRPr="002D7F94" w14:paraId="526BA260" w14:textId="77777777" w:rsidTr="00C22FF9">
        <w:trPr>
          <w:jc w:val="center"/>
        </w:trPr>
        <w:tc>
          <w:tcPr>
            <w:tcW w:w="2954" w:type="pct"/>
          </w:tcPr>
          <w:p w14:paraId="7F7A01A5" w14:textId="77777777" w:rsidR="00BA7016" w:rsidRPr="002D7F94" w:rsidRDefault="00BA7016" w:rsidP="00B767B5">
            <w:pPr>
              <w:rPr>
                <w:iCs/>
                <w:sz w:val="20"/>
                <w:szCs w:val="20"/>
              </w:rPr>
            </w:pPr>
            <w:r w:rsidRPr="002D7F94">
              <w:rPr>
                <w:sz w:val="20"/>
              </w:rPr>
              <w:t>Aire acondicionado para vehículos</w:t>
            </w:r>
          </w:p>
        </w:tc>
        <w:tc>
          <w:tcPr>
            <w:tcW w:w="1063" w:type="pct"/>
          </w:tcPr>
          <w:p w14:paraId="069E12BA" w14:textId="77777777" w:rsidR="00BA7016" w:rsidRPr="002D7F94" w:rsidRDefault="00BA7016" w:rsidP="00C52880">
            <w:pPr>
              <w:jc w:val="right"/>
              <w:rPr>
                <w:iCs/>
                <w:sz w:val="20"/>
                <w:szCs w:val="20"/>
              </w:rPr>
            </w:pPr>
            <w:r w:rsidRPr="002D7F94">
              <w:rPr>
                <w:sz w:val="20"/>
              </w:rPr>
              <w:t>1.700</w:t>
            </w:r>
          </w:p>
        </w:tc>
        <w:tc>
          <w:tcPr>
            <w:tcW w:w="983" w:type="pct"/>
          </w:tcPr>
          <w:p w14:paraId="79411FBE" w14:textId="77777777" w:rsidR="00BA7016" w:rsidRPr="002D7F94" w:rsidRDefault="00BA7016" w:rsidP="00C22FF9">
            <w:pPr>
              <w:jc w:val="center"/>
              <w:rPr>
                <w:iCs/>
                <w:sz w:val="20"/>
                <w:szCs w:val="20"/>
              </w:rPr>
            </w:pPr>
            <w:r w:rsidRPr="002D7F94">
              <w:rPr>
                <w:sz w:val="20"/>
              </w:rPr>
              <w:t>2029-2044</w:t>
            </w:r>
          </w:p>
        </w:tc>
      </w:tr>
      <w:tr w:rsidR="00BA7016" w:rsidRPr="002D7F94" w14:paraId="6F1AB226" w14:textId="77777777" w:rsidTr="00C22FF9">
        <w:trPr>
          <w:jc w:val="center"/>
        </w:trPr>
        <w:tc>
          <w:tcPr>
            <w:tcW w:w="2954" w:type="pct"/>
          </w:tcPr>
          <w:p w14:paraId="06411B83" w14:textId="77777777" w:rsidR="00BA7016" w:rsidRPr="002D7F94" w:rsidRDefault="00BA7016" w:rsidP="00B767B5">
            <w:pPr>
              <w:rPr>
                <w:iCs/>
                <w:sz w:val="20"/>
                <w:szCs w:val="20"/>
              </w:rPr>
            </w:pPr>
            <w:r w:rsidRPr="002D7F94">
              <w:rPr>
                <w:sz w:val="20"/>
              </w:rPr>
              <w:t>Extinción de incendios</w:t>
            </w:r>
          </w:p>
        </w:tc>
        <w:tc>
          <w:tcPr>
            <w:tcW w:w="1063" w:type="pct"/>
          </w:tcPr>
          <w:p w14:paraId="0AC933E1" w14:textId="77777777" w:rsidR="00BA7016" w:rsidRPr="002D7F94" w:rsidRDefault="00BA7016" w:rsidP="00C52880">
            <w:pPr>
              <w:jc w:val="right"/>
              <w:rPr>
                <w:iCs/>
                <w:sz w:val="20"/>
                <w:szCs w:val="20"/>
              </w:rPr>
            </w:pPr>
            <w:r w:rsidRPr="002D7F94">
              <w:rPr>
                <w:sz w:val="20"/>
              </w:rPr>
              <w:t>4.000</w:t>
            </w:r>
          </w:p>
        </w:tc>
        <w:tc>
          <w:tcPr>
            <w:tcW w:w="983" w:type="pct"/>
          </w:tcPr>
          <w:p w14:paraId="63D7F68F" w14:textId="77777777" w:rsidR="00BA7016" w:rsidRPr="002D7F94" w:rsidRDefault="00BA7016" w:rsidP="00C22FF9">
            <w:pPr>
              <w:jc w:val="center"/>
              <w:rPr>
                <w:iCs/>
                <w:sz w:val="20"/>
                <w:szCs w:val="20"/>
              </w:rPr>
            </w:pPr>
            <w:r w:rsidRPr="002D7F94">
              <w:rPr>
                <w:sz w:val="20"/>
              </w:rPr>
              <w:t>2024-2044</w:t>
            </w:r>
          </w:p>
        </w:tc>
      </w:tr>
      <w:tr w:rsidR="00BA7016" w:rsidRPr="002D7F94" w14:paraId="4FFE0855" w14:textId="77777777" w:rsidTr="00C22FF9">
        <w:trPr>
          <w:jc w:val="center"/>
        </w:trPr>
        <w:tc>
          <w:tcPr>
            <w:tcW w:w="2954" w:type="pct"/>
          </w:tcPr>
          <w:p w14:paraId="6E3152B7" w14:textId="77777777" w:rsidR="00BA7016" w:rsidRPr="002D7F94" w:rsidRDefault="00BA7016" w:rsidP="00B767B5">
            <w:pPr>
              <w:rPr>
                <w:iCs/>
                <w:sz w:val="20"/>
                <w:szCs w:val="20"/>
              </w:rPr>
            </w:pPr>
            <w:r w:rsidRPr="002D7F94">
              <w:rPr>
                <w:sz w:val="20"/>
              </w:rPr>
              <w:t xml:space="preserve">Refrigeración industrial y de transporte, espumas y extinción de incendios </w:t>
            </w:r>
          </w:p>
        </w:tc>
        <w:tc>
          <w:tcPr>
            <w:tcW w:w="1063" w:type="pct"/>
          </w:tcPr>
          <w:p w14:paraId="753F1A82" w14:textId="77777777" w:rsidR="00BA7016" w:rsidRPr="002D7F94" w:rsidRDefault="00BA7016" w:rsidP="00C52880">
            <w:pPr>
              <w:jc w:val="right"/>
              <w:rPr>
                <w:iCs/>
                <w:sz w:val="20"/>
                <w:szCs w:val="20"/>
              </w:rPr>
            </w:pPr>
            <w:r w:rsidRPr="002D7F94">
              <w:rPr>
                <w:sz w:val="20"/>
              </w:rPr>
              <w:t>150</w:t>
            </w:r>
          </w:p>
        </w:tc>
        <w:tc>
          <w:tcPr>
            <w:tcW w:w="983" w:type="pct"/>
          </w:tcPr>
          <w:p w14:paraId="10E8D9F3" w14:textId="77777777" w:rsidR="00BA7016" w:rsidRPr="002D7F94" w:rsidRDefault="00BA7016" w:rsidP="00C22FF9">
            <w:pPr>
              <w:jc w:val="center"/>
              <w:rPr>
                <w:iCs/>
                <w:sz w:val="20"/>
                <w:szCs w:val="20"/>
              </w:rPr>
            </w:pPr>
            <w:r w:rsidRPr="002D7F94">
              <w:rPr>
                <w:sz w:val="20"/>
              </w:rPr>
              <w:t>A partir de 2045</w:t>
            </w:r>
          </w:p>
        </w:tc>
      </w:tr>
    </w:tbl>
    <w:p w14:paraId="5F92828A" w14:textId="77777777" w:rsidR="00BA7016" w:rsidRPr="002D7F94" w:rsidRDefault="00BA7016" w:rsidP="00BA7016">
      <w:pPr>
        <w:pStyle w:val="Heading1"/>
        <w:spacing w:before="240"/>
      </w:pPr>
      <w:r w:rsidRPr="002D7F94">
        <w:lastRenderedPageBreak/>
        <w:t>El Gobierno de Vietnam adoptará un enfoque global para preparar todos los subsectores de mantenimiento. Se determinó que era necesario iniciar los trabajos en los sectores de la refrigeración industrial y el aire acondicionado para vehículos en particular, ya que es probable que se incluyan reducciones adicionales significativas del consumo de HFC en esos sectores en la siguiente etapa de reducción de los HFC. Se ayudará al sector de mantenimiento a renovar y construir la infraestructura para garantizar una gestión sostenible y eficaz de los refrigerantes, desde su importación hasta su eliminación final, lo que incluirá la actualización del plan de estudios de capacitación de técnicos y de los sistemas de certificación, así como el estudio de la forma de fomentar la recuperación, el reciclaje y, en caso necesario, la eliminación final. También debe garantizarse la seguridad de los técnicos a medida que los hidrocarburos empiecen a sustituir a los HFC de alto PCA en los equipos de refrigeración domésticos y comerciales, y al amoníaco y el dióxido de carbono en la refrigeración industrial.</w:t>
      </w:r>
    </w:p>
    <w:p w14:paraId="12A6C3EC" w14:textId="77777777" w:rsidR="00BA7016" w:rsidRPr="002D7F94" w:rsidRDefault="00BA7016" w:rsidP="00BA7016">
      <w:pPr>
        <w:spacing w:after="240"/>
        <w:rPr>
          <w:i/>
          <w:iCs/>
        </w:rPr>
      </w:pPr>
      <w:r w:rsidRPr="002D7F94">
        <w:rPr>
          <w:i/>
        </w:rPr>
        <w:t>Base de referencia estimada del consumo de HFC y reducciones propuestas</w:t>
      </w:r>
    </w:p>
    <w:p w14:paraId="22B6FBC5" w14:textId="77777777" w:rsidR="00BA7016" w:rsidRPr="002D7F94" w:rsidRDefault="00BA7016" w:rsidP="00BA7016">
      <w:pPr>
        <w:pStyle w:val="Heading1"/>
      </w:pPr>
      <w:bookmarkStart w:id="23" w:name="_Hlk118781799"/>
      <w:r w:rsidRPr="002D7F94">
        <w:t xml:space="preserve">El gobierno de </w:t>
      </w:r>
      <w:bookmarkStart w:id="24" w:name="_Hlk139986133"/>
      <w:r w:rsidRPr="002D7F94">
        <w:t xml:space="preserve">Vietnam </w:t>
      </w:r>
      <w:bookmarkEnd w:id="23"/>
      <w:bookmarkEnd w:id="24"/>
      <w:r w:rsidRPr="002D7F94">
        <w:t>ya ha presentado los datos en virtud del artículo 7 para 2020</w:t>
      </w:r>
      <w:r w:rsidRPr="002D7F94">
        <w:noBreakHyphen/>
        <w:t>2022. Añadiendo el 65 % de la base de referencia de HCFC (en toneladas equivalentes de CO</w:t>
      </w:r>
      <w:r w:rsidRPr="002D7F94">
        <w:rPr>
          <w:vertAlign w:val="subscript"/>
        </w:rPr>
        <w:t>2</w:t>
      </w:r>
      <w:r w:rsidRPr="002D7F94">
        <w:t>) al consumo medio de HFC en 2020</w:t>
      </w:r>
      <w:r w:rsidRPr="002D7F94">
        <w:noBreakHyphen/>
        <w:t>2022, la base de referencia de HFC es de 13.991.360 toneladas equivalentes de CO</w:t>
      </w:r>
      <w:r w:rsidRPr="002D7F94">
        <w:rPr>
          <w:vertAlign w:val="subscript"/>
        </w:rPr>
        <w:t>2</w:t>
      </w:r>
      <w:r w:rsidRPr="002D7F94">
        <w:t>, como se muestra en el cuadro 7.</w:t>
      </w:r>
    </w:p>
    <w:p w14:paraId="60E56F89" w14:textId="77777777" w:rsidR="00BA7016" w:rsidRPr="002D7F94" w:rsidRDefault="00BA7016" w:rsidP="00BA7016">
      <w:pPr>
        <w:suppressAutoHyphens/>
        <w:outlineLvl w:val="0"/>
        <w:rPr>
          <w:b/>
          <w:bCs/>
        </w:rPr>
      </w:pPr>
      <w:r w:rsidRPr="002D7F94">
        <w:rPr>
          <w:b/>
        </w:rPr>
        <w:t xml:space="preserve">Cuadro 7. </w:t>
      </w:r>
      <w:bookmarkStart w:id="25" w:name="_Hlk131922742"/>
      <w:r w:rsidRPr="002D7F94">
        <w:rPr>
          <w:b/>
        </w:rPr>
        <w:t>Base de referencia de HFC para Vietnam (toneladas eq. de CO</w:t>
      </w:r>
      <w:r w:rsidRPr="002D7F94">
        <w:rPr>
          <w:b/>
          <w:vertAlign w:val="subscript"/>
        </w:rPr>
        <w:t>2</w:t>
      </w:r>
      <w:r w:rsidRPr="002D7F94">
        <w:rPr>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645"/>
        <w:gridCol w:w="1645"/>
        <w:gridCol w:w="1645"/>
        <w:gridCol w:w="1641"/>
      </w:tblGrid>
      <w:tr w:rsidR="00BA7016" w:rsidRPr="002D7F94" w14:paraId="54917DD5" w14:textId="77777777" w:rsidTr="007D0A10">
        <w:trPr>
          <w:trHeight w:val="171"/>
          <w:tblHeader/>
        </w:trPr>
        <w:tc>
          <w:tcPr>
            <w:tcW w:w="2425" w:type="pct"/>
            <w:shd w:val="clear" w:color="auto" w:fill="auto"/>
            <w:tcMar>
              <w:top w:w="17" w:type="dxa"/>
              <w:left w:w="108" w:type="dxa"/>
              <w:bottom w:w="17" w:type="dxa"/>
              <w:right w:w="108" w:type="dxa"/>
            </w:tcMar>
            <w:vAlign w:val="center"/>
          </w:tcPr>
          <w:p w14:paraId="5CF4B2BC" w14:textId="77777777" w:rsidR="00BA7016" w:rsidRPr="002D7F94" w:rsidRDefault="00BA7016" w:rsidP="00B767B5">
            <w:pPr>
              <w:suppressAutoHyphens/>
              <w:jc w:val="center"/>
              <w:rPr>
                <w:b/>
                <w:bCs/>
                <w:sz w:val="20"/>
                <w:szCs w:val="20"/>
              </w:rPr>
            </w:pPr>
            <w:r w:rsidRPr="002D7F94">
              <w:rPr>
                <w:b/>
                <w:sz w:val="20"/>
              </w:rPr>
              <w:t>Cálculo de la base de referencia</w:t>
            </w:r>
          </w:p>
        </w:tc>
        <w:tc>
          <w:tcPr>
            <w:tcW w:w="859" w:type="pct"/>
            <w:shd w:val="clear" w:color="auto" w:fill="auto"/>
            <w:tcMar>
              <w:top w:w="17" w:type="dxa"/>
              <w:left w:w="108" w:type="dxa"/>
              <w:bottom w:w="17" w:type="dxa"/>
              <w:right w:w="108" w:type="dxa"/>
            </w:tcMar>
            <w:vAlign w:val="center"/>
          </w:tcPr>
          <w:p w14:paraId="3279B994" w14:textId="77777777" w:rsidR="00BA7016" w:rsidRPr="002D7F94" w:rsidRDefault="00BA7016" w:rsidP="00B767B5">
            <w:pPr>
              <w:suppressAutoHyphens/>
              <w:jc w:val="center"/>
              <w:rPr>
                <w:b/>
                <w:bCs/>
                <w:sz w:val="20"/>
                <w:szCs w:val="20"/>
              </w:rPr>
            </w:pPr>
            <w:r w:rsidRPr="002D7F94">
              <w:rPr>
                <w:b/>
                <w:sz w:val="20"/>
              </w:rPr>
              <w:t>2020</w:t>
            </w:r>
          </w:p>
        </w:tc>
        <w:tc>
          <w:tcPr>
            <w:tcW w:w="859" w:type="pct"/>
            <w:shd w:val="clear" w:color="auto" w:fill="auto"/>
            <w:tcMar>
              <w:top w:w="17" w:type="dxa"/>
              <w:left w:w="108" w:type="dxa"/>
              <w:bottom w:w="17" w:type="dxa"/>
              <w:right w:w="108" w:type="dxa"/>
            </w:tcMar>
            <w:vAlign w:val="center"/>
          </w:tcPr>
          <w:p w14:paraId="02D13018" w14:textId="77777777" w:rsidR="00BA7016" w:rsidRPr="002D7F94" w:rsidRDefault="00BA7016" w:rsidP="00B767B5">
            <w:pPr>
              <w:suppressAutoHyphens/>
              <w:jc w:val="center"/>
              <w:rPr>
                <w:b/>
                <w:bCs/>
                <w:sz w:val="20"/>
                <w:szCs w:val="20"/>
              </w:rPr>
            </w:pPr>
            <w:r w:rsidRPr="002D7F94">
              <w:rPr>
                <w:b/>
                <w:sz w:val="20"/>
              </w:rPr>
              <w:t>2021</w:t>
            </w:r>
          </w:p>
        </w:tc>
        <w:tc>
          <w:tcPr>
            <w:tcW w:w="857" w:type="pct"/>
            <w:shd w:val="clear" w:color="auto" w:fill="auto"/>
            <w:tcMar>
              <w:top w:w="17" w:type="dxa"/>
              <w:left w:w="108" w:type="dxa"/>
              <w:bottom w:w="17" w:type="dxa"/>
              <w:right w:w="108" w:type="dxa"/>
            </w:tcMar>
            <w:vAlign w:val="center"/>
          </w:tcPr>
          <w:p w14:paraId="2E2ECD94" w14:textId="77777777" w:rsidR="00BA7016" w:rsidRPr="002D7F94" w:rsidRDefault="00BA7016" w:rsidP="00B767B5">
            <w:pPr>
              <w:suppressAutoHyphens/>
              <w:jc w:val="center"/>
              <w:rPr>
                <w:b/>
                <w:bCs/>
                <w:sz w:val="20"/>
                <w:szCs w:val="20"/>
              </w:rPr>
            </w:pPr>
            <w:r w:rsidRPr="002D7F94">
              <w:rPr>
                <w:b/>
                <w:sz w:val="20"/>
              </w:rPr>
              <w:t>2022</w:t>
            </w:r>
          </w:p>
        </w:tc>
      </w:tr>
      <w:tr w:rsidR="00BA7016" w:rsidRPr="002D7F94" w14:paraId="313CDD23" w14:textId="77777777" w:rsidTr="007D0A10">
        <w:trPr>
          <w:trHeight w:val="81"/>
        </w:trPr>
        <w:tc>
          <w:tcPr>
            <w:tcW w:w="2425" w:type="pct"/>
            <w:shd w:val="clear" w:color="auto" w:fill="auto"/>
            <w:tcMar>
              <w:top w:w="17" w:type="dxa"/>
              <w:left w:w="108" w:type="dxa"/>
              <w:bottom w:w="17" w:type="dxa"/>
              <w:right w:w="108" w:type="dxa"/>
            </w:tcMar>
          </w:tcPr>
          <w:p w14:paraId="6C9547C4" w14:textId="77777777" w:rsidR="00BA7016" w:rsidRPr="002D7F94" w:rsidRDefault="00BA7016" w:rsidP="00B767B5">
            <w:pPr>
              <w:suppressAutoHyphens/>
              <w:rPr>
                <w:sz w:val="20"/>
                <w:szCs w:val="20"/>
              </w:rPr>
            </w:pPr>
            <w:r w:rsidRPr="002D7F94">
              <w:rPr>
                <w:sz w:val="20"/>
              </w:rPr>
              <w:t>Consumo anual de HFC</w:t>
            </w:r>
          </w:p>
        </w:tc>
        <w:tc>
          <w:tcPr>
            <w:tcW w:w="859" w:type="pct"/>
            <w:shd w:val="clear" w:color="auto" w:fill="auto"/>
            <w:tcMar>
              <w:top w:w="17" w:type="dxa"/>
              <w:left w:w="108" w:type="dxa"/>
              <w:bottom w:w="17" w:type="dxa"/>
              <w:right w:w="108" w:type="dxa"/>
            </w:tcMar>
          </w:tcPr>
          <w:p w14:paraId="35EF1FEB" w14:textId="77777777" w:rsidR="00BA7016" w:rsidRPr="002D7F94" w:rsidRDefault="00BA7016" w:rsidP="00B767B5">
            <w:pPr>
              <w:suppressAutoHyphens/>
              <w:ind w:right="179"/>
              <w:jc w:val="right"/>
              <w:rPr>
                <w:sz w:val="20"/>
                <w:szCs w:val="20"/>
              </w:rPr>
            </w:pPr>
            <w:r w:rsidRPr="002D7F94">
              <w:rPr>
                <w:sz w:val="20"/>
              </w:rPr>
              <w:t>10.061.296</w:t>
            </w:r>
          </w:p>
        </w:tc>
        <w:tc>
          <w:tcPr>
            <w:tcW w:w="859" w:type="pct"/>
            <w:shd w:val="clear" w:color="auto" w:fill="auto"/>
            <w:tcMar>
              <w:top w:w="17" w:type="dxa"/>
              <w:left w:w="108" w:type="dxa"/>
              <w:bottom w:w="17" w:type="dxa"/>
              <w:right w:w="108" w:type="dxa"/>
            </w:tcMar>
          </w:tcPr>
          <w:p w14:paraId="31A83BA3" w14:textId="77777777" w:rsidR="00BA7016" w:rsidRPr="002D7F94" w:rsidRDefault="00BA7016" w:rsidP="00B767B5">
            <w:pPr>
              <w:suppressAutoHyphens/>
              <w:ind w:right="179"/>
              <w:jc w:val="right"/>
              <w:rPr>
                <w:sz w:val="20"/>
                <w:szCs w:val="20"/>
              </w:rPr>
            </w:pPr>
            <w:r w:rsidRPr="002D7F94">
              <w:rPr>
                <w:sz w:val="20"/>
              </w:rPr>
              <w:t>9.765.603</w:t>
            </w:r>
          </w:p>
        </w:tc>
        <w:tc>
          <w:tcPr>
            <w:tcW w:w="857" w:type="pct"/>
            <w:shd w:val="clear" w:color="auto" w:fill="auto"/>
            <w:tcMar>
              <w:top w:w="17" w:type="dxa"/>
              <w:left w:w="108" w:type="dxa"/>
              <w:bottom w:w="17" w:type="dxa"/>
              <w:right w:w="108" w:type="dxa"/>
            </w:tcMar>
          </w:tcPr>
          <w:p w14:paraId="1E0497B6" w14:textId="77777777" w:rsidR="00BA7016" w:rsidRPr="002D7F94" w:rsidRDefault="00BA7016" w:rsidP="00B767B5">
            <w:pPr>
              <w:suppressAutoHyphens/>
              <w:ind w:right="179"/>
              <w:jc w:val="right"/>
              <w:rPr>
                <w:sz w:val="20"/>
                <w:szCs w:val="20"/>
              </w:rPr>
            </w:pPr>
            <w:r w:rsidRPr="002D7F94">
              <w:rPr>
                <w:sz w:val="20"/>
              </w:rPr>
              <w:t>10.727.091</w:t>
            </w:r>
          </w:p>
        </w:tc>
      </w:tr>
      <w:tr w:rsidR="00BA7016" w:rsidRPr="002D7F94" w14:paraId="23B7D9B0" w14:textId="77777777" w:rsidTr="007D0A10">
        <w:trPr>
          <w:trHeight w:val="153"/>
        </w:trPr>
        <w:tc>
          <w:tcPr>
            <w:tcW w:w="2425" w:type="pct"/>
            <w:shd w:val="clear" w:color="auto" w:fill="auto"/>
            <w:tcMar>
              <w:top w:w="17" w:type="dxa"/>
              <w:left w:w="108" w:type="dxa"/>
              <w:bottom w:w="17" w:type="dxa"/>
              <w:right w:w="108" w:type="dxa"/>
            </w:tcMar>
          </w:tcPr>
          <w:p w14:paraId="06FC4E27" w14:textId="77777777" w:rsidR="00BA7016" w:rsidRPr="002D7F94" w:rsidRDefault="00BA7016" w:rsidP="00B767B5">
            <w:pPr>
              <w:suppressAutoHyphens/>
              <w:rPr>
                <w:sz w:val="20"/>
                <w:szCs w:val="20"/>
              </w:rPr>
            </w:pPr>
            <w:r w:rsidRPr="002D7F94">
              <w:rPr>
                <w:sz w:val="20"/>
              </w:rPr>
              <w:t>Consumo medio de HFC en 2020-2022</w:t>
            </w:r>
          </w:p>
        </w:tc>
        <w:tc>
          <w:tcPr>
            <w:tcW w:w="2575" w:type="pct"/>
            <w:gridSpan w:val="3"/>
            <w:shd w:val="clear" w:color="auto" w:fill="auto"/>
            <w:tcMar>
              <w:top w:w="17" w:type="dxa"/>
              <w:left w:w="108" w:type="dxa"/>
              <w:bottom w:w="17" w:type="dxa"/>
              <w:right w:w="108" w:type="dxa"/>
            </w:tcMar>
          </w:tcPr>
          <w:p w14:paraId="184ED7C2" w14:textId="77777777" w:rsidR="00BA7016" w:rsidRPr="002D7F94" w:rsidRDefault="00BA7016" w:rsidP="00B767B5">
            <w:pPr>
              <w:suppressAutoHyphens/>
              <w:ind w:left="819" w:right="179"/>
              <w:jc w:val="right"/>
              <w:rPr>
                <w:sz w:val="20"/>
                <w:szCs w:val="20"/>
              </w:rPr>
            </w:pPr>
            <w:r w:rsidRPr="002D7F94">
              <w:rPr>
                <w:sz w:val="20"/>
              </w:rPr>
              <w:t>10.184.633</w:t>
            </w:r>
          </w:p>
        </w:tc>
      </w:tr>
      <w:tr w:rsidR="00BA7016" w:rsidRPr="002D7F94" w14:paraId="49B4DCB2" w14:textId="77777777" w:rsidTr="007D0A10">
        <w:trPr>
          <w:trHeight w:val="142"/>
        </w:trPr>
        <w:tc>
          <w:tcPr>
            <w:tcW w:w="2425" w:type="pct"/>
            <w:shd w:val="clear" w:color="auto" w:fill="auto"/>
            <w:tcMar>
              <w:top w:w="17" w:type="dxa"/>
              <w:left w:w="108" w:type="dxa"/>
              <w:bottom w:w="17" w:type="dxa"/>
              <w:right w:w="108" w:type="dxa"/>
            </w:tcMar>
          </w:tcPr>
          <w:p w14:paraId="5F26EEDB" w14:textId="77777777" w:rsidR="00BA7016" w:rsidRPr="002D7F94" w:rsidRDefault="00BA7016" w:rsidP="00B767B5">
            <w:pPr>
              <w:suppressAutoHyphens/>
              <w:ind w:right="1505"/>
              <w:jc w:val="left"/>
              <w:rPr>
                <w:sz w:val="20"/>
                <w:szCs w:val="20"/>
              </w:rPr>
            </w:pPr>
            <w:r w:rsidRPr="002D7F94">
              <w:rPr>
                <w:sz w:val="20"/>
              </w:rPr>
              <w:t>Base de referencia de HCFC (65 %)</w:t>
            </w:r>
          </w:p>
        </w:tc>
        <w:tc>
          <w:tcPr>
            <w:tcW w:w="2575" w:type="pct"/>
            <w:gridSpan w:val="3"/>
            <w:shd w:val="clear" w:color="auto" w:fill="auto"/>
          </w:tcPr>
          <w:p w14:paraId="73A6310E" w14:textId="77777777" w:rsidR="00BA7016" w:rsidRPr="002D7F94" w:rsidRDefault="00BA7016" w:rsidP="00916049">
            <w:pPr>
              <w:suppressAutoHyphens/>
              <w:ind w:left="819" w:right="268"/>
              <w:jc w:val="right"/>
              <w:rPr>
                <w:sz w:val="20"/>
                <w:szCs w:val="20"/>
              </w:rPr>
            </w:pPr>
            <w:r w:rsidRPr="002D7F94">
              <w:rPr>
                <w:sz w:val="20"/>
              </w:rPr>
              <w:t>3.806.696</w:t>
            </w:r>
          </w:p>
        </w:tc>
      </w:tr>
      <w:tr w:rsidR="00BA7016" w:rsidRPr="002D7F94" w14:paraId="29BBDAFC" w14:textId="77777777" w:rsidTr="007D0A10">
        <w:trPr>
          <w:trHeight w:val="42"/>
        </w:trPr>
        <w:tc>
          <w:tcPr>
            <w:tcW w:w="2425" w:type="pct"/>
            <w:shd w:val="clear" w:color="auto" w:fill="auto"/>
            <w:tcMar>
              <w:top w:w="17" w:type="dxa"/>
              <w:left w:w="108" w:type="dxa"/>
              <w:bottom w:w="17" w:type="dxa"/>
              <w:right w:w="108" w:type="dxa"/>
            </w:tcMar>
          </w:tcPr>
          <w:p w14:paraId="3A83872F" w14:textId="77777777" w:rsidR="00BA7016" w:rsidRPr="002D7F94" w:rsidRDefault="00BA7016" w:rsidP="00B767B5">
            <w:pPr>
              <w:suppressAutoHyphens/>
              <w:ind w:right="1505"/>
              <w:jc w:val="left"/>
              <w:rPr>
                <w:b/>
                <w:bCs/>
                <w:sz w:val="20"/>
                <w:szCs w:val="20"/>
              </w:rPr>
            </w:pPr>
            <w:r w:rsidRPr="002D7F94">
              <w:rPr>
                <w:sz w:val="20"/>
              </w:rPr>
              <w:t>Base de referencia establecida de HFC</w:t>
            </w:r>
          </w:p>
        </w:tc>
        <w:tc>
          <w:tcPr>
            <w:tcW w:w="2575" w:type="pct"/>
            <w:gridSpan w:val="3"/>
            <w:shd w:val="clear" w:color="auto" w:fill="auto"/>
          </w:tcPr>
          <w:p w14:paraId="62E5ECD7" w14:textId="77777777" w:rsidR="00BA7016" w:rsidRPr="002D7F94" w:rsidRDefault="00BA7016" w:rsidP="00916049">
            <w:pPr>
              <w:suppressAutoHyphens/>
              <w:ind w:left="819" w:right="268"/>
              <w:jc w:val="right"/>
              <w:rPr>
                <w:b/>
                <w:bCs/>
                <w:sz w:val="20"/>
                <w:szCs w:val="20"/>
              </w:rPr>
            </w:pPr>
            <w:r w:rsidRPr="002D7F94">
              <w:rPr>
                <w:b/>
                <w:sz w:val="20"/>
              </w:rPr>
              <w:t>13.991.360</w:t>
            </w:r>
          </w:p>
        </w:tc>
      </w:tr>
    </w:tbl>
    <w:bookmarkEnd w:id="25"/>
    <w:p w14:paraId="26CCB816" w14:textId="77777777" w:rsidR="00BA7016" w:rsidRPr="002D7F94" w:rsidRDefault="00BA7016" w:rsidP="00BA7016">
      <w:pPr>
        <w:keepNext/>
        <w:suppressAutoHyphens/>
        <w:spacing w:before="240" w:after="240"/>
        <w:rPr>
          <w:i/>
          <w:iCs/>
        </w:rPr>
      </w:pPr>
      <w:r w:rsidRPr="002D7F94">
        <w:rPr>
          <w:i/>
        </w:rPr>
        <w:t>Actividades propuestas</w:t>
      </w:r>
    </w:p>
    <w:p w14:paraId="16BEE2DC" w14:textId="77777777" w:rsidR="00BA7016" w:rsidRPr="002D7F94" w:rsidRDefault="00BA7016" w:rsidP="00BA7016">
      <w:pPr>
        <w:pStyle w:val="Heading1"/>
      </w:pPr>
      <w:bookmarkStart w:id="26" w:name="_Hlk145931335"/>
      <w:r w:rsidRPr="002D7F94">
        <w:t>La etapa I incluye las siguientes actividades:</w:t>
      </w:r>
    </w:p>
    <w:p w14:paraId="3411D49C" w14:textId="77777777" w:rsidR="00BA7016" w:rsidRPr="002D7F94" w:rsidRDefault="00BA7016" w:rsidP="00BA7016">
      <w:pPr>
        <w:pStyle w:val="Heading2"/>
      </w:pPr>
      <w:r w:rsidRPr="002D7F94">
        <w:t xml:space="preserve">Dos subproyectos de inversión: </w:t>
      </w:r>
    </w:p>
    <w:p w14:paraId="2B16317A" w14:textId="77777777" w:rsidR="00BA7016" w:rsidRPr="002D7F94" w:rsidRDefault="00BA7016" w:rsidP="00BA7016">
      <w:pPr>
        <w:pStyle w:val="Heading3"/>
        <w:numPr>
          <w:ilvl w:val="2"/>
          <w:numId w:val="1"/>
        </w:numPr>
      </w:pPr>
      <w:r w:rsidRPr="002D7F94">
        <w:t>Un subproyecto de reconversión en el sector de la refrigeración industrial dirigido a un fabricante de intercambiadores de calor y a sus usuarios finales y contratistas para que el 20 % del sector pase del R-404A y el R-507A al amoníaco;</w:t>
      </w:r>
    </w:p>
    <w:p w14:paraId="0D74CFC5" w14:textId="77777777" w:rsidR="00BA7016" w:rsidRPr="002D7F94" w:rsidRDefault="00BA7016" w:rsidP="00BA7016">
      <w:pPr>
        <w:pStyle w:val="Heading3"/>
        <w:numPr>
          <w:ilvl w:val="2"/>
          <w:numId w:val="1"/>
        </w:numPr>
      </w:pPr>
      <w:r w:rsidRPr="002D7F94">
        <w:t>Reconversión al R-454C</w:t>
      </w:r>
      <w:r w:rsidRPr="002D7F94">
        <w:rPr>
          <w:rStyle w:val="FootnoteReference"/>
        </w:rPr>
        <w:footnoteReference w:id="20"/>
      </w:r>
      <w:r w:rsidRPr="002D7F94">
        <w:t xml:space="preserve"> del mayor fabricante de sistemas de aire acondicionado para trenes de Vietnam a fin de eliminar el R-407C en el sector de aire acondicionado para vehículos; y</w:t>
      </w:r>
    </w:p>
    <w:p w14:paraId="55535FC1" w14:textId="77777777" w:rsidR="00BA7016" w:rsidRPr="002D7F94" w:rsidRDefault="00BA7016" w:rsidP="00BA7016">
      <w:pPr>
        <w:pStyle w:val="Heading2"/>
      </w:pPr>
      <w:r w:rsidRPr="002D7F94">
        <w:t xml:space="preserve">Actividades no relacionadas con la inversión, como son: la capacitación, la ayuda en equipamiento y la certificación de técnicos en los sectores de mantenimiento de equipos aire acondicionado para vehículos y equipos de refrigeración; apoyo político y normativo (incluido el apoyo a la gestión y asignación de cuotas anuales de importación de HFC y mezclas de HFC, y el desarrollo de prohibiciones sobre: el uso de HFC-23 en nuevas instalaciones de sistemas de extinción de incendios para el 1 de enero de 2025; la fabricación e importación de equipos autónomos de refrigeración comercial y doméstica que utilicen HFC para el 1 de enero de 2029; la fabricación e importación de sistemas de </w:t>
      </w:r>
      <w:r w:rsidRPr="002D7F94">
        <w:lastRenderedPageBreak/>
        <w:t>aire acondicionado para vehículos que utilicen R-407C para el 1 de enero de 2029; y la fabricación e importación de equipos de aire acondicionado y bombas de calor para habitaciones de menos de 60.000 BTU/h que utilicen R</w:t>
      </w:r>
      <w:r w:rsidRPr="002D7F94">
        <w:noBreakHyphen/>
        <w:t xml:space="preserve">410A y R-417A para el 1 de enero de 2029); asistencia técnica; sensibilización pública; y gestión de proyectos. </w:t>
      </w:r>
    </w:p>
    <w:p w14:paraId="7A8D48E0" w14:textId="77777777" w:rsidR="00BA7016" w:rsidRPr="002D7F94" w:rsidRDefault="00BA7016" w:rsidP="00BA7016">
      <w:pPr>
        <w:rPr>
          <w:i/>
          <w:iCs/>
          <w:u w:val="single"/>
        </w:rPr>
      </w:pPr>
      <w:r w:rsidRPr="002D7F94">
        <w:rPr>
          <w:i/>
          <w:u w:val="single"/>
        </w:rPr>
        <w:t>Subproyecto de inversión en el sector de la refrigeración industrial</w:t>
      </w:r>
    </w:p>
    <w:p w14:paraId="1931AA72" w14:textId="77777777" w:rsidR="00BA7016" w:rsidRPr="002D7F94" w:rsidRDefault="00BA7016" w:rsidP="00BA7016"/>
    <w:p w14:paraId="21648EA3" w14:textId="77777777" w:rsidR="00BA7016" w:rsidRPr="002D7F94" w:rsidRDefault="00BA7016" w:rsidP="00BA7016">
      <w:pPr>
        <w:pStyle w:val="Heading1"/>
      </w:pPr>
      <w:r w:rsidRPr="002D7F94">
        <w:t xml:space="preserve">El subproyecto de inversión consta de tres componentes: apoyo al fabricante de componentes Quang Thang para fabricar intercambiadores de calor con tubos de acero inoxidable y aletas de aluminio para su instalación en sistemas de refrigeración industrial de amoníaco con una capacidad de refrigeración de 100 kW o superior (incluida la adquisición de una prensa y una matriz para aletas, un equipo de expansión de tubos y una máquina de soldadura industrial); apoyo a 11 contratistas para diseñar e instalar de forma adecuada los sistemas de refrigeración industrial que funcionan con amoníaco (incluida la asistencia técnica, una máquina de soldadura portátil, herramientas y equipos de protección personal (EPP)); y un componente de incentivos al usuario final para que los contratistas promuevan la instalación de sistemas de refrigeración de amoníaco en las instalaciones de los propietarios del proyecto. </w:t>
      </w:r>
    </w:p>
    <w:p w14:paraId="29C0D809" w14:textId="77777777" w:rsidR="00BA7016" w:rsidRPr="002D7F94" w:rsidRDefault="00BA7016" w:rsidP="00BA7016">
      <w:pPr>
        <w:pStyle w:val="Heading1"/>
      </w:pPr>
      <w:r w:rsidRPr="002D7F94">
        <w:t xml:space="preserve">Los costos adicionales de capital incluyen el equipamiento para que Quang Thang fabrique intercambiadores de calor que funcionen con amoníaco y para que los contratistas instalen sistemas de refrigeración industrial de amoníaco basados en intercambiadores de calor de amoníaco, tal como se resume en el cuadro 8. En general, se estima que el costo de un sistema de refrigeración industrial que funciona con amoníaco es un 25 % más caro que un sistema convencional que funciona con HFC que, para sistemas con una capacidad de refrigeración de 100 kW o más, cuesta al menos 100.000 $EUA. En consecuencia, el sobrecosto de un sistema de amoníaco se estimó en 25.000 $EUA, que se entregarían a cada uno de los 11 contratistas que instalan los equipos de Quang Thang para subvencionar una instalación de un sistema de refrigeración industrial de amoníaco con una capacidad de refrigeración de 100 kW o más, lo que sitúa el costo de los incentivos para los usuarios finales en 275.000 $EUA. </w:t>
      </w:r>
    </w:p>
    <w:p w14:paraId="5879BC31" w14:textId="320A14D5" w:rsidR="00BA7016" w:rsidRPr="002D7F94" w:rsidRDefault="00BA7016" w:rsidP="004249A5">
      <w:pPr>
        <w:jc w:val="left"/>
      </w:pPr>
      <w:r w:rsidRPr="002D7F94">
        <w:t xml:space="preserve">Cuadro 8. Costos adicionales de capital para el subproyecto de inversión en el sector de la refrigeración industrial en Quang Thang </w:t>
      </w:r>
    </w:p>
    <w:tbl>
      <w:tblPr>
        <w:tblStyle w:val="TableGrid"/>
        <w:tblW w:w="5000" w:type="pct"/>
        <w:tblLook w:val="04A0" w:firstRow="1" w:lastRow="0" w:firstColumn="1" w:lastColumn="0" w:noHBand="0" w:noVBand="1"/>
      </w:tblPr>
      <w:tblGrid>
        <w:gridCol w:w="7904"/>
        <w:gridCol w:w="1672"/>
      </w:tblGrid>
      <w:tr w:rsidR="00BA7016" w:rsidRPr="002D7F94" w14:paraId="01FF603D" w14:textId="77777777" w:rsidTr="009B6E28">
        <w:tc>
          <w:tcPr>
            <w:tcW w:w="4127" w:type="pct"/>
            <w:shd w:val="clear" w:color="auto" w:fill="auto"/>
          </w:tcPr>
          <w:p w14:paraId="51357F4A" w14:textId="77777777" w:rsidR="00BA7016" w:rsidRPr="002D7F94" w:rsidRDefault="00BA7016" w:rsidP="004249A5">
            <w:pPr>
              <w:jc w:val="left"/>
              <w:rPr>
                <w:b/>
                <w:bCs/>
                <w:sz w:val="20"/>
                <w:szCs w:val="20"/>
              </w:rPr>
            </w:pPr>
            <w:r w:rsidRPr="002D7F94">
              <w:rPr>
                <w:b/>
                <w:sz w:val="20"/>
              </w:rPr>
              <w:t>Descripción</w:t>
            </w:r>
          </w:p>
        </w:tc>
        <w:tc>
          <w:tcPr>
            <w:tcW w:w="873" w:type="pct"/>
            <w:shd w:val="clear" w:color="auto" w:fill="auto"/>
            <w:vAlign w:val="center"/>
          </w:tcPr>
          <w:p w14:paraId="0C610B69" w14:textId="77777777" w:rsidR="00BA7016" w:rsidRPr="002D7F94" w:rsidRDefault="00BA7016" w:rsidP="004249A5">
            <w:pPr>
              <w:jc w:val="center"/>
              <w:rPr>
                <w:b/>
                <w:bCs/>
                <w:sz w:val="20"/>
                <w:szCs w:val="20"/>
              </w:rPr>
            </w:pPr>
            <w:r w:rsidRPr="002D7F94">
              <w:rPr>
                <w:b/>
                <w:sz w:val="20"/>
              </w:rPr>
              <w:t>Costo ($EUA)</w:t>
            </w:r>
          </w:p>
        </w:tc>
      </w:tr>
      <w:tr w:rsidR="00BA7016" w:rsidRPr="002D7F94" w14:paraId="6ADF5FB5" w14:textId="77777777" w:rsidTr="00B767B5">
        <w:tc>
          <w:tcPr>
            <w:tcW w:w="5000" w:type="pct"/>
            <w:gridSpan w:val="2"/>
            <w:shd w:val="clear" w:color="auto" w:fill="auto"/>
          </w:tcPr>
          <w:p w14:paraId="3D1BB444" w14:textId="77777777" w:rsidR="00BA7016" w:rsidRPr="002D7F94" w:rsidRDefault="00BA7016" w:rsidP="004249A5">
            <w:pPr>
              <w:jc w:val="center"/>
              <w:rPr>
                <w:sz w:val="20"/>
                <w:szCs w:val="20"/>
              </w:rPr>
            </w:pPr>
            <w:r w:rsidRPr="002D7F94">
              <w:rPr>
                <w:sz w:val="20"/>
              </w:rPr>
              <w:t>Componente de inversión para Quang Thang</w:t>
            </w:r>
          </w:p>
        </w:tc>
      </w:tr>
      <w:tr w:rsidR="00BA7016" w:rsidRPr="002D7F94" w14:paraId="4CE5D079" w14:textId="77777777" w:rsidTr="00B767B5">
        <w:trPr>
          <w:trHeight w:val="20"/>
        </w:trPr>
        <w:tc>
          <w:tcPr>
            <w:tcW w:w="4127" w:type="pct"/>
            <w:shd w:val="clear" w:color="auto" w:fill="auto"/>
            <w:vAlign w:val="center"/>
          </w:tcPr>
          <w:p w14:paraId="16678CC8" w14:textId="77777777" w:rsidR="00BA7016" w:rsidRPr="002D7F94" w:rsidRDefault="00BA7016" w:rsidP="004249A5">
            <w:pPr>
              <w:rPr>
                <w:sz w:val="20"/>
                <w:szCs w:val="20"/>
              </w:rPr>
            </w:pPr>
            <w:r w:rsidRPr="002D7F94">
              <w:rPr>
                <w:color w:val="000000"/>
                <w:sz w:val="20"/>
              </w:rPr>
              <w:t>Máquina de prensado de aletas</w:t>
            </w:r>
          </w:p>
        </w:tc>
        <w:tc>
          <w:tcPr>
            <w:tcW w:w="873" w:type="pct"/>
            <w:shd w:val="clear" w:color="auto" w:fill="auto"/>
            <w:vAlign w:val="center"/>
          </w:tcPr>
          <w:p w14:paraId="1D908909" w14:textId="77777777" w:rsidR="00BA7016" w:rsidRPr="002D7F94" w:rsidRDefault="00BA7016" w:rsidP="004249A5">
            <w:pPr>
              <w:jc w:val="right"/>
              <w:rPr>
                <w:sz w:val="20"/>
                <w:szCs w:val="20"/>
              </w:rPr>
            </w:pPr>
            <w:r w:rsidRPr="002D7F94">
              <w:rPr>
                <w:color w:val="000000"/>
                <w:sz w:val="20"/>
              </w:rPr>
              <w:t>75.000</w:t>
            </w:r>
          </w:p>
        </w:tc>
      </w:tr>
      <w:tr w:rsidR="00BA7016" w:rsidRPr="002D7F94" w14:paraId="7EE338E1" w14:textId="77777777" w:rsidTr="00B767B5">
        <w:trPr>
          <w:trHeight w:val="20"/>
        </w:trPr>
        <w:tc>
          <w:tcPr>
            <w:tcW w:w="4127" w:type="pct"/>
            <w:shd w:val="clear" w:color="auto" w:fill="auto"/>
            <w:vAlign w:val="center"/>
          </w:tcPr>
          <w:p w14:paraId="277B8042" w14:textId="77777777" w:rsidR="00BA7016" w:rsidRPr="002D7F94" w:rsidRDefault="00BA7016" w:rsidP="004249A5">
            <w:pPr>
              <w:rPr>
                <w:sz w:val="20"/>
                <w:szCs w:val="20"/>
              </w:rPr>
            </w:pPr>
            <w:r w:rsidRPr="002D7F94">
              <w:rPr>
                <w:color w:val="000000"/>
                <w:sz w:val="20"/>
              </w:rPr>
              <w:t>Troqueles de prensa de aletas</w:t>
            </w:r>
          </w:p>
        </w:tc>
        <w:tc>
          <w:tcPr>
            <w:tcW w:w="873" w:type="pct"/>
            <w:shd w:val="clear" w:color="auto" w:fill="auto"/>
            <w:vAlign w:val="center"/>
          </w:tcPr>
          <w:p w14:paraId="47F436B2" w14:textId="77777777" w:rsidR="00BA7016" w:rsidRPr="002D7F94" w:rsidRDefault="00BA7016" w:rsidP="004249A5">
            <w:pPr>
              <w:jc w:val="right"/>
              <w:rPr>
                <w:sz w:val="20"/>
                <w:szCs w:val="20"/>
              </w:rPr>
            </w:pPr>
            <w:r w:rsidRPr="002D7F94">
              <w:rPr>
                <w:color w:val="000000"/>
                <w:sz w:val="20"/>
              </w:rPr>
              <w:t>100.800</w:t>
            </w:r>
          </w:p>
        </w:tc>
      </w:tr>
      <w:tr w:rsidR="00BA7016" w:rsidRPr="002D7F94" w14:paraId="688FB116" w14:textId="77777777" w:rsidTr="00B767B5">
        <w:trPr>
          <w:trHeight w:val="20"/>
        </w:trPr>
        <w:tc>
          <w:tcPr>
            <w:tcW w:w="4127" w:type="pct"/>
            <w:shd w:val="clear" w:color="auto" w:fill="auto"/>
            <w:vAlign w:val="center"/>
          </w:tcPr>
          <w:p w14:paraId="6E0A175B" w14:textId="77777777" w:rsidR="00BA7016" w:rsidRPr="002D7F94" w:rsidRDefault="00BA7016" w:rsidP="004249A5">
            <w:pPr>
              <w:rPr>
                <w:sz w:val="20"/>
                <w:szCs w:val="20"/>
              </w:rPr>
            </w:pPr>
            <w:r w:rsidRPr="002D7F94">
              <w:rPr>
                <w:color w:val="000000"/>
                <w:sz w:val="20"/>
              </w:rPr>
              <w:t xml:space="preserve">Máquinas expansoras de tubos </w:t>
            </w:r>
          </w:p>
        </w:tc>
        <w:tc>
          <w:tcPr>
            <w:tcW w:w="873" w:type="pct"/>
            <w:shd w:val="clear" w:color="auto" w:fill="auto"/>
            <w:vAlign w:val="center"/>
          </w:tcPr>
          <w:p w14:paraId="142EF592" w14:textId="77777777" w:rsidR="00BA7016" w:rsidRPr="002D7F94" w:rsidRDefault="00BA7016" w:rsidP="004249A5">
            <w:pPr>
              <w:jc w:val="right"/>
              <w:rPr>
                <w:sz w:val="20"/>
                <w:szCs w:val="20"/>
              </w:rPr>
            </w:pPr>
            <w:r w:rsidRPr="002D7F94">
              <w:rPr>
                <w:color w:val="000000"/>
                <w:sz w:val="20"/>
              </w:rPr>
              <w:t>27.200</w:t>
            </w:r>
          </w:p>
        </w:tc>
      </w:tr>
      <w:tr w:rsidR="00BA7016" w:rsidRPr="002D7F94" w14:paraId="374991DF" w14:textId="77777777" w:rsidTr="00B767B5">
        <w:trPr>
          <w:trHeight w:val="20"/>
        </w:trPr>
        <w:tc>
          <w:tcPr>
            <w:tcW w:w="4127" w:type="pct"/>
            <w:shd w:val="clear" w:color="auto" w:fill="auto"/>
            <w:vAlign w:val="center"/>
          </w:tcPr>
          <w:p w14:paraId="6B898B08" w14:textId="77777777" w:rsidR="00BA7016" w:rsidRPr="002D7F94" w:rsidRDefault="00BA7016" w:rsidP="004249A5">
            <w:pPr>
              <w:rPr>
                <w:sz w:val="20"/>
                <w:szCs w:val="20"/>
              </w:rPr>
            </w:pPr>
            <w:r w:rsidRPr="002D7F94">
              <w:rPr>
                <w:color w:val="000000"/>
                <w:sz w:val="20"/>
              </w:rPr>
              <w:t>Dobladoras de tubos en forma de «U»</w:t>
            </w:r>
          </w:p>
        </w:tc>
        <w:tc>
          <w:tcPr>
            <w:tcW w:w="873" w:type="pct"/>
            <w:shd w:val="clear" w:color="auto" w:fill="auto"/>
            <w:vAlign w:val="center"/>
          </w:tcPr>
          <w:p w14:paraId="16A79D48" w14:textId="77777777" w:rsidR="00BA7016" w:rsidRPr="002D7F94" w:rsidRDefault="00BA7016" w:rsidP="004249A5">
            <w:pPr>
              <w:jc w:val="right"/>
              <w:rPr>
                <w:sz w:val="20"/>
                <w:szCs w:val="20"/>
              </w:rPr>
            </w:pPr>
            <w:r w:rsidRPr="002D7F94">
              <w:rPr>
                <w:color w:val="000000"/>
                <w:sz w:val="20"/>
              </w:rPr>
              <w:t>17.600</w:t>
            </w:r>
          </w:p>
        </w:tc>
      </w:tr>
      <w:tr w:rsidR="00BA7016" w:rsidRPr="002D7F94" w14:paraId="5A086B2E" w14:textId="77777777" w:rsidTr="00B767B5">
        <w:tc>
          <w:tcPr>
            <w:tcW w:w="4127" w:type="pct"/>
            <w:shd w:val="clear" w:color="auto" w:fill="auto"/>
          </w:tcPr>
          <w:p w14:paraId="1C6DF321" w14:textId="77777777" w:rsidR="00BA7016" w:rsidRPr="002D7F94" w:rsidRDefault="00BA7016" w:rsidP="004249A5">
            <w:pPr>
              <w:rPr>
                <w:sz w:val="20"/>
                <w:szCs w:val="20"/>
              </w:rPr>
            </w:pPr>
            <w:r w:rsidRPr="002D7F94">
              <w:rPr>
                <w:sz w:val="20"/>
              </w:rPr>
              <w:t>Máquina soldadora</w:t>
            </w:r>
          </w:p>
        </w:tc>
        <w:tc>
          <w:tcPr>
            <w:tcW w:w="873" w:type="pct"/>
            <w:shd w:val="clear" w:color="auto" w:fill="auto"/>
          </w:tcPr>
          <w:p w14:paraId="4114E7AB" w14:textId="77777777" w:rsidR="00BA7016" w:rsidRPr="002D7F94" w:rsidRDefault="00BA7016" w:rsidP="004249A5">
            <w:pPr>
              <w:jc w:val="right"/>
              <w:rPr>
                <w:sz w:val="20"/>
                <w:szCs w:val="20"/>
              </w:rPr>
            </w:pPr>
            <w:r w:rsidRPr="002D7F94">
              <w:rPr>
                <w:sz w:val="20"/>
              </w:rPr>
              <w:t>64.000</w:t>
            </w:r>
          </w:p>
        </w:tc>
      </w:tr>
      <w:tr w:rsidR="00BA7016" w:rsidRPr="002D7F94" w14:paraId="77B7653B" w14:textId="77777777" w:rsidTr="00B767B5">
        <w:tc>
          <w:tcPr>
            <w:tcW w:w="4127" w:type="pct"/>
            <w:shd w:val="clear" w:color="auto" w:fill="auto"/>
          </w:tcPr>
          <w:p w14:paraId="1004984F" w14:textId="77777777" w:rsidR="00BA7016" w:rsidRPr="002D7F94" w:rsidRDefault="00BA7016" w:rsidP="004249A5">
            <w:pPr>
              <w:rPr>
                <w:sz w:val="20"/>
                <w:szCs w:val="20"/>
              </w:rPr>
            </w:pPr>
            <w:r w:rsidRPr="002D7F94">
              <w:rPr>
                <w:sz w:val="20"/>
              </w:rPr>
              <w:t>Obras civiles y eléctricas</w:t>
            </w:r>
            <w:r w:rsidRPr="002D7F94">
              <w:rPr>
                <w:rStyle w:val="FootnoteReference"/>
                <w:sz w:val="20"/>
                <w:szCs w:val="20"/>
              </w:rPr>
              <w:footnoteReference w:id="21"/>
            </w:r>
            <w:r w:rsidRPr="002D7F94">
              <w:rPr>
                <w:sz w:val="20"/>
              </w:rPr>
              <w:t xml:space="preserve"> </w:t>
            </w:r>
          </w:p>
        </w:tc>
        <w:tc>
          <w:tcPr>
            <w:tcW w:w="873" w:type="pct"/>
            <w:shd w:val="clear" w:color="auto" w:fill="auto"/>
          </w:tcPr>
          <w:p w14:paraId="1B53C4F3" w14:textId="77777777" w:rsidR="00BA7016" w:rsidRPr="002D7F94" w:rsidRDefault="00BA7016" w:rsidP="004249A5">
            <w:pPr>
              <w:jc w:val="right"/>
              <w:rPr>
                <w:sz w:val="20"/>
                <w:szCs w:val="20"/>
              </w:rPr>
            </w:pPr>
            <w:r w:rsidRPr="002D7F94">
              <w:rPr>
                <w:sz w:val="20"/>
              </w:rPr>
              <w:t>50.000</w:t>
            </w:r>
          </w:p>
        </w:tc>
      </w:tr>
      <w:tr w:rsidR="00BA7016" w:rsidRPr="002D7F94" w14:paraId="2C3AD0D5" w14:textId="77777777" w:rsidTr="00B767B5">
        <w:tc>
          <w:tcPr>
            <w:tcW w:w="4127" w:type="pct"/>
            <w:shd w:val="clear" w:color="auto" w:fill="auto"/>
          </w:tcPr>
          <w:p w14:paraId="51B38929" w14:textId="77777777" w:rsidR="00BA7016" w:rsidRPr="002D7F94" w:rsidRDefault="00BA7016" w:rsidP="004249A5">
            <w:pPr>
              <w:rPr>
                <w:i/>
                <w:iCs/>
                <w:sz w:val="20"/>
                <w:szCs w:val="20"/>
              </w:rPr>
            </w:pPr>
            <w:r w:rsidRPr="002D7F94">
              <w:rPr>
                <w:i/>
                <w:sz w:val="20"/>
              </w:rPr>
              <w:t>Subtotal Quang Thang</w:t>
            </w:r>
          </w:p>
        </w:tc>
        <w:tc>
          <w:tcPr>
            <w:tcW w:w="873" w:type="pct"/>
            <w:shd w:val="clear" w:color="auto" w:fill="auto"/>
          </w:tcPr>
          <w:p w14:paraId="6FA1C621" w14:textId="77777777" w:rsidR="00BA7016" w:rsidRPr="002D7F94" w:rsidRDefault="00BA7016" w:rsidP="004249A5">
            <w:pPr>
              <w:jc w:val="right"/>
              <w:rPr>
                <w:i/>
                <w:iCs/>
                <w:sz w:val="20"/>
                <w:szCs w:val="20"/>
              </w:rPr>
            </w:pPr>
            <w:r w:rsidRPr="002D7F94">
              <w:rPr>
                <w:i/>
                <w:sz w:val="20"/>
              </w:rPr>
              <w:t>334.600</w:t>
            </w:r>
          </w:p>
        </w:tc>
      </w:tr>
      <w:tr w:rsidR="00BA7016" w:rsidRPr="002D7F94" w14:paraId="72C4B480" w14:textId="77777777" w:rsidTr="00B767B5">
        <w:tc>
          <w:tcPr>
            <w:tcW w:w="5000" w:type="pct"/>
            <w:gridSpan w:val="2"/>
            <w:shd w:val="clear" w:color="auto" w:fill="auto"/>
          </w:tcPr>
          <w:p w14:paraId="676A4422" w14:textId="77777777" w:rsidR="00BA7016" w:rsidRPr="002D7F94" w:rsidRDefault="00BA7016" w:rsidP="004249A5">
            <w:pPr>
              <w:jc w:val="center"/>
              <w:rPr>
                <w:sz w:val="20"/>
                <w:szCs w:val="20"/>
              </w:rPr>
            </w:pPr>
            <w:r w:rsidRPr="002D7F94">
              <w:rPr>
                <w:sz w:val="20"/>
              </w:rPr>
              <w:t>Componente de inversión para contratistas</w:t>
            </w:r>
          </w:p>
        </w:tc>
      </w:tr>
      <w:tr w:rsidR="00BA7016" w:rsidRPr="002D7F94" w14:paraId="7230793A" w14:textId="77777777" w:rsidTr="00B767B5">
        <w:tc>
          <w:tcPr>
            <w:tcW w:w="4127" w:type="pct"/>
            <w:shd w:val="clear" w:color="auto" w:fill="auto"/>
          </w:tcPr>
          <w:p w14:paraId="7F4D7EC5" w14:textId="77777777" w:rsidR="00BA7016" w:rsidRPr="002D7F94" w:rsidRDefault="00BA7016" w:rsidP="004249A5">
            <w:pPr>
              <w:rPr>
                <w:sz w:val="20"/>
                <w:szCs w:val="20"/>
              </w:rPr>
            </w:pPr>
            <w:r w:rsidRPr="002D7F94">
              <w:rPr>
                <w:sz w:val="20"/>
              </w:rPr>
              <w:t>Máquina de soldadura portátil</w:t>
            </w:r>
          </w:p>
        </w:tc>
        <w:tc>
          <w:tcPr>
            <w:tcW w:w="873" w:type="pct"/>
            <w:shd w:val="clear" w:color="auto" w:fill="auto"/>
          </w:tcPr>
          <w:p w14:paraId="5B053789" w14:textId="77777777" w:rsidR="00BA7016" w:rsidRPr="002D7F94" w:rsidRDefault="00BA7016" w:rsidP="004249A5">
            <w:pPr>
              <w:jc w:val="right"/>
              <w:rPr>
                <w:sz w:val="20"/>
                <w:szCs w:val="20"/>
              </w:rPr>
            </w:pPr>
            <w:r w:rsidRPr="002D7F94">
              <w:rPr>
                <w:sz w:val="20"/>
              </w:rPr>
              <w:t>33.000</w:t>
            </w:r>
          </w:p>
        </w:tc>
      </w:tr>
      <w:tr w:rsidR="00BA7016" w:rsidRPr="002D7F94" w14:paraId="69EC981A" w14:textId="77777777" w:rsidTr="00B767B5">
        <w:tc>
          <w:tcPr>
            <w:tcW w:w="4127" w:type="pct"/>
            <w:shd w:val="clear" w:color="auto" w:fill="auto"/>
          </w:tcPr>
          <w:p w14:paraId="48A7ACF1" w14:textId="77777777" w:rsidR="00BA7016" w:rsidRPr="002D7F94" w:rsidRDefault="00BA7016" w:rsidP="004249A5">
            <w:pPr>
              <w:rPr>
                <w:sz w:val="20"/>
                <w:szCs w:val="20"/>
              </w:rPr>
            </w:pPr>
            <w:r w:rsidRPr="002D7F94">
              <w:rPr>
                <w:sz w:val="20"/>
              </w:rPr>
              <w:t>Regulador de presión de dos etapas</w:t>
            </w:r>
          </w:p>
        </w:tc>
        <w:tc>
          <w:tcPr>
            <w:tcW w:w="873" w:type="pct"/>
            <w:shd w:val="clear" w:color="auto" w:fill="auto"/>
          </w:tcPr>
          <w:p w14:paraId="63A27197" w14:textId="77777777" w:rsidR="00BA7016" w:rsidRPr="002D7F94" w:rsidRDefault="00BA7016" w:rsidP="004249A5">
            <w:pPr>
              <w:jc w:val="right"/>
              <w:rPr>
                <w:sz w:val="20"/>
                <w:szCs w:val="20"/>
              </w:rPr>
            </w:pPr>
            <w:r w:rsidRPr="002D7F94">
              <w:rPr>
                <w:sz w:val="20"/>
              </w:rPr>
              <w:t>5.500</w:t>
            </w:r>
          </w:p>
        </w:tc>
      </w:tr>
      <w:tr w:rsidR="00BA7016" w:rsidRPr="002D7F94" w14:paraId="33CD8E7C" w14:textId="77777777" w:rsidTr="00B767B5">
        <w:tc>
          <w:tcPr>
            <w:tcW w:w="4127" w:type="pct"/>
            <w:shd w:val="clear" w:color="auto" w:fill="auto"/>
          </w:tcPr>
          <w:p w14:paraId="34940D04" w14:textId="77777777" w:rsidR="00BA7016" w:rsidRPr="002D7F94" w:rsidRDefault="00BA7016" w:rsidP="004249A5">
            <w:pPr>
              <w:rPr>
                <w:sz w:val="20"/>
                <w:szCs w:val="20"/>
              </w:rPr>
            </w:pPr>
            <w:r w:rsidRPr="002D7F94">
              <w:rPr>
                <w:sz w:val="20"/>
              </w:rPr>
              <w:t>Equipo de protección personal</w:t>
            </w:r>
          </w:p>
        </w:tc>
        <w:tc>
          <w:tcPr>
            <w:tcW w:w="873" w:type="pct"/>
            <w:shd w:val="clear" w:color="auto" w:fill="auto"/>
          </w:tcPr>
          <w:p w14:paraId="2EC417B0" w14:textId="77777777" w:rsidR="00BA7016" w:rsidRPr="002D7F94" w:rsidRDefault="00BA7016" w:rsidP="004249A5">
            <w:pPr>
              <w:jc w:val="right"/>
              <w:rPr>
                <w:sz w:val="20"/>
                <w:szCs w:val="20"/>
              </w:rPr>
            </w:pPr>
            <w:r w:rsidRPr="002D7F94">
              <w:rPr>
                <w:sz w:val="20"/>
              </w:rPr>
              <w:t>11.000</w:t>
            </w:r>
          </w:p>
        </w:tc>
      </w:tr>
      <w:tr w:rsidR="00BA7016" w:rsidRPr="002D7F94" w14:paraId="54674A87" w14:textId="77777777" w:rsidTr="00B767B5">
        <w:tc>
          <w:tcPr>
            <w:tcW w:w="4127" w:type="pct"/>
            <w:shd w:val="clear" w:color="auto" w:fill="auto"/>
          </w:tcPr>
          <w:p w14:paraId="6FDFF2D3" w14:textId="77777777" w:rsidR="00BA7016" w:rsidRPr="002D7F94" w:rsidRDefault="00BA7016" w:rsidP="004249A5">
            <w:pPr>
              <w:rPr>
                <w:sz w:val="20"/>
                <w:szCs w:val="20"/>
              </w:rPr>
            </w:pPr>
            <w:r w:rsidRPr="002D7F94">
              <w:rPr>
                <w:sz w:val="20"/>
              </w:rPr>
              <w:t>Capacitación</w:t>
            </w:r>
          </w:p>
        </w:tc>
        <w:tc>
          <w:tcPr>
            <w:tcW w:w="873" w:type="pct"/>
            <w:shd w:val="clear" w:color="auto" w:fill="auto"/>
          </w:tcPr>
          <w:p w14:paraId="7D73894D" w14:textId="77777777" w:rsidR="00BA7016" w:rsidRPr="002D7F94" w:rsidRDefault="00BA7016" w:rsidP="004249A5">
            <w:pPr>
              <w:jc w:val="right"/>
              <w:rPr>
                <w:sz w:val="20"/>
                <w:szCs w:val="20"/>
              </w:rPr>
            </w:pPr>
            <w:r w:rsidRPr="002D7F94">
              <w:rPr>
                <w:sz w:val="20"/>
              </w:rPr>
              <w:t>15.000</w:t>
            </w:r>
          </w:p>
        </w:tc>
      </w:tr>
      <w:tr w:rsidR="00BA7016" w:rsidRPr="002D7F94" w14:paraId="31EEECCD" w14:textId="77777777" w:rsidTr="00B767B5">
        <w:tc>
          <w:tcPr>
            <w:tcW w:w="4127" w:type="pct"/>
            <w:shd w:val="clear" w:color="auto" w:fill="auto"/>
          </w:tcPr>
          <w:p w14:paraId="19A30B1E" w14:textId="77777777" w:rsidR="00BA7016" w:rsidRPr="002D7F94" w:rsidRDefault="00BA7016" w:rsidP="004249A5">
            <w:pPr>
              <w:rPr>
                <w:i/>
                <w:iCs/>
                <w:sz w:val="20"/>
                <w:szCs w:val="20"/>
              </w:rPr>
            </w:pPr>
            <w:r w:rsidRPr="002D7F94">
              <w:rPr>
                <w:i/>
                <w:sz w:val="20"/>
              </w:rPr>
              <w:t>Subtotal contratistas</w:t>
            </w:r>
          </w:p>
        </w:tc>
        <w:tc>
          <w:tcPr>
            <w:tcW w:w="873" w:type="pct"/>
            <w:shd w:val="clear" w:color="auto" w:fill="auto"/>
          </w:tcPr>
          <w:p w14:paraId="1EEE2ADC" w14:textId="77777777" w:rsidR="00BA7016" w:rsidRPr="002D7F94" w:rsidRDefault="00BA7016" w:rsidP="004249A5">
            <w:pPr>
              <w:jc w:val="right"/>
              <w:rPr>
                <w:i/>
                <w:iCs/>
                <w:sz w:val="20"/>
                <w:szCs w:val="20"/>
              </w:rPr>
            </w:pPr>
            <w:r w:rsidRPr="002D7F94">
              <w:rPr>
                <w:i/>
                <w:sz w:val="20"/>
              </w:rPr>
              <w:t>64.500</w:t>
            </w:r>
          </w:p>
        </w:tc>
      </w:tr>
      <w:tr w:rsidR="00BA7016" w:rsidRPr="002D7F94" w14:paraId="51FF0CF8" w14:textId="77777777" w:rsidTr="00B767B5">
        <w:tc>
          <w:tcPr>
            <w:tcW w:w="4127" w:type="pct"/>
            <w:shd w:val="clear" w:color="auto" w:fill="auto"/>
          </w:tcPr>
          <w:p w14:paraId="35FF34C3" w14:textId="77777777" w:rsidR="00BA7016" w:rsidRPr="002D7F94" w:rsidRDefault="00BA7016" w:rsidP="004249A5">
            <w:pPr>
              <w:jc w:val="left"/>
              <w:rPr>
                <w:b/>
                <w:bCs/>
                <w:sz w:val="20"/>
                <w:szCs w:val="20"/>
              </w:rPr>
            </w:pPr>
            <w:r w:rsidRPr="002D7F94">
              <w:rPr>
                <w:b/>
                <w:sz w:val="20"/>
              </w:rPr>
              <w:t>Total parcial</w:t>
            </w:r>
          </w:p>
        </w:tc>
        <w:tc>
          <w:tcPr>
            <w:tcW w:w="873" w:type="pct"/>
            <w:shd w:val="clear" w:color="auto" w:fill="auto"/>
          </w:tcPr>
          <w:p w14:paraId="1A97F0D6" w14:textId="77777777" w:rsidR="00BA7016" w:rsidRPr="002D7F94" w:rsidRDefault="00BA7016" w:rsidP="004249A5">
            <w:pPr>
              <w:jc w:val="right"/>
              <w:rPr>
                <w:b/>
                <w:bCs/>
                <w:sz w:val="20"/>
                <w:szCs w:val="20"/>
              </w:rPr>
            </w:pPr>
            <w:r w:rsidRPr="002D7F94">
              <w:rPr>
                <w:b/>
                <w:sz w:val="20"/>
              </w:rPr>
              <w:t>399.100</w:t>
            </w:r>
          </w:p>
        </w:tc>
      </w:tr>
      <w:tr w:rsidR="00BA7016" w:rsidRPr="002D7F94" w14:paraId="726315F8" w14:textId="77777777" w:rsidTr="00B767B5">
        <w:tc>
          <w:tcPr>
            <w:tcW w:w="4127" w:type="pct"/>
            <w:shd w:val="clear" w:color="auto" w:fill="auto"/>
          </w:tcPr>
          <w:p w14:paraId="40A16E05" w14:textId="77777777" w:rsidR="00BA7016" w:rsidRPr="002D7F94" w:rsidRDefault="00BA7016" w:rsidP="004249A5">
            <w:pPr>
              <w:jc w:val="left"/>
              <w:rPr>
                <w:b/>
                <w:bCs/>
                <w:sz w:val="20"/>
                <w:szCs w:val="20"/>
              </w:rPr>
            </w:pPr>
            <w:r w:rsidRPr="002D7F94">
              <w:rPr>
                <w:b/>
                <w:sz w:val="20"/>
              </w:rPr>
              <w:t>Imprevistos</w:t>
            </w:r>
          </w:p>
        </w:tc>
        <w:tc>
          <w:tcPr>
            <w:tcW w:w="873" w:type="pct"/>
            <w:shd w:val="clear" w:color="auto" w:fill="auto"/>
          </w:tcPr>
          <w:p w14:paraId="0C068D30" w14:textId="77777777" w:rsidR="00BA7016" w:rsidRPr="002D7F94" w:rsidRDefault="00BA7016" w:rsidP="004249A5">
            <w:pPr>
              <w:jc w:val="right"/>
              <w:rPr>
                <w:b/>
                <w:bCs/>
                <w:sz w:val="20"/>
                <w:szCs w:val="20"/>
              </w:rPr>
            </w:pPr>
            <w:r w:rsidRPr="002D7F94">
              <w:rPr>
                <w:b/>
                <w:sz w:val="20"/>
              </w:rPr>
              <w:t>27.822</w:t>
            </w:r>
          </w:p>
        </w:tc>
      </w:tr>
      <w:tr w:rsidR="00BA7016" w:rsidRPr="002D7F94" w14:paraId="43C06BAD" w14:textId="77777777" w:rsidTr="00B767B5">
        <w:tc>
          <w:tcPr>
            <w:tcW w:w="4127" w:type="pct"/>
            <w:shd w:val="clear" w:color="auto" w:fill="auto"/>
          </w:tcPr>
          <w:p w14:paraId="5E4EB963" w14:textId="77777777" w:rsidR="00BA7016" w:rsidRPr="002D7F94" w:rsidRDefault="00BA7016" w:rsidP="004249A5">
            <w:pPr>
              <w:jc w:val="left"/>
              <w:rPr>
                <w:b/>
                <w:bCs/>
                <w:sz w:val="20"/>
                <w:szCs w:val="20"/>
              </w:rPr>
            </w:pPr>
            <w:r w:rsidRPr="002D7F94">
              <w:rPr>
                <w:b/>
                <w:sz w:val="20"/>
              </w:rPr>
              <w:t>Total</w:t>
            </w:r>
          </w:p>
        </w:tc>
        <w:tc>
          <w:tcPr>
            <w:tcW w:w="873" w:type="pct"/>
            <w:shd w:val="clear" w:color="auto" w:fill="auto"/>
          </w:tcPr>
          <w:p w14:paraId="0D2AF332" w14:textId="77777777" w:rsidR="00BA7016" w:rsidRPr="002D7F94" w:rsidRDefault="00BA7016" w:rsidP="004249A5">
            <w:pPr>
              <w:jc w:val="right"/>
              <w:rPr>
                <w:b/>
                <w:bCs/>
                <w:sz w:val="20"/>
                <w:szCs w:val="20"/>
              </w:rPr>
            </w:pPr>
            <w:r w:rsidRPr="002D7F94">
              <w:rPr>
                <w:b/>
                <w:sz w:val="20"/>
              </w:rPr>
              <w:t>426.922</w:t>
            </w:r>
          </w:p>
        </w:tc>
      </w:tr>
    </w:tbl>
    <w:p w14:paraId="47EFB3A0" w14:textId="77777777" w:rsidR="00BA7016" w:rsidRPr="002D7F94" w:rsidRDefault="00BA7016" w:rsidP="00BA7016"/>
    <w:p w14:paraId="51CACA8E" w14:textId="77777777" w:rsidR="00BA7016" w:rsidRPr="002D7F94" w:rsidRDefault="00BA7016" w:rsidP="00BA7016">
      <w:pPr>
        <w:pStyle w:val="Heading1"/>
      </w:pPr>
      <w:r w:rsidRPr="002D7F94">
        <w:t xml:space="preserve">Los productos de Quang Thang se adquieren a través de contratistas e instaladores de sistemas de refrigeración industrial y posteriormente se instalan en los centros de los propietarios de los proyectos. El </w:t>
      </w:r>
      <w:r w:rsidRPr="002D7F94">
        <w:lastRenderedPageBreak/>
        <w:t>cuadro 9 muestra la cantidad de HFC utilizados en 2018</w:t>
      </w:r>
      <w:r w:rsidRPr="002D7F94">
        <w:noBreakHyphen/>
        <w:t xml:space="preserve">2022 para la carga inicial de los sistemas de refrigeración industrial con productos de Quang Thang. El HFC-134a se utiliza exclusivamente para cargar sistemas de refrigeración con una capacidad inferior a 100 kW; el 30 % de R-404A y R-507A se utiliza para cargar sistemas con una capacidad de 100 kW o más, y el consumo restante se utiliza para cargar sistemas más pequeños. </w:t>
      </w:r>
    </w:p>
    <w:p w14:paraId="6BC983B9" w14:textId="77777777" w:rsidR="00BA7016" w:rsidRPr="002D7F94" w:rsidRDefault="00BA7016" w:rsidP="00BA7016">
      <w:pPr>
        <w:pStyle w:val="Caption"/>
        <w:jc w:val="both"/>
        <w:rPr>
          <w:szCs w:val="22"/>
        </w:rPr>
      </w:pPr>
      <w:bookmarkStart w:id="27" w:name="_Toc151223628"/>
      <w:r w:rsidRPr="002D7F94">
        <w:t>Cuadro 9. Consumo estimado de HFC por parte de los contratistas que utilizan productos de Quang Thang</w:t>
      </w:r>
      <w:bookmarkEnd w:id="27"/>
      <w:r w:rsidRPr="002D7F94">
        <w:t xml:space="preserve"> en 2018-2022 (toneladas métricas)</w:t>
      </w:r>
    </w:p>
    <w:tbl>
      <w:tblPr>
        <w:tblStyle w:val="TableGrid"/>
        <w:tblW w:w="0" w:type="auto"/>
        <w:tblLook w:val="04A0" w:firstRow="1" w:lastRow="0" w:firstColumn="1" w:lastColumn="0" w:noHBand="0" w:noVBand="1"/>
      </w:tblPr>
      <w:tblGrid>
        <w:gridCol w:w="1582"/>
        <w:gridCol w:w="1518"/>
        <w:gridCol w:w="1602"/>
        <w:gridCol w:w="1603"/>
        <w:gridCol w:w="1603"/>
        <w:gridCol w:w="1442"/>
      </w:tblGrid>
      <w:tr w:rsidR="00BA7016" w:rsidRPr="002D7F94" w14:paraId="4991D1DA" w14:textId="77777777" w:rsidTr="00A453F3">
        <w:tc>
          <w:tcPr>
            <w:tcW w:w="1582" w:type="dxa"/>
            <w:shd w:val="clear" w:color="auto" w:fill="auto"/>
          </w:tcPr>
          <w:p w14:paraId="2CCF3DC1" w14:textId="77777777" w:rsidR="00BA7016" w:rsidRPr="002D7F94" w:rsidRDefault="00BA7016" w:rsidP="00A453F3">
            <w:pPr>
              <w:jc w:val="left"/>
              <w:rPr>
                <w:b/>
                <w:bCs/>
                <w:sz w:val="20"/>
                <w:szCs w:val="20"/>
              </w:rPr>
            </w:pPr>
            <w:r w:rsidRPr="002D7F94">
              <w:rPr>
                <w:b/>
                <w:sz w:val="20"/>
              </w:rPr>
              <w:t>HFC</w:t>
            </w:r>
          </w:p>
        </w:tc>
        <w:tc>
          <w:tcPr>
            <w:tcW w:w="1518" w:type="dxa"/>
            <w:shd w:val="clear" w:color="auto" w:fill="auto"/>
          </w:tcPr>
          <w:p w14:paraId="2580DE2C" w14:textId="77777777" w:rsidR="00BA7016" w:rsidRPr="002D7F94" w:rsidRDefault="00BA7016" w:rsidP="00B767B5">
            <w:pPr>
              <w:jc w:val="center"/>
              <w:rPr>
                <w:b/>
                <w:bCs/>
                <w:sz w:val="20"/>
                <w:szCs w:val="20"/>
              </w:rPr>
            </w:pPr>
            <w:r w:rsidRPr="002D7F94">
              <w:rPr>
                <w:b/>
                <w:sz w:val="20"/>
              </w:rPr>
              <w:t>2018</w:t>
            </w:r>
          </w:p>
        </w:tc>
        <w:tc>
          <w:tcPr>
            <w:tcW w:w="1602" w:type="dxa"/>
            <w:shd w:val="clear" w:color="auto" w:fill="auto"/>
          </w:tcPr>
          <w:p w14:paraId="5BD7F548" w14:textId="77777777" w:rsidR="00BA7016" w:rsidRPr="002D7F94" w:rsidRDefault="00BA7016" w:rsidP="00B767B5">
            <w:pPr>
              <w:jc w:val="center"/>
              <w:rPr>
                <w:b/>
                <w:bCs/>
                <w:sz w:val="20"/>
                <w:szCs w:val="20"/>
              </w:rPr>
            </w:pPr>
            <w:r w:rsidRPr="002D7F94">
              <w:rPr>
                <w:b/>
                <w:sz w:val="20"/>
              </w:rPr>
              <w:t>2019</w:t>
            </w:r>
          </w:p>
        </w:tc>
        <w:tc>
          <w:tcPr>
            <w:tcW w:w="1603" w:type="dxa"/>
            <w:shd w:val="clear" w:color="auto" w:fill="auto"/>
          </w:tcPr>
          <w:p w14:paraId="06E9A6F2" w14:textId="77777777" w:rsidR="00BA7016" w:rsidRPr="002D7F94" w:rsidRDefault="00BA7016" w:rsidP="00B767B5">
            <w:pPr>
              <w:jc w:val="center"/>
              <w:rPr>
                <w:b/>
                <w:bCs/>
                <w:sz w:val="20"/>
                <w:szCs w:val="20"/>
              </w:rPr>
            </w:pPr>
            <w:r w:rsidRPr="002D7F94">
              <w:rPr>
                <w:b/>
                <w:sz w:val="20"/>
              </w:rPr>
              <w:t>2020</w:t>
            </w:r>
          </w:p>
        </w:tc>
        <w:tc>
          <w:tcPr>
            <w:tcW w:w="1603" w:type="dxa"/>
            <w:shd w:val="clear" w:color="auto" w:fill="auto"/>
          </w:tcPr>
          <w:p w14:paraId="4CB658F2" w14:textId="77777777" w:rsidR="00BA7016" w:rsidRPr="002D7F94" w:rsidRDefault="00BA7016" w:rsidP="00B767B5">
            <w:pPr>
              <w:jc w:val="center"/>
              <w:rPr>
                <w:b/>
                <w:bCs/>
                <w:sz w:val="20"/>
                <w:szCs w:val="20"/>
              </w:rPr>
            </w:pPr>
            <w:r w:rsidRPr="002D7F94">
              <w:rPr>
                <w:b/>
                <w:sz w:val="20"/>
              </w:rPr>
              <w:t>2021</w:t>
            </w:r>
          </w:p>
        </w:tc>
        <w:tc>
          <w:tcPr>
            <w:tcW w:w="1442" w:type="dxa"/>
            <w:shd w:val="clear" w:color="auto" w:fill="auto"/>
          </w:tcPr>
          <w:p w14:paraId="0A7F1D40" w14:textId="77777777" w:rsidR="00BA7016" w:rsidRPr="002D7F94" w:rsidRDefault="00BA7016" w:rsidP="00B767B5">
            <w:pPr>
              <w:jc w:val="center"/>
              <w:rPr>
                <w:b/>
                <w:bCs/>
                <w:sz w:val="20"/>
                <w:szCs w:val="20"/>
              </w:rPr>
            </w:pPr>
            <w:r w:rsidRPr="002D7F94">
              <w:rPr>
                <w:b/>
                <w:sz w:val="20"/>
              </w:rPr>
              <w:t>2022</w:t>
            </w:r>
          </w:p>
        </w:tc>
      </w:tr>
      <w:tr w:rsidR="00BA7016" w:rsidRPr="002D7F94" w14:paraId="35B7EE75" w14:textId="77777777" w:rsidTr="00B767B5">
        <w:tc>
          <w:tcPr>
            <w:tcW w:w="1582" w:type="dxa"/>
          </w:tcPr>
          <w:p w14:paraId="7A2C7B79" w14:textId="77777777" w:rsidR="00BA7016" w:rsidRPr="002D7F94" w:rsidRDefault="00BA7016" w:rsidP="00B767B5">
            <w:pPr>
              <w:rPr>
                <w:sz w:val="20"/>
                <w:szCs w:val="20"/>
              </w:rPr>
            </w:pPr>
            <w:r w:rsidRPr="002D7F94">
              <w:rPr>
                <w:sz w:val="20"/>
              </w:rPr>
              <w:t>HFC-134a</w:t>
            </w:r>
          </w:p>
        </w:tc>
        <w:tc>
          <w:tcPr>
            <w:tcW w:w="1518" w:type="dxa"/>
          </w:tcPr>
          <w:p w14:paraId="1789C4A6" w14:textId="77777777" w:rsidR="00BA7016" w:rsidRPr="002D7F94" w:rsidRDefault="00BA7016" w:rsidP="00B767B5">
            <w:pPr>
              <w:jc w:val="right"/>
              <w:rPr>
                <w:sz w:val="20"/>
                <w:szCs w:val="20"/>
              </w:rPr>
            </w:pPr>
            <w:r w:rsidRPr="002D7F94">
              <w:rPr>
                <w:sz w:val="20"/>
              </w:rPr>
              <w:t>26,64</w:t>
            </w:r>
          </w:p>
        </w:tc>
        <w:tc>
          <w:tcPr>
            <w:tcW w:w="1602" w:type="dxa"/>
          </w:tcPr>
          <w:p w14:paraId="1B49D92B" w14:textId="77777777" w:rsidR="00BA7016" w:rsidRPr="002D7F94" w:rsidRDefault="00BA7016" w:rsidP="00B767B5">
            <w:pPr>
              <w:jc w:val="right"/>
              <w:rPr>
                <w:sz w:val="20"/>
                <w:szCs w:val="20"/>
              </w:rPr>
            </w:pPr>
            <w:r w:rsidRPr="002D7F94">
              <w:rPr>
                <w:sz w:val="20"/>
              </w:rPr>
              <w:t>32,51</w:t>
            </w:r>
          </w:p>
        </w:tc>
        <w:tc>
          <w:tcPr>
            <w:tcW w:w="1603" w:type="dxa"/>
          </w:tcPr>
          <w:p w14:paraId="7B1CF752" w14:textId="77777777" w:rsidR="00BA7016" w:rsidRPr="002D7F94" w:rsidRDefault="00BA7016" w:rsidP="00B767B5">
            <w:pPr>
              <w:jc w:val="right"/>
              <w:rPr>
                <w:sz w:val="20"/>
                <w:szCs w:val="20"/>
              </w:rPr>
            </w:pPr>
            <w:r w:rsidRPr="002D7F94">
              <w:rPr>
                <w:sz w:val="20"/>
              </w:rPr>
              <w:t>40,03</w:t>
            </w:r>
          </w:p>
        </w:tc>
        <w:tc>
          <w:tcPr>
            <w:tcW w:w="1603" w:type="dxa"/>
          </w:tcPr>
          <w:p w14:paraId="2149078B" w14:textId="77777777" w:rsidR="00BA7016" w:rsidRPr="002D7F94" w:rsidRDefault="00BA7016" w:rsidP="00B767B5">
            <w:pPr>
              <w:jc w:val="right"/>
              <w:rPr>
                <w:sz w:val="20"/>
                <w:szCs w:val="20"/>
              </w:rPr>
            </w:pPr>
            <w:r w:rsidRPr="002D7F94">
              <w:rPr>
                <w:sz w:val="20"/>
              </w:rPr>
              <w:t>51,61</w:t>
            </w:r>
          </w:p>
        </w:tc>
        <w:tc>
          <w:tcPr>
            <w:tcW w:w="1442" w:type="dxa"/>
          </w:tcPr>
          <w:p w14:paraId="09B311A0" w14:textId="77777777" w:rsidR="00BA7016" w:rsidRPr="002D7F94" w:rsidRDefault="00BA7016" w:rsidP="00B767B5">
            <w:pPr>
              <w:jc w:val="right"/>
              <w:rPr>
                <w:sz w:val="20"/>
                <w:szCs w:val="20"/>
              </w:rPr>
            </w:pPr>
            <w:r w:rsidRPr="002D7F94">
              <w:rPr>
                <w:sz w:val="20"/>
              </w:rPr>
              <w:t>58,72</w:t>
            </w:r>
          </w:p>
        </w:tc>
      </w:tr>
      <w:tr w:rsidR="00BA7016" w:rsidRPr="002D7F94" w14:paraId="1E0B9AAC" w14:textId="77777777" w:rsidTr="00B767B5">
        <w:tc>
          <w:tcPr>
            <w:tcW w:w="1582" w:type="dxa"/>
          </w:tcPr>
          <w:p w14:paraId="6C43D558" w14:textId="77777777" w:rsidR="00BA7016" w:rsidRPr="002D7F94" w:rsidRDefault="00BA7016" w:rsidP="00B767B5">
            <w:pPr>
              <w:rPr>
                <w:sz w:val="20"/>
                <w:szCs w:val="20"/>
              </w:rPr>
            </w:pPr>
            <w:r w:rsidRPr="002D7F94">
              <w:rPr>
                <w:sz w:val="20"/>
              </w:rPr>
              <w:t>R-404A</w:t>
            </w:r>
          </w:p>
        </w:tc>
        <w:tc>
          <w:tcPr>
            <w:tcW w:w="1518" w:type="dxa"/>
          </w:tcPr>
          <w:p w14:paraId="015C7ED1" w14:textId="77777777" w:rsidR="00BA7016" w:rsidRPr="002D7F94" w:rsidRDefault="00BA7016" w:rsidP="00B767B5">
            <w:pPr>
              <w:jc w:val="right"/>
              <w:rPr>
                <w:sz w:val="20"/>
                <w:szCs w:val="20"/>
              </w:rPr>
            </w:pPr>
            <w:r w:rsidRPr="002D7F94">
              <w:rPr>
                <w:sz w:val="20"/>
              </w:rPr>
              <w:t xml:space="preserve"> 33,30 </w:t>
            </w:r>
          </w:p>
        </w:tc>
        <w:tc>
          <w:tcPr>
            <w:tcW w:w="1602" w:type="dxa"/>
          </w:tcPr>
          <w:p w14:paraId="5479D67D" w14:textId="77777777" w:rsidR="00BA7016" w:rsidRPr="002D7F94" w:rsidRDefault="00BA7016" w:rsidP="00B767B5">
            <w:pPr>
              <w:jc w:val="right"/>
              <w:rPr>
                <w:sz w:val="20"/>
                <w:szCs w:val="20"/>
              </w:rPr>
            </w:pPr>
            <w:r w:rsidRPr="002D7F94">
              <w:rPr>
                <w:sz w:val="20"/>
              </w:rPr>
              <w:t xml:space="preserve"> 42,63 </w:t>
            </w:r>
          </w:p>
        </w:tc>
        <w:tc>
          <w:tcPr>
            <w:tcW w:w="1603" w:type="dxa"/>
          </w:tcPr>
          <w:p w14:paraId="61266CF3" w14:textId="77777777" w:rsidR="00BA7016" w:rsidRPr="002D7F94" w:rsidRDefault="00BA7016" w:rsidP="00B767B5">
            <w:pPr>
              <w:jc w:val="right"/>
              <w:rPr>
                <w:sz w:val="20"/>
                <w:szCs w:val="20"/>
              </w:rPr>
            </w:pPr>
            <w:r w:rsidRPr="002D7F94">
              <w:rPr>
                <w:sz w:val="20"/>
              </w:rPr>
              <w:t xml:space="preserve"> 50,04 </w:t>
            </w:r>
          </w:p>
        </w:tc>
        <w:tc>
          <w:tcPr>
            <w:tcW w:w="1603" w:type="dxa"/>
          </w:tcPr>
          <w:p w14:paraId="1A2E8F08" w14:textId="77777777" w:rsidR="00BA7016" w:rsidRPr="002D7F94" w:rsidRDefault="00BA7016" w:rsidP="00B767B5">
            <w:pPr>
              <w:jc w:val="right"/>
              <w:rPr>
                <w:sz w:val="20"/>
                <w:szCs w:val="20"/>
              </w:rPr>
            </w:pPr>
            <w:r w:rsidRPr="002D7F94">
              <w:rPr>
                <w:sz w:val="20"/>
              </w:rPr>
              <w:t xml:space="preserve"> 64,51 </w:t>
            </w:r>
          </w:p>
        </w:tc>
        <w:tc>
          <w:tcPr>
            <w:tcW w:w="1442" w:type="dxa"/>
          </w:tcPr>
          <w:p w14:paraId="0731D6D7" w14:textId="77777777" w:rsidR="00BA7016" w:rsidRPr="002D7F94" w:rsidRDefault="00BA7016" w:rsidP="00B767B5">
            <w:pPr>
              <w:jc w:val="right"/>
              <w:rPr>
                <w:sz w:val="20"/>
                <w:szCs w:val="20"/>
              </w:rPr>
            </w:pPr>
            <w:r w:rsidRPr="002D7F94">
              <w:rPr>
                <w:sz w:val="20"/>
              </w:rPr>
              <w:t>95,57</w:t>
            </w:r>
          </w:p>
        </w:tc>
      </w:tr>
      <w:tr w:rsidR="00BA7016" w:rsidRPr="002D7F94" w14:paraId="388AA5EF" w14:textId="77777777" w:rsidTr="00B767B5">
        <w:tc>
          <w:tcPr>
            <w:tcW w:w="1582" w:type="dxa"/>
          </w:tcPr>
          <w:p w14:paraId="3E398489" w14:textId="77777777" w:rsidR="00BA7016" w:rsidRPr="002D7F94" w:rsidRDefault="00BA7016" w:rsidP="00B767B5">
            <w:pPr>
              <w:rPr>
                <w:sz w:val="20"/>
                <w:szCs w:val="20"/>
              </w:rPr>
            </w:pPr>
            <w:r w:rsidRPr="002D7F94">
              <w:rPr>
                <w:sz w:val="20"/>
              </w:rPr>
              <w:t>R-507A</w:t>
            </w:r>
          </w:p>
        </w:tc>
        <w:tc>
          <w:tcPr>
            <w:tcW w:w="1518" w:type="dxa"/>
          </w:tcPr>
          <w:p w14:paraId="3F9E639F" w14:textId="77777777" w:rsidR="00BA7016" w:rsidRPr="002D7F94" w:rsidRDefault="00BA7016" w:rsidP="00B767B5">
            <w:pPr>
              <w:jc w:val="right"/>
              <w:rPr>
                <w:sz w:val="20"/>
                <w:szCs w:val="20"/>
              </w:rPr>
            </w:pPr>
            <w:r w:rsidRPr="002D7F94">
              <w:rPr>
                <w:sz w:val="20"/>
              </w:rPr>
              <w:t xml:space="preserve"> 6,66 </w:t>
            </w:r>
          </w:p>
        </w:tc>
        <w:tc>
          <w:tcPr>
            <w:tcW w:w="1602" w:type="dxa"/>
          </w:tcPr>
          <w:p w14:paraId="3A609B29" w14:textId="77777777" w:rsidR="00BA7016" w:rsidRPr="002D7F94" w:rsidRDefault="00BA7016" w:rsidP="00B767B5">
            <w:pPr>
              <w:jc w:val="right"/>
              <w:rPr>
                <w:sz w:val="20"/>
                <w:szCs w:val="20"/>
              </w:rPr>
            </w:pPr>
            <w:r w:rsidRPr="002D7F94">
              <w:rPr>
                <w:sz w:val="20"/>
              </w:rPr>
              <w:t xml:space="preserve"> 8,13 </w:t>
            </w:r>
          </w:p>
        </w:tc>
        <w:tc>
          <w:tcPr>
            <w:tcW w:w="1603" w:type="dxa"/>
          </w:tcPr>
          <w:p w14:paraId="272D49EA" w14:textId="77777777" w:rsidR="00BA7016" w:rsidRPr="002D7F94" w:rsidRDefault="00BA7016" w:rsidP="00B767B5">
            <w:pPr>
              <w:jc w:val="right"/>
              <w:rPr>
                <w:sz w:val="20"/>
                <w:szCs w:val="20"/>
              </w:rPr>
            </w:pPr>
            <w:r w:rsidRPr="002D7F94">
              <w:rPr>
                <w:sz w:val="20"/>
              </w:rPr>
              <w:t xml:space="preserve"> 10,01 </w:t>
            </w:r>
          </w:p>
        </w:tc>
        <w:tc>
          <w:tcPr>
            <w:tcW w:w="1603" w:type="dxa"/>
          </w:tcPr>
          <w:p w14:paraId="0F795D91" w14:textId="77777777" w:rsidR="00BA7016" w:rsidRPr="002D7F94" w:rsidRDefault="00BA7016" w:rsidP="00B767B5">
            <w:pPr>
              <w:jc w:val="right"/>
              <w:rPr>
                <w:sz w:val="20"/>
                <w:szCs w:val="20"/>
              </w:rPr>
            </w:pPr>
            <w:r w:rsidRPr="002D7F94">
              <w:rPr>
                <w:sz w:val="20"/>
              </w:rPr>
              <w:t xml:space="preserve"> 12,90 </w:t>
            </w:r>
          </w:p>
        </w:tc>
        <w:tc>
          <w:tcPr>
            <w:tcW w:w="1442" w:type="dxa"/>
          </w:tcPr>
          <w:p w14:paraId="3E07490F" w14:textId="77777777" w:rsidR="00BA7016" w:rsidRPr="002D7F94" w:rsidRDefault="00BA7016" w:rsidP="00B767B5">
            <w:pPr>
              <w:jc w:val="right"/>
              <w:rPr>
                <w:sz w:val="20"/>
                <w:szCs w:val="20"/>
              </w:rPr>
            </w:pPr>
            <w:r w:rsidRPr="002D7F94">
              <w:rPr>
                <w:sz w:val="20"/>
              </w:rPr>
              <w:t>21,29</w:t>
            </w:r>
          </w:p>
        </w:tc>
      </w:tr>
      <w:tr w:rsidR="00BA7016" w:rsidRPr="002D7F94" w14:paraId="19AD4F87" w14:textId="77777777" w:rsidTr="00B767B5">
        <w:tc>
          <w:tcPr>
            <w:tcW w:w="1582" w:type="dxa"/>
          </w:tcPr>
          <w:p w14:paraId="3A0C815D" w14:textId="77777777" w:rsidR="00BA7016" w:rsidRPr="002D7F94" w:rsidRDefault="00BA7016" w:rsidP="00B767B5">
            <w:pPr>
              <w:rPr>
                <w:b/>
                <w:bCs/>
                <w:sz w:val="20"/>
                <w:szCs w:val="20"/>
              </w:rPr>
            </w:pPr>
            <w:r w:rsidRPr="002D7F94">
              <w:rPr>
                <w:b/>
                <w:sz w:val="20"/>
              </w:rPr>
              <w:t>Total</w:t>
            </w:r>
          </w:p>
        </w:tc>
        <w:tc>
          <w:tcPr>
            <w:tcW w:w="1518" w:type="dxa"/>
          </w:tcPr>
          <w:p w14:paraId="0CCBA7D4" w14:textId="77777777" w:rsidR="00BA7016" w:rsidRPr="002D7F94" w:rsidRDefault="00BA7016" w:rsidP="00B767B5">
            <w:pPr>
              <w:jc w:val="right"/>
              <w:rPr>
                <w:b/>
                <w:bCs/>
                <w:sz w:val="20"/>
                <w:szCs w:val="20"/>
              </w:rPr>
            </w:pPr>
            <w:r w:rsidRPr="002D7F94">
              <w:rPr>
                <w:b/>
                <w:sz w:val="20"/>
              </w:rPr>
              <w:t>66,60</w:t>
            </w:r>
          </w:p>
        </w:tc>
        <w:tc>
          <w:tcPr>
            <w:tcW w:w="1602" w:type="dxa"/>
          </w:tcPr>
          <w:p w14:paraId="7BF217B9" w14:textId="77777777" w:rsidR="00BA7016" w:rsidRPr="002D7F94" w:rsidRDefault="00BA7016" w:rsidP="00B767B5">
            <w:pPr>
              <w:jc w:val="right"/>
              <w:rPr>
                <w:b/>
                <w:bCs/>
                <w:sz w:val="20"/>
                <w:szCs w:val="20"/>
              </w:rPr>
            </w:pPr>
            <w:r w:rsidRPr="002D7F94">
              <w:rPr>
                <w:b/>
                <w:sz w:val="20"/>
              </w:rPr>
              <w:t>83,27</w:t>
            </w:r>
          </w:p>
        </w:tc>
        <w:tc>
          <w:tcPr>
            <w:tcW w:w="1603" w:type="dxa"/>
          </w:tcPr>
          <w:p w14:paraId="11851EC1" w14:textId="77777777" w:rsidR="00BA7016" w:rsidRPr="002D7F94" w:rsidRDefault="00BA7016" w:rsidP="00B767B5">
            <w:pPr>
              <w:jc w:val="right"/>
              <w:rPr>
                <w:b/>
                <w:bCs/>
                <w:sz w:val="20"/>
                <w:szCs w:val="20"/>
              </w:rPr>
            </w:pPr>
            <w:r w:rsidRPr="002D7F94">
              <w:rPr>
                <w:b/>
                <w:sz w:val="20"/>
              </w:rPr>
              <w:t>100,07</w:t>
            </w:r>
          </w:p>
        </w:tc>
        <w:tc>
          <w:tcPr>
            <w:tcW w:w="1603" w:type="dxa"/>
          </w:tcPr>
          <w:p w14:paraId="3AF9800C" w14:textId="77777777" w:rsidR="00BA7016" w:rsidRPr="002D7F94" w:rsidRDefault="00BA7016" w:rsidP="00B767B5">
            <w:pPr>
              <w:jc w:val="right"/>
              <w:rPr>
                <w:b/>
                <w:bCs/>
                <w:sz w:val="20"/>
                <w:szCs w:val="20"/>
              </w:rPr>
            </w:pPr>
            <w:r w:rsidRPr="002D7F94">
              <w:rPr>
                <w:b/>
                <w:sz w:val="20"/>
              </w:rPr>
              <w:t>129,02</w:t>
            </w:r>
          </w:p>
        </w:tc>
        <w:tc>
          <w:tcPr>
            <w:tcW w:w="1442" w:type="dxa"/>
          </w:tcPr>
          <w:p w14:paraId="10B20D1A" w14:textId="77777777" w:rsidR="00BA7016" w:rsidRPr="002D7F94" w:rsidRDefault="00BA7016" w:rsidP="00B767B5">
            <w:pPr>
              <w:jc w:val="right"/>
              <w:rPr>
                <w:b/>
                <w:bCs/>
                <w:sz w:val="20"/>
                <w:szCs w:val="20"/>
              </w:rPr>
            </w:pPr>
            <w:r w:rsidRPr="002D7F94">
              <w:rPr>
                <w:b/>
                <w:sz w:val="20"/>
              </w:rPr>
              <w:t>175,58</w:t>
            </w:r>
          </w:p>
        </w:tc>
      </w:tr>
    </w:tbl>
    <w:p w14:paraId="28D0A08C" w14:textId="77777777" w:rsidR="00BA7016" w:rsidRPr="002D7F94" w:rsidRDefault="00BA7016" w:rsidP="00BA7016"/>
    <w:p w14:paraId="66ABDEAB" w14:textId="77777777" w:rsidR="00BA7016" w:rsidRPr="002D7F94" w:rsidRDefault="00BA7016" w:rsidP="00BA7016">
      <w:pPr>
        <w:pStyle w:val="Heading1"/>
      </w:pPr>
      <w:r w:rsidRPr="002D7F94">
        <w:t>Mediante la ejecución del proyecto, Quang Thang se comprometió a dejar de fabricar intercambiadores de calor de cobre para sistemas de refrigeración industrial a base de HFC con una capacidad igual o superior a 100 kW, lo que previsiblemente supondrá la eliminación de 28,67 t (112.436 toneladas eq. de CO</w:t>
      </w:r>
      <w:r w:rsidRPr="002D7F94">
        <w:rPr>
          <w:vertAlign w:val="subscript"/>
        </w:rPr>
        <w:t>2</w:t>
      </w:r>
      <w:r w:rsidRPr="002D7F94">
        <w:t>) de R-404A y 6,39 t (25.452 toneladas eq. de CO</w:t>
      </w:r>
      <w:r w:rsidRPr="002D7F94">
        <w:rPr>
          <w:vertAlign w:val="subscript"/>
        </w:rPr>
        <w:t>2</w:t>
      </w:r>
      <w:r w:rsidRPr="002D7F94">
        <w:t xml:space="preserve">) de R-507A. El costo total del subproyecto, basado en la cofinanciación de 42.912 $EUA aportada por Quang Thang para obras civiles y eléctricas, asciende a 659.010 $EUA, lo que supone una relación costo-beneficio de 18,80 $EUA/kg. </w:t>
      </w:r>
    </w:p>
    <w:p w14:paraId="6A8A2EB8" w14:textId="77777777" w:rsidR="00BA7016" w:rsidRPr="002D7F94" w:rsidRDefault="00BA7016" w:rsidP="00BA7016">
      <w:pPr>
        <w:rPr>
          <w:i/>
          <w:iCs/>
          <w:u w:val="single"/>
        </w:rPr>
      </w:pPr>
      <w:r w:rsidRPr="002D7F94">
        <w:rPr>
          <w:i/>
          <w:u w:val="single"/>
        </w:rPr>
        <w:t>Subproyecto de inversión en sistemas de aire acondicionado para trenes</w:t>
      </w:r>
    </w:p>
    <w:p w14:paraId="522F3890" w14:textId="77777777" w:rsidR="00BA7016" w:rsidRPr="002D7F94" w:rsidRDefault="00BA7016" w:rsidP="00BA7016"/>
    <w:p w14:paraId="7899BF7B" w14:textId="46A356BF" w:rsidR="00BA7016" w:rsidRPr="002D7F94" w:rsidRDefault="00BA7016" w:rsidP="00BA7016">
      <w:pPr>
        <w:pStyle w:val="Heading1"/>
      </w:pPr>
      <w:r w:rsidRPr="002D7F94">
        <w:t>Ferrocarriles Nacionales de Vietnam (VNR) cuenta aproximadamente con 1.000 vagones de pasajeros; cada vagón está equipado con un sistema de aire acondicionado cargado con unos 12 kg de R</w:t>
      </w:r>
      <w:r w:rsidR="004249A5">
        <w:noBreakHyphen/>
      </w:r>
      <w:r w:rsidRPr="002D7F94">
        <w:t xml:space="preserve">407C que fueron fabricados por la empresa Quang Thang. Estas unidades serán sustituidas cuando alcancen el final de su vida útil. Con el fin de eliminar el consumo de R-407C en los equipos de aire acondicionado para vehículos, se proporcionará ayuda a Quang Thang para desarrollar unidades de aire acondicionado que funcionen con R-454C y para fabricar diez unidades que se instalarán en diez vagones de ferrocarril de pasajeros; Quang Thang mantendrá y supervisará el funcionamiento de estas unidades durante un año para evaluar el rendimiento y la fiabilidad. VNR desarrollará la especificación técnica para la futura adquisición de nuevos equipos de aire acondicionado de R-454C para sus vagones de pasajeros si el rendimiento de los nuevos sistemas de aire acondicionado para vehículos cumple los requisitos de desempeño. </w:t>
      </w:r>
    </w:p>
    <w:p w14:paraId="3D53C35A" w14:textId="77777777" w:rsidR="00BA7016" w:rsidRPr="002D7F94" w:rsidRDefault="00BA7016" w:rsidP="00BA7016">
      <w:pPr>
        <w:pStyle w:val="Heading1"/>
      </w:pPr>
      <w:r w:rsidRPr="002D7F94">
        <w:t xml:space="preserve">Los costos adicionales de capital para Quang Thang engloban: la adquisición de una máquina de carga capaz de manipular el refrigerante ligeramente inflamable R-454C (10.000 $EUA); investigación y desarrollo, creación de prototipos, pruebas de banco y validación (50.000 $EUA); fabricación de diez unidades de aire acondicionado de R-454C (180.000 $EUA) y un año de supervisión del desempeño (20.000 $EUA); desarrollo de especificaciones técnicas para VNR (10.000 $EUA); e imprevistos (25.000 $EUA). Por consiguiente, el costo total del proyecto asciende a 295.000 $EUA, de los cuales Quang Thang cofinanciaría 20.000 $EUA, lo que deja la solicitud de financiación en 275.000 $EUA. La ejecución del proyecto dará lugar a la sustitución de aproximadamente 1.000 unidades de aire acondicionado para vehículos de R-407C, con una eliminación asociada de 12 t de R-407C. La eliminación del R-407C en los equipos de aire acondicionado para vehículos se verá reforzada por la prohibición de importar y fabricar equipos de aire acondicionado para vehículos que utilicen R-407C, que entrará en vigor el 1 de enero de 2029. </w:t>
      </w:r>
    </w:p>
    <w:p w14:paraId="517A1C4D" w14:textId="77777777" w:rsidR="00BA7016" w:rsidRPr="002D7F94" w:rsidRDefault="00BA7016" w:rsidP="00BA7016">
      <w:pPr>
        <w:rPr>
          <w:i/>
          <w:iCs/>
          <w:u w:val="single"/>
        </w:rPr>
      </w:pPr>
      <w:r w:rsidRPr="002D7F94">
        <w:rPr>
          <w:i/>
          <w:u w:val="single"/>
        </w:rPr>
        <w:t>Actividades no relacionadas con inversiones</w:t>
      </w:r>
    </w:p>
    <w:p w14:paraId="549C902F" w14:textId="77777777" w:rsidR="00BA7016" w:rsidRPr="002D7F94" w:rsidRDefault="00BA7016" w:rsidP="00BA7016"/>
    <w:p w14:paraId="15544F97" w14:textId="77777777" w:rsidR="00BA7016" w:rsidRPr="002D7F94" w:rsidRDefault="00BA7016" w:rsidP="00BA7016">
      <w:pPr>
        <w:pStyle w:val="Heading1"/>
      </w:pPr>
      <w:r w:rsidRPr="002D7F94">
        <w:t xml:space="preserve">La etapa I del KIP propone las siguientes actividades no relacionadas con inversiones: </w:t>
      </w:r>
    </w:p>
    <w:p w14:paraId="5E7E18A3" w14:textId="77777777" w:rsidR="00BA7016" w:rsidRPr="002D7F94" w:rsidRDefault="00BA7016" w:rsidP="00BA7016">
      <w:pPr>
        <w:pStyle w:val="Heading2"/>
      </w:pPr>
      <w:r w:rsidRPr="002D7F94">
        <w:t xml:space="preserve">Fortalecimiento de los sectores de mantenimiento de equipos de refrigeración y aire </w:t>
      </w:r>
      <w:r w:rsidRPr="002D7F94">
        <w:lastRenderedPageBreak/>
        <w:t>acondicionado mediante la capacitación, la evaluación y la ayuda en equipamiento (Banco Mundial y PNUMA) (2.806.000 $EUA), que incluye:</w:t>
      </w:r>
    </w:p>
    <w:p w14:paraId="26841BAE" w14:textId="77777777" w:rsidR="00BA7016" w:rsidRPr="002D7F94" w:rsidRDefault="00BA7016" w:rsidP="00BA7016">
      <w:pPr>
        <w:pStyle w:val="Heading3"/>
        <w:numPr>
          <w:ilvl w:val="2"/>
          <w:numId w:val="1"/>
        </w:numPr>
      </w:pPr>
      <w:r w:rsidRPr="002D7F94">
        <w:t>Capacitación y evaluación de equipos de aire acondicionado para vehículos (PNUMA) (718.000 $EUA): apoyo a los centros de capacitación mediante el desarrollo de módulos estandarizados de capacitación en mantenimiento de equipos de aire acondicionado para vehículos y la organización de dos talleres de capacitación de instructores (18.000 $EUA), capacitación de 1.500 técnicos en buenas prácticas de mantenimiento de equipos de aire acondicionado para vehículos (336.000 $EUA), apoyo a los centros de evaluación mediante el desarrollo de una norma de evaluación para la certificación en buenas prácticas de mantenimiento y la organización de dos talleres de capacitación en evaluación (18.000 $EUA), la evaluación y certificación de 1.500 técnicos en buenas prácticas de mantenimiento de equipos de aire acondicionado para vehículos (336.000 $EUA), y la revisión de las normas ocupacionales y el plan de estudios de capacitación para incluir las buenas prácticas de mantenimiento de equipos de aire acondicionado para vehículos (10.000 $EUA);</w:t>
      </w:r>
    </w:p>
    <w:p w14:paraId="35269C5B" w14:textId="77777777" w:rsidR="00BA7016" w:rsidRPr="002D7F94" w:rsidRDefault="00BA7016" w:rsidP="00BA7016">
      <w:pPr>
        <w:pStyle w:val="Heading3"/>
        <w:numPr>
          <w:ilvl w:val="2"/>
          <w:numId w:val="1"/>
        </w:numPr>
      </w:pPr>
      <w:r w:rsidRPr="002D7F94">
        <w:t>Adquisición de equipos de mantenimiento de sistemas de aire acondicionado para vehículos (Banco Mundial) (1.740.000 $EUA): adquisición de 60 juegos de material de capacitación (formados por balanza electrónica, bomba de vacío, colector, detector de fugas de refrigerante, micrómetro, cilindro de recuperación y máquina de recuperación y reciclaje) para apoyar la capacitación en buenas prácticas de mantenimiento de equipos de aire acondicionado para vehículos, destinados a centros de capacitación (450.000 $EUA), centros de evaluación (450.000 $EUA) y herramientas de mantenimiento para técnicos de mantenimiento certificados (840.000 $EUA);</w:t>
      </w:r>
    </w:p>
    <w:p w14:paraId="2549271A" w14:textId="77777777" w:rsidR="00BA7016" w:rsidRPr="002D7F94" w:rsidRDefault="00BA7016" w:rsidP="00DE5AE8">
      <w:pPr>
        <w:pStyle w:val="Heading3"/>
        <w:widowControl/>
        <w:numPr>
          <w:ilvl w:val="2"/>
          <w:numId w:val="1"/>
        </w:numPr>
      </w:pPr>
      <w:r w:rsidRPr="002D7F94">
        <w:t>Mantenimiento de equipos de refrigeración y aire acondicionado comerciales (PNUMA) (70.000 $EUA): desarrollo de módulos estandarizados de capacitación y evaluación para apoyar a los técnicos de mantenimiento de sistemas comerciales de aire acondicionado, enfriadoras y refrigeración comercial e industrial (60.000 $EUA), y de refrigeración comercial doméstica y autónoma (10.000 $EUA);</w:t>
      </w:r>
    </w:p>
    <w:p w14:paraId="026DD456" w14:textId="77777777" w:rsidR="00BA7016" w:rsidRPr="002D7F94" w:rsidRDefault="00BA7016" w:rsidP="00BA7016">
      <w:pPr>
        <w:pStyle w:val="Heading3"/>
        <w:widowControl/>
        <w:numPr>
          <w:ilvl w:val="2"/>
          <w:numId w:val="1"/>
        </w:numPr>
      </w:pPr>
      <w:r w:rsidRPr="002D7F94">
        <w:t>Gestión de la capacitación y certificación: creación de una plataforma centralizada en línea para gestionar y difundir información sobre capacitación y certificación mediante la actualización y ampliación de la página web de capacitación para equipos de refrigeración y aire acondicionado desarrollada en la etapa II del PGEH (PNUMA) (50.000 $EUA);</w:t>
      </w:r>
    </w:p>
    <w:p w14:paraId="4A778A15" w14:textId="77777777" w:rsidR="00BA7016" w:rsidRPr="002D7F94" w:rsidRDefault="00BA7016" w:rsidP="00443155">
      <w:pPr>
        <w:pStyle w:val="Heading3"/>
        <w:widowControl/>
        <w:numPr>
          <w:ilvl w:val="2"/>
          <w:numId w:val="1"/>
        </w:numPr>
      </w:pPr>
      <w:r w:rsidRPr="002D7F94">
        <w:t>Talleres de cumplimiento normativo: se celebrarán seis talleres (tres al inicio y tres durante la ejecución del proyecto) para garantizar que los requisitos de certificación de los técnicos se ajusten a las normativas sobre sustancias controladas, tal como figuran en el decreto de 2022 y la circular legal del país (30 participantes cada uno) (PNUMA) (108.000 $EUA);</w:t>
      </w:r>
    </w:p>
    <w:p w14:paraId="66F9333A" w14:textId="77777777" w:rsidR="00BA7016" w:rsidRPr="002D7F94" w:rsidRDefault="00BA7016" w:rsidP="00BA7016">
      <w:pPr>
        <w:pStyle w:val="Heading3"/>
        <w:numPr>
          <w:ilvl w:val="2"/>
          <w:numId w:val="1"/>
        </w:numPr>
      </w:pPr>
      <w:r w:rsidRPr="002D7F94">
        <w:t>Divulgación entre las partes interesadas: campaña de sensibilización dirigida a las partes interesadas y a la opinión pública sobre las cuestiones relacionadas con el sector de mantenimiento en el marco de la etapa I del KIP, tales como los reglamentos propuestos, las tecnologías alternativas, la información sobre seguridad, las herramientas de Acción por el Ozono y la nueva plataforma en línea (PNUMA) (120.000 $EUA);</w:t>
      </w:r>
    </w:p>
    <w:p w14:paraId="012F229F" w14:textId="5A658062" w:rsidR="00BA7016" w:rsidRPr="002D7F94" w:rsidRDefault="00BA7016" w:rsidP="00BA7016">
      <w:pPr>
        <w:pStyle w:val="Heading2"/>
      </w:pPr>
      <w:r w:rsidRPr="002D7F94">
        <w:lastRenderedPageBreak/>
        <w:t>Se proporcionará asistencia normativa, política y técnica para evaluar tecnologías alternativas, apoyar el desarrollo normativo y político y aumentar la capacidad (Banco</w:t>
      </w:r>
      <w:r w:rsidR="004249A5">
        <w:t> </w:t>
      </w:r>
      <w:r w:rsidRPr="002D7F94">
        <w:t>Mundial) (910.000 $EUA), que incluirá:</w:t>
      </w:r>
    </w:p>
    <w:p w14:paraId="084FEC7B" w14:textId="77777777" w:rsidR="00BA7016" w:rsidRPr="002D7F94" w:rsidRDefault="00BA7016" w:rsidP="00BA7016">
      <w:pPr>
        <w:pStyle w:val="Heading3"/>
        <w:numPr>
          <w:ilvl w:val="2"/>
          <w:numId w:val="1"/>
        </w:numPr>
      </w:pPr>
      <w:r w:rsidRPr="002D7F94">
        <w:t>Intercambio de información: cinco talleres con el sector inmobiliario para promover la refrigeración de bajo PCA y energéticamente eficiente (por ejemplo, enfriadoras, sistemas con caudal de refrigerante variable y equipos de aire acondicionado para habitaciones) en grandes complejos de apartamentos; capacitación en el país impartida por un experto técnico y dirigida a las autoridades de protección contra incendios y la industria sobre alternativas de bajo PCA en la extinción de incendios; tres viajes de estudio para representantes de la industria y autoridades gubernamentales de la extinción de incendios y el sector ferroviario; y cinco talleres sobre la etapa I del KIP (370.000 $EUA);</w:t>
      </w:r>
    </w:p>
    <w:p w14:paraId="7D2FDF6E" w14:textId="77777777" w:rsidR="00BA7016" w:rsidRPr="002D7F94" w:rsidRDefault="00BA7016" w:rsidP="00BA7016">
      <w:pPr>
        <w:pStyle w:val="Heading3"/>
        <w:numPr>
          <w:ilvl w:val="2"/>
          <w:numId w:val="1"/>
        </w:numPr>
      </w:pPr>
      <w:r w:rsidRPr="002D7F94">
        <w:t>Evaluaciones del impacto: cinco estudios para evaluar las repercusiones para el mercado, los costos y los beneficios de las tecnologías alternativas a fin de apoyar el desarrollo de las prohibiciones propuestas (250.000 $EUA);</w:t>
      </w:r>
    </w:p>
    <w:p w14:paraId="309B85DF" w14:textId="77777777" w:rsidR="00BA7016" w:rsidRPr="002D7F94" w:rsidRDefault="00BA7016" w:rsidP="00BA7016">
      <w:pPr>
        <w:pStyle w:val="Heading3"/>
        <w:numPr>
          <w:ilvl w:val="2"/>
          <w:numId w:val="1"/>
        </w:numPr>
      </w:pPr>
      <w:r w:rsidRPr="002D7F94">
        <w:t xml:space="preserve">Estudios de viabilidad: dos estudios para conocer las necesidades de la eliminación de los HFC en el sector del transporte público y apoyar la integración de productos de bajo PCA en la contratación pública; y un estudio de mercado y revisión de políticas para apoyar la introducción de tecnologías alternativas en el sector de la extinción de incendios y el desarrollo de normas técnicas que regulen su uso (180.000 $EUA); </w:t>
      </w:r>
    </w:p>
    <w:p w14:paraId="596B8477" w14:textId="77777777" w:rsidR="00BA7016" w:rsidRPr="002D7F94" w:rsidRDefault="00BA7016" w:rsidP="00BA7016">
      <w:pPr>
        <w:pStyle w:val="Heading3"/>
        <w:numPr>
          <w:ilvl w:val="2"/>
          <w:numId w:val="1"/>
        </w:numPr>
      </w:pPr>
      <w:r w:rsidRPr="002D7F94">
        <w:t>Políticas y normativas que controlen la importación y el consumo de HFC, incluido el desarrollo de procedimientos operativos estándar y de un sistema en línea para facilitar la solicitud y tramitación de cuotas, así como la revisión y actualización del decreto y la circular legal de 2022 (Banco Mundial) (80.000 $EUA); y</w:t>
      </w:r>
    </w:p>
    <w:p w14:paraId="0CC5BBE0" w14:textId="77777777" w:rsidR="00BA7016" w:rsidRPr="002D7F94" w:rsidRDefault="00BA7016" w:rsidP="00BA7016">
      <w:pPr>
        <w:pStyle w:val="Heading3"/>
        <w:numPr>
          <w:ilvl w:val="2"/>
          <w:numId w:val="1"/>
        </w:numPr>
      </w:pPr>
      <w:r w:rsidRPr="002D7F94">
        <w:t>Eficiencia energética de los equipos de aire acondicionado residenciales: estudio de mercado que determine el tipo y la cantidad de refrigerantes consumidos y la eficiencia energética media de los equipos de aire acondicionado residenciales para apoyar las normas obligatorias de eficiencia energética y etiquetado de Vietnam; esta actividad complementaría la reconversión, en el marco de la etapa II del PGEH, del HCFC-22 al HFC-32 en la fabricación de equipos de aire acondicionado para habitaciones (30.000 $EUA).</w:t>
      </w:r>
    </w:p>
    <w:p w14:paraId="18C53068" w14:textId="77777777" w:rsidR="00BA7016" w:rsidRPr="002D7F94" w:rsidRDefault="00BA7016" w:rsidP="00BA7016">
      <w:pPr>
        <w:keepNext/>
        <w:rPr>
          <w:i/>
          <w:iCs/>
        </w:rPr>
      </w:pPr>
      <w:r w:rsidRPr="002D7F94">
        <w:rPr>
          <w:i/>
        </w:rPr>
        <w:t>Ejecución, coordinación y supervisión del proyecto</w:t>
      </w:r>
    </w:p>
    <w:bookmarkEnd w:id="26"/>
    <w:p w14:paraId="5FDEC9D1" w14:textId="77777777" w:rsidR="00BA7016" w:rsidRPr="002D7F94" w:rsidRDefault="00BA7016" w:rsidP="00BA7016">
      <w:pPr>
        <w:pStyle w:val="Heading1"/>
        <w:spacing w:before="240"/>
      </w:pPr>
      <w:r w:rsidRPr="002D7F94">
        <w:t>La oficina de gestión de proyectos trabajará en cooperación con la Dependencia Nacional del Ozono para ocuparse de la ejecución financiera, operativa y técnica del proyecto, incluida la verificación del consumo. El Banco Mundial ayudará a las empresas admisibles a participar en el proyecto, mientras que el PNUMA participará en la ejecución de las actividades del sector de mantenimiento, con el desglose que figura en el cuadro 10.</w:t>
      </w:r>
    </w:p>
    <w:p w14:paraId="00F12E12" w14:textId="77777777" w:rsidR="00BA7016" w:rsidRPr="002D7F94" w:rsidRDefault="00BA7016" w:rsidP="00BA7016">
      <w:pPr>
        <w:keepNext/>
        <w:keepLines/>
        <w:rPr>
          <w:b/>
          <w:bCs/>
        </w:rPr>
      </w:pPr>
      <w:r w:rsidRPr="002D7F94">
        <w:rPr>
          <w:b/>
        </w:rPr>
        <w:lastRenderedPageBreak/>
        <w:t>Cuadro 10. Presupuesto de la oficina de gestión de proyectos para la etapa I del KIP para Vietnam ($EUA)</w:t>
      </w:r>
    </w:p>
    <w:tbl>
      <w:tblPr>
        <w:tblStyle w:val="TableGrid"/>
        <w:tblW w:w="9355" w:type="dxa"/>
        <w:tblLook w:val="04A0" w:firstRow="1" w:lastRow="0" w:firstColumn="1" w:lastColumn="0" w:noHBand="0" w:noVBand="1"/>
      </w:tblPr>
      <w:tblGrid>
        <w:gridCol w:w="3505"/>
        <w:gridCol w:w="2925"/>
        <w:gridCol w:w="2925"/>
      </w:tblGrid>
      <w:tr w:rsidR="00BA7016" w:rsidRPr="002D7F94" w14:paraId="5D757DA4" w14:textId="77777777" w:rsidTr="00B767B5">
        <w:trPr>
          <w:trHeight w:val="162"/>
        </w:trPr>
        <w:tc>
          <w:tcPr>
            <w:tcW w:w="3505" w:type="dxa"/>
          </w:tcPr>
          <w:p w14:paraId="3F812588" w14:textId="77777777" w:rsidR="00BA7016" w:rsidRPr="002D7F94" w:rsidRDefault="00BA7016" w:rsidP="00B767B5">
            <w:pPr>
              <w:keepNext/>
              <w:keepLines/>
              <w:rPr>
                <w:b/>
                <w:sz w:val="20"/>
                <w:szCs w:val="20"/>
              </w:rPr>
            </w:pPr>
            <w:r w:rsidRPr="002D7F94">
              <w:rPr>
                <w:b/>
                <w:sz w:val="20"/>
              </w:rPr>
              <w:t>Concepto</w:t>
            </w:r>
          </w:p>
        </w:tc>
        <w:tc>
          <w:tcPr>
            <w:tcW w:w="2925" w:type="dxa"/>
          </w:tcPr>
          <w:p w14:paraId="5889A6B3" w14:textId="77777777" w:rsidR="00BA7016" w:rsidRPr="002D7F94" w:rsidRDefault="00BA7016" w:rsidP="00B767B5">
            <w:pPr>
              <w:keepNext/>
              <w:keepLines/>
              <w:jc w:val="center"/>
              <w:rPr>
                <w:b/>
                <w:sz w:val="20"/>
                <w:szCs w:val="20"/>
              </w:rPr>
            </w:pPr>
            <w:r w:rsidRPr="002D7F94">
              <w:rPr>
                <w:b/>
                <w:sz w:val="20"/>
              </w:rPr>
              <w:t>Banco Mundial</w:t>
            </w:r>
          </w:p>
        </w:tc>
        <w:tc>
          <w:tcPr>
            <w:tcW w:w="2925" w:type="dxa"/>
          </w:tcPr>
          <w:p w14:paraId="33CD1398" w14:textId="77777777" w:rsidR="00BA7016" w:rsidRPr="002D7F94" w:rsidRDefault="00BA7016" w:rsidP="00B767B5">
            <w:pPr>
              <w:keepNext/>
              <w:keepLines/>
              <w:jc w:val="center"/>
              <w:rPr>
                <w:b/>
                <w:sz w:val="20"/>
                <w:szCs w:val="20"/>
              </w:rPr>
            </w:pPr>
            <w:r w:rsidRPr="002D7F94">
              <w:rPr>
                <w:b/>
                <w:sz w:val="20"/>
              </w:rPr>
              <w:t>PNUMA</w:t>
            </w:r>
          </w:p>
        </w:tc>
      </w:tr>
      <w:tr w:rsidR="00BA7016" w:rsidRPr="002D7F94" w14:paraId="0F173B66" w14:textId="77777777" w:rsidTr="00B767B5">
        <w:tc>
          <w:tcPr>
            <w:tcW w:w="3505" w:type="dxa"/>
          </w:tcPr>
          <w:p w14:paraId="7F61EB18" w14:textId="77777777" w:rsidR="00BA7016" w:rsidRPr="002D7F94" w:rsidRDefault="00BA7016" w:rsidP="00B767B5">
            <w:pPr>
              <w:keepNext/>
              <w:keepLines/>
              <w:rPr>
                <w:sz w:val="20"/>
                <w:szCs w:val="20"/>
              </w:rPr>
            </w:pPr>
            <w:r w:rsidRPr="002D7F94">
              <w:rPr>
                <w:sz w:val="20"/>
              </w:rPr>
              <w:t xml:space="preserve">Personal y consultores </w:t>
            </w:r>
          </w:p>
        </w:tc>
        <w:tc>
          <w:tcPr>
            <w:tcW w:w="2925" w:type="dxa"/>
          </w:tcPr>
          <w:p w14:paraId="6A84F4D9" w14:textId="77777777" w:rsidR="00BA7016" w:rsidRPr="002D7F94" w:rsidRDefault="00BA7016" w:rsidP="00B767B5">
            <w:pPr>
              <w:keepNext/>
              <w:keepLines/>
              <w:jc w:val="right"/>
              <w:rPr>
                <w:sz w:val="20"/>
                <w:szCs w:val="20"/>
              </w:rPr>
            </w:pPr>
            <w:r w:rsidRPr="002D7F94">
              <w:rPr>
                <w:sz w:val="20"/>
              </w:rPr>
              <w:t>232.400</w:t>
            </w:r>
          </w:p>
        </w:tc>
        <w:tc>
          <w:tcPr>
            <w:tcW w:w="2925" w:type="dxa"/>
          </w:tcPr>
          <w:p w14:paraId="09B20FDD" w14:textId="77777777" w:rsidR="00BA7016" w:rsidRPr="002D7F94" w:rsidRDefault="00BA7016" w:rsidP="00B767B5">
            <w:pPr>
              <w:keepNext/>
              <w:keepLines/>
              <w:jc w:val="right"/>
              <w:rPr>
                <w:sz w:val="20"/>
                <w:szCs w:val="20"/>
              </w:rPr>
            </w:pPr>
            <w:r w:rsidRPr="002D7F94">
              <w:rPr>
                <w:sz w:val="20"/>
              </w:rPr>
              <w:t>90.000</w:t>
            </w:r>
          </w:p>
        </w:tc>
      </w:tr>
      <w:tr w:rsidR="00BA7016" w:rsidRPr="002D7F94" w14:paraId="5454BDC6" w14:textId="77777777" w:rsidTr="00B767B5">
        <w:tc>
          <w:tcPr>
            <w:tcW w:w="3505" w:type="dxa"/>
          </w:tcPr>
          <w:p w14:paraId="094E6EAE" w14:textId="77777777" w:rsidR="00BA7016" w:rsidRPr="002D7F94" w:rsidRDefault="00BA7016" w:rsidP="00B767B5">
            <w:pPr>
              <w:keepNext/>
              <w:keepLines/>
              <w:rPr>
                <w:sz w:val="20"/>
                <w:szCs w:val="20"/>
              </w:rPr>
            </w:pPr>
            <w:r w:rsidRPr="002D7F94">
              <w:rPr>
                <w:sz w:val="20"/>
              </w:rPr>
              <w:t>Viajes</w:t>
            </w:r>
          </w:p>
        </w:tc>
        <w:tc>
          <w:tcPr>
            <w:tcW w:w="2925" w:type="dxa"/>
          </w:tcPr>
          <w:p w14:paraId="20F8CCA6" w14:textId="77777777" w:rsidR="00BA7016" w:rsidRPr="002D7F94" w:rsidRDefault="00BA7016" w:rsidP="00B767B5">
            <w:pPr>
              <w:keepNext/>
              <w:keepLines/>
              <w:jc w:val="right"/>
              <w:rPr>
                <w:sz w:val="20"/>
                <w:szCs w:val="20"/>
              </w:rPr>
            </w:pPr>
            <w:r w:rsidRPr="002D7F94">
              <w:rPr>
                <w:sz w:val="20"/>
              </w:rPr>
              <w:t>6.001</w:t>
            </w:r>
          </w:p>
        </w:tc>
        <w:tc>
          <w:tcPr>
            <w:tcW w:w="2925" w:type="dxa"/>
          </w:tcPr>
          <w:p w14:paraId="03CFC211" w14:textId="77777777" w:rsidR="00BA7016" w:rsidRPr="002D7F94" w:rsidRDefault="00BA7016" w:rsidP="00B767B5">
            <w:pPr>
              <w:keepNext/>
              <w:keepLines/>
              <w:jc w:val="right"/>
              <w:rPr>
                <w:sz w:val="20"/>
                <w:szCs w:val="20"/>
              </w:rPr>
            </w:pPr>
            <w:r w:rsidRPr="002D7F94">
              <w:rPr>
                <w:sz w:val="20"/>
              </w:rPr>
              <w:t>9.000</w:t>
            </w:r>
          </w:p>
        </w:tc>
      </w:tr>
      <w:tr w:rsidR="00BA7016" w:rsidRPr="002D7F94" w14:paraId="2D205655" w14:textId="77777777" w:rsidTr="00B767B5">
        <w:tc>
          <w:tcPr>
            <w:tcW w:w="3505" w:type="dxa"/>
          </w:tcPr>
          <w:p w14:paraId="5201263A" w14:textId="77777777" w:rsidR="00BA7016" w:rsidRPr="002D7F94" w:rsidRDefault="00BA7016" w:rsidP="00B767B5">
            <w:pPr>
              <w:keepNext/>
              <w:keepLines/>
              <w:rPr>
                <w:sz w:val="20"/>
                <w:szCs w:val="20"/>
              </w:rPr>
            </w:pPr>
            <w:r w:rsidRPr="002D7F94">
              <w:rPr>
                <w:sz w:val="20"/>
              </w:rPr>
              <w:t>Reuniones y talleres</w:t>
            </w:r>
          </w:p>
        </w:tc>
        <w:tc>
          <w:tcPr>
            <w:tcW w:w="2925" w:type="dxa"/>
          </w:tcPr>
          <w:p w14:paraId="11245BFC" w14:textId="77777777" w:rsidR="00BA7016" w:rsidRPr="002D7F94" w:rsidRDefault="00BA7016" w:rsidP="00B767B5">
            <w:pPr>
              <w:keepNext/>
              <w:keepLines/>
              <w:jc w:val="right"/>
              <w:rPr>
                <w:sz w:val="20"/>
                <w:szCs w:val="20"/>
              </w:rPr>
            </w:pPr>
            <w:r w:rsidRPr="002D7F94">
              <w:rPr>
                <w:sz w:val="20"/>
              </w:rPr>
              <w:t>0</w:t>
            </w:r>
          </w:p>
        </w:tc>
        <w:tc>
          <w:tcPr>
            <w:tcW w:w="2925" w:type="dxa"/>
          </w:tcPr>
          <w:p w14:paraId="3AE98F04" w14:textId="77777777" w:rsidR="00BA7016" w:rsidRPr="002D7F94" w:rsidRDefault="00BA7016" w:rsidP="00B767B5">
            <w:pPr>
              <w:keepNext/>
              <w:keepLines/>
              <w:jc w:val="right"/>
              <w:rPr>
                <w:sz w:val="20"/>
                <w:szCs w:val="20"/>
              </w:rPr>
            </w:pPr>
            <w:r w:rsidRPr="002D7F94">
              <w:rPr>
                <w:sz w:val="20"/>
              </w:rPr>
              <w:t>7.600</w:t>
            </w:r>
          </w:p>
        </w:tc>
      </w:tr>
      <w:tr w:rsidR="00BA7016" w:rsidRPr="002D7F94" w14:paraId="73FCCD54" w14:textId="77777777" w:rsidTr="00B767B5">
        <w:tc>
          <w:tcPr>
            <w:tcW w:w="3505" w:type="dxa"/>
          </w:tcPr>
          <w:p w14:paraId="4C9CD877" w14:textId="77777777" w:rsidR="00BA7016" w:rsidRPr="002D7F94" w:rsidRDefault="00BA7016" w:rsidP="00B767B5">
            <w:pPr>
              <w:keepNext/>
              <w:keepLines/>
              <w:rPr>
                <w:sz w:val="20"/>
                <w:szCs w:val="20"/>
              </w:rPr>
            </w:pPr>
            <w:r w:rsidRPr="002D7F94">
              <w:rPr>
                <w:sz w:val="20"/>
              </w:rPr>
              <w:t>Gastos de explotación</w:t>
            </w:r>
          </w:p>
        </w:tc>
        <w:tc>
          <w:tcPr>
            <w:tcW w:w="2925" w:type="dxa"/>
          </w:tcPr>
          <w:p w14:paraId="3829220D" w14:textId="77777777" w:rsidR="00BA7016" w:rsidRPr="002D7F94" w:rsidRDefault="00BA7016" w:rsidP="00B767B5">
            <w:pPr>
              <w:keepNext/>
              <w:keepLines/>
              <w:jc w:val="right"/>
              <w:rPr>
                <w:sz w:val="20"/>
                <w:szCs w:val="20"/>
              </w:rPr>
            </w:pPr>
            <w:r w:rsidRPr="002D7F94">
              <w:rPr>
                <w:sz w:val="20"/>
              </w:rPr>
              <w:t>90.000</w:t>
            </w:r>
          </w:p>
        </w:tc>
        <w:tc>
          <w:tcPr>
            <w:tcW w:w="2925" w:type="dxa"/>
          </w:tcPr>
          <w:p w14:paraId="1D0C17E1" w14:textId="77777777" w:rsidR="00BA7016" w:rsidRPr="002D7F94" w:rsidRDefault="00BA7016" w:rsidP="00B767B5">
            <w:pPr>
              <w:keepNext/>
              <w:keepLines/>
              <w:jc w:val="right"/>
              <w:rPr>
                <w:sz w:val="20"/>
                <w:szCs w:val="20"/>
              </w:rPr>
            </w:pPr>
            <w:r w:rsidRPr="002D7F94">
              <w:rPr>
                <w:sz w:val="20"/>
              </w:rPr>
              <w:t>0</w:t>
            </w:r>
          </w:p>
        </w:tc>
      </w:tr>
      <w:tr w:rsidR="00BA7016" w:rsidRPr="002D7F94" w14:paraId="73C8988B" w14:textId="77777777" w:rsidTr="00B767B5">
        <w:tc>
          <w:tcPr>
            <w:tcW w:w="3505" w:type="dxa"/>
          </w:tcPr>
          <w:p w14:paraId="445E115E" w14:textId="77777777" w:rsidR="00BA7016" w:rsidRPr="002D7F94" w:rsidRDefault="00BA7016" w:rsidP="00B767B5">
            <w:pPr>
              <w:keepNext/>
              <w:keepLines/>
              <w:rPr>
                <w:sz w:val="20"/>
                <w:szCs w:val="20"/>
              </w:rPr>
            </w:pPr>
            <w:r w:rsidRPr="002D7F94">
              <w:rPr>
                <w:sz w:val="20"/>
              </w:rPr>
              <w:t>Verificación del consumo</w:t>
            </w:r>
          </w:p>
        </w:tc>
        <w:tc>
          <w:tcPr>
            <w:tcW w:w="2925" w:type="dxa"/>
          </w:tcPr>
          <w:p w14:paraId="67CD14BE" w14:textId="77777777" w:rsidR="00BA7016" w:rsidRPr="002D7F94" w:rsidRDefault="00BA7016" w:rsidP="00B767B5">
            <w:pPr>
              <w:keepNext/>
              <w:keepLines/>
              <w:jc w:val="right"/>
              <w:rPr>
                <w:sz w:val="20"/>
                <w:szCs w:val="20"/>
              </w:rPr>
            </w:pPr>
            <w:r w:rsidRPr="002D7F94">
              <w:rPr>
                <w:sz w:val="20"/>
              </w:rPr>
              <w:t>30.000</w:t>
            </w:r>
          </w:p>
        </w:tc>
        <w:tc>
          <w:tcPr>
            <w:tcW w:w="2925" w:type="dxa"/>
          </w:tcPr>
          <w:p w14:paraId="41A1B5CF" w14:textId="77777777" w:rsidR="00BA7016" w:rsidRPr="002D7F94" w:rsidRDefault="00BA7016" w:rsidP="00B767B5">
            <w:pPr>
              <w:keepNext/>
              <w:keepLines/>
              <w:jc w:val="right"/>
              <w:rPr>
                <w:sz w:val="20"/>
                <w:szCs w:val="20"/>
              </w:rPr>
            </w:pPr>
            <w:r w:rsidRPr="002D7F94">
              <w:rPr>
                <w:sz w:val="20"/>
              </w:rPr>
              <w:t>0</w:t>
            </w:r>
          </w:p>
        </w:tc>
      </w:tr>
      <w:tr w:rsidR="00BA7016" w:rsidRPr="002D7F94" w14:paraId="1B7E8F9E" w14:textId="77777777" w:rsidTr="00B767B5">
        <w:tc>
          <w:tcPr>
            <w:tcW w:w="3505" w:type="dxa"/>
          </w:tcPr>
          <w:p w14:paraId="7190FE3C" w14:textId="77777777" w:rsidR="00BA7016" w:rsidRPr="002D7F94" w:rsidRDefault="00BA7016" w:rsidP="00B767B5">
            <w:pPr>
              <w:keepNext/>
              <w:keepLines/>
              <w:rPr>
                <w:b/>
                <w:sz w:val="20"/>
                <w:szCs w:val="20"/>
              </w:rPr>
            </w:pPr>
            <w:r w:rsidRPr="002D7F94">
              <w:rPr>
                <w:b/>
                <w:sz w:val="20"/>
              </w:rPr>
              <w:t>Total</w:t>
            </w:r>
          </w:p>
        </w:tc>
        <w:tc>
          <w:tcPr>
            <w:tcW w:w="2925" w:type="dxa"/>
          </w:tcPr>
          <w:p w14:paraId="627639CF" w14:textId="77777777" w:rsidR="00BA7016" w:rsidRPr="002D7F94" w:rsidRDefault="00BA7016" w:rsidP="00B767B5">
            <w:pPr>
              <w:keepNext/>
              <w:keepLines/>
              <w:jc w:val="right"/>
              <w:rPr>
                <w:b/>
                <w:sz w:val="20"/>
                <w:szCs w:val="20"/>
              </w:rPr>
            </w:pPr>
            <w:r w:rsidRPr="002D7F94">
              <w:rPr>
                <w:b/>
                <w:sz w:val="20"/>
              </w:rPr>
              <w:t>358.401</w:t>
            </w:r>
          </w:p>
        </w:tc>
        <w:tc>
          <w:tcPr>
            <w:tcW w:w="2925" w:type="dxa"/>
          </w:tcPr>
          <w:p w14:paraId="6C949755" w14:textId="77777777" w:rsidR="00BA7016" w:rsidRPr="002D7F94" w:rsidRDefault="00BA7016" w:rsidP="00B767B5">
            <w:pPr>
              <w:keepNext/>
              <w:keepLines/>
              <w:jc w:val="right"/>
              <w:rPr>
                <w:b/>
                <w:sz w:val="20"/>
                <w:szCs w:val="20"/>
              </w:rPr>
            </w:pPr>
            <w:r w:rsidRPr="002D7F94">
              <w:rPr>
                <w:b/>
                <w:sz w:val="20"/>
              </w:rPr>
              <w:t>106.600</w:t>
            </w:r>
          </w:p>
        </w:tc>
      </w:tr>
    </w:tbl>
    <w:p w14:paraId="61585E10" w14:textId="77777777" w:rsidR="00BA7016" w:rsidRPr="002D7F94" w:rsidRDefault="00BA7016" w:rsidP="00BA7016"/>
    <w:p w14:paraId="161D7876" w14:textId="77777777" w:rsidR="00BA7016" w:rsidRPr="002D7F94" w:rsidRDefault="00BA7016" w:rsidP="00BA7016">
      <w:pPr>
        <w:keepNext/>
        <w:suppressAutoHyphens/>
        <w:spacing w:after="240"/>
        <w:rPr>
          <w:i/>
        </w:rPr>
      </w:pPr>
      <w:r w:rsidRPr="002D7F94">
        <w:rPr>
          <w:i/>
        </w:rPr>
        <w:t>Aplicación de políticas de igualdad de género</w:t>
      </w:r>
    </w:p>
    <w:p w14:paraId="03A308E2" w14:textId="61A6AC1C" w:rsidR="00BA7016" w:rsidRPr="002D7F94" w:rsidRDefault="00BA7016" w:rsidP="00BA7016">
      <w:pPr>
        <w:pStyle w:val="Heading1"/>
        <w:rPr>
          <w:u w:val="single"/>
        </w:rPr>
      </w:pPr>
      <w:r w:rsidRPr="002D7F94">
        <w:t xml:space="preserve">Una parte importante de la estrategia del KIP en Vietnam es realizar esfuerzos constantes para incorporar la perspectiva de género en la medida de lo posible, teniendo en cuenta que la industria y los sectores del proyecto tienen tradicionalmente una baja representación femenina. Este es especialmente el caso de los técnicos del sector de mantenimiento. En cambio, el equilibrio entre hombres y mujeres es más frecuente en los propietarios de las pequeñas y medianas empresas (pymes) y en los cargos directivos. Para hacer un seguimiento de la representación masculina y femenina durante ejecución, el KIP empleará la herramienta utilizada en el marco del PGEH por la oficina de gestión de proyectos para supervisar la participación de las mujeres en todas las actividades y proporcionar datos para </w:t>
      </w:r>
      <w:r w:rsidR="004249A5" w:rsidRPr="002D7F94">
        <w:t>los análisis desglosados</w:t>
      </w:r>
      <w:r w:rsidRPr="002D7F94">
        <w:t xml:space="preserve"> por género. En el sector de mantenimiento, se fomentará la capacitación de instructoras. El material de sensibilización pública sobre la eliminación de los HCFC, la reducción de los HFC y las obligaciones de Vietnam describirán las medidas necesarias de la sociedad y la industria de forma equilibrada desde el punto de vista del género. </w:t>
      </w:r>
    </w:p>
    <w:p w14:paraId="20987A8E" w14:textId="77777777" w:rsidR="00BA7016" w:rsidRPr="002D7F94" w:rsidRDefault="00BA7016" w:rsidP="00BA7016">
      <w:pPr>
        <w:pStyle w:val="Heading1"/>
        <w:keepNext/>
        <w:numPr>
          <w:ilvl w:val="0"/>
          <w:numId w:val="0"/>
        </w:numPr>
        <w:suppressAutoHyphens/>
        <w:rPr>
          <w:u w:val="single"/>
        </w:rPr>
      </w:pPr>
      <w:r w:rsidRPr="002D7F94">
        <w:rPr>
          <w:u w:val="single"/>
        </w:rPr>
        <w:t>Costo total de la etapa I del plan de aplicación de la Enmienda de Kigali para los HFC</w:t>
      </w:r>
    </w:p>
    <w:p w14:paraId="14A252C2" w14:textId="06CE1685" w:rsidR="00BA7016" w:rsidRPr="002D7F94" w:rsidRDefault="00BA7016" w:rsidP="00DF235E">
      <w:pPr>
        <w:pStyle w:val="Heading1"/>
      </w:pPr>
      <w:r w:rsidRPr="002D7F94">
        <w:t>El presupuesto para la etapa I se ha fijado en 5.115.011 $EUA. El costo de las actividades en el sector de mantenimiento de equipos de refrigeración se establece de acuerdo con la decisión 92/37. A</w:t>
      </w:r>
      <w:r w:rsidR="004249A5">
        <w:t> </w:t>
      </w:r>
      <w:r w:rsidRPr="002D7F94">
        <w:t xml:space="preserve">falta de directrices para la financiación de los costos, la financiación solicitada para las actividades de fabricación, instalación y montaje local es la mejor estimación disponible para cada actividad, basada en la experiencia de Vietnam en la ejecución de actividades similares. </w:t>
      </w:r>
    </w:p>
    <w:p w14:paraId="324DA6A8" w14:textId="77777777" w:rsidR="00BA7016" w:rsidRPr="002D7F94" w:rsidRDefault="00BA7016" w:rsidP="00DF235E">
      <w:pPr>
        <w:pStyle w:val="Heading1"/>
      </w:pPr>
      <w:bookmarkStart w:id="28" w:name="_Hlk118631498"/>
      <w:r w:rsidRPr="002D7F94">
        <w:t>En el cuadro 11 se resumen las actividades propuestas, la eliminación y los costos de la etapa I del KIP.</w:t>
      </w:r>
    </w:p>
    <w:bookmarkEnd w:id="28"/>
    <w:p w14:paraId="67FF4E20" w14:textId="77777777" w:rsidR="00BA7016" w:rsidRPr="002D7F94" w:rsidRDefault="00BA7016" w:rsidP="00BA7016">
      <w:pPr>
        <w:keepNext/>
        <w:suppressAutoHyphens/>
        <w:rPr>
          <w:iCs/>
          <w:u w:val="single"/>
        </w:rPr>
      </w:pPr>
      <w:r w:rsidRPr="002D7F94">
        <w:rPr>
          <w:b/>
        </w:rPr>
        <w:t>Cuadro 11. Etapa I del KIP para Vietnam, según lo comunicado originalmente</w:t>
      </w:r>
    </w:p>
    <w:tbl>
      <w:tblPr>
        <w:tblW w:w="9576" w:type="dxa"/>
        <w:tblLook w:val="04A0" w:firstRow="1" w:lastRow="0" w:firstColumn="1" w:lastColumn="0" w:noHBand="0" w:noVBand="1"/>
      </w:tblPr>
      <w:tblGrid>
        <w:gridCol w:w="2084"/>
        <w:gridCol w:w="1166"/>
        <w:gridCol w:w="1198"/>
        <w:gridCol w:w="1393"/>
        <w:gridCol w:w="1129"/>
        <w:gridCol w:w="1303"/>
        <w:gridCol w:w="1303"/>
      </w:tblGrid>
      <w:tr w:rsidR="00BA7016" w:rsidRPr="002D7F94" w14:paraId="371999DF" w14:textId="77777777" w:rsidTr="000D67C5">
        <w:trPr>
          <w:tblHeader/>
        </w:trPr>
        <w:tc>
          <w:tcPr>
            <w:tcW w:w="20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650C53" w14:textId="77777777" w:rsidR="00BA7016" w:rsidRPr="002D7F94" w:rsidRDefault="00BA7016" w:rsidP="00B767B5">
            <w:pPr>
              <w:jc w:val="center"/>
              <w:rPr>
                <w:b/>
                <w:bCs/>
                <w:color w:val="000000"/>
                <w:sz w:val="19"/>
                <w:szCs w:val="19"/>
              </w:rPr>
            </w:pPr>
            <w:r w:rsidRPr="002D7F94">
              <w:rPr>
                <w:b/>
                <w:color w:val="000000"/>
                <w:sz w:val="19"/>
              </w:rPr>
              <w:t>Sector</w:t>
            </w:r>
          </w:p>
        </w:tc>
        <w:tc>
          <w:tcPr>
            <w:tcW w:w="1166" w:type="dxa"/>
            <w:tcBorders>
              <w:top w:val="single" w:sz="4" w:space="0" w:color="auto"/>
              <w:left w:val="nil"/>
              <w:bottom w:val="single" w:sz="4" w:space="0" w:color="auto"/>
              <w:right w:val="single" w:sz="4" w:space="0" w:color="auto"/>
            </w:tcBorders>
            <w:shd w:val="clear" w:color="auto" w:fill="auto"/>
            <w:noWrap/>
            <w:vAlign w:val="center"/>
            <w:hideMark/>
          </w:tcPr>
          <w:p w14:paraId="679698CD" w14:textId="77777777" w:rsidR="00BA7016" w:rsidRPr="002D7F94" w:rsidRDefault="00BA7016" w:rsidP="00B767B5">
            <w:pPr>
              <w:jc w:val="center"/>
              <w:rPr>
                <w:b/>
                <w:bCs/>
                <w:color w:val="000000"/>
                <w:sz w:val="19"/>
                <w:szCs w:val="19"/>
              </w:rPr>
            </w:pPr>
            <w:r w:rsidRPr="002D7F94">
              <w:rPr>
                <w:b/>
                <w:color w:val="000000"/>
                <w:sz w:val="19"/>
              </w:rPr>
              <w:t>Organismo</w:t>
            </w:r>
          </w:p>
        </w:tc>
        <w:tc>
          <w:tcPr>
            <w:tcW w:w="1194" w:type="dxa"/>
            <w:tcBorders>
              <w:top w:val="single" w:sz="4" w:space="0" w:color="auto"/>
              <w:left w:val="nil"/>
              <w:bottom w:val="single" w:sz="4" w:space="0" w:color="auto"/>
              <w:right w:val="single" w:sz="4" w:space="0" w:color="auto"/>
            </w:tcBorders>
            <w:shd w:val="clear" w:color="auto" w:fill="auto"/>
            <w:vAlign w:val="center"/>
            <w:hideMark/>
          </w:tcPr>
          <w:p w14:paraId="1770E9B6" w14:textId="77777777" w:rsidR="00BA7016" w:rsidRPr="002D7F94" w:rsidRDefault="00BA7016" w:rsidP="00B767B5">
            <w:pPr>
              <w:jc w:val="center"/>
              <w:rPr>
                <w:b/>
                <w:bCs/>
                <w:color w:val="000000"/>
                <w:sz w:val="19"/>
                <w:szCs w:val="19"/>
              </w:rPr>
            </w:pPr>
            <w:r w:rsidRPr="002D7F94">
              <w:rPr>
                <w:b/>
                <w:color w:val="000000"/>
                <w:sz w:val="19"/>
              </w:rPr>
              <w:t>Eliminación (toneladas métricas)</w:t>
            </w:r>
          </w:p>
        </w:tc>
        <w:tc>
          <w:tcPr>
            <w:tcW w:w="1394" w:type="dxa"/>
            <w:tcBorders>
              <w:top w:val="single" w:sz="4" w:space="0" w:color="auto"/>
              <w:left w:val="nil"/>
              <w:bottom w:val="single" w:sz="4" w:space="0" w:color="auto"/>
              <w:right w:val="single" w:sz="4" w:space="0" w:color="auto"/>
            </w:tcBorders>
            <w:shd w:val="clear" w:color="auto" w:fill="auto"/>
            <w:vAlign w:val="center"/>
            <w:hideMark/>
          </w:tcPr>
          <w:p w14:paraId="61C29A8C" w14:textId="77777777" w:rsidR="00BA7016" w:rsidRPr="002D7F94" w:rsidRDefault="00BA7016" w:rsidP="00B767B5">
            <w:pPr>
              <w:ind w:left="-74" w:right="-30"/>
              <w:jc w:val="center"/>
              <w:rPr>
                <w:b/>
                <w:bCs/>
                <w:color w:val="000000"/>
                <w:sz w:val="19"/>
                <w:szCs w:val="19"/>
              </w:rPr>
            </w:pPr>
            <w:r w:rsidRPr="002D7F94">
              <w:rPr>
                <w:b/>
                <w:sz w:val="19"/>
              </w:rPr>
              <w:t xml:space="preserve">Eliminación </w:t>
            </w:r>
            <w:r w:rsidRPr="002D7F94">
              <w:rPr>
                <w:b/>
                <w:color w:val="000000"/>
                <w:sz w:val="19"/>
              </w:rPr>
              <w:t xml:space="preserve">(toneladas eq. de </w:t>
            </w:r>
            <w:r w:rsidRPr="002D7F94">
              <w:rPr>
                <w:b/>
                <w:sz w:val="19"/>
              </w:rPr>
              <w:t>CO</w:t>
            </w:r>
            <w:r w:rsidRPr="002D7F94">
              <w:rPr>
                <w:b/>
                <w:sz w:val="19"/>
                <w:vertAlign w:val="subscript"/>
              </w:rPr>
              <w:t>2</w:t>
            </w:r>
            <w:r w:rsidRPr="002D7F94">
              <w:rPr>
                <w:b/>
                <w:color w:val="000000"/>
                <w:sz w:val="19"/>
              </w:rPr>
              <w:t>)</w:t>
            </w:r>
          </w:p>
        </w:tc>
        <w:tc>
          <w:tcPr>
            <w:tcW w:w="1129" w:type="dxa"/>
            <w:tcBorders>
              <w:top w:val="single" w:sz="4" w:space="0" w:color="auto"/>
              <w:left w:val="nil"/>
              <w:bottom w:val="single" w:sz="4" w:space="0" w:color="auto"/>
              <w:right w:val="single" w:sz="4" w:space="0" w:color="auto"/>
            </w:tcBorders>
            <w:shd w:val="clear" w:color="auto" w:fill="auto"/>
            <w:vAlign w:val="center"/>
            <w:hideMark/>
          </w:tcPr>
          <w:p w14:paraId="01AFC5E1" w14:textId="77777777" w:rsidR="00BA7016" w:rsidRPr="002D7F94" w:rsidRDefault="00BA7016" w:rsidP="00B767B5">
            <w:pPr>
              <w:jc w:val="center"/>
              <w:rPr>
                <w:b/>
                <w:bCs/>
                <w:color w:val="000000"/>
                <w:sz w:val="19"/>
                <w:szCs w:val="19"/>
              </w:rPr>
            </w:pPr>
            <w:r w:rsidRPr="002D7F94">
              <w:rPr>
                <w:b/>
                <w:color w:val="000000"/>
                <w:sz w:val="19"/>
              </w:rPr>
              <w:t>Costo ($EUA)</w:t>
            </w:r>
          </w:p>
        </w:tc>
        <w:tc>
          <w:tcPr>
            <w:tcW w:w="1304" w:type="dxa"/>
            <w:tcBorders>
              <w:top w:val="single" w:sz="4" w:space="0" w:color="auto"/>
              <w:left w:val="nil"/>
              <w:bottom w:val="single" w:sz="4" w:space="0" w:color="auto"/>
              <w:right w:val="single" w:sz="4" w:space="0" w:color="auto"/>
            </w:tcBorders>
            <w:shd w:val="clear" w:color="auto" w:fill="auto"/>
            <w:vAlign w:val="center"/>
            <w:hideMark/>
          </w:tcPr>
          <w:p w14:paraId="4F46F41F" w14:textId="77777777" w:rsidR="00BA7016" w:rsidRPr="002D7F94" w:rsidRDefault="00BA7016" w:rsidP="00B767B5">
            <w:pPr>
              <w:jc w:val="center"/>
              <w:rPr>
                <w:b/>
                <w:bCs/>
                <w:color w:val="000000"/>
                <w:sz w:val="19"/>
                <w:szCs w:val="19"/>
              </w:rPr>
            </w:pPr>
            <w:r w:rsidRPr="002D7F94">
              <w:rPr>
                <w:b/>
                <w:color w:val="000000"/>
                <w:sz w:val="19"/>
              </w:rPr>
              <w:t>Subvención solicitada ($EUA)</w:t>
            </w:r>
          </w:p>
        </w:tc>
        <w:tc>
          <w:tcPr>
            <w:tcW w:w="1304" w:type="dxa"/>
            <w:tcBorders>
              <w:top w:val="single" w:sz="4" w:space="0" w:color="auto"/>
              <w:left w:val="nil"/>
              <w:bottom w:val="single" w:sz="4" w:space="0" w:color="auto"/>
              <w:right w:val="single" w:sz="4" w:space="0" w:color="auto"/>
            </w:tcBorders>
            <w:shd w:val="clear" w:color="auto" w:fill="auto"/>
            <w:vAlign w:val="center"/>
            <w:hideMark/>
          </w:tcPr>
          <w:p w14:paraId="7010299F" w14:textId="77777777" w:rsidR="00BA7016" w:rsidRPr="002D7F94" w:rsidRDefault="00BA7016" w:rsidP="00B767B5">
            <w:pPr>
              <w:jc w:val="center"/>
              <w:rPr>
                <w:b/>
                <w:bCs/>
                <w:color w:val="000000"/>
                <w:sz w:val="19"/>
                <w:szCs w:val="19"/>
              </w:rPr>
            </w:pPr>
            <w:r w:rsidRPr="002D7F94">
              <w:rPr>
                <w:b/>
                <w:color w:val="000000"/>
                <w:sz w:val="19"/>
              </w:rPr>
              <w:t>Costo-beneficio</w:t>
            </w:r>
            <w:r w:rsidRPr="002D7F94">
              <w:rPr>
                <w:b/>
                <w:color w:val="000000"/>
                <w:sz w:val="19"/>
              </w:rPr>
              <w:br/>
              <w:t>($EUA/kg)</w:t>
            </w:r>
          </w:p>
        </w:tc>
      </w:tr>
      <w:tr w:rsidR="00BA7016" w:rsidRPr="002D7F94" w14:paraId="25B8792F" w14:textId="77777777" w:rsidTr="000D67C5">
        <w:trPr>
          <w:trHeight w:val="276"/>
        </w:trPr>
        <w:tc>
          <w:tcPr>
            <w:tcW w:w="9576"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C30C312" w14:textId="77777777" w:rsidR="00BA7016" w:rsidRPr="002D7F94" w:rsidRDefault="00BA7016" w:rsidP="00B767B5">
            <w:pPr>
              <w:jc w:val="center"/>
              <w:rPr>
                <w:color w:val="000000"/>
                <w:sz w:val="19"/>
                <w:szCs w:val="19"/>
              </w:rPr>
            </w:pPr>
            <w:r w:rsidRPr="002D7F94">
              <w:rPr>
                <w:color w:val="000000"/>
                <w:sz w:val="19"/>
              </w:rPr>
              <w:t>Componente de inversiones</w:t>
            </w:r>
          </w:p>
        </w:tc>
      </w:tr>
      <w:tr w:rsidR="00BA7016" w:rsidRPr="002D7F94" w14:paraId="54ED84D0" w14:textId="77777777" w:rsidTr="000D67C5">
        <w:trPr>
          <w:trHeight w:val="276"/>
        </w:trPr>
        <w:tc>
          <w:tcPr>
            <w:tcW w:w="2085" w:type="dxa"/>
            <w:tcBorders>
              <w:top w:val="nil"/>
              <w:left w:val="single" w:sz="4" w:space="0" w:color="auto"/>
              <w:bottom w:val="single" w:sz="4" w:space="0" w:color="auto"/>
              <w:right w:val="single" w:sz="4" w:space="0" w:color="auto"/>
            </w:tcBorders>
            <w:shd w:val="clear" w:color="auto" w:fill="auto"/>
            <w:noWrap/>
            <w:hideMark/>
          </w:tcPr>
          <w:p w14:paraId="310DCC6D" w14:textId="77777777" w:rsidR="00BA7016" w:rsidRPr="002D7F94" w:rsidRDefault="00BA7016" w:rsidP="00B767B5">
            <w:pPr>
              <w:jc w:val="left"/>
              <w:rPr>
                <w:color w:val="000000"/>
                <w:sz w:val="19"/>
                <w:szCs w:val="19"/>
              </w:rPr>
            </w:pPr>
            <w:r w:rsidRPr="002D7F94">
              <w:rPr>
                <w:color w:val="000000"/>
                <w:sz w:val="19"/>
              </w:rPr>
              <w:t>Reconversión de la refrigeración industrial al amoníaco</w:t>
            </w:r>
          </w:p>
        </w:tc>
        <w:tc>
          <w:tcPr>
            <w:tcW w:w="1166" w:type="dxa"/>
            <w:tcBorders>
              <w:top w:val="nil"/>
              <w:left w:val="nil"/>
              <w:bottom w:val="single" w:sz="4" w:space="0" w:color="auto"/>
              <w:right w:val="single" w:sz="4" w:space="0" w:color="auto"/>
            </w:tcBorders>
            <w:shd w:val="clear" w:color="auto" w:fill="auto"/>
            <w:noWrap/>
            <w:hideMark/>
          </w:tcPr>
          <w:p w14:paraId="79684EF5" w14:textId="77777777" w:rsidR="00BA7016" w:rsidRPr="002D7F94" w:rsidRDefault="00BA7016" w:rsidP="00B767B5">
            <w:pPr>
              <w:jc w:val="center"/>
              <w:rPr>
                <w:color w:val="000000"/>
                <w:sz w:val="19"/>
                <w:szCs w:val="19"/>
              </w:rPr>
            </w:pPr>
            <w:r w:rsidRPr="002D7F94">
              <w:rPr>
                <w:color w:val="000000"/>
                <w:sz w:val="19"/>
              </w:rPr>
              <w:t>BM</w:t>
            </w:r>
          </w:p>
        </w:tc>
        <w:tc>
          <w:tcPr>
            <w:tcW w:w="1194" w:type="dxa"/>
            <w:tcBorders>
              <w:top w:val="nil"/>
              <w:left w:val="nil"/>
              <w:bottom w:val="single" w:sz="4" w:space="0" w:color="auto"/>
              <w:right w:val="single" w:sz="4" w:space="0" w:color="auto"/>
            </w:tcBorders>
            <w:shd w:val="clear" w:color="auto" w:fill="auto"/>
            <w:noWrap/>
            <w:hideMark/>
          </w:tcPr>
          <w:p w14:paraId="31A9F348" w14:textId="77777777" w:rsidR="00BA7016" w:rsidRPr="002D7F94" w:rsidRDefault="00BA7016" w:rsidP="00B767B5">
            <w:pPr>
              <w:jc w:val="right"/>
              <w:rPr>
                <w:color w:val="000000"/>
                <w:sz w:val="19"/>
                <w:szCs w:val="19"/>
              </w:rPr>
            </w:pPr>
            <w:r w:rsidRPr="002D7F94">
              <w:rPr>
                <w:color w:val="000000"/>
                <w:sz w:val="19"/>
              </w:rPr>
              <w:t>35,06</w:t>
            </w:r>
          </w:p>
        </w:tc>
        <w:tc>
          <w:tcPr>
            <w:tcW w:w="1394" w:type="dxa"/>
            <w:tcBorders>
              <w:top w:val="nil"/>
              <w:left w:val="nil"/>
              <w:bottom w:val="single" w:sz="4" w:space="0" w:color="auto"/>
              <w:right w:val="single" w:sz="4" w:space="0" w:color="auto"/>
            </w:tcBorders>
            <w:shd w:val="clear" w:color="auto" w:fill="auto"/>
            <w:noWrap/>
            <w:hideMark/>
          </w:tcPr>
          <w:p w14:paraId="5FE6E8BF" w14:textId="77777777" w:rsidR="00BA7016" w:rsidRPr="002D7F94" w:rsidRDefault="00BA7016" w:rsidP="00B767B5">
            <w:pPr>
              <w:jc w:val="right"/>
              <w:rPr>
                <w:color w:val="000000"/>
                <w:sz w:val="19"/>
                <w:szCs w:val="19"/>
              </w:rPr>
            </w:pPr>
            <w:r w:rsidRPr="002D7F94">
              <w:rPr>
                <w:color w:val="000000"/>
                <w:sz w:val="19"/>
              </w:rPr>
              <w:t>137.889</w:t>
            </w:r>
          </w:p>
        </w:tc>
        <w:tc>
          <w:tcPr>
            <w:tcW w:w="1129" w:type="dxa"/>
            <w:tcBorders>
              <w:top w:val="nil"/>
              <w:left w:val="nil"/>
              <w:bottom w:val="single" w:sz="4" w:space="0" w:color="auto"/>
              <w:right w:val="single" w:sz="4" w:space="0" w:color="auto"/>
            </w:tcBorders>
            <w:shd w:val="clear" w:color="auto" w:fill="auto"/>
            <w:noWrap/>
            <w:hideMark/>
          </w:tcPr>
          <w:p w14:paraId="387BCE30" w14:textId="77777777" w:rsidR="00BA7016" w:rsidRPr="002D7F94" w:rsidRDefault="00BA7016" w:rsidP="00B767B5">
            <w:pPr>
              <w:jc w:val="right"/>
              <w:rPr>
                <w:color w:val="000000"/>
                <w:sz w:val="19"/>
                <w:szCs w:val="19"/>
              </w:rPr>
            </w:pPr>
            <w:r w:rsidRPr="002D7F94">
              <w:rPr>
                <w:color w:val="000000"/>
                <w:sz w:val="19"/>
              </w:rPr>
              <w:t>701.922</w:t>
            </w:r>
          </w:p>
        </w:tc>
        <w:tc>
          <w:tcPr>
            <w:tcW w:w="1304" w:type="dxa"/>
            <w:tcBorders>
              <w:top w:val="nil"/>
              <w:left w:val="nil"/>
              <w:bottom w:val="single" w:sz="4" w:space="0" w:color="auto"/>
              <w:right w:val="single" w:sz="4" w:space="0" w:color="auto"/>
            </w:tcBorders>
            <w:shd w:val="clear" w:color="auto" w:fill="auto"/>
            <w:noWrap/>
            <w:hideMark/>
          </w:tcPr>
          <w:p w14:paraId="00A1E95F" w14:textId="77777777" w:rsidR="00BA7016" w:rsidRPr="002D7F94" w:rsidRDefault="00BA7016" w:rsidP="00B767B5">
            <w:pPr>
              <w:jc w:val="right"/>
              <w:rPr>
                <w:color w:val="000000"/>
                <w:sz w:val="19"/>
                <w:szCs w:val="19"/>
              </w:rPr>
            </w:pPr>
            <w:r w:rsidRPr="002D7F94">
              <w:rPr>
                <w:color w:val="000000"/>
                <w:sz w:val="19"/>
              </w:rPr>
              <w:t>659.010</w:t>
            </w:r>
          </w:p>
        </w:tc>
        <w:tc>
          <w:tcPr>
            <w:tcW w:w="1304" w:type="dxa"/>
            <w:tcBorders>
              <w:top w:val="nil"/>
              <w:left w:val="nil"/>
              <w:bottom w:val="single" w:sz="4" w:space="0" w:color="auto"/>
              <w:right w:val="single" w:sz="4" w:space="0" w:color="auto"/>
            </w:tcBorders>
            <w:shd w:val="clear" w:color="auto" w:fill="auto"/>
            <w:noWrap/>
            <w:hideMark/>
          </w:tcPr>
          <w:p w14:paraId="5E82A47F" w14:textId="77777777" w:rsidR="00BA7016" w:rsidRPr="002D7F94" w:rsidRDefault="00BA7016" w:rsidP="00B767B5">
            <w:pPr>
              <w:jc w:val="right"/>
              <w:rPr>
                <w:color w:val="000000"/>
                <w:sz w:val="19"/>
                <w:szCs w:val="19"/>
              </w:rPr>
            </w:pPr>
            <w:r w:rsidRPr="002D7F94">
              <w:rPr>
                <w:color w:val="000000"/>
                <w:sz w:val="19"/>
              </w:rPr>
              <w:t>18,80</w:t>
            </w:r>
          </w:p>
        </w:tc>
      </w:tr>
      <w:tr w:rsidR="00BA7016" w:rsidRPr="002D7F94" w14:paraId="37AD5C01" w14:textId="77777777" w:rsidTr="000D67C5">
        <w:trPr>
          <w:trHeight w:val="276"/>
        </w:trPr>
        <w:tc>
          <w:tcPr>
            <w:tcW w:w="2085" w:type="dxa"/>
            <w:tcBorders>
              <w:top w:val="nil"/>
              <w:left w:val="single" w:sz="4" w:space="0" w:color="auto"/>
              <w:bottom w:val="single" w:sz="4" w:space="0" w:color="auto"/>
              <w:right w:val="single" w:sz="4" w:space="0" w:color="auto"/>
            </w:tcBorders>
            <w:shd w:val="clear" w:color="auto" w:fill="auto"/>
            <w:noWrap/>
            <w:hideMark/>
          </w:tcPr>
          <w:p w14:paraId="370CFB5A" w14:textId="77777777" w:rsidR="00BA7016" w:rsidRPr="002D7F94" w:rsidRDefault="00BA7016" w:rsidP="00B767B5">
            <w:pPr>
              <w:jc w:val="left"/>
              <w:rPr>
                <w:color w:val="000000"/>
                <w:sz w:val="19"/>
                <w:szCs w:val="19"/>
              </w:rPr>
            </w:pPr>
            <w:r w:rsidRPr="002D7F94">
              <w:rPr>
                <w:color w:val="000000"/>
                <w:sz w:val="19"/>
              </w:rPr>
              <w:t>Reconversión de aire acondicionado para trenes a R-454C</w:t>
            </w:r>
          </w:p>
        </w:tc>
        <w:tc>
          <w:tcPr>
            <w:tcW w:w="1166" w:type="dxa"/>
            <w:tcBorders>
              <w:top w:val="nil"/>
              <w:left w:val="nil"/>
              <w:bottom w:val="single" w:sz="4" w:space="0" w:color="auto"/>
              <w:right w:val="single" w:sz="4" w:space="0" w:color="auto"/>
            </w:tcBorders>
            <w:shd w:val="clear" w:color="auto" w:fill="auto"/>
            <w:noWrap/>
            <w:hideMark/>
          </w:tcPr>
          <w:p w14:paraId="081372BB" w14:textId="77777777" w:rsidR="00BA7016" w:rsidRPr="002D7F94" w:rsidRDefault="00BA7016" w:rsidP="00B767B5">
            <w:pPr>
              <w:jc w:val="center"/>
              <w:rPr>
                <w:color w:val="000000"/>
                <w:sz w:val="19"/>
                <w:szCs w:val="19"/>
              </w:rPr>
            </w:pPr>
            <w:r w:rsidRPr="002D7F94">
              <w:rPr>
                <w:color w:val="000000"/>
                <w:sz w:val="19"/>
              </w:rPr>
              <w:t>BM</w:t>
            </w:r>
          </w:p>
        </w:tc>
        <w:tc>
          <w:tcPr>
            <w:tcW w:w="1194" w:type="dxa"/>
            <w:tcBorders>
              <w:top w:val="nil"/>
              <w:left w:val="nil"/>
              <w:bottom w:val="single" w:sz="4" w:space="0" w:color="auto"/>
              <w:right w:val="single" w:sz="4" w:space="0" w:color="auto"/>
            </w:tcBorders>
            <w:shd w:val="clear" w:color="auto" w:fill="auto"/>
            <w:noWrap/>
            <w:hideMark/>
          </w:tcPr>
          <w:p w14:paraId="6D252AE6" w14:textId="77777777" w:rsidR="00BA7016" w:rsidRPr="002D7F94" w:rsidRDefault="00BA7016" w:rsidP="00B767B5">
            <w:pPr>
              <w:jc w:val="right"/>
              <w:rPr>
                <w:color w:val="000000"/>
                <w:sz w:val="19"/>
                <w:szCs w:val="19"/>
              </w:rPr>
            </w:pPr>
            <w:r w:rsidRPr="002D7F94">
              <w:rPr>
                <w:color w:val="000000"/>
                <w:sz w:val="19"/>
              </w:rPr>
              <w:t>12,00</w:t>
            </w:r>
          </w:p>
        </w:tc>
        <w:tc>
          <w:tcPr>
            <w:tcW w:w="1394" w:type="dxa"/>
            <w:tcBorders>
              <w:top w:val="nil"/>
              <w:left w:val="nil"/>
              <w:bottom w:val="single" w:sz="4" w:space="0" w:color="auto"/>
              <w:right w:val="single" w:sz="4" w:space="0" w:color="auto"/>
            </w:tcBorders>
            <w:shd w:val="clear" w:color="auto" w:fill="auto"/>
            <w:noWrap/>
            <w:hideMark/>
          </w:tcPr>
          <w:p w14:paraId="45EBB7E2" w14:textId="77777777" w:rsidR="00BA7016" w:rsidRPr="002D7F94" w:rsidRDefault="00BA7016" w:rsidP="00B767B5">
            <w:pPr>
              <w:jc w:val="right"/>
              <w:rPr>
                <w:color w:val="000000"/>
                <w:sz w:val="19"/>
                <w:szCs w:val="19"/>
              </w:rPr>
            </w:pPr>
            <w:r w:rsidRPr="002D7F94">
              <w:rPr>
                <w:color w:val="000000"/>
                <w:sz w:val="19"/>
              </w:rPr>
              <w:t>21.286</w:t>
            </w:r>
          </w:p>
        </w:tc>
        <w:tc>
          <w:tcPr>
            <w:tcW w:w="1129" w:type="dxa"/>
            <w:tcBorders>
              <w:top w:val="nil"/>
              <w:left w:val="nil"/>
              <w:bottom w:val="single" w:sz="4" w:space="0" w:color="auto"/>
              <w:right w:val="single" w:sz="4" w:space="0" w:color="auto"/>
            </w:tcBorders>
            <w:shd w:val="clear" w:color="auto" w:fill="auto"/>
            <w:noWrap/>
            <w:hideMark/>
          </w:tcPr>
          <w:p w14:paraId="7EFA3C87" w14:textId="77777777" w:rsidR="00BA7016" w:rsidRPr="002D7F94" w:rsidRDefault="00BA7016" w:rsidP="00B767B5">
            <w:pPr>
              <w:jc w:val="right"/>
              <w:rPr>
                <w:color w:val="000000"/>
                <w:sz w:val="19"/>
                <w:szCs w:val="19"/>
              </w:rPr>
            </w:pPr>
            <w:r w:rsidRPr="002D7F94">
              <w:rPr>
                <w:color w:val="000000"/>
                <w:sz w:val="19"/>
              </w:rPr>
              <w:t>295.000</w:t>
            </w:r>
          </w:p>
        </w:tc>
        <w:tc>
          <w:tcPr>
            <w:tcW w:w="1304" w:type="dxa"/>
            <w:tcBorders>
              <w:top w:val="nil"/>
              <w:left w:val="nil"/>
              <w:bottom w:val="single" w:sz="4" w:space="0" w:color="auto"/>
              <w:right w:val="single" w:sz="4" w:space="0" w:color="auto"/>
            </w:tcBorders>
            <w:shd w:val="clear" w:color="auto" w:fill="auto"/>
            <w:noWrap/>
            <w:hideMark/>
          </w:tcPr>
          <w:p w14:paraId="60F108AB" w14:textId="77777777" w:rsidR="00BA7016" w:rsidRPr="002D7F94" w:rsidRDefault="00BA7016" w:rsidP="00B767B5">
            <w:pPr>
              <w:jc w:val="right"/>
              <w:rPr>
                <w:color w:val="000000"/>
                <w:sz w:val="19"/>
                <w:szCs w:val="19"/>
              </w:rPr>
            </w:pPr>
            <w:r w:rsidRPr="002D7F94">
              <w:rPr>
                <w:color w:val="000000"/>
                <w:sz w:val="19"/>
              </w:rPr>
              <w:t>275.000</w:t>
            </w:r>
          </w:p>
        </w:tc>
        <w:tc>
          <w:tcPr>
            <w:tcW w:w="1304" w:type="dxa"/>
            <w:tcBorders>
              <w:top w:val="nil"/>
              <w:left w:val="nil"/>
              <w:bottom w:val="single" w:sz="4" w:space="0" w:color="auto"/>
              <w:right w:val="single" w:sz="4" w:space="0" w:color="auto"/>
            </w:tcBorders>
            <w:shd w:val="clear" w:color="auto" w:fill="auto"/>
            <w:noWrap/>
            <w:hideMark/>
          </w:tcPr>
          <w:p w14:paraId="19E66B41" w14:textId="77777777" w:rsidR="00BA7016" w:rsidRPr="002D7F94" w:rsidRDefault="00BA7016" w:rsidP="00B767B5">
            <w:pPr>
              <w:jc w:val="right"/>
              <w:rPr>
                <w:color w:val="000000"/>
                <w:sz w:val="19"/>
                <w:szCs w:val="19"/>
              </w:rPr>
            </w:pPr>
            <w:r w:rsidRPr="002D7F94">
              <w:rPr>
                <w:color w:val="000000"/>
                <w:sz w:val="19"/>
              </w:rPr>
              <w:t>22,92</w:t>
            </w:r>
          </w:p>
        </w:tc>
      </w:tr>
      <w:tr w:rsidR="00BA7016" w:rsidRPr="002D7F94" w14:paraId="32EE2E8D" w14:textId="77777777" w:rsidTr="000D67C5">
        <w:trPr>
          <w:trHeight w:val="276"/>
        </w:trPr>
        <w:tc>
          <w:tcPr>
            <w:tcW w:w="9576"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0AF5F78" w14:textId="77777777" w:rsidR="00BA7016" w:rsidRPr="002D7F94" w:rsidRDefault="00BA7016" w:rsidP="00B767B5">
            <w:pPr>
              <w:jc w:val="center"/>
              <w:rPr>
                <w:color w:val="000000"/>
                <w:sz w:val="19"/>
                <w:szCs w:val="19"/>
              </w:rPr>
            </w:pPr>
            <w:r w:rsidRPr="002D7F94">
              <w:rPr>
                <w:color w:val="000000"/>
                <w:sz w:val="19"/>
              </w:rPr>
              <w:t>Actividades no relacionadas con inversiones</w:t>
            </w:r>
          </w:p>
        </w:tc>
      </w:tr>
      <w:tr w:rsidR="00BA7016" w:rsidRPr="002D7F94" w14:paraId="24B0678B" w14:textId="77777777" w:rsidTr="000D67C5">
        <w:trPr>
          <w:trHeight w:val="276"/>
        </w:trPr>
        <w:tc>
          <w:tcPr>
            <w:tcW w:w="2085" w:type="dxa"/>
            <w:tcBorders>
              <w:top w:val="nil"/>
              <w:left w:val="single" w:sz="4" w:space="0" w:color="auto"/>
              <w:bottom w:val="single" w:sz="4" w:space="0" w:color="auto"/>
              <w:right w:val="single" w:sz="4" w:space="0" w:color="auto"/>
            </w:tcBorders>
            <w:shd w:val="clear" w:color="auto" w:fill="auto"/>
            <w:noWrap/>
            <w:hideMark/>
          </w:tcPr>
          <w:p w14:paraId="767C9449" w14:textId="77777777" w:rsidR="00BA7016" w:rsidRPr="002D7F94" w:rsidRDefault="00BA7016" w:rsidP="00B767B5">
            <w:pPr>
              <w:jc w:val="left"/>
              <w:rPr>
                <w:color w:val="000000"/>
                <w:sz w:val="19"/>
                <w:szCs w:val="19"/>
              </w:rPr>
            </w:pPr>
            <w:r w:rsidRPr="002D7F94">
              <w:rPr>
                <w:color w:val="000000"/>
                <w:sz w:val="19"/>
              </w:rPr>
              <w:t xml:space="preserve">Mantenimiento de aire acondicionado para vehículos (capacitación y evaluación) </w:t>
            </w:r>
          </w:p>
        </w:tc>
        <w:tc>
          <w:tcPr>
            <w:tcW w:w="1166" w:type="dxa"/>
            <w:tcBorders>
              <w:top w:val="nil"/>
              <w:left w:val="nil"/>
              <w:bottom w:val="single" w:sz="4" w:space="0" w:color="auto"/>
              <w:right w:val="single" w:sz="4" w:space="0" w:color="auto"/>
            </w:tcBorders>
            <w:shd w:val="clear" w:color="auto" w:fill="auto"/>
            <w:noWrap/>
            <w:hideMark/>
          </w:tcPr>
          <w:p w14:paraId="2451B626" w14:textId="77777777" w:rsidR="00BA7016" w:rsidRPr="002D7F94" w:rsidRDefault="00BA7016" w:rsidP="00B767B5">
            <w:pPr>
              <w:jc w:val="center"/>
              <w:rPr>
                <w:color w:val="000000"/>
                <w:sz w:val="19"/>
                <w:szCs w:val="19"/>
              </w:rPr>
            </w:pPr>
            <w:r w:rsidRPr="002D7F94">
              <w:rPr>
                <w:color w:val="000000"/>
                <w:sz w:val="19"/>
              </w:rPr>
              <w:t>PNUMA</w:t>
            </w:r>
          </w:p>
        </w:tc>
        <w:tc>
          <w:tcPr>
            <w:tcW w:w="1194" w:type="dxa"/>
            <w:tcBorders>
              <w:top w:val="nil"/>
              <w:left w:val="nil"/>
              <w:bottom w:val="single" w:sz="4" w:space="0" w:color="auto"/>
              <w:right w:val="single" w:sz="4" w:space="0" w:color="auto"/>
            </w:tcBorders>
            <w:shd w:val="clear" w:color="auto" w:fill="auto"/>
            <w:noWrap/>
            <w:hideMark/>
          </w:tcPr>
          <w:p w14:paraId="6DC58C92" w14:textId="77777777" w:rsidR="00BA7016" w:rsidRPr="002D7F94" w:rsidRDefault="00BA7016" w:rsidP="00B767B5">
            <w:pPr>
              <w:jc w:val="right"/>
              <w:rPr>
                <w:color w:val="000000"/>
                <w:sz w:val="19"/>
                <w:szCs w:val="19"/>
              </w:rPr>
            </w:pPr>
            <w:r w:rsidRPr="002D7F94">
              <w:rPr>
                <w:color w:val="000000"/>
                <w:sz w:val="19"/>
              </w:rPr>
              <w:t>140,78</w:t>
            </w:r>
          </w:p>
        </w:tc>
        <w:tc>
          <w:tcPr>
            <w:tcW w:w="1394" w:type="dxa"/>
            <w:tcBorders>
              <w:top w:val="nil"/>
              <w:left w:val="nil"/>
              <w:bottom w:val="single" w:sz="4" w:space="0" w:color="auto"/>
              <w:right w:val="single" w:sz="4" w:space="0" w:color="auto"/>
            </w:tcBorders>
            <w:shd w:val="clear" w:color="auto" w:fill="auto"/>
            <w:noWrap/>
            <w:hideMark/>
          </w:tcPr>
          <w:p w14:paraId="4EAEA2CB" w14:textId="77777777" w:rsidR="00BA7016" w:rsidRPr="002D7F94" w:rsidRDefault="00BA7016" w:rsidP="00B767B5">
            <w:pPr>
              <w:jc w:val="right"/>
              <w:rPr>
                <w:color w:val="000000"/>
                <w:sz w:val="19"/>
                <w:szCs w:val="19"/>
              </w:rPr>
            </w:pPr>
            <w:r w:rsidRPr="002D7F94">
              <w:rPr>
                <w:color w:val="000000"/>
                <w:sz w:val="19"/>
              </w:rPr>
              <w:t>201.322</w:t>
            </w:r>
          </w:p>
        </w:tc>
        <w:tc>
          <w:tcPr>
            <w:tcW w:w="1129" w:type="dxa"/>
            <w:tcBorders>
              <w:top w:val="nil"/>
              <w:left w:val="nil"/>
              <w:bottom w:val="single" w:sz="4" w:space="0" w:color="auto"/>
              <w:right w:val="single" w:sz="4" w:space="0" w:color="auto"/>
            </w:tcBorders>
            <w:shd w:val="clear" w:color="auto" w:fill="auto"/>
            <w:noWrap/>
            <w:hideMark/>
          </w:tcPr>
          <w:p w14:paraId="1CA81300" w14:textId="77777777" w:rsidR="00BA7016" w:rsidRPr="002D7F94" w:rsidRDefault="00BA7016" w:rsidP="00B767B5">
            <w:pPr>
              <w:jc w:val="right"/>
              <w:rPr>
                <w:color w:val="000000"/>
                <w:sz w:val="19"/>
                <w:szCs w:val="19"/>
              </w:rPr>
            </w:pPr>
            <w:r w:rsidRPr="002D7F94">
              <w:rPr>
                <w:color w:val="000000"/>
                <w:sz w:val="19"/>
              </w:rPr>
              <w:t>718.000</w:t>
            </w:r>
          </w:p>
        </w:tc>
        <w:tc>
          <w:tcPr>
            <w:tcW w:w="1304" w:type="dxa"/>
            <w:tcBorders>
              <w:top w:val="nil"/>
              <w:left w:val="nil"/>
              <w:bottom w:val="single" w:sz="4" w:space="0" w:color="auto"/>
              <w:right w:val="single" w:sz="4" w:space="0" w:color="auto"/>
            </w:tcBorders>
            <w:shd w:val="clear" w:color="auto" w:fill="auto"/>
            <w:noWrap/>
            <w:hideMark/>
          </w:tcPr>
          <w:p w14:paraId="76EDA4E3" w14:textId="77777777" w:rsidR="00BA7016" w:rsidRPr="002D7F94" w:rsidRDefault="00BA7016" w:rsidP="00B767B5">
            <w:pPr>
              <w:jc w:val="right"/>
              <w:rPr>
                <w:color w:val="000000"/>
                <w:sz w:val="19"/>
                <w:szCs w:val="19"/>
              </w:rPr>
            </w:pPr>
            <w:r w:rsidRPr="002D7F94">
              <w:rPr>
                <w:color w:val="000000"/>
                <w:sz w:val="19"/>
              </w:rPr>
              <w:t>718.000</w:t>
            </w:r>
          </w:p>
        </w:tc>
        <w:tc>
          <w:tcPr>
            <w:tcW w:w="1304" w:type="dxa"/>
            <w:tcBorders>
              <w:top w:val="nil"/>
              <w:left w:val="nil"/>
              <w:bottom w:val="single" w:sz="4" w:space="0" w:color="auto"/>
              <w:right w:val="single" w:sz="4" w:space="0" w:color="auto"/>
            </w:tcBorders>
            <w:shd w:val="clear" w:color="auto" w:fill="auto"/>
            <w:noWrap/>
            <w:hideMark/>
          </w:tcPr>
          <w:p w14:paraId="15DB9A05" w14:textId="77777777" w:rsidR="00BA7016" w:rsidRPr="002D7F94" w:rsidRDefault="00BA7016" w:rsidP="00B767B5">
            <w:pPr>
              <w:jc w:val="right"/>
              <w:rPr>
                <w:color w:val="000000"/>
                <w:sz w:val="19"/>
                <w:szCs w:val="19"/>
              </w:rPr>
            </w:pPr>
            <w:r w:rsidRPr="002D7F94">
              <w:rPr>
                <w:color w:val="000000"/>
                <w:sz w:val="19"/>
              </w:rPr>
              <w:t>5,10</w:t>
            </w:r>
          </w:p>
        </w:tc>
      </w:tr>
      <w:tr w:rsidR="00BA7016" w:rsidRPr="002D7F94" w14:paraId="7D67AE86" w14:textId="77777777" w:rsidTr="000D67C5">
        <w:trPr>
          <w:trHeight w:val="276"/>
        </w:trPr>
        <w:tc>
          <w:tcPr>
            <w:tcW w:w="2085" w:type="dxa"/>
            <w:tcBorders>
              <w:top w:val="nil"/>
              <w:left w:val="single" w:sz="4" w:space="0" w:color="auto"/>
              <w:bottom w:val="single" w:sz="4" w:space="0" w:color="auto"/>
              <w:right w:val="single" w:sz="4" w:space="0" w:color="auto"/>
            </w:tcBorders>
            <w:shd w:val="clear" w:color="auto" w:fill="auto"/>
            <w:noWrap/>
          </w:tcPr>
          <w:p w14:paraId="1E80FC0A" w14:textId="77777777" w:rsidR="00BA7016" w:rsidRPr="002D7F94" w:rsidRDefault="00BA7016" w:rsidP="00B767B5">
            <w:pPr>
              <w:jc w:val="left"/>
              <w:rPr>
                <w:color w:val="000000"/>
                <w:sz w:val="19"/>
                <w:szCs w:val="19"/>
              </w:rPr>
            </w:pPr>
            <w:r w:rsidRPr="002D7F94">
              <w:rPr>
                <w:color w:val="000000"/>
                <w:sz w:val="19"/>
              </w:rPr>
              <w:t xml:space="preserve">Mantenimiento de aire acondicionado para vehículos (adquisición </w:t>
            </w:r>
            <w:r w:rsidRPr="002D7F94">
              <w:rPr>
                <w:color w:val="000000"/>
                <w:sz w:val="19"/>
              </w:rPr>
              <w:lastRenderedPageBreak/>
              <w:t>de equipos)</w:t>
            </w:r>
          </w:p>
        </w:tc>
        <w:tc>
          <w:tcPr>
            <w:tcW w:w="1166" w:type="dxa"/>
            <w:tcBorders>
              <w:top w:val="nil"/>
              <w:left w:val="nil"/>
              <w:bottom w:val="single" w:sz="4" w:space="0" w:color="auto"/>
              <w:right w:val="single" w:sz="4" w:space="0" w:color="auto"/>
            </w:tcBorders>
            <w:shd w:val="clear" w:color="auto" w:fill="auto"/>
            <w:noWrap/>
          </w:tcPr>
          <w:p w14:paraId="5551DC7B" w14:textId="77777777" w:rsidR="00BA7016" w:rsidRPr="002D7F94" w:rsidRDefault="00BA7016" w:rsidP="00B767B5">
            <w:pPr>
              <w:jc w:val="center"/>
              <w:rPr>
                <w:color w:val="000000"/>
                <w:sz w:val="19"/>
                <w:szCs w:val="19"/>
              </w:rPr>
            </w:pPr>
            <w:r w:rsidRPr="002D7F94">
              <w:rPr>
                <w:color w:val="000000"/>
                <w:sz w:val="19"/>
              </w:rPr>
              <w:lastRenderedPageBreak/>
              <w:t>BM</w:t>
            </w:r>
          </w:p>
        </w:tc>
        <w:tc>
          <w:tcPr>
            <w:tcW w:w="1194" w:type="dxa"/>
            <w:tcBorders>
              <w:top w:val="nil"/>
              <w:left w:val="nil"/>
              <w:bottom w:val="single" w:sz="4" w:space="0" w:color="auto"/>
              <w:right w:val="single" w:sz="4" w:space="0" w:color="auto"/>
            </w:tcBorders>
            <w:shd w:val="clear" w:color="auto" w:fill="auto"/>
            <w:noWrap/>
          </w:tcPr>
          <w:p w14:paraId="40843426" w14:textId="77777777" w:rsidR="00BA7016" w:rsidRPr="002D7F94" w:rsidRDefault="00BA7016" w:rsidP="00B767B5">
            <w:pPr>
              <w:jc w:val="right"/>
              <w:rPr>
                <w:color w:val="000000"/>
                <w:sz w:val="19"/>
                <w:szCs w:val="19"/>
              </w:rPr>
            </w:pPr>
            <w:r w:rsidRPr="002D7F94">
              <w:rPr>
                <w:color w:val="000000"/>
                <w:sz w:val="19"/>
              </w:rPr>
              <w:t>341,18</w:t>
            </w:r>
          </w:p>
        </w:tc>
        <w:tc>
          <w:tcPr>
            <w:tcW w:w="1394" w:type="dxa"/>
            <w:tcBorders>
              <w:top w:val="nil"/>
              <w:left w:val="nil"/>
              <w:bottom w:val="single" w:sz="4" w:space="0" w:color="auto"/>
              <w:right w:val="single" w:sz="4" w:space="0" w:color="auto"/>
            </w:tcBorders>
            <w:shd w:val="clear" w:color="auto" w:fill="auto"/>
            <w:noWrap/>
          </w:tcPr>
          <w:p w14:paraId="2AD16B00" w14:textId="77777777" w:rsidR="00BA7016" w:rsidRPr="002D7F94" w:rsidRDefault="00BA7016" w:rsidP="00B767B5">
            <w:pPr>
              <w:jc w:val="right"/>
              <w:rPr>
                <w:color w:val="000000"/>
                <w:sz w:val="19"/>
                <w:szCs w:val="19"/>
              </w:rPr>
            </w:pPr>
            <w:r w:rsidRPr="002D7F94">
              <w:rPr>
                <w:color w:val="000000"/>
                <w:sz w:val="19"/>
              </w:rPr>
              <w:t>487.882</w:t>
            </w:r>
          </w:p>
        </w:tc>
        <w:tc>
          <w:tcPr>
            <w:tcW w:w="1129" w:type="dxa"/>
            <w:tcBorders>
              <w:top w:val="nil"/>
              <w:left w:val="nil"/>
              <w:bottom w:val="single" w:sz="4" w:space="0" w:color="auto"/>
              <w:right w:val="single" w:sz="4" w:space="0" w:color="auto"/>
            </w:tcBorders>
            <w:shd w:val="clear" w:color="auto" w:fill="auto"/>
            <w:noWrap/>
          </w:tcPr>
          <w:p w14:paraId="3F02A6A2" w14:textId="77777777" w:rsidR="00BA7016" w:rsidRPr="002D7F94" w:rsidRDefault="00BA7016" w:rsidP="00B767B5">
            <w:pPr>
              <w:jc w:val="right"/>
              <w:rPr>
                <w:color w:val="000000"/>
                <w:sz w:val="19"/>
                <w:szCs w:val="19"/>
              </w:rPr>
            </w:pPr>
            <w:r w:rsidRPr="002D7F94">
              <w:rPr>
                <w:color w:val="000000"/>
                <w:sz w:val="19"/>
              </w:rPr>
              <w:t>1.740.000</w:t>
            </w:r>
          </w:p>
        </w:tc>
        <w:tc>
          <w:tcPr>
            <w:tcW w:w="1304" w:type="dxa"/>
            <w:tcBorders>
              <w:top w:val="nil"/>
              <w:left w:val="nil"/>
              <w:bottom w:val="single" w:sz="4" w:space="0" w:color="auto"/>
              <w:right w:val="single" w:sz="4" w:space="0" w:color="auto"/>
            </w:tcBorders>
            <w:shd w:val="clear" w:color="auto" w:fill="auto"/>
            <w:noWrap/>
          </w:tcPr>
          <w:p w14:paraId="63BF6134" w14:textId="77777777" w:rsidR="00BA7016" w:rsidRPr="002D7F94" w:rsidRDefault="00BA7016" w:rsidP="00B767B5">
            <w:pPr>
              <w:jc w:val="right"/>
              <w:rPr>
                <w:color w:val="000000"/>
                <w:sz w:val="19"/>
                <w:szCs w:val="19"/>
              </w:rPr>
            </w:pPr>
            <w:r w:rsidRPr="002D7F94">
              <w:rPr>
                <w:color w:val="000000"/>
                <w:sz w:val="19"/>
              </w:rPr>
              <w:t>1.740.000</w:t>
            </w:r>
          </w:p>
        </w:tc>
        <w:tc>
          <w:tcPr>
            <w:tcW w:w="1304" w:type="dxa"/>
            <w:tcBorders>
              <w:top w:val="nil"/>
              <w:left w:val="nil"/>
              <w:bottom w:val="single" w:sz="4" w:space="0" w:color="auto"/>
              <w:right w:val="single" w:sz="4" w:space="0" w:color="auto"/>
            </w:tcBorders>
            <w:shd w:val="clear" w:color="auto" w:fill="auto"/>
            <w:noWrap/>
          </w:tcPr>
          <w:p w14:paraId="4000E540" w14:textId="77777777" w:rsidR="00BA7016" w:rsidRPr="002D7F94" w:rsidRDefault="00BA7016" w:rsidP="00B767B5">
            <w:pPr>
              <w:jc w:val="right"/>
              <w:rPr>
                <w:color w:val="000000"/>
                <w:sz w:val="19"/>
                <w:szCs w:val="19"/>
              </w:rPr>
            </w:pPr>
            <w:r w:rsidRPr="002D7F94">
              <w:rPr>
                <w:color w:val="000000"/>
                <w:sz w:val="19"/>
              </w:rPr>
              <w:t>5,10</w:t>
            </w:r>
          </w:p>
        </w:tc>
      </w:tr>
      <w:tr w:rsidR="00BA7016" w:rsidRPr="002D7F94" w14:paraId="2C371F7B" w14:textId="77777777" w:rsidTr="000D67C5">
        <w:trPr>
          <w:trHeight w:val="276"/>
        </w:trPr>
        <w:tc>
          <w:tcPr>
            <w:tcW w:w="2085" w:type="dxa"/>
            <w:tcBorders>
              <w:top w:val="nil"/>
              <w:left w:val="single" w:sz="4" w:space="0" w:color="auto"/>
              <w:bottom w:val="single" w:sz="4" w:space="0" w:color="auto"/>
              <w:right w:val="single" w:sz="4" w:space="0" w:color="auto"/>
            </w:tcBorders>
            <w:shd w:val="clear" w:color="auto" w:fill="auto"/>
            <w:noWrap/>
            <w:hideMark/>
          </w:tcPr>
          <w:p w14:paraId="0D9F4890" w14:textId="77777777" w:rsidR="00BA7016" w:rsidRPr="002D7F94" w:rsidRDefault="00BA7016" w:rsidP="00B767B5">
            <w:pPr>
              <w:jc w:val="left"/>
              <w:rPr>
                <w:color w:val="000000"/>
                <w:sz w:val="19"/>
                <w:szCs w:val="19"/>
              </w:rPr>
            </w:pPr>
            <w:r w:rsidRPr="002D7F94">
              <w:rPr>
                <w:color w:val="000000"/>
                <w:sz w:val="19"/>
              </w:rPr>
              <w:t>Mantenimiento y divulgación de equipos de refrigeración y aire acondicionado</w:t>
            </w:r>
          </w:p>
        </w:tc>
        <w:tc>
          <w:tcPr>
            <w:tcW w:w="1166" w:type="dxa"/>
            <w:tcBorders>
              <w:top w:val="nil"/>
              <w:left w:val="nil"/>
              <w:bottom w:val="single" w:sz="4" w:space="0" w:color="auto"/>
              <w:right w:val="single" w:sz="4" w:space="0" w:color="auto"/>
            </w:tcBorders>
            <w:shd w:val="clear" w:color="auto" w:fill="auto"/>
            <w:noWrap/>
            <w:hideMark/>
          </w:tcPr>
          <w:p w14:paraId="32AF75C9" w14:textId="77777777" w:rsidR="00BA7016" w:rsidRPr="002D7F94" w:rsidRDefault="00BA7016" w:rsidP="00B767B5">
            <w:pPr>
              <w:jc w:val="center"/>
              <w:rPr>
                <w:color w:val="000000"/>
                <w:sz w:val="19"/>
                <w:szCs w:val="19"/>
              </w:rPr>
            </w:pPr>
            <w:r w:rsidRPr="002D7F94">
              <w:rPr>
                <w:color w:val="000000"/>
                <w:sz w:val="19"/>
              </w:rPr>
              <w:t>PNUMA</w:t>
            </w:r>
          </w:p>
        </w:tc>
        <w:tc>
          <w:tcPr>
            <w:tcW w:w="1194" w:type="dxa"/>
            <w:tcBorders>
              <w:top w:val="nil"/>
              <w:left w:val="nil"/>
              <w:bottom w:val="single" w:sz="4" w:space="0" w:color="auto"/>
              <w:right w:val="single" w:sz="4" w:space="0" w:color="auto"/>
            </w:tcBorders>
            <w:shd w:val="clear" w:color="auto" w:fill="auto"/>
            <w:noWrap/>
            <w:hideMark/>
          </w:tcPr>
          <w:p w14:paraId="10465FB6" w14:textId="77777777" w:rsidR="00BA7016" w:rsidRPr="002D7F94" w:rsidRDefault="00BA7016" w:rsidP="00B767B5">
            <w:pPr>
              <w:jc w:val="right"/>
              <w:rPr>
                <w:color w:val="000000"/>
                <w:sz w:val="19"/>
                <w:szCs w:val="19"/>
              </w:rPr>
            </w:pPr>
            <w:r w:rsidRPr="002D7F94">
              <w:rPr>
                <w:color w:val="000000"/>
                <w:sz w:val="19"/>
              </w:rPr>
              <w:t>68,24</w:t>
            </w:r>
          </w:p>
        </w:tc>
        <w:tc>
          <w:tcPr>
            <w:tcW w:w="1394" w:type="dxa"/>
            <w:tcBorders>
              <w:top w:val="nil"/>
              <w:left w:val="nil"/>
              <w:bottom w:val="single" w:sz="4" w:space="0" w:color="auto"/>
              <w:right w:val="single" w:sz="4" w:space="0" w:color="auto"/>
            </w:tcBorders>
            <w:shd w:val="clear" w:color="auto" w:fill="auto"/>
            <w:noWrap/>
            <w:hideMark/>
          </w:tcPr>
          <w:p w14:paraId="76D28BBA" w14:textId="77777777" w:rsidR="00BA7016" w:rsidRPr="002D7F94" w:rsidRDefault="00BA7016" w:rsidP="00B767B5">
            <w:pPr>
              <w:jc w:val="right"/>
              <w:rPr>
                <w:color w:val="000000"/>
                <w:sz w:val="19"/>
                <w:szCs w:val="19"/>
              </w:rPr>
            </w:pPr>
            <w:r w:rsidRPr="002D7F94">
              <w:rPr>
                <w:color w:val="000000"/>
                <w:sz w:val="19"/>
              </w:rPr>
              <w:t>241.134</w:t>
            </w:r>
          </w:p>
        </w:tc>
        <w:tc>
          <w:tcPr>
            <w:tcW w:w="1129" w:type="dxa"/>
            <w:tcBorders>
              <w:top w:val="nil"/>
              <w:left w:val="nil"/>
              <w:bottom w:val="single" w:sz="4" w:space="0" w:color="auto"/>
              <w:right w:val="single" w:sz="4" w:space="0" w:color="auto"/>
            </w:tcBorders>
            <w:shd w:val="clear" w:color="auto" w:fill="auto"/>
            <w:noWrap/>
            <w:hideMark/>
          </w:tcPr>
          <w:p w14:paraId="06474AC5" w14:textId="77777777" w:rsidR="00BA7016" w:rsidRPr="002D7F94" w:rsidRDefault="00BA7016" w:rsidP="00B767B5">
            <w:pPr>
              <w:jc w:val="right"/>
              <w:rPr>
                <w:color w:val="000000"/>
                <w:sz w:val="19"/>
                <w:szCs w:val="19"/>
              </w:rPr>
            </w:pPr>
            <w:r w:rsidRPr="002D7F94">
              <w:rPr>
                <w:color w:val="000000"/>
                <w:sz w:val="19"/>
              </w:rPr>
              <w:t>348.000</w:t>
            </w:r>
          </w:p>
        </w:tc>
        <w:tc>
          <w:tcPr>
            <w:tcW w:w="1304" w:type="dxa"/>
            <w:tcBorders>
              <w:top w:val="nil"/>
              <w:left w:val="nil"/>
              <w:bottom w:val="single" w:sz="4" w:space="0" w:color="auto"/>
              <w:right w:val="single" w:sz="4" w:space="0" w:color="auto"/>
            </w:tcBorders>
            <w:shd w:val="clear" w:color="auto" w:fill="auto"/>
            <w:noWrap/>
            <w:hideMark/>
          </w:tcPr>
          <w:p w14:paraId="780C2621" w14:textId="77777777" w:rsidR="00BA7016" w:rsidRPr="002D7F94" w:rsidRDefault="00BA7016" w:rsidP="00B767B5">
            <w:pPr>
              <w:jc w:val="right"/>
              <w:rPr>
                <w:color w:val="000000"/>
                <w:sz w:val="19"/>
                <w:szCs w:val="19"/>
              </w:rPr>
            </w:pPr>
            <w:r w:rsidRPr="002D7F94">
              <w:rPr>
                <w:color w:val="000000"/>
                <w:sz w:val="19"/>
              </w:rPr>
              <w:t>348.000</w:t>
            </w:r>
          </w:p>
        </w:tc>
        <w:tc>
          <w:tcPr>
            <w:tcW w:w="1304" w:type="dxa"/>
            <w:tcBorders>
              <w:top w:val="nil"/>
              <w:left w:val="nil"/>
              <w:bottom w:val="single" w:sz="4" w:space="0" w:color="auto"/>
              <w:right w:val="single" w:sz="4" w:space="0" w:color="auto"/>
            </w:tcBorders>
            <w:shd w:val="clear" w:color="auto" w:fill="auto"/>
            <w:noWrap/>
            <w:hideMark/>
          </w:tcPr>
          <w:p w14:paraId="051FB388" w14:textId="77777777" w:rsidR="00BA7016" w:rsidRPr="002D7F94" w:rsidRDefault="00BA7016" w:rsidP="00B767B5">
            <w:pPr>
              <w:jc w:val="right"/>
              <w:rPr>
                <w:color w:val="000000"/>
                <w:sz w:val="19"/>
                <w:szCs w:val="19"/>
              </w:rPr>
            </w:pPr>
            <w:r w:rsidRPr="002D7F94">
              <w:rPr>
                <w:color w:val="000000"/>
                <w:sz w:val="19"/>
              </w:rPr>
              <w:t>5,10</w:t>
            </w:r>
          </w:p>
        </w:tc>
      </w:tr>
      <w:tr w:rsidR="00BA7016" w:rsidRPr="002D7F94" w14:paraId="60836421" w14:textId="77777777" w:rsidTr="000D67C5">
        <w:trPr>
          <w:trHeight w:val="276"/>
        </w:trPr>
        <w:tc>
          <w:tcPr>
            <w:tcW w:w="2085" w:type="dxa"/>
            <w:tcBorders>
              <w:top w:val="nil"/>
              <w:left w:val="single" w:sz="4" w:space="0" w:color="auto"/>
              <w:bottom w:val="single" w:sz="4" w:space="0" w:color="auto"/>
              <w:right w:val="single" w:sz="4" w:space="0" w:color="auto"/>
            </w:tcBorders>
            <w:shd w:val="clear" w:color="auto" w:fill="auto"/>
            <w:noWrap/>
            <w:hideMark/>
          </w:tcPr>
          <w:p w14:paraId="59BF7891" w14:textId="77777777" w:rsidR="00BA7016" w:rsidRPr="002D7F94" w:rsidRDefault="00BA7016" w:rsidP="00B767B5">
            <w:pPr>
              <w:jc w:val="left"/>
              <w:rPr>
                <w:color w:val="000000"/>
                <w:sz w:val="19"/>
                <w:szCs w:val="19"/>
              </w:rPr>
            </w:pPr>
            <w:r w:rsidRPr="002D7F94">
              <w:rPr>
                <w:color w:val="000000"/>
                <w:sz w:val="19"/>
              </w:rPr>
              <w:t>Reglamentos, políticas y asistencia técnica</w:t>
            </w:r>
          </w:p>
        </w:tc>
        <w:tc>
          <w:tcPr>
            <w:tcW w:w="1166" w:type="dxa"/>
            <w:tcBorders>
              <w:top w:val="nil"/>
              <w:left w:val="nil"/>
              <w:bottom w:val="single" w:sz="4" w:space="0" w:color="auto"/>
              <w:right w:val="single" w:sz="4" w:space="0" w:color="auto"/>
            </w:tcBorders>
            <w:shd w:val="clear" w:color="auto" w:fill="auto"/>
            <w:noWrap/>
            <w:hideMark/>
          </w:tcPr>
          <w:p w14:paraId="21812613" w14:textId="77777777" w:rsidR="00BA7016" w:rsidRPr="002D7F94" w:rsidRDefault="00BA7016" w:rsidP="00B767B5">
            <w:pPr>
              <w:jc w:val="center"/>
              <w:rPr>
                <w:color w:val="000000"/>
                <w:sz w:val="19"/>
                <w:szCs w:val="19"/>
              </w:rPr>
            </w:pPr>
            <w:r w:rsidRPr="002D7F94">
              <w:rPr>
                <w:color w:val="000000"/>
                <w:sz w:val="19"/>
              </w:rPr>
              <w:t>BM</w:t>
            </w:r>
          </w:p>
        </w:tc>
        <w:tc>
          <w:tcPr>
            <w:tcW w:w="1194" w:type="dxa"/>
            <w:tcBorders>
              <w:top w:val="nil"/>
              <w:left w:val="nil"/>
              <w:bottom w:val="single" w:sz="4" w:space="0" w:color="auto"/>
              <w:right w:val="single" w:sz="4" w:space="0" w:color="auto"/>
            </w:tcBorders>
            <w:shd w:val="clear" w:color="auto" w:fill="auto"/>
            <w:noWrap/>
          </w:tcPr>
          <w:p w14:paraId="729E60BF" w14:textId="77777777" w:rsidR="00BA7016" w:rsidRPr="002D7F94" w:rsidRDefault="00BA7016" w:rsidP="00B767B5">
            <w:pPr>
              <w:jc w:val="right"/>
              <w:rPr>
                <w:color w:val="000000"/>
                <w:sz w:val="19"/>
                <w:szCs w:val="19"/>
              </w:rPr>
            </w:pPr>
            <w:r w:rsidRPr="002D7F94">
              <w:rPr>
                <w:color w:val="000000"/>
                <w:sz w:val="19"/>
              </w:rPr>
              <w:t>167,90</w:t>
            </w:r>
          </w:p>
        </w:tc>
        <w:tc>
          <w:tcPr>
            <w:tcW w:w="1394" w:type="dxa"/>
            <w:tcBorders>
              <w:top w:val="nil"/>
              <w:left w:val="nil"/>
              <w:bottom w:val="single" w:sz="4" w:space="0" w:color="auto"/>
              <w:right w:val="single" w:sz="4" w:space="0" w:color="auto"/>
            </w:tcBorders>
            <w:shd w:val="clear" w:color="auto" w:fill="auto"/>
            <w:noWrap/>
          </w:tcPr>
          <w:p w14:paraId="40F261EB" w14:textId="77777777" w:rsidR="00BA7016" w:rsidRPr="002D7F94" w:rsidRDefault="00BA7016" w:rsidP="00B767B5">
            <w:pPr>
              <w:jc w:val="right"/>
              <w:rPr>
                <w:color w:val="000000"/>
                <w:sz w:val="19"/>
                <w:szCs w:val="19"/>
              </w:rPr>
            </w:pPr>
            <w:r w:rsidRPr="002D7F94">
              <w:rPr>
                <w:color w:val="000000"/>
                <w:sz w:val="19"/>
              </w:rPr>
              <w:t>309.622</w:t>
            </w:r>
          </w:p>
        </w:tc>
        <w:tc>
          <w:tcPr>
            <w:tcW w:w="1129" w:type="dxa"/>
            <w:tcBorders>
              <w:top w:val="nil"/>
              <w:left w:val="nil"/>
              <w:bottom w:val="single" w:sz="4" w:space="0" w:color="auto"/>
              <w:right w:val="single" w:sz="4" w:space="0" w:color="auto"/>
            </w:tcBorders>
            <w:shd w:val="clear" w:color="auto" w:fill="auto"/>
            <w:noWrap/>
            <w:hideMark/>
          </w:tcPr>
          <w:p w14:paraId="2DA348D1" w14:textId="77777777" w:rsidR="00BA7016" w:rsidRPr="002D7F94" w:rsidRDefault="00BA7016" w:rsidP="00B767B5">
            <w:pPr>
              <w:jc w:val="right"/>
              <w:rPr>
                <w:color w:val="000000"/>
                <w:sz w:val="19"/>
                <w:szCs w:val="19"/>
              </w:rPr>
            </w:pPr>
            <w:r w:rsidRPr="002D7F94">
              <w:rPr>
                <w:color w:val="000000"/>
                <w:sz w:val="19"/>
              </w:rPr>
              <w:t>910.000</w:t>
            </w:r>
          </w:p>
        </w:tc>
        <w:tc>
          <w:tcPr>
            <w:tcW w:w="1304" w:type="dxa"/>
            <w:tcBorders>
              <w:top w:val="nil"/>
              <w:left w:val="nil"/>
              <w:bottom w:val="single" w:sz="4" w:space="0" w:color="auto"/>
              <w:right w:val="single" w:sz="4" w:space="0" w:color="auto"/>
            </w:tcBorders>
            <w:shd w:val="clear" w:color="auto" w:fill="auto"/>
            <w:noWrap/>
            <w:hideMark/>
          </w:tcPr>
          <w:p w14:paraId="6C2D4899" w14:textId="77777777" w:rsidR="00BA7016" w:rsidRPr="002D7F94" w:rsidRDefault="00BA7016" w:rsidP="00B767B5">
            <w:pPr>
              <w:jc w:val="right"/>
              <w:rPr>
                <w:color w:val="000000"/>
                <w:sz w:val="19"/>
                <w:szCs w:val="19"/>
              </w:rPr>
            </w:pPr>
            <w:r w:rsidRPr="002D7F94">
              <w:rPr>
                <w:color w:val="000000"/>
                <w:sz w:val="19"/>
              </w:rPr>
              <w:t>910.000</w:t>
            </w:r>
          </w:p>
        </w:tc>
        <w:tc>
          <w:tcPr>
            <w:tcW w:w="1304" w:type="dxa"/>
            <w:tcBorders>
              <w:top w:val="nil"/>
              <w:left w:val="nil"/>
              <w:bottom w:val="single" w:sz="4" w:space="0" w:color="auto"/>
              <w:right w:val="single" w:sz="4" w:space="0" w:color="auto"/>
            </w:tcBorders>
            <w:shd w:val="clear" w:color="auto" w:fill="auto"/>
            <w:noWrap/>
            <w:hideMark/>
          </w:tcPr>
          <w:p w14:paraId="20470B26" w14:textId="77777777" w:rsidR="00BA7016" w:rsidRPr="002D7F94" w:rsidRDefault="00BA7016" w:rsidP="00B767B5">
            <w:pPr>
              <w:jc w:val="right"/>
              <w:rPr>
                <w:color w:val="000000"/>
                <w:sz w:val="19"/>
                <w:szCs w:val="19"/>
                <w:highlight w:val="green"/>
              </w:rPr>
            </w:pPr>
            <w:r w:rsidRPr="002D7F94">
              <w:rPr>
                <w:color w:val="000000"/>
                <w:sz w:val="19"/>
              </w:rPr>
              <w:t>5,42</w:t>
            </w:r>
          </w:p>
        </w:tc>
      </w:tr>
      <w:tr w:rsidR="00BA7016" w:rsidRPr="002D7F94" w14:paraId="6ED978D8" w14:textId="77777777" w:rsidTr="000D67C5">
        <w:trPr>
          <w:trHeight w:val="276"/>
        </w:trPr>
        <w:tc>
          <w:tcPr>
            <w:tcW w:w="2085" w:type="dxa"/>
            <w:vMerge w:val="restart"/>
            <w:tcBorders>
              <w:top w:val="nil"/>
              <w:left w:val="single" w:sz="4" w:space="0" w:color="auto"/>
              <w:bottom w:val="single" w:sz="4" w:space="0" w:color="000000"/>
              <w:right w:val="single" w:sz="4" w:space="0" w:color="auto"/>
            </w:tcBorders>
            <w:shd w:val="clear" w:color="auto" w:fill="auto"/>
            <w:noWrap/>
            <w:hideMark/>
          </w:tcPr>
          <w:p w14:paraId="2BA53017" w14:textId="77777777" w:rsidR="00BA7016" w:rsidRPr="002D7F94" w:rsidRDefault="00BA7016" w:rsidP="00B767B5">
            <w:pPr>
              <w:jc w:val="left"/>
              <w:rPr>
                <w:color w:val="000000"/>
                <w:sz w:val="19"/>
                <w:szCs w:val="19"/>
              </w:rPr>
            </w:pPr>
            <w:r w:rsidRPr="002D7F94">
              <w:rPr>
                <w:color w:val="000000"/>
                <w:sz w:val="19"/>
              </w:rPr>
              <w:t>Oficina de gestión de proyectos</w:t>
            </w:r>
          </w:p>
        </w:tc>
        <w:tc>
          <w:tcPr>
            <w:tcW w:w="1166" w:type="dxa"/>
            <w:tcBorders>
              <w:top w:val="nil"/>
              <w:left w:val="nil"/>
              <w:bottom w:val="single" w:sz="4" w:space="0" w:color="auto"/>
              <w:right w:val="single" w:sz="4" w:space="0" w:color="auto"/>
            </w:tcBorders>
            <w:shd w:val="clear" w:color="auto" w:fill="auto"/>
            <w:noWrap/>
            <w:hideMark/>
          </w:tcPr>
          <w:p w14:paraId="7B329D9F" w14:textId="77777777" w:rsidR="00BA7016" w:rsidRPr="002D7F94" w:rsidRDefault="00BA7016" w:rsidP="00B767B5">
            <w:pPr>
              <w:jc w:val="center"/>
              <w:rPr>
                <w:color w:val="000000"/>
                <w:sz w:val="19"/>
                <w:szCs w:val="19"/>
              </w:rPr>
            </w:pPr>
            <w:r w:rsidRPr="002D7F94">
              <w:rPr>
                <w:color w:val="000000"/>
                <w:sz w:val="19"/>
              </w:rPr>
              <w:t>BM</w:t>
            </w:r>
          </w:p>
        </w:tc>
        <w:tc>
          <w:tcPr>
            <w:tcW w:w="1194" w:type="dxa"/>
            <w:tcBorders>
              <w:top w:val="nil"/>
              <w:left w:val="nil"/>
              <w:bottom w:val="single" w:sz="4" w:space="0" w:color="auto"/>
              <w:right w:val="single" w:sz="4" w:space="0" w:color="auto"/>
            </w:tcBorders>
            <w:shd w:val="clear" w:color="auto" w:fill="auto"/>
            <w:noWrap/>
            <w:hideMark/>
          </w:tcPr>
          <w:p w14:paraId="5FD5D099" w14:textId="77777777" w:rsidR="00BA7016" w:rsidRPr="002D7F94" w:rsidRDefault="00BA7016" w:rsidP="00B767B5">
            <w:pPr>
              <w:jc w:val="right"/>
              <w:rPr>
                <w:color w:val="000000"/>
                <w:sz w:val="19"/>
                <w:szCs w:val="19"/>
              </w:rPr>
            </w:pPr>
            <w:r w:rsidRPr="002D7F94">
              <w:rPr>
                <w:color w:val="000000"/>
                <w:sz w:val="19"/>
              </w:rPr>
              <w:t>0</w:t>
            </w:r>
          </w:p>
        </w:tc>
        <w:tc>
          <w:tcPr>
            <w:tcW w:w="1394" w:type="dxa"/>
            <w:tcBorders>
              <w:top w:val="nil"/>
              <w:left w:val="nil"/>
              <w:bottom w:val="single" w:sz="4" w:space="0" w:color="auto"/>
              <w:right w:val="single" w:sz="4" w:space="0" w:color="auto"/>
            </w:tcBorders>
            <w:shd w:val="clear" w:color="auto" w:fill="auto"/>
            <w:noWrap/>
            <w:hideMark/>
          </w:tcPr>
          <w:p w14:paraId="28B076E5" w14:textId="77777777" w:rsidR="00BA7016" w:rsidRPr="002D7F94" w:rsidRDefault="00BA7016" w:rsidP="00B767B5">
            <w:pPr>
              <w:jc w:val="right"/>
              <w:rPr>
                <w:color w:val="000000"/>
                <w:sz w:val="19"/>
                <w:szCs w:val="19"/>
              </w:rPr>
            </w:pPr>
            <w:r w:rsidRPr="002D7F94">
              <w:rPr>
                <w:color w:val="000000"/>
                <w:sz w:val="19"/>
              </w:rPr>
              <w:t>0</w:t>
            </w:r>
          </w:p>
        </w:tc>
        <w:tc>
          <w:tcPr>
            <w:tcW w:w="1129" w:type="dxa"/>
            <w:tcBorders>
              <w:top w:val="nil"/>
              <w:left w:val="nil"/>
              <w:bottom w:val="single" w:sz="4" w:space="0" w:color="auto"/>
              <w:right w:val="single" w:sz="4" w:space="0" w:color="auto"/>
            </w:tcBorders>
            <w:shd w:val="clear" w:color="auto" w:fill="auto"/>
            <w:noWrap/>
            <w:hideMark/>
          </w:tcPr>
          <w:p w14:paraId="14CDE598" w14:textId="77777777" w:rsidR="00BA7016" w:rsidRPr="002D7F94" w:rsidRDefault="00BA7016" w:rsidP="00B767B5">
            <w:pPr>
              <w:jc w:val="right"/>
              <w:rPr>
                <w:color w:val="000000"/>
                <w:sz w:val="19"/>
                <w:szCs w:val="19"/>
              </w:rPr>
            </w:pPr>
            <w:r w:rsidRPr="002D7F94">
              <w:rPr>
                <w:color w:val="000000"/>
                <w:sz w:val="19"/>
              </w:rPr>
              <w:t>358.401</w:t>
            </w:r>
          </w:p>
        </w:tc>
        <w:tc>
          <w:tcPr>
            <w:tcW w:w="1304" w:type="dxa"/>
            <w:tcBorders>
              <w:top w:val="nil"/>
              <w:left w:val="nil"/>
              <w:bottom w:val="single" w:sz="4" w:space="0" w:color="auto"/>
              <w:right w:val="single" w:sz="4" w:space="0" w:color="auto"/>
            </w:tcBorders>
            <w:shd w:val="clear" w:color="auto" w:fill="auto"/>
            <w:noWrap/>
            <w:hideMark/>
          </w:tcPr>
          <w:p w14:paraId="39EDA6C0" w14:textId="77777777" w:rsidR="00BA7016" w:rsidRPr="002D7F94" w:rsidRDefault="00BA7016" w:rsidP="00B767B5">
            <w:pPr>
              <w:jc w:val="right"/>
              <w:rPr>
                <w:color w:val="000000"/>
                <w:sz w:val="19"/>
                <w:szCs w:val="19"/>
              </w:rPr>
            </w:pPr>
            <w:r w:rsidRPr="002D7F94">
              <w:rPr>
                <w:color w:val="000000"/>
                <w:sz w:val="19"/>
              </w:rPr>
              <w:t>358.401</w:t>
            </w:r>
          </w:p>
        </w:tc>
        <w:tc>
          <w:tcPr>
            <w:tcW w:w="1304" w:type="dxa"/>
            <w:tcBorders>
              <w:top w:val="nil"/>
              <w:left w:val="nil"/>
              <w:bottom w:val="single" w:sz="4" w:space="0" w:color="auto"/>
              <w:right w:val="single" w:sz="4" w:space="0" w:color="auto"/>
            </w:tcBorders>
            <w:shd w:val="clear" w:color="auto" w:fill="auto"/>
            <w:noWrap/>
            <w:hideMark/>
          </w:tcPr>
          <w:p w14:paraId="6D22E5DE" w14:textId="77777777" w:rsidR="00BA7016" w:rsidRPr="002D7F94" w:rsidRDefault="00BA7016" w:rsidP="00B767B5">
            <w:pPr>
              <w:jc w:val="right"/>
              <w:rPr>
                <w:color w:val="000000"/>
                <w:sz w:val="19"/>
                <w:szCs w:val="19"/>
              </w:rPr>
            </w:pPr>
            <w:r w:rsidRPr="002D7F94">
              <w:rPr>
                <w:color w:val="000000"/>
                <w:sz w:val="19"/>
              </w:rPr>
              <w:t>n. a.</w:t>
            </w:r>
          </w:p>
        </w:tc>
      </w:tr>
      <w:tr w:rsidR="00BA7016" w:rsidRPr="002D7F94" w14:paraId="13B30764" w14:textId="77777777" w:rsidTr="000D67C5">
        <w:trPr>
          <w:trHeight w:val="276"/>
        </w:trPr>
        <w:tc>
          <w:tcPr>
            <w:tcW w:w="2085" w:type="dxa"/>
            <w:vMerge/>
            <w:tcBorders>
              <w:top w:val="nil"/>
              <w:left w:val="single" w:sz="4" w:space="0" w:color="auto"/>
              <w:bottom w:val="single" w:sz="4" w:space="0" w:color="000000"/>
              <w:right w:val="single" w:sz="4" w:space="0" w:color="auto"/>
            </w:tcBorders>
            <w:vAlign w:val="center"/>
            <w:hideMark/>
          </w:tcPr>
          <w:p w14:paraId="27FDF8C5" w14:textId="77777777" w:rsidR="00BA7016" w:rsidRPr="002D7F94" w:rsidRDefault="00BA7016" w:rsidP="00B767B5">
            <w:pPr>
              <w:jc w:val="left"/>
              <w:rPr>
                <w:color w:val="000000"/>
                <w:sz w:val="19"/>
                <w:szCs w:val="19"/>
                <w:lang w:eastAsia="en-CA"/>
              </w:rPr>
            </w:pPr>
          </w:p>
        </w:tc>
        <w:tc>
          <w:tcPr>
            <w:tcW w:w="1166" w:type="dxa"/>
            <w:tcBorders>
              <w:top w:val="nil"/>
              <w:left w:val="nil"/>
              <w:bottom w:val="single" w:sz="4" w:space="0" w:color="auto"/>
              <w:right w:val="single" w:sz="4" w:space="0" w:color="auto"/>
            </w:tcBorders>
            <w:shd w:val="clear" w:color="auto" w:fill="auto"/>
            <w:noWrap/>
            <w:hideMark/>
          </w:tcPr>
          <w:p w14:paraId="553D729C" w14:textId="77777777" w:rsidR="00BA7016" w:rsidRPr="002D7F94" w:rsidRDefault="00BA7016" w:rsidP="00B767B5">
            <w:pPr>
              <w:jc w:val="center"/>
              <w:rPr>
                <w:color w:val="000000"/>
                <w:sz w:val="19"/>
                <w:szCs w:val="19"/>
              </w:rPr>
            </w:pPr>
            <w:r w:rsidRPr="002D7F94">
              <w:rPr>
                <w:color w:val="000000"/>
                <w:sz w:val="19"/>
              </w:rPr>
              <w:t>PNUMA</w:t>
            </w:r>
          </w:p>
        </w:tc>
        <w:tc>
          <w:tcPr>
            <w:tcW w:w="1194" w:type="dxa"/>
            <w:tcBorders>
              <w:top w:val="nil"/>
              <w:left w:val="nil"/>
              <w:bottom w:val="single" w:sz="4" w:space="0" w:color="auto"/>
              <w:right w:val="single" w:sz="4" w:space="0" w:color="auto"/>
            </w:tcBorders>
            <w:shd w:val="clear" w:color="auto" w:fill="auto"/>
            <w:noWrap/>
            <w:hideMark/>
          </w:tcPr>
          <w:p w14:paraId="3162AABB" w14:textId="77777777" w:rsidR="00BA7016" w:rsidRPr="002D7F94" w:rsidRDefault="00BA7016" w:rsidP="00B767B5">
            <w:pPr>
              <w:jc w:val="right"/>
              <w:rPr>
                <w:color w:val="000000"/>
                <w:sz w:val="19"/>
                <w:szCs w:val="19"/>
              </w:rPr>
            </w:pPr>
            <w:r w:rsidRPr="002D7F94">
              <w:rPr>
                <w:color w:val="000000"/>
                <w:sz w:val="19"/>
              </w:rPr>
              <w:t>0</w:t>
            </w:r>
          </w:p>
        </w:tc>
        <w:tc>
          <w:tcPr>
            <w:tcW w:w="1394" w:type="dxa"/>
            <w:tcBorders>
              <w:top w:val="nil"/>
              <w:left w:val="nil"/>
              <w:bottom w:val="single" w:sz="4" w:space="0" w:color="auto"/>
              <w:right w:val="single" w:sz="4" w:space="0" w:color="auto"/>
            </w:tcBorders>
            <w:shd w:val="clear" w:color="auto" w:fill="auto"/>
            <w:noWrap/>
            <w:hideMark/>
          </w:tcPr>
          <w:p w14:paraId="313C9C87" w14:textId="77777777" w:rsidR="00BA7016" w:rsidRPr="002D7F94" w:rsidRDefault="00BA7016" w:rsidP="00B767B5">
            <w:pPr>
              <w:jc w:val="right"/>
              <w:rPr>
                <w:color w:val="000000"/>
                <w:sz w:val="19"/>
                <w:szCs w:val="19"/>
              </w:rPr>
            </w:pPr>
            <w:r w:rsidRPr="002D7F94">
              <w:rPr>
                <w:color w:val="000000"/>
                <w:sz w:val="19"/>
              </w:rPr>
              <w:t>0</w:t>
            </w:r>
          </w:p>
        </w:tc>
        <w:tc>
          <w:tcPr>
            <w:tcW w:w="1129" w:type="dxa"/>
            <w:tcBorders>
              <w:top w:val="nil"/>
              <w:left w:val="nil"/>
              <w:bottom w:val="single" w:sz="4" w:space="0" w:color="auto"/>
              <w:right w:val="single" w:sz="4" w:space="0" w:color="auto"/>
            </w:tcBorders>
            <w:shd w:val="clear" w:color="auto" w:fill="auto"/>
            <w:noWrap/>
            <w:hideMark/>
          </w:tcPr>
          <w:p w14:paraId="7D4DC3A7" w14:textId="77777777" w:rsidR="00BA7016" w:rsidRPr="002D7F94" w:rsidRDefault="00BA7016" w:rsidP="00B767B5">
            <w:pPr>
              <w:jc w:val="right"/>
              <w:rPr>
                <w:color w:val="000000"/>
                <w:sz w:val="19"/>
                <w:szCs w:val="19"/>
              </w:rPr>
            </w:pPr>
            <w:r w:rsidRPr="002D7F94">
              <w:rPr>
                <w:color w:val="000000"/>
                <w:sz w:val="19"/>
              </w:rPr>
              <w:t>106.600</w:t>
            </w:r>
          </w:p>
        </w:tc>
        <w:tc>
          <w:tcPr>
            <w:tcW w:w="1304" w:type="dxa"/>
            <w:tcBorders>
              <w:top w:val="nil"/>
              <w:left w:val="nil"/>
              <w:bottom w:val="single" w:sz="4" w:space="0" w:color="auto"/>
              <w:right w:val="single" w:sz="4" w:space="0" w:color="auto"/>
            </w:tcBorders>
            <w:shd w:val="clear" w:color="auto" w:fill="auto"/>
            <w:noWrap/>
            <w:hideMark/>
          </w:tcPr>
          <w:p w14:paraId="2B57CAFD" w14:textId="77777777" w:rsidR="00BA7016" w:rsidRPr="002D7F94" w:rsidRDefault="00BA7016" w:rsidP="00B767B5">
            <w:pPr>
              <w:jc w:val="right"/>
              <w:rPr>
                <w:color w:val="000000"/>
                <w:sz w:val="19"/>
                <w:szCs w:val="19"/>
              </w:rPr>
            </w:pPr>
            <w:r w:rsidRPr="002D7F94">
              <w:rPr>
                <w:color w:val="000000"/>
                <w:sz w:val="19"/>
              </w:rPr>
              <w:t>106.600</w:t>
            </w:r>
          </w:p>
        </w:tc>
        <w:tc>
          <w:tcPr>
            <w:tcW w:w="1304" w:type="dxa"/>
            <w:tcBorders>
              <w:top w:val="nil"/>
              <w:left w:val="nil"/>
              <w:bottom w:val="single" w:sz="4" w:space="0" w:color="auto"/>
              <w:right w:val="single" w:sz="4" w:space="0" w:color="auto"/>
            </w:tcBorders>
            <w:shd w:val="clear" w:color="auto" w:fill="auto"/>
            <w:noWrap/>
            <w:hideMark/>
          </w:tcPr>
          <w:p w14:paraId="62132659" w14:textId="77777777" w:rsidR="00BA7016" w:rsidRPr="002D7F94" w:rsidRDefault="00BA7016" w:rsidP="00B767B5">
            <w:pPr>
              <w:jc w:val="right"/>
              <w:rPr>
                <w:color w:val="000000"/>
                <w:sz w:val="19"/>
                <w:szCs w:val="19"/>
              </w:rPr>
            </w:pPr>
            <w:r w:rsidRPr="002D7F94">
              <w:rPr>
                <w:color w:val="000000"/>
                <w:sz w:val="19"/>
              </w:rPr>
              <w:t>n. a.</w:t>
            </w:r>
          </w:p>
        </w:tc>
      </w:tr>
      <w:tr w:rsidR="00BA7016" w:rsidRPr="002D7F94" w14:paraId="44A0FE99" w14:textId="77777777" w:rsidTr="000D67C5">
        <w:trPr>
          <w:trHeight w:val="276"/>
        </w:trPr>
        <w:tc>
          <w:tcPr>
            <w:tcW w:w="2085" w:type="dxa"/>
            <w:tcBorders>
              <w:top w:val="nil"/>
              <w:left w:val="single" w:sz="4" w:space="0" w:color="auto"/>
              <w:bottom w:val="single" w:sz="4" w:space="0" w:color="auto"/>
              <w:right w:val="single" w:sz="4" w:space="0" w:color="auto"/>
            </w:tcBorders>
            <w:shd w:val="clear" w:color="auto" w:fill="auto"/>
            <w:noWrap/>
            <w:hideMark/>
          </w:tcPr>
          <w:p w14:paraId="562F3FC0" w14:textId="77777777" w:rsidR="00BA7016" w:rsidRPr="002D7F94" w:rsidRDefault="00BA7016" w:rsidP="00B767B5">
            <w:pPr>
              <w:jc w:val="left"/>
              <w:rPr>
                <w:b/>
                <w:bCs/>
                <w:color w:val="000000"/>
                <w:sz w:val="19"/>
                <w:szCs w:val="19"/>
              </w:rPr>
            </w:pPr>
            <w:r w:rsidRPr="002D7F94">
              <w:rPr>
                <w:b/>
                <w:color w:val="000000"/>
                <w:sz w:val="19"/>
              </w:rPr>
              <w:t>Total</w:t>
            </w:r>
          </w:p>
        </w:tc>
        <w:tc>
          <w:tcPr>
            <w:tcW w:w="1166" w:type="dxa"/>
            <w:tcBorders>
              <w:top w:val="nil"/>
              <w:left w:val="nil"/>
              <w:bottom w:val="single" w:sz="4" w:space="0" w:color="auto"/>
              <w:right w:val="single" w:sz="4" w:space="0" w:color="auto"/>
            </w:tcBorders>
            <w:shd w:val="clear" w:color="auto" w:fill="auto"/>
            <w:noWrap/>
            <w:vAlign w:val="center"/>
            <w:hideMark/>
          </w:tcPr>
          <w:p w14:paraId="6DAD79F8" w14:textId="77777777" w:rsidR="00BA7016" w:rsidRPr="002D7F94" w:rsidRDefault="00BA7016" w:rsidP="00B767B5">
            <w:pPr>
              <w:jc w:val="left"/>
              <w:rPr>
                <w:b/>
                <w:bCs/>
                <w:color w:val="000000"/>
                <w:sz w:val="19"/>
                <w:szCs w:val="19"/>
              </w:rPr>
            </w:pPr>
            <w:r w:rsidRPr="002D7F94">
              <w:rPr>
                <w:b/>
                <w:color w:val="000000"/>
                <w:sz w:val="19"/>
              </w:rPr>
              <w:t> </w:t>
            </w:r>
          </w:p>
        </w:tc>
        <w:tc>
          <w:tcPr>
            <w:tcW w:w="1194" w:type="dxa"/>
            <w:tcBorders>
              <w:top w:val="nil"/>
              <w:left w:val="nil"/>
              <w:bottom w:val="single" w:sz="4" w:space="0" w:color="auto"/>
              <w:right w:val="single" w:sz="4" w:space="0" w:color="auto"/>
            </w:tcBorders>
            <w:shd w:val="clear" w:color="auto" w:fill="auto"/>
            <w:noWrap/>
            <w:hideMark/>
          </w:tcPr>
          <w:p w14:paraId="332D1B67" w14:textId="77777777" w:rsidR="00BA7016" w:rsidRPr="002D7F94" w:rsidRDefault="00BA7016" w:rsidP="00B767B5">
            <w:pPr>
              <w:jc w:val="right"/>
              <w:rPr>
                <w:b/>
                <w:bCs/>
                <w:color w:val="000000"/>
                <w:sz w:val="19"/>
                <w:szCs w:val="19"/>
              </w:rPr>
            </w:pPr>
            <w:r w:rsidRPr="002D7F94">
              <w:rPr>
                <w:b/>
                <w:color w:val="000000"/>
                <w:sz w:val="19"/>
              </w:rPr>
              <w:t>765,16</w:t>
            </w:r>
          </w:p>
        </w:tc>
        <w:tc>
          <w:tcPr>
            <w:tcW w:w="1394" w:type="dxa"/>
            <w:tcBorders>
              <w:top w:val="nil"/>
              <w:left w:val="nil"/>
              <w:bottom w:val="single" w:sz="4" w:space="0" w:color="auto"/>
              <w:right w:val="single" w:sz="4" w:space="0" w:color="auto"/>
            </w:tcBorders>
            <w:shd w:val="clear" w:color="auto" w:fill="auto"/>
            <w:noWrap/>
            <w:hideMark/>
          </w:tcPr>
          <w:p w14:paraId="6480FF14" w14:textId="77777777" w:rsidR="00BA7016" w:rsidRPr="002D7F94" w:rsidRDefault="00BA7016" w:rsidP="00B767B5">
            <w:pPr>
              <w:jc w:val="right"/>
              <w:rPr>
                <w:b/>
                <w:bCs/>
                <w:color w:val="000000"/>
                <w:sz w:val="19"/>
                <w:szCs w:val="19"/>
              </w:rPr>
            </w:pPr>
            <w:r w:rsidRPr="002D7F94">
              <w:rPr>
                <w:b/>
                <w:color w:val="000000"/>
                <w:sz w:val="19"/>
              </w:rPr>
              <w:t>1.399.135</w:t>
            </w:r>
          </w:p>
        </w:tc>
        <w:tc>
          <w:tcPr>
            <w:tcW w:w="1129" w:type="dxa"/>
            <w:tcBorders>
              <w:top w:val="nil"/>
              <w:left w:val="nil"/>
              <w:bottom w:val="single" w:sz="4" w:space="0" w:color="auto"/>
              <w:right w:val="single" w:sz="4" w:space="0" w:color="auto"/>
            </w:tcBorders>
            <w:shd w:val="clear" w:color="auto" w:fill="auto"/>
            <w:noWrap/>
            <w:hideMark/>
          </w:tcPr>
          <w:p w14:paraId="43C6991A" w14:textId="77777777" w:rsidR="00BA7016" w:rsidRPr="002D7F94" w:rsidRDefault="00BA7016" w:rsidP="00B767B5">
            <w:pPr>
              <w:jc w:val="right"/>
              <w:rPr>
                <w:b/>
                <w:bCs/>
                <w:color w:val="000000"/>
                <w:sz w:val="19"/>
                <w:szCs w:val="19"/>
              </w:rPr>
            </w:pPr>
            <w:r w:rsidRPr="002D7F94">
              <w:rPr>
                <w:b/>
                <w:color w:val="000000"/>
                <w:sz w:val="19"/>
              </w:rPr>
              <w:t>5.177.923</w:t>
            </w:r>
          </w:p>
        </w:tc>
        <w:tc>
          <w:tcPr>
            <w:tcW w:w="1304" w:type="dxa"/>
            <w:tcBorders>
              <w:top w:val="nil"/>
              <w:left w:val="nil"/>
              <w:bottom w:val="single" w:sz="4" w:space="0" w:color="auto"/>
              <w:right w:val="single" w:sz="4" w:space="0" w:color="auto"/>
            </w:tcBorders>
            <w:shd w:val="clear" w:color="auto" w:fill="auto"/>
            <w:noWrap/>
            <w:hideMark/>
          </w:tcPr>
          <w:p w14:paraId="34EC576F" w14:textId="77777777" w:rsidR="00BA7016" w:rsidRPr="002D7F94" w:rsidRDefault="00BA7016" w:rsidP="00B767B5">
            <w:pPr>
              <w:jc w:val="right"/>
              <w:rPr>
                <w:b/>
                <w:bCs/>
                <w:color w:val="000000"/>
                <w:sz w:val="19"/>
                <w:szCs w:val="19"/>
              </w:rPr>
            </w:pPr>
            <w:r w:rsidRPr="002D7F94">
              <w:rPr>
                <w:b/>
                <w:color w:val="000000"/>
                <w:sz w:val="19"/>
              </w:rPr>
              <w:t>5.115.011</w:t>
            </w:r>
          </w:p>
        </w:tc>
        <w:tc>
          <w:tcPr>
            <w:tcW w:w="1304" w:type="dxa"/>
            <w:tcBorders>
              <w:top w:val="nil"/>
              <w:left w:val="nil"/>
              <w:bottom w:val="single" w:sz="4" w:space="0" w:color="auto"/>
              <w:right w:val="single" w:sz="4" w:space="0" w:color="auto"/>
            </w:tcBorders>
            <w:shd w:val="clear" w:color="auto" w:fill="auto"/>
            <w:noWrap/>
            <w:hideMark/>
          </w:tcPr>
          <w:p w14:paraId="69E300C2" w14:textId="77777777" w:rsidR="00BA7016" w:rsidRPr="002D7F94" w:rsidRDefault="00BA7016" w:rsidP="00B767B5">
            <w:pPr>
              <w:jc w:val="right"/>
              <w:rPr>
                <w:b/>
                <w:bCs/>
                <w:color w:val="000000"/>
                <w:sz w:val="19"/>
                <w:szCs w:val="19"/>
              </w:rPr>
            </w:pPr>
            <w:r w:rsidRPr="002D7F94">
              <w:rPr>
                <w:b/>
                <w:color w:val="000000"/>
                <w:sz w:val="19"/>
              </w:rPr>
              <w:t>6,68</w:t>
            </w:r>
          </w:p>
        </w:tc>
      </w:tr>
    </w:tbl>
    <w:p w14:paraId="6F54118A" w14:textId="77777777" w:rsidR="00BA7016" w:rsidRPr="002D7F94" w:rsidRDefault="00BA7016" w:rsidP="00BA7016">
      <w:pPr>
        <w:keepNext/>
        <w:suppressAutoHyphens/>
        <w:spacing w:before="240" w:after="240"/>
        <w:rPr>
          <w:iCs/>
          <w:u w:val="single"/>
        </w:rPr>
      </w:pPr>
      <w:r w:rsidRPr="002D7F94">
        <w:rPr>
          <w:u w:val="single"/>
        </w:rPr>
        <w:t>Coordinación de las actividades en el sector de mantenimiento en el marco de los planes de eliminación de los HCFC y de reducción de los HFC</w:t>
      </w:r>
    </w:p>
    <w:p w14:paraId="0731D2CC" w14:textId="77777777" w:rsidR="00BA7016" w:rsidRPr="002D7F94" w:rsidRDefault="00BA7016" w:rsidP="00BA7016">
      <w:pPr>
        <w:pStyle w:val="Heading1"/>
      </w:pPr>
      <w:r w:rsidRPr="002D7F94">
        <w:t>El sector de mantenimiento es un componente crucial tanto del KIP como del PGEH. La etapa III del PGEH se centra en el mantenimiento de equipos de aire acondicionado residenciales y el KIP se centrará en el mantenimiento de aire acondicionado para vehículos, aire acondicionado comercial y refrigeración. El apoyo de ambos proyectos forma parte de una estrategia global para reforzar el sector de mantenimiento en el país. Asimismo, la etapa III del PGEH incluye actividades para reforzar las aduanas, entre las que se encuentra la capacitación de funcionarios de aduanas, técnicas de inspección, uso de identificadores de refrigerantes,</w:t>
      </w:r>
      <w:r w:rsidRPr="002D7F94">
        <w:rPr>
          <w:rStyle w:val="FootnoteReference"/>
        </w:rPr>
        <w:footnoteReference w:id="22"/>
      </w:r>
      <w:r w:rsidRPr="002D7F94">
        <w:t xml:space="preserve"> elaboración de perfiles de riesgo, manipulación segura de bombonas de refrigerantes, códigos del sistema armonizado (HS), notificaciones y declaraciones, gestión de envíos no autorizados y acceso a información para efectuar comprobaciones cruzadas. Estas actividades reforzarán el seguimiento, la notificación y el control de las importaciones y exportaciones tanto de HCFC como de HFC. El KIP complementará esas actividades centrándose en el fortalecimiento del sistema de cuotas e incluirá actividades de asistencia técnica centradas en los sectores y aplicaciones que consumen mayoritariamente HFC. </w:t>
      </w:r>
    </w:p>
    <w:p w14:paraId="1D7092BC" w14:textId="77777777" w:rsidR="00BA7016" w:rsidRPr="002D7F94" w:rsidRDefault="00BA7016" w:rsidP="00DF235E">
      <w:pPr>
        <w:pStyle w:val="Heading1"/>
      </w:pPr>
      <w:r w:rsidRPr="002D7F94">
        <w:t>La etapa I del KIP se ejecutará en tres tramos. En el anexo III del presente documento se muestra el calendario de los compromisos relativos a la reducción de HFC y la eliminación de HCFC, así como los tramos del KIP y del PGEH.</w:t>
      </w:r>
    </w:p>
    <w:p w14:paraId="02B9F9BD" w14:textId="77777777" w:rsidR="00BA7016" w:rsidRPr="002D7F94" w:rsidRDefault="00BA7016" w:rsidP="00BA7016">
      <w:pPr>
        <w:keepNext/>
        <w:suppressAutoHyphens/>
        <w:spacing w:after="240"/>
        <w:outlineLvl w:val="0"/>
        <w:rPr>
          <w:u w:val="single"/>
        </w:rPr>
      </w:pPr>
      <w:r w:rsidRPr="002D7F94">
        <w:rPr>
          <w:u w:val="single"/>
        </w:rPr>
        <w:t>Plan de ejecución del primer tramo de la etapa I del plan de aplicación de la Enmienda de Kigali para los HFC</w:t>
      </w:r>
    </w:p>
    <w:p w14:paraId="33AE670E" w14:textId="77777777" w:rsidR="00BA7016" w:rsidRPr="002D7F94" w:rsidRDefault="00BA7016" w:rsidP="00BA7016">
      <w:pPr>
        <w:pStyle w:val="Heading1"/>
      </w:pPr>
      <w:r w:rsidRPr="002D7F94">
        <w:t>El primer tramo de financiación de la etapa I del KIP, con un costo total de 2.043.342 $EUA, se ejecutará entre enero de 2024 y diciembre de 2026 e incluirá las siguientes actividades:</w:t>
      </w:r>
    </w:p>
    <w:p w14:paraId="44B4620C" w14:textId="77777777" w:rsidR="00BA7016" w:rsidRPr="002D7F94" w:rsidRDefault="00BA7016" w:rsidP="00BA7016">
      <w:pPr>
        <w:pStyle w:val="Heading2"/>
      </w:pPr>
      <w:r w:rsidRPr="002D7F94">
        <w:t>Subproyectos de inversión: dos pagos a Quang Thang para el desarrollo de sistemas de refrigeración industrial que utilizan amoníaco (234.220 $EUA) y equipos de aire acondicionado para vehículos que utilizan R-454C (55.000 $EUA) (Banco Mundial);</w:t>
      </w:r>
    </w:p>
    <w:p w14:paraId="57224EA9" w14:textId="77777777" w:rsidR="00BA7016" w:rsidRPr="002D7F94" w:rsidRDefault="00BA7016" w:rsidP="00BA7016">
      <w:pPr>
        <w:pStyle w:val="Heading2"/>
      </w:pPr>
      <w:r w:rsidRPr="002D7F94">
        <w:t>Políticas y normativas que controlan la importación y el consumo de HFC: desarrollo de procedimientos operativos estándar y de un sistema en línea para facilitar la solicitud y tramitación de cuotas (Banco Mundial) (50.000 USD);</w:t>
      </w:r>
    </w:p>
    <w:p w14:paraId="5A307D3D" w14:textId="77777777" w:rsidR="00BA7016" w:rsidRPr="002D7F94" w:rsidRDefault="00BA7016" w:rsidP="004249A5">
      <w:pPr>
        <w:pStyle w:val="Heading2"/>
        <w:keepNext/>
        <w:keepLines/>
      </w:pPr>
      <w:r w:rsidRPr="002D7F94">
        <w:lastRenderedPageBreak/>
        <w:t>Fortalecimiento de los sectores de mantenimiento de equipos de refrigeración y aire acondicionado mediante la capacitación, la evaluación y la ayuda en equipamiento (Banco Mundial y PNUMA) (1.417.507 $EUA), que incluye:</w:t>
      </w:r>
    </w:p>
    <w:p w14:paraId="114170D1" w14:textId="77777777" w:rsidR="00BA7016" w:rsidRPr="002D7F94" w:rsidRDefault="00BA7016" w:rsidP="00BA7016">
      <w:pPr>
        <w:pStyle w:val="Heading3"/>
        <w:numPr>
          <w:ilvl w:val="2"/>
          <w:numId w:val="1"/>
        </w:numPr>
      </w:pPr>
      <w:r w:rsidRPr="002D7F94">
        <w:t>Capacitación y evaluación relativas al mantenimiento de equipos de aire acondicionado para vehículos: desarrollo de módulos estandarizados de capacitación en mantenimiento de equipos de aire acondicionado para vehículos y organización de un taller de capacitación para instructores; desarrollo de una norma de evaluación para la certificación en buenas prácticas de mantenimiento de equipos de aire acondicionado para vehículos y organización de un taller de capacitación para la evaluación; revisión de las normas ocupacionales y del programa de capacitación para incluir las buenas prácticas de mantenimiento de equipos de aire acondicionado para vehículos; y capacitación, evaluación y certificación de aproximadamente 450 técnicos en buenas prácticas de mantenimiento de equipos de aire acondicionado para vehículos (PNUMA) (238.000 $EUA);</w:t>
      </w:r>
    </w:p>
    <w:p w14:paraId="1691CBBC" w14:textId="77777777" w:rsidR="00BA7016" w:rsidRPr="002D7F94" w:rsidRDefault="00BA7016" w:rsidP="00BA7016">
      <w:pPr>
        <w:pStyle w:val="Heading3"/>
        <w:numPr>
          <w:ilvl w:val="2"/>
          <w:numId w:val="1"/>
        </w:numPr>
      </w:pPr>
      <w:r w:rsidRPr="002D7F94">
        <w:t>Adquisición de equipos de mantenimiento de sistemas de aire acondicionado para vehículos: adquisición de juegos de material de capacitación para equipos de aire acondicionado para vehículos destinados a los centros de capacitación y los de evaluación, y comienzo de la adquisición de herramientas de apoyo para los técnicos de mantenimiento (Banco Mundial) (984.000 $EUA);</w:t>
      </w:r>
    </w:p>
    <w:p w14:paraId="72419B8C" w14:textId="77777777" w:rsidR="00BA7016" w:rsidRPr="002D7F94" w:rsidRDefault="00BA7016" w:rsidP="00BA7016">
      <w:pPr>
        <w:pStyle w:val="Heading3"/>
        <w:widowControl/>
        <w:numPr>
          <w:ilvl w:val="2"/>
          <w:numId w:val="1"/>
        </w:numPr>
      </w:pPr>
      <w:r w:rsidRPr="002D7F94">
        <w:t>Mantenimiento de equipos de aire acondicionado comerciales y de refrigeración: inicio del desarrollo de módulos estandarizados de capacitación y evaluación para equipos de aire acondicionado comerciales, enfriadoras y sistemas de refrigeración comercial e industrial (40.000 $EUA) (PNUMA);</w:t>
      </w:r>
    </w:p>
    <w:p w14:paraId="59F94929" w14:textId="77777777" w:rsidR="00BA7016" w:rsidRPr="002D7F94" w:rsidRDefault="00BA7016" w:rsidP="00BA7016">
      <w:pPr>
        <w:pStyle w:val="Heading3"/>
        <w:widowControl/>
        <w:numPr>
          <w:ilvl w:val="2"/>
          <w:numId w:val="1"/>
        </w:numPr>
      </w:pPr>
      <w:r w:rsidRPr="002D7F94">
        <w:t>Gestión de la capacitación y certificación: creación de una plataforma centralizada en línea para gestionar y difundir información sobre capacitación y certificación mediante la actualización y ampliación de la página web de capacitación para equipos de refrigeración y aire acondicionado desarrollada en la etapa II del PGEH (PNUMA) (50.000 $EUA);</w:t>
      </w:r>
    </w:p>
    <w:p w14:paraId="4B789B1C" w14:textId="77777777" w:rsidR="00BA7016" w:rsidRPr="002D7F94" w:rsidRDefault="00BA7016" w:rsidP="00BA7016">
      <w:pPr>
        <w:pStyle w:val="Heading3"/>
        <w:widowControl/>
        <w:numPr>
          <w:ilvl w:val="2"/>
          <w:numId w:val="1"/>
        </w:numPr>
      </w:pPr>
      <w:r w:rsidRPr="002D7F94">
        <w:t>Talleres de cumplimiento y divulgación entre las partes interesadas: tres talleres para garantizar que los requisitos de certificación de los técnicos se ajusten a la normativa sobre sustancias controladas, y consultas a las partes interesadas del sector de mantenimiento (PNUMA) (105.507 $EUA);</w:t>
      </w:r>
    </w:p>
    <w:p w14:paraId="6CE36C9E" w14:textId="77777777" w:rsidR="00BA7016" w:rsidRPr="002D7F94" w:rsidRDefault="00BA7016" w:rsidP="00BA7016">
      <w:pPr>
        <w:pStyle w:val="Heading2"/>
      </w:pPr>
      <w:r w:rsidRPr="002D7F94">
        <w:t>Asistencia técnica, incluido un estudio de evaluación de las implicaciones para el mercado, los costos y los beneficios de las tecnologías alternativas en el sector de la extinción de incendios (50.000 $EUA); actividades de sensibilización orientada a la extinción de incendios, redes ferroviarias y grandes complejos de apartamentos (71.817 $EUA); y un estudio de mercado relacionado con los equipos de aire acondicionado residenciales y las normas mínimas de eficiencia energética (10.000 $EUA) (Banco Mundial); y</w:t>
      </w:r>
    </w:p>
    <w:p w14:paraId="6BCAD55E" w14:textId="77777777" w:rsidR="00BA7016" w:rsidRPr="002D7F94" w:rsidRDefault="00BA7016" w:rsidP="00BA7016">
      <w:pPr>
        <w:pStyle w:val="Heading2"/>
      </w:pPr>
      <w:r w:rsidRPr="002D7F94">
        <w:t>Gestión del proyecto, incluida la ejecución, la elaboración de informes y la verificación del consumo en 2024-2025, con el siguiente desglose: personal y consultores (105.265 $EUA); viajes (4.500 $EUA); reuniones y talleres (2.533 $EUA); gastos de explotación (37.500 $EUA); y verificación del consumo (5.000 $EUA) (Banco Mundial y PNUMA).</w:t>
      </w:r>
    </w:p>
    <w:p w14:paraId="4441DA41" w14:textId="32D4EDC5" w:rsidR="00BA7016" w:rsidRPr="002D7F94" w:rsidRDefault="002D7F94" w:rsidP="004249A5">
      <w:pPr>
        <w:spacing w:after="240"/>
        <w:jc w:val="center"/>
        <w:rPr>
          <w:b/>
        </w:rPr>
      </w:pPr>
      <w:r>
        <w:rPr>
          <w:b/>
        </w:rPr>
        <w:br w:type="page"/>
      </w:r>
      <w:r w:rsidR="00BA7016" w:rsidRPr="002D7F94">
        <w:rPr>
          <w:b/>
        </w:rPr>
        <w:lastRenderedPageBreak/>
        <w:t>OBSERVACIONES Y RECOMENDACIÓN DE LA SECRETARÍA</w:t>
      </w:r>
    </w:p>
    <w:p w14:paraId="2D5ECEA0" w14:textId="77777777" w:rsidR="00BA7016" w:rsidRPr="002D7F94" w:rsidRDefault="00BA7016" w:rsidP="00BA7016">
      <w:pPr>
        <w:widowControl w:val="0"/>
        <w:spacing w:after="240"/>
        <w:rPr>
          <w:b/>
        </w:rPr>
      </w:pPr>
      <w:r w:rsidRPr="002D7F94">
        <w:rPr>
          <w:b/>
        </w:rPr>
        <w:t>OBSERVACIONES</w:t>
      </w:r>
    </w:p>
    <w:p w14:paraId="29298FE4" w14:textId="77777777" w:rsidR="00BA7016" w:rsidRPr="002D7F94" w:rsidRDefault="00BA7016" w:rsidP="00BA7016">
      <w:pPr>
        <w:pStyle w:val="Heading1"/>
      </w:pPr>
      <w:r w:rsidRPr="002D7F94">
        <w:t>La Secretaría revisó la etapa I del KIP para Vietnam a la luz de las políticas y directrices existentes del Fondo Multilateral, incluidas las decisiones 91/38</w:t>
      </w:r>
      <w:r w:rsidRPr="002D7F94">
        <w:rPr>
          <w:rStyle w:val="FootnoteReference"/>
        </w:rPr>
        <w:footnoteReference w:id="23"/>
      </w:r>
      <w:r w:rsidRPr="002D7F94">
        <w:t xml:space="preserve"> y 92/37,</w:t>
      </w:r>
      <w:r w:rsidRPr="002D7F94">
        <w:rPr>
          <w:rStyle w:val="FootnoteReference"/>
        </w:rPr>
        <w:footnoteReference w:id="24"/>
      </w:r>
      <w:r w:rsidRPr="002D7F94">
        <w:t xml:space="preserve"> las etapas II y III del PGEH, y el plan administrativo del Fondo Multilateral para 2023-2025.</w:t>
      </w:r>
    </w:p>
    <w:p w14:paraId="3A81E769" w14:textId="77777777" w:rsidR="00BA7016" w:rsidRPr="002D7F94" w:rsidRDefault="00BA7016" w:rsidP="00BA7016">
      <w:pPr>
        <w:pStyle w:val="Heading1"/>
        <w:numPr>
          <w:ilvl w:val="0"/>
          <w:numId w:val="0"/>
        </w:numPr>
        <w:rPr>
          <w:highlight w:val="magenta"/>
        </w:rPr>
      </w:pPr>
      <w:r w:rsidRPr="002D7F94">
        <w:rPr>
          <w:u w:val="single"/>
        </w:rPr>
        <w:t>Estrategia general</w:t>
      </w:r>
    </w:p>
    <w:p w14:paraId="249768DC" w14:textId="77777777" w:rsidR="00BA7016" w:rsidRPr="002D7F94" w:rsidRDefault="00BA7016" w:rsidP="00BA7016">
      <w:pPr>
        <w:rPr>
          <w:i/>
          <w:iCs/>
        </w:rPr>
      </w:pPr>
      <w:r w:rsidRPr="002D7F94">
        <w:rPr>
          <w:i/>
        </w:rPr>
        <w:t>Exportaciones a países no incluidos en el artículo 5 y propiedad no incluida en el artículo 5 de empresas de fabricación</w:t>
      </w:r>
    </w:p>
    <w:p w14:paraId="5F9E7EDC" w14:textId="77777777" w:rsidR="00BA7016" w:rsidRPr="002D7F94" w:rsidRDefault="00BA7016" w:rsidP="00BA7016"/>
    <w:p w14:paraId="5E75ADF0" w14:textId="77777777" w:rsidR="00BA7016" w:rsidRPr="002D7F94" w:rsidRDefault="00BA7016" w:rsidP="00BA7016">
      <w:pPr>
        <w:pStyle w:val="Heading1"/>
      </w:pPr>
      <w:r w:rsidRPr="002D7F94">
        <w:t>Según la escasa información disponible, parece que dos fabricantes de vehículos exportaron algunos millares de vehículos a países no incluidos en el artículo 5 en 2022; no queda claro si los equipos de aire acondicionado de esos vehículos utilizaban HFC-134a. No había pruebas de otras posibles exportaciones de equipos de aire acondicionado de HFC a países no incluidos en el artículo 5. Aunque algunas empresas de fabricación de equipos de refrigeración y aire acondicionado del país incluyen propietarios no incluidos en el artículo 5, no se disponía de más detalles; el Banco Mundial facilitará dicha información cuando se presenten los proyectos de reconversión de los subsectores en los que fabrican dichas empresas.</w:t>
      </w:r>
    </w:p>
    <w:p w14:paraId="639EBF3B" w14:textId="77777777" w:rsidR="00BA7016" w:rsidRPr="002D7F94" w:rsidRDefault="00BA7016" w:rsidP="00BA7016">
      <w:pPr>
        <w:rPr>
          <w:i/>
          <w:iCs/>
        </w:rPr>
      </w:pPr>
      <w:r w:rsidRPr="002D7F94">
        <w:rPr>
          <w:i/>
        </w:rPr>
        <w:t xml:space="preserve">Punto de partida para las reducciones sostenidas en el consumo de HFC </w:t>
      </w:r>
    </w:p>
    <w:p w14:paraId="5C1B1B9D" w14:textId="77777777" w:rsidR="00BA7016" w:rsidRPr="002D7F94" w:rsidRDefault="00BA7016" w:rsidP="00BA7016"/>
    <w:p w14:paraId="16FF466E" w14:textId="00FC2C8C" w:rsidR="00BA7016" w:rsidRPr="002D7F94" w:rsidRDefault="00BA7016" w:rsidP="00BA7016">
      <w:pPr>
        <w:pStyle w:val="Heading1"/>
      </w:pPr>
      <w:r w:rsidRPr="002D7F94">
        <w:t>La base de referencia establecida para el consumo de HFC en Vietnam es de 13.991.360</w:t>
      </w:r>
      <w:r w:rsidR="004249A5">
        <w:t> </w:t>
      </w:r>
      <w:r w:rsidRPr="002D7F94">
        <w:t>toneladas equivalentes de CO</w:t>
      </w:r>
      <w:r w:rsidRPr="002D7F94">
        <w:rPr>
          <w:vertAlign w:val="subscript"/>
        </w:rPr>
        <w:t>2</w:t>
      </w:r>
      <w:r w:rsidRPr="002D7F94">
        <w:t>, como se muestra en el cuadro 7 anterior. La metodología para calcular el punto de partida de las reducciones sostenidas del consumo de HFC sigue siendo objeto de debate. La Secretaría señala que el punto de partida se establecerá una vez que el Comité Ejecutivo acuerde la metodología antes mencionada.</w:t>
      </w:r>
    </w:p>
    <w:p w14:paraId="5A3DAF1E" w14:textId="77777777" w:rsidR="00BA7016" w:rsidRPr="002D7F94" w:rsidRDefault="00BA7016" w:rsidP="00BA7016">
      <w:pPr>
        <w:keepNext/>
        <w:keepLines/>
        <w:spacing w:after="240"/>
        <w:rPr>
          <w:u w:val="single"/>
        </w:rPr>
      </w:pPr>
      <w:r w:rsidRPr="002D7F94">
        <w:rPr>
          <w:u w:val="single"/>
        </w:rPr>
        <w:t>Marcos políticos, normativos e institucionales</w:t>
      </w:r>
    </w:p>
    <w:p w14:paraId="0B7404D8" w14:textId="77777777" w:rsidR="00BA7016" w:rsidRPr="002D7F94" w:rsidRDefault="00BA7016" w:rsidP="00BA7016">
      <w:pPr>
        <w:keepNext/>
        <w:suppressAutoHyphens/>
        <w:spacing w:after="240"/>
        <w:rPr>
          <w:i/>
          <w:iCs/>
        </w:rPr>
      </w:pPr>
      <w:r w:rsidRPr="002D7F94">
        <w:rPr>
          <w:i/>
        </w:rPr>
        <w:t>Sistemas de concesión de licencias y cuotas de HFC</w:t>
      </w:r>
    </w:p>
    <w:p w14:paraId="7CEA7801" w14:textId="77777777" w:rsidR="00BA7016" w:rsidRPr="002D7F94" w:rsidRDefault="00BA7016" w:rsidP="00BA7016">
      <w:pPr>
        <w:pStyle w:val="Heading1"/>
      </w:pPr>
      <w:r w:rsidRPr="002D7F94">
        <w:t>La decisión 87/50 g) solicita a los organismos bilaterales y de ejecución que, cuando presenten la etapa I de los KIP, incluyan la confirmación de que el país cuenta con un sistema nacional establecido y aplicable de concesión de licencias y cuotas para supervisar las importaciones y exportaciones de HFC, de conformidad con la decisión 63/17. El Banco Mundial confirmó que el Gobierno dispone de un sistema de este tipo.</w:t>
      </w:r>
    </w:p>
    <w:p w14:paraId="4A0ABEA4" w14:textId="263E22FF" w:rsidR="00BA7016" w:rsidRPr="002D7F94" w:rsidRDefault="00BA7016" w:rsidP="00BA7016">
      <w:pPr>
        <w:pStyle w:val="Heading1"/>
      </w:pPr>
      <w:r w:rsidRPr="002D7F94">
        <w:t>Vietnam optó por desplegar un sistema de cuotas en el que la asignación inicial no superará el 80 % del objetivo del país; esa cuota inicial se asignará a los importadores en función de sus importaciones medias en los tres años anteriores. Las cuotas se expresarán en toneladas equivalentes de CO</w:t>
      </w:r>
      <w:r w:rsidRPr="002D7F94">
        <w:rPr>
          <w:vertAlign w:val="subscript"/>
        </w:rPr>
        <w:t>2</w:t>
      </w:r>
      <w:r w:rsidRPr="002D7F94">
        <w:t xml:space="preserve">, lo que dará flexibilidad a los importadores para importar las sustancias necesarias siempre que no superen la cuota asignada, y ofrecerá un incentivo para importar HFC con un PCA más bajo. </w:t>
      </w:r>
      <w:r w:rsidRPr="002D7F94">
        <w:lastRenderedPageBreak/>
        <w:t>El</w:t>
      </w:r>
      <w:r w:rsidR="004249A5">
        <w:t> </w:t>
      </w:r>
      <w:r w:rsidRPr="002D7F94">
        <w:t>20 %</w:t>
      </w:r>
      <w:r w:rsidR="004249A5">
        <w:t> </w:t>
      </w:r>
      <w:r w:rsidRPr="002D7F94">
        <w:t>restante del objetivo del país se asignará a las organizaciones que importen HFC de bajo PCA,</w:t>
      </w:r>
      <w:r w:rsidRPr="002D7F94">
        <w:rPr>
          <w:rStyle w:val="FootnoteReference"/>
        </w:rPr>
        <w:footnoteReference w:id="25"/>
      </w:r>
      <w:r w:rsidRPr="002D7F94">
        <w:t xml:space="preserve"> a los nuevos importadores, y a las entidades con demanda adicional, prorrateada en función del historial de consumo en los tres años anteriores.</w:t>
      </w:r>
    </w:p>
    <w:p w14:paraId="19407239" w14:textId="77777777" w:rsidR="00BA7016" w:rsidRPr="002D7F94" w:rsidRDefault="00BA7016" w:rsidP="00BA7016">
      <w:pPr>
        <w:widowControl w:val="0"/>
        <w:spacing w:after="240"/>
      </w:pPr>
      <w:r w:rsidRPr="002D7F94">
        <w:rPr>
          <w:u w:val="single"/>
        </w:rPr>
        <w:t xml:space="preserve">Cuestiones técnicas y económicas </w:t>
      </w:r>
    </w:p>
    <w:p w14:paraId="586AA39C" w14:textId="77777777" w:rsidR="00BA7016" w:rsidRPr="002D7F94" w:rsidRDefault="00BA7016" w:rsidP="00BA7016">
      <w:pPr>
        <w:rPr>
          <w:i/>
          <w:iCs/>
        </w:rPr>
      </w:pPr>
      <w:r w:rsidRPr="002D7F94">
        <w:rPr>
          <w:i/>
        </w:rPr>
        <w:t>Subproyecto de inversión en el sector de la refrigeración industrial</w:t>
      </w:r>
    </w:p>
    <w:p w14:paraId="0E138CA3" w14:textId="77777777" w:rsidR="00BA7016" w:rsidRPr="002D7F94" w:rsidRDefault="00BA7016" w:rsidP="00BA7016"/>
    <w:p w14:paraId="1F071173" w14:textId="77777777" w:rsidR="00BA7016" w:rsidRPr="002D7F94" w:rsidRDefault="00BA7016" w:rsidP="00BA7016">
      <w:pPr>
        <w:pStyle w:val="Heading1"/>
      </w:pPr>
      <w:r w:rsidRPr="002D7F94">
        <w:t xml:space="preserve">La propuesta para la reconversión de sistemas de refrigeración industrial de 100 kW o más al amoníaco está bien concebida y es innovadora, ya que combina la reconversión de un fabricante de componentes, asistencia a los contratistas que montan esos componentes, y un incentivo a los usuarios finales, de acuerdo con las conclusiones que figuran en el documento UNEP/OzL.Pro/ExCom/92/49, entre las que se incluyen que la asistencia en el subsector local de montaje e instalación debe proporcionarse junto con otras actividades en el marco de los KIP, y que las estrategias dirigidas a las empresas del subsector de instalación y montaje locales, junto con los principales usuarios finales, pueden ofrecer oportunidades para facilitar la adopción de alternativas de bajo PCA. </w:t>
      </w:r>
    </w:p>
    <w:p w14:paraId="6D352026" w14:textId="77777777" w:rsidR="00BA7016" w:rsidRPr="002D7F94" w:rsidRDefault="00BA7016" w:rsidP="00BA7016">
      <w:pPr>
        <w:pStyle w:val="Heading1"/>
      </w:pPr>
      <w:r w:rsidRPr="002D7F94">
        <w:t xml:space="preserve">Sobre esa base, la Secretaría y el Banco Mundial mantuvieron conversaciones exhaustivas sobre los costos propuestos para el subproyecto. El Banco Mundial aclaró que Quang Thang deseaba tener libertad para utilizar aletas tanto de aleación de acero como de aleación de aluminio. Como estas aleaciones de acero son más duras que el cobre básico, la máquina de prensado de aletas tiene un costo adicional. Haciendo notar que los costos de equipamiento propuestos se basaban en el presupuesto de un proveedor, se acordaron dichos costos dando por hecho que no se solicitarían imprevistos. La Secretaría no evaluó los costos de las obras civiles y eléctricas ya que estas serán cofinanciadas por Quang Thang. Asimismo, los costos de los equipos de protección personal (EPP) para los contratistas se ajustaron de acuerdo con el suministro de gafas de seguridad, guantes y un respirador para amoníaco, lo que dio lugar a unos costos acordados de 1.430 $EUA para los EPP, y unos costos adicionales de capital acordados de 339.530 $EUA. </w:t>
      </w:r>
    </w:p>
    <w:p w14:paraId="2A1F3490" w14:textId="77777777" w:rsidR="00BA7016" w:rsidRPr="002D7F94" w:rsidRDefault="00BA7016" w:rsidP="00BA7016">
      <w:pPr>
        <w:pStyle w:val="Heading1"/>
      </w:pPr>
      <w:r w:rsidRPr="002D7F94">
        <w:t>La financiación solicitada para el componente de incentivos a usuarios finales del subproyecto se estimó basándose en la diferencia de costo entre un sistema que utiliza HFC y otro que utiliza amoníaco, que no está clara. Asimismo, el Comité Ejecutivo no ha considerado los sobrecostos operativos en el contexto de los fabricantes de componentes; una evaluación de estos sobrecostos debería considerar tanto los costos adicionales relacionados con las características de seguridad que requerirían los equipos reconvertidos, como el ahorro derivado del uso de tubos de acero y aletas de aluminio o acero (frente a tubos y aletas de cobre), y el menor precio del amoníaco con respecto al de los refrigerantes de HFC. Además, los sistemas de incentivos para usuarios finales se tienen en cuenta en el sector de mantenimiento en otros países del artículo 5, por lo que se acordó aplicar lo mismo en Vietnam. En consecuencia, se acordó asociar las reducciones para el componente de incentivos a usuarios finales del subproyecto de acuerdo con la metodología utilizada por la Secretaría para el sector de mantenimiento, lo que supone unas reducciones adicionales de 53,92 t (96.656 toneladas equivalentes de CO</w:t>
      </w:r>
      <w:r w:rsidRPr="002D7F94">
        <w:rPr>
          <w:vertAlign w:val="subscript"/>
        </w:rPr>
        <w:t>2</w:t>
      </w:r>
      <w:r w:rsidRPr="002D7F94">
        <w:t>) del consumo restante de HFC del país.</w:t>
      </w:r>
    </w:p>
    <w:p w14:paraId="0A303B60" w14:textId="77777777" w:rsidR="00BA7016" w:rsidRPr="002D7F94" w:rsidRDefault="00BA7016" w:rsidP="00BA7016">
      <w:pPr>
        <w:rPr>
          <w:i/>
          <w:iCs/>
        </w:rPr>
      </w:pPr>
      <w:r w:rsidRPr="002D7F94">
        <w:rPr>
          <w:i/>
        </w:rPr>
        <w:t>Subproyecto de inversión en sistemas de aire acondicionado para trenes</w:t>
      </w:r>
    </w:p>
    <w:p w14:paraId="77629B27" w14:textId="77777777" w:rsidR="00BA7016" w:rsidRPr="002D7F94" w:rsidRDefault="00BA7016" w:rsidP="00BA7016">
      <w:pPr>
        <w:rPr>
          <w:i/>
          <w:iCs/>
          <w:u w:val="single"/>
        </w:rPr>
      </w:pPr>
    </w:p>
    <w:p w14:paraId="1CE719BC" w14:textId="77777777" w:rsidR="00BA7016" w:rsidRPr="002D7F94" w:rsidRDefault="00BA7016" w:rsidP="00BA7016">
      <w:pPr>
        <w:pStyle w:val="Heading1"/>
      </w:pPr>
      <w:r w:rsidRPr="002D7F94">
        <w:t xml:space="preserve">Como el consumo de R-454C en equipos de aire acondicionado para trenes era nuevo en Vietnam, VNR dudaba en comprometerse con esta tecnología hasta que se evaluara el desempeño de las diez unidades que se iban a fabricar. Las conversaciones posteriores con los fabricantes de componentes y </w:t>
      </w:r>
      <w:r w:rsidRPr="002D7F94">
        <w:lastRenderedPageBreak/>
        <w:t xml:space="preserve">los proveedores de refrigerantes reforzaron la selección del R-454C para el subproyecto. En el caso improbable de que VNR determinara que el equipo de aire acondicionado para vehículos de R-454C no podía satisfacer las especificaciones de desempeño, el Gobierno se comprometió a: explorar otras alternativas de bajo PCA; presentar un informe anual sobre los avances en la identificación de una alternativa adecuada; y que el Banco Mundial presentase una solicitud al Comité Ejecutivo para cambiar de tecnología una vez se encontrara una que fuera adecuada para someterla a la consideración del Comité. Asimismo, Quang Thang trataría de garantizar que los sistemas de aire acondicionado para vehículos que utilizasen un refrigerante alternativo fueran al menos tan eficientes energéticamente como los que utilizan R-454C. </w:t>
      </w:r>
    </w:p>
    <w:p w14:paraId="68D310CB" w14:textId="77777777" w:rsidR="00BA7016" w:rsidRPr="002D7F94" w:rsidRDefault="00BA7016" w:rsidP="00BA7016">
      <w:pPr>
        <w:pStyle w:val="Heading1"/>
      </w:pPr>
      <w:r w:rsidRPr="002D7F94">
        <w:t xml:space="preserve">Como la mayor parte de los costos del proyecto estaban asociados a la fabricación de diez unidades de aire acondicionado para vehículos, que eran difíciles de evaluar y que la empresa podía controlar, se acordó no incluir imprevistos, lo que dio lugar a unos costos acordados de 250.000 $EUA. </w:t>
      </w:r>
    </w:p>
    <w:p w14:paraId="0438313D" w14:textId="77777777" w:rsidR="00BA7016" w:rsidRPr="002D7F94" w:rsidRDefault="00BA7016" w:rsidP="00BA7016">
      <w:pPr>
        <w:rPr>
          <w:i/>
          <w:iCs/>
        </w:rPr>
      </w:pPr>
      <w:r w:rsidRPr="002D7F94">
        <w:rPr>
          <w:i/>
        </w:rPr>
        <w:t>Actividades no relacionadas con inversiones</w:t>
      </w:r>
    </w:p>
    <w:p w14:paraId="7AC59D71" w14:textId="77777777" w:rsidR="00BA7016" w:rsidRPr="002D7F94" w:rsidRDefault="00BA7016" w:rsidP="00BA7016">
      <w:pPr>
        <w:pStyle w:val="Heading1"/>
        <w:spacing w:before="240"/>
      </w:pPr>
      <w:r w:rsidRPr="002D7F94">
        <w:t>La Secretaría y el Banco Mundial mantuvieron conversaciones exhaustivas sobre las actividades y los costos, que fructificaron en los siguientes ajustes acordados:</w:t>
      </w:r>
    </w:p>
    <w:p w14:paraId="0A35DF4E" w14:textId="77777777" w:rsidR="00BA7016" w:rsidRPr="002D7F94" w:rsidRDefault="00BA7016" w:rsidP="00BA7016">
      <w:pPr>
        <w:pStyle w:val="Heading2"/>
      </w:pPr>
      <w:r w:rsidRPr="002D7F94">
        <w:t>Mantenimiento de equipos de aire acondicionado para vehículos: en vista de la gran cantidad de capacitaciones y evaluaciones previstas para los técnicos de los equipos de aire acondicionado para vehículos, se racionalizaron los costos asociados, lo que dio lugar a unos costos acordados de 650.800 $EUA para la revisión y evaluación de los equipos de aire acondicionado para vehículos; los costos del equipo de mantenimiento de equipos de aire acondicionado para vehículos se ajustaron basándose en el precio de una máquina capaz de recuperar y reciclar tanto HFC-134a como HFO-1234yf, lo que dio lugar a unos costos acordados de 1.632.200 $EUA para la adquisición de equipos de aire acondicionado para vehículos;</w:t>
      </w:r>
    </w:p>
    <w:p w14:paraId="4FC47280" w14:textId="77777777" w:rsidR="00BA7016" w:rsidRPr="002D7F94" w:rsidRDefault="00BA7016" w:rsidP="00BA7016">
      <w:pPr>
        <w:pStyle w:val="Heading2"/>
      </w:pPr>
      <w:r w:rsidRPr="002D7F94">
        <w:rPr>
          <w:i/>
        </w:rPr>
        <w:t>Mantenimiento y divulgación de equipos de refrigeración y aire acondicionado</w:t>
      </w:r>
      <w:r w:rsidRPr="002D7F94">
        <w:t>: racionalización de los costos relacionados con el desarrollo de los módulos de capacitación y evaluación, dada la posibilidad de utilizar un consultor y datos comunes, y con la divulgación y los talleres para las partes interesadas, dadas las posibles sinergias y solapamientos con las actividades del componente normativo, político y de asistencia técnica, lo que dio lugar a unos costos acordados de 311.000 $EUA para el mantenimiento y divulgación de equipos de refrigeración y aire acondicionado; y</w:t>
      </w:r>
    </w:p>
    <w:p w14:paraId="3E69770F" w14:textId="77777777" w:rsidR="00BA7016" w:rsidRPr="002D7F94" w:rsidRDefault="00BA7016" w:rsidP="00BA7016">
      <w:pPr>
        <w:pStyle w:val="Heading2"/>
      </w:pPr>
      <w:r w:rsidRPr="002D7F94">
        <w:rPr>
          <w:i/>
        </w:rPr>
        <w:t>Reglamentos, políticas y asistencia técnica</w:t>
      </w:r>
      <w:r w:rsidRPr="002D7F94">
        <w:t>: ajustes en los costos de capacitación para las autoridades de protección contra incendios y la industria sobre alternativas de bajo PCA (basados en el costo de un experto y los costos de los talleres); reducción de la cantidad de viajes de estudio; estudios para apoyar las prohibiciones, teniendo en cuenta que hay un único fabricante de equipos de aire acondicionado para vehículos que utilizan R-407; estudio relacionado con el transporte público; y la eliminación de la actividad relacionada con la eficiencia energética en el sector de aire acondicionado residencial, ya que no era admisible en el marco del KIP, lo que dio lugar a unos costos acordados de 770.000 $EUA para asistencia normativa, política y técnica.</w:t>
      </w:r>
    </w:p>
    <w:p w14:paraId="6F095D21" w14:textId="77777777" w:rsidR="00BA7016" w:rsidRPr="002D7F94" w:rsidRDefault="00BA7016" w:rsidP="00BA7016">
      <w:pPr>
        <w:pStyle w:val="Heading1"/>
        <w:spacing w:before="240"/>
      </w:pPr>
      <w:r w:rsidRPr="002D7F94">
        <w:t xml:space="preserve">En su 92ª reunión, el Comité Ejecutivo acordó una financiación a un nivel de hasta 5,10 $/kg para los países con un consumo superior a 360 t en mantenimiento (decisión 92/37 b) iii)). Para calcular las reducciones del consumo restante de HFC del país admisible para financiación y asociado a las actividades sin inversión mencionadas, la Secretaría utilizó la metodología para convertir $EUA/kg a </w:t>
      </w:r>
      <w:r w:rsidRPr="002D7F94">
        <w:lastRenderedPageBreak/>
        <w:t>$EUA/toneladas eq. de CO</w:t>
      </w:r>
      <w:r w:rsidRPr="002D7F94">
        <w:rPr>
          <w:vertAlign w:val="subscript"/>
        </w:rPr>
        <w:t>2</w:t>
      </w:r>
      <w:r w:rsidRPr="002D7F94">
        <w:t xml:space="preserve"> en el sector de mantenimiento descrita en el anexo I del documento 92/46.</w:t>
      </w:r>
      <w:r w:rsidRPr="002D7F94">
        <w:rPr>
          <w:rStyle w:val="FootnoteReference"/>
        </w:rPr>
        <w:footnoteReference w:id="26"/>
      </w:r>
      <w:r w:rsidRPr="002D7F94">
        <w:t xml:space="preserve"> El consumo medio de HFC en el sector de mantenimiento de Vietnam durante los años de referencia fue de 3.973,25 t (7.122.171 toneladas equivalentes de CO</w:t>
      </w:r>
      <w:r w:rsidRPr="002D7F94">
        <w:rPr>
          <w:vertAlign w:val="subscript"/>
        </w:rPr>
        <w:t>2</w:t>
      </w:r>
      <w:r w:rsidRPr="002D7F94">
        <w:t>), lo que supone una relación costo-beneficio en el sector de mantenimiento para Vietnam de 2,85 $EUA por tonelada equivalente de CO</w:t>
      </w:r>
      <w:r w:rsidRPr="002D7F94">
        <w:rPr>
          <w:vertAlign w:val="subscript"/>
        </w:rPr>
        <w:t>2</w:t>
      </w:r>
      <w:r w:rsidRPr="002D7F94">
        <w:t>.</w:t>
      </w:r>
    </w:p>
    <w:p w14:paraId="55469D4B" w14:textId="77777777" w:rsidR="00BA7016" w:rsidRPr="002D7F94" w:rsidRDefault="00BA7016" w:rsidP="00BA7016">
      <w:pPr>
        <w:pStyle w:val="Heading1"/>
      </w:pPr>
      <w:r w:rsidRPr="002D7F94">
        <w:t>En consonancia con otros proyectos, los costos de la oficina de gestión de proyectos se acordaron en 422.833 $EUA. La financiación del primer tramo se ajustó a 2.019.488 $EUA en función de los costos revisados de la oficina de gestión de proyectos y de la supresión de la actividad relacionada con la eficiencia energética en el sector de aire acondicionado residencial.</w:t>
      </w:r>
    </w:p>
    <w:p w14:paraId="110D2C14" w14:textId="77777777" w:rsidR="00BA7016" w:rsidRPr="002D7F94" w:rsidRDefault="00BA7016" w:rsidP="00BA7016">
      <w:pPr>
        <w:pStyle w:val="Heading1"/>
      </w:pPr>
      <w:r w:rsidRPr="002D7F94">
        <w:t xml:space="preserve">En el cuadro 12 se resumen los costos acordados y las reducciones asociadas del consumo restante de HFC admisible para la financiación de la etapa I del KIP para Vietnam. </w:t>
      </w:r>
    </w:p>
    <w:p w14:paraId="4160A8F9" w14:textId="77777777" w:rsidR="00BA7016" w:rsidRPr="002D7F94" w:rsidRDefault="00BA7016" w:rsidP="00BA7016">
      <w:pPr>
        <w:keepNext/>
        <w:suppressAutoHyphens/>
        <w:rPr>
          <w:b/>
          <w:bCs/>
        </w:rPr>
      </w:pPr>
      <w:r w:rsidRPr="002D7F94">
        <w:rPr>
          <w:b/>
        </w:rPr>
        <w:t>Cuadro 12. Costo acordado de las actividades que se ejecutarán en la etapa I del KIP para Vietnam</w:t>
      </w:r>
    </w:p>
    <w:tbl>
      <w:tblPr>
        <w:tblW w:w="5000" w:type="pct"/>
        <w:tblLayout w:type="fixed"/>
        <w:tblLook w:val="04A0" w:firstRow="1" w:lastRow="0" w:firstColumn="1" w:lastColumn="0" w:noHBand="0" w:noVBand="1"/>
      </w:tblPr>
      <w:tblGrid>
        <w:gridCol w:w="3227"/>
        <w:gridCol w:w="1191"/>
        <w:gridCol w:w="1360"/>
        <w:gridCol w:w="1402"/>
        <w:gridCol w:w="1201"/>
        <w:gridCol w:w="1195"/>
      </w:tblGrid>
      <w:tr w:rsidR="00BA7016" w:rsidRPr="002D7F94" w14:paraId="66A0DA27" w14:textId="77777777" w:rsidTr="000D67C5">
        <w:trPr>
          <w:trHeight w:val="828"/>
        </w:trPr>
        <w:tc>
          <w:tcPr>
            <w:tcW w:w="16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3F2AA8" w14:textId="77777777" w:rsidR="00BA7016" w:rsidRPr="002D7F94" w:rsidRDefault="00BA7016" w:rsidP="00B767B5">
            <w:pPr>
              <w:jc w:val="center"/>
              <w:rPr>
                <w:b/>
                <w:bCs/>
                <w:color w:val="000000"/>
                <w:sz w:val="20"/>
                <w:szCs w:val="20"/>
              </w:rPr>
            </w:pPr>
            <w:r w:rsidRPr="002D7F94">
              <w:rPr>
                <w:b/>
                <w:color w:val="000000"/>
                <w:sz w:val="20"/>
              </w:rPr>
              <w:t>Sector</w:t>
            </w:r>
          </w:p>
        </w:tc>
        <w:tc>
          <w:tcPr>
            <w:tcW w:w="622" w:type="pct"/>
            <w:tcBorders>
              <w:top w:val="single" w:sz="4" w:space="0" w:color="auto"/>
              <w:left w:val="nil"/>
              <w:bottom w:val="single" w:sz="4" w:space="0" w:color="auto"/>
              <w:right w:val="single" w:sz="4" w:space="0" w:color="auto"/>
            </w:tcBorders>
            <w:shd w:val="clear" w:color="auto" w:fill="auto"/>
            <w:noWrap/>
            <w:vAlign w:val="center"/>
            <w:hideMark/>
          </w:tcPr>
          <w:p w14:paraId="76542C78" w14:textId="77777777" w:rsidR="00BA7016" w:rsidRPr="002D7F94" w:rsidRDefault="00BA7016" w:rsidP="00B767B5">
            <w:pPr>
              <w:jc w:val="center"/>
              <w:rPr>
                <w:b/>
                <w:bCs/>
                <w:color w:val="000000"/>
                <w:sz w:val="20"/>
                <w:szCs w:val="20"/>
              </w:rPr>
            </w:pPr>
            <w:r w:rsidRPr="002D7F94">
              <w:rPr>
                <w:b/>
                <w:color w:val="000000"/>
                <w:sz w:val="20"/>
              </w:rPr>
              <w:t>Organismo</w:t>
            </w:r>
          </w:p>
        </w:tc>
        <w:tc>
          <w:tcPr>
            <w:tcW w:w="710" w:type="pct"/>
            <w:tcBorders>
              <w:top w:val="single" w:sz="4" w:space="0" w:color="auto"/>
              <w:left w:val="nil"/>
              <w:bottom w:val="single" w:sz="4" w:space="0" w:color="auto"/>
              <w:right w:val="single" w:sz="4" w:space="0" w:color="auto"/>
            </w:tcBorders>
            <w:shd w:val="clear" w:color="auto" w:fill="auto"/>
            <w:vAlign w:val="center"/>
            <w:hideMark/>
          </w:tcPr>
          <w:p w14:paraId="163AF5B3" w14:textId="77777777" w:rsidR="00BA7016" w:rsidRPr="002D7F94" w:rsidRDefault="00BA7016" w:rsidP="00B767B5">
            <w:pPr>
              <w:jc w:val="center"/>
              <w:rPr>
                <w:b/>
                <w:bCs/>
                <w:color w:val="000000"/>
                <w:sz w:val="20"/>
                <w:szCs w:val="20"/>
              </w:rPr>
            </w:pPr>
            <w:r w:rsidRPr="002D7F94">
              <w:rPr>
                <w:b/>
                <w:color w:val="000000"/>
                <w:sz w:val="20"/>
              </w:rPr>
              <w:t>Eliminación (toneladas métricas)</w:t>
            </w:r>
          </w:p>
        </w:tc>
        <w:tc>
          <w:tcPr>
            <w:tcW w:w="732" w:type="pct"/>
            <w:tcBorders>
              <w:top w:val="single" w:sz="4" w:space="0" w:color="auto"/>
              <w:left w:val="nil"/>
              <w:bottom w:val="single" w:sz="4" w:space="0" w:color="auto"/>
              <w:right w:val="single" w:sz="4" w:space="0" w:color="auto"/>
            </w:tcBorders>
            <w:shd w:val="clear" w:color="auto" w:fill="auto"/>
            <w:vAlign w:val="center"/>
            <w:hideMark/>
          </w:tcPr>
          <w:p w14:paraId="6EF0A27A" w14:textId="77777777" w:rsidR="00BA7016" w:rsidRPr="002D7F94" w:rsidRDefault="00BA7016" w:rsidP="00B767B5">
            <w:pPr>
              <w:ind w:left="-104" w:right="-75"/>
              <w:jc w:val="center"/>
              <w:rPr>
                <w:b/>
                <w:bCs/>
                <w:color w:val="000000"/>
                <w:sz w:val="20"/>
                <w:szCs w:val="20"/>
              </w:rPr>
            </w:pPr>
            <w:r w:rsidRPr="002D7F94">
              <w:rPr>
                <w:b/>
                <w:color w:val="000000"/>
                <w:sz w:val="20"/>
              </w:rPr>
              <w:t>Eliminación (toneladas eq. de CO</w:t>
            </w:r>
            <w:r w:rsidRPr="002D7F94">
              <w:rPr>
                <w:b/>
                <w:color w:val="000000"/>
                <w:sz w:val="20"/>
                <w:vertAlign w:val="subscript"/>
              </w:rPr>
              <w:t>2</w:t>
            </w:r>
            <w:r w:rsidRPr="002D7F94">
              <w:rPr>
                <w:b/>
                <w:color w:val="000000"/>
                <w:sz w:val="20"/>
              </w:rPr>
              <w:t>)</w:t>
            </w:r>
          </w:p>
        </w:tc>
        <w:tc>
          <w:tcPr>
            <w:tcW w:w="627" w:type="pct"/>
            <w:tcBorders>
              <w:top w:val="single" w:sz="4" w:space="0" w:color="auto"/>
              <w:left w:val="nil"/>
              <w:bottom w:val="single" w:sz="4" w:space="0" w:color="auto"/>
              <w:right w:val="single" w:sz="4" w:space="0" w:color="auto"/>
            </w:tcBorders>
            <w:shd w:val="clear" w:color="auto" w:fill="auto"/>
            <w:vAlign w:val="center"/>
            <w:hideMark/>
          </w:tcPr>
          <w:p w14:paraId="209602FB" w14:textId="77777777" w:rsidR="00BA7016" w:rsidRPr="002D7F94" w:rsidRDefault="00BA7016" w:rsidP="00B767B5">
            <w:pPr>
              <w:jc w:val="center"/>
              <w:rPr>
                <w:b/>
                <w:bCs/>
                <w:color w:val="000000"/>
                <w:sz w:val="20"/>
                <w:szCs w:val="20"/>
              </w:rPr>
            </w:pPr>
            <w:r w:rsidRPr="002D7F94">
              <w:rPr>
                <w:b/>
                <w:color w:val="000000"/>
                <w:sz w:val="20"/>
              </w:rPr>
              <w:t xml:space="preserve">Costo </w:t>
            </w:r>
          </w:p>
          <w:p w14:paraId="35FD16F3" w14:textId="77777777" w:rsidR="00BA7016" w:rsidRPr="002D7F94" w:rsidRDefault="00BA7016" w:rsidP="00B767B5">
            <w:pPr>
              <w:jc w:val="center"/>
              <w:rPr>
                <w:b/>
                <w:bCs/>
                <w:color w:val="000000"/>
                <w:sz w:val="20"/>
                <w:szCs w:val="20"/>
              </w:rPr>
            </w:pPr>
            <w:r w:rsidRPr="002D7F94">
              <w:rPr>
                <w:b/>
                <w:color w:val="000000"/>
                <w:sz w:val="20"/>
              </w:rPr>
              <w:t>($EUA)</w:t>
            </w:r>
          </w:p>
        </w:tc>
        <w:tc>
          <w:tcPr>
            <w:tcW w:w="624" w:type="pct"/>
            <w:tcBorders>
              <w:top w:val="single" w:sz="4" w:space="0" w:color="auto"/>
              <w:left w:val="nil"/>
              <w:bottom w:val="single" w:sz="4" w:space="0" w:color="auto"/>
              <w:right w:val="single" w:sz="4" w:space="0" w:color="auto"/>
            </w:tcBorders>
            <w:shd w:val="clear" w:color="auto" w:fill="auto"/>
            <w:noWrap/>
            <w:vAlign w:val="center"/>
            <w:hideMark/>
          </w:tcPr>
          <w:p w14:paraId="496631DB" w14:textId="77777777" w:rsidR="00BA7016" w:rsidRPr="002D7F94" w:rsidRDefault="00BA7016" w:rsidP="00B767B5">
            <w:pPr>
              <w:ind w:right="-29"/>
              <w:jc w:val="center"/>
              <w:rPr>
                <w:b/>
                <w:bCs/>
                <w:color w:val="000000"/>
                <w:sz w:val="20"/>
                <w:szCs w:val="20"/>
              </w:rPr>
            </w:pPr>
            <w:r w:rsidRPr="002D7F94">
              <w:rPr>
                <w:b/>
                <w:color w:val="000000"/>
                <w:sz w:val="20"/>
              </w:rPr>
              <w:t>Costo-beneficio</w:t>
            </w:r>
          </w:p>
          <w:p w14:paraId="709386A2" w14:textId="77777777" w:rsidR="00BA7016" w:rsidRPr="002D7F94" w:rsidRDefault="00BA7016" w:rsidP="00B767B5">
            <w:pPr>
              <w:ind w:left="-14" w:right="-29"/>
              <w:jc w:val="center"/>
              <w:rPr>
                <w:b/>
                <w:bCs/>
                <w:color w:val="000000"/>
                <w:sz w:val="20"/>
                <w:szCs w:val="20"/>
              </w:rPr>
            </w:pPr>
            <w:r w:rsidRPr="002D7F94">
              <w:rPr>
                <w:b/>
                <w:color w:val="000000"/>
                <w:sz w:val="20"/>
              </w:rPr>
              <w:t>($EUA/kg)</w:t>
            </w:r>
          </w:p>
        </w:tc>
      </w:tr>
      <w:tr w:rsidR="00BA7016" w:rsidRPr="002D7F94" w14:paraId="35D3CC1E" w14:textId="77777777" w:rsidTr="00B767B5">
        <w:trPr>
          <w:trHeight w:val="276"/>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DDFA30" w14:textId="77777777" w:rsidR="00BA7016" w:rsidRPr="002D7F94" w:rsidRDefault="00BA7016" w:rsidP="00B767B5">
            <w:pPr>
              <w:jc w:val="center"/>
              <w:rPr>
                <w:color w:val="000000"/>
                <w:sz w:val="20"/>
                <w:szCs w:val="20"/>
              </w:rPr>
            </w:pPr>
            <w:r w:rsidRPr="002D7F94">
              <w:rPr>
                <w:color w:val="000000"/>
                <w:sz w:val="20"/>
              </w:rPr>
              <w:t>Componente de inversiones</w:t>
            </w:r>
          </w:p>
        </w:tc>
      </w:tr>
      <w:tr w:rsidR="00BA7016" w:rsidRPr="002D7F94" w14:paraId="03148DD8" w14:textId="77777777" w:rsidTr="000D67C5">
        <w:trPr>
          <w:trHeight w:val="288"/>
        </w:trPr>
        <w:tc>
          <w:tcPr>
            <w:tcW w:w="1685" w:type="pct"/>
            <w:tcBorders>
              <w:top w:val="nil"/>
              <w:left w:val="single" w:sz="4" w:space="0" w:color="auto"/>
              <w:bottom w:val="single" w:sz="4" w:space="0" w:color="auto"/>
              <w:right w:val="single" w:sz="4" w:space="0" w:color="auto"/>
            </w:tcBorders>
            <w:shd w:val="clear" w:color="auto" w:fill="auto"/>
            <w:noWrap/>
            <w:vAlign w:val="center"/>
            <w:hideMark/>
          </w:tcPr>
          <w:p w14:paraId="194A7C15" w14:textId="77777777" w:rsidR="00BA7016" w:rsidRPr="002D7F94" w:rsidRDefault="00BA7016" w:rsidP="00B767B5">
            <w:pPr>
              <w:jc w:val="left"/>
              <w:rPr>
                <w:color w:val="000000"/>
                <w:sz w:val="20"/>
                <w:szCs w:val="20"/>
              </w:rPr>
            </w:pPr>
            <w:r w:rsidRPr="002D7F94">
              <w:rPr>
                <w:color w:val="000000"/>
                <w:sz w:val="20"/>
              </w:rPr>
              <w:t>Reconversión de la refrigeración industrial al amoníaco</w:t>
            </w:r>
          </w:p>
        </w:tc>
        <w:tc>
          <w:tcPr>
            <w:tcW w:w="622" w:type="pct"/>
            <w:tcBorders>
              <w:top w:val="nil"/>
              <w:left w:val="nil"/>
              <w:bottom w:val="single" w:sz="4" w:space="0" w:color="auto"/>
              <w:right w:val="single" w:sz="4" w:space="0" w:color="auto"/>
            </w:tcBorders>
            <w:shd w:val="clear" w:color="auto" w:fill="auto"/>
            <w:noWrap/>
            <w:vAlign w:val="center"/>
            <w:hideMark/>
          </w:tcPr>
          <w:p w14:paraId="5986FBA8" w14:textId="77777777" w:rsidR="00BA7016" w:rsidRPr="002D7F94" w:rsidRDefault="00BA7016" w:rsidP="00B767B5">
            <w:pPr>
              <w:jc w:val="center"/>
              <w:rPr>
                <w:color w:val="000000"/>
                <w:sz w:val="20"/>
                <w:szCs w:val="20"/>
              </w:rPr>
            </w:pPr>
            <w:r w:rsidRPr="002D7F94">
              <w:rPr>
                <w:color w:val="000000"/>
                <w:sz w:val="20"/>
              </w:rPr>
              <w:t>BM</w:t>
            </w:r>
          </w:p>
        </w:tc>
        <w:tc>
          <w:tcPr>
            <w:tcW w:w="710" w:type="pct"/>
            <w:tcBorders>
              <w:top w:val="nil"/>
              <w:left w:val="nil"/>
              <w:bottom w:val="single" w:sz="4" w:space="0" w:color="auto"/>
              <w:right w:val="single" w:sz="4" w:space="0" w:color="auto"/>
            </w:tcBorders>
            <w:shd w:val="clear" w:color="auto" w:fill="auto"/>
            <w:noWrap/>
            <w:vAlign w:val="center"/>
            <w:hideMark/>
          </w:tcPr>
          <w:p w14:paraId="2A71478E" w14:textId="77777777" w:rsidR="00BA7016" w:rsidRPr="002D7F94" w:rsidRDefault="00BA7016" w:rsidP="00B767B5">
            <w:pPr>
              <w:jc w:val="right"/>
              <w:rPr>
                <w:color w:val="000000"/>
                <w:sz w:val="20"/>
                <w:szCs w:val="20"/>
              </w:rPr>
            </w:pPr>
            <w:r w:rsidRPr="002D7F94">
              <w:rPr>
                <w:color w:val="000000"/>
                <w:sz w:val="20"/>
              </w:rPr>
              <w:t xml:space="preserve"> 35,06 </w:t>
            </w:r>
          </w:p>
        </w:tc>
        <w:tc>
          <w:tcPr>
            <w:tcW w:w="732" w:type="pct"/>
            <w:tcBorders>
              <w:top w:val="nil"/>
              <w:left w:val="nil"/>
              <w:bottom w:val="single" w:sz="4" w:space="0" w:color="auto"/>
              <w:right w:val="single" w:sz="4" w:space="0" w:color="auto"/>
            </w:tcBorders>
            <w:shd w:val="clear" w:color="auto" w:fill="auto"/>
            <w:noWrap/>
            <w:vAlign w:val="center"/>
            <w:hideMark/>
          </w:tcPr>
          <w:p w14:paraId="56D2DF29" w14:textId="77777777" w:rsidR="00BA7016" w:rsidRPr="002D7F94" w:rsidRDefault="00BA7016" w:rsidP="00B767B5">
            <w:pPr>
              <w:jc w:val="right"/>
              <w:rPr>
                <w:color w:val="000000"/>
                <w:sz w:val="20"/>
                <w:szCs w:val="20"/>
              </w:rPr>
            </w:pPr>
            <w:r w:rsidRPr="002D7F94">
              <w:rPr>
                <w:color w:val="000000"/>
                <w:sz w:val="20"/>
              </w:rPr>
              <w:t xml:space="preserve">137.888 </w:t>
            </w:r>
          </w:p>
        </w:tc>
        <w:tc>
          <w:tcPr>
            <w:tcW w:w="627" w:type="pct"/>
            <w:tcBorders>
              <w:top w:val="nil"/>
              <w:left w:val="nil"/>
              <w:bottom w:val="single" w:sz="4" w:space="0" w:color="auto"/>
              <w:right w:val="single" w:sz="4" w:space="0" w:color="auto"/>
            </w:tcBorders>
            <w:shd w:val="clear" w:color="auto" w:fill="auto"/>
            <w:noWrap/>
            <w:vAlign w:val="center"/>
            <w:hideMark/>
          </w:tcPr>
          <w:p w14:paraId="72C81A28" w14:textId="77777777" w:rsidR="00BA7016" w:rsidRPr="002D7F94" w:rsidRDefault="00BA7016" w:rsidP="00B767B5">
            <w:pPr>
              <w:jc w:val="right"/>
              <w:rPr>
                <w:color w:val="000000"/>
                <w:sz w:val="20"/>
                <w:szCs w:val="20"/>
              </w:rPr>
            </w:pPr>
            <w:r w:rsidRPr="002D7F94">
              <w:rPr>
                <w:color w:val="000000"/>
                <w:sz w:val="20"/>
              </w:rPr>
              <w:t xml:space="preserve">339.530 </w:t>
            </w:r>
          </w:p>
        </w:tc>
        <w:tc>
          <w:tcPr>
            <w:tcW w:w="624" w:type="pct"/>
            <w:tcBorders>
              <w:top w:val="nil"/>
              <w:left w:val="nil"/>
              <w:bottom w:val="single" w:sz="4" w:space="0" w:color="auto"/>
              <w:right w:val="single" w:sz="4" w:space="0" w:color="auto"/>
            </w:tcBorders>
            <w:shd w:val="clear" w:color="auto" w:fill="auto"/>
            <w:noWrap/>
            <w:vAlign w:val="center"/>
            <w:hideMark/>
          </w:tcPr>
          <w:p w14:paraId="01A070D0" w14:textId="77777777" w:rsidR="00BA7016" w:rsidRPr="002D7F94" w:rsidRDefault="00BA7016" w:rsidP="00B767B5">
            <w:pPr>
              <w:jc w:val="right"/>
              <w:rPr>
                <w:color w:val="000000"/>
                <w:sz w:val="20"/>
                <w:szCs w:val="20"/>
              </w:rPr>
            </w:pPr>
            <w:r w:rsidRPr="002D7F94">
              <w:rPr>
                <w:color w:val="000000"/>
                <w:sz w:val="20"/>
              </w:rPr>
              <w:t xml:space="preserve"> 9,68 </w:t>
            </w:r>
          </w:p>
        </w:tc>
      </w:tr>
      <w:tr w:rsidR="00BA7016" w:rsidRPr="002D7F94" w14:paraId="5DD4C433" w14:textId="77777777" w:rsidTr="000D67C5">
        <w:trPr>
          <w:trHeight w:val="288"/>
        </w:trPr>
        <w:tc>
          <w:tcPr>
            <w:tcW w:w="1685" w:type="pct"/>
            <w:tcBorders>
              <w:top w:val="nil"/>
              <w:left w:val="single" w:sz="4" w:space="0" w:color="auto"/>
              <w:bottom w:val="single" w:sz="4" w:space="0" w:color="auto"/>
              <w:right w:val="single" w:sz="4" w:space="0" w:color="auto"/>
            </w:tcBorders>
            <w:shd w:val="clear" w:color="auto" w:fill="auto"/>
            <w:noWrap/>
            <w:vAlign w:val="center"/>
            <w:hideMark/>
          </w:tcPr>
          <w:p w14:paraId="46924660" w14:textId="77777777" w:rsidR="00BA7016" w:rsidRPr="002D7F94" w:rsidRDefault="00BA7016" w:rsidP="00B767B5">
            <w:pPr>
              <w:jc w:val="left"/>
              <w:rPr>
                <w:color w:val="000000"/>
                <w:sz w:val="20"/>
                <w:szCs w:val="20"/>
              </w:rPr>
            </w:pPr>
            <w:r w:rsidRPr="002D7F94">
              <w:rPr>
                <w:color w:val="000000"/>
                <w:sz w:val="20"/>
              </w:rPr>
              <w:t>Incentivo para usuarios finales de sistemas de refrigeración industrial que utilizan amoníaco</w:t>
            </w:r>
          </w:p>
        </w:tc>
        <w:tc>
          <w:tcPr>
            <w:tcW w:w="622" w:type="pct"/>
            <w:tcBorders>
              <w:top w:val="nil"/>
              <w:left w:val="nil"/>
              <w:bottom w:val="single" w:sz="4" w:space="0" w:color="auto"/>
              <w:right w:val="single" w:sz="4" w:space="0" w:color="auto"/>
            </w:tcBorders>
            <w:shd w:val="clear" w:color="auto" w:fill="auto"/>
            <w:noWrap/>
            <w:vAlign w:val="center"/>
            <w:hideMark/>
          </w:tcPr>
          <w:p w14:paraId="74A2AAF9" w14:textId="77777777" w:rsidR="00BA7016" w:rsidRPr="002D7F94" w:rsidRDefault="00BA7016" w:rsidP="00B767B5">
            <w:pPr>
              <w:jc w:val="center"/>
              <w:rPr>
                <w:color w:val="000000"/>
                <w:sz w:val="20"/>
                <w:szCs w:val="20"/>
              </w:rPr>
            </w:pPr>
            <w:r w:rsidRPr="002D7F94">
              <w:rPr>
                <w:color w:val="000000"/>
                <w:sz w:val="20"/>
              </w:rPr>
              <w:t>BM</w:t>
            </w:r>
          </w:p>
        </w:tc>
        <w:tc>
          <w:tcPr>
            <w:tcW w:w="710" w:type="pct"/>
            <w:tcBorders>
              <w:top w:val="nil"/>
              <w:left w:val="nil"/>
              <w:bottom w:val="single" w:sz="4" w:space="0" w:color="auto"/>
              <w:right w:val="single" w:sz="4" w:space="0" w:color="auto"/>
            </w:tcBorders>
            <w:shd w:val="clear" w:color="auto" w:fill="auto"/>
            <w:noWrap/>
            <w:vAlign w:val="center"/>
            <w:hideMark/>
          </w:tcPr>
          <w:p w14:paraId="1F85F8BD" w14:textId="77777777" w:rsidR="00BA7016" w:rsidRPr="002D7F94" w:rsidRDefault="00BA7016" w:rsidP="00B767B5">
            <w:pPr>
              <w:jc w:val="right"/>
              <w:rPr>
                <w:color w:val="000000"/>
                <w:sz w:val="20"/>
                <w:szCs w:val="20"/>
              </w:rPr>
            </w:pPr>
            <w:r w:rsidRPr="002D7F94">
              <w:rPr>
                <w:color w:val="000000"/>
                <w:sz w:val="20"/>
              </w:rPr>
              <w:t xml:space="preserve"> 53,92 </w:t>
            </w:r>
          </w:p>
        </w:tc>
        <w:tc>
          <w:tcPr>
            <w:tcW w:w="732" w:type="pct"/>
            <w:tcBorders>
              <w:top w:val="nil"/>
              <w:left w:val="nil"/>
              <w:bottom w:val="single" w:sz="4" w:space="0" w:color="auto"/>
              <w:right w:val="single" w:sz="4" w:space="0" w:color="auto"/>
            </w:tcBorders>
            <w:shd w:val="clear" w:color="auto" w:fill="auto"/>
            <w:noWrap/>
            <w:vAlign w:val="center"/>
            <w:hideMark/>
          </w:tcPr>
          <w:p w14:paraId="71A41BE3" w14:textId="77777777" w:rsidR="00BA7016" w:rsidRPr="002D7F94" w:rsidRDefault="00BA7016" w:rsidP="00B767B5">
            <w:pPr>
              <w:jc w:val="right"/>
              <w:rPr>
                <w:color w:val="000000"/>
                <w:sz w:val="20"/>
                <w:szCs w:val="20"/>
              </w:rPr>
            </w:pPr>
            <w:r w:rsidRPr="002D7F94">
              <w:rPr>
                <w:color w:val="000000"/>
                <w:sz w:val="20"/>
              </w:rPr>
              <w:t xml:space="preserve">96.656 </w:t>
            </w:r>
          </w:p>
        </w:tc>
        <w:tc>
          <w:tcPr>
            <w:tcW w:w="627" w:type="pct"/>
            <w:tcBorders>
              <w:top w:val="nil"/>
              <w:left w:val="nil"/>
              <w:bottom w:val="single" w:sz="4" w:space="0" w:color="auto"/>
              <w:right w:val="single" w:sz="4" w:space="0" w:color="auto"/>
            </w:tcBorders>
            <w:shd w:val="clear" w:color="auto" w:fill="auto"/>
            <w:noWrap/>
            <w:vAlign w:val="center"/>
            <w:hideMark/>
          </w:tcPr>
          <w:p w14:paraId="3FCEBA44" w14:textId="77777777" w:rsidR="00BA7016" w:rsidRPr="002D7F94" w:rsidRDefault="00BA7016" w:rsidP="00B767B5">
            <w:pPr>
              <w:jc w:val="right"/>
              <w:rPr>
                <w:color w:val="000000"/>
                <w:sz w:val="20"/>
                <w:szCs w:val="20"/>
              </w:rPr>
            </w:pPr>
            <w:r w:rsidRPr="002D7F94">
              <w:rPr>
                <w:color w:val="000000"/>
                <w:sz w:val="20"/>
              </w:rPr>
              <w:t xml:space="preserve">275.000 </w:t>
            </w:r>
          </w:p>
        </w:tc>
        <w:tc>
          <w:tcPr>
            <w:tcW w:w="624" w:type="pct"/>
            <w:tcBorders>
              <w:top w:val="nil"/>
              <w:left w:val="nil"/>
              <w:bottom w:val="single" w:sz="4" w:space="0" w:color="auto"/>
              <w:right w:val="single" w:sz="4" w:space="0" w:color="auto"/>
            </w:tcBorders>
            <w:shd w:val="clear" w:color="auto" w:fill="auto"/>
            <w:noWrap/>
            <w:vAlign w:val="center"/>
            <w:hideMark/>
          </w:tcPr>
          <w:p w14:paraId="78CCA4A2" w14:textId="77777777" w:rsidR="00BA7016" w:rsidRPr="002D7F94" w:rsidRDefault="00BA7016" w:rsidP="00B767B5">
            <w:pPr>
              <w:jc w:val="right"/>
              <w:rPr>
                <w:color w:val="000000"/>
                <w:sz w:val="20"/>
                <w:szCs w:val="20"/>
              </w:rPr>
            </w:pPr>
            <w:r w:rsidRPr="002D7F94">
              <w:rPr>
                <w:color w:val="000000"/>
                <w:sz w:val="20"/>
              </w:rPr>
              <w:t xml:space="preserve"> 5,10 </w:t>
            </w:r>
          </w:p>
        </w:tc>
      </w:tr>
      <w:tr w:rsidR="00BA7016" w:rsidRPr="002D7F94" w14:paraId="0CC84286" w14:textId="77777777" w:rsidTr="000D67C5">
        <w:trPr>
          <w:trHeight w:val="276"/>
        </w:trPr>
        <w:tc>
          <w:tcPr>
            <w:tcW w:w="1685" w:type="pct"/>
            <w:tcBorders>
              <w:top w:val="nil"/>
              <w:left w:val="single" w:sz="4" w:space="0" w:color="auto"/>
              <w:bottom w:val="single" w:sz="4" w:space="0" w:color="auto"/>
              <w:right w:val="single" w:sz="4" w:space="0" w:color="auto"/>
            </w:tcBorders>
            <w:shd w:val="clear" w:color="auto" w:fill="auto"/>
            <w:noWrap/>
            <w:vAlign w:val="center"/>
            <w:hideMark/>
          </w:tcPr>
          <w:p w14:paraId="4677C15A" w14:textId="77777777" w:rsidR="00BA7016" w:rsidRPr="002D7F94" w:rsidRDefault="00BA7016" w:rsidP="00B767B5">
            <w:pPr>
              <w:jc w:val="left"/>
              <w:rPr>
                <w:color w:val="000000"/>
                <w:sz w:val="20"/>
                <w:szCs w:val="20"/>
              </w:rPr>
            </w:pPr>
            <w:r w:rsidRPr="002D7F94">
              <w:rPr>
                <w:color w:val="000000"/>
                <w:sz w:val="20"/>
              </w:rPr>
              <w:t>Reconversión de aire acondicionado para trenes a R-454C</w:t>
            </w:r>
          </w:p>
        </w:tc>
        <w:tc>
          <w:tcPr>
            <w:tcW w:w="622" w:type="pct"/>
            <w:tcBorders>
              <w:top w:val="nil"/>
              <w:left w:val="nil"/>
              <w:bottom w:val="single" w:sz="4" w:space="0" w:color="auto"/>
              <w:right w:val="single" w:sz="4" w:space="0" w:color="auto"/>
            </w:tcBorders>
            <w:shd w:val="clear" w:color="auto" w:fill="auto"/>
            <w:noWrap/>
            <w:vAlign w:val="center"/>
            <w:hideMark/>
          </w:tcPr>
          <w:p w14:paraId="7B4177F4" w14:textId="77777777" w:rsidR="00BA7016" w:rsidRPr="002D7F94" w:rsidRDefault="00BA7016" w:rsidP="00B767B5">
            <w:pPr>
              <w:jc w:val="center"/>
              <w:rPr>
                <w:color w:val="000000"/>
                <w:sz w:val="20"/>
                <w:szCs w:val="20"/>
              </w:rPr>
            </w:pPr>
            <w:r w:rsidRPr="002D7F94">
              <w:rPr>
                <w:color w:val="000000"/>
                <w:sz w:val="20"/>
              </w:rPr>
              <w:t>BM</w:t>
            </w:r>
          </w:p>
        </w:tc>
        <w:tc>
          <w:tcPr>
            <w:tcW w:w="710" w:type="pct"/>
            <w:tcBorders>
              <w:top w:val="nil"/>
              <w:left w:val="nil"/>
              <w:bottom w:val="single" w:sz="4" w:space="0" w:color="auto"/>
              <w:right w:val="single" w:sz="4" w:space="0" w:color="auto"/>
            </w:tcBorders>
            <w:shd w:val="clear" w:color="auto" w:fill="auto"/>
            <w:noWrap/>
            <w:vAlign w:val="center"/>
            <w:hideMark/>
          </w:tcPr>
          <w:p w14:paraId="19A3B8D0" w14:textId="77777777" w:rsidR="00BA7016" w:rsidRPr="002D7F94" w:rsidRDefault="00BA7016" w:rsidP="00B767B5">
            <w:pPr>
              <w:jc w:val="right"/>
              <w:rPr>
                <w:color w:val="000000"/>
                <w:sz w:val="20"/>
                <w:szCs w:val="20"/>
              </w:rPr>
            </w:pPr>
            <w:r w:rsidRPr="002D7F94">
              <w:rPr>
                <w:color w:val="000000"/>
                <w:sz w:val="20"/>
              </w:rPr>
              <w:t xml:space="preserve"> 12,00 </w:t>
            </w:r>
          </w:p>
        </w:tc>
        <w:tc>
          <w:tcPr>
            <w:tcW w:w="732" w:type="pct"/>
            <w:tcBorders>
              <w:top w:val="nil"/>
              <w:left w:val="nil"/>
              <w:bottom w:val="single" w:sz="4" w:space="0" w:color="auto"/>
              <w:right w:val="single" w:sz="4" w:space="0" w:color="auto"/>
            </w:tcBorders>
            <w:shd w:val="clear" w:color="auto" w:fill="auto"/>
            <w:noWrap/>
            <w:vAlign w:val="center"/>
            <w:hideMark/>
          </w:tcPr>
          <w:p w14:paraId="38F5D011" w14:textId="77777777" w:rsidR="00BA7016" w:rsidRPr="002D7F94" w:rsidRDefault="00BA7016" w:rsidP="00B767B5">
            <w:pPr>
              <w:jc w:val="right"/>
              <w:rPr>
                <w:color w:val="000000"/>
                <w:sz w:val="20"/>
                <w:szCs w:val="20"/>
              </w:rPr>
            </w:pPr>
            <w:r w:rsidRPr="002D7F94">
              <w:rPr>
                <w:color w:val="000000"/>
                <w:sz w:val="20"/>
              </w:rPr>
              <w:t xml:space="preserve">21.286 </w:t>
            </w:r>
          </w:p>
        </w:tc>
        <w:tc>
          <w:tcPr>
            <w:tcW w:w="627" w:type="pct"/>
            <w:tcBorders>
              <w:top w:val="nil"/>
              <w:left w:val="nil"/>
              <w:bottom w:val="single" w:sz="4" w:space="0" w:color="auto"/>
              <w:right w:val="single" w:sz="4" w:space="0" w:color="auto"/>
            </w:tcBorders>
            <w:shd w:val="clear" w:color="auto" w:fill="auto"/>
            <w:noWrap/>
            <w:vAlign w:val="center"/>
            <w:hideMark/>
          </w:tcPr>
          <w:p w14:paraId="493BE11C" w14:textId="77777777" w:rsidR="00BA7016" w:rsidRPr="002D7F94" w:rsidRDefault="00BA7016" w:rsidP="00B767B5">
            <w:pPr>
              <w:jc w:val="right"/>
              <w:rPr>
                <w:color w:val="000000"/>
                <w:sz w:val="20"/>
                <w:szCs w:val="20"/>
              </w:rPr>
            </w:pPr>
            <w:r w:rsidRPr="002D7F94">
              <w:rPr>
                <w:color w:val="000000"/>
                <w:sz w:val="20"/>
              </w:rPr>
              <w:t xml:space="preserve">250.000 </w:t>
            </w:r>
          </w:p>
        </w:tc>
        <w:tc>
          <w:tcPr>
            <w:tcW w:w="624" w:type="pct"/>
            <w:tcBorders>
              <w:top w:val="nil"/>
              <w:left w:val="nil"/>
              <w:bottom w:val="single" w:sz="4" w:space="0" w:color="auto"/>
              <w:right w:val="single" w:sz="4" w:space="0" w:color="auto"/>
            </w:tcBorders>
            <w:shd w:val="clear" w:color="auto" w:fill="auto"/>
            <w:noWrap/>
            <w:vAlign w:val="center"/>
            <w:hideMark/>
          </w:tcPr>
          <w:p w14:paraId="1937CD36" w14:textId="77777777" w:rsidR="00BA7016" w:rsidRPr="002D7F94" w:rsidRDefault="00BA7016" w:rsidP="00B767B5">
            <w:pPr>
              <w:jc w:val="right"/>
              <w:rPr>
                <w:color w:val="000000"/>
                <w:sz w:val="20"/>
                <w:szCs w:val="20"/>
              </w:rPr>
            </w:pPr>
            <w:r w:rsidRPr="002D7F94">
              <w:rPr>
                <w:color w:val="000000"/>
                <w:sz w:val="20"/>
              </w:rPr>
              <w:t xml:space="preserve"> 20,83 </w:t>
            </w:r>
          </w:p>
        </w:tc>
      </w:tr>
      <w:tr w:rsidR="00BA7016" w:rsidRPr="002D7F94" w14:paraId="73790C03" w14:textId="77777777" w:rsidTr="00B767B5">
        <w:trPr>
          <w:trHeight w:val="276"/>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ACC11A" w14:textId="77777777" w:rsidR="00BA7016" w:rsidRPr="002D7F94" w:rsidRDefault="00BA7016" w:rsidP="00B767B5">
            <w:pPr>
              <w:jc w:val="center"/>
              <w:rPr>
                <w:color w:val="000000"/>
                <w:sz w:val="20"/>
                <w:szCs w:val="20"/>
              </w:rPr>
            </w:pPr>
            <w:r w:rsidRPr="002D7F94">
              <w:rPr>
                <w:color w:val="000000"/>
                <w:sz w:val="20"/>
              </w:rPr>
              <w:t>Actividades no relacionadas con inversiones</w:t>
            </w:r>
          </w:p>
        </w:tc>
      </w:tr>
      <w:tr w:rsidR="00BA7016" w:rsidRPr="002D7F94" w14:paraId="02BC5165" w14:textId="77777777" w:rsidTr="000D67C5">
        <w:trPr>
          <w:trHeight w:val="276"/>
        </w:trPr>
        <w:tc>
          <w:tcPr>
            <w:tcW w:w="1685" w:type="pct"/>
            <w:tcBorders>
              <w:top w:val="nil"/>
              <w:left w:val="single" w:sz="4" w:space="0" w:color="auto"/>
              <w:bottom w:val="single" w:sz="4" w:space="0" w:color="auto"/>
              <w:right w:val="single" w:sz="4" w:space="0" w:color="auto"/>
            </w:tcBorders>
            <w:shd w:val="clear" w:color="auto" w:fill="auto"/>
            <w:noWrap/>
            <w:vAlign w:val="center"/>
            <w:hideMark/>
          </w:tcPr>
          <w:p w14:paraId="05CEBBD1" w14:textId="77777777" w:rsidR="00BA7016" w:rsidRPr="002D7F94" w:rsidRDefault="00BA7016" w:rsidP="00B767B5">
            <w:pPr>
              <w:jc w:val="left"/>
              <w:rPr>
                <w:color w:val="000000"/>
                <w:sz w:val="20"/>
                <w:szCs w:val="20"/>
              </w:rPr>
            </w:pPr>
            <w:r w:rsidRPr="002D7F94">
              <w:rPr>
                <w:color w:val="000000"/>
                <w:sz w:val="20"/>
              </w:rPr>
              <w:t xml:space="preserve">Mantenimiento de aire acondicionado para vehículos (capacitación y evaluación) </w:t>
            </w:r>
          </w:p>
        </w:tc>
        <w:tc>
          <w:tcPr>
            <w:tcW w:w="622" w:type="pct"/>
            <w:tcBorders>
              <w:top w:val="nil"/>
              <w:left w:val="nil"/>
              <w:bottom w:val="single" w:sz="4" w:space="0" w:color="auto"/>
              <w:right w:val="single" w:sz="4" w:space="0" w:color="auto"/>
            </w:tcBorders>
            <w:shd w:val="clear" w:color="auto" w:fill="auto"/>
            <w:noWrap/>
            <w:vAlign w:val="center"/>
            <w:hideMark/>
          </w:tcPr>
          <w:p w14:paraId="6707E39E" w14:textId="77777777" w:rsidR="00BA7016" w:rsidRPr="002D7F94" w:rsidRDefault="00BA7016" w:rsidP="00B767B5">
            <w:pPr>
              <w:jc w:val="center"/>
              <w:rPr>
                <w:color w:val="000000"/>
                <w:sz w:val="20"/>
                <w:szCs w:val="20"/>
              </w:rPr>
            </w:pPr>
            <w:r w:rsidRPr="002D7F94">
              <w:rPr>
                <w:color w:val="000000"/>
                <w:sz w:val="20"/>
              </w:rPr>
              <w:t>PNUMA</w:t>
            </w:r>
          </w:p>
        </w:tc>
        <w:tc>
          <w:tcPr>
            <w:tcW w:w="710" w:type="pct"/>
            <w:tcBorders>
              <w:top w:val="nil"/>
              <w:left w:val="nil"/>
              <w:bottom w:val="single" w:sz="4" w:space="0" w:color="auto"/>
              <w:right w:val="single" w:sz="4" w:space="0" w:color="auto"/>
            </w:tcBorders>
            <w:shd w:val="clear" w:color="auto" w:fill="auto"/>
            <w:noWrap/>
            <w:vAlign w:val="center"/>
            <w:hideMark/>
          </w:tcPr>
          <w:p w14:paraId="34B4020F" w14:textId="77777777" w:rsidR="00BA7016" w:rsidRPr="002D7F94" w:rsidRDefault="00BA7016" w:rsidP="00B767B5">
            <w:pPr>
              <w:jc w:val="right"/>
              <w:rPr>
                <w:color w:val="000000"/>
                <w:sz w:val="20"/>
                <w:szCs w:val="20"/>
              </w:rPr>
            </w:pPr>
            <w:r w:rsidRPr="002D7F94">
              <w:rPr>
                <w:color w:val="000000"/>
                <w:sz w:val="20"/>
              </w:rPr>
              <w:t xml:space="preserve"> 127,61 </w:t>
            </w:r>
          </w:p>
        </w:tc>
        <w:tc>
          <w:tcPr>
            <w:tcW w:w="732" w:type="pct"/>
            <w:tcBorders>
              <w:top w:val="nil"/>
              <w:left w:val="nil"/>
              <w:bottom w:val="single" w:sz="4" w:space="0" w:color="auto"/>
              <w:right w:val="single" w:sz="4" w:space="0" w:color="auto"/>
            </w:tcBorders>
            <w:shd w:val="clear" w:color="auto" w:fill="auto"/>
            <w:noWrap/>
            <w:vAlign w:val="center"/>
            <w:hideMark/>
          </w:tcPr>
          <w:p w14:paraId="78BFD53C" w14:textId="77777777" w:rsidR="00BA7016" w:rsidRPr="002D7F94" w:rsidRDefault="00BA7016" w:rsidP="00B767B5">
            <w:pPr>
              <w:jc w:val="right"/>
              <w:rPr>
                <w:color w:val="000000"/>
                <w:sz w:val="20"/>
                <w:szCs w:val="20"/>
              </w:rPr>
            </w:pPr>
            <w:r w:rsidRPr="002D7F94">
              <w:rPr>
                <w:color w:val="000000"/>
                <w:sz w:val="20"/>
              </w:rPr>
              <w:t xml:space="preserve">228.741 </w:t>
            </w:r>
          </w:p>
        </w:tc>
        <w:tc>
          <w:tcPr>
            <w:tcW w:w="627" w:type="pct"/>
            <w:tcBorders>
              <w:top w:val="nil"/>
              <w:left w:val="nil"/>
              <w:bottom w:val="single" w:sz="4" w:space="0" w:color="auto"/>
              <w:right w:val="single" w:sz="4" w:space="0" w:color="auto"/>
            </w:tcBorders>
            <w:shd w:val="clear" w:color="auto" w:fill="auto"/>
            <w:noWrap/>
            <w:vAlign w:val="center"/>
            <w:hideMark/>
          </w:tcPr>
          <w:p w14:paraId="72644C30" w14:textId="77777777" w:rsidR="00BA7016" w:rsidRPr="002D7F94" w:rsidRDefault="00BA7016" w:rsidP="00B767B5">
            <w:pPr>
              <w:jc w:val="right"/>
              <w:rPr>
                <w:color w:val="000000"/>
                <w:sz w:val="20"/>
                <w:szCs w:val="20"/>
              </w:rPr>
            </w:pPr>
            <w:r w:rsidRPr="002D7F94">
              <w:rPr>
                <w:color w:val="000000"/>
                <w:sz w:val="20"/>
              </w:rPr>
              <w:t xml:space="preserve">650.800 </w:t>
            </w:r>
          </w:p>
        </w:tc>
        <w:tc>
          <w:tcPr>
            <w:tcW w:w="624" w:type="pct"/>
            <w:tcBorders>
              <w:top w:val="nil"/>
              <w:left w:val="nil"/>
              <w:bottom w:val="single" w:sz="4" w:space="0" w:color="auto"/>
              <w:right w:val="single" w:sz="4" w:space="0" w:color="auto"/>
            </w:tcBorders>
            <w:shd w:val="clear" w:color="auto" w:fill="auto"/>
            <w:noWrap/>
            <w:vAlign w:val="center"/>
            <w:hideMark/>
          </w:tcPr>
          <w:p w14:paraId="0CCBD523" w14:textId="77777777" w:rsidR="00BA7016" w:rsidRPr="002D7F94" w:rsidRDefault="00BA7016" w:rsidP="00B767B5">
            <w:pPr>
              <w:jc w:val="right"/>
              <w:rPr>
                <w:color w:val="000000"/>
                <w:sz w:val="20"/>
                <w:szCs w:val="20"/>
              </w:rPr>
            </w:pPr>
            <w:r w:rsidRPr="002D7F94">
              <w:rPr>
                <w:color w:val="000000"/>
                <w:sz w:val="20"/>
              </w:rPr>
              <w:t xml:space="preserve"> 5,10 </w:t>
            </w:r>
          </w:p>
        </w:tc>
      </w:tr>
      <w:tr w:rsidR="00BA7016" w:rsidRPr="002D7F94" w14:paraId="0BF92F8E" w14:textId="77777777" w:rsidTr="000D67C5">
        <w:trPr>
          <w:trHeight w:val="276"/>
        </w:trPr>
        <w:tc>
          <w:tcPr>
            <w:tcW w:w="1685" w:type="pct"/>
            <w:tcBorders>
              <w:top w:val="nil"/>
              <w:left w:val="single" w:sz="4" w:space="0" w:color="auto"/>
              <w:bottom w:val="single" w:sz="4" w:space="0" w:color="auto"/>
              <w:right w:val="single" w:sz="4" w:space="0" w:color="auto"/>
            </w:tcBorders>
            <w:shd w:val="clear" w:color="auto" w:fill="auto"/>
            <w:noWrap/>
            <w:vAlign w:val="center"/>
            <w:hideMark/>
          </w:tcPr>
          <w:p w14:paraId="0D8B5394" w14:textId="77777777" w:rsidR="00BA7016" w:rsidRPr="002D7F94" w:rsidRDefault="00BA7016" w:rsidP="00B767B5">
            <w:pPr>
              <w:jc w:val="left"/>
              <w:rPr>
                <w:color w:val="000000"/>
                <w:sz w:val="20"/>
                <w:szCs w:val="20"/>
              </w:rPr>
            </w:pPr>
            <w:r w:rsidRPr="002D7F94">
              <w:rPr>
                <w:color w:val="000000"/>
                <w:sz w:val="20"/>
              </w:rPr>
              <w:t>Mantenimiento de aire acondicionado para vehículos (adquisición de equipos)</w:t>
            </w:r>
          </w:p>
        </w:tc>
        <w:tc>
          <w:tcPr>
            <w:tcW w:w="622" w:type="pct"/>
            <w:tcBorders>
              <w:top w:val="nil"/>
              <w:left w:val="nil"/>
              <w:bottom w:val="single" w:sz="4" w:space="0" w:color="auto"/>
              <w:right w:val="single" w:sz="4" w:space="0" w:color="auto"/>
            </w:tcBorders>
            <w:shd w:val="clear" w:color="auto" w:fill="auto"/>
            <w:noWrap/>
            <w:vAlign w:val="center"/>
            <w:hideMark/>
          </w:tcPr>
          <w:p w14:paraId="35121DF9" w14:textId="77777777" w:rsidR="00BA7016" w:rsidRPr="002D7F94" w:rsidRDefault="00BA7016" w:rsidP="00B767B5">
            <w:pPr>
              <w:jc w:val="center"/>
              <w:rPr>
                <w:color w:val="000000"/>
                <w:sz w:val="20"/>
                <w:szCs w:val="20"/>
              </w:rPr>
            </w:pPr>
            <w:r w:rsidRPr="002D7F94">
              <w:rPr>
                <w:color w:val="000000"/>
                <w:sz w:val="20"/>
              </w:rPr>
              <w:t>BM</w:t>
            </w:r>
          </w:p>
        </w:tc>
        <w:tc>
          <w:tcPr>
            <w:tcW w:w="710" w:type="pct"/>
            <w:tcBorders>
              <w:top w:val="nil"/>
              <w:left w:val="nil"/>
              <w:bottom w:val="single" w:sz="4" w:space="0" w:color="auto"/>
              <w:right w:val="single" w:sz="4" w:space="0" w:color="auto"/>
            </w:tcBorders>
            <w:shd w:val="clear" w:color="auto" w:fill="auto"/>
            <w:noWrap/>
            <w:vAlign w:val="center"/>
            <w:hideMark/>
          </w:tcPr>
          <w:p w14:paraId="1314B5B2" w14:textId="77777777" w:rsidR="00BA7016" w:rsidRPr="002D7F94" w:rsidRDefault="00BA7016" w:rsidP="00B767B5">
            <w:pPr>
              <w:jc w:val="right"/>
              <w:rPr>
                <w:color w:val="000000"/>
                <w:sz w:val="20"/>
                <w:szCs w:val="20"/>
              </w:rPr>
            </w:pPr>
            <w:r w:rsidRPr="002D7F94">
              <w:rPr>
                <w:color w:val="000000"/>
                <w:sz w:val="20"/>
              </w:rPr>
              <w:t xml:space="preserve"> 320,00 </w:t>
            </w:r>
          </w:p>
        </w:tc>
        <w:tc>
          <w:tcPr>
            <w:tcW w:w="732" w:type="pct"/>
            <w:tcBorders>
              <w:top w:val="nil"/>
              <w:left w:val="nil"/>
              <w:bottom w:val="single" w:sz="4" w:space="0" w:color="auto"/>
              <w:right w:val="single" w:sz="4" w:space="0" w:color="auto"/>
            </w:tcBorders>
            <w:shd w:val="clear" w:color="auto" w:fill="auto"/>
            <w:noWrap/>
            <w:vAlign w:val="center"/>
            <w:hideMark/>
          </w:tcPr>
          <w:p w14:paraId="1C8B3825" w14:textId="77777777" w:rsidR="00BA7016" w:rsidRPr="002D7F94" w:rsidRDefault="00BA7016" w:rsidP="00B767B5">
            <w:pPr>
              <w:jc w:val="right"/>
              <w:rPr>
                <w:color w:val="000000"/>
                <w:sz w:val="20"/>
                <w:szCs w:val="20"/>
              </w:rPr>
            </w:pPr>
            <w:r w:rsidRPr="002D7F94">
              <w:rPr>
                <w:color w:val="000000"/>
                <w:sz w:val="20"/>
              </w:rPr>
              <w:t xml:space="preserve">573.610 </w:t>
            </w:r>
          </w:p>
        </w:tc>
        <w:tc>
          <w:tcPr>
            <w:tcW w:w="627" w:type="pct"/>
            <w:tcBorders>
              <w:top w:val="nil"/>
              <w:left w:val="nil"/>
              <w:bottom w:val="single" w:sz="4" w:space="0" w:color="auto"/>
              <w:right w:val="single" w:sz="4" w:space="0" w:color="auto"/>
            </w:tcBorders>
            <w:shd w:val="clear" w:color="auto" w:fill="auto"/>
            <w:noWrap/>
            <w:vAlign w:val="center"/>
            <w:hideMark/>
          </w:tcPr>
          <w:p w14:paraId="23F5AC0D" w14:textId="77777777" w:rsidR="00BA7016" w:rsidRPr="002D7F94" w:rsidRDefault="00BA7016" w:rsidP="00B767B5">
            <w:pPr>
              <w:jc w:val="right"/>
              <w:rPr>
                <w:color w:val="000000"/>
                <w:sz w:val="20"/>
                <w:szCs w:val="20"/>
              </w:rPr>
            </w:pPr>
            <w:r w:rsidRPr="002D7F94">
              <w:rPr>
                <w:color w:val="000000"/>
                <w:sz w:val="20"/>
              </w:rPr>
              <w:t xml:space="preserve">1.632.000 </w:t>
            </w:r>
          </w:p>
        </w:tc>
        <w:tc>
          <w:tcPr>
            <w:tcW w:w="624" w:type="pct"/>
            <w:tcBorders>
              <w:top w:val="nil"/>
              <w:left w:val="nil"/>
              <w:bottom w:val="single" w:sz="4" w:space="0" w:color="auto"/>
              <w:right w:val="single" w:sz="4" w:space="0" w:color="auto"/>
            </w:tcBorders>
            <w:shd w:val="clear" w:color="auto" w:fill="auto"/>
            <w:noWrap/>
            <w:vAlign w:val="center"/>
            <w:hideMark/>
          </w:tcPr>
          <w:p w14:paraId="22D62293" w14:textId="77777777" w:rsidR="00BA7016" w:rsidRPr="002D7F94" w:rsidRDefault="00BA7016" w:rsidP="00B767B5">
            <w:pPr>
              <w:jc w:val="right"/>
              <w:rPr>
                <w:color w:val="000000"/>
                <w:sz w:val="20"/>
                <w:szCs w:val="20"/>
              </w:rPr>
            </w:pPr>
            <w:r w:rsidRPr="002D7F94">
              <w:rPr>
                <w:color w:val="000000"/>
                <w:sz w:val="20"/>
              </w:rPr>
              <w:t xml:space="preserve"> 5,10 </w:t>
            </w:r>
          </w:p>
        </w:tc>
      </w:tr>
      <w:tr w:rsidR="00BA7016" w:rsidRPr="002D7F94" w14:paraId="1B7F4B3B" w14:textId="77777777" w:rsidTr="000D67C5">
        <w:trPr>
          <w:trHeight w:val="276"/>
        </w:trPr>
        <w:tc>
          <w:tcPr>
            <w:tcW w:w="1685" w:type="pct"/>
            <w:tcBorders>
              <w:top w:val="nil"/>
              <w:left w:val="single" w:sz="4" w:space="0" w:color="auto"/>
              <w:bottom w:val="single" w:sz="4" w:space="0" w:color="auto"/>
              <w:right w:val="single" w:sz="4" w:space="0" w:color="auto"/>
            </w:tcBorders>
            <w:shd w:val="clear" w:color="auto" w:fill="auto"/>
            <w:noWrap/>
            <w:vAlign w:val="center"/>
            <w:hideMark/>
          </w:tcPr>
          <w:p w14:paraId="71A21F5E" w14:textId="77777777" w:rsidR="00BA7016" w:rsidRPr="002D7F94" w:rsidRDefault="00BA7016" w:rsidP="00B767B5">
            <w:pPr>
              <w:jc w:val="left"/>
              <w:rPr>
                <w:color w:val="000000"/>
                <w:sz w:val="20"/>
                <w:szCs w:val="20"/>
              </w:rPr>
            </w:pPr>
            <w:r w:rsidRPr="002D7F94">
              <w:rPr>
                <w:color w:val="000000"/>
                <w:sz w:val="20"/>
              </w:rPr>
              <w:t>Mantenimiento y divulgación de equipos de refrigeración y aire acondicionado</w:t>
            </w:r>
          </w:p>
        </w:tc>
        <w:tc>
          <w:tcPr>
            <w:tcW w:w="622" w:type="pct"/>
            <w:tcBorders>
              <w:top w:val="nil"/>
              <w:left w:val="nil"/>
              <w:bottom w:val="single" w:sz="4" w:space="0" w:color="auto"/>
              <w:right w:val="single" w:sz="4" w:space="0" w:color="auto"/>
            </w:tcBorders>
            <w:shd w:val="clear" w:color="auto" w:fill="auto"/>
            <w:noWrap/>
            <w:vAlign w:val="center"/>
            <w:hideMark/>
          </w:tcPr>
          <w:p w14:paraId="739A4F9B" w14:textId="77777777" w:rsidR="00BA7016" w:rsidRPr="002D7F94" w:rsidRDefault="00BA7016" w:rsidP="00B767B5">
            <w:pPr>
              <w:jc w:val="center"/>
              <w:rPr>
                <w:color w:val="000000"/>
                <w:sz w:val="20"/>
                <w:szCs w:val="20"/>
              </w:rPr>
            </w:pPr>
            <w:r w:rsidRPr="002D7F94">
              <w:rPr>
                <w:color w:val="000000"/>
                <w:sz w:val="20"/>
              </w:rPr>
              <w:t>PNUMA</w:t>
            </w:r>
          </w:p>
        </w:tc>
        <w:tc>
          <w:tcPr>
            <w:tcW w:w="710" w:type="pct"/>
            <w:tcBorders>
              <w:top w:val="nil"/>
              <w:left w:val="nil"/>
              <w:bottom w:val="single" w:sz="4" w:space="0" w:color="auto"/>
              <w:right w:val="single" w:sz="4" w:space="0" w:color="auto"/>
            </w:tcBorders>
            <w:shd w:val="clear" w:color="auto" w:fill="auto"/>
            <w:noWrap/>
            <w:vAlign w:val="center"/>
            <w:hideMark/>
          </w:tcPr>
          <w:p w14:paraId="01ECF442" w14:textId="77777777" w:rsidR="00BA7016" w:rsidRPr="002D7F94" w:rsidRDefault="00BA7016" w:rsidP="00B767B5">
            <w:pPr>
              <w:jc w:val="right"/>
              <w:rPr>
                <w:color w:val="000000"/>
                <w:sz w:val="20"/>
                <w:szCs w:val="20"/>
              </w:rPr>
            </w:pPr>
            <w:r w:rsidRPr="002D7F94">
              <w:rPr>
                <w:color w:val="000000"/>
                <w:sz w:val="20"/>
              </w:rPr>
              <w:t xml:space="preserve"> 60,98 </w:t>
            </w:r>
          </w:p>
        </w:tc>
        <w:tc>
          <w:tcPr>
            <w:tcW w:w="732" w:type="pct"/>
            <w:tcBorders>
              <w:top w:val="nil"/>
              <w:left w:val="nil"/>
              <w:bottom w:val="single" w:sz="4" w:space="0" w:color="auto"/>
              <w:right w:val="single" w:sz="4" w:space="0" w:color="auto"/>
            </w:tcBorders>
            <w:shd w:val="clear" w:color="auto" w:fill="auto"/>
            <w:noWrap/>
            <w:vAlign w:val="center"/>
            <w:hideMark/>
          </w:tcPr>
          <w:p w14:paraId="7A6340B2" w14:textId="77777777" w:rsidR="00BA7016" w:rsidRPr="002D7F94" w:rsidRDefault="00BA7016" w:rsidP="00B767B5">
            <w:pPr>
              <w:jc w:val="right"/>
              <w:rPr>
                <w:color w:val="000000"/>
                <w:sz w:val="20"/>
                <w:szCs w:val="20"/>
              </w:rPr>
            </w:pPr>
            <w:r w:rsidRPr="002D7F94">
              <w:rPr>
                <w:color w:val="000000"/>
                <w:sz w:val="20"/>
              </w:rPr>
              <w:t xml:space="preserve"> 109.309 </w:t>
            </w:r>
          </w:p>
        </w:tc>
        <w:tc>
          <w:tcPr>
            <w:tcW w:w="627" w:type="pct"/>
            <w:tcBorders>
              <w:top w:val="nil"/>
              <w:left w:val="nil"/>
              <w:bottom w:val="single" w:sz="4" w:space="0" w:color="auto"/>
              <w:right w:val="single" w:sz="4" w:space="0" w:color="auto"/>
            </w:tcBorders>
            <w:shd w:val="clear" w:color="auto" w:fill="auto"/>
            <w:noWrap/>
            <w:vAlign w:val="center"/>
            <w:hideMark/>
          </w:tcPr>
          <w:p w14:paraId="4CB5D9C3" w14:textId="77777777" w:rsidR="00BA7016" w:rsidRPr="002D7F94" w:rsidRDefault="00BA7016" w:rsidP="00B767B5">
            <w:pPr>
              <w:jc w:val="right"/>
              <w:rPr>
                <w:color w:val="000000"/>
                <w:sz w:val="20"/>
                <w:szCs w:val="20"/>
              </w:rPr>
            </w:pPr>
            <w:r w:rsidRPr="002D7F94">
              <w:rPr>
                <w:color w:val="000000"/>
                <w:sz w:val="20"/>
              </w:rPr>
              <w:t xml:space="preserve">311.000 </w:t>
            </w:r>
          </w:p>
        </w:tc>
        <w:tc>
          <w:tcPr>
            <w:tcW w:w="624" w:type="pct"/>
            <w:tcBorders>
              <w:top w:val="nil"/>
              <w:left w:val="nil"/>
              <w:bottom w:val="single" w:sz="4" w:space="0" w:color="auto"/>
              <w:right w:val="single" w:sz="4" w:space="0" w:color="auto"/>
            </w:tcBorders>
            <w:shd w:val="clear" w:color="auto" w:fill="auto"/>
            <w:noWrap/>
            <w:vAlign w:val="center"/>
            <w:hideMark/>
          </w:tcPr>
          <w:p w14:paraId="776FEA60" w14:textId="77777777" w:rsidR="00BA7016" w:rsidRPr="002D7F94" w:rsidRDefault="00BA7016" w:rsidP="00B767B5">
            <w:pPr>
              <w:jc w:val="right"/>
              <w:rPr>
                <w:color w:val="000000"/>
                <w:sz w:val="20"/>
                <w:szCs w:val="20"/>
              </w:rPr>
            </w:pPr>
            <w:r w:rsidRPr="002D7F94">
              <w:rPr>
                <w:color w:val="000000"/>
                <w:sz w:val="20"/>
              </w:rPr>
              <w:t xml:space="preserve"> 5,10 </w:t>
            </w:r>
          </w:p>
        </w:tc>
      </w:tr>
      <w:tr w:rsidR="00BA7016" w:rsidRPr="002D7F94" w14:paraId="04E2A880" w14:textId="77777777" w:rsidTr="000D67C5">
        <w:trPr>
          <w:trHeight w:val="276"/>
        </w:trPr>
        <w:tc>
          <w:tcPr>
            <w:tcW w:w="1685" w:type="pct"/>
            <w:tcBorders>
              <w:top w:val="nil"/>
              <w:left w:val="single" w:sz="4" w:space="0" w:color="auto"/>
              <w:bottom w:val="single" w:sz="4" w:space="0" w:color="auto"/>
              <w:right w:val="single" w:sz="4" w:space="0" w:color="auto"/>
            </w:tcBorders>
            <w:shd w:val="clear" w:color="auto" w:fill="auto"/>
            <w:noWrap/>
            <w:vAlign w:val="center"/>
            <w:hideMark/>
          </w:tcPr>
          <w:p w14:paraId="7D75CEB4" w14:textId="77777777" w:rsidR="00BA7016" w:rsidRPr="002D7F94" w:rsidRDefault="00BA7016" w:rsidP="00B767B5">
            <w:pPr>
              <w:jc w:val="left"/>
              <w:rPr>
                <w:color w:val="000000"/>
                <w:sz w:val="20"/>
                <w:szCs w:val="20"/>
              </w:rPr>
            </w:pPr>
            <w:r w:rsidRPr="002D7F94">
              <w:rPr>
                <w:color w:val="000000"/>
                <w:sz w:val="20"/>
              </w:rPr>
              <w:t>Reglamentos, políticas y asistencia técnica</w:t>
            </w:r>
          </w:p>
        </w:tc>
        <w:tc>
          <w:tcPr>
            <w:tcW w:w="622" w:type="pct"/>
            <w:tcBorders>
              <w:top w:val="nil"/>
              <w:left w:val="nil"/>
              <w:bottom w:val="single" w:sz="4" w:space="0" w:color="auto"/>
              <w:right w:val="single" w:sz="4" w:space="0" w:color="auto"/>
            </w:tcBorders>
            <w:shd w:val="clear" w:color="auto" w:fill="auto"/>
            <w:noWrap/>
            <w:vAlign w:val="center"/>
            <w:hideMark/>
          </w:tcPr>
          <w:p w14:paraId="2B87B90B" w14:textId="77777777" w:rsidR="00BA7016" w:rsidRPr="002D7F94" w:rsidRDefault="00BA7016" w:rsidP="00B767B5">
            <w:pPr>
              <w:jc w:val="center"/>
              <w:rPr>
                <w:color w:val="000000"/>
                <w:sz w:val="20"/>
                <w:szCs w:val="20"/>
              </w:rPr>
            </w:pPr>
            <w:r w:rsidRPr="002D7F94">
              <w:rPr>
                <w:color w:val="000000"/>
                <w:sz w:val="20"/>
              </w:rPr>
              <w:t>BM</w:t>
            </w:r>
          </w:p>
        </w:tc>
        <w:tc>
          <w:tcPr>
            <w:tcW w:w="710" w:type="pct"/>
            <w:tcBorders>
              <w:top w:val="nil"/>
              <w:left w:val="nil"/>
              <w:bottom w:val="single" w:sz="4" w:space="0" w:color="auto"/>
              <w:right w:val="single" w:sz="4" w:space="0" w:color="auto"/>
            </w:tcBorders>
            <w:shd w:val="clear" w:color="auto" w:fill="auto"/>
            <w:noWrap/>
            <w:vAlign w:val="center"/>
            <w:hideMark/>
          </w:tcPr>
          <w:p w14:paraId="10D292F9" w14:textId="77777777" w:rsidR="00BA7016" w:rsidRPr="002D7F94" w:rsidRDefault="00BA7016" w:rsidP="00B767B5">
            <w:pPr>
              <w:jc w:val="right"/>
              <w:rPr>
                <w:color w:val="000000"/>
                <w:sz w:val="20"/>
                <w:szCs w:val="20"/>
              </w:rPr>
            </w:pPr>
            <w:r w:rsidRPr="002D7F94">
              <w:rPr>
                <w:color w:val="000000"/>
                <w:sz w:val="20"/>
              </w:rPr>
              <w:t xml:space="preserve"> 150,98 </w:t>
            </w:r>
          </w:p>
        </w:tc>
        <w:tc>
          <w:tcPr>
            <w:tcW w:w="732" w:type="pct"/>
            <w:tcBorders>
              <w:top w:val="nil"/>
              <w:left w:val="nil"/>
              <w:bottom w:val="single" w:sz="4" w:space="0" w:color="auto"/>
              <w:right w:val="single" w:sz="4" w:space="0" w:color="auto"/>
            </w:tcBorders>
            <w:shd w:val="clear" w:color="auto" w:fill="auto"/>
            <w:noWrap/>
            <w:vAlign w:val="center"/>
            <w:hideMark/>
          </w:tcPr>
          <w:p w14:paraId="795D01DE" w14:textId="77777777" w:rsidR="00BA7016" w:rsidRPr="002D7F94" w:rsidRDefault="00BA7016" w:rsidP="00B767B5">
            <w:pPr>
              <w:jc w:val="right"/>
              <w:rPr>
                <w:color w:val="000000"/>
                <w:sz w:val="20"/>
                <w:szCs w:val="20"/>
              </w:rPr>
            </w:pPr>
            <w:r w:rsidRPr="002D7F94">
              <w:rPr>
                <w:color w:val="000000"/>
                <w:sz w:val="20"/>
              </w:rPr>
              <w:t xml:space="preserve">270.637 </w:t>
            </w:r>
          </w:p>
        </w:tc>
        <w:tc>
          <w:tcPr>
            <w:tcW w:w="627" w:type="pct"/>
            <w:tcBorders>
              <w:top w:val="nil"/>
              <w:left w:val="nil"/>
              <w:bottom w:val="single" w:sz="4" w:space="0" w:color="auto"/>
              <w:right w:val="single" w:sz="4" w:space="0" w:color="auto"/>
            </w:tcBorders>
            <w:shd w:val="clear" w:color="auto" w:fill="auto"/>
            <w:noWrap/>
            <w:vAlign w:val="center"/>
            <w:hideMark/>
          </w:tcPr>
          <w:p w14:paraId="001D9052" w14:textId="77777777" w:rsidR="00BA7016" w:rsidRPr="002D7F94" w:rsidRDefault="00BA7016" w:rsidP="00B767B5">
            <w:pPr>
              <w:jc w:val="right"/>
              <w:rPr>
                <w:color w:val="000000"/>
                <w:sz w:val="20"/>
                <w:szCs w:val="20"/>
              </w:rPr>
            </w:pPr>
            <w:r w:rsidRPr="002D7F94">
              <w:rPr>
                <w:color w:val="000000"/>
                <w:sz w:val="20"/>
              </w:rPr>
              <w:t xml:space="preserve">770.000 </w:t>
            </w:r>
          </w:p>
        </w:tc>
        <w:tc>
          <w:tcPr>
            <w:tcW w:w="624" w:type="pct"/>
            <w:tcBorders>
              <w:top w:val="nil"/>
              <w:left w:val="nil"/>
              <w:bottom w:val="single" w:sz="4" w:space="0" w:color="auto"/>
              <w:right w:val="single" w:sz="4" w:space="0" w:color="auto"/>
            </w:tcBorders>
            <w:shd w:val="clear" w:color="auto" w:fill="auto"/>
            <w:noWrap/>
            <w:vAlign w:val="center"/>
            <w:hideMark/>
          </w:tcPr>
          <w:p w14:paraId="09365835" w14:textId="77777777" w:rsidR="00BA7016" w:rsidRPr="002D7F94" w:rsidRDefault="00BA7016" w:rsidP="00B767B5">
            <w:pPr>
              <w:jc w:val="right"/>
              <w:rPr>
                <w:color w:val="000000"/>
                <w:sz w:val="20"/>
                <w:szCs w:val="20"/>
              </w:rPr>
            </w:pPr>
            <w:r w:rsidRPr="002D7F94">
              <w:rPr>
                <w:color w:val="000000"/>
                <w:sz w:val="20"/>
              </w:rPr>
              <w:t xml:space="preserve"> 5,10 </w:t>
            </w:r>
          </w:p>
        </w:tc>
      </w:tr>
      <w:tr w:rsidR="00BA7016" w:rsidRPr="002D7F94" w14:paraId="5898E5D6" w14:textId="77777777" w:rsidTr="000D67C5">
        <w:trPr>
          <w:trHeight w:val="276"/>
        </w:trPr>
        <w:tc>
          <w:tcPr>
            <w:tcW w:w="168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666DDAF" w14:textId="77777777" w:rsidR="00BA7016" w:rsidRPr="002D7F94" w:rsidRDefault="00BA7016" w:rsidP="00B767B5">
            <w:pPr>
              <w:jc w:val="left"/>
              <w:rPr>
                <w:color w:val="000000"/>
                <w:sz w:val="20"/>
                <w:szCs w:val="20"/>
              </w:rPr>
            </w:pPr>
            <w:r w:rsidRPr="002D7F94">
              <w:rPr>
                <w:color w:val="000000"/>
                <w:sz w:val="20"/>
              </w:rPr>
              <w:t>Oficina de gestión de proyectos</w:t>
            </w:r>
          </w:p>
        </w:tc>
        <w:tc>
          <w:tcPr>
            <w:tcW w:w="622" w:type="pct"/>
            <w:tcBorders>
              <w:top w:val="nil"/>
              <w:left w:val="nil"/>
              <w:bottom w:val="single" w:sz="4" w:space="0" w:color="auto"/>
              <w:right w:val="single" w:sz="4" w:space="0" w:color="auto"/>
            </w:tcBorders>
            <w:shd w:val="clear" w:color="auto" w:fill="auto"/>
            <w:noWrap/>
            <w:vAlign w:val="center"/>
            <w:hideMark/>
          </w:tcPr>
          <w:p w14:paraId="335326B8" w14:textId="77777777" w:rsidR="00BA7016" w:rsidRPr="002D7F94" w:rsidRDefault="00BA7016" w:rsidP="00B767B5">
            <w:pPr>
              <w:jc w:val="center"/>
              <w:rPr>
                <w:color w:val="000000"/>
                <w:sz w:val="20"/>
                <w:szCs w:val="20"/>
              </w:rPr>
            </w:pPr>
            <w:r w:rsidRPr="002D7F94">
              <w:rPr>
                <w:color w:val="000000"/>
                <w:sz w:val="20"/>
              </w:rPr>
              <w:t>BM</w:t>
            </w:r>
          </w:p>
        </w:tc>
        <w:tc>
          <w:tcPr>
            <w:tcW w:w="710" w:type="pct"/>
            <w:tcBorders>
              <w:top w:val="nil"/>
              <w:left w:val="nil"/>
              <w:bottom w:val="single" w:sz="4" w:space="0" w:color="auto"/>
              <w:right w:val="single" w:sz="4" w:space="0" w:color="auto"/>
            </w:tcBorders>
            <w:shd w:val="clear" w:color="auto" w:fill="auto"/>
            <w:noWrap/>
            <w:vAlign w:val="center"/>
            <w:hideMark/>
          </w:tcPr>
          <w:p w14:paraId="180130DC" w14:textId="77777777" w:rsidR="00BA7016" w:rsidRPr="002D7F94" w:rsidRDefault="00BA7016" w:rsidP="00B767B5">
            <w:pPr>
              <w:jc w:val="right"/>
              <w:rPr>
                <w:color w:val="000000"/>
                <w:sz w:val="20"/>
                <w:szCs w:val="20"/>
              </w:rPr>
            </w:pPr>
            <w:r w:rsidRPr="002D7F94">
              <w:rPr>
                <w:color w:val="000000"/>
                <w:sz w:val="20"/>
              </w:rPr>
              <w:t xml:space="preserve"> 0 </w:t>
            </w:r>
          </w:p>
        </w:tc>
        <w:tc>
          <w:tcPr>
            <w:tcW w:w="732" w:type="pct"/>
            <w:tcBorders>
              <w:top w:val="nil"/>
              <w:left w:val="nil"/>
              <w:bottom w:val="single" w:sz="4" w:space="0" w:color="auto"/>
              <w:right w:val="single" w:sz="4" w:space="0" w:color="auto"/>
            </w:tcBorders>
            <w:shd w:val="clear" w:color="auto" w:fill="auto"/>
            <w:noWrap/>
            <w:vAlign w:val="center"/>
            <w:hideMark/>
          </w:tcPr>
          <w:p w14:paraId="00BC3238" w14:textId="77777777" w:rsidR="00BA7016" w:rsidRPr="002D7F94" w:rsidRDefault="00BA7016" w:rsidP="00B767B5">
            <w:pPr>
              <w:jc w:val="right"/>
              <w:rPr>
                <w:color w:val="000000"/>
                <w:sz w:val="20"/>
                <w:szCs w:val="20"/>
              </w:rPr>
            </w:pPr>
            <w:r w:rsidRPr="002D7F94">
              <w:rPr>
                <w:color w:val="000000"/>
                <w:sz w:val="20"/>
              </w:rPr>
              <w:t xml:space="preserve">0 </w:t>
            </w:r>
          </w:p>
        </w:tc>
        <w:tc>
          <w:tcPr>
            <w:tcW w:w="627" w:type="pct"/>
            <w:tcBorders>
              <w:top w:val="nil"/>
              <w:left w:val="nil"/>
              <w:bottom w:val="single" w:sz="4" w:space="0" w:color="auto"/>
              <w:right w:val="single" w:sz="4" w:space="0" w:color="auto"/>
            </w:tcBorders>
            <w:shd w:val="clear" w:color="auto" w:fill="auto"/>
            <w:noWrap/>
            <w:vAlign w:val="center"/>
            <w:hideMark/>
          </w:tcPr>
          <w:p w14:paraId="4EDF3259" w14:textId="77777777" w:rsidR="00BA7016" w:rsidRPr="002D7F94" w:rsidRDefault="00BA7016" w:rsidP="00B767B5">
            <w:pPr>
              <w:jc w:val="right"/>
              <w:rPr>
                <w:color w:val="000000"/>
                <w:sz w:val="20"/>
                <w:szCs w:val="20"/>
              </w:rPr>
            </w:pPr>
            <w:r w:rsidRPr="002D7F94">
              <w:rPr>
                <w:color w:val="000000"/>
                <w:sz w:val="20"/>
              </w:rPr>
              <w:t xml:space="preserve">326.653 </w:t>
            </w:r>
          </w:p>
        </w:tc>
        <w:tc>
          <w:tcPr>
            <w:tcW w:w="624" w:type="pct"/>
            <w:tcBorders>
              <w:top w:val="nil"/>
              <w:left w:val="nil"/>
              <w:bottom w:val="single" w:sz="4" w:space="0" w:color="auto"/>
              <w:right w:val="single" w:sz="4" w:space="0" w:color="auto"/>
            </w:tcBorders>
            <w:shd w:val="clear" w:color="auto" w:fill="auto"/>
            <w:noWrap/>
            <w:vAlign w:val="center"/>
            <w:hideMark/>
          </w:tcPr>
          <w:p w14:paraId="639B51AB" w14:textId="77777777" w:rsidR="00BA7016" w:rsidRPr="002D7F94" w:rsidRDefault="00BA7016" w:rsidP="00B767B5">
            <w:pPr>
              <w:jc w:val="right"/>
              <w:rPr>
                <w:color w:val="000000"/>
                <w:sz w:val="20"/>
                <w:szCs w:val="20"/>
              </w:rPr>
            </w:pPr>
            <w:r w:rsidRPr="002D7F94">
              <w:rPr>
                <w:color w:val="000000"/>
                <w:sz w:val="20"/>
              </w:rPr>
              <w:t xml:space="preserve"> n. a. </w:t>
            </w:r>
          </w:p>
        </w:tc>
      </w:tr>
      <w:tr w:rsidR="00BA7016" w:rsidRPr="002D7F94" w14:paraId="5963F224" w14:textId="77777777" w:rsidTr="000D67C5">
        <w:trPr>
          <w:trHeight w:val="276"/>
        </w:trPr>
        <w:tc>
          <w:tcPr>
            <w:tcW w:w="1685" w:type="pct"/>
            <w:vMerge/>
            <w:tcBorders>
              <w:top w:val="nil"/>
              <w:left w:val="single" w:sz="4" w:space="0" w:color="auto"/>
              <w:bottom w:val="single" w:sz="4" w:space="0" w:color="auto"/>
              <w:right w:val="single" w:sz="4" w:space="0" w:color="auto"/>
            </w:tcBorders>
            <w:vAlign w:val="center"/>
            <w:hideMark/>
          </w:tcPr>
          <w:p w14:paraId="7CB61EFA" w14:textId="77777777" w:rsidR="00BA7016" w:rsidRPr="002D7F94" w:rsidRDefault="00BA7016" w:rsidP="00B767B5">
            <w:pPr>
              <w:jc w:val="left"/>
              <w:rPr>
                <w:color w:val="000000"/>
                <w:sz w:val="20"/>
                <w:szCs w:val="20"/>
                <w:lang w:eastAsia="en-CA"/>
              </w:rPr>
            </w:pPr>
          </w:p>
        </w:tc>
        <w:tc>
          <w:tcPr>
            <w:tcW w:w="622" w:type="pct"/>
            <w:tcBorders>
              <w:top w:val="nil"/>
              <w:left w:val="nil"/>
              <w:bottom w:val="single" w:sz="4" w:space="0" w:color="auto"/>
              <w:right w:val="single" w:sz="4" w:space="0" w:color="auto"/>
            </w:tcBorders>
            <w:shd w:val="clear" w:color="auto" w:fill="auto"/>
            <w:noWrap/>
            <w:vAlign w:val="center"/>
            <w:hideMark/>
          </w:tcPr>
          <w:p w14:paraId="71CF4DA9" w14:textId="77777777" w:rsidR="00BA7016" w:rsidRPr="002D7F94" w:rsidRDefault="00BA7016" w:rsidP="00B767B5">
            <w:pPr>
              <w:jc w:val="center"/>
              <w:rPr>
                <w:color w:val="000000"/>
                <w:sz w:val="20"/>
                <w:szCs w:val="20"/>
              </w:rPr>
            </w:pPr>
            <w:r w:rsidRPr="002D7F94">
              <w:rPr>
                <w:color w:val="000000"/>
                <w:sz w:val="20"/>
              </w:rPr>
              <w:t>PNUMA</w:t>
            </w:r>
          </w:p>
        </w:tc>
        <w:tc>
          <w:tcPr>
            <w:tcW w:w="710" w:type="pct"/>
            <w:tcBorders>
              <w:top w:val="nil"/>
              <w:left w:val="nil"/>
              <w:bottom w:val="single" w:sz="4" w:space="0" w:color="auto"/>
              <w:right w:val="single" w:sz="4" w:space="0" w:color="auto"/>
            </w:tcBorders>
            <w:shd w:val="clear" w:color="auto" w:fill="auto"/>
            <w:noWrap/>
            <w:vAlign w:val="center"/>
            <w:hideMark/>
          </w:tcPr>
          <w:p w14:paraId="38E33B84" w14:textId="77777777" w:rsidR="00BA7016" w:rsidRPr="002D7F94" w:rsidRDefault="00BA7016" w:rsidP="00B767B5">
            <w:pPr>
              <w:jc w:val="right"/>
              <w:rPr>
                <w:color w:val="000000"/>
                <w:sz w:val="20"/>
                <w:szCs w:val="20"/>
              </w:rPr>
            </w:pPr>
            <w:r w:rsidRPr="002D7F94">
              <w:rPr>
                <w:color w:val="000000"/>
                <w:sz w:val="20"/>
              </w:rPr>
              <w:t>0</w:t>
            </w:r>
          </w:p>
        </w:tc>
        <w:tc>
          <w:tcPr>
            <w:tcW w:w="732" w:type="pct"/>
            <w:tcBorders>
              <w:top w:val="nil"/>
              <w:left w:val="nil"/>
              <w:bottom w:val="single" w:sz="4" w:space="0" w:color="auto"/>
              <w:right w:val="single" w:sz="4" w:space="0" w:color="auto"/>
            </w:tcBorders>
            <w:shd w:val="clear" w:color="auto" w:fill="auto"/>
            <w:noWrap/>
            <w:vAlign w:val="center"/>
            <w:hideMark/>
          </w:tcPr>
          <w:p w14:paraId="006EF8D2" w14:textId="77777777" w:rsidR="00BA7016" w:rsidRPr="002D7F94" w:rsidRDefault="00BA7016" w:rsidP="00B767B5">
            <w:pPr>
              <w:jc w:val="right"/>
              <w:rPr>
                <w:color w:val="000000"/>
                <w:sz w:val="20"/>
                <w:szCs w:val="20"/>
              </w:rPr>
            </w:pPr>
            <w:r w:rsidRPr="002D7F94">
              <w:rPr>
                <w:color w:val="000000"/>
                <w:sz w:val="20"/>
              </w:rPr>
              <w:t>0</w:t>
            </w:r>
          </w:p>
        </w:tc>
        <w:tc>
          <w:tcPr>
            <w:tcW w:w="627" w:type="pct"/>
            <w:tcBorders>
              <w:top w:val="nil"/>
              <w:left w:val="nil"/>
              <w:bottom w:val="single" w:sz="4" w:space="0" w:color="auto"/>
              <w:right w:val="single" w:sz="4" w:space="0" w:color="auto"/>
            </w:tcBorders>
            <w:shd w:val="clear" w:color="auto" w:fill="auto"/>
            <w:noWrap/>
            <w:vAlign w:val="center"/>
            <w:hideMark/>
          </w:tcPr>
          <w:p w14:paraId="3C4C36CE" w14:textId="77777777" w:rsidR="00BA7016" w:rsidRPr="002D7F94" w:rsidRDefault="00BA7016" w:rsidP="00B767B5">
            <w:pPr>
              <w:jc w:val="right"/>
              <w:rPr>
                <w:color w:val="000000"/>
                <w:sz w:val="20"/>
                <w:szCs w:val="20"/>
              </w:rPr>
            </w:pPr>
            <w:r w:rsidRPr="002D7F94">
              <w:rPr>
                <w:color w:val="000000"/>
                <w:sz w:val="20"/>
              </w:rPr>
              <w:t xml:space="preserve"> 96.180 </w:t>
            </w:r>
          </w:p>
        </w:tc>
        <w:tc>
          <w:tcPr>
            <w:tcW w:w="624" w:type="pct"/>
            <w:tcBorders>
              <w:top w:val="nil"/>
              <w:left w:val="nil"/>
              <w:bottom w:val="single" w:sz="4" w:space="0" w:color="auto"/>
              <w:right w:val="single" w:sz="4" w:space="0" w:color="auto"/>
            </w:tcBorders>
            <w:shd w:val="clear" w:color="auto" w:fill="auto"/>
            <w:noWrap/>
            <w:vAlign w:val="center"/>
            <w:hideMark/>
          </w:tcPr>
          <w:p w14:paraId="52DF3E40" w14:textId="77777777" w:rsidR="00BA7016" w:rsidRPr="002D7F94" w:rsidRDefault="00BA7016" w:rsidP="00B767B5">
            <w:pPr>
              <w:jc w:val="right"/>
              <w:rPr>
                <w:color w:val="000000"/>
                <w:sz w:val="20"/>
                <w:szCs w:val="20"/>
              </w:rPr>
            </w:pPr>
            <w:r w:rsidRPr="002D7F94">
              <w:rPr>
                <w:color w:val="000000"/>
                <w:sz w:val="20"/>
              </w:rPr>
              <w:t xml:space="preserve"> n. a. </w:t>
            </w:r>
          </w:p>
        </w:tc>
      </w:tr>
      <w:tr w:rsidR="00BA7016" w:rsidRPr="002D7F94" w14:paraId="68D8F65E" w14:textId="77777777" w:rsidTr="000D67C5">
        <w:trPr>
          <w:trHeight w:val="276"/>
        </w:trPr>
        <w:tc>
          <w:tcPr>
            <w:tcW w:w="1685" w:type="pct"/>
            <w:tcBorders>
              <w:top w:val="nil"/>
              <w:left w:val="single" w:sz="4" w:space="0" w:color="auto"/>
              <w:bottom w:val="single" w:sz="4" w:space="0" w:color="auto"/>
              <w:right w:val="single" w:sz="4" w:space="0" w:color="auto"/>
            </w:tcBorders>
            <w:shd w:val="clear" w:color="auto" w:fill="auto"/>
            <w:noWrap/>
            <w:vAlign w:val="center"/>
            <w:hideMark/>
          </w:tcPr>
          <w:p w14:paraId="6A4D4790" w14:textId="77777777" w:rsidR="00BA7016" w:rsidRPr="002D7F94" w:rsidRDefault="00BA7016" w:rsidP="00B767B5">
            <w:pPr>
              <w:jc w:val="left"/>
              <w:rPr>
                <w:b/>
                <w:bCs/>
                <w:color w:val="000000"/>
                <w:sz w:val="20"/>
                <w:szCs w:val="20"/>
              </w:rPr>
            </w:pPr>
            <w:r w:rsidRPr="002D7F94">
              <w:rPr>
                <w:b/>
                <w:color w:val="000000"/>
                <w:sz w:val="20"/>
              </w:rPr>
              <w:t>Total</w:t>
            </w:r>
          </w:p>
        </w:tc>
        <w:tc>
          <w:tcPr>
            <w:tcW w:w="622" w:type="pct"/>
            <w:tcBorders>
              <w:top w:val="nil"/>
              <w:left w:val="nil"/>
              <w:bottom w:val="single" w:sz="4" w:space="0" w:color="auto"/>
              <w:right w:val="single" w:sz="4" w:space="0" w:color="auto"/>
            </w:tcBorders>
            <w:shd w:val="clear" w:color="auto" w:fill="auto"/>
            <w:noWrap/>
            <w:vAlign w:val="center"/>
            <w:hideMark/>
          </w:tcPr>
          <w:p w14:paraId="31BF3C26" w14:textId="77777777" w:rsidR="00BA7016" w:rsidRPr="002D7F94" w:rsidRDefault="00BA7016" w:rsidP="00B767B5">
            <w:pPr>
              <w:jc w:val="left"/>
              <w:rPr>
                <w:b/>
                <w:bCs/>
                <w:color w:val="000000"/>
                <w:sz w:val="20"/>
                <w:szCs w:val="20"/>
              </w:rPr>
            </w:pPr>
            <w:r w:rsidRPr="002D7F94">
              <w:rPr>
                <w:b/>
                <w:color w:val="000000"/>
                <w:sz w:val="20"/>
              </w:rPr>
              <w:t> </w:t>
            </w:r>
          </w:p>
        </w:tc>
        <w:tc>
          <w:tcPr>
            <w:tcW w:w="710" w:type="pct"/>
            <w:tcBorders>
              <w:top w:val="nil"/>
              <w:left w:val="nil"/>
              <w:bottom w:val="single" w:sz="4" w:space="0" w:color="auto"/>
              <w:right w:val="single" w:sz="4" w:space="0" w:color="auto"/>
            </w:tcBorders>
            <w:shd w:val="clear" w:color="auto" w:fill="auto"/>
            <w:noWrap/>
            <w:vAlign w:val="center"/>
            <w:hideMark/>
          </w:tcPr>
          <w:p w14:paraId="107359AC" w14:textId="77777777" w:rsidR="00BA7016" w:rsidRPr="002D7F94" w:rsidRDefault="00BA7016" w:rsidP="00B767B5">
            <w:pPr>
              <w:jc w:val="right"/>
              <w:rPr>
                <w:b/>
                <w:bCs/>
                <w:color w:val="000000"/>
                <w:sz w:val="20"/>
                <w:szCs w:val="20"/>
              </w:rPr>
            </w:pPr>
            <w:r w:rsidRPr="002D7F94">
              <w:rPr>
                <w:b/>
                <w:color w:val="000000"/>
                <w:sz w:val="20"/>
              </w:rPr>
              <w:t xml:space="preserve"> 760,55 </w:t>
            </w:r>
          </w:p>
        </w:tc>
        <w:tc>
          <w:tcPr>
            <w:tcW w:w="732" w:type="pct"/>
            <w:tcBorders>
              <w:top w:val="nil"/>
              <w:left w:val="nil"/>
              <w:bottom w:val="single" w:sz="4" w:space="0" w:color="auto"/>
              <w:right w:val="single" w:sz="4" w:space="0" w:color="auto"/>
            </w:tcBorders>
            <w:shd w:val="clear" w:color="auto" w:fill="auto"/>
            <w:noWrap/>
            <w:vAlign w:val="center"/>
            <w:hideMark/>
          </w:tcPr>
          <w:p w14:paraId="3443C31F" w14:textId="77777777" w:rsidR="00BA7016" w:rsidRPr="002D7F94" w:rsidRDefault="00BA7016" w:rsidP="00B767B5">
            <w:pPr>
              <w:jc w:val="right"/>
              <w:rPr>
                <w:b/>
                <w:bCs/>
                <w:color w:val="000000"/>
                <w:sz w:val="20"/>
                <w:szCs w:val="20"/>
              </w:rPr>
            </w:pPr>
            <w:r w:rsidRPr="002D7F94">
              <w:rPr>
                <w:b/>
                <w:color w:val="000000"/>
                <w:sz w:val="20"/>
              </w:rPr>
              <w:t xml:space="preserve">1.438.128 </w:t>
            </w:r>
          </w:p>
        </w:tc>
        <w:tc>
          <w:tcPr>
            <w:tcW w:w="627" w:type="pct"/>
            <w:tcBorders>
              <w:top w:val="nil"/>
              <w:left w:val="nil"/>
              <w:bottom w:val="single" w:sz="4" w:space="0" w:color="auto"/>
              <w:right w:val="single" w:sz="4" w:space="0" w:color="auto"/>
            </w:tcBorders>
            <w:shd w:val="clear" w:color="auto" w:fill="auto"/>
            <w:noWrap/>
            <w:vAlign w:val="center"/>
            <w:hideMark/>
          </w:tcPr>
          <w:p w14:paraId="26A15979" w14:textId="77777777" w:rsidR="00BA7016" w:rsidRPr="002D7F94" w:rsidRDefault="00BA7016" w:rsidP="00B767B5">
            <w:pPr>
              <w:jc w:val="right"/>
              <w:rPr>
                <w:b/>
                <w:bCs/>
                <w:color w:val="000000"/>
                <w:sz w:val="20"/>
                <w:szCs w:val="20"/>
              </w:rPr>
            </w:pPr>
            <w:r w:rsidRPr="002D7F94">
              <w:rPr>
                <w:b/>
                <w:color w:val="000000"/>
                <w:sz w:val="20"/>
              </w:rPr>
              <w:t xml:space="preserve">4.651.163 </w:t>
            </w:r>
          </w:p>
        </w:tc>
        <w:tc>
          <w:tcPr>
            <w:tcW w:w="624" w:type="pct"/>
            <w:tcBorders>
              <w:top w:val="nil"/>
              <w:left w:val="nil"/>
              <w:bottom w:val="single" w:sz="4" w:space="0" w:color="auto"/>
              <w:right w:val="single" w:sz="4" w:space="0" w:color="auto"/>
            </w:tcBorders>
            <w:shd w:val="clear" w:color="auto" w:fill="auto"/>
            <w:noWrap/>
            <w:vAlign w:val="center"/>
            <w:hideMark/>
          </w:tcPr>
          <w:p w14:paraId="16F24F4D" w14:textId="77777777" w:rsidR="00BA7016" w:rsidRPr="002D7F94" w:rsidRDefault="00BA7016" w:rsidP="00B767B5">
            <w:pPr>
              <w:jc w:val="right"/>
              <w:rPr>
                <w:b/>
                <w:bCs/>
                <w:color w:val="000000"/>
                <w:sz w:val="20"/>
                <w:szCs w:val="20"/>
              </w:rPr>
            </w:pPr>
            <w:r w:rsidRPr="002D7F94">
              <w:rPr>
                <w:b/>
                <w:color w:val="000000"/>
                <w:sz w:val="20"/>
              </w:rPr>
              <w:t xml:space="preserve"> 6,12 </w:t>
            </w:r>
          </w:p>
        </w:tc>
      </w:tr>
    </w:tbl>
    <w:p w14:paraId="6670533B" w14:textId="77777777" w:rsidR="00BA7016" w:rsidRPr="002D7F94" w:rsidRDefault="00BA7016" w:rsidP="00BA7016">
      <w:pPr>
        <w:keepNext/>
        <w:spacing w:before="240" w:after="240"/>
      </w:pPr>
      <w:r w:rsidRPr="002D7F94">
        <w:rPr>
          <w:u w:val="single"/>
        </w:rPr>
        <w:t xml:space="preserve">Efectos sobre el clima </w:t>
      </w:r>
    </w:p>
    <w:p w14:paraId="7E35EB87" w14:textId="77777777" w:rsidR="00BA7016" w:rsidRPr="002D7F94" w:rsidRDefault="00BA7016" w:rsidP="00BA7016">
      <w:pPr>
        <w:pStyle w:val="Heading1"/>
      </w:pPr>
      <w:r w:rsidRPr="002D7F94">
        <w:t>La Secretaría estaba actualizando el indicador de impacto climático del Fondo Multilateral. Como esa revisión aún no ha finalizado, la Secretaría presenta las reducciones anuales, en toneladas equivalentes de CO</w:t>
      </w:r>
      <w:r w:rsidRPr="002D7F94">
        <w:rPr>
          <w:vertAlign w:val="subscript"/>
        </w:rPr>
        <w:t>2</w:t>
      </w:r>
      <w:r w:rsidRPr="002D7F94">
        <w:t xml:space="preserve">, asociadas a las reconversiones en el sector de fabricación de equipos de refrigeración y aire acondicionado en el cuadro 13. La Secretaría no ha estimado en este cálculo los beneficios climáticos asociados a ningún beneficio de eficiencia energética. </w:t>
      </w:r>
    </w:p>
    <w:p w14:paraId="759985DD" w14:textId="77777777" w:rsidR="00BA7016" w:rsidRPr="002D7F94" w:rsidRDefault="00BA7016" w:rsidP="00BA7016">
      <w:r w:rsidRPr="002D7F94">
        <w:rPr>
          <w:b/>
        </w:rPr>
        <w:lastRenderedPageBreak/>
        <w:t>Cuadro 13. Reducción anual de toneladas equivalentes de CO</w:t>
      </w:r>
      <w:r w:rsidRPr="002D7F94">
        <w:rPr>
          <w:b/>
          <w:vertAlign w:val="subscript"/>
        </w:rPr>
        <w:t>2</w:t>
      </w:r>
      <w:r w:rsidRPr="002D7F94">
        <w:rPr>
          <w:b/>
        </w:rPr>
        <w:t xml:space="preserve"> en las actividades de inversión en equipos de refrigeración y aire acondicionado</w:t>
      </w:r>
    </w:p>
    <w:tbl>
      <w:tblPr>
        <w:tblStyle w:val="TableGrid"/>
        <w:tblW w:w="0" w:type="auto"/>
        <w:tblLook w:val="04A0" w:firstRow="1" w:lastRow="0" w:firstColumn="1" w:lastColumn="0" w:noHBand="0" w:noVBand="1"/>
      </w:tblPr>
      <w:tblGrid>
        <w:gridCol w:w="2245"/>
        <w:gridCol w:w="1350"/>
        <w:gridCol w:w="1350"/>
        <w:gridCol w:w="1350"/>
        <w:gridCol w:w="1350"/>
        <w:gridCol w:w="1705"/>
      </w:tblGrid>
      <w:tr w:rsidR="00BA7016" w:rsidRPr="002D7F94" w14:paraId="54DC38A9" w14:textId="77777777" w:rsidTr="00B767B5">
        <w:tc>
          <w:tcPr>
            <w:tcW w:w="2245" w:type="dxa"/>
            <w:vMerge w:val="restart"/>
            <w:vAlign w:val="center"/>
          </w:tcPr>
          <w:p w14:paraId="1DB157D0" w14:textId="77777777" w:rsidR="00BA7016" w:rsidRPr="002D7F94" w:rsidRDefault="00BA7016" w:rsidP="00B767B5">
            <w:pPr>
              <w:jc w:val="center"/>
              <w:rPr>
                <w:b/>
                <w:bCs/>
                <w:sz w:val="20"/>
                <w:szCs w:val="20"/>
              </w:rPr>
            </w:pPr>
            <w:r w:rsidRPr="002D7F94">
              <w:rPr>
                <w:b/>
                <w:sz w:val="20"/>
              </w:rPr>
              <w:t>Subsector</w:t>
            </w:r>
          </w:p>
        </w:tc>
        <w:tc>
          <w:tcPr>
            <w:tcW w:w="2700" w:type="dxa"/>
            <w:gridSpan w:val="2"/>
            <w:vAlign w:val="center"/>
          </w:tcPr>
          <w:p w14:paraId="37828906" w14:textId="77777777" w:rsidR="00BA7016" w:rsidRPr="002D7F94" w:rsidRDefault="00BA7016" w:rsidP="00B767B5">
            <w:pPr>
              <w:jc w:val="center"/>
              <w:rPr>
                <w:b/>
                <w:bCs/>
                <w:sz w:val="20"/>
                <w:szCs w:val="20"/>
              </w:rPr>
            </w:pPr>
            <w:r w:rsidRPr="002D7F94">
              <w:rPr>
                <w:b/>
                <w:sz w:val="20"/>
              </w:rPr>
              <w:t>Consumo de HFC</w:t>
            </w:r>
          </w:p>
        </w:tc>
        <w:tc>
          <w:tcPr>
            <w:tcW w:w="2700" w:type="dxa"/>
            <w:gridSpan w:val="2"/>
            <w:vAlign w:val="center"/>
          </w:tcPr>
          <w:p w14:paraId="25CF8971" w14:textId="77777777" w:rsidR="00BA7016" w:rsidRPr="002D7F94" w:rsidRDefault="00BA7016" w:rsidP="00B767B5">
            <w:pPr>
              <w:jc w:val="center"/>
              <w:rPr>
                <w:b/>
                <w:bCs/>
                <w:sz w:val="20"/>
                <w:szCs w:val="20"/>
              </w:rPr>
            </w:pPr>
            <w:r w:rsidRPr="002D7F94">
              <w:rPr>
                <w:b/>
                <w:sz w:val="20"/>
              </w:rPr>
              <w:t>Consumo de alternativas</w:t>
            </w:r>
          </w:p>
        </w:tc>
        <w:tc>
          <w:tcPr>
            <w:tcW w:w="1705" w:type="dxa"/>
            <w:vMerge w:val="restart"/>
            <w:vAlign w:val="center"/>
          </w:tcPr>
          <w:p w14:paraId="25D87ADC" w14:textId="77777777" w:rsidR="00BA7016" w:rsidRPr="002D7F94" w:rsidRDefault="00BA7016" w:rsidP="00B767B5">
            <w:pPr>
              <w:jc w:val="center"/>
              <w:rPr>
                <w:b/>
                <w:bCs/>
                <w:sz w:val="20"/>
                <w:szCs w:val="20"/>
              </w:rPr>
            </w:pPr>
            <w:r w:rsidRPr="002D7F94">
              <w:rPr>
                <w:b/>
                <w:sz w:val="20"/>
              </w:rPr>
              <w:t xml:space="preserve">Reducción </w:t>
            </w:r>
          </w:p>
          <w:p w14:paraId="7CEE1658" w14:textId="77777777" w:rsidR="00BA7016" w:rsidRPr="002D7F94" w:rsidRDefault="00BA7016" w:rsidP="00B767B5">
            <w:pPr>
              <w:jc w:val="center"/>
              <w:rPr>
                <w:b/>
                <w:bCs/>
                <w:sz w:val="20"/>
                <w:szCs w:val="20"/>
              </w:rPr>
            </w:pPr>
            <w:r w:rsidRPr="002D7F94">
              <w:rPr>
                <w:b/>
                <w:sz w:val="20"/>
              </w:rPr>
              <w:t>(t eq. de CO</w:t>
            </w:r>
            <w:r w:rsidRPr="002D7F94">
              <w:rPr>
                <w:b/>
                <w:sz w:val="20"/>
                <w:vertAlign w:val="subscript"/>
              </w:rPr>
              <w:t>2</w:t>
            </w:r>
            <w:r w:rsidRPr="002D7F94">
              <w:rPr>
                <w:b/>
                <w:sz w:val="20"/>
              </w:rPr>
              <w:t>)</w:t>
            </w:r>
          </w:p>
        </w:tc>
      </w:tr>
      <w:tr w:rsidR="00BA7016" w:rsidRPr="002D7F94" w14:paraId="6BE6DC67" w14:textId="77777777" w:rsidTr="00B767B5">
        <w:tc>
          <w:tcPr>
            <w:tcW w:w="2245" w:type="dxa"/>
            <w:vMerge/>
          </w:tcPr>
          <w:p w14:paraId="1F768DA1" w14:textId="77777777" w:rsidR="00BA7016" w:rsidRPr="002D7F94" w:rsidRDefault="00BA7016" w:rsidP="00B767B5">
            <w:pPr>
              <w:rPr>
                <w:b/>
                <w:bCs/>
                <w:sz w:val="20"/>
                <w:szCs w:val="20"/>
              </w:rPr>
            </w:pPr>
          </w:p>
        </w:tc>
        <w:tc>
          <w:tcPr>
            <w:tcW w:w="1350" w:type="dxa"/>
            <w:vAlign w:val="center"/>
          </w:tcPr>
          <w:p w14:paraId="222411FD" w14:textId="77777777" w:rsidR="00BA7016" w:rsidRPr="002D7F94" w:rsidRDefault="00BA7016" w:rsidP="00B767B5">
            <w:pPr>
              <w:jc w:val="center"/>
              <w:rPr>
                <w:b/>
                <w:bCs/>
                <w:sz w:val="20"/>
                <w:szCs w:val="20"/>
              </w:rPr>
            </w:pPr>
            <w:r w:rsidRPr="002D7F94">
              <w:rPr>
                <w:b/>
                <w:sz w:val="20"/>
              </w:rPr>
              <w:t>Toneladas métricas</w:t>
            </w:r>
          </w:p>
        </w:tc>
        <w:tc>
          <w:tcPr>
            <w:tcW w:w="1350" w:type="dxa"/>
            <w:vAlign w:val="center"/>
          </w:tcPr>
          <w:p w14:paraId="5CD2C8BC" w14:textId="77777777" w:rsidR="00BA7016" w:rsidRPr="002D7F94" w:rsidRDefault="00BA7016" w:rsidP="00B767B5">
            <w:pPr>
              <w:jc w:val="center"/>
              <w:rPr>
                <w:b/>
                <w:bCs/>
                <w:sz w:val="20"/>
                <w:szCs w:val="20"/>
              </w:rPr>
            </w:pPr>
            <w:r w:rsidRPr="002D7F94">
              <w:rPr>
                <w:b/>
                <w:sz w:val="20"/>
              </w:rPr>
              <w:t>Toneladas eq. de CO</w:t>
            </w:r>
            <w:r w:rsidRPr="002D7F94">
              <w:rPr>
                <w:b/>
                <w:sz w:val="20"/>
                <w:vertAlign w:val="subscript"/>
              </w:rPr>
              <w:t>2</w:t>
            </w:r>
          </w:p>
        </w:tc>
        <w:tc>
          <w:tcPr>
            <w:tcW w:w="1350" w:type="dxa"/>
            <w:vAlign w:val="center"/>
          </w:tcPr>
          <w:p w14:paraId="1D6BCC7C" w14:textId="77777777" w:rsidR="00BA7016" w:rsidRPr="002D7F94" w:rsidRDefault="00BA7016" w:rsidP="00B767B5">
            <w:pPr>
              <w:jc w:val="center"/>
              <w:rPr>
                <w:b/>
                <w:bCs/>
                <w:sz w:val="20"/>
                <w:szCs w:val="20"/>
              </w:rPr>
            </w:pPr>
            <w:r w:rsidRPr="002D7F94">
              <w:rPr>
                <w:b/>
                <w:sz w:val="20"/>
              </w:rPr>
              <w:t>Toneladas métricas</w:t>
            </w:r>
          </w:p>
        </w:tc>
        <w:tc>
          <w:tcPr>
            <w:tcW w:w="1350" w:type="dxa"/>
            <w:vAlign w:val="center"/>
          </w:tcPr>
          <w:p w14:paraId="4B907202" w14:textId="77777777" w:rsidR="00BA7016" w:rsidRPr="002D7F94" w:rsidRDefault="00BA7016" w:rsidP="00B767B5">
            <w:pPr>
              <w:jc w:val="center"/>
              <w:rPr>
                <w:b/>
                <w:bCs/>
                <w:sz w:val="20"/>
                <w:szCs w:val="20"/>
              </w:rPr>
            </w:pPr>
            <w:r w:rsidRPr="002D7F94">
              <w:rPr>
                <w:b/>
                <w:sz w:val="20"/>
              </w:rPr>
              <w:t>Toneladas eq. de CO</w:t>
            </w:r>
            <w:r w:rsidRPr="002D7F94">
              <w:rPr>
                <w:b/>
                <w:sz w:val="20"/>
                <w:vertAlign w:val="subscript"/>
              </w:rPr>
              <w:t>2</w:t>
            </w:r>
          </w:p>
        </w:tc>
        <w:tc>
          <w:tcPr>
            <w:tcW w:w="1705" w:type="dxa"/>
            <w:vMerge/>
            <w:vAlign w:val="center"/>
          </w:tcPr>
          <w:p w14:paraId="7F72A312" w14:textId="77777777" w:rsidR="00BA7016" w:rsidRPr="002D7F94" w:rsidRDefault="00BA7016" w:rsidP="00B767B5">
            <w:pPr>
              <w:jc w:val="center"/>
              <w:rPr>
                <w:b/>
                <w:bCs/>
                <w:sz w:val="20"/>
                <w:szCs w:val="20"/>
              </w:rPr>
            </w:pPr>
          </w:p>
        </w:tc>
      </w:tr>
      <w:tr w:rsidR="00BA7016" w:rsidRPr="002D7F94" w14:paraId="5597C2BD" w14:textId="77777777" w:rsidTr="00B767B5">
        <w:tc>
          <w:tcPr>
            <w:tcW w:w="2245" w:type="dxa"/>
            <w:vAlign w:val="center"/>
          </w:tcPr>
          <w:p w14:paraId="12A246CB" w14:textId="77777777" w:rsidR="00BA7016" w:rsidRPr="002D7F94" w:rsidRDefault="00BA7016" w:rsidP="00B767B5">
            <w:pPr>
              <w:rPr>
                <w:sz w:val="20"/>
                <w:szCs w:val="20"/>
              </w:rPr>
            </w:pPr>
            <w:r w:rsidRPr="002D7F94">
              <w:rPr>
                <w:color w:val="000000"/>
                <w:sz w:val="20"/>
              </w:rPr>
              <w:t>Refrigeración industrial</w:t>
            </w:r>
          </w:p>
        </w:tc>
        <w:tc>
          <w:tcPr>
            <w:tcW w:w="1350" w:type="dxa"/>
            <w:shd w:val="clear" w:color="auto" w:fill="auto"/>
            <w:vAlign w:val="center"/>
          </w:tcPr>
          <w:p w14:paraId="76829875" w14:textId="77777777" w:rsidR="00BA7016" w:rsidRPr="002D7F94" w:rsidRDefault="00BA7016" w:rsidP="00B767B5">
            <w:pPr>
              <w:jc w:val="right"/>
              <w:rPr>
                <w:sz w:val="20"/>
                <w:szCs w:val="20"/>
              </w:rPr>
            </w:pPr>
            <w:r w:rsidRPr="002D7F94">
              <w:rPr>
                <w:color w:val="000000"/>
                <w:sz w:val="20"/>
              </w:rPr>
              <w:t>35,06</w:t>
            </w:r>
          </w:p>
        </w:tc>
        <w:tc>
          <w:tcPr>
            <w:tcW w:w="1350" w:type="dxa"/>
            <w:shd w:val="clear" w:color="auto" w:fill="auto"/>
            <w:vAlign w:val="center"/>
          </w:tcPr>
          <w:p w14:paraId="0B1FC1FC" w14:textId="77777777" w:rsidR="00BA7016" w:rsidRPr="002D7F94" w:rsidRDefault="00BA7016" w:rsidP="00B767B5">
            <w:pPr>
              <w:jc w:val="right"/>
              <w:rPr>
                <w:sz w:val="20"/>
                <w:szCs w:val="20"/>
              </w:rPr>
            </w:pPr>
            <w:r w:rsidRPr="002D7F94">
              <w:rPr>
                <w:color w:val="000000"/>
                <w:sz w:val="20"/>
              </w:rPr>
              <w:t>137.888</w:t>
            </w:r>
          </w:p>
        </w:tc>
        <w:tc>
          <w:tcPr>
            <w:tcW w:w="1350" w:type="dxa"/>
            <w:shd w:val="clear" w:color="auto" w:fill="auto"/>
            <w:vAlign w:val="center"/>
          </w:tcPr>
          <w:p w14:paraId="5C618F3A" w14:textId="77777777" w:rsidR="00BA7016" w:rsidRPr="002D7F94" w:rsidRDefault="00BA7016" w:rsidP="00B767B5">
            <w:pPr>
              <w:jc w:val="right"/>
              <w:rPr>
                <w:sz w:val="20"/>
                <w:szCs w:val="20"/>
              </w:rPr>
            </w:pPr>
            <w:r w:rsidRPr="002D7F94">
              <w:rPr>
                <w:color w:val="000000"/>
                <w:sz w:val="20"/>
              </w:rPr>
              <w:t>35,06</w:t>
            </w:r>
          </w:p>
        </w:tc>
        <w:tc>
          <w:tcPr>
            <w:tcW w:w="1350" w:type="dxa"/>
            <w:shd w:val="clear" w:color="auto" w:fill="auto"/>
            <w:vAlign w:val="center"/>
          </w:tcPr>
          <w:p w14:paraId="25C08421" w14:textId="77777777" w:rsidR="00BA7016" w:rsidRPr="002D7F94" w:rsidRDefault="00BA7016" w:rsidP="00B767B5">
            <w:pPr>
              <w:jc w:val="right"/>
              <w:rPr>
                <w:sz w:val="20"/>
                <w:szCs w:val="20"/>
              </w:rPr>
            </w:pPr>
            <w:r w:rsidRPr="002D7F94">
              <w:rPr>
                <w:color w:val="000000"/>
                <w:sz w:val="20"/>
              </w:rPr>
              <w:t>0</w:t>
            </w:r>
          </w:p>
        </w:tc>
        <w:tc>
          <w:tcPr>
            <w:tcW w:w="1705" w:type="dxa"/>
            <w:shd w:val="clear" w:color="auto" w:fill="auto"/>
            <w:vAlign w:val="center"/>
          </w:tcPr>
          <w:p w14:paraId="6599BA95" w14:textId="77777777" w:rsidR="00BA7016" w:rsidRPr="002D7F94" w:rsidRDefault="00BA7016" w:rsidP="00B767B5">
            <w:pPr>
              <w:jc w:val="right"/>
              <w:rPr>
                <w:sz w:val="20"/>
                <w:szCs w:val="20"/>
              </w:rPr>
            </w:pPr>
            <w:r w:rsidRPr="002D7F94">
              <w:rPr>
                <w:color w:val="000000"/>
                <w:sz w:val="20"/>
              </w:rPr>
              <w:t>137.888</w:t>
            </w:r>
          </w:p>
        </w:tc>
      </w:tr>
      <w:tr w:rsidR="00BA7016" w:rsidRPr="002D7F94" w14:paraId="40E4730E" w14:textId="77777777" w:rsidTr="00B767B5">
        <w:tc>
          <w:tcPr>
            <w:tcW w:w="2245" w:type="dxa"/>
            <w:vAlign w:val="center"/>
          </w:tcPr>
          <w:p w14:paraId="3A16B9FB" w14:textId="77777777" w:rsidR="00BA7016" w:rsidRPr="002D7F94" w:rsidRDefault="00BA7016" w:rsidP="00B767B5">
            <w:pPr>
              <w:rPr>
                <w:sz w:val="20"/>
                <w:szCs w:val="20"/>
              </w:rPr>
            </w:pPr>
            <w:r w:rsidRPr="002D7F94">
              <w:rPr>
                <w:color w:val="000000"/>
                <w:sz w:val="20"/>
              </w:rPr>
              <w:t>Equipos de aire acondicionado para trenes</w:t>
            </w:r>
          </w:p>
        </w:tc>
        <w:tc>
          <w:tcPr>
            <w:tcW w:w="1350" w:type="dxa"/>
            <w:shd w:val="clear" w:color="auto" w:fill="auto"/>
            <w:vAlign w:val="center"/>
          </w:tcPr>
          <w:p w14:paraId="14E9AC8D" w14:textId="77777777" w:rsidR="00BA7016" w:rsidRPr="002D7F94" w:rsidRDefault="00BA7016" w:rsidP="00B767B5">
            <w:pPr>
              <w:jc w:val="right"/>
              <w:rPr>
                <w:sz w:val="20"/>
                <w:szCs w:val="20"/>
              </w:rPr>
            </w:pPr>
            <w:r w:rsidRPr="002D7F94">
              <w:rPr>
                <w:color w:val="000000"/>
                <w:sz w:val="20"/>
              </w:rPr>
              <w:t>12,00</w:t>
            </w:r>
          </w:p>
        </w:tc>
        <w:tc>
          <w:tcPr>
            <w:tcW w:w="1350" w:type="dxa"/>
            <w:shd w:val="clear" w:color="auto" w:fill="auto"/>
            <w:vAlign w:val="center"/>
          </w:tcPr>
          <w:p w14:paraId="638D52F2" w14:textId="77777777" w:rsidR="00BA7016" w:rsidRPr="002D7F94" w:rsidRDefault="00BA7016" w:rsidP="00B767B5">
            <w:pPr>
              <w:jc w:val="right"/>
              <w:rPr>
                <w:sz w:val="20"/>
                <w:szCs w:val="20"/>
              </w:rPr>
            </w:pPr>
            <w:r w:rsidRPr="002D7F94">
              <w:rPr>
                <w:color w:val="000000"/>
                <w:sz w:val="20"/>
              </w:rPr>
              <w:t>21.286</w:t>
            </w:r>
          </w:p>
        </w:tc>
        <w:tc>
          <w:tcPr>
            <w:tcW w:w="1350" w:type="dxa"/>
            <w:shd w:val="clear" w:color="auto" w:fill="auto"/>
            <w:vAlign w:val="center"/>
          </w:tcPr>
          <w:p w14:paraId="3FB3F0D2" w14:textId="77777777" w:rsidR="00BA7016" w:rsidRPr="002D7F94" w:rsidRDefault="00BA7016" w:rsidP="00B767B5">
            <w:pPr>
              <w:jc w:val="right"/>
              <w:rPr>
                <w:sz w:val="20"/>
                <w:szCs w:val="20"/>
              </w:rPr>
            </w:pPr>
            <w:r w:rsidRPr="002D7F94">
              <w:rPr>
                <w:color w:val="000000"/>
                <w:sz w:val="20"/>
              </w:rPr>
              <w:t>12,00</w:t>
            </w:r>
          </w:p>
        </w:tc>
        <w:tc>
          <w:tcPr>
            <w:tcW w:w="1350" w:type="dxa"/>
            <w:shd w:val="clear" w:color="auto" w:fill="auto"/>
            <w:vAlign w:val="center"/>
          </w:tcPr>
          <w:p w14:paraId="752A7922" w14:textId="77777777" w:rsidR="00BA7016" w:rsidRPr="002D7F94" w:rsidRDefault="00BA7016" w:rsidP="00B767B5">
            <w:pPr>
              <w:jc w:val="right"/>
              <w:rPr>
                <w:sz w:val="20"/>
                <w:szCs w:val="20"/>
              </w:rPr>
            </w:pPr>
            <w:r w:rsidRPr="002D7F94">
              <w:rPr>
                <w:color w:val="000000"/>
                <w:sz w:val="20"/>
              </w:rPr>
              <w:t>1.751</w:t>
            </w:r>
          </w:p>
        </w:tc>
        <w:tc>
          <w:tcPr>
            <w:tcW w:w="1705" w:type="dxa"/>
            <w:shd w:val="clear" w:color="auto" w:fill="auto"/>
            <w:vAlign w:val="center"/>
          </w:tcPr>
          <w:p w14:paraId="79760D2D" w14:textId="77777777" w:rsidR="00BA7016" w:rsidRPr="002D7F94" w:rsidRDefault="00BA7016" w:rsidP="00B767B5">
            <w:pPr>
              <w:jc w:val="right"/>
              <w:rPr>
                <w:sz w:val="20"/>
                <w:szCs w:val="20"/>
              </w:rPr>
            </w:pPr>
            <w:r w:rsidRPr="002D7F94">
              <w:rPr>
                <w:color w:val="000000"/>
                <w:sz w:val="20"/>
              </w:rPr>
              <w:t>19.535</w:t>
            </w:r>
          </w:p>
        </w:tc>
      </w:tr>
      <w:tr w:rsidR="00BA7016" w:rsidRPr="002D7F94" w14:paraId="6C7D979C" w14:textId="77777777" w:rsidTr="00B767B5">
        <w:tc>
          <w:tcPr>
            <w:tcW w:w="2245" w:type="dxa"/>
            <w:vAlign w:val="center"/>
          </w:tcPr>
          <w:p w14:paraId="171EB5BB" w14:textId="77777777" w:rsidR="00BA7016" w:rsidRPr="002D7F94" w:rsidRDefault="00BA7016" w:rsidP="00B767B5">
            <w:pPr>
              <w:rPr>
                <w:b/>
                <w:bCs/>
                <w:sz w:val="20"/>
                <w:szCs w:val="20"/>
              </w:rPr>
            </w:pPr>
            <w:r w:rsidRPr="002D7F94">
              <w:rPr>
                <w:b/>
                <w:color w:val="000000"/>
                <w:sz w:val="20"/>
              </w:rPr>
              <w:t>Total</w:t>
            </w:r>
          </w:p>
        </w:tc>
        <w:tc>
          <w:tcPr>
            <w:tcW w:w="1350" w:type="dxa"/>
            <w:shd w:val="clear" w:color="auto" w:fill="auto"/>
            <w:vAlign w:val="center"/>
          </w:tcPr>
          <w:p w14:paraId="102E9204" w14:textId="77777777" w:rsidR="00BA7016" w:rsidRPr="002D7F94" w:rsidRDefault="00BA7016" w:rsidP="00B767B5">
            <w:pPr>
              <w:jc w:val="right"/>
              <w:rPr>
                <w:b/>
                <w:bCs/>
                <w:sz w:val="20"/>
                <w:szCs w:val="20"/>
              </w:rPr>
            </w:pPr>
            <w:r w:rsidRPr="002D7F94">
              <w:rPr>
                <w:b/>
                <w:color w:val="000000"/>
                <w:sz w:val="20"/>
              </w:rPr>
              <w:t>47,06</w:t>
            </w:r>
          </w:p>
        </w:tc>
        <w:tc>
          <w:tcPr>
            <w:tcW w:w="1350" w:type="dxa"/>
            <w:shd w:val="clear" w:color="auto" w:fill="auto"/>
            <w:vAlign w:val="center"/>
          </w:tcPr>
          <w:p w14:paraId="65A45714" w14:textId="77777777" w:rsidR="00BA7016" w:rsidRPr="002D7F94" w:rsidRDefault="00BA7016" w:rsidP="00B767B5">
            <w:pPr>
              <w:jc w:val="right"/>
              <w:rPr>
                <w:b/>
                <w:bCs/>
                <w:sz w:val="20"/>
                <w:szCs w:val="20"/>
              </w:rPr>
            </w:pPr>
            <w:r w:rsidRPr="002D7F94">
              <w:rPr>
                <w:b/>
                <w:color w:val="000000"/>
                <w:sz w:val="20"/>
              </w:rPr>
              <w:t>159.174</w:t>
            </w:r>
          </w:p>
        </w:tc>
        <w:tc>
          <w:tcPr>
            <w:tcW w:w="1350" w:type="dxa"/>
            <w:shd w:val="clear" w:color="auto" w:fill="auto"/>
            <w:vAlign w:val="center"/>
          </w:tcPr>
          <w:p w14:paraId="6CAD79DF" w14:textId="77777777" w:rsidR="00BA7016" w:rsidRPr="002D7F94" w:rsidRDefault="00BA7016" w:rsidP="00B767B5">
            <w:pPr>
              <w:jc w:val="right"/>
              <w:rPr>
                <w:b/>
                <w:bCs/>
                <w:sz w:val="20"/>
                <w:szCs w:val="20"/>
              </w:rPr>
            </w:pPr>
            <w:r w:rsidRPr="002D7F94">
              <w:rPr>
                <w:b/>
                <w:color w:val="000000"/>
                <w:sz w:val="20"/>
              </w:rPr>
              <w:t>47,06</w:t>
            </w:r>
          </w:p>
        </w:tc>
        <w:tc>
          <w:tcPr>
            <w:tcW w:w="1350" w:type="dxa"/>
            <w:shd w:val="clear" w:color="auto" w:fill="auto"/>
            <w:vAlign w:val="center"/>
          </w:tcPr>
          <w:p w14:paraId="56295785" w14:textId="77777777" w:rsidR="00BA7016" w:rsidRPr="002D7F94" w:rsidRDefault="00BA7016" w:rsidP="00B767B5">
            <w:pPr>
              <w:jc w:val="right"/>
              <w:rPr>
                <w:b/>
                <w:bCs/>
                <w:sz w:val="20"/>
                <w:szCs w:val="20"/>
              </w:rPr>
            </w:pPr>
            <w:r w:rsidRPr="002D7F94">
              <w:rPr>
                <w:b/>
                <w:color w:val="000000"/>
                <w:sz w:val="20"/>
              </w:rPr>
              <w:t>1.751</w:t>
            </w:r>
          </w:p>
        </w:tc>
        <w:tc>
          <w:tcPr>
            <w:tcW w:w="1705" w:type="dxa"/>
            <w:shd w:val="clear" w:color="auto" w:fill="auto"/>
            <w:vAlign w:val="center"/>
          </w:tcPr>
          <w:p w14:paraId="0B0F7EBC" w14:textId="77777777" w:rsidR="00BA7016" w:rsidRPr="002D7F94" w:rsidRDefault="00BA7016" w:rsidP="00B767B5">
            <w:pPr>
              <w:jc w:val="right"/>
              <w:rPr>
                <w:b/>
                <w:bCs/>
                <w:sz w:val="20"/>
                <w:szCs w:val="20"/>
              </w:rPr>
            </w:pPr>
            <w:r w:rsidRPr="002D7F94">
              <w:rPr>
                <w:b/>
                <w:color w:val="000000"/>
                <w:sz w:val="20"/>
              </w:rPr>
              <w:t>157.423</w:t>
            </w:r>
          </w:p>
        </w:tc>
      </w:tr>
    </w:tbl>
    <w:p w14:paraId="292E270C" w14:textId="77777777" w:rsidR="00BA7016" w:rsidRPr="002D7F94" w:rsidRDefault="00BA7016" w:rsidP="00BA7016">
      <w:pPr>
        <w:pStyle w:val="Heading1"/>
        <w:spacing w:before="240"/>
      </w:pPr>
      <w:r w:rsidRPr="002D7F94">
        <w:t>Las actividades propuestas, que incluyen, entre otras cosas, esfuerzos para promover alternativas de bajo PCA, el refuerzo de la infraestructura para la recuperación y el reciclaje de refrigerantes, y la provisión de herramientas, capacitación y certificación en buenas prácticas de mantenimiento para los técnicos, indican que la ejecución de la etapa I del KIP reducirá las emisiones de refrigerantes a la atmósfera, con los consiguientes beneficios para el clima. Un cálculo del impacto sobre el clima de las actividades del KIP indica que, para 2029, Vietnam habrá reducido sus emisiones en aproximadamente 1.399.136 toneladas equivalentes de CO</w:t>
      </w:r>
      <w:r w:rsidRPr="002D7F94">
        <w:rPr>
          <w:vertAlign w:val="subscript"/>
        </w:rPr>
        <w:t>2</w:t>
      </w:r>
      <w:r w:rsidRPr="002D7F94">
        <w:t xml:space="preserve"> de HFC, calculadas como la diferencia entre el consumo de referencia de HFC y el objetivo que se propone alcanzar para 2029.</w:t>
      </w:r>
    </w:p>
    <w:p w14:paraId="6A9CB612" w14:textId="77777777" w:rsidR="00BA7016" w:rsidRPr="002D7F94" w:rsidRDefault="00BA7016" w:rsidP="00BA7016">
      <w:pPr>
        <w:pStyle w:val="Heading1"/>
        <w:keepNext/>
        <w:numPr>
          <w:ilvl w:val="0"/>
          <w:numId w:val="0"/>
        </w:numPr>
        <w:rPr>
          <w:u w:val="single"/>
        </w:rPr>
      </w:pPr>
      <w:r w:rsidRPr="002D7F94">
        <w:rPr>
          <w:u w:val="single"/>
        </w:rPr>
        <w:t>Sostenibilidad de la reducción de HFC y evaluación de los riesgos</w:t>
      </w:r>
    </w:p>
    <w:p w14:paraId="1901D205" w14:textId="77777777" w:rsidR="00BA7016" w:rsidRPr="002D7F94" w:rsidRDefault="00BA7016" w:rsidP="00BA7016">
      <w:pPr>
        <w:pStyle w:val="Heading1"/>
      </w:pPr>
      <w:r w:rsidRPr="002D7F94">
        <w:t xml:space="preserve">Aunque la eliminación del R-407C en el sector de equipos de aire acondicionado para vehículos estará garantizada por una prohibición, la sostenibilidad de la reconversión en los sistemas de refrigeración industrial se verá dificultada por el hecho de que otros fabricantes de componentes pueden seguir fabricando intercambiadores de calor de HFC para dichos sistemas, y que Quang Thang seguirá fabricando intercambiadores de calor de HFC para sistemas con una capacidad inferior a 100 kW. Asimismo, se proporcionará a los contratistas un determinado nivel de financiación para incentivar los sistemas que funcionan con amoníaco; en consecuencia, la Secretaría trató de comprender mejor cómo se garantizaría la sostenibilidad de la reconversión una vez que los contratistas hubieran usado la financiación asignada para subvencionar el costo de un nuevo sistema que funcione con amoníaco. </w:t>
      </w:r>
    </w:p>
    <w:p w14:paraId="75E2B87E" w14:textId="77777777" w:rsidR="00BA7016" w:rsidRPr="002D7F94" w:rsidRDefault="00BA7016" w:rsidP="00BA7016">
      <w:pPr>
        <w:pStyle w:val="Heading1"/>
      </w:pPr>
      <w:r w:rsidRPr="002D7F94">
        <w:t xml:space="preserve">Los grandes sistemas de refrigeración industrial con una capacidad superior a 1.000 kW en el país utilizan mayoritariamente amoníaco; por lo tanto, ya hay experiencia trabajando con sistemas de refrigeración que utilizan amoníaco. El subproyecto tiene como objetivo la instalación de sistemas medianos con una capacidad de refrigeración de entre 100 y 1.000 kW. La Secretaría considera poco probable que un usuario final opte por instalar dos sistemas más pequeños de HFC en lugar de un sistema mediano de amoníaco, ya que el costo de instalar y operar dos sistemas sería probablemente más elevado. En relación con los sistemas que usan HFC, una ventaja clave de los sistemas que usan amoníaco es su mayor eficiencia energética. Se acordó que la oficina de gestión de proyectos haría todo lo posible por captar el consumo de energía de referencia en los usuarios finales de los equipos de refrigeración industrial que usan HFC durante la evaluación del subproyecto, y que trabajaría con el Banco Mundial en posibles mecanismos para supervisar el consumo de energía de los equipos instalados de amoníaco; la oficina de gestión de proyectos destacaría esos beneficios de la eficiencia energética en las actividades de sensibilización dirigidas al sector. Además, con el fin de garantizar el funcionamiento continuo y eficaz de los equipos, Quang Thang acordó ofrecer una garantía ampliada para sus componentes basados en amoníaco, y los contratistas podrían ofrecer de forma similar dicha garantía ampliada. </w:t>
      </w:r>
    </w:p>
    <w:p w14:paraId="15CCC033" w14:textId="77777777" w:rsidR="00BA7016" w:rsidRPr="002D7F94" w:rsidRDefault="00BA7016" w:rsidP="00BA7016">
      <w:pPr>
        <w:pStyle w:val="Heading1"/>
        <w:rPr>
          <w:iCs/>
        </w:rPr>
      </w:pPr>
      <w:r w:rsidRPr="002D7F94">
        <w:t xml:space="preserve">La ejecución por parte del Gobierno de varias prohibiciones: sobre el consumo de HFC-23 en nuevas instalaciones de sistemas de extinción de incendios para el 1 de enero de 2025, sobre la fabricación e importación de equipos autónomos de refrigeración comercial y doméstica que utilicen HFC para el 1 de enero de 2029, sobre la fabricación e importación de sistemas de aire acondicionado para vehículos que utilicen R-407C para el 1 de enero de 2029, y sobre la fabricación e importación de sistemas de aire acondicionado y bombas de calor para habitaciones de menos de 60.000 BTU/h que </w:t>
      </w:r>
      <w:r w:rsidRPr="002D7F94">
        <w:lastRenderedPageBreak/>
        <w:t>utilicen R-410A y R-417A para el 1 de enero de 2029, mejorarán la sostenibilidad de la reducción. Esa sostenibilidad se mantendrá aún más gracias a la aplicación de los umbrales de PCA previstos específicos de cada aplicación, como la extinción de incendios, las bombas de aire acondicionado y de calor, los grandes equipos de aire acondicionado y enfriadoras, la refrigeración comercial e industrial y los sectores de equipos de aire acondicionado para vehículos. El Banco Mundial confirmó que las empresas que fabrican equipos de refrigeración domésticos y autónomos de HFC han decidido reconvertirse a R</w:t>
      </w:r>
      <w:r w:rsidRPr="002D7F94">
        <w:noBreakHyphen/>
        <w:t>600a y R-290 antes del 1 de enero de 2029 sin la ayuda del Fondo Multilateral.</w:t>
      </w:r>
    </w:p>
    <w:p w14:paraId="6AF612E8" w14:textId="77777777" w:rsidR="00BA7016" w:rsidRPr="002D7F94" w:rsidRDefault="00BA7016" w:rsidP="00BA7016">
      <w:pPr>
        <w:pStyle w:val="Heading1"/>
      </w:pPr>
      <w:r w:rsidRPr="002D7F94">
        <w:t>Un riesgo identificado en la presentación es el posible crecimiento del consumo de algunos HFC. De hecho, la Secretaría considera probable que aumente el consumo en toneladas métricas de algunos HFC, como el HFC-32. La Secretaría considera que este riesgo se verá mitigado por la estrategia global desarrollada por el Gobierno, que incluye la aplicación de un sistema de asignación de cuotas innovador y bien diseñado, las prohibiciones previstas y los umbrales de PCA para determinadas aplicaciones, y la prioridad de centrarse en los HFC de mayor PCA y para los que existen alternativas de bajo PCA.</w:t>
      </w:r>
    </w:p>
    <w:p w14:paraId="7D4038D3" w14:textId="77777777" w:rsidR="00BA7016" w:rsidRPr="002D7F94" w:rsidRDefault="00BA7016" w:rsidP="00BA7016">
      <w:pPr>
        <w:pStyle w:val="Heading1"/>
      </w:pPr>
      <w:r w:rsidRPr="002D7F94">
        <w:t>Como se expone más detalladamente en el párrafo 37 del presente documento, para mitigar el riesgo asociado a un retraso en la finalización del acuerdo de subvención entre el Banco Mundial y el Gobierno, en la etapa III del PGEH y el KIP se utilizará un único acuerdo de subvención. La documentación de dicho acuerdo ya la estaba preparando un consultor para que, una vez aprobados los proyectos por el Comité Ejecutivo, el acuerdo se pueda finalizar y firmar rápidamente.</w:t>
      </w:r>
    </w:p>
    <w:p w14:paraId="23D1023F" w14:textId="77777777" w:rsidR="00BA7016" w:rsidRPr="002D7F94" w:rsidRDefault="00BA7016" w:rsidP="00BA7016">
      <w:pPr>
        <w:keepNext/>
        <w:widowControl w:val="0"/>
        <w:spacing w:after="240"/>
        <w:outlineLvl w:val="0"/>
        <w:rPr>
          <w:bCs/>
          <w:u w:val="single"/>
        </w:rPr>
      </w:pPr>
      <w:r w:rsidRPr="002D7F94">
        <w:rPr>
          <w:u w:val="single"/>
        </w:rPr>
        <w:t>Plan administrativo del Fondo Multilateral para 2023</w:t>
      </w:r>
      <w:r w:rsidRPr="002D7F94">
        <w:rPr>
          <w:u w:val="single"/>
        </w:rPr>
        <w:noBreakHyphen/>
        <w:t xml:space="preserve">2025 </w:t>
      </w:r>
    </w:p>
    <w:p w14:paraId="244FEDA6" w14:textId="77777777" w:rsidR="00BA7016" w:rsidRPr="002D7F94" w:rsidRDefault="00BA7016" w:rsidP="00BA7016">
      <w:pPr>
        <w:pStyle w:val="Heading1"/>
      </w:pPr>
      <w:r w:rsidRPr="002D7F94">
        <w:t>El Banco Mundial y el PNUMA solicitan 4.651.163 $EUA, más los gastos de apoyo del organismo, para la ejecución de la etapa I del KIP para Vietnam. La suma total solicitada correspondiente al período 2023-2025, que asciende a 2.183.683$ $EUA, incluidos los gastos de apoyo del organismo, excede en 197.154 $EUA la cantidad establecida en el plan administrativo.</w:t>
      </w:r>
    </w:p>
    <w:p w14:paraId="295CCD14" w14:textId="77777777" w:rsidR="00BA7016" w:rsidRPr="002D7F94" w:rsidRDefault="00BA7016" w:rsidP="00BA7016">
      <w:pPr>
        <w:keepNext/>
        <w:spacing w:after="240"/>
        <w:outlineLvl w:val="0"/>
        <w:rPr>
          <w:bCs/>
          <w:u w:val="single"/>
        </w:rPr>
      </w:pPr>
      <w:r w:rsidRPr="002D7F94">
        <w:rPr>
          <w:u w:val="single"/>
        </w:rPr>
        <w:t xml:space="preserve">Proyecto de Acuerdo </w:t>
      </w:r>
    </w:p>
    <w:p w14:paraId="68342E96" w14:textId="77777777" w:rsidR="00BA7016" w:rsidRPr="002D7F94" w:rsidRDefault="00BA7016" w:rsidP="00BA7016">
      <w:pPr>
        <w:pStyle w:val="Heading1"/>
      </w:pPr>
      <w:r w:rsidRPr="002D7F94">
        <w:t xml:space="preserve">No se ha preparado un proyecto de Acuerdo entre el Gobierno de Vietnam y el Comité Ejecutivo para la etapa I del KIP porque el Comité Ejecutivo todavía está estudiando el modelo de Acuerdo. </w:t>
      </w:r>
    </w:p>
    <w:p w14:paraId="34EC24C8" w14:textId="77777777" w:rsidR="00BA7016" w:rsidRPr="002D7F94" w:rsidRDefault="00BA7016" w:rsidP="00BA7016">
      <w:pPr>
        <w:pStyle w:val="Heading1"/>
      </w:pPr>
      <w:r w:rsidRPr="002D7F94">
        <w:t xml:space="preserve">Si el Comité Ejecutivo así lo desea, los fondos para la etapa I del KIP de Vietnam podrían aprobarse en principio, y los fondos para el primer tramo se podrían aprobar siempre que el Acuerdo se prepare y presente en una futura reunión, antes de la presentación del segundo tramo y una vez que el modelo de Acuerdo haya sido aprobado. </w:t>
      </w:r>
    </w:p>
    <w:p w14:paraId="624BE2E6" w14:textId="77777777" w:rsidR="00BA7016" w:rsidRPr="002D7F94" w:rsidRDefault="00BA7016" w:rsidP="00BA7016">
      <w:pPr>
        <w:pStyle w:val="Heading1"/>
        <w:keepNext/>
        <w:keepLines/>
        <w:numPr>
          <w:ilvl w:val="0"/>
          <w:numId w:val="0"/>
        </w:numPr>
        <w:autoSpaceDE w:val="0"/>
        <w:autoSpaceDN w:val="0"/>
        <w:adjustRightInd w:val="0"/>
        <w:spacing w:before="360"/>
      </w:pPr>
      <w:r w:rsidRPr="002D7F94">
        <w:rPr>
          <w:b/>
        </w:rPr>
        <w:t>RECOMENDACIÓN</w:t>
      </w:r>
      <w:r w:rsidRPr="002D7F94">
        <w:t xml:space="preserve"> </w:t>
      </w:r>
    </w:p>
    <w:p w14:paraId="144C6E05" w14:textId="77777777" w:rsidR="00BA7016" w:rsidRPr="002D7F94" w:rsidRDefault="00BA7016" w:rsidP="00BA7016">
      <w:pPr>
        <w:pStyle w:val="Heading1"/>
        <w:rPr>
          <w:u w:val="single"/>
        </w:rPr>
      </w:pPr>
      <w:r w:rsidRPr="002D7F94">
        <w:t>El Comité Ejecutivo puede estimar oportuno:</w:t>
      </w:r>
    </w:p>
    <w:p w14:paraId="53256ED6" w14:textId="77777777" w:rsidR="00BA7016" w:rsidRPr="002D7F94" w:rsidRDefault="00BA7016" w:rsidP="00BA7016">
      <w:pPr>
        <w:pStyle w:val="Heading2"/>
      </w:pPr>
      <w:r w:rsidRPr="002D7F94">
        <w:t xml:space="preserve">Aprobar en principio la etapa I del plan de aplicación de la Enmienda de Kigali para los HFC (KIP) para Vietnam correspondiente al período 2023-2029 a fin de reducir el consumo de HFC en un 10 % respecto de la base de referencia del país establecida en 2029, por un monto de 5.029.063 $EUA, que se desglosa en 3.593.183 $EUA, más unos gastos de apoyo de 251.522 $EUA para el Banco Mundial, y 1.057.980 $EUA, más unos gastos de apoyo de 126.378 $EUA para el PNUMA, tal como figura en el calendario que figura en el anexo III del presente documento; </w:t>
      </w:r>
    </w:p>
    <w:p w14:paraId="5E19EA59" w14:textId="77777777" w:rsidR="00BA7016" w:rsidRPr="002D7F94" w:rsidRDefault="00BA7016" w:rsidP="00BA7016">
      <w:pPr>
        <w:pStyle w:val="Heading2"/>
        <w:keepNext/>
        <w:widowControl/>
      </w:pPr>
      <w:r w:rsidRPr="002D7F94">
        <w:t>Tomar nota de que:</w:t>
      </w:r>
    </w:p>
    <w:p w14:paraId="234033AC" w14:textId="77777777" w:rsidR="00BA7016" w:rsidRPr="002D7F94" w:rsidRDefault="00BA7016" w:rsidP="00BA7016">
      <w:pPr>
        <w:pStyle w:val="Heading3"/>
        <w:numPr>
          <w:ilvl w:val="2"/>
          <w:numId w:val="1"/>
        </w:numPr>
      </w:pPr>
      <w:r w:rsidRPr="002D7F94">
        <w:t xml:space="preserve">El Gobierno de Vietnam establecerá su punto de partida para las reducciones </w:t>
      </w:r>
      <w:r w:rsidRPr="002D7F94">
        <w:lastRenderedPageBreak/>
        <w:t>acumulativas sostenidas en el consumo de HFC sobre la base de la orientación facilitada por el Comité Ejecutivo;</w:t>
      </w:r>
    </w:p>
    <w:p w14:paraId="710B1111" w14:textId="77777777" w:rsidR="00BA7016" w:rsidRPr="002D7F94" w:rsidRDefault="00BA7016" w:rsidP="00BA7016">
      <w:pPr>
        <w:pStyle w:val="Heading3"/>
        <w:widowControl/>
        <w:numPr>
          <w:ilvl w:val="2"/>
          <w:numId w:val="1"/>
        </w:numPr>
      </w:pPr>
      <w:r w:rsidRPr="002D7F94">
        <w:t xml:space="preserve">Una vez que el Comité Ejecutivo haya acordado las directrices sobre costos para la reducción de HFC, las reducciones del consumo restante de HFC del país admisibles para la financiación se establecerán de conformidad con dichas directrices; </w:t>
      </w:r>
    </w:p>
    <w:p w14:paraId="509AB33C" w14:textId="77777777" w:rsidR="00BA7016" w:rsidRPr="002D7F94" w:rsidRDefault="00BA7016" w:rsidP="00BA7016">
      <w:pPr>
        <w:pStyle w:val="Heading3"/>
        <w:numPr>
          <w:ilvl w:val="2"/>
          <w:numId w:val="1"/>
        </w:numPr>
      </w:pPr>
      <w:r w:rsidRPr="002D7F94">
        <w:t>Las reducciones del consumo restante de HFC del país admisibles para la financiación mencionadas en el subpárrafo b) ii) anterior se deducirán del punto de partida citado en el subpárrafo b) i);</w:t>
      </w:r>
    </w:p>
    <w:p w14:paraId="59DADA97" w14:textId="77777777" w:rsidR="00BA7016" w:rsidRPr="002D7F94" w:rsidRDefault="00BA7016" w:rsidP="00BA7016">
      <w:pPr>
        <w:pStyle w:val="Heading3"/>
        <w:numPr>
          <w:ilvl w:val="2"/>
          <w:numId w:val="1"/>
        </w:numPr>
      </w:pPr>
      <w:r w:rsidRPr="002D7F94">
        <w:t>El compromiso del Gobierno de Vietnam de prohibir: el uso de HFC</w:t>
      </w:r>
      <w:r w:rsidRPr="002D7F94">
        <w:noBreakHyphen/>
        <w:t xml:space="preserve">23 en nuevas instalaciones de sistemas de extinción de incendios antes del 1 de enero de 2025; la fabricación e importación de equipos autónomos de refrigeración comercial y doméstica que utilicen HFC antes del 1 de enero de 2029; la fabricación e importación de sistemas de aire acondicionado para vehículos que utilicen R-407C antes del 1 de enero de 2029; y la fabricación e importación de unidades residenciales de aire acondicionado y bombas de calor de menos de 60.000 BTU/h que utilicen R-410A y R-417A antes del 1 de enero de 2029; </w:t>
      </w:r>
    </w:p>
    <w:p w14:paraId="3C00ABDF" w14:textId="77777777" w:rsidR="00BA7016" w:rsidRPr="002D7F94" w:rsidRDefault="00BA7016" w:rsidP="00BA7016">
      <w:pPr>
        <w:pStyle w:val="Heading3"/>
        <w:numPr>
          <w:ilvl w:val="2"/>
          <w:numId w:val="1"/>
        </w:numPr>
      </w:pPr>
      <w:r w:rsidRPr="002D7F94">
        <w:t>Una vez finalizado el proyecto de usuarios finales incluido en la etapa I del KIP, el Banco Mundial presentará un informe final sobre la ejecución de este proyecto, incluida la eliminación de los HFC y, si se dispone de ellas, las mejoras de la eficiencia energética logradas, de conformidad con la decisión 92/36 g).</w:t>
      </w:r>
    </w:p>
    <w:p w14:paraId="00CE5BC3" w14:textId="77777777" w:rsidR="00BA7016" w:rsidRPr="002D7F94" w:rsidRDefault="00BA7016" w:rsidP="00DF235E">
      <w:pPr>
        <w:pStyle w:val="Heading2"/>
      </w:pPr>
      <w:r w:rsidRPr="002D7F94">
        <w:t>Aprobar el primer tramo de la etapa I del KIP para Vietnam, y el correspondiente plan de ejecución del tramo, por un monto de 2.183.683 $EUA, que se desglosan en 1.557.792 $EUA, más unos gastos de apoyo de 109.045 $EUA para el Banco Mundial, y 461.696 $EUA, más unos gastos de apoyo de 55.150 $EUA para el PNUMA.</w:t>
      </w:r>
    </w:p>
    <w:p w14:paraId="07A301D7" w14:textId="77777777" w:rsidR="00BA7016" w:rsidRPr="002D7F94" w:rsidRDefault="00BA7016" w:rsidP="00DF235E">
      <w:pPr>
        <w:pStyle w:val="Heading2"/>
      </w:pPr>
      <w:r w:rsidRPr="002D7F94">
        <w:t>Solicitar al Gobierno de Vietnam, al Banco Mundial, al PNUMA y a la Secretaría dar forma final al proyecto de Acuerdo entre el Gobierno de Vietnam y el Comité Ejecutivo para la reducción del consumo de HFC, incluida la información que figura en el anexo mencionada en el subpárrafo a) anterior, y presentarlo en una futura reunión, una vez que el Comité haya aprobado el modelo de Acuerdo del KIP.</w:t>
      </w:r>
    </w:p>
    <w:p w14:paraId="138A38DA" w14:textId="77777777" w:rsidR="00BA7016" w:rsidRPr="002D7F94" w:rsidRDefault="00BA7016" w:rsidP="00BA7016"/>
    <w:p w14:paraId="38B3B476" w14:textId="77777777" w:rsidR="00C9168F" w:rsidRPr="002D7F94" w:rsidRDefault="00C9168F" w:rsidP="00636FF8">
      <w:pPr>
        <w:widowControl w:val="0"/>
        <w:spacing w:after="240"/>
        <w:jc w:val="center"/>
        <w:rPr>
          <w:b/>
          <w:bCs/>
        </w:rPr>
        <w:sectPr w:rsidR="00C9168F" w:rsidRPr="002D7F94" w:rsidSect="001632EC">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cols w:space="720"/>
          <w:docGrid w:linePitch="299"/>
        </w:sectPr>
      </w:pPr>
    </w:p>
    <w:p w14:paraId="5D57EAC5" w14:textId="3931D257" w:rsidR="004249A5" w:rsidRDefault="004249A5" w:rsidP="004249A5">
      <w:pPr>
        <w:jc w:val="center"/>
        <w:rPr>
          <w:b/>
          <w:bCs/>
        </w:rPr>
      </w:pPr>
      <w:r>
        <w:rPr>
          <w:b/>
          <w:bCs/>
        </w:rPr>
        <w:lastRenderedPageBreak/>
        <w:t>Anexo I</w:t>
      </w:r>
    </w:p>
    <w:p w14:paraId="10D673C4" w14:textId="77777777" w:rsidR="004249A5" w:rsidRDefault="004249A5" w:rsidP="004249A5">
      <w:pPr>
        <w:jc w:val="center"/>
        <w:rPr>
          <w:b/>
          <w:bCs/>
        </w:rPr>
      </w:pPr>
    </w:p>
    <w:p w14:paraId="75C8CD22" w14:textId="1954CCB7" w:rsidR="007A006B" w:rsidRPr="00A5552A" w:rsidRDefault="007A006B" w:rsidP="007A006B">
      <w:pPr>
        <w:jc w:val="center"/>
        <w:rPr>
          <w:b/>
          <w:lang w:val="es-AR"/>
        </w:rPr>
      </w:pPr>
      <w:bookmarkStart w:id="29" w:name="_Hlk118115266"/>
      <w:r w:rsidRPr="00A5552A">
        <w:rPr>
          <w:b/>
          <w:lang w:val="es-AR"/>
        </w:rPr>
        <w:t>PROYECTO DE ACUERDO ENTRE EL GOBIERNO DE VIET</w:t>
      </w:r>
      <w:r w:rsidR="00236618">
        <w:rPr>
          <w:b/>
          <w:lang w:val="es-AR"/>
        </w:rPr>
        <w:t> N</w:t>
      </w:r>
      <w:r w:rsidRPr="00A5552A">
        <w:rPr>
          <w:b/>
          <w:lang w:val="es-AR"/>
        </w:rPr>
        <w:t xml:space="preserve">AM Y EL COMITÉ EJECUTIVO DEL FONDO MULTILATERAL PARA LA REDUCCIÓN DEL CONSUMO DE HIDROCLOROFLUOROCARBONOS CONFORME A LA ETAPA III DEL PLAN DE GESTIÓN DE ELIMINACIÓN DE LOS HCFC </w:t>
      </w:r>
      <w:bookmarkEnd w:id="29"/>
    </w:p>
    <w:p w14:paraId="33729B4C" w14:textId="77777777" w:rsidR="007A006B" w:rsidRPr="00A5552A" w:rsidRDefault="007A006B" w:rsidP="007A006B">
      <w:pPr>
        <w:rPr>
          <w:b/>
          <w:bCs/>
        </w:rPr>
      </w:pPr>
    </w:p>
    <w:p w14:paraId="4EBC7585" w14:textId="77777777" w:rsidR="007A006B" w:rsidRPr="00A5552A" w:rsidRDefault="007A006B" w:rsidP="007A006B">
      <w:pPr>
        <w:rPr>
          <w:b/>
        </w:rPr>
      </w:pPr>
      <w:r w:rsidRPr="00A5552A">
        <w:rPr>
          <w:b/>
          <w:bCs/>
        </w:rPr>
        <w:t>Finalidad</w:t>
      </w:r>
    </w:p>
    <w:p w14:paraId="2EF55106" w14:textId="77777777" w:rsidR="007A006B" w:rsidRPr="00A5552A" w:rsidRDefault="007A006B" w:rsidP="007A006B"/>
    <w:p w14:paraId="143227A0" w14:textId="60F2C713" w:rsidR="007A006B" w:rsidRPr="00A5552A" w:rsidRDefault="007A006B" w:rsidP="00EE1D5E">
      <w:pPr>
        <w:pStyle w:val="Heading1"/>
        <w:numPr>
          <w:ilvl w:val="0"/>
          <w:numId w:val="29"/>
        </w:numPr>
      </w:pPr>
      <w:r w:rsidRPr="00A5552A">
        <w:t>El presente Acuerdo representa el entendimiento a que han llegado el Gobierno de Viet Nam</w:t>
      </w:r>
      <w:r w:rsidRPr="00EE1D5E">
        <w:rPr>
          <w:b/>
          <w:lang w:val="es-AR"/>
        </w:rPr>
        <w:t xml:space="preserve"> </w:t>
      </w:r>
      <w:r w:rsidRPr="00A5552A">
        <w:t>(el “País”) y el Comité Ejecutivo con respecto a la reducción del uso controlado de las sustancias que agotan la capa de ozono (SAO) indicadas en el Apéndice 1</w:t>
      </w:r>
      <w:r w:rsidRPr="00A5552A">
        <w:noBreakHyphen/>
        <w:t>A (las “Sustancias”) hasta un nivel sostenido de </w:t>
      </w:r>
      <w:r w:rsidR="007F3B39" w:rsidRPr="00A5552A">
        <w:t>cero</w:t>
      </w:r>
      <w:r w:rsidRPr="00A5552A">
        <w:t xml:space="preserve"> toneladas PAO antes del 1 de enero de 2030 en cumplimiento del calendario del Protocolo de Montreal. </w:t>
      </w:r>
    </w:p>
    <w:p w14:paraId="6326F3CC" w14:textId="77777777" w:rsidR="007A006B" w:rsidRPr="00A5552A" w:rsidRDefault="007A006B" w:rsidP="007A006B">
      <w:pPr>
        <w:numPr>
          <w:ilvl w:val="0"/>
          <w:numId w:val="1"/>
        </w:numPr>
        <w:spacing w:after="240"/>
        <w:outlineLvl w:val="0"/>
      </w:pPr>
      <w:r w:rsidRPr="00A5552A">
        <w:t>El País conviene en cumplir con los límites anuales de consumo de las Sustancias tal como se establecen en la fila 1.2 del Apéndice 2</w:t>
      </w:r>
      <w:r w:rsidRPr="00A5552A">
        <w:noBreakHyphen/>
        <w:t>A (“Los Objetivos y la Financiación”) del presente Acuerdo, así como en el calendario de reducción del Protocolo de Montreal para todas las Sustancias mencionadas en el Apéndice 1</w:t>
      </w:r>
      <w:r w:rsidRPr="00A5552A">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sidRPr="00A5552A">
        <w:noBreakHyphen/>
        <w:t>A como medida de reducción final conforme a este Acuerdo para todas las Sustancias especificadas en el Apéndice 1</w:t>
      </w:r>
      <w:r w:rsidRPr="00A5552A">
        <w:noBreakHyphen/>
        <w:t>A y en relación con cualquier consumo de cada una de las Sustancias que supere el nivel definido en las fila</w:t>
      </w:r>
      <w:r w:rsidRPr="00A5552A">
        <w:rPr>
          <w:lang w:val="es-AR"/>
        </w:rPr>
        <w:t>s</w:t>
      </w:r>
      <w:r w:rsidRPr="00A5552A">
        <w:rPr>
          <w:b/>
          <w:lang w:val="es-AR"/>
        </w:rPr>
        <w:t xml:space="preserve"> </w:t>
      </w:r>
      <w:r w:rsidRPr="00A5552A">
        <w:t> 4.1.3, 4.2.3, 4.3.3 y 4.4.3 (consumo restante admisible para la financiación).</w:t>
      </w:r>
    </w:p>
    <w:p w14:paraId="6863CEAB" w14:textId="77777777" w:rsidR="007A006B" w:rsidRPr="00A5552A" w:rsidRDefault="007A006B" w:rsidP="007A006B">
      <w:pPr>
        <w:numPr>
          <w:ilvl w:val="0"/>
          <w:numId w:val="1"/>
        </w:numPr>
        <w:spacing w:after="240"/>
        <w:outlineLvl w:val="0"/>
      </w:pPr>
      <w:r w:rsidRPr="00A5552A">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sidRPr="00A5552A">
        <w:noBreakHyphen/>
        <w:t>A (“Calendario de Aprobación de la Financiación”).</w:t>
      </w:r>
    </w:p>
    <w:p w14:paraId="57FC7619" w14:textId="77777777" w:rsidR="007A006B" w:rsidRPr="00A5552A" w:rsidRDefault="007A006B" w:rsidP="007A006B">
      <w:pPr>
        <w:numPr>
          <w:ilvl w:val="0"/>
          <w:numId w:val="1"/>
        </w:numPr>
        <w:spacing w:after="240"/>
        <w:outlineLvl w:val="0"/>
      </w:pPr>
      <w:r w:rsidRPr="00A5552A">
        <w:t>El País acepta aplicar este Acuerdo conforme a la etapa III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0B4B8037" w14:textId="77777777" w:rsidR="007A006B" w:rsidRPr="00A5552A" w:rsidRDefault="007A006B" w:rsidP="007A006B">
      <w:pPr>
        <w:spacing w:after="240"/>
        <w:outlineLvl w:val="0"/>
        <w:rPr>
          <w:b/>
        </w:rPr>
      </w:pPr>
      <w:r w:rsidRPr="00A5552A">
        <w:rPr>
          <w:b/>
        </w:rPr>
        <w:t>Condiciones para la liberación de los fondos</w:t>
      </w:r>
    </w:p>
    <w:p w14:paraId="6A827D5E" w14:textId="77777777" w:rsidR="007A006B" w:rsidRPr="00A5552A" w:rsidRDefault="007A006B" w:rsidP="007A006B">
      <w:pPr>
        <w:numPr>
          <w:ilvl w:val="0"/>
          <w:numId w:val="1"/>
        </w:numPr>
        <w:spacing w:after="240"/>
        <w:outlineLvl w:val="0"/>
      </w:pPr>
      <w:r w:rsidRPr="00A5552A">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2B10729D" w14:textId="77777777" w:rsidR="007A006B" w:rsidRPr="00A5552A" w:rsidRDefault="007A006B" w:rsidP="007A006B">
      <w:pPr>
        <w:widowControl w:val="0"/>
        <w:numPr>
          <w:ilvl w:val="1"/>
          <w:numId w:val="1"/>
        </w:numPr>
        <w:spacing w:after="240"/>
        <w:outlineLvl w:val="1"/>
      </w:pPr>
      <w:r w:rsidRPr="00A5552A">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3109C75B" w14:textId="77777777" w:rsidR="007A006B" w:rsidRPr="00A5552A" w:rsidRDefault="007A006B" w:rsidP="007A006B">
      <w:pPr>
        <w:keepNext/>
        <w:keepLines/>
        <w:widowControl w:val="0"/>
        <w:numPr>
          <w:ilvl w:val="1"/>
          <w:numId w:val="1"/>
        </w:numPr>
        <w:spacing w:after="240"/>
        <w:outlineLvl w:val="1"/>
      </w:pPr>
      <w:r w:rsidRPr="00A5552A">
        <w:lastRenderedPageBreak/>
        <w:t>Que el cumplimiento de estos Objetivos haya sido verificado independientemente para todos los años pertinentes, a menos que el Comité Ejecutivo decidiese que no se requiere dicha verificación;</w:t>
      </w:r>
    </w:p>
    <w:p w14:paraId="5F31AB20" w14:textId="77777777" w:rsidR="007A006B" w:rsidRPr="00A5552A" w:rsidRDefault="007A006B" w:rsidP="007A006B">
      <w:pPr>
        <w:keepNext/>
        <w:keepLines/>
        <w:widowControl w:val="0"/>
        <w:numPr>
          <w:ilvl w:val="1"/>
          <w:numId w:val="1"/>
        </w:numPr>
        <w:spacing w:after="240"/>
        <w:outlineLvl w:val="1"/>
      </w:pPr>
      <w:r w:rsidRPr="00A5552A">
        <w:t>Que el País haya presentado un Informe de Ejecución de Tramos en el formulario del Apéndice 4</w:t>
      </w:r>
      <w:r w:rsidRPr="00A5552A">
        <w:noBreakHyphen/>
        <w:t>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de más del 20 por ciento; y</w:t>
      </w:r>
    </w:p>
    <w:p w14:paraId="0F7EC5E4" w14:textId="77777777" w:rsidR="007A006B" w:rsidRPr="00A5552A" w:rsidRDefault="007A006B" w:rsidP="007A006B">
      <w:pPr>
        <w:widowControl w:val="0"/>
        <w:numPr>
          <w:ilvl w:val="1"/>
          <w:numId w:val="1"/>
        </w:numPr>
        <w:spacing w:after="240"/>
        <w:outlineLvl w:val="1"/>
      </w:pPr>
      <w:r w:rsidRPr="00A5552A">
        <w:t>Que el País haya presentado un Plan de Ejecución de Tramos en el formulario del Apéndice 4</w:t>
      </w:r>
      <w:r w:rsidRPr="00A5552A">
        <w:noBreakHyphen/>
        <w:t>A para cada año civil hasta el año en que el calendario de financiación prevea la presentación del tramo siguiente, dicho año inclusive o, en el caso del último tramo, hasta que se hayan completado todas las actividades previstas.</w:t>
      </w:r>
    </w:p>
    <w:p w14:paraId="0D7A7873" w14:textId="77777777" w:rsidR="007A006B" w:rsidRPr="00A5552A" w:rsidRDefault="007A006B" w:rsidP="007A006B">
      <w:pPr>
        <w:widowControl w:val="0"/>
        <w:spacing w:after="240"/>
        <w:outlineLvl w:val="1"/>
        <w:rPr>
          <w:b/>
        </w:rPr>
      </w:pPr>
      <w:r w:rsidRPr="00A5552A">
        <w:rPr>
          <w:b/>
        </w:rPr>
        <w:t>Supervisión</w:t>
      </w:r>
    </w:p>
    <w:p w14:paraId="2E6B853B" w14:textId="77777777" w:rsidR="007A006B" w:rsidRPr="00A5552A" w:rsidRDefault="007A006B" w:rsidP="007A006B">
      <w:pPr>
        <w:numPr>
          <w:ilvl w:val="0"/>
          <w:numId w:val="1"/>
        </w:numPr>
        <w:spacing w:after="240"/>
        <w:outlineLvl w:val="0"/>
      </w:pPr>
      <w:r w:rsidRPr="00A5552A">
        <w:t>El País garantizará que realiza una supervisión precisa de sus actividades en virtud del presente Acuerdo. Las instituciones indicadas en el Apéndice 5</w:t>
      </w:r>
      <w:r w:rsidRPr="00A5552A">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6DE2FDC6" w14:textId="77777777" w:rsidR="007A006B" w:rsidRPr="00A5552A" w:rsidRDefault="007A006B" w:rsidP="007A006B">
      <w:pPr>
        <w:spacing w:after="240"/>
        <w:outlineLvl w:val="0"/>
        <w:rPr>
          <w:b/>
        </w:rPr>
      </w:pPr>
      <w:r w:rsidRPr="00A5552A">
        <w:rPr>
          <w:b/>
        </w:rPr>
        <w:t>Flexibilidad para reasignación de fondos</w:t>
      </w:r>
    </w:p>
    <w:p w14:paraId="382E90DD" w14:textId="77777777" w:rsidR="007A006B" w:rsidRPr="00A5552A" w:rsidRDefault="007A006B" w:rsidP="007A006B">
      <w:pPr>
        <w:numPr>
          <w:ilvl w:val="0"/>
          <w:numId w:val="1"/>
        </w:numPr>
        <w:spacing w:after="240"/>
        <w:outlineLvl w:val="0"/>
      </w:pPr>
      <w:r w:rsidRPr="00A5552A">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sidRPr="00A5552A">
        <w:noBreakHyphen/>
        <w:t>A:</w:t>
      </w:r>
    </w:p>
    <w:p w14:paraId="6D78328B" w14:textId="77777777" w:rsidR="007A006B" w:rsidRPr="00A5552A" w:rsidRDefault="007A006B" w:rsidP="007A006B">
      <w:pPr>
        <w:widowControl w:val="0"/>
        <w:numPr>
          <w:ilvl w:val="1"/>
          <w:numId w:val="1"/>
        </w:numPr>
        <w:spacing w:after="240"/>
        <w:outlineLvl w:val="1"/>
      </w:pPr>
      <w:r w:rsidRPr="00A5552A">
        <w:t>Las reasignaciones que se consideren cambios importantes deberán documentarse por adelantado, ya sea en un Plan de Ejecución de Tramo según lo descrito en el inciso 5 d) supra, o bien como una revisión de un Plan de Ejecución de Tramo existente a presentarse ocho semanas antes de cualquier reunión del Comité Ejecutivo para su aprobación. Los cambios importantes se relacionarían con:</w:t>
      </w:r>
    </w:p>
    <w:p w14:paraId="3737EA8B" w14:textId="77777777" w:rsidR="007A006B" w:rsidRPr="00A5552A" w:rsidRDefault="007A006B" w:rsidP="007A006B">
      <w:pPr>
        <w:widowControl w:val="0"/>
        <w:numPr>
          <w:ilvl w:val="2"/>
          <w:numId w:val="1"/>
        </w:numPr>
        <w:spacing w:after="240"/>
        <w:outlineLvl w:val="2"/>
      </w:pPr>
      <w:r w:rsidRPr="00A5552A">
        <w:t xml:space="preserve">Asuntos que pudieran afectar al reglamento y las políticas del Fondo Multilateral; </w:t>
      </w:r>
    </w:p>
    <w:p w14:paraId="772DADA2" w14:textId="77777777" w:rsidR="007A006B" w:rsidRPr="00A5552A" w:rsidRDefault="007A006B" w:rsidP="007A006B">
      <w:pPr>
        <w:widowControl w:val="0"/>
        <w:numPr>
          <w:ilvl w:val="2"/>
          <w:numId w:val="1"/>
        </w:numPr>
        <w:spacing w:after="240"/>
        <w:outlineLvl w:val="2"/>
      </w:pPr>
      <w:r w:rsidRPr="00A5552A">
        <w:t xml:space="preserve">Cambios que modificarían cualquier cláusula de este Acuerdo; </w:t>
      </w:r>
    </w:p>
    <w:p w14:paraId="2E6B2992" w14:textId="77777777" w:rsidR="007A006B" w:rsidRPr="00A5552A" w:rsidRDefault="007A006B" w:rsidP="007A006B">
      <w:pPr>
        <w:widowControl w:val="0"/>
        <w:numPr>
          <w:ilvl w:val="2"/>
          <w:numId w:val="1"/>
        </w:numPr>
        <w:spacing w:after="240"/>
        <w:outlineLvl w:val="2"/>
      </w:pPr>
      <w:r w:rsidRPr="00A5552A">
        <w:t xml:space="preserve">Cambios en los niveles anuales de financiación asignados a organismos bilaterales o de ejecución individuales para los diferentes tramos; </w:t>
      </w:r>
    </w:p>
    <w:p w14:paraId="60269A7B" w14:textId="77777777" w:rsidR="007A006B" w:rsidRPr="00A5552A" w:rsidRDefault="007A006B" w:rsidP="007A006B">
      <w:pPr>
        <w:widowControl w:val="0"/>
        <w:numPr>
          <w:ilvl w:val="2"/>
          <w:numId w:val="1"/>
        </w:numPr>
        <w:spacing w:after="240"/>
        <w:outlineLvl w:val="2"/>
      </w:pPr>
      <w:r w:rsidRPr="00A5552A">
        <w:t>Suministro de financiación para programas o actividades no incluidos en el Plan de Ejecución de Tramos avalado actual, o supresión de una actividad incluida en el Plan de Ejecución de Tramo, cuyo costo exceda el 30 por ciento del costo total del último tramo aprobado; y</w:t>
      </w:r>
    </w:p>
    <w:p w14:paraId="440155B9" w14:textId="77777777" w:rsidR="007A006B" w:rsidRPr="00A5552A" w:rsidRDefault="007A006B" w:rsidP="007A006B">
      <w:pPr>
        <w:widowControl w:val="0"/>
        <w:numPr>
          <w:ilvl w:val="2"/>
          <w:numId w:val="1"/>
        </w:numPr>
        <w:spacing w:after="240"/>
        <w:outlineLvl w:val="2"/>
      </w:pPr>
      <w:r w:rsidRPr="00A5552A">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02426969" w14:textId="77777777" w:rsidR="007A006B" w:rsidRPr="00A5552A" w:rsidRDefault="007A006B" w:rsidP="007A006B">
      <w:pPr>
        <w:keepNext/>
        <w:keepLines/>
        <w:widowControl w:val="0"/>
        <w:numPr>
          <w:ilvl w:val="1"/>
          <w:numId w:val="1"/>
        </w:numPr>
        <w:spacing w:after="240"/>
        <w:outlineLvl w:val="1"/>
      </w:pPr>
      <w:r w:rsidRPr="00A5552A">
        <w:lastRenderedPageBreak/>
        <w:t xml:space="preserve">Las reasignaciones no clasificadas como cambios importantes pueden incorporarse al Plan de Ejecución de Tramo aprobado que esté en curso de ejecución en esa fecha, y notificarse al Comité Ejecutivo en el Informe de Ejecución de Tramo subsiguiente; </w:t>
      </w:r>
    </w:p>
    <w:p w14:paraId="48D29465" w14:textId="77777777" w:rsidR="007A006B" w:rsidRPr="00A5552A" w:rsidRDefault="007A006B" w:rsidP="007A006B">
      <w:pPr>
        <w:keepNext/>
        <w:numPr>
          <w:ilvl w:val="1"/>
          <w:numId w:val="1"/>
        </w:numPr>
        <w:spacing w:after="240"/>
        <w:outlineLvl w:val="1"/>
      </w:pPr>
      <w:r w:rsidRPr="00A5552A">
        <w:t>Toda empresa incluida en el Plan para convertirse a una tecnología sin HCFC y que no fuese admisible según las políticas del Fondo Multilateral (debido a ser de propiedad extranjera o por haberse establecido después de la fecha límite del 21 de septiembre de 2007) no recibiría ayuda financiera. Esta información se informaría al Comité Ejecutivo como parte del Plan de Ejecución de Tramo;</w:t>
      </w:r>
    </w:p>
    <w:p w14:paraId="5193C9D3" w14:textId="77777777" w:rsidR="007A006B" w:rsidRPr="00A5552A" w:rsidRDefault="007A006B" w:rsidP="007A006B">
      <w:pPr>
        <w:keepNext/>
        <w:numPr>
          <w:ilvl w:val="1"/>
          <w:numId w:val="1"/>
        </w:numPr>
        <w:spacing w:after="240"/>
        <w:outlineLvl w:val="1"/>
      </w:pPr>
      <w:r w:rsidRPr="00A5552A">
        <w:t xml:space="preserve">El País se compromete a examinar la posibilidad de utilizar sistemas de hidrocarburos premezclados con agentes espumantes de bajo potencial de calentamiento atmosférico en lugar de mezclarlos en el país, para las empresas de espumas cubiertas por el Plan, en caso de que sea técnicamente posible, económicamente viable, y aceptable para las empresas; </w:t>
      </w:r>
    </w:p>
    <w:p w14:paraId="2DB27A0C" w14:textId="77777777" w:rsidR="007A006B" w:rsidRPr="00A5552A" w:rsidRDefault="007A006B" w:rsidP="007A006B">
      <w:pPr>
        <w:pStyle w:val="Heading2"/>
        <w:tabs>
          <w:tab w:val="clear" w:pos="0"/>
          <w:tab w:val="num" w:pos="-720"/>
        </w:tabs>
      </w:pPr>
      <w:r w:rsidRPr="00A5552A">
        <w:t>El País acuerda, en casos en que se hayan elegido las tecnologías con HFC como una alternativa para los HCFC, y tomando en consideración las circunstancias nacionales relacionadas a la salud y la seguridad: supervisar la disponibilidad de los sucedáneos y alternativas que reducen al mínimo aún más los impactos en el clima; considerar, al examinar las reglamentaciones, normas e incentivos, estipulaciones adecuadas para incentivos que fomenten la instrucción de dichas alternativas; y considerar el potencial para adopción de alternativas eficaces en función de los costos que reduzcan al mínimo el impacto en el clima al ejecutar el plan, cuando proceda, e informar en consecuencia al Comité Ejecutivo sobre el progreso realizado en los informes de ejecución de tramos; y</w:t>
      </w:r>
    </w:p>
    <w:p w14:paraId="3300E265" w14:textId="77777777" w:rsidR="007A006B" w:rsidRPr="00A5552A" w:rsidRDefault="007A006B" w:rsidP="007A006B">
      <w:pPr>
        <w:widowControl w:val="0"/>
        <w:numPr>
          <w:ilvl w:val="1"/>
          <w:numId w:val="1"/>
        </w:numPr>
        <w:spacing w:after="240"/>
        <w:outlineLvl w:val="1"/>
      </w:pPr>
      <w:r w:rsidRPr="00A5552A">
        <w:t xml:space="preserve">Los fondos remanentes que conserven los organismos bilaterales o de ejecución o el país en virtud del Plan serán devueltos al Fondo Multilateral al concluirse el último tramo previsto conforme a este Acuerdo. </w:t>
      </w:r>
    </w:p>
    <w:p w14:paraId="43FA13D5" w14:textId="77777777" w:rsidR="007A006B" w:rsidRPr="00A5552A" w:rsidRDefault="007A006B" w:rsidP="007A006B">
      <w:pPr>
        <w:widowControl w:val="0"/>
        <w:spacing w:after="240"/>
        <w:outlineLvl w:val="1"/>
        <w:rPr>
          <w:b/>
        </w:rPr>
      </w:pPr>
      <w:r w:rsidRPr="00A5552A">
        <w:rPr>
          <w:b/>
        </w:rPr>
        <w:t>Consideraciones para el sector de servicio y mantenimiento de equipos de refrigeración</w:t>
      </w:r>
    </w:p>
    <w:p w14:paraId="6BD7B5BB" w14:textId="77777777" w:rsidR="007A006B" w:rsidRPr="00A5552A" w:rsidRDefault="007A006B" w:rsidP="007A006B">
      <w:pPr>
        <w:numPr>
          <w:ilvl w:val="0"/>
          <w:numId w:val="1"/>
        </w:numPr>
        <w:spacing w:after="240"/>
        <w:outlineLvl w:val="0"/>
      </w:pPr>
      <w:r w:rsidRPr="00A5552A">
        <w:t>Se prestará especial atención a la ejecución de las actividades en el subsector de servicio y mantenimiento de equipos de refrigeración incluidas en el Plan, en particular:</w:t>
      </w:r>
    </w:p>
    <w:p w14:paraId="4D63C197" w14:textId="77777777" w:rsidR="007A006B" w:rsidRPr="00A5552A" w:rsidRDefault="007A006B" w:rsidP="007A006B">
      <w:pPr>
        <w:widowControl w:val="0"/>
        <w:numPr>
          <w:ilvl w:val="1"/>
          <w:numId w:val="1"/>
        </w:numPr>
        <w:spacing w:after="240"/>
        <w:outlineLvl w:val="1"/>
      </w:pPr>
      <w:r w:rsidRPr="00A5552A">
        <w:t>El País utilizaría la flexibilidad disponible conforme a este Acuerdo para atender a las necesidades específicas que pudieran presentarse durante la ejecución del proyecto; y</w:t>
      </w:r>
    </w:p>
    <w:p w14:paraId="0706A509" w14:textId="77777777" w:rsidR="007A006B" w:rsidRPr="00A5552A" w:rsidRDefault="007A006B" w:rsidP="007A006B">
      <w:pPr>
        <w:widowControl w:val="0"/>
        <w:numPr>
          <w:ilvl w:val="1"/>
          <w:numId w:val="1"/>
        </w:numPr>
        <w:spacing w:after="240"/>
        <w:outlineLvl w:val="1"/>
        <w:rPr>
          <w:strike/>
        </w:rPr>
      </w:pPr>
      <w:r w:rsidRPr="00A5552A">
        <w:t>El País y los organismos bilaterales y/o de ejecución pertinentes tomarían en consideración las decisiones pertinentes sobre el sector de servicio y mantenimiento de equipos de refrigeración durante la ejecución del Plan.</w:t>
      </w:r>
    </w:p>
    <w:p w14:paraId="24F60251" w14:textId="77777777" w:rsidR="007A006B" w:rsidRPr="00A5552A" w:rsidRDefault="007A006B" w:rsidP="007A006B">
      <w:pPr>
        <w:widowControl w:val="0"/>
        <w:spacing w:after="240"/>
        <w:outlineLvl w:val="1"/>
        <w:rPr>
          <w:b/>
          <w:strike/>
        </w:rPr>
      </w:pPr>
      <w:r w:rsidRPr="00A5552A">
        <w:rPr>
          <w:b/>
        </w:rPr>
        <w:t>Organismos bilaterales y de ejecución</w:t>
      </w:r>
    </w:p>
    <w:p w14:paraId="0CC3B22C" w14:textId="77777777" w:rsidR="007A006B" w:rsidRPr="00A5552A" w:rsidRDefault="007A006B" w:rsidP="007A006B">
      <w:pPr>
        <w:pStyle w:val="Heading1"/>
      </w:pPr>
      <w:r w:rsidRPr="00A5552A">
        <w:t>El País conviene en asumir la responsabilidad general por la gestión y aplicación de este Acuerdo y de todas las actividades emprendidas por el País o en su nombre en cumplimiento de las obligaciones en virtud del presente Acuerdo. El Banco Mundial acordó ser el “Organismo de Ejecución Principal” en lo relativo a las actividades del País en virtud de este Acuerdo. El País acepta que se lleven a cabo evaluaciones, que podrían realizarse en el marco de los programas de trabajo de supervisión y evaluación del Fondo Multilateral o en el marco del programa de evaluación del Organismo de Ejecución Principal que participa en este Acuerdo.</w:t>
      </w:r>
    </w:p>
    <w:p w14:paraId="4A97062B" w14:textId="77777777" w:rsidR="007A006B" w:rsidRPr="00A5552A" w:rsidRDefault="007A006B" w:rsidP="007A006B">
      <w:pPr>
        <w:pStyle w:val="Heading1"/>
      </w:pPr>
      <w:r w:rsidRPr="00A5552A">
        <w:lastRenderedPageBreak/>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La función del Organismo de Ejecución Principal se especifica en el Apéndice 6-A.El Comité Ejecutivo acuerda, en principio, otorgar al Organismo de Ejecución Principal los honorarios estipulados en la fila 2.2 del Apéndice 2</w:t>
      </w:r>
      <w:r w:rsidRPr="00A5552A">
        <w:noBreakHyphen/>
        <w:t>A.</w:t>
      </w:r>
    </w:p>
    <w:p w14:paraId="1ED484B4" w14:textId="77777777" w:rsidR="007A006B" w:rsidRPr="00A5552A" w:rsidRDefault="007A006B" w:rsidP="007A006B">
      <w:pPr>
        <w:spacing w:after="240"/>
        <w:outlineLvl w:val="0"/>
        <w:rPr>
          <w:b/>
        </w:rPr>
      </w:pPr>
      <w:r w:rsidRPr="00A5552A">
        <w:rPr>
          <w:b/>
        </w:rPr>
        <w:t>Incumplimiento del Acuerdo</w:t>
      </w:r>
    </w:p>
    <w:p w14:paraId="59F3A224" w14:textId="77777777" w:rsidR="007A006B" w:rsidRPr="00A5552A" w:rsidRDefault="007A006B" w:rsidP="007A006B">
      <w:pPr>
        <w:pStyle w:val="Heading1"/>
        <w:numPr>
          <w:ilvl w:val="0"/>
          <w:numId w:val="17"/>
        </w:numPr>
      </w:pPr>
      <w:r w:rsidRPr="00A5552A">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la misma.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sidRPr="00A5552A">
        <w:rPr>
          <w:i/>
          <w:iCs/>
        </w:rPr>
        <w:t>supra</w:t>
      </w:r>
      <w:r w:rsidRPr="00A5552A">
        <w:t>.</w:t>
      </w:r>
    </w:p>
    <w:p w14:paraId="72A0141E" w14:textId="77777777" w:rsidR="007A006B" w:rsidRPr="00A5552A" w:rsidRDefault="007A006B" w:rsidP="007A006B">
      <w:pPr>
        <w:numPr>
          <w:ilvl w:val="0"/>
          <w:numId w:val="1"/>
        </w:numPr>
        <w:spacing w:after="240"/>
        <w:outlineLvl w:val="0"/>
      </w:pPr>
      <w:r w:rsidRPr="00A5552A">
        <w:t>No se modificará la Financiación del presente Acuerdo en virtud de algún decisión futura del Comité Ejecutivo que pudiera afectar a la financiación de cualquier otro proyecto en el sector de consumo o de otras actividades afines en el País.</w:t>
      </w:r>
    </w:p>
    <w:p w14:paraId="0230C953" w14:textId="77777777" w:rsidR="007A006B" w:rsidRPr="00A5552A" w:rsidRDefault="007A006B" w:rsidP="007A006B">
      <w:pPr>
        <w:pStyle w:val="Heading1"/>
      </w:pPr>
      <w:r w:rsidRPr="00A5552A">
        <w:t>El País satisfará cualquier solicitud razonable del Comité Ejecutivo, el Organismo de Ejecución Principal para facilitar la aplicación del presente Acuerdo. En particular, proporcionará al Organismo de Ejecución Principal el acceso a la información necesaria para verificar el cumplimiento del presente Acuerdo.</w:t>
      </w:r>
    </w:p>
    <w:p w14:paraId="24A82389" w14:textId="77777777" w:rsidR="007A006B" w:rsidRPr="00A5552A" w:rsidRDefault="007A006B" w:rsidP="007A006B">
      <w:pPr>
        <w:spacing w:after="240"/>
        <w:outlineLvl w:val="0"/>
        <w:rPr>
          <w:b/>
        </w:rPr>
      </w:pPr>
      <w:r w:rsidRPr="00A5552A">
        <w:rPr>
          <w:b/>
        </w:rPr>
        <w:t>Fecha de terminación</w:t>
      </w:r>
    </w:p>
    <w:p w14:paraId="616802F4" w14:textId="77777777" w:rsidR="007A006B" w:rsidRPr="00A5552A" w:rsidRDefault="007A006B" w:rsidP="007A006B">
      <w:pPr>
        <w:numPr>
          <w:ilvl w:val="0"/>
          <w:numId w:val="1"/>
        </w:numPr>
        <w:spacing w:after="240"/>
        <w:outlineLvl w:val="0"/>
      </w:pPr>
      <w:r w:rsidRPr="00A5552A">
        <w:t>La terminación del Plan y el Acuerdo conexo concluirán al final del año siguiente al último año para el que se haya especificado un nivel de consumo total máximo permitido en el Apéndice 2</w:t>
      </w:r>
      <w:r w:rsidRPr="00A5552A">
        <w:noBreakHyphen/>
        <w:t>A. En el caso de que para ese entonces hubiera actividades aún pendientes que estuvieran previstas en el último Plan de Ejecución de Tramo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sidRPr="00A5552A">
        <w:noBreakHyphen/>
        <w:t>A continuarán vigentes hasta la conclusión del Plan, a menos que el Comité Ejecutivo estipule otra cosa.</w:t>
      </w:r>
    </w:p>
    <w:p w14:paraId="6E4646B8" w14:textId="77777777" w:rsidR="007A006B" w:rsidRPr="00A5552A" w:rsidRDefault="007A006B" w:rsidP="007A006B">
      <w:pPr>
        <w:spacing w:after="240"/>
        <w:outlineLvl w:val="0"/>
        <w:rPr>
          <w:b/>
        </w:rPr>
      </w:pPr>
      <w:r w:rsidRPr="00A5552A">
        <w:rPr>
          <w:b/>
        </w:rPr>
        <w:t>Validez</w:t>
      </w:r>
    </w:p>
    <w:p w14:paraId="1913F942" w14:textId="77777777" w:rsidR="007A006B" w:rsidRPr="00A5552A" w:rsidRDefault="007A006B" w:rsidP="007A006B">
      <w:pPr>
        <w:numPr>
          <w:ilvl w:val="0"/>
          <w:numId w:val="1"/>
        </w:numPr>
        <w:spacing w:after="240"/>
        <w:outlineLvl w:val="0"/>
      </w:pPr>
      <w:r w:rsidRPr="00A5552A">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2E4E088F" w14:textId="77777777" w:rsidR="007A006B" w:rsidRPr="00A5552A" w:rsidRDefault="007A006B" w:rsidP="007A006B">
      <w:pPr>
        <w:numPr>
          <w:ilvl w:val="0"/>
          <w:numId w:val="1"/>
        </w:numPr>
        <w:spacing w:after="240"/>
        <w:outlineLvl w:val="0"/>
      </w:pPr>
      <w:r w:rsidRPr="00A5552A">
        <w:lastRenderedPageBreak/>
        <w:t>Este Acuerdo puede modificarse o rescindirse únicamente por un acuerdo mutuo escrito entre el Gobierno del País y del Comité Ejecutivo del Fondo Multilateral.</w:t>
      </w:r>
    </w:p>
    <w:p w14:paraId="02AB168B" w14:textId="77777777" w:rsidR="007A006B" w:rsidRPr="00A5552A" w:rsidRDefault="007A006B" w:rsidP="007A006B">
      <w:pPr>
        <w:pStyle w:val="Heading1"/>
        <w:widowControl w:val="0"/>
        <w:numPr>
          <w:ilvl w:val="0"/>
          <w:numId w:val="0"/>
        </w:numPr>
        <w:spacing w:after="120"/>
        <w:rPr>
          <w:lang w:val="es-AR"/>
        </w:rPr>
      </w:pPr>
    </w:p>
    <w:p w14:paraId="50CC70FB" w14:textId="77777777" w:rsidR="007A006B" w:rsidRDefault="007A006B">
      <w:pPr>
        <w:jc w:val="left"/>
        <w:rPr>
          <w:b/>
          <w:bCs/>
        </w:rPr>
      </w:pPr>
      <w:r>
        <w:rPr>
          <w:b/>
          <w:bCs/>
        </w:rPr>
        <w:br w:type="page"/>
      </w:r>
    </w:p>
    <w:p w14:paraId="788C75A2" w14:textId="2DFCA82C" w:rsidR="007A006B" w:rsidRPr="00A5552A" w:rsidRDefault="007A006B" w:rsidP="007A006B">
      <w:pPr>
        <w:keepNext/>
        <w:keepLines/>
        <w:widowControl w:val="0"/>
        <w:jc w:val="left"/>
        <w:rPr>
          <w:b/>
          <w:bCs/>
        </w:rPr>
      </w:pPr>
      <w:r w:rsidRPr="00A5552A">
        <w:rPr>
          <w:b/>
          <w:bCs/>
        </w:rPr>
        <w:lastRenderedPageBreak/>
        <w:t xml:space="preserve">APÉNDICES </w:t>
      </w:r>
    </w:p>
    <w:p w14:paraId="3F89CF53" w14:textId="77777777" w:rsidR="007A006B" w:rsidRPr="00A5552A" w:rsidRDefault="007A006B" w:rsidP="007A006B">
      <w:pPr>
        <w:keepNext/>
        <w:keepLines/>
        <w:widowControl w:val="0"/>
        <w:rPr>
          <w:b/>
        </w:rPr>
      </w:pPr>
    </w:p>
    <w:p w14:paraId="24E37D4B" w14:textId="77777777" w:rsidR="007A006B" w:rsidRPr="00A5552A" w:rsidRDefault="007A006B" w:rsidP="007A006B">
      <w:pPr>
        <w:keepNext/>
        <w:keepLines/>
        <w:widowControl w:val="0"/>
        <w:rPr>
          <w:b/>
          <w:bCs/>
        </w:rPr>
      </w:pPr>
      <w:r w:rsidRPr="00A5552A">
        <w:rPr>
          <w:b/>
          <w:bCs/>
        </w:rPr>
        <w:t>APÉNDICE 1-A: LAS SUSTANCIAS</w:t>
      </w:r>
    </w:p>
    <w:p w14:paraId="464A6D6E" w14:textId="77777777" w:rsidR="007A006B" w:rsidRPr="00A5552A" w:rsidRDefault="007A006B" w:rsidP="007A006B">
      <w:pPr>
        <w:keepNext/>
        <w:keepLines/>
        <w:widowControl w:val="0"/>
        <w:rPr>
          <w:b/>
          <w:bCs/>
        </w:rPr>
      </w:pPr>
    </w:p>
    <w:tbl>
      <w:tblPr>
        <w:tblW w:w="94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4"/>
        <w:gridCol w:w="804"/>
        <w:gridCol w:w="842"/>
        <w:gridCol w:w="4500"/>
      </w:tblGrid>
      <w:tr w:rsidR="007A006B" w:rsidRPr="00A5552A" w14:paraId="5FE19DAB" w14:textId="77777777" w:rsidTr="00E206FB">
        <w:tc>
          <w:tcPr>
            <w:tcW w:w="3304" w:type="dxa"/>
          </w:tcPr>
          <w:p w14:paraId="3054DDDE" w14:textId="77777777" w:rsidR="007A006B" w:rsidRPr="00A5552A" w:rsidRDefault="007A006B" w:rsidP="00E206FB">
            <w:pPr>
              <w:jc w:val="center"/>
              <w:rPr>
                <w:b/>
                <w:sz w:val="20"/>
                <w:szCs w:val="20"/>
              </w:rPr>
            </w:pPr>
            <w:r w:rsidRPr="00A5552A">
              <w:rPr>
                <w:sz w:val="20"/>
                <w:szCs w:val="20"/>
              </w:rPr>
              <w:t>Sustancia</w:t>
            </w:r>
          </w:p>
        </w:tc>
        <w:tc>
          <w:tcPr>
            <w:tcW w:w="804" w:type="dxa"/>
          </w:tcPr>
          <w:p w14:paraId="42D05D5F" w14:textId="77777777" w:rsidR="007A006B" w:rsidRPr="00A5552A" w:rsidRDefault="007A006B" w:rsidP="00E206FB">
            <w:pPr>
              <w:jc w:val="center"/>
              <w:rPr>
                <w:b/>
                <w:sz w:val="20"/>
                <w:szCs w:val="20"/>
              </w:rPr>
            </w:pPr>
            <w:r w:rsidRPr="00A5552A">
              <w:rPr>
                <w:sz w:val="20"/>
                <w:szCs w:val="20"/>
              </w:rPr>
              <w:t>Anexo</w:t>
            </w:r>
          </w:p>
        </w:tc>
        <w:tc>
          <w:tcPr>
            <w:tcW w:w="842" w:type="dxa"/>
          </w:tcPr>
          <w:p w14:paraId="4E9AE98A" w14:textId="77777777" w:rsidR="007A006B" w:rsidRPr="00A5552A" w:rsidRDefault="007A006B" w:rsidP="00E206FB">
            <w:pPr>
              <w:jc w:val="center"/>
              <w:rPr>
                <w:b/>
                <w:sz w:val="20"/>
                <w:szCs w:val="20"/>
              </w:rPr>
            </w:pPr>
            <w:r w:rsidRPr="00A5552A">
              <w:rPr>
                <w:sz w:val="20"/>
                <w:szCs w:val="20"/>
              </w:rPr>
              <w:t>Grupo</w:t>
            </w:r>
          </w:p>
        </w:tc>
        <w:tc>
          <w:tcPr>
            <w:tcW w:w="4500" w:type="dxa"/>
          </w:tcPr>
          <w:p w14:paraId="27FE3FC8" w14:textId="77777777" w:rsidR="007A006B" w:rsidRPr="00A5552A" w:rsidRDefault="007A006B" w:rsidP="00E206FB">
            <w:pPr>
              <w:jc w:val="center"/>
              <w:rPr>
                <w:b/>
                <w:sz w:val="20"/>
                <w:szCs w:val="20"/>
              </w:rPr>
            </w:pPr>
            <w:r w:rsidRPr="00A5552A">
              <w:rPr>
                <w:sz w:val="20"/>
                <w:szCs w:val="20"/>
              </w:rPr>
              <w:t>Punto de partida para las reducciones acumulativas del consumo (toneladas PAO)</w:t>
            </w:r>
          </w:p>
        </w:tc>
      </w:tr>
      <w:tr w:rsidR="007A006B" w:rsidRPr="00A5552A" w14:paraId="7D2B8D5E" w14:textId="77777777" w:rsidTr="00E206FB">
        <w:tc>
          <w:tcPr>
            <w:tcW w:w="3304" w:type="dxa"/>
          </w:tcPr>
          <w:p w14:paraId="6D6A83EF" w14:textId="77777777" w:rsidR="007A006B" w:rsidRPr="00A5552A" w:rsidRDefault="007A006B" w:rsidP="00E206FB">
            <w:pPr>
              <w:keepNext/>
              <w:rPr>
                <w:sz w:val="20"/>
                <w:szCs w:val="20"/>
              </w:rPr>
            </w:pPr>
            <w:r w:rsidRPr="00A5552A">
              <w:rPr>
                <w:sz w:val="20"/>
                <w:szCs w:val="20"/>
              </w:rPr>
              <w:t>HCFC-22</w:t>
            </w:r>
          </w:p>
        </w:tc>
        <w:tc>
          <w:tcPr>
            <w:tcW w:w="804" w:type="dxa"/>
          </w:tcPr>
          <w:p w14:paraId="2A54475C" w14:textId="77777777" w:rsidR="007A006B" w:rsidRPr="00A5552A" w:rsidRDefault="007A006B" w:rsidP="00E206FB">
            <w:pPr>
              <w:keepNext/>
              <w:rPr>
                <w:sz w:val="20"/>
                <w:szCs w:val="20"/>
              </w:rPr>
            </w:pPr>
            <w:r w:rsidRPr="00A5552A">
              <w:rPr>
                <w:sz w:val="20"/>
                <w:szCs w:val="20"/>
              </w:rPr>
              <w:t>C</w:t>
            </w:r>
          </w:p>
        </w:tc>
        <w:tc>
          <w:tcPr>
            <w:tcW w:w="842" w:type="dxa"/>
          </w:tcPr>
          <w:p w14:paraId="7E425EAC" w14:textId="77777777" w:rsidR="007A006B" w:rsidRPr="00A5552A" w:rsidRDefault="007A006B" w:rsidP="00E206FB">
            <w:pPr>
              <w:rPr>
                <w:sz w:val="20"/>
                <w:szCs w:val="20"/>
              </w:rPr>
            </w:pPr>
            <w:r w:rsidRPr="00A5552A">
              <w:rPr>
                <w:sz w:val="20"/>
                <w:szCs w:val="20"/>
              </w:rPr>
              <w:t>I</w:t>
            </w:r>
          </w:p>
        </w:tc>
        <w:tc>
          <w:tcPr>
            <w:tcW w:w="4500" w:type="dxa"/>
            <w:shd w:val="clear" w:color="auto" w:fill="auto"/>
          </w:tcPr>
          <w:p w14:paraId="5336ECE9" w14:textId="77777777" w:rsidR="007A006B" w:rsidRPr="00A5552A" w:rsidRDefault="007A006B" w:rsidP="00E206FB">
            <w:pPr>
              <w:jc w:val="right"/>
              <w:rPr>
                <w:sz w:val="20"/>
              </w:rPr>
            </w:pPr>
            <w:r w:rsidRPr="00A5552A">
              <w:rPr>
                <w:sz w:val="20"/>
              </w:rPr>
              <w:t>167</w:t>
            </w:r>
            <w:r>
              <w:rPr>
                <w:sz w:val="20"/>
              </w:rPr>
              <w:t>,</w:t>
            </w:r>
            <w:r w:rsidRPr="00A5552A">
              <w:rPr>
                <w:sz w:val="20"/>
              </w:rPr>
              <w:t>15</w:t>
            </w:r>
          </w:p>
        </w:tc>
      </w:tr>
      <w:tr w:rsidR="007A006B" w:rsidRPr="00A5552A" w14:paraId="2C928C1E" w14:textId="77777777" w:rsidTr="00E206FB">
        <w:tblPrEx>
          <w:tblLook w:val="0000" w:firstRow="0" w:lastRow="0" w:firstColumn="0" w:lastColumn="0" w:noHBand="0" w:noVBand="0"/>
        </w:tblPrEx>
        <w:tc>
          <w:tcPr>
            <w:tcW w:w="3304" w:type="dxa"/>
          </w:tcPr>
          <w:p w14:paraId="0ADB507A" w14:textId="77777777" w:rsidR="007A006B" w:rsidRPr="00A5552A" w:rsidRDefault="007A006B" w:rsidP="00E206FB">
            <w:pPr>
              <w:rPr>
                <w:sz w:val="20"/>
              </w:rPr>
            </w:pPr>
            <w:r w:rsidRPr="00A5552A">
              <w:rPr>
                <w:sz w:val="20"/>
              </w:rPr>
              <w:t>HCFC-</w:t>
            </w:r>
            <w:r w:rsidRPr="00A5552A">
              <w:rPr>
                <w:sz w:val="20"/>
                <w:szCs w:val="20"/>
              </w:rPr>
              <w:t>123</w:t>
            </w:r>
          </w:p>
        </w:tc>
        <w:tc>
          <w:tcPr>
            <w:tcW w:w="804" w:type="dxa"/>
          </w:tcPr>
          <w:p w14:paraId="1AAB1F94" w14:textId="77777777" w:rsidR="007A006B" w:rsidRPr="00A5552A" w:rsidRDefault="007A006B" w:rsidP="00E206FB">
            <w:pPr>
              <w:rPr>
                <w:sz w:val="20"/>
              </w:rPr>
            </w:pPr>
            <w:r w:rsidRPr="00A5552A">
              <w:rPr>
                <w:sz w:val="20"/>
              </w:rPr>
              <w:t>C</w:t>
            </w:r>
          </w:p>
        </w:tc>
        <w:tc>
          <w:tcPr>
            <w:tcW w:w="842" w:type="dxa"/>
          </w:tcPr>
          <w:p w14:paraId="31E740A4" w14:textId="77777777" w:rsidR="007A006B" w:rsidRPr="00A5552A" w:rsidRDefault="007A006B" w:rsidP="00E206FB">
            <w:pPr>
              <w:rPr>
                <w:sz w:val="20"/>
              </w:rPr>
            </w:pPr>
            <w:r w:rsidRPr="00A5552A">
              <w:rPr>
                <w:sz w:val="20"/>
              </w:rPr>
              <w:t>I</w:t>
            </w:r>
          </w:p>
        </w:tc>
        <w:tc>
          <w:tcPr>
            <w:tcW w:w="4500" w:type="dxa"/>
            <w:shd w:val="clear" w:color="auto" w:fill="auto"/>
          </w:tcPr>
          <w:p w14:paraId="0FA79F2F" w14:textId="77777777" w:rsidR="007A006B" w:rsidRPr="00A5552A" w:rsidRDefault="007A006B" w:rsidP="00E206FB">
            <w:pPr>
              <w:jc w:val="right"/>
              <w:rPr>
                <w:sz w:val="20"/>
              </w:rPr>
            </w:pPr>
            <w:r w:rsidRPr="00A5552A">
              <w:rPr>
                <w:sz w:val="20"/>
              </w:rPr>
              <w:t>0</w:t>
            </w:r>
            <w:r>
              <w:rPr>
                <w:sz w:val="20"/>
              </w:rPr>
              <w:t>,</w:t>
            </w:r>
            <w:r w:rsidRPr="00A5552A">
              <w:rPr>
                <w:sz w:val="20"/>
              </w:rPr>
              <w:t>16</w:t>
            </w:r>
          </w:p>
        </w:tc>
      </w:tr>
      <w:tr w:rsidR="007A006B" w:rsidRPr="00A5552A" w14:paraId="734A4A58" w14:textId="77777777" w:rsidTr="00E206FB">
        <w:tblPrEx>
          <w:tblLook w:val="0000" w:firstRow="0" w:lastRow="0" w:firstColumn="0" w:lastColumn="0" w:noHBand="0" w:noVBand="0"/>
        </w:tblPrEx>
        <w:tc>
          <w:tcPr>
            <w:tcW w:w="3304" w:type="dxa"/>
          </w:tcPr>
          <w:p w14:paraId="0D161DAA" w14:textId="77777777" w:rsidR="007A006B" w:rsidRPr="00A5552A" w:rsidRDefault="007A006B" w:rsidP="00E206FB">
            <w:pPr>
              <w:rPr>
                <w:sz w:val="20"/>
              </w:rPr>
            </w:pPr>
            <w:r w:rsidRPr="00A5552A">
              <w:rPr>
                <w:sz w:val="20"/>
              </w:rPr>
              <w:t>HCFC-141b</w:t>
            </w:r>
          </w:p>
        </w:tc>
        <w:tc>
          <w:tcPr>
            <w:tcW w:w="804" w:type="dxa"/>
          </w:tcPr>
          <w:p w14:paraId="247CB02B" w14:textId="77777777" w:rsidR="007A006B" w:rsidRPr="00A5552A" w:rsidRDefault="007A006B" w:rsidP="00E206FB">
            <w:pPr>
              <w:rPr>
                <w:sz w:val="20"/>
              </w:rPr>
            </w:pPr>
            <w:r w:rsidRPr="00A5552A">
              <w:rPr>
                <w:sz w:val="20"/>
              </w:rPr>
              <w:t>C</w:t>
            </w:r>
          </w:p>
        </w:tc>
        <w:tc>
          <w:tcPr>
            <w:tcW w:w="842" w:type="dxa"/>
            <w:shd w:val="clear" w:color="auto" w:fill="auto"/>
          </w:tcPr>
          <w:p w14:paraId="5E7F17F1" w14:textId="77777777" w:rsidR="007A006B" w:rsidRPr="00A5552A" w:rsidRDefault="007A006B" w:rsidP="00E206FB">
            <w:pPr>
              <w:rPr>
                <w:sz w:val="20"/>
              </w:rPr>
            </w:pPr>
            <w:r w:rsidRPr="00A5552A">
              <w:rPr>
                <w:sz w:val="20"/>
              </w:rPr>
              <w:t>I</w:t>
            </w:r>
          </w:p>
        </w:tc>
        <w:tc>
          <w:tcPr>
            <w:tcW w:w="4500" w:type="dxa"/>
            <w:shd w:val="clear" w:color="auto" w:fill="auto"/>
          </w:tcPr>
          <w:p w14:paraId="4CC66CD7" w14:textId="77777777" w:rsidR="007A006B" w:rsidRPr="00A5552A" w:rsidRDefault="007A006B" w:rsidP="00E206FB">
            <w:pPr>
              <w:jc w:val="right"/>
              <w:rPr>
                <w:sz w:val="20"/>
              </w:rPr>
            </w:pPr>
            <w:r w:rsidRPr="00A5552A">
              <w:rPr>
                <w:sz w:val="20"/>
              </w:rPr>
              <w:t>53</w:t>
            </w:r>
            <w:r>
              <w:rPr>
                <w:sz w:val="20"/>
              </w:rPr>
              <w:t>,</w:t>
            </w:r>
            <w:r w:rsidRPr="00A5552A">
              <w:rPr>
                <w:sz w:val="20"/>
              </w:rPr>
              <w:t>90</w:t>
            </w:r>
          </w:p>
        </w:tc>
      </w:tr>
      <w:tr w:rsidR="007A006B" w:rsidRPr="00A5552A" w14:paraId="0A51AAAF" w14:textId="77777777" w:rsidTr="00E206FB">
        <w:tblPrEx>
          <w:tblLook w:val="0000" w:firstRow="0" w:lastRow="0" w:firstColumn="0" w:lastColumn="0" w:noHBand="0" w:noVBand="0"/>
        </w:tblPrEx>
        <w:tc>
          <w:tcPr>
            <w:tcW w:w="3304" w:type="dxa"/>
          </w:tcPr>
          <w:p w14:paraId="041314CC" w14:textId="77777777" w:rsidR="007A006B" w:rsidRPr="00A5552A" w:rsidRDefault="007A006B" w:rsidP="00E206FB">
            <w:pPr>
              <w:rPr>
                <w:sz w:val="20"/>
              </w:rPr>
            </w:pPr>
            <w:r w:rsidRPr="00A5552A">
              <w:rPr>
                <w:sz w:val="20"/>
              </w:rPr>
              <w:t>Subtotal</w:t>
            </w:r>
          </w:p>
        </w:tc>
        <w:tc>
          <w:tcPr>
            <w:tcW w:w="804" w:type="dxa"/>
          </w:tcPr>
          <w:p w14:paraId="6B118F47" w14:textId="77777777" w:rsidR="007A006B" w:rsidRPr="00A5552A" w:rsidRDefault="007A006B" w:rsidP="00E206FB">
            <w:pPr>
              <w:rPr>
                <w:sz w:val="20"/>
              </w:rPr>
            </w:pPr>
          </w:p>
        </w:tc>
        <w:tc>
          <w:tcPr>
            <w:tcW w:w="842" w:type="dxa"/>
          </w:tcPr>
          <w:p w14:paraId="1BB28756" w14:textId="77777777" w:rsidR="007A006B" w:rsidRPr="00A5552A" w:rsidRDefault="007A006B" w:rsidP="00E206FB">
            <w:pPr>
              <w:rPr>
                <w:sz w:val="20"/>
              </w:rPr>
            </w:pPr>
          </w:p>
        </w:tc>
        <w:tc>
          <w:tcPr>
            <w:tcW w:w="4500" w:type="dxa"/>
            <w:shd w:val="clear" w:color="auto" w:fill="auto"/>
          </w:tcPr>
          <w:p w14:paraId="2AFEC17D" w14:textId="77777777" w:rsidR="007A006B" w:rsidRPr="00A5552A" w:rsidRDefault="007A006B" w:rsidP="00E206FB">
            <w:pPr>
              <w:jc w:val="right"/>
              <w:rPr>
                <w:sz w:val="20"/>
                <w:szCs w:val="20"/>
              </w:rPr>
            </w:pPr>
            <w:r w:rsidRPr="00A5552A">
              <w:rPr>
                <w:sz w:val="20"/>
                <w:szCs w:val="20"/>
              </w:rPr>
              <w:t>221</w:t>
            </w:r>
            <w:r>
              <w:rPr>
                <w:sz w:val="20"/>
                <w:szCs w:val="20"/>
              </w:rPr>
              <w:t>,</w:t>
            </w:r>
            <w:r w:rsidRPr="00A5552A">
              <w:rPr>
                <w:sz w:val="20"/>
                <w:szCs w:val="20"/>
              </w:rPr>
              <w:t>21</w:t>
            </w:r>
          </w:p>
        </w:tc>
      </w:tr>
      <w:tr w:rsidR="007A006B" w:rsidRPr="00A5552A" w14:paraId="410F74A6" w14:textId="77777777" w:rsidTr="00E206FB">
        <w:tblPrEx>
          <w:tblLook w:val="0000" w:firstRow="0" w:lastRow="0" w:firstColumn="0" w:lastColumn="0" w:noHBand="0" w:noVBand="0"/>
        </w:tblPrEx>
        <w:tc>
          <w:tcPr>
            <w:tcW w:w="3304" w:type="dxa"/>
          </w:tcPr>
          <w:p w14:paraId="7A0DBFFB" w14:textId="77777777" w:rsidR="007A006B" w:rsidRPr="00A5552A" w:rsidRDefault="007A006B" w:rsidP="00E206FB">
            <w:pPr>
              <w:rPr>
                <w:sz w:val="20"/>
              </w:rPr>
            </w:pPr>
            <w:r w:rsidRPr="00A5552A">
              <w:rPr>
                <w:sz w:val="20"/>
              </w:rPr>
              <w:t>HCFC-141b en polioles premezclados importados</w:t>
            </w:r>
          </w:p>
        </w:tc>
        <w:tc>
          <w:tcPr>
            <w:tcW w:w="804" w:type="dxa"/>
          </w:tcPr>
          <w:p w14:paraId="7C8AFA2A" w14:textId="77777777" w:rsidR="007A006B" w:rsidRPr="00A5552A" w:rsidRDefault="007A006B" w:rsidP="00E206FB">
            <w:pPr>
              <w:rPr>
                <w:sz w:val="20"/>
              </w:rPr>
            </w:pPr>
            <w:r w:rsidRPr="00A5552A">
              <w:rPr>
                <w:sz w:val="20"/>
              </w:rPr>
              <w:t>C</w:t>
            </w:r>
          </w:p>
        </w:tc>
        <w:tc>
          <w:tcPr>
            <w:tcW w:w="842" w:type="dxa"/>
          </w:tcPr>
          <w:p w14:paraId="7AAC125E" w14:textId="77777777" w:rsidR="007A006B" w:rsidRPr="00A5552A" w:rsidRDefault="007A006B" w:rsidP="00E206FB">
            <w:pPr>
              <w:rPr>
                <w:sz w:val="20"/>
              </w:rPr>
            </w:pPr>
            <w:r w:rsidRPr="00A5552A">
              <w:rPr>
                <w:sz w:val="20"/>
              </w:rPr>
              <w:t>I</w:t>
            </w:r>
          </w:p>
        </w:tc>
        <w:tc>
          <w:tcPr>
            <w:tcW w:w="4500" w:type="dxa"/>
            <w:shd w:val="clear" w:color="auto" w:fill="auto"/>
          </w:tcPr>
          <w:p w14:paraId="36499CC1" w14:textId="77777777" w:rsidR="007A006B" w:rsidRPr="00A5552A" w:rsidRDefault="007A006B" w:rsidP="00E206FB">
            <w:pPr>
              <w:jc w:val="right"/>
              <w:rPr>
                <w:sz w:val="20"/>
                <w:szCs w:val="20"/>
              </w:rPr>
            </w:pPr>
            <w:r w:rsidRPr="00A5552A">
              <w:rPr>
                <w:sz w:val="20"/>
                <w:szCs w:val="20"/>
              </w:rPr>
              <w:t>164</w:t>
            </w:r>
            <w:r>
              <w:rPr>
                <w:sz w:val="20"/>
                <w:szCs w:val="20"/>
              </w:rPr>
              <w:t>,</w:t>
            </w:r>
            <w:r w:rsidRPr="00A5552A">
              <w:rPr>
                <w:sz w:val="20"/>
                <w:szCs w:val="20"/>
              </w:rPr>
              <w:t>56</w:t>
            </w:r>
          </w:p>
        </w:tc>
      </w:tr>
      <w:tr w:rsidR="007A006B" w:rsidRPr="00A5552A" w14:paraId="7F585CA9" w14:textId="77777777" w:rsidTr="00E206FB">
        <w:tc>
          <w:tcPr>
            <w:tcW w:w="4950" w:type="dxa"/>
            <w:gridSpan w:val="3"/>
          </w:tcPr>
          <w:p w14:paraId="08FAEAA9" w14:textId="77777777" w:rsidR="007A006B" w:rsidRPr="00A5552A" w:rsidRDefault="007A006B" w:rsidP="00E206FB">
            <w:pPr>
              <w:pStyle w:val="Default"/>
              <w:rPr>
                <w:b/>
                <w:color w:val="auto"/>
                <w:sz w:val="20"/>
                <w:lang w:val="en-GB"/>
              </w:rPr>
            </w:pPr>
            <w:r w:rsidRPr="00A5552A">
              <w:rPr>
                <w:b/>
                <w:color w:val="auto"/>
                <w:sz w:val="20"/>
                <w:lang w:val="en-GB"/>
              </w:rPr>
              <w:t>Total</w:t>
            </w:r>
          </w:p>
        </w:tc>
        <w:tc>
          <w:tcPr>
            <w:tcW w:w="4500" w:type="dxa"/>
            <w:shd w:val="clear" w:color="auto" w:fill="auto"/>
          </w:tcPr>
          <w:p w14:paraId="1D090D85" w14:textId="77777777" w:rsidR="007A006B" w:rsidRPr="00A5552A" w:rsidRDefault="007A006B" w:rsidP="00E206FB">
            <w:pPr>
              <w:pStyle w:val="Default"/>
              <w:jc w:val="right"/>
              <w:rPr>
                <w:b/>
                <w:color w:val="auto"/>
                <w:sz w:val="20"/>
                <w:lang w:val="en-GB"/>
              </w:rPr>
            </w:pPr>
            <w:r w:rsidRPr="00A5552A">
              <w:rPr>
                <w:b/>
                <w:color w:val="auto"/>
                <w:sz w:val="20"/>
                <w:lang w:val="en-GB"/>
              </w:rPr>
              <w:t>385.77</w:t>
            </w:r>
          </w:p>
        </w:tc>
      </w:tr>
    </w:tbl>
    <w:p w14:paraId="7BE7CC2E" w14:textId="77777777" w:rsidR="007A006B" w:rsidRPr="00A5552A" w:rsidRDefault="007A006B" w:rsidP="007A006B">
      <w:pPr>
        <w:keepNext/>
        <w:keepLines/>
        <w:rPr>
          <w:b/>
        </w:rPr>
      </w:pPr>
    </w:p>
    <w:p w14:paraId="06910C9B" w14:textId="77777777" w:rsidR="007A006B" w:rsidRPr="00A5552A" w:rsidRDefault="007A006B" w:rsidP="007A006B">
      <w:pPr>
        <w:keepNext/>
        <w:keepLines/>
        <w:rPr>
          <w:b/>
        </w:rPr>
      </w:pPr>
    </w:p>
    <w:p w14:paraId="059D4E95" w14:textId="77777777" w:rsidR="007A006B" w:rsidRPr="00A5552A" w:rsidRDefault="007A006B" w:rsidP="007A006B">
      <w:pPr>
        <w:keepNext/>
        <w:keepLines/>
        <w:rPr>
          <w:b/>
          <w:lang w:val="es-AR"/>
        </w:rPr>
      </w:pPr>
      <w:r w:rsidRPr="00A5552A">
        <w:rPr>
          <w:b/>
          <w:lang w:val="es-AR"/>
        </w:rPr>
        <w:t>APÉNDICE 2-A:</w:t>
      </w:r>
      <w:r w:rsidRPr="00A5552A">
        <w:rPr>
          <w:lang w:val="es-AR"/>
        </w:rPr>
        <w:t xml:space="preserve"> </w:t>
      </w:r>
      <w:r w:rsidRPr="00A5552A">
        <w:rPr>
          <w:b/>
          <w:lang w:val="es-AR"/>
        </w:rPr>
        <w:t>LOS OBJETIVOS Y LA FINANCIACIÓN</w:t>
      </w:r>
    </w:p>
    <w:p w14:paraId="7EDC6D69" w14:textId="77777777" w:rsidR="007A006B" w:rsidRPr="00A5552A" w:rsidRDefault="007A006B" w:rsidP="007A006B">
      <w:pPr>
        <w:keepNext/>
        <w:keepLines/>
        <w:rPr>
          <w:b/>
          <w:lang w:val="es-AR"/>
        </w:rPr>
      </w:pPr>
    </w:p>
    <w:tbl>
      <w:tblPr>
        <w:tblW w:w="5679" w:type="pct"/>
        <w:jc w:val="center"/>
        <w:tblLayout w:type="fixed"/>
        <w:tblLook w:val="04A0" w:firstRow="1" w:lastRow="0" w:firstColumn="1" w:lastColumn="0" w:noHBand="0" w:noVBand="1"/>
      </w:tblPr>
      <w:tblGrid>
        <w:gridCol w:w="595"/>
        <w:gridCol w:w="2530"/>
        <w:gridCol w:w="1016"/>
        <w:gridCol w:w="822"/>
        <w:gridCol w:w="729"/>
        <w:gridCol w:w="1051"/>
        <w:gridCol w:w="727"/>
        <w:gridCol w:w="729"/>
        <w:gridCol w:w="1033"/>
        <w:gridCol w:w="613"/>
        <w:gridCol w:w="1031"/>
      </w:tblGrid>
      <w:tr w:rsidR="007A006B" w:rsidRPr="00A5552A" w14:paraId="5465799F" w14:textId="77777777" w:rsidTr="00E206FB">
        <w:trPr>
          <w:cantSplit/>
          <w:trHeight w:val="98"/>
          <w:tblHeader/>
          <w:jc w:val="center"/>
        </w:trPr>
        <w:tc>
          <w:tcPr>
            <w:tcW w:w="274" w:type="pct"/>
            <w:tcBorders>
              <w:top w:val="single" w:sz="4" w:space="0" w:color="auto"/>
              <w:left w:val="single" w:sz="4" w:space="0" w:color="auto"/>
              <w:bottom w:val="single" w:sz="4" w:space="0" w:color="auto"/>
              <w:right w:val="single" w:sz="4" w:space="0" w:color="auto"/>
            </w:tcBorders>
            <w:shd w:val="clear" w:color="auto" w:fill="auto"/>
            <w:hideMark/>
          </w:tcPr>
          <w:p w14:paraId="695E59B1" w14:textId="77777777" w:rsidR="007A006B" w:rsidRPr="00A5552A" w:rsidRDefault="007A006B" w:rsidP="00E206FB">
            <w:pPr>
              <w:keepNext/>
              <w:keepLines/>
              <w:jc w:val="center"/>
              <w:rPr>
                <w:b/>
                <w:bCs/>
                <w:sz w:val="18"/>
                <w:szCs w:val="18"/>
                <w:lang w:eastAsia="en-CA"/>
              </w:rPr>
            </w:pPr>
            <w:r w:rsidRPr="00A5552A">
              <w:rPr>
                <w:b/>
                <w:bCs/>
                <w:sz w:val="18"/>
                <w:szCs w:val="18"/>
                <w:lang w:val="es-AR"/>
              </w:rPr>
              <w:t>Fila</w:t>
            </w:r>
          </w:p>
        </w:tc>
        <w:tc>
          <w:tcPr>
            <w:tcW w:w="1163" w:type="pct"/>
            <w:tcBorders>
              <w:top w:val="single" w:sz="4" w:space="0" w:color="auto"/>
              <w:left w:val="nil"/>
              <w:bottom w:val="single" w:sz="4" w:space="0" w:color="auto"/>
              <w:right w:val="single" w:sz="4" w:space="0" w:color="auto"/>
            </w:tcBorders>
            <w:shd w:val="clear" w:color="auto" w:fill="auto"/>
            <w:hideMark/>
          </w:tcPr>
          <w:p w14:paraId="63A3C193" w14:textId="77777777" w:rsidR="007A006B" w:rsidRPr="00A5552A" w:rsidRDefault="007A006B" w:rsidP="00E206FB">
            <w:pPr>
              <w:keepNext/>
              <w:keepLines/>
              <w:jc w:val="center"/>
              <w:rPr>
                <w:b/>
                <w:bCs/>
                <w:sz w:val="18"/>
                <w:szCs w:val="18"/>
                <w:lang w:eastAsia="en-CA"/>
              </w:rPr>
            </w:pPr>
            <w:r w:rsidRPr="00A5552A">
              <w:rPr>
                <w:b/>
                <w:bCs/>
                <w:sz w:val="18"/>
                <w:szCs w:val="18"/>
                <w:lang w:val="es-AR"/>
              </w:rPr>
              <w:t>Detalles</w:t>
            </w:r>
          </w:p>
        </w:tc>
        <w:tc>
          <w:tcPr>
            <w:tcW w:w="467" w:type="pct"/>
            <w:tcBorders>
              <w:top w:val="single" w:sz="4" w:space="0" w:color="auto"/>
              <w:left w:val="nil"/>
              <w:bottom w:val="single" w:sz="4" w:space="0" w:color="auto"/>
              <w:right w:val="single" w:sz="4" w:space="0" w:color="auto"/>
            </w:tcBorders>
            <w:shd w:val="clear" w:color="auto" w:fill="auto"/>
          </w:tcPr>
          <w:p w14:paraId="1C462249" w14:textId="77777777" w:rsidR="007A006B" w:rsidRPr="00A5552A" w:rsidRDefault="007A006B" w:rsidP="00E206FB">
            <w:pPr>
              <w:keepNext/>
              <w:keepLines/>
              <w:jc w:val="center"/>
              <w:rPr>
                <w:b/>
                <w:bCs/>
                <w:sz w:val="18"/>
                <w:szCs w:val="18"/>
                <w:lang w:eastAsia="en-CA"/>
              </w:rPr>
            </w:pPr>
            <w:r w:rsidRPr="00A5552A">
              <w:rPr>
                <w:b/>
                <w:bCs/>
                <w:sz w:val="18"/>
                <w:szCs w:val="18"/>
                <w:lang w:eastAsia="en-CA"/>
              </w:rPr>
              <w:t>2023</w:t>
            </w:r>
          </w:p>
        </w:tc>
        <w:tc>
          <w:tcPr>
            <w:tcW w:w="378" w:type="pct"/>
            <w:tcBorders>
              <w:top w:val="single" w:sz="4" w:space="0" w:color="auto"/>
              <w:left w:val="nil"/>
              <w:bottom w:val="single" w:sz="4" w:space="0" w:color="auto"/>
              <w:right w:val="single" w:sz="4" w:space="0" w:color="auto"/>
            </w:tcBorders>
            <w:shd w:val="clear" w:color="auto" w:fill="auto"/>
          </w:tcPr>
          <w:p w14:paraId="499E03FD" w14:textId="77777777" w:rsidR="007A006B" w:rsidRPr="00A5552A" w:rsidRDefault="007A006B" w:rsidP="00E206FB">
            <w:pPr>
              <w:keepNext/>
              <w:keepLines/>
              <w:jc w:val="center"/>
              <w:rPr>
                <w:b/>
                <w:bCs/>
                <w:sz w:val="18"/>
                <w:szCs w:val="18"/>
                <w:lang w:eastAsia="en-CA"/>
              </w:rPr>
            </w:pPr>
            <w:r w:rsidRPr="00A5552A">
              <w:rPr>
                <w:b/>
                <w:bCs/>
                <w:sz w:val="18"/>
                <w:szCs w:val="18"/>
                <w:lang w:eastAsia="en-CA"/>
              </w:rPr>
              <w:t>2024</w:t>
            </w:r>
          </w:p>
        </w:tc>
        <w:tc>
          <w:tcPr>
            <w:tcW w:w="335" w:type="pct"/>
            <w:tcBorders>
              <w:top w:val="single" w:sz="4" w:space="0" w:color="auto"/>
              <w:left w:val="nil"/>
              <w:bottom w:val="single" w:sz="4" w:space="0" w:color="auto"/>
              <w:right w:val="single" w:sz="4" w:space="0" w:color="auto"/>
            </w:tcBorders>
            <w:shd w:val="clear" w:color="auto" w:fill="auto"/>
          </w:tcPr>
          <w:p w14:paraId="4E0BE6F6" w14:textId="77777777" w:rsidR="007A006B" w:rsidRPr="00A5552A" w:rsidRDefault="007A006B" w:rsidP="00E206FB">
            <w:pPr>
              <w:keepNext/>
              <w:keepLines/>
              <w:jc w:val="center"/>
              <w:rPr>
                <w:b/>
                <w:bCs/>
                <w:sz w:val="18"/>
                <w:szCs w:val="18"/>
                <w:lang w:eastAsia="en-CA"/>
              </w:rPr>
            </w:pPr>
            <w:r w:rsidRPr="00A5552A">
              <w:rPr>
                <w:b/>
                <w:bCs/>
                <w:sz w:val="18"/>
                <w:szCs w:val="18"/>
                <w:lang w:eastAsia="en-CA"/>
              </w:rPr>
              <w:t>2025</w:t>
            </w:r>
          </w:p>
        </w:tc>
        <w:tc>
          <w:tcPr>
            <w:tcW w:w="483" w:type="pct"/>
            <w:tcBorders>
              <w:top w:val="single" w:sz="4" w:space="0" w:color="auto"/>
              <w:left w:val="nil"/>
              <w:bottom w:val="single" w:sz="4" w:space="0" w:color="auto"/>
              <w:right w:val="single" w:sz="4" w:space="0" w:color="auto"/>
            </w:tcBorders>
            <w:shd w:val="clear" w:color="auto" w:fill="auto"/>
          </w:tcPr>
          <w:p w14:paraId="39A85458" w14:textId="77777777" w:rsidR="007A006B" w:rsidRPr="00A5552A" w:rsidRDefault="007A006B" w:rsidP="00E206FB">
            <w:pPr>
              <w:keepNext/>
              <w:keepLines/>
              <w:jc w:val="center"/>
              <w:rPr>
                <w:b/>
                <w:bCs/>
                <w:sz w:val="18"/>
                <w:szCs w:val="18"/>
                <w:lang w:eastAsia="en-CA"/>
              </w:rPr>
            </w:pPr>
            <w:r w:rsidRPr="00A5552A">
              <w:rPr>
                <w:b/>
                <w:bCs/>
                <w:sz w:val="18"/>
                <w:szCs w:val="18"/>
                <w:lang w:eastAsia="en-CA"/>
              </w:rPr>
              <w:t>2026</w:t>
            </w:r>
          </w:p>
        </w:tc>
        <w:tc>
          <w:tcPr>
            <w:tcW w:w="334" w:type="pct"/>
            <w:tcBorders>
              <w:top w:val="single" w:sz="4" w:space="0" w:color="auto"/>
              <w:left w:val="nil"/>
              <w:bottom w:val="single" w:sz="4" w:space="0" w:color="auto"/>
              <w:right w:val="single" w:sz="4" w:space="0" w:color="auto"/>
            </w:tcBorders>
            <w:shd w:val="clear" w:color="auto" w:fill="auto"/>
          </w:tcPr>
          <w:p w14:paraId="09B879CE" w14:textId="77777777" w:rsidR="007A006B" w:rsidRPr="00A5552A" w:rsidRDefault="007A006B" w:rsidP="00E206FB">
            <w:pPr>
              <w:keepNext/>
              <w:keepLines/>
              <w:jc w:val="center"/>
              <w:rPr>
                <w:b/>
                <w:bCs/>
                <w:sz w:val="18"/>
                <w:szCs w:val="18"/>
                <w:lang w:eastAsia="en-CA"/>
              </w:rPr>
            </w:pPr>
            <w:r w:rsidRPr="00A5552A">
              <w:rPr>
                <w:b/>
                <w:bCs/>
                <w:sz w:val="18"/>
                <w:szCs w:val="18"/>
                <w:lang w:eastAsia="en-CA"/>
              </w:rPr>
              <w:t>2027</w:t>
            </w:r>
          </w:p>
        </w:tc>
        <w:tc>
          <w:tcPr>
            <w:tcW w:w="335" w:type="pct"/>
            <w:tcBorders>
              <w:top w:val="single" w:sz="4" w:space="0" w:color="auto"/>
              <w:left w:val="nil"/>
              <w:bottom w:val="single" w:sz="4" w:space="0" w:color="auto"/>
              <w:right w:val="single" w:sz="4" w:space="0" w:color="auto"/>
            </w:tcBorders>
            <w:shd w:val="clear" w:color="auto" w:fill="auto"/>
          </w:tcPr>
          <w:p w14:paraId="05259268" w14:textId="77777777" w:rsidR="007A006B" w:rsidRPr="00A5552A" w:rsidRDefault="007A006B" w:rsidP="00E206FB">
            <w:pPr>
              <w:keepNext/>
              <w:keepLines/>
              <w:jc w:val="center"/>
              <w:rPr>
                <w:b/>
                <w:bCs/>
                <w:sz w:val="18"/>
                <w:szCs w:val="18"/>
                <w:lang w:eastAsia="en-CA"/>
              </w:rPr>
            </w:pPr>
            <w:r w:rsidRPr="00A5552A">
              <w:rPr>
                <w:b/>
                <w:bCs/>
                <w:sz w:val="18"/>
                <w:szCs w:val="18"/>
                <w:lang w:eastAsia="en-CA"/>
              </w:rPr>
              <w:t>2028</w:t>
            </w:r>
          </w:p>
        </w:tc>
        <w:tc>
          <w:tcPr>
            <w:tcW w:w="475" w:type="pct"/>
            <w:tcBorders>
              <w:top w:val="single" w:sz="4" w:space="0" w:color="auto"/>
              <w:left w:val="nil"/>
              <w:bottom w:val="single" w:sz="4" w:space="0" w:color="auto"/>
              <w:right w:val="single" w:sz="4" w:space="0" w:color="auto"/>
            </w:tcBorders>
          </w:tcPr>
          <w:p w14:paraId="0D6E4699" w14:textId="77777777" w:rsidR="007A006B" w:rsidRPr="00A5552A" w:rsidRDefault="007A006B" w:rsidP="00E206FB">
            <w:pPr>
              <w:keepNext/>
              <w:keepLines/>
              <w:jc w:val="center"/>
              <w:rPr>
                <w:b/>
                <w:bCs/>
                <w:sz w:val="18"/>
                <w:szCs w:val="18"/>
                <w:lang w:eastAsia="en-CA"/>
              </w:rPr>
            </w:pPr>
            <w:r w:rsidRPr="00A5552A">
              <w:rPr>
                <w:b/>
                <w:bCs/>
                <w:sz w:val="18"/>
                <w:szCs w:val="18"/>
                <w:lang w:eastAsia="en-CA"/>
              </w:rPr>
              <w:t>2029</w:t>
            </w:r>
          </w:p>
        </w:tc>
        <w:tc>
          <w:tcPr>
            <w:tcW w:w="282" w:type="pct"/>
            <w:tcBorders>
              <w:top w:val="single" w:sz="4" w:space="0" w:color="auto"/>
              <w:left w:val="single" w:sz="4" w:space="0" w:color="auto"/>
              <w:bottom w:val="single" w:sz="4" w:space="0" w:color="auto"/>
              <w:right w:val="single" w:sz="4" w:space="0" w:color="auto"/>
            </w:tcBorders>
          </w:tcPr>
          <w:p w14:paraId="5A971281" w14:textId="77777777" w:rsidR="007A006B" w:rsidRPr="00A5552A" w:rsidRDefault="007A006B" w:rsidP="00E206FB">
            <w:pPr>
              <w:keepNext/>
              <w:keepLines/>
              <w:jc w:val="center"/>
              <w:rPr>
                <w:b/>
                <w:bCs/>
                <w:sz w:val="18"/>
                <w:szCs w:val="18"/>
                <w:lang w:eastAsia="en-CA"/>
              </w:rPr>
            </w:pPr>
            <w:r w:rsidRPr="00A5552A">
              <w:rPr>
                <w:b/>
                <w:bCs/>
                <w:sz w:val="18"/>
                <w:szCs w:val="18"/>
                <w:lang w:eastAsia="en-CA"/>
              </w:rPr>
              <w:t>2030</w:t>
            </w:r>
          </w:p>
        </w:tc>
        <w:tc>
          <w:tcPr>
            <w:tcW w:w="474" w:type="pct"/>
            <w:tcBorders>
              <w:top w:val="single" w:sz="4" w:space="0" w:color="auto"/>
              <w:left w:val="single" w:sz="4" w:space="0" w:color="auto"/>
              <w:bottom w:val="single" w:sz="4" w:space="0" w:color="auto"/>
              <w:right w:val="single" w:sz="4" w:space="0" w:color="auto"/>
            </w:tcBorders>
          </w:tcPr>
          <w:p w14:paraId="70ADBE2B" w14:textId="77777777" w:rsidR="007A006B" w:rsidRPr="00A5552A" w:rsidRDefault="007A006B" w:rsidP="00E206FB">
            <w:pPr>
              <w:keepNext/>
              <w:keepLines/>
              <w:jc w:val="center"/>
              <w:rPr>
                <w:b/>
                <w:bCs/>
                <w:sz w:val="18"/>
                <w:szCs w:val="18"/>
                <w:lang w:eastAsia="en-CA"/>
              </w:rPr>
            </w:pPr>
            <w:r w:rsidRPr="00A5552A">
              <w:rPr>
                <w:b/>
                <w:bCs/>
                <w:sz w:val="18"/>
                <w:szCs w:val="18"/>
                <w:lang w:eastAsia="en-CA"/>
              </w:rPr>
              <w:t>Total</w:t>
            </w:r>
          </w:p>
        </w:tc>
      </w:tr>
      <w:tr w:rsidR="007A006B" w:rsidRPr="00A5552A" w14:paraId="060845BA" w14:textId="77777777" w:rsidTr="00E206FB">
        <w:trPr>
          <w:trHeight w:val="408"/>
          <w:jc w:val="center"/>
        </w:trPr>
        <w:tc>
          <w:tcPr>
            <w:tcW w:w="274" w:type="pct"/>
            <w:tcBorders>
              <w:top w:val="nil"/>
              <w:left w:val="single" w:sz="4" w:space="0" w:color="auto"/>
              <w:bottom w:val="single" w:sz="4" w:space="0" w:color="auto"/>
              <w:right w:val="single" w:sz="4" w:space="0" w:color="auto"/>
            </w:tcBorders>
            <w:shd w:val="clear" w:color="auto" w:fill="auto"/>
            <w:hideMark/>
          </w:tcPr>
          <w:p w14:paraId="53F7A84B" w14:textId="77777777" w:rsidR="007A006B" w:rsidRPr="00A5552A" w:rsidRDefault="007A006B" w:rsidP="00E206FB">
            <w:pPr>
              <w:keepNext/>
              <w:keepLines/>
              <w:jc w:val="left"/>
              <w:rPr>
                <w:sz w:val="18"/>
                <w:szCs w:val="18"/>
                <w:lang w:eastAsia="en-CA"/>
              </w:rPr>
            </w:pPr>
            <w:r w:rsidRPr="00A5552A">
              <w:rPr>
                <w:sz w:val="18"/>
                <w:szCs w:val="18"/>
                <w:lang w:eastAsia="en-CA"/>
              </w:rPr>
              <w:t>1.1</w:t>
            </w:r>
          </w:p>
        </w:tc>
        <w:tc>
          <w:tcPr>
            <w:tcW w:w="1163" w:type="pct"/>
            <w:tcBorders>
              <w:top w:val="nil"/>
              <w:left w:val="nil"/>
              <w:bottom w:val="single" w:sz="4" w:space="0" w:color="auto"/>
              <w:right w:val="single" w:sz="4" w:space="0" w:color="auto"/>
            </w:tcBorders>
            <w:shd w:val="clear" w:color="auto" w:fill="auto"/>
            <w:hideMark/>
          </w:tcPr>
          <w:p w14:paraId="5F0035C9" w14:textId="77777777" w:rsidR="007A006B" w:rsidRPr="00A5552A" w:rsidRDefault="007A006B" w:rsidP="00E206FB">
            <w:pPr>
              <w:keepNext/>
              <w:keepLines/>
              <w:jc w:val="left"/>
              <w:rPr>
                <w:sz w:val="18"/>
                <w:szCs w:val="18"/>
                <w:lang w:eastAsia="en-CA"/>
              </w:rPr>
            </w:pPr>
            <w:r w:rsidRPr="00A5552A">
              <w:rPr>
                <w:sz w:val="18"/>
                <w:szCs w:val="18"/>
                <w:lang w:val="es-AR"/>
              </w:rPr>
              <w:t>Calendario de reducción del Protocolo de Montreal de las sustancias del Anexo C, del Grupo I (toneladas PAO)</w:t>
            </w:r>
          </w:p>
        </w:tc>
        <w:tc>
          <w:tcPr>
            <w:tcW w:w="467" w:type="pct"/>
            <w:tcBorders>
              <w:top w:val="nil"/>
              <w:left w:val="nil"/>
              <w:bottom w:val="single" w:sz="4" w:space="0" w:color="auto"/>
              <w:right w:val="single" w:sz="4" w:space="0" w:color="auto"/>
            </w:tcBorders>
            <w:shd w:val="clear" w:color="auto" w:fill="auto"/>
          </w:tcPr>
          <w:p w14:paraId="261C597B" w14:textId="77777777" w:rsidR="007A006B" w:rsidRPr="00A5552A" w:rsidRDefault="007A006B" w:rsidP="00E206FB">
            <w:pPr>
              <w:keepNext/>
              <w:keepLines/>
              <w:jc w:val="right"/>
              <w:rPr>
                <w:sz w:val="18"/>
                <w:szCs w:val="18"/>
              </w:rPr>
            </w:pPr>
            <w:r w:rsidRPr="00A5552A">
              <w:rPr>
                <w:sz w:val="18"/>
                <w:szCs w:val="18"/>
              </w:rPr>
              <w:t>143</w:t>
            </w:r>
            <w:r>
              <w:rPr>
                <w:sz w:val="18"/>
                <w:szCs w:val="18"/>
              </w:rPr>
              <w:t>,</w:t>
            </w:r>
            <w:r w:rsidRPr="00A5552A">
              <w:rPr>
                <w:sz w:val="18"/>
                <w:szCs w:val="18"/>
              </w:rPr>
              <w:t>78</w:t>
            </w:r>
          </w:p>
        </w:tc>
        <w:tc>
          <w:tcPr>
            <w:tcW w:w="378" w:type="pct"/>
            <w:tcBorders>
              <w:top w:val="nil"/>
              <w:left w:val="nil"/>
              <w:bottom w:val="single" w:sz="4" w:space="0" w:color="auto"/>
              <w:right w:val="single" w:sz="4" w:space="0" w:color="auto"/>
            </w:tcBorders>
            <w:shd w:val="clear" w:color="auto" w:fill="auto"/>
          </w:tcPr>
          <w:p w14:paraId="28A18805" w14:textId="77777777" w:rsidR="007A006B" w:rsidRPr="00A5552A" w:rsidRDefault="007A006B" w:rsidP="00E206FB">
            <w:pPr>
              <w:keepNext/>
              <w:keepLines/>
              <w:jc w:val="right"/>
              <w:rPr>
                <w:sz w:val="18"/>
                <w:szCs w:val="18"/>
              </w:rPr>
            </w:pPr>
            <w:r w:rsidRPr="00A5552A">
              <w:rPr>
                <w:sz w:val="18"/>
                <w:szCs w:val="18"/>
              </w:rPr>
              <w:t>143</w:t>
            </w:r>
            <w:r>
              <w:rPr>
                <w:sz w:val="18"/>
                <w:szCs w:val="18"/>
              </w:rPr>
              <w:t>,</w:t>
            </w:r>
            <w:r w:rsidRPr="00A5552A">
              <w:rPr>
                <w:sz w:val="18"/>
                <w:szCs w:val="18"/>
              </w:rPr>
              <w:t>78</w:t>
            </w:r>
          </w:p>
        </w:tc>
        <w:tc>
          <w:tcPr>
            <w:tcW w:w="335" w:type="pct"/>
            <w:tcBorders>
              <w:top w:val="nil"/>
              <w:left w:val="nil"/>
              <w:bottom w:val="single" w:sz="4" w:space="0" w:color="auto"/>
              <w:right w:val="single" w:sz="4" w:space="0" w:color="auto"/>
            </w:tcBorders>
            <w:shd w:val="clear" w:color="auto" w:fill="auto"/>
          </w:tcPr>
          <w:p w14:paraId="57EBF478" w14:textId="77777777" w:rsidR="007A006B" w:rsidRPr="00A5552A" w:rsidRDefault="007A006B" w:rsidP="00E206FB">
            <w:pPr>
              <w:keepNext/>
              <w:keepLines/>
              <w:jc w:val="right"/>
              <w:rPr>
                <w:sz w:val="18"/>
                <w:szCs w:val="18"/>
              </w:rPr>
            </w:pPr>
            <w:r w:rsidRPr="00A5552A">
              <w:rPr>
                <w:sz w:val="18"/>
                <w:szCs w:val="18"/>
              </w:rPr>
              <w:t>71</w:t>
            </w:r>
            <w:r>
              <w:rPr>
                <w:sz w:val="18"/>
                <w:szCs w:val="18"/>
              </w:rPr>
              <w:t>,</w:t>
            </w:r>
            <w:r w:rsidRPr="00A5552A">
              <w:rPr>
                <w:sz w:val="18"/>
                <w:szCs w:val="18"/>
              </w:rPr>
              <w:t>89</w:t>
            </w:r>
          </w:p>
        </w:tc>
        <w:tc>
          <w:tcPr>
            <w:tcW w:w="483" w:type="pct"/>
            <w:tcBorders>
              <w:top w:val="nil"/>
              <w:left w:val="nil"/>
              <w:bottom w:val="single" w:sz="4" w:space="0" w:color="auto"/>
              <w:right w:val="single" w:sz="4" w:space="0" w:color="auto"/>
            </w:tcBorders>
            <w:shd w:val="clear" w:color="auto" w:fill="auto"/>
          </w:tcPr>
          <w:p w14:paraId="120E7278" w14:textId="77777777" w:rsidR="007A006B" w:rsidRPr="00A5552A" w:rsidRDefault="007A006B" w:rsidP="00E206FB">
            <w:pPr>
              <w:keepNext/>
              <w:keepLines/>
              <w:jc w:val="right"/>
              <w:rPr>
                <w:sz w:val="18"/>
                <w:szCs w:val="18"/>
              </w:rPr>
            </w:pPr>
            <w:r w:rsidRPr="00A5552A">
              <w:rPr>
                <w:sz w:val="18"/>
                <w:szCs w:val="18"/>
              </w:rPr>
              <w:t>71</w:t>
            </w:r>
            <w:r>
              <w:rPr>
                <w:sz w:val="18"/>
                <w:szCs w:val="18"/>
              </w:rPr>
              <w:t>,</w:t>
            </w:r>
            <w:r w:rsidRPr="00A5552A">
              <w:rPr>
                <w:sz w:val="18"/>
                <w:szCs w:val="18"/>
              </w:rPr>
              <w:t>89</w:t>
            </w:r>
          </w:p>
        </w:tc>
        <w:tc>
          <w:tcPr>
            <w:tcW w:w="334" w:type="pct"/>
            <w:tcBorders>
              <w:top w:val="nil"/>
              <w:left w:val="nil"/>
              <w:bottom w:val="single" w:sz="4" w:space="0" w:color="auto"/>
              <w:right w:val="single" w:sz="4" w:space="0" w:color="auto"/>
            </w:tcBorders>
            <w:shd w:val="clear" w:color="auto" w:fill="auto"/>
          </w:tcPr>
          <w:p w14:paraId="4F4A1506" w14:textId="77777777" w:rsidR="007A006B" w:rsidRPr="00A5552A" w:rsidRDefault="007A006B" w:rsidP="00E206FB">
            <w:pPr>
              <w:keepNext/>
              <w:keepLines/>
              <w:jc w:val="right"/>
              <w:rPr>
                <w:sz w:val="18"/>
                <w:szCs w:val="18"/>
              </w:rPr>
            </w:pPr>
            <w:r w:rsidRPr="00A5552A">
              <w:rPr>
                <w:sz w:val="18"/>
                <w:szCs w:val="18"/>
              </w:rPr>
              <w:t>71</w:t>
            </w:r>
            <w:r>
              <w:rPr>
                <w:sz w:val="18"/>
                <w:szCs w:val="18"/>
              </w:rPr>
              <w:t>,</w:t>
            </w:r>
            <w:r w:rsidRPr="00A5552A">
              <w:rPr>
                <w:sz w:val="18"/>
                <w:szCs w:val="18"/>
              </w:rPr>
              <w:t>89</w:t>
            </w:r>
          </w:p>
        </w:tc>
        <w:tc>
          <w:tcPr>
            <w:tcW w:w="335" w:type="pct"/>
            <w:tcBorders>
              <w:top w:val="nil"/>
              <w:left w:val="nil"/>
              <w:bottom w:val="single" w:sz="4" w:space="0" w:color="auto"/>
              <w:right w:val="single" w:sz="4" w:space="0" w:color="auto"/>
            </w:tcBorders>
            <w:shd w:val="clear" w:color="auto" w:fill="auto"/>
          </w:tcPr>
          <w:p w14:paraId="68156031" w14:textId="77777777" w:rsidR="007A006B" w:rsidRPr="00A5552A" w:rsidRDefault="007A006B" w:rsidP="00E206FB">
            <w:pPr>
              <w:keepNext/>
              <w:keepLines/>
              <w:jc w:val="right"/>
              <w:rPr>
                <w:sz w:val="18"/>
                <w:szCs w:val="18"/>
              </w:rPr>
            </w:pPr>
            <w:r w:rsidRPr="00A5552A">
              <w:rPr>
                <w:sz w:val="18"/>
                <w:szCs w:val="18"/>
              </w:rPr>
              <w:t>71</w:t>
            </w:r>
            <w:r>
              <w:rPr>
                <w:sz w:val="18"/>
                <w:szCs w:val="18"/>
              </w:rPr>
              <w:t>,</w:t>
            </w:r>
            <w:r w:rsidRPr="00A5552A">
              <w:rPr>
                <w:sz w:val="18"/>
                <w:szCs w:val="18"/>
              </w:rPr>
              <w:t>89</w:t>
            </w:r>
          </w:p>
        </w:tc>
        <w:tc>
          <w:tcPr>
            <w:tcW w:w="475" w:type="pct"/>
            <w:tcBorders>
              <w:top w:val="single" w:sz="4" w:space="0" w:color="auto"/>
              <w:left w:val="nil"/>
              <w:bottom w:val="single" w:sz="4" w:space="0" w:color="auto"/>
              <w:right w:val="single" w:sz="4" w:space="0" w:color="auto"/>
            </w:tcBorders>
          </w:tcPr>
          <w:p w14:paraId="17182FEA" w14:textId="77777777" w:rsidR="007A006B" w:rsidRPr="00A5552A" w:rsidRDefault="007A006B" w:rsidP="00E206FB">
            <w:pPr>
              <w:keepNext/>
              <w:keepLines/>
              <w:jc w:val="right"/>
              <w:rPr>
                <w:sz w:val="18"/>
                <w:szCs w:val="18"/>
              </w:rPr>
            </w:pPr>
            <w:r w:rsidRPr="00A5552A">
              <w:rPr>
                <w:sz w:val="18"/>
                <w:szCs w:val="18"/>
              </w:rPr>
              <w:t>71</w:t>
            </w:r>
            <w:r>
              <w:rPr>
                <w:sz w:val="18"/>
                <w:szCs w:val="18"/>
              </w:rPr>
              <w:t>,</w:t>
            </w:r>
            <w:r w:rsidRPr="00A5552A">
              <w:rPr>
                <w:sz w:val="18"/>
                <w:szCs w:val="18"/>
              </w:rPr>
              <w:t>89</w:t>
            </w:r>
          </w:p>
        </w:tc>
        <w:tc>
          <w:tcPr>
            <w:tcW w:w="282" w:type="pct"/>
            <w:tcBorders>
              <w:top w:val="nil"/>
              <w:left w:val="single" w:sz="4" w:space="0" w:color="auto"/>
              <w:bottom w:val="single" w:sz="4" w:space="0" w:color="auto"/>
              <w:right w:val="single" w:sz="4" w:space="0" w:color="auto"/>
            </w:tcBorders>
          </w:tcPr>
          <w:p w14:paraId="15F2DE01" w14:textId="77777777" w:rsidR="007A006B" w:rsidRPr="00A5552A" w:rsidRDefault="007A006B" w:rsidP="00E206FB">
            <w:pPr>
              <w:keepNext/>
              <w:keepLines/>
              <w:jc w:val="right"/>
              <w:rPr>
                <w:sz w:val="18"/>
                <w:szCs w:val="18"/>
              </w:rPr>
            </w:pPr>
            <w:r w:rsidRPr="00A5552A">
              <w:rPr>
                <w:sz w:val="18"/>
                <w:szCs w:val="18"/>
              </w:rPr>
              <w:t>0</w:t>
            </w:r>
          </w:p>
        </w:tc>
        <w:tc>
          <w:tcPr>
            <w:tcW w:w="474" w:type="pct"/>
            <w:tcBorders>
              <w:top w:val="nil"/>
              <w:left w:val="single" w:sz="4" w:space="0" w:color="auto"/>
              <w:bottom w:val="single" w:sz="4" w:space="0" w:color="auto"/>
              <w:right w:val="single" w:sz="4" w:space="0" w:color="auto"/>
            </w:tcBorders>
          </w:tcPr>
          <w:p w14:paraId="213B9678" w14:textId="77777777" w:rsidR="007A006B" w:rsidRPr="00A5552A" w:rsidRDefault="007A006B" w:rsidP="00E206FB">
            <w:pPr>
              <w:keepNext/>
              <w:keepLines/>
              <w:jc w:val="right"/>
              <w:rPr>
                <w:sz w:val="18"/>
                <w:szCs w:val="18"/>
              </w:rPr>
            </w:pPr>
            <w:r w:rsidRPr="00A5552A">
              <w:rPr>
                <w:sz w:val="18"/>
                <w:szCs w:val="18"/>
              </w:rPr>
              <w:t>n/a</w:t>
            </w:r>
          </w:p>
        </w:tc>
      </w:tr>
      <w:tr w:rsidR="007A006B" w:rsidRPr="00A5552A" w14:paraId="52EDFB7A" w14:textId="77777777" w:rsidTr="00E206FB">
        <w:trPr>
          <w:trHeight w:val="408"/>
          <w:jc w:val="center"/>
        </w:trPr>
        <w:tc>
          <w:tcPr>
            <w:tcW w:w="274" w:type="pct"/>
            <w:tcBorders>
              <w:top w:val="nil"/>
              <w:left w:val="single" w:sz="4" w:space="0" w:color="auto"/>
              <w:bottom w:val="single" w:sz="4" w:space="0" w:color="auto"/>
              <w:right w:val="single" w:sz="4" w:space="0" w:color="auto"/>
            </w:tcBorders>
            <w:shd w:val="clear" w:color="auto" w:fill="auto"/>
            <w:hideMark/>
          </w:tcPr>
          <w:p w14:paraId="066792AB" w14:textId="77777777" w:rsidR="007A006B" w:rsidRPr="00A5552A" w:rsidRDefault="007A006B" w:rsidP="00E206FB">
            <w:pPr>
              <w:keepNext/>
              <w:keepLines/>
              <w:jc w:val="left"/>
              <w:rPr>
                <w:sz w:val="18"/>
                <w:szCs w:val="18"/>
                <w:lang w:eastAsia="en-CA"/>
              </w:rPr>
            </w:pPr>
            <w:r w:rsidRPr="00A5552A">
              <w:rPr>
                <w:sz w:val="18"/>
                <w:szCs w:val="18"/>
                <w:lang w:eastAsia="en-CA"/>
              </w:rPr>
              <w:t>1.2</w:t>
            </w:r>
          </w:p>
        </w:tc>
        <w:tc>
          <w:tcPr>
            <w:tcW w:w="1163" w:type="pct"/>
            <w:tcBorders>
              <w:top w:val="nil"/>
              <w:left w:val="nil"/>
              <w:bottom w:val="single" w:sz="4" w:space="0" w:color="auto"/>
              <w:right w:val="single" w:sz="4" w:space="0" w:color="auto"/>
            </w:tcBorders>
            <w:shd w:val="clear" w:color="auto" w:fill="auto"/>
            <w:hideMark/>
          </w:tcPr>
          <w:p w14:paraId="4E725009" w14:textId="77777777" w:rsidR="007A006B" w:rsidRPr="00A5552A" w:rsidRDefault="007A006B" w:rsidP="00E206FB">
            <w:pPr>
              <w:keepNext/>
              <w:keepLines/>
              <w:jc w:val="left"/>
              <w:rPr>
                <w:sz w:val="18"/>
                <w:szCs w:val="18"/>
                <w:lang w:eastAsia="en-CA"/>
              </w:rPr>
            </w:pPr>
            <w:r w:rsidRPr="00A5552A">
              <w:rPr>
                <w:sz w:val="18"/>
                <w:szCs w:val="18"/>
                <w:lang w:val="es-AR"/>
              </w:rPr>
              <w:t>Consumo total máximo permitido de las sustancias del Anexo C, Grupo I (toneladas PAO)</w:t>
            </w:r>
          </w:p>
        </w:tc>
        <w:tc>
          <w:tcPr>
            <w:tcW w:w="467" w:type="pct"/>
            <w:tcBorders>
              <w:top w:val="nil"/>
              <w:left w:val="nil"/>
              <w:bottom w:val="single" w:sz="4" w:space="0" w:color="auto"/>
              <w:right w:val="single" w:sz="4" w:space="0" w:color="auto"/>
            </w:tcBorders>
            <w:shd w:val="clear" w:color="auto" w:fill="auto"/>
          </w:tcPr>
          <w:p w14:paraId="12753FAA" w14:textId="77777777" w:rsidR="007A006B" w:rsidRPr="00A5552A" w:rsidRDefault="007A006B" w:rsidP="00E206FB">
            <w:pPr>
              <w:keepNext/>
              <w:keepLines/>
              <w:jc w:val="right"/>
              <w:rPr>
                <w:sz w:val="18"/>
                <w:szCs w:val="18"/>
              </w:rPr>
            </w:pPr>
            <w:r w:rsidRPr="00A5552A">
              <w:rPr>
                <w:sz w:val="18"/>
                <w:szCs w:val="18"/>
              </w:rPr>
              <w:t>143</w:t>
            </w:r>
            <w:r>
              <w:rPr>
                <w:sz w:val="18"/>
                <w:szCs w:val="18"/>
              </w:rPr>
              <w:t>,</w:t>
            </w:r>
            <w:r w:rsidRPr="00A5552A">
              <w:rPr>
                <w:sz w:val="18"/>
                <w:szCs w:val="18"/>
              </w:rPr>
              <w:t>78</w:t>
            </w:r>
          </w:p>
        </w:tc>
        <w:tc>
          <w:tcPr>
            <w:tcW w:w="378" w:type="pct"/>
            <w:tcBorders>
              <w:top w:val="nil"/>
              <w:left w:val="nil"/>
              <w:bottom w:val="single" w:sz="4" w:space="0" w:color="auto"/>
              <w:right w:val="single" w:sz="4" w:space="0" w:color="auto"/>
            </w:tcBorders>
            <w:shd w:val="clear" w:color="auto" w:fill="auto"/>
          </w:tcPr>
          <w:p w14:paraId="371820CB" w14:textId="77777777" w:rsidR="007A006B" w:rsidRPr="00A5552A" w:rsidRDefault="007A006B" w:rsidP="00E206FB">
            <w:pPr>
              <w:keepNext/>
              <w:keepLines/>
              <w:jc w:val="right"/>
              <w:rPr>
                <w:sz w:val="18"/>
                <w:szCs w:val="18"/>
              </w:rPr>
            </w:pPr>
            <w:r w:rsidRPr="00A5552A">
              <w:rPr>
                <w:sz w:val="18"/>
                <w:szCs w:val="18"/>
              </w:rPr>
              <w:t>143</w:t>
            </w:r>
            <w:r>
              <w:rPr>
                <w:sz w:val="18"/>
                <w:szCs w:val="18"/>
              </w:rPr>
              <w:t>,</w:t>
            </w:r>
            <w:r w:rsidRPr="00A5552A">
              <w:rPr>
                <w:sz w:val="18"/>
                <w:szCs w:val="18"/>
              </w:rPr>
              <w:t>78</w:t>
            </w:r>
          </w:p>
        </w:tc>
        <w:tc>
          <w:tcPr>
            <w:tcW w:w="335" w:type="pct"/>
            <w:tcBorders>
              <w:top w:val="nil"/>
              <w:left w:val="nil"/>
              <w:bottom w:val="single" w:sz="4" w:space="0" w:color="auto"/>
              <w:right w:val="single" w:sz="4" w:space="0" w:color="auto"/>
            </w:tcBorders>
            <w:shd w:val="clear" w:color="auto" w:fill="auto"/>
          </w:tcPr>
          <w:p w14:paraId="33AEE2E4" w14:textId="77777777" w:rsidR="007A006B" w:rsidRPr="00A5552A" w:rsidRDefault="007A006B" w:rsidP="00E206FB">
            <w:pPr>
              <w:keepNext/>
              <w:keepLines/>
              <w:jc w:val="right"/>
              <w:rPr>
                <w:sz w:val="18"/>
                <w:szCs w:val="18"/>
              </w:rPr>
            </w:pPr>
            <w:r w:rsidRPr="00A5552A">
              <w:rPr>
                <w:sz w:val="18"/>
                <w:szCs w:val="18"/>
              </w:rPr>
              <w:t>71</w:t>
            </w:r>
            <w:r>
              <w:rPr>
                <w:sz w:val="18"/>
                <w:szCs w:val="18"/>
              </w:rPr>
              <w:t>,</w:t>
            </w:r>
            <w:r w:rsidRPr="00A5552A">
              <w:rPr>
                <w:sz w:val="18"/>
                <w:szCs w:val="18"/>
              </w:rPr>
              <w:t>89</w:t>
            </w:r>
          </w:p>
        </w:tc>
        <w:tc>
          <w:tcPr>
            <w:tcW w:w="483" w:type="pct"/>
            <w:tcBorders>
              <w:top w:val="nil"/>
              <w:left w:val="nil"/>
              <w:bottom w:val="single" w:sz="4" w:space="0" w:color="auto"/>
              <w:right w:val="single" w:sz="4" w:space="0" w:color="auto"/>
            </w:tcBorders>
            <w:shd w:val="clear" w:color="auto" w:fill="auto"/>
          </w:tcPr>
          <w:p w14:paraId="574301D2" w14:textId="77777777" w:rsidR="007A006B" w:rsidRPr="00A5552A" w:rsidRDefault="007A006B" w:rsidP="00E206FB">
            <w:pPr>
              <w:keepNext/>
              <w:keepLines/>
              <w:jc w:val="right"/>
              <w:rPr>
                <w:sz w:val="18"/>
                <w:szCs w:val="18"/>
              </w:rPr>
            </w:pPr>
            <w:r w:rsidRPr="00A5552A">
              <w:rPr>
                <w:sz w:val="18"/>
                <w:szCs w:val="18"/>
              </w:rPr>
              <w:t>71</w:t>
            </w:r>
            <w:r>
              <w:rPr>
                <w:sz w:val="18"/>
                <w:szCs w:val="18"/>
              </w:rPr>
              <w:t>,</w:t>
            </w:r>
            <w:r w:rsidRPr="00A5552A">
              <w:rPr>
                <w:sz w:val="18"/>
                <w:szCs w:val="18"/>
              </w:rPr>
              <w:t>89</w:t>
            </w:r>
          </w:p>
        </w:tc>
        <w:tc>
          <w:tcPr>
            <w:tcW w:w="334" w:type="pct"/>
            <w:tcBorders>
              <w:top w:val="nil"/>
              <w:left w:val="nil"/>
              <w:bottom w:val="single" w:sz="4" w:space="0" w:color="auto"/>
              <w:right w:val="single" w:sz="4" w:space="0" w:color="auto"/>
            </w:tcBorders>
            <w:shd w:val="clear" w:color="auto" w:fill="auto"/>
          </w:tcPr>
          <w:p w14:paraId="40A9A995" w14:textId="77777777" w:rsidR="007A006B" w:rsidRPr="00A5552A" w:rsidRDefault="007A006B" w:rsidP="00E206FB">
            <w:pPr>
              <w:keepNext/>
              <w:keepLines/>
              <w:jc w:val="right"/>
              <w:rPr>
                <w:sz w:val="18"/>
                <w:szCs w:val="18"/>
              </w:rPr>
            </w:pPr>
            <w:r w:rsidRPr="00A5552A">
              <w:rPr>
                <w:sz w:val="18"/>
                <w:szCs w:val="18"/>
              </w:rPr>
              <w:t>71</w:t>
            </w:r>
            <w:r>
              <w:rPr>
                <w:sz w:val="18"/>
                <w:szCs w:val="18"/>
              </w:rPr>
              <w:t>,</w:t>
            </w:r>
            <w:r w:rsidRPr="00A5552A">
              <w:rPr>
                <w:sz w:val="18"/>
                <w:szCs w:val="18"/>
              </w:rPr>
              <w:t>89</w:t>
            </w:r>
          </w:p>
        </w:tc>
        <w:tc>
          <w:tcPr>
            <w:tcW w:w="335" w:type="pct"/>
            <w:tcBorders>
              <w:top w:val="nil"/>
              <w:left w:val="nil"/>
              <w:bottom w:val="single" w:sz="4" w:space="0" w:color="auto"/>
              <w:right w:val="single" w:sz="4" w:space="0" w:color="auto"/>
            </w:tcBorders>
            <w:shd w:val="clear" w:color="auto" w:fill="auto"/>
          </w:tcPr>
          <w:p w14:paraId="47DBA03B" w14:textId="77777777" w:rsidR="007A006B" w:rsidRPr="00A5552A" w:rsidRDefault="007A006B" w:rsidP="00E206FB">
            <w:pPr>
              <w:keepNext/>
              <w:keepLines/>
              <w:jc w:val="right"/>
              <w:rPr>
                <w:sz w:val="18"/>
                <w:szCs w:val="18"/>
              </w:rPr>
            </w:pPr>
            <w:r w:rsidRPr="00A5552A">
              <w:rPr>
                <w:sz w:val="18"/>
                <w:szCs w:val="18"/>
              </w:rPr>
              <w:t>71</w:t>
            </w:r>
            <w:r>
              <w:rPr>
                <w:sz w:val="18"/>
                <w:szCs w:val="18"/>
              </w:rPr>
              <w:t>,</w:t>
            </w:r>
            <w:r w:rsidRPr="00A5552A">
              <w:rPr>
                <w:sz w:val="18"/>
                <w:szCs w:val="18"/>
              </w:rPr>
              <w:t>89</w:t>
            </w:r>
          </w:p>
        </w:tc>
        <w:tc>
          <w:tcPr>
            <w:tcW w:w="475" w:type="pct"/>
            <w:tcBorders>
              <w:top w:val="single" w:sz="4" w:space="0" w:color="auto"/>
              <w:left w:val="nil"/>
              <w:bottom w:val="single" w:sz="4" w:space="0" w:color="auto"/>
              <w:right w:val="single" w:sz="4" w:space="0" w:color="auto"/>
            </w:tcBorders>
          </w:tcPr>
          <w:p w14:paraId="4F9ECEE0" w14:textId="77777777" w:rsidR="007A006B" w:rsidRPr="00A5552A" w:rsidRDefault="007A006B" w:rsidP="00E206FB">
            <w:pPr>
              <w:keepNext/>
              <w:keepLines/>
              <w:jc w:val="right"/>
              <w:rPr>
                <w:sz w:val="18"/>
                <w:szCs w:val="18"/>
              </w:rPr>
            </w:pPr>
            <w:r w:rsidRPr="00A5552A">
              <w:rPr>
                <w:sz w:val="18"/>
                <w:szCs w:val="18"/>
              </w:rPr>
              <w:t>71</w:t>
            </w:r>
            <w:r>
              <w:rPr>
                <w:sz w:val="18"/>
                <w:szCs w:val="18"/>
              </w:rPr>
              <w:t>,</w:t>
            </w:r>
            <w:r w:rsidRPr="00A5552A">
              <w:rPr>
                <w:sz w:val="18"/>
                <w:szCs w:val="18"/>
              </w:rPr>
              <w:t>89</w:t>
            </w:r>
          </w:p>
        </w:tc>
        <w:tc>
          <w:tcPr>
            <w:tcW w:w="282" w:type="pct"/>
            <w:tcBorders>
              <w:top w:val="nil"/>
              <w:left w:val="single" w:sz="4" w:space="0" w:color="auto"/>
              <w:bottom w:val="single" w:sz="4" w:space="0" w:color="auto"/>
              <w:right w:val="single" w:sz="4" w:space="0" w:color="auto"/>
            </w:tcBorders>
          </w:tcPr>
          <w:p w14:paraId="1A73403E" w14:textId="77777777" w:rsidR="007A006B" w:rsidRPr="00A5552A" w:rsidRDefault="007A006B" w:rsidP="00E206FB">
            <w:pPr>
              <w:keepNext/>
              <w:keepLines/>
              <w:jc w:val="right"/>
              <w:rPr>
                <w:sz w:val="18"/>
                <w:szCs w:val="18"/>
              </w:rPr>
            </w:pPr>
            <w:r w:rsidRPr="00A5552A">
              <w:rPr>
                <w:sz w:val="18"/>
                <w:szCs w:val="18"/>
              </w:rPr>
              <w:t>0</w:t>
            </w:r>
          </w:p>
        </w:tc>
        <w:tc>
          <w:tcPr>
            <w:tcW w:w="474" w:type="pct"/>
            <w:tcBorders>
              <w:top w:val="nil"/>
              <w:left w:val="single" w:sz="4" w:space="0" w:color="auto"/>
              <w:bottom w:val="single" w:sz="4" w:space="0" w:color="auto"/>
              <w:right w:val="single" w:sz="4" w:space="0" w:color="auto"/>
            </w:tcBorders>
          </w:tcPr>
          <w:p w14:paraId="52744E55" w14:textId="77777777" w:rsidR="007A006B" w:rsidRPr="00A5552A" w:rsidRDefault="007A006B" w:rsidP="00E206FB">
            <w:pPr>
              <w:keepNext/>
              <w:keepLines/>
              <w:jc w:val="right"/>
              <w:rPr>
                <w:sz w:val="18"/>
                <w:szCs w:val="18"/>
              </w:rPr>
            </w:pPr>
            <w:r w:rsidRPr="00A5552A">
              <w:rPr>
                <w:sz w:val="18"/>
                <w:szCs w:val="18"/>
              </w:rPr>
              <w:t>n/a</w:t>
            </w:r>
          </w:p>
        </w:tc>
      </w:tr>
      <w:tr w:rsidR="007A006B" w:rsidRPr="00A5552A" w14:paraId="557EC9FE" w14:textId="77777777" w:rsidTr="00E206FB">
        <w:trPr>
          <w:trHeight w:val="116"/>
          <w:jc w:val="center"/>
        </w:trPr>
        <w:tc>
          <w:tcPr>
            <w:tcW w:w="274" w:type="pct"/>
            <w:tcBorders>
              <w:top w:val="nil"/>
              <w:left w:val="single" w:sz="4" w:space="0" w:color="auto"/>
              <w:bottom w:val="single" w:sz="4" w:space="0" w:color="auto"/>
              <w:right w:val="single" w:sz="4" w:space="0" w:color="auto"/>
            </w:tcBorders>
            <w:shd w:val="clear" w:color="auto" w:fill="auto"/>
            <w:hideMark/>
          </w:tcPr>
          <w:p w14:paraId="0ED5670B" w14:textId="77777777" w:rsidR="007A006B" w:rsidRPr="00A5552A" w:rsidRDefault="007A006B" w:rsidP="00E206FB">
            <w:pPr>
              <w:jc w:val="left"/>
              <w:rPr>
                <w:sz w:val="18"/>
                <w:szCs w:val="18"/>
                <w:lang w:eastAsia="en-CA"/>
              </w:rPr>
            </w:pPr>
            <w:r w:rsidRPr="00A5552A">
              <w:rPr>
                <w:sz w:val="18"/>
                <w:szCs w:val="18"/>
                <w:lang w:eastAsia="en-CA"/>
              </w:rPr>
              <w:t>2.1</w:t>
            </w:r>
          </w:p>
        </w:tc>
        <w:tc>
          <w:tcPr>
            <w:tcW w:w="1163" w:type="pct"/>
            <w:tcBorders>
              <w:top w:val="nil"/>
              <w:left w:val="nil"/>
              <w:bottom w:val="single" w:sz="4" w:space="0" w:color="auto"/>
              <w:right w:val="single" w:sz="4" w:space="0" w:color="auto"/>
            </w:tcBorders>
            <w:shd w:val="clear" w:color="auto" w:fill="auto"/>
            <w:hideMark/>
          </w:tcPr>
          <w:p w14:paraId="2BDEBDCE" w14:textId="77777777" w:rsidR="007A006B" w:rsidRPr="00A5552A" w:rsidRDefault="007A006B" w:rsidP="00E206FB">
            <w:pPr>
              <w:jc w:val="left"/>
              <w:rPr>
                <w:sz w:val="18"/>
                <w:szCs w:val="18"/>
                <w:lang w:eastAsia="en-CA"/>
              </w:rPr>
            </w:pPr>
            <w:r w:rsidRPr="00A5552A">
              <w:rPr>
                <w:sz w:val="18"/>
                <w:szCs w:val="18"/>
                <w:lang w:val="es-AR"/>
              </w:rPr>
              <w:t>Financiación acordada para el organismo de ejecución principal (Banco Mundial) ($EUA)</w:t>
            </w:r>
          </w:p>
        </w:tc>
        <w:tc>
          <w:tcPr>
            <w:tcW w:w="467" w:type="pct"/>
            <w:tcBorders>
              <w:top w:val="nil"/>
              <w:left w:val="nil"/>
              <w:bottom w:val="single" w:sz="4" w:space="0" w:color="auto"/>
              <w:right w:val="single" w:sz="4" w:space="0" w:color="auto"/>
            </w:tcBorders>
            <w:shd w:val="clear" w:color="auto" w:fill="auto"/>
          </w:tcPr>
          <w:p w14:paraId="1B245324" w14:textId="77777777" w:rsidR="007A006B" w:rsidRPr="00A5552A" w:rsidRDefault="007A006B" w:rsidP="00E206FB">
            <w:pPr>
              <w:jc w:val="right"/>
              <w:rPr>
                <w:sz w:val="18"/>
                <w:szCs w:val="18"/>
              </w:rPr>
            </w:pPr>
            <w:r w:rsidRPr="00A5552A">
              <w:rPr>
                <w:sz w:val="18"/>
                <w:szCs w:val="18"/>
              </w:rPr>
              <w:t>3</w:t>
            </w:r>
            <w:r>
              <w:rPr>
                <w:sz w:val="18"/>
                <w:szCs w:val="18"/>
              </w:rPr>
              <w:t>.</w:t>
            </w:r>
            <w:r w:rsidRPr="00A5552A">
              <w:rPr>
                <w:sz w:val="18"/>
                <w:szCs w:val="18"/>
              </w:rPr>
              <w:t>227</w:t>
            </w:r>
            <w:r>
              <w:rPr>
                <w:sz w:val="18"/>
                <w:szCs w:val="18"/>
              </w:rPr>
              <w:t>.</w:t>
            </w:r>
            <w:r w:rsidRPr="00A5552A">
              <w:rPr>
                <w:sz w:val="18"/>
                <w:szCs w:val="18"/>
              </w:rPr>
              <w:t>127</w:t>
            </w:r>
          </w:p>
        </w:tc>
        <w:tc>
          <w:tcPr>
            <w:tcW w:w="378" w:type="pct"/>
            <w:tcBorders>
              <w:top w:val="nil"/>
              <w:left w:val="nil"/>
              <w:bottom w:val="single" w:sz="4" w:space="0" w:color="auto"/>
              <w:right w:val="single" w:sz="4" w:space="0" w:color="auto"/>
            </w:tcBorders>
            <w:shd w:val="clear" w:color="auto" w:fill="auto"/>
          </w:tcPr>
          <w:p w14:paraId="5B96549B" w14:textId="77777777" w:rsidR="007A006B" w:rsidRPr="00A5552A" w:rsidRDefault="007A006B" w:rsidP="00E206FB">
            <w:pPr>
              <w:jc w:val="right"/>
              <w:rPr>
                <w:sz w:val="18"/>
                <w:szCs w:val="18"/>
              </w:rPr>
            </w:pPr>
            <w:r w:rsidRPr="00A5552A">
              <w:rPr>
                <w:sz w:val="18"/>
                <w:szCs w:val="18"/>
              </w:rPr>
              <w:t>0</w:t>
            </w:r>
          </w:p>
        </w:tc>
        <w:tc>
          <w:tcPr>
            <w:tcW w:w="335" w:type="pct"/>
            <w:tcBorders>
              <w:top w:val="nil"/>
              <w:left w:val="nil"/>
              <w:bottom w:val="single" w:sz="4" w:space="0" w:color="auto"/>
              <w:right w:val="single" w:sz="4" w:space="0" w:color="auto"/>
            </w:tcBorders>
            <w:shd w:val="clear" w:color="auto" w:fill="auto"/>
          </w:tcPr>
          <w:p w14:paraId="3138B7EB" w14:textId="77777777" w:rsidR="007A006B" w:rsidRPr="00A5552A" w:rsidRDefault="007A006B" w:rsidP="00E206FB">
            <w:pPr>
              <w:jc w:val="right"/>
              <w:rPr>
                <w:sz w:val="18"/>
                <w:szCs w:val="18"/>
              </w:rPr>
            </w:pPr>
            <w:r w:rsidRPr="00A5552A">
              <w:rPr>
                <w:sz w:val="18"/>
                <w:szCs w:val="18"/>
              </w:rPr>
              <w:t>0</w:t>
            </w:r>
          </w:p>
        </w:tc>
        <w:tc>
          <w:tcPr>
            <w:tcW w:w="483" w:type="pct"/>
            <w:tcBorders>
              <w:top w:val="nil"/>
              <w:left w:val="nil"/>
              <w:bottom w:val="single" w:sz="4" w:space="0" w:color="auto"/>
              <w:right w:val="single" w:sz="4" w:space="0" w:color="auto"/>
            </w:tcBorders>
            <w:shd w:val="clear" w:color="auto" w:fill="auto"/>
          </w:tcPr>
          <w:p w14:paraId="67F484A4" w14:textId="77777777" w:rsidR="007A006B" w:rsidRPr="00A5552A" w:rsidRDefault="007A006B" w:rsidP="00E206FB">
            <w:pPr>
              <w:jc w:val="right"/>
              <w:rPr>
                <w:sz w:val="18"/>
                <w:szCs w:val="18"/>
              </w:rPr>
            </w:pPr>
            <w:r w:rsidRPr="00A5552A">
              <w:rPr>
                <w:sz w:val="18"/>
                <w:szCs w:val="18"/>
              </w:rPr>
              <w:t>4</w:t>
            </w:r>
            <w:r>
              <w:rPr>
                <w:sz w:val="18"/>
                <w:szCs w:val="18"/>
              </w:rPr>
              <w:t>.</w:t>
            </w:r>
            <w:r w:rsidRPr="00A5552A">
              <w:rPr>
                <w:sz w:val="18"/>
                <w:szCs w:val="18"/>
              </w:rPr>
              <w:t>610</w:t>
            </w:r>
            <w:r>
              <w:rPr>
                <w:sz w:val="18"/>
                <w:szCs w:val="18"/>
              </w:rPr>
              <w:t>.</w:t>
            </w:r>
            <w:r w:rsidRPr="00A5552A">
              <w:rPr>
                <w:sz w:val="18"/>
                <w:szCs w:val="18"/>
              </w:rPr>
              <w:t>182</w:t>
            </w:r>
          </w:p>
        </w:tc>
        <w:tc>
          <w:tcPr>
            <w:tcW w:w="334" w:type="pct"/>
            <w:tcBorders>
              <w:top w:val="nil"/>
              <w:left w:val="nil"/>
              <w:bottom w:val="single" w:sz="4" w:space="0" w:color="auto"/>
              <w:right w:val="single" w:sz="4" w:space="0" w:color="auto"/>
            </w:tcBorders>
            <w:shd w:val="clear" w:color="auto" w:fill="auto"/>
          </w:tcPr>
          <w:p w14:paraId="2A91725A" w14:textId="77777777" w:rsidR="007A006B" w:rsidRPr="00A5552A" w:rsidRDefault="007A006B" w:rsidP="00E206FB">
            <w:pPr>
              <w:jc w:val="right"/>
              <w:rPr>
                <w:sz w:val="18"/>
                <w:szCs w:val="18"/>
              </w:rPr>
            </w:pPr>
            <w:r w:rsidRPr="00A5552A">
              <w:rPr>
                <w:sz w:val="18"/>
                <w:szCs w:val="18"/>
              </w:rPr>
              <w:t>0</w:t>
            </w:r>
          </w:p>
        </w:tc>
        <w:tc>
          <w:tcPr>
            <w:tcW w:w="335" w:type="pct"/>
            <w:tcBorders>
              <w:top w:val="nil"/>
              <w:left w:val="nil"/>
              <w:bottom w:val="single" w:sz="4" w:space="0" w:color="auto"/>
              <w:right w:val="single" w:sz="4" w:space="0" w:color="auto"/>
            </w:tcBorders>
            <w:shd w:val="clear" w:color="auto" w:fill="auto"/>
          </w:tcPr>
          <w:p w14:paraId="28DCBA51" w14:textId="77777777" w:rsidR="007A006B" w:rsidRPr="00A5552A" w:rsidRDefault="007A006B" w:rsidP="00E206FB">
            <w:pPr>
              <w:jc w:val="right"/>
              <w:rPr>
                <w:sz w:val="18"/>
                <w:szCs w:val="18"/>
              </w:rPr>
            </w:pPr>
            <w:r w:rsidRPr="00A5552A">
              <w:rPr>
                <w:sz w:val="18"/>
                <w:szCs w:val="18"/>
              </w:rPr>
              <w:t>0</w:t>
            </w:r>
          </w:p>
        </w:tc>
        <w:tc>
          <w:tcPr>
            <w:tcW w:w="475" w:type="pct"/>
            <w:tcBorders>
              <w:top w:val="single" w:sz="4" w:space="0" w:color="auto"/>
              <w:left w:val="nil"/>
              <w:bottom w:val="single" w:sz="4" w:space="0" w:color="auto"/>
              <w:right w:val="single" w:sz="4" w:space="0" w:color="auto"/>
            </w:tcBorders>
          </w:tcPr>
          <w:p w14:paraId="36E4842D" w14:textId="77777777" w:rsidR="007A006B" w:rsidRPr="00A5552A" w:rsidRDefault="007A006B" w:rsidP="00E206FB">
            <w:pPr>
              <w:jc w:val="right"/>
              <w:rPr>
                <w:sz w:val="18"/>
                <w:szCs w:val="18"/>
              </w:rPr>
            </w:pPr>
            <w:r w:rsidRPr="00A5552A">
              <w:rPr>
                <w:sz w:val="18"/>
                <w:szCs w:val="18"/>
              </w:rPr>
              <w:t>1</w:t>
            </w:r>
            <w:r>
              <w:rPr>
                <w:sz w:val="18"/>
                <w:szCs w:val="18"/>
              </w:rPr>
              <w:t>.</w:t>
            </w:r>
            <w:r w:rsidRPr="00A5552A">
              <w:rPr>
                <w:sz w:val="18"/>
                <w:szCs w:val="18"/>
              </w:rPr>
              <w:t>383</w:t>
            </w:r>
            <w:r>
              <w:rPr>
                <w:sz w:val="18"/>
                <w:szCs w:val="18"/>
              </w:rPr>
              <w:t>.</w:t>
            </w:r>
            <w:r w:rsidRPr="00A5552A">
              <w:rPr>
                <w:sz w:val="18"/>
                <w:szCs w:val="18"/>
              </w:rPr>
              <w:t>055</w:t>
            </w:r>
          </w:p>
        </w:tc>
        <w:tc>
          <w:tcPr>
            <w:tcW w:w="282" w:type="pct"/>
            <w:tcBorders>
              <w:top w:val="nil"/>
              <w:left w:val="single" w:sz="4" w:space="0" w:color="auto"/>
              <w:bottom w:val="single" w:sz="4" w:space="0" w:color="auto"/>
              <w:right w:val="single" w:sz="4" w:space="0" w:color="auto"/>
            </w:tcBorders>
          </w:tcPr>
          <w:p w14:paraId="77AF8883" w14:textId="77777777" w:rsidR="007A006B" w:rsidRPr="00A5552A" w:rsidRDefault="007A006B" w:rsidP="00E206FB">
            <w:pPr>
              <w:jc w:val="right"/>
              <w:rPr>
                <w:sz w:val="18"/>
                <w:szCs w:val="18"/>
              </w:rPr>
            </w:pPr>
            <w:r w:rsidRPr="00A5552A">
              <w:rPr>
                <w:sz w:val="18"/>
                <w:szCs w:val="18"/>
              </w:rPr>
              <w:t>0</w:t>
            </w:r>
          </w:p>
        </w:tc>
        <w:tc>
          <w:tcPr>
            <w:tcW w:w="474" w:type="pct"/>
            <w:tcBorders>
              <w:top w:val="nil"/>
              <w:left w:val="single" w:sz="4" w:space="0" w:color="auto"/>
              <w:bottom w:val="single" w:sz="4" w:space="0" w:color="auto"/>
              <w:right w:val="single" w:sz="4" w:space="0" w:color="auto"/>
            </w:tcBorders>
          </w:tcPr>
          <w:p w14:paraId="24150573" w14:textId="77777777" w:rsidR="007A006B" w:rsidRPr="00A5552A" w:rsidRDefault="007A006B" w:rsidP="00E206FB">
            <w:pPr>
              <w:jc w:val="right"/>
              <w:rPr>
                <w:sz w:val="18"/>
                <w:szCs w:val="18"/>
              </w:rPr>
            </w:pPr>
            <w:r w:rsidRPr="00A5552A">
              <w:rPr>
                <w:sz w:val="18"/>
                <w:szCs w:val="18"/>
              </w:rPr>
              <w:t>9</w:t>
            </w:r>
            <w:r>
              <w:rPr>
                <w:sz w:val="18"/>
                <w:szCs w:val="18"/>
              </w:rPr>
              <w:t>.</w:t>
            </w:r>
            <w:r w:rsidRPr="00A5552A">
              <w:rPr>
                <w:sz w:val="18"/>
                <w:szCs w:val="18"/>
              </w:rPr>
              <w:t>220</w:t>
            </w:r>
            <w:r>
              <w:rPr>
                <w:sz w:val="18"/>
                <w:szCs w:val="18"/>
              </w:rPr>
              <w:t>.</w:t>
            </w:r>
            <w:r w:rsidRPr="00A5552A">
              <w:rPr>
                <w:sz w:val="18"/>
                <w:szCs w:val="18"/>
              </w:rPr>
              <w:t>364</w:t>
            </w:r>
          </w:p>
        </w:tc>
      </w:tr>
      <w:tr w:rsidR="007A006B" w:rsidRPr="00A5552A" w14:paraId="0BA35C5C" w14:textId="77777777" w:rsidTr="00E206FB">
        <w:trPr>
          <w:trHeight w:val="56"/>
          <w:jc w:val="center"/>
        </w:trPr>
        <w:tc>
          <w:tcPr>
            <w:tcW w:w="274" w:type="pct"/>
            <w:tcBorders>
              <w:top w:val="nil"/>
              <w:left w:val="single" w:sz="4" w:space="0" w:color="auto"/>
              <w:bottom w:val="single" w:sz="4" w:space="0" w:color="auto"/>
              <w:right w:val="single" w:sz="4" w:space="0" w:color="auto"/>
            </w:tcBorders>
            <w:shd w:val="clear" w:color="auto" w:fill="auto"/>
            <w:hideMark/>
          </w:tcPr>
          <w:p w14:paraId="7C17FE78" w14:textId="77777777" w:rsidR="007A006B" w:rsidRPr="00A5552A" w:rsidRDefault="007A006B" w:rsidP="00E206FB">
            <w:pPr>
              <w:jc w:val="left"/>
              <w:rPr>
                <w:sz w:val="18"/>
                <w:szCs w:val="18"/>
                <w:lang w:eastAsia="en-CA"/>
              </w:rPr>
            </w:pPr>
            <w:r w:rsidRPr="00A5552A">
              <w:rPr>
                <w:sz w:val="18"/>
                <w:szCs w:val="18"/>
                <w:lang w:eastAsia="en-CA"/>
              </w:rPr>
              <w:t>2.2</w:t>
            </w:r>
          </w:p>
        </w:tc>
        <w:tc>
          <w:tcPr>
            <w:tcW w:w="1163" w:type="pct"/>
            <w:tcBorders>
              <w:top w:val="nil"/>
              <w:left w:val="nil"/>
              <w:bottom w:val="single" w:sz="4" w:space="0" w:color="auto"/>
              <w:right w:val="single" w:sz="4" w:space="0" w:color="auto"/>
            </w:tcBorders>
            <w:shd w:val="clear" w:color="auto" w:fill="auto"/>
            <w:hideMark/>
          </w:tcPr>
          <w:p w14:paraId="3F8A42B2" w14:textId="77777777" w:rsidR="007A006B" w:rsidRPr="00A5552A" w:rsidRDefault="007A006B" w:rsidP="00E206FB">
            <w:pPr>
              <w:jc w:val="left"/>
              <w:rPr>
                <w:sz w:val="18"/>
                <w:szCs w:val="18"/>
                <w:lang w:eastAsia="en-CA"/>
              </w:rPr>
            </w:pPr>
            <w:r w:rsidRPr="00A5552A">
              <w:rPr>
                <w:sz w:val="18"/>
                <w:szCs w:val="18"/>
                <w:lang w:val="es-AR"/>
              </w:rPr>
              <w:t>Gastos de apoyo para el organismo de ejecución principal ($EUA)</w:t>
            </w:r>
          </w:p>
        </w:tc>
        <w:tc>
          <w:tcPr>
            <w:tcW w:w="467" w:type="pct"/>
            <w:tcBorders>
              <w:top w:val="nil"/>
              <w:left w:val="nil"/>
              <w:bottom w:val="single" w:sz="4" w:space="0" w:color="auto"/>
              <w:right w:val="single" w:sz="4" w:space="0" w:color="auto"/>
            </w:tcBorders>
            <w:shd w:val="clear" w:color="auto" w:fill="auto"/>
          </w:tcPr>
          <w:p w14:paraId="362D7F4E" w14:textId="77777777" w:rsidR="007A006B" w:rsidRPr="00A5552A" w:rsidRDefault="007A006B" w:rsidP="00E206FB">
            <w:pPr>
              <w:jc w:val="right"/>
              <w:rPr>
                <w:sz w:val="18"/>
                <w:szCs w:val="18"/>
              </w:rPr>
            </w:pPr>
            <w:r w:rsidRPr="00A5552A">
              <w:rPr>
                <w:sz w:val="18"/>
                <w:szCs w:val="18"/>
              </w:rPr>
              <w:t xml:space="preserve"> 225</w:t>
            </w:r>
            <w:r>
              <w:rPr>
                <w:sz w:val="18"/>
                <w:szCs w:val="18"/>
              </w:rPr>
              <w:t>.</w:t>
            </w:r>
            <w:r w:rsidRPr="00A5552A">
              <w:rPr>
                <w:sz w:val="18"/>
                <w:szCs w:val="18"/>
              </w:rPr>
              <w:t xml:space="preserve">899 </w:t>
            </w:r>
          </w:p>
        </w:tc>
        <w:tc>
          <w:tcPr>
            <w:tcW w:w="378" w:type="pct"/>
            <w:tcBorders>
              <w:top w:val="nil"/>
              <w:left w:val="nil"/>
              <w:bottom w:val="single" w:sz="4" w:space="0" w:color="auto"/>
              <w:right w:val="single" w:sz="4" w:space="0" w:color="auto"/>
            </w:tcBorders>
            <w:shd w:val="clear" w:color="auto" w:fill="auto"/>
          </w:tcPr>
          <w:p w14:paraId="0A79A89C" w14:textId="77777777" w:rsidR="007A006B" w:rsidRPr="00A5552A" w:rsidRDefault="007A006B" w:rsidP="00E206FB">
            <w:pPr>
              <w:jc w:val="right"/>
              <w:rPr>
                <w:sz w:val="18"/>
                <w:szCs w:val="18"/>
              </w:rPr>
            </w:pPr>
            <w:r w:rsidRPr="00A5552A">
              <w:rPr>
                <w:sz w:val="18"/>
                <w:szCs w:val="18"/>
              </w:rPr>
              <w:t>0</w:t>
            </w:r>
          </w:p>
        </w:tc>
        <w:tc>
          <w:tcPr>
            <w:tcW w:w="335" w:type="pct"/>
            <w:tcBorders>
              <w:top w:val="nil"/>
              <w:left w:val="nil"/>
              <w:bottom w:val="single" w:sz="4" w:space="0" w:color="auto"/>
              <w:right w:val="single" w:sz="4" w:space="0" w:color="auto"/>
            </w:tcBorders>
            <w:shd w:val="clear" w:color="auto" w:fill="auto"/>
          </w:tcPr>
          <w:p w14:paraId="784610E8" w14:textId="77777777" w:rsidR="007A006B" w:rsidRPr="00A5552A" w:rsidRDefault="007A006B" w:rsidP="00E206FB">
            <w:pPr>
              <w:jc w:val="right"/>
              <w:rPr>
                <w:sz w:val="18"/>
                <w:szCs w:val="18"/>
              </w:rPr>
            </w:pPr>
            <w:r w:rsidRPr="00A5552A">
              <w:rPr>
                <w:sz w:val="18"/>
                <w:szCs w:val="18"/>
              </w:rPr>
              <w:t>0</w:t>
            </w:r>
          </w:p>
        </w:tc>
        <w:tc>
          <w:tcPr>
            <w:tcW w:w="483" w:type="pct"/>
            <w:tcBorders>
              <w:top w:val="nil"/>
              <w:left w:val="nil"/>
              <w:bottom w:val="single" w:sz="4" w:space="0" w:color="auto"/>
              <w:right w:val="single" w:sz="4" w:space="0" w:color="auto"/>
            </w:tcBorders>
            <w:shd w:val="clear" w:color="auto" w:fill="auto"/>
          </w:tcPr>
          <w:p w14:paraId="330382E0" w14:textId="77777777" w:rsidR="007A006B" w:rsidRPr="00A5552A" w:rsidRDefault="007A006B" w:rsidP="00E206FB">
            <w:pPr>
              <w:jc w:val="right"/>
              <w:rPr>
                <w:sz w:val="18"/>
                <w:szCs w:val="18"/>
              </w:rPr>
            </w:pPr>
            <w:r w:rsidRPr="00A5552A">
              <w:rPr>
                <w:sz w:val="18"/>
                <w:szCs w:val="18"/>
              </w:rPr>
              <w:t xml:space="preserve"> 322</w:t>
            </w:r>
            <w:r>
              <w:rPr>
                <w:sz w:val="18"/>
                <w:szCs w:val="18"/>
              </w:rPr>
              <w:t>.</w:t>
            </w:r>
            <w:r w:rsidRPr="00A5552A">
              <w:rPr>
                <w:sz w:val="18"/>
                <w:szCs w:val="18"/>
              </w:rPr>
              <w:t xml:space="preserve">712 </w:t>
            </w:r>
          </w:p>
        </w:tc>
        <w:tc>
          <w:tcPr>
            <w:tcW w:w="334" w:type="pct"/>
            <w:tcBorders>
              <w:top w:val="nil"/>
              <w:left w:val="nil"/>
              <w:bottom w:val="single" w:sz="4" w:space="0" w:color="auto"/>
              <w:right w:val="single" w:sz="4" w:space="0" w:color="auto"/>
            </w:tcBorders>
            <w:shd w:val="clear" w:color="auto" w:fill="auto"/>
          </w:tcPr>
          <w:p w14:paraId="28C0A91D" w14:textId="77777777" w:rsidR="007A006B" w:rsidRPr="00A5552A" w:rsidRDefault="007A006B" w:rsidP="00E206FB">
            <w:pPr>
              <w:jc w:val="right"/>
              <w:rPr>
                <w:sz w:val="18"/>
                <w:szCs w:val="18"/>
              </w:rPr>
            </w:pPr>
            <w:r w:rsidRPr="00A5552A">
              <w:rPr>
                <w:sz w:val="18"/>
                <w:szCs w:val="18"/>
              </w:rPr>
              <w:t>0</w:t>
            </w:r>
          </w:p>
        </w:tc>
        <w:tc>
          <w:tcPr>
            <w:tcW w:w="335" w:type="pct"/>
            <w:tcBorders>
              <w:top w:val="nil"/>
              <w:left w:val="nil"/>
              <w:bottom w:val="single" w:sz="4" w:space="0" w:color="auto"/>
              <w:right w:val="single" w:sz="4" w:space="0" w:color="auto"/>
            </w:tcBorders>
            <w:shd w:val="clear" w:color="auto" w:fill="auto"/>
          </w:tcPr>
          <w:p w14:paraId="022479EE" w14:textId="77777777" w:rsidR="007A006B" w:rsidRPr="00A5552A" w:rsidRDefault="007A006B" w:rsidP="00E206FB">
            <w:pPr>
              <w:jc w:val="right"/>
              <w:rPr>
                <w:sz w:val="18"/>
                <w:szCs w:val="18"/>
              </w:rPr>
            </w:pPr>
            <w:r w:rsidRPr="00A5552A">
              <w:rPr>
                <w:sz w:val="18"/>
                <w:szCs w:val="18"/>
              </w:rPr>
              <w:t>0</w:t>
            </w:r>
          </w:p>
        </w:tc>
        <w:tc>
          <w:tcPr>
            <w:tcW w:w="475" w:type="pct"/>
            <w:tcBorders>
              <w:top w:val="single" w:sz="4" w:space="0" w:color="auto"/>
              <w:left w:val="nil"/>
              <w:bottom w:val="single" w:sz="4" w:space="0" w:color="auto"/>
              <w:right w:val="single" w:sz="4" w:space="0" w:color="auto"/>
            </w:tcBorders>
          </w:tcPr>
          <w:p w14:paraId="4C66625F" w14:textId="77777777" w:rsidR="007A006B" w:rsidRPr="00A5552A" w:rsidRDefault="007A006B" w:rsidP="00E206FB">
            <w:pPr>
              <w:jc w:val="right"/>
              <w:rPr>
                <w:sz w:val="18"/>
                <w:szCs w:val="18"/>
              </w:rPr>
            </w:pPr>
            <w:r w:rsidRPr="00A5552A">
              <w:rPr>
                <w:sz w:val="18"/>
                <w:szCs w:val="18"/>
              </w:rPr>
              <w:t xml:space="preserve"> 96</w:t>
            </w:r>
            <w:r>
              <w:rPr>
                <w:sz w:val="18"/>
                <w:szCs w:val="18"/>
              </w:rPr>
              <w:t>.</w:t>
            </w:r>
            <w:r w:rsidRPr="00A5552A">
              <w:rPr>
                <w:sz w:val="18"/>
                <w:szCs w:val="18"/>
              </w:rPr>
              <w:t xml:space="preserve">814 </w:t>
            </w:r>
          </w:p>
        </w:tc>
        <w:tc>
          <w:tcPr>
            <w:tcW w:w="282" w:type="pct"/>
            <w:tcBorders>
              <w:top w:val="nil"/>
              <w:left w:val="single" w:sz="4" w:space="0" w:color="auto"/>
              <w:bottom w:val="single" w:sz="4" w:space="0" w:color="auto"/>
              <w:right w:val="single" w:sz="4" w:space="0" w:color="auto"/>
            </w:tcBorders>
          </w:tcPr>
          <w:p w14:paraId="0ED8B839" w14:textId="77777777" w:rsidR="007A006B" w:rsidRPr="00A5552A" w:rsidRDefault="007A006B" w:rsidP="00E206FB">
            <w:pPr>
              <w:jc w:val="right"/>
              <w:rPr>
                <w:sz w:val="18"/>
                <w:szCs w:val="18"/>
              </w:rPr>
            </w:pPr>
            <w:r w:rsidRPr="00A5552A">
              <w:rPr>
                <w:sz w:val="18"/>
                <w:szCs w:val="18"/>
              </w:rPr>
              <w:t>0</w:t>
            </w:r>
          </w:p>
        </w:tc>
        <w:tc>
          <w:tcPr>
            <w:tcW w:w="474" w:type="pct"/>
            <w:tcBorders>
              <w:top w:val="nil"/>
              <w:left w:val="single" w:sz="4" w:space="0" w:color="auto"/>
              <w:bottom w:val="single" w:sz="4" w:space="0" w:color="auto"/>
              <w:right w:val="single" w:sz="4" w:space="0" w:color="auto"/>
            </w:tcBorders>
          </w:tcPr>
          <w:p w14:paraId="2B2027CB" w14:textId="77777777" w:rsidR="007A006B" w:rsidRPr="00A5552A" w:rsidRDefault="007A006B" w:rsidP="00E206FB">
            <w:pPr>
              <w:jc w:val="right"/>
              <w:rPr>
                <w:sz w:val="18"/>
                <w:szCs w:val="18"/>
              </w:rPr>
            </w:pPr>
            <w:r w:rsidRPr="00A5552A">
              <w:rPr>
                <w:sz w:val="18"/>
                <w:szCs w:val="18"/>
              </w:rPr>
              <w:t>645</w:t>
            </w:r>
            <w:r>
              <w:rPr>
                <w:sz w:val="18"/>
                <w:szCs w:val="18"/>
              </w:rPr>
              <w:t>.</w:t>
            </w:r>
            <w:r w:rsidRPr="00A5552A">
              <w:rPr>
                <w:sz w:val="18"/>
                <w:szCs w:val="18"/>
              </w:rPr>
              <w:t>425</w:t>
            </w:r>
          </w:p>
        </w:tc>
      </w:tr>
      <w:tr w:rsidR="007A006B" w:rsidRPr="00A5552A" w14:paraId="6BA3D208" w14:textId="77777777" w:rsidTr="00E206FB">
        <w:trPr>
          <w:trHeight w:val="296"/>
          <w:jc w:val="center"/>
        </w:trPr>
        <w:tc>
          <w:tcPr>
            <w:tcW w:w="274" w:type="pct"/>
            <w:tcBorders>
              <w:top w:val="nil"/>
              <w:left w:val="single" w:sz="4" w:space="0" w:color="auto"/>
              <w:bottom w:val="single" w:sz="4" w:space="0" w:color="auto"/>
              <w:right w:val="single" w:sz="4" w:space="0" w:color="auto"/>
            </w:tcBorders>
            <w:shd w:val="clear" w:color="auto" w:fill="auto"/>
            <w:hideMark/>
          </w:tcPr>
          <w:p w14:paraId="151ADF16" w14:textId="77777777" w:rsidR="007A006B" w:rsidRPr="00A5552A" w:rsidRDefault="007A006B" w:rsidP="00E206FB">
            <w:pPr>
              <w:jc w:val="left"/>
              <w:rPr>
                <w:sz w:val="18"/>
                <w:szCs w:val="18"/>
                <w:lang w:eastAsia="en-CA"/>
              </w:rPr>
            </w:pPr>
            <w:r w:rsidRPr="00A5552A">
              <w:rPr>
                <w:sz w:val="18"/>
                <w:szCs w:val="18"/>
                <w:lang w:eastAsia="en-CA"/>
              </w:rPr>
              <w:t>3.1</w:t>
            </w:r>
          </w:p>
        </w:tc>
        <w:tc>
          <w:tcPr>
            <w:tcW w:w="1163" w:type="pct"/>
            <w:tcBorders>
              <w:top w:val="nil"/>
              <w:left w:val="nil"/>
              <w:bottom w:val="single" w:sz="4" w:space="0" w:color="auto"/>
              <w:right w:val="single" w:sz="4" w:space="0" w:color="auto"/>
            </w:tcBorders>
            <w:shd w:val="clear" w:color="auto" w:fill="auto"/>
            <w:hideMark/>
          </w:tcPr>
          <w:p w14:paraId="42ED022B" w14:textId="77777777" w:rsidR="007A006B" w:rsidRPr="00A5552A" w:rsidRDefault="007A006B" w:rsidP="00E206FB">
            <w:pPr>
              <w:jc w:val="left"/>
              <w:rPr>
                <w:sz w:val="18"/>
                <w:szCs w:val="18"/>
                <w:lang w:eastAsia="en-CA"/>
              </w:rPr>
            </w:pPr>
            <w:r w:rsidRPr="00A5552A">
              <w:rPr>
                <w:sz w:val="18"/>
                <w:szCs w:val="18"/>
                <w:lang w:val="es-AR"/>
              </w:rPr>
              <w:t>Total de gastos convenidos ($EUA)</w:t>
            </w:r>
          </w:p>
        </w:tc>
        <w:tc>
          <w:tcPr>
            <w:tcW w:w="467" w:type="pct"/>
            <w:tcBorders>
              <w:top w:val="nil"/>
              <w:left w:val="nil"/>
              <w:bottom w:val="single" w:sz="4" w:space="0" w:color="auto"/>
              <w:right w:val="single" w:sz="4" w:space="0" w:color="auto"/>
            </w:tcBorders>
            <w:shd w:val="clear" w:color="auto" w:fill="auto"/>
          </w:tcPr>
          <w:p w14:paraId="197907C9" w14:textId="77777777" w:rsidR="007A006B" w:rsidRPr="00A5552A" w:rsidRDefault="007A006B" w:rsidP="00E206FB">
            <w:pPr>
              <w:jc w:val="right"/>
              <w:rPr>
                <w:sz w:val="18"/>
                <w:szCs w:val="18"/>
              </w:rPr>
            </w:pPr>
            <w:r w:rsidRPr="00A5552A">
              <w:rPr>
                <w:sz w:val="18"/>
                <w:szCs w:val="18"/>
              </w:rPr>
              <w:t>3</w:t>
            </w:r>
            <w:r>
              <w:rPr>
                <w:sz w:val="18"/>
                <w:szCs w:val="18"/>
              </w:rPr>
              <w:t>.</w:t>
            </w:r>
            <w:r w:rsidRPr="00A5552A">
              <w:rPr>
                <w:sz w:val="18"/>
                <w:szCs w:val="18"/>
              </w:rPr>
              <w:t>453</w:t>
            </w:r>
            <w:r>
              <w:rPr>
                <w:sz w:val="18"/>
                <w:szCs w:val="18"/>
              </w:rPr>
              <w:t>.</w:t>
            </w:r>
            <w:r w:rsidRPr="00A5552A">
              <w:rPr>
                <w:sz w:val="18"/>
                <w:szCs w:val="18"/>
              </w:rPr>
              <w:t>026</w:t>
            </w:r>
          </w:p>
        </w:tc>
        <w:tc>
          <w:tcPr>
            <w:tcW w:w="378" w:type="pct"/>
            <w:tcBorders>
              <w:top w:val="nil"/>
              <w:left w:val="nil"/>
              <w:bottom w:val="single" w:sz="4" w:space="0" w:color="auto"/>
              <w:right w:val="single" w:sz="4" w:space="0" w:color="auto"/>
            </w:tcBorders>
            <w:shd w:val="clear" w:color="auto" w:fill="auto"/>
          </w:tcPr>
          <w:p w14:paraId="532C6D87" w14:textId="77777777" w:rsidR="007A006B" w:rsidRPr="00A5552A" w:rsidRDefault="007A006B" w:rsidP="00E206FB">
            <w:pPr>
              <w:jc w:val="right"/>
              <w:rPr>
                <w:sz w:val="18"/>
                <w:szCs w:val="18"/>
              </w:rPr>
            </w:pPr>
            <w:r w:rsidRPr="00A5552A">
              <w:rPr>
                <w:sz w:val="18"/>
                <w:szCs w:val="18"/>
              </w:rPr>
              <w:t>0</w:t>
            </w:r>
          </w:p>
        </w:tc>
        <w:tc>
          <w:tcPr>
            <w:tcW w:w="335" w:type="pct"/>
            <w:tcBorders>
              <w:top w:val="nil"/>
              <w:left w:val="nil"/>
              <w:bottom w:val="single" w:sz="4" w:space="0" w:color="auto"/>
              <w:right w:val="single" w:sz="4" w:space="0" w:color="auto"/>
            </w:tcBorders>
            <w:shd w:val="clear" w:color="auto" w:fill="auto"/>
          </w:tcPr>
          <w:p w14:paraId="6A72C721" w14:textId="77777777" w:rsidR="007A006B" w:rsidRPr="00A5552A" w:rsidRDefault="007A006B" w:rsidP="00E206FB">
            <w:pPr>
              <w:jc w:val="right"/>
              <w:rPr>
                <w:sz w:val="18"/>
                <w:szCs w:val="18"/>
              </w:rPr>
            </w:pPr>
            <w:r w:rsidRPr="00A5552A">
              <w:rPr>
                <w:sz w:val="18"/>
                <w:szCs w:val="18"/>
              </w:rPr>
              <w:t>0</w:t>
            </w:r>
          </w:p>
        </w:tc>
        <w:tc>
          <w:tcPr>
            <w:tcW w:w="483" w:type="pct"/>
            <w:tcBorders>
              <w:top w:val="nil"/>
              <w:left w:val="nil"/>
              <w:bottom w:val="single" w:sz="4" w:space="0" w:color="auto"/>
              <w:right w:val="single" w:sz="4" w:space="0" w:color="auto"/>
            </w:tcBorders>
            <w:shd w:val="clear" w:color="auto" w:fill="auto"/>
          </w:tcPr>
          <w:p w14:paraId="504E3D31" w14:textId="77777777" w:rsidR="007A006B" w:rsidRPr="00A5552A" w:rsidRDefault="007A006B" w:rsidP="00E206FB">
            <w:pPr>
              <w:jc w:val="right"/>
              <w:rPr>
                <w:sz w:val="18"/>
                <w:szCs w:val="18"/>
              </w:rPr>
            </w:pPr>
            <w:r w:rsidRPr="00A5552A">
              <w:rPr>
                <w:sz w:val="18"/>
                <w:szCs w:val="18"/>
              </w:rPr>
              <w:t>4</w:t>
            </w:r>
            <w:r>
              <w:rPr>
                <w:sz w:val="18"/>
                <w:szCs w:val="18"/>
              </w:rPr>
              <w:t>.</w:t>
            </w:r>
            <w:r w:rsidRPr="00A5552A">
              <w:rPr>
                <w:sz w:val="18"/>
                <w:szCs w:val="18"/>
              </w:rPr>
              <w:t>932</w:t>
            </w:r>
            <w:r>
              <w:rPr>
                <w:sz w:val="18"/>
                <w:szCs w:val="18"/>
              </w:rPr>
              <w:t>.</w:t>
            </w:r>
            <w:r w:rsidRPr="00A5552A">
              <w:rPr>
                <w:sz w:val="18"/>
                <w:szCs w:val="18"/>
              </w:rPr>
              <w:t>894</w:t>
            </w:r>
          </w:p>
        </w:tc>
        <w:tc>
          <w:tcPr>
            <w:tcW w:w="334" w:type="pct"/>
            <w:tcBorders>
              <w:top w:val="nil"/>
              <w:left w:val="nil"/>
              <w:bottom w:val="single" w:sz="4" w:space="0" w:color="auto"/>
              <w:right w:val="single" w:sz="4" w:space="0" w:color="auto"/>
            </w:tcBorders>
            <w:shd w:val="clear" w:color="auto" w:fill="auto"/>
          </w:tcPr>
          <w:p w14:paraId="648E5279" w14:textId="77777777" w:rsidR="007A006B" w:rsidRPr="00A5552A" w:rsidRDefault="007A006B" w:rsidP="00E206FB">
            <w:pPr>
              <w:jc w:val="right"/>
              <w:rPr>
                <w:sz w:val="18"/>
                <w:szCs w:val="18"/>
              </w:rPr>
            </w:pPr>
            <w:r w:rsidRPr="00A5552A">
              <w:rPr>
                <w:sz w:val="18"/>
                <w:szCs w:val="18"/>
              </w:rPr>
              <w:t>0</w:t>
            </w:r>
          </w:p>
        </w:tc>
        <w:tc>
          <w:tcPr>
            <w:tcW w:w="335" w:type="pct"/>
            <w:tcBorders>
              <w:top w:val="nil"/>
              <w:left w:val="nil"/>
              <w:bottom w:val="single" w:sz="4" w:space="0" w:color="auto"/>
              <w:right w:val="single" w:sz="4" w:space="0" w:color="auto"/>
            </w:tcBorders>
            <w:shd w:val="clear" w:color="auto" w:fill="auto"/>
          </w:tcPr>
          <w:p w14:paraId="42FEC559" w14:textId="77777777" w:rsidR="007A006B" w:rsidRPr="00A5552A" w:rsidRDefault="007A006B" w:rsidP="00E206FB">
            <w:pPr>
              <w:jc w:val="right"/>
              <w:rPr>
                <w:sz w:val="18"/>
                <w:szCs w:val="18"/>
              </w:rPr>
            </w:pPr>
            <w:r w:rsidRPr="00A5552A">
              <w:rPr>
                <w:sz w:val="18"/>
                <w:szCs w:val="18"/>
              </w:rPr>
              <w:t>0</w:t>
            </w:r>
          </w:p>
        </w:tc>
        <w:tc>
          <w:tcPr>
            <w:tcW w:w="475" w:type="pct"/>
            <w:tcBorders>
              <w:top w:val="single" w:sz="4" w:space="0" w:color="auto"/>
              <w:left w:val="nil"/>
              <w:bottom w:val="single" w:sz="4" w:space="0" w:color="auto"/>
              <w:right w:val="single" w:sz="4" w:space="0" w:color="auto"/>
            </w:tcBorders>
          </w:tcPr>
          <w:p w14:paraId="42E5B58F" w14:textId="77777777" w:rsidR="007A006B" w:rsidRPr="00A5552A" w:rsidRDefault="007A006B" w:rsidP="00E206FB">
            <w:pPr>
              <w:jc w:val="right"/>
              <w:rPr>
                <w:sz w:val="18"/>
                <w:szCs w:val="18"/>
              </w:rPr>
            </w:pPr>
            <w:r w:rsidRPr="00A5552A">
              <w:rPr>
                <w:sz w:val="18"/>
                <w:szCs w:val="18"/>
              </w:rPr>
              <w:t>1</w:t>
            </w:r>
            <w:r>
              <w:rPr>
                <w:sz w:val="18"/>
                <w:szCs w:val="18"/>
              </w:rPr>
              <w:t>.</w:t>
            </w:r>
            <w:r w:rsidRPr="00A5552A">
              <w:rPr>
                <w:sz w:val="18"/>
                <w:szCs w:val="18"/>
              </w:rPr>
              <w:t>479</w:t>
            </w:r>
            <w:r>
              <w:rPr>
                <w:sz w:val="18"/>
                <w:szCs w:val="18"/>
              </w:rPr>
              <w:t>.</w:t>
            </w:r>
            <w:r w:rsidRPr="00A5552A">
              <w:rPr>
                <w:sz w:val="18"/>
                <w:szCs w:val="18"/>
              </w:rPr>
              <w:t>869</w:t>
            </w:r>
          </w:p>
        </w:tc>
        <w:tc>
          <w:tcPr>
            <w:tcW w:w="282" w:type="pct"/>
            <w:tcBorders>
              <w:top w:val="nil"/>
              <w:left w:val="single" w:sz="4" w:space="0" w:color="auto"/>
              <w:bottom w:val="single" w:sz="4" w:space="0" w:color="auto"/>
              <w:right w:val="single" w:sz="4" w:space="0" w:color="auto"/>
            </w:tcBorders>
          </w:tcPr>
          <w:p w14:paraId="0172FAB5" w14:textId="77777777" w:rsidR="007A006B" w:rsidRPr="00A5552A" w:rsidRDefault="007A006B" w:rsidP="00E206FB">
            <w:pPr>
              <w:jc w:val="right"/>
              <w:rPr>
                <w:sz w:val="18"/>
                <w:szCs w:val="18"/>
              </w:rPr>
            </w:pPr>
            <w:r w:rsidRPr="00A5552A">
              <w:rPr>
                <w:sz w:val="18"/>
                <w:szCs w:val="18"/>
              </w:rPr>
              <w:t>0</w:t>
            </w:r>
          </w:p>
        </w:tc>
        <w:tc>
          <w:tcPr>
            <w:tcW w:w="474" w:type="pct"/>
            <w:tcBorders>
              <w:top w:val="nil"/>
              <w:left w:val="single" w:sz="4" w:space="0" w:color="auto"/>
              <w:bottom w:val="single" w:sz="4" w:space="0" w:color="auto"/>
              <w:right w:val="single" w:sz="4" w:space="0" w:color="auto"/>
            </w:tcBorders>
          </w:tcPr>
          <w:p w14:paraId="3308975E" w14:textId="77777777" w:rsidR="007A006B" w:rsidRPr="00A5552A" w:rsidRDefault="007A006B" w:rsidP="00E206FB">
            <w:pPr>
              <w:jc w:val="right"/>
              <w:rPr>
                <w:sz w:val="18"/>
                <w:szCs w:val="18"/>
              </w:rPr>
            </w:pPr>
            <w:r w:rsidRPr="00A5552A">
              <w:rPr>
                <w:sz w:val="18"/>
                <w:szCs w:val="18"/>
              </w:rPr>
              <w:t>9</w:t>
            </w:r>
            <w:r>
              <w:rPr>
                <w:sz w:val="18"/>
                <w:szCs w:val="18"/>
              </w:rPr>
              <w:t>.</w:t>
            </w:r>
            <w:r w:rsidRPr="00A5552A">
              <w:rPr>
                <w:sz w:val="18"/>
                <w:szCs w:val="18"/>
              </w:rPr>
              <w:t>865</w:t>
            </w:r>
            <w:r>
              <w:rPr>
                <w:sz w:val="18"/>
                <w:szCs w:val="18"/>
              </w:rPr>
              <w:t>.</w:t>
            </w:r>
            <w:r w:rsidRPr="00A5552A">
              <w:rPr>
                <w:sz w:val="18"/>
                <w:szCs w:val="18"/>
              </w:rPr>
              <w:t>789</w:t>
            </w:r>
          </w:p>
        </w:tc>
      </w:tr>
      <w:tr w:rsidR="007A006B" w:rsidRPr="00A5552A" w14:paraId="5E4D3301" w14:textId="77777777" w:rsidTr="00E206FB">
        <w:trPr>
          <w:trHeight w:val="53"/>
          <w:jc w:val="center"/>
        </w:trPr>
        <w:tc>
          <w:tcPr>
            <w:tcW w:w="274" w:type="pct"/>
            <w:tcBorders>
              <w:top w:val="single" w:sz="4" w:space="0" w:color="auto"/>
              <w:left w:val="single" w:sz="4" w:space="0" w:color="auto"/>
              <w:bottom w:val="single" w:sz="4" w:space="0" w:color="auto"/>
              <w:right w:val="single" w:sz="4" w:space="0" w:color="auto"/>
            </w:tcBorders>
            <w:shd w:val="clear" w:color="auto" w:fill="auto"/>
            <w:hideMark/>
          </w:tcPr>
          <w:p w14:paraId="06BD5CEE" w14:textId="77777777" w:rsidR="007A006B" w:rsidRPr="00A5552A" w:rsidRDefault="007A006B" w:rsidP="00E206FB">
            <w:pPr>
              <w:jc w:val="left"/>
              <w:rPr>
                <w:sz w:val="18"/>
                <w:szCs w:val="18"/>
                <w:lang w:eastAsia="en-CA"/>
              </w:rPr>
            </w:pPr>
            <w:r w:rsidRPr="00A5552A">
              <w:rPr>
                <w:sz w:val="18"/>
                <w:szCs w:val="18"/>
                <w:lang w:eastAsia="en-CA"/>
              </w:rPr>
              <w:t>4.1.1</w:t>
            </w:r>
          </w:p>
        </w:tc>
        <w:tc>
          <w:tcPr>
            <w:tcW w:w="4252" w:type="pct"/>
            <w:gridSpan w:val="9"/>
            <w:tcBorders>
              <w:top w:val="single" w:sz="4" w:space="0" w:color="auto"/>
              <w:left w:val="nil"/>
              <w:bottom w:val="single" w:sz="4" w:space="0" w:color="auto"/>
              <w:right w:val="single" w:sz="4" w:space="0" w:color="auto"/>
            </w:tcBorders>
            <w:shd w:val="clear" w:color="auto" w:fill="auto"/>
            <w:hideMark/>
          </w:tcPr>
          <w:p w14:paraId="29A2D46E" w14:textId="77777777" w:rsidR="007A006B" w:rsidRPr="00A5552A" w:rsidRDefault="007A006B" w:rsidP="00E206FB">
            <w:pPr>
              <w:jc w:val="left"/>
              <w:rPr>
                <w:sz w:val="18"/>
                <w:szCs w:val="18"/>
              </w:rPr>
            </w:pPr>
            <w:r w:rsidRPr="00A5552A">
              <w:rPr>
                <w:sz w:val="18"/>
                <w:szCs w:val="18"/>
                <w:lang w:val="es-AR"/>
              </w:rPr>
              <w:t>Eliminación total convenida del HCFC-22 que se logrará según los términos de este Acuerdo (toneladas PAO)</w:t>
            </w:r>
          </w:p>
        </w:tc>
        <w:tc>
          <w:tcPr>
            <w:tcW w:w="474" w:type="pct"/>
            <w:tcBorders>
              <w:top w:val="single" w:sz="4" w:space="0" w:color="auto"/>
              <w:left w:val="single" w:sz="4" w:space="0" w:color="auto"/>
              <w:bottom w:val="single" w:sz="4" w:space="0" w:color="auto"/>
              <w:right w:val="single" w:sz="4" w:space="0" w:color="auto"/>
            </w:tcBorders>
          </w:tcPr>
          <w:p w14:paraId="66BC3BC0" w14:textId="77777777" w:rsidR="007A006B" w:rsidRPr="00A5552A" w:rsidRDefault="007A006B" w:rsidP="00E206FB">
            <w:pPr>
              <w:jc w:val="right"/>
              <w:rPr>
                <w:sz w:val="18"/>
                <w:szCs w:val="18"/>
              </w:rPr>
            </w:pPr>
            <w:r w:rsidRPr="00A5552A">
              <w:rPr>
                <w:sz w:val="18"/>
                <w:szCs w:val="18"/>
              </w:rPr>
              <w:t>105</w:t>
            </w:r>
            <w:r>
              <w:rPr>
                <w:sz w:val="18"/>
                <w:szCs w:val="18"/>
              </w:rPr>
              <w:t>,</w:t>
            </w:r>
            <w:r w:rsidRPr="00A5552A">
              <w:rPr>
                <w:sz w:val="18"/>
                <w:szCs w:val="18"/>
              </w:rPr>
              <w:t>21</w:t>
            </w:r>
          </w:p>
        </w:tc>
      </w:tr>
      <w:tr w:rsidR="007A006B" w:rsidRPr="00A5552A" w14:paraId="79D4D674" w14:textId="77777777" w:rsidTr="00E206FB">
        <w:trPr>
          <w:trHeight w:val="116"/>
          <w:jc w:val="center"/>
        </w:trPr>
        <w:tc>
          <w:tcPr>
            <w:tcW w:w="274" w:type="pct"/>
            <w:tcBorders>
              <w:top w:val="nil"/>
              <w:left w:val="single" w:sz="4" w:space="0" w:color="auto"/>
              <w:bottom w:val="single" w:sz="4" w:space="0" w:color="auto"/>
              <w:right w:val="single" w:sz="4" w:space="0" w:color="auto"/>
            </w:tcBorders>
            <w:shd w:val="clear" w:color="auto" w:fill="auto"/>
            <w:hideMark/>
          </w:tcPr>
          <w:p w14:paraId="52AA89AD" w14:textId="77777777" w:rsidR="007A006B" w:rsidRPr="00A5552A" w:rsidRDefault="007A006B" w:rsidP="00E206FB">
            <w:pPr>
              <w:jc w:val="left"/>
              <w:rPr>
                <w:sz w:val="18"/>
                <w:szCs w:val="18"/>
                <w:lang w:eastAsia="en-CA"/>
              </w:rPr>
            </w:pPr>
            <w:r w:rsidRPr="00A5552A">
              <w:rPr>
                <w:sz w:val="18"/>
                <w:szCs w:val="18"/>
                <w:lang w:eastAsia="en-CA"/>
              </w:rPr>
              <w:t>4.1.2</w:t>
            </w:r>
          </w:p>
        </w:tc>
        <w:tc>
          <w:tcPr>
            <w:tcW w:w="4252" w:type="pct"/>
            <w:gridSpan w:val="9"/>
            <w:tcBorders>
              <w:top w:val="single" w:sz="4" w:space="0" w:color="auto"/>
              <w:left w:val="nil"/>
              <w:bottom w:val="single" w:sz="4" w:space="0" w:color="auto"/>
              <w:right w:val="single" w:sz="4" w:space="0" w:color="auto"/>
            </w:tcBorders>
            <w:shd w:val="clear" w:color="auto" w:fill="auto"/>
            <w:hideMark/>
          </w:tcPr>
          <w:p w14:paraId="7370834B" w14:textId="77777777" w:rsidR="007A006B" w:rsidRPr="00A5552A" w:rsidRDefault="007A006B" w:rsidP="00E206FB">
            <w:pPr>
              <w:jc w:val="left"/>
              <w:rPr>
                <w:sz w:val="18"/>
                <w:szCs w:val="18"/>
              </w:rPr>
            </w:pPr>
            <w:r w:rsidRPr="00A5552A">
              <w:rPr>
                <w:sz w:val="18"/>
                <w:szCs w:val="18"/>
                <w:lang w:val="es-AR"/>
              </w:rPr>
              <w:t>Eliminación del HCFC-22 que se logrará en proyectos aprobados anteriormente (toneladas PAO)</w:t>
            </w:r>
          </w:p>
        </w:tc>
        <w:tc>
          <w:tcPr>
            <w:tcW w:w="474" w:type="pct"/>
            <w:tcBorders>
              <w:top w:val="single" w:sz="4" w:space="0" w:color="auto"/>
              <w:left w:val="single" w:sz="4" w:space="0" w:color="auto"/>
              <w:bottom w:val="single" w:sz="4" w:space="0" w:color="auto"/>
              <w:right w:val="single" w:sz="4" w:space="0" w:color="auto"/>
            </w:tcBorders>
          </w:tcPr>
          <w:p w14:paraId="3E69BF18" w14:textId="77777777" w:rsidR="007A006B" w:rsidRPr="00A5552A" w:rsidRDefault="007A006B" w:rsidP="00E206FB">
            <w:pPr>
              <w:jc w:val="right"/>
              <w:rPr>
                <w:sz w:val="18"/>
                <w:szCs w:val="18"/>
              </w:rPr>
            </w:pPr>
            <w:r w:rsidRPr="00A5552A">
              <w:rPr>
                <w:sz w:val="18"/>
                <w:szCs w:val="18"/>
                <w:lang w:val="en-US"/>
              </w:rPr>
              <w:t>61</w:t>
            </w:r>
            <w:r>
              <w:rPr>
                <w:sz w:val="18"/>
                <w:szCs w:val="18"/>
                <w:lang w:val="en-US"/>
              </w:rPr>
              <w:t>,</w:t>
            </w:r>
            <w:r w:rsidRPr="00A5552A">
              <w:rPr>
                <w:sz w:val="18"/>
                <w:szCs w:val="18"/>
                <w:lang w:val="en-US"/>
              </w:rPr>
              <w:t>94</w:t>
            </w:r>
          </w:p>
        </w:tc>
      </w:tr>
      <w:tr w:rsidR="007A006B" w:rsidRPr="00A5552A" w14:paraId="467CFD99" w14:textId="77777777" w:rsidTr="00E206FB">
        <w:trPr>
          <w:trHeight w:val="98"/>
          <w:jc w:val="center"/>
        </w:trPr>
        <w:tc>
          <w:tcPr>
            <w:tcW w:w="274" w:type="pct"/>
            <w:tcBorders>
              <w:top w:val="nil"/>
              <w:left w:val="single" w:sz="4" w:space="0" w:color="auto"/>
              <w:bottom w:val="single" w:sz="4" w:space="0" w:color="auto"/>
              <w:right w:val="single" w:sz="4" w:space="0" w:color="auto"/>
            </w:tcBorders>
            <w:shd w:val="clear" w:color="auto" w:fill="auto"/>
            <w:hideMark/>
          </w:tcPr>
          <w:p w14:paraId="75341F11" w14:textId="77777777" w:rsidR="007A006B" w:rsidRPr="00A5552A" w:rsidRDefault="007A006B" w:rsidP="00E206FB">
            <w:pPr>
              <w:jc w:val="left"/>
              <w:rPr>
                <w:sz w:val="18"/>
                <w:szCs w:val="18"/>
                <w:lang w:eastAsia="en-CA"/>
              </w:rPr>
            </w:pPr>
            <w:r w:rsidRPr="00A5552A">
              <w:rPr>
                <w:sz w:val="18"/>
                <w:szCs w:val="18"/>
                <w:lang w:eastAsia="en-CA"/>
              </w:rPr>
              <w:t>4.1.3</w:t>
            </w:r>
          </w:p>
        </w:tc>
        <w:tc>
          <w:tcPr>
            <w:tcW w:w="4252" w:type="pct"/>
            <w:gridSpan w:val="9"/>
            <w:tcBorders>
              <w:top w:val="single" w:sz="4" w:space="0" w:color="auto"/>
              <w:left w:val="nil"/>
              <w:bottom w:val="single" w:sz="4" w:space="0" w:color="auto"/>
              <w:right w:val="single" w:sz="4" w:space="0" w:color="auto"/>
            </w:tcBorders>
            <w:shd w:val="clear" w:color="auto" w:fill="auto"/>
            <w:hideMark/>
          </w:tcPr>
          <w:p w14:paraId="6B98C3FD" w14:textId="77777777" w:rsidR="007A006B" w:rsidRPr="00A5552A" w:rsidRDefault="007A006B" w:rsidP="00E206FB">
            <w:pPr>
              <w:jc w:val="left"/>
              <w:rPr>
                <w:sz w:val="18"/>
                <w:szCs w:val="18"/>
              </w:rPr>
            </w:pPr>
            <w:r w:rsidRPr="00A5552A">
              <w:rPr>
                <w:sz w:val="18"/>
                <w:szCs w:val="18"/>
                <w:lang w:val="es-AR"/>
              </w:rPr>
              <w:t>Consumo restante admisible del HCFC-22 (toneladas PAO)</w:t>
            </w:r>
          </w:p>
        </w:tc>
        <w:tc>
          <w:tcPr>
            <w:tcW w:w="474" w:type="pct"/>
            <w:tcBorders>
              <w:top w:val="single" w:sz="4" w:space="0" w:color="auto"/>
              <w:left w:val="single" w:sz="4" w:space="0" w:color="auto"/>
              <w:bottom w:val="single" w:sz="4" w:space="0" w:color="auto"/>
              <w:right w:val="single" w:sz="4" w:space="0" w:color="auto"/>
            </w:tcBorders>
          </w:tcPr>
          <w:p w14:paraId="5EA3A1A4" w14:textId="77777777" w:rsidR="007A006B" w:rsidRPr="00A5552A" w:rsidRDefault="007A006B" w:rsidP="00E206FB">
            <w:pPr>
              <w:jc w:val="right"/>
              <w:rPr>
                <w:sz w:val="18"/>
                <w:szCs w:val="18"/>
              </w:rPr>
            </w:pPr>
            <w:r w:rsidRPr="00A5552A">
              <w:rPr>
                <w:sz w:val="18"/>
                <w:szCs w:val="18"/>
              </w:rPr>
              <w:t>0</w:t>
            </w:r>
          </w:p>
        </w:tc>
      </w:tr>
      <w:tr w:rsidR="007A006B" w:rsidRPr="00A5552A" w14:paraId="1A581B85" w14:textId="77777777" w:rsidTr="00E206FB">
        <w:trPr>
          <w:trHeight w:val="89"/>
          <w:jc w:val="center"/>
        </w:trPr>
        <w:tc>
          <w:tcPr>
            <w:tcW w:w="274" w:type="pct"/>
            <w:tcBorders>
              <w:top w:val="nil"/>
              <w:left w:val="single" w:sz="4" w:space="0" w:color="auto"/>
              <w:bottom w:val="single" w:sz="4" w:space="0" w:color="auto"/>
              <w:right w:val="single" w:sz="4" w:space="0" w:color="auto"/>
            </w:tcBorders>
            <w:shd w:val="clear" w:color="auto" w:fill="auto"/>
            <w:hideMark/>
          </w:tcPr>
          <w:p w14:paraId="4419BB70" w14:textId="77777777" w:rsidR="007A006B" w:rsidRPr="00A5552A" w:rsidRDefault="007A006B" w:rsidP="00E206FB">
            <w:pPr>
              <w:jc w:val="left"/>
              <w:rPr>
                <w:sz w:val="18"/>
                <w:szCs w:val="18"/>
                <w:lang w:eastAsia="en-CA"/>
              </w:rPr>
            </w:pPr>
            <w:r w:rsidRPr="00A5552A">
              <w:rPr>
                <w:sz w:val="18"/>
                <w:szCs w:val="18"/>
                <w:lang w:eastAsia="en-CA"/>
              </w:rPr>
              <w:t>4.2.1</w:t>
            </w:r>
          </w:p>
        </w:tc>
        <w:tc>
          <w:tcPr>
            <w:tcW w:w="4252" w:type="pct"/>
            <w:gridSpan w:val="9"/>
            <w:tcBorders>
              <w:top w:val="single" w:sz="4" w:space="0" w:color="auto"/>
              <w:left w:val="nil"/>
              <w:bottom w:val="single" w:sz="4" w:space="0" w:color="auto"/>
              <w:right w:val="single" w:sz="4" w:space="0" w:color="auto"/>
            </w:tcBorders>
            <w:shd w:val="clear" w:color="auto" w:fill="auto"/>
            <w:hideMark/>
          </w:tcPr>
          <w:p w14:paraId="2A387DE6" w14:textId="77777777" w:rsidR="007A006B" w:rsidRPr="00A5552A" w:rsidRDefault="007A006B" w:rsidP="00E206FB">
            <w:pPr>
              <w:jc w:val="left"/>
              <w:rPr>
                <w:sz w:val="18"/>
                <w:szCs w:val="18"/>
              </w:rPr>
            </w:pPr>
            <w:r w:rsidRPr="00A5552A">
              <w:rPr>
                <w:sz w:val="18"/>
                <w:szCs w:val="18"/>
                <w:lang w:val="es-AR"/>
              </w:rPr>
              <w:t>Eliminación total convenida del HCFC-123 que se logrará según los términos de este Acuerdo (toneladas PAO)</w:t>
            </w:r>
          </w:p>
        </w:tc>
        <w:tc>
          <w:tcPr>
            <w:tcW w:w="474" w:type="pct"/>
            <w:tcBorders>
              <w:top w:val="single" w:sz="4" w:space="0" w:color="auto"/>
              <w:left w:val="single" w:sz="4" w:space="0" w:color="auto"/>
              <w:bottom w:val="single" w:sz="4" w:space="0" w:color="auto"/>
              <w:right w:val="single" w:sz="4" w:space="0" w:color="auto"/>
            </w:tcBorders>
          </w:tcPr>
          <w:p w14:paraId="54429B99" w14:textId="77777777" w:rsidR="007A006B" w:rsidRPr="00A5552A" w:rsidRDefault="007A006B" w:rsidP="00E206FB">
            <w:pPr>
              <w:jc w:val="right"/>
              <w:rPr>
                <w:sz w:val="18"/>
                <w:szCs w:val="18"/>
              </w:rPr>
            </w:pPr>
            <w:r w:rsidRPr="00A5552A">
              <w:rPr>
                <w:sz w:val="18"/>
                <w:szCs w:val="18"/>
                <w:lang w:val="en-US"/>
              </w:rPr>
              <w:t>0</w:t>
            </w:r>
            <w:r>
              <w:rPr>
                <w:sz w:val="18"/>
                <w:szCs w:val="18"/>
                <w:lang w:val="en-US"/>
              </w:rPr>
              <w:t>,</w:t>
            </w:r>
            <w:r w:rsidRPr="00A5552A">
              <w:rPr>
                <w:sz w:val="18"/>
                <w:szCs w:val="18"/>
                <w:lang w:val="en-US"/>
              </w:rPr>
              <w:t>16</w:t>
            </w:r>
          </w:p>
        </w:tc>
      </w:tr>
      <w:tr w:rsidR="007A006B" w:rsidRPr="00A5552A" w14:paraId="797D45F5" w14:textId="77777777" w:rsidTr="00E206FB">
        <w:trPr>
          <w:trHeight w:val="71"/>
          <w:jc w:val="center"/>
        </w:trPr>
        <w:tc>
          <w:tcPr>
            <w:tcW w:w="274" w:type="pct"/>
            <w:tcBorders>
              <w:top w:val="nil"/>
              <w:left w:val="single" w:sz="4" w:space="0" w:color="auto"/>
              <w:bottom w:val="single" w:sz="4" w:space="0" w:color="auto"/>
              <w:right w:val="single" w:sz="4" w:space="0" w:color="auto"/>
            </w:tcBorders>
            <w:shd w:val="clear" w:color="auto" w:fill="auto"/>
            <w:hideMark/>
          </w:tcPr>
          <w:p w14:paraId="4124761D" w14:textId="77777777" w:rsidR="007A006B" w:rsidRPr="00A5552A" w:rsidRDefault="007A006B" w:rsidP="00E206FB">
            <w:pPr>
              <w:jc w:val="left"/>
              <w:rPr>
                <w:sz w:val="18"/>
                <w:szCs w:val="18"/>
                <w:lang w:eastAsia="en-CA"/>
              </w:rPr>
            </w:pPr>
            <w:r w:rsidRPr="00A5552A">
              <w:rPr>
                <w:sz w:val="18"/>
                <w:szCs w:val="18"/>
                <w:lang w:eastAsia="en-CA"/>
              </w:rPr>
              <w:t>4.2.2</w:t>
            </w:r>
          </w:p>
        </w:tc>
        <w:tc>
          <w:tcPr>
            <w:tcW w:w="4252" w:type="pct"/>
            <w:gridSpan w:val="9"/>
            <w:tcBorders>
              <w:top w:val="single" w:sz="4" w:space="0" w:color="auto"/>
              <w:left w:val="nil"/>
              <w:bottom w:val="single" w:sz="4" w:space="0" w:color="auto"/>
              <w:right w:val="single" w:sz="4" w:space="0" w:color="auto"/>
            </w:tcBorders>
            <w:shd w:val="clear" w:color="auto" w:fill="auto"/>
            <w:hideMark/>
          </w:tcPr>
          <w:p w14:paraId="2ED4043D" w14:textId="77777777" w:rsidR="007A006B" w:rsidRPr="00A5552A" w:rsidRDefault="007A006B" w:rsidP="00E206FB">
            <w:pPr>
              <w:jc w:val="left"/>
              <w:rPr>
                <w:sz w:val="18"/>
                <w:szCs w:val="18"/>
              </w:rPr>
            </w:pPr>
            <w:r w:rsidRPr="00A5552A">
              <w:rPr>
                <w:sz w:val="18"/>
                <w:szCs w:val="18"/>
                <w:lang w:val="es-AR"/>
              </w:rPr>
              <w:t>Eliminación del HCFC-123 que se logrará en proyectos aprobados anteriormente (toneladas PAO)</w:t>
            </w:r>
          </w:p>
        </w:tc>
        <w:tc>
          <w:tcPr>
            <w:tcW w:w="474" w:type="pct"/>
            <w:tcBorders>
              <w:top w:val="single" w:sz="4" w:space="0" w:color="auto"/>
              <w:left w:val="single" w:sz="4" w:space="0" w:color="auto"/>
              <w:bottom w:val="single" w:sz="4" w:space="0" w:color="auto"/>
              <w:right w:val="single" w:sz="4" w:space="0" w:color="auto"/>
            </w:tcBorders>
          </w:tcPr>
          <w:p w14:paraId="16B35980" w14:textId="77777777" w:rsidR="007A006B" w:rsidRPr="00A5552A" w:rsidRDefault="007A006B" w:rsidP="00E206FB">
            <w:pPr>
              <w:jc w:val="right"/>
              <w:rPr>
                <w:sz w:val="18"/>
                <w:szCs w:val="18"/>
              </w:rPr>
            </w:pPr>
            <w:r w:rsidRPr="00A5552A">
              <w:rPr>
                <w:sz w:val="18"/>
                <w:szCs w:val="18"/>
              </w:rPr>
              <w:t>0</w:t>
            </w:r>
          </w:p>
        </w:tc>
      </w:tr>
      <w:tr w:rsidR="007A006B" w:rsidRPr="00A5552A" w14:paraId="0721DC62" w14:textId="77777777" w:rsidTr="00E206FB">
        <w:trPr>
          <w:trHeight w:val="134"/>
          <w:jc w:val="center"/>
        </w:trPr>
        <w:tc>
          <w:tcPr>
            <w:tcW w:w="274" w:type="pct"/>
            <w:tcBorders>
              <w:top w:val="nil"/>
              <w:left w:val="single" w:sz="4" w:space="0" w:color="auto"/>
              <w:bottom w:val="single" w:sz="4" w:space="0" w:color="auto"/>
              <w:right w:val="single" w:sz="4" w:space="0" w:color="auto"/>
            </w:tcBorders>
            <w:shd w:val="clear" w:color="auto" w:fill="auto"/>
            <w:hideMark/>
          </w:tcPr>
          <w:p w14:paraId="55F1CCA0" w14:textId="77777777" w:rsidR="007A006B" w:rsidRPr="00A5552A" w:rsidRDefault="007A006B" w:rsidP="00E206FB">
            <w:pPr>
              <w:jc w:val="left"/>
              <w:rPr>
                <w:sz w:val="18"/>
                <w:szCs w:val="18"/>
                <w:lang w:eastAsia="en-CA"/>
              </w:rPr>
            </w:pPr>
            <w:r w:rsidRPr="00A5552A">
              <w:rPr>
                <w:sz w:val="18"/>
                <w:szCs w:val="18"/>
                <w:lang w:eastAsia="en-CA"/>
              </w:rPr>
              <w:t>4.2.3</w:t>
            </w:r>
          </w:p>
        </w:tc>
        <w:tc>
          <w:tcPr>
            <w:tcW w:w="4252" w:type="pct"/>
            <w:gridSpan w:val="9"/>
            <w:tcBorders>
              <w:top w:val="single" w:sz="4" w:space="0" w:color="auto"/>
              <w:left w:val="nil"/>
              <w:bottom w:val="single" w:sz="4" w:space="0" w:color="auto"/>
              <w:right w:val="single" w:sz="4" w:space="0" w:color="auto"/>
            </w:tcBorders>
            <w:shd w:val="clear" w:color="auto" w:fill="auto"/>
            <w:hideMark/>
          </w:tcPr>
          <w:p w14:paraId="38440372" w14:textId="77777777" w:rsidR="007A006B" w:rsidRPr="00A5552A" w:rsidRDefault="007A006B" w:rsidP="00E206FB">
            <w:pPr>
              <w:jc w:val="left"/>
              <w:rPr>
                <w:sz w:val="18"/>
                <w:szCs w:val="18"/>
              </w:rPr>
            </w:pPr>
            <w:r w:rsidRPr="00A5552A">
              <w:rPr>
                <w:sz w:val="18"/>
                <w:szCs w:val="18"/>
                <w:lang w:val="es-AR"/>
              </w:rPr>
              <w:t>Consumo restante admisible del HCFC-123 (toneladas PAO)</w:t>
            </w:r>
          </w:p>
        </w:tc>
        <w:tc>
          <w:tcPr>
            <w:tcW w:w="474" w:type="pct"/>
            <w:tcBorders>
              <w:top w:val="single" w:sz="4" w:space="0" w:color="auto"/>
              <w:left w:val="single" w:sz="4" w:space="0" w:color="auto"/>
              <w:bottom w:val="single" w:sz="4" w:space="0" w:color="auto"/>
              <w:right w:val="single" w:sz="4" w:space="0" w:color="auto"/>
            </w:tcBorders>
          </w:tcPr>
          <w:p w14:paraId="244506C8" w14:textId="77777777" w:rsidR="007A006B" w:rsidRPr="00A5552A" w:rsidRDefault="007A006B" w:rsidP="00E206FB">
            <w:pPr>
              <w:jc w:val="right"/>
              <w:rPr>
                <w:sz w:val="18"/>
                <w:szCs w:val="18"/>
              </w:rPr>
            </w:pPr>
            <w:r w:rsidRPr="00A5552A">
              <w:rPr>
                <w:sz w:val="18"/>
                <w:szCs w:val="18"/>
                <w:lang w:val="en-US"/>
              </w:rPr>
              <w:t>0</w:t>
            </w:r>
          </w:p>
        </w:tc>
      </w:tr>
      <w:tr w:rsidR="007A006B" w:rsidRPr="00A5552A" w14:paraId="5DD44F86" w14:textId="77777777" w:rsidTr="00E206FB">
        <w:trPr>
          <w:trHeight w:val="134"/>
          <w:jc w:val="center"/>
        </w:trPr>
        <w:tc>
          <w:tcPr>
            <w:tcW w:w="274" w:type="pct"/>
            <w:tcBorders>
              <w:top w:val="nil"/>
              <w:left w:val="single" w:sz="4" w:space="0" w:color="auto"/>
              <w:bottom w:val="single" w:sz="4" w:space="0" w:color="auto"/>
              <w:right w:val="single" w:sz="4" w:space="0" w:color="auto"/>
            </w:tcBorders>
            <w:shd w:val="clear" w:color="auto" w:fill="auto"/>
          </w:tcPr>
          <w:p w14:paraId="39105825" w14:textId="77777777" w:rsidR="007A006B" w:rsidRPr="00A5552A" w:rsidRDefault="007A006B" w:rsidP="00E206FB">
            <w:pPr>
              <w:jc w:val="left"/>
              <w:rPr>
                <w:sz w:val="18"/>
                <w:szCs w:val="18"/>
                <w:lang w:eastAsia="en-CA"/>
              </w:rPr>
            </w:pPr>
            <w:r w:rsidRPr="00A5552A">
              <w:rPr>
                <w:sz w:val="18"/>
                <w:szCs w:val="18"/>
                <w:lang w:eastAsia="en-CA"/>
              </w:rPr>
              <w:t>4.3.1</w:t>
            </w:r>
          </w:p>
        </w:tc>
        <w:tc>
          <w:tcPr>
            <w:tcW w:w="4252" w:type="pct"/>
            <w:gridSpan w:val="9"/>
            <w:tcBorders>
              <w:top w:val="single" w:sz="4" w:space="0" w:color="auto"/>
              <w:left w:val="nil"/>
              <w:bottom w:val="single" w:sz="4" w:space="0" w:color="auto"/>
              <w:right w:val="single" w:sz="4" w:space="0" w:color="auto"/>
            </w:tcBorders>
            <w:shd w:val="clear" w:color="auto" w:fill="auto"/>
          </w:tcPr>
          <w:p w14:paraId="4312544A" w14:textId="77777777" w:rsidR="007A006B" w:rsidRPr="00A5552A" w:rsidRDefault="007A006B" w:rsidP="00E206FB">
            <w:pPr>
              <w:jc w:val="left"/>
              <w:rPr>
                <w:sz w:val="18"/>
                <w:szCs w:val="18"/>
                <w:lang w:eastAsia="en-CA"/>
              </w:rPr>
            </w:pPr>
            <w:r w:rsidRPr="00A5552A">
              <w:rPr>
                <w:sz w:val="18"/>
                <w:szCs w:val="18"/>
                <w:lang w:val="es-AR"/>
              </w:rPr>
              <w:t>Eliminación total del HCFC-141b que se logrará según los términos de este Acuerdo (toneladas PAO)</w:t>
            </w:r>
          </w:p>
        </w:tc>
        <w:tc>
          <w:tcPr>
            <w:tcW w:w="474" w:type="pct"/>
            <w:tcBorders>
              <w:top w:val="single" w:sz="4" w:space="0" w:color="auto"/>
              <w:left w:val="single" w:sz="4" w:space="0" w:color="auto"/>
              <w:bottom w:val="single" w:sz="4" w:space="0" w:color="auto"/>
              <w:right w:val="single" w:sz="4" w:space="0" w:color="auto"/>
            </w:tcBorders>
          </w:tcPr>
          <w:p w14:paraId="31387459" w14:textId="77777777" w:rsidR="007A006B" w:rsidRPr="00A5552A" w:rsidRDefault="007A006B" w:rsidP="00E206FB">
            <w:pPr>
              <w:jc w:val="right"/>
              <w:rPr>
                <w:sz w:val="18"/>
                <w:szCs w:val="18"/>
              </w:rPr>
            </w:pPr>
            <w:r w:rsidRPr="00A5552A">
              <w:rPr>
                <w:sz w:val="18"/>
                <w:szCs w:val="18"/>
                <w:lang w:eastAsia="en-CA"/>
              </w:rPr>
              <w:t>0</w:t>
            </w:r>
          </w:p>
        </w:tc>
      </w:tr>
      <w:tr w:rsidR="007A006B" w:rsidRPr="00A5552A" w14:paraId="491691BE" w14:textId="77777777" w:rsidTr="00E206FB">
        <w:trPr>
          <w:trHeight w:val="134"/>
          <w:jc w:val="center"/>
        </w:trPr>
        <w:tc>
          <w:tcPr>
            <w:tcW w:w="274" w:type="pct"/>
            <w:tcBorders>
              <w:top w:val="nil"/>
              <w:left w:val="single" w:sz="4" w:space="0" w:color="auto"/>
              <w:bottom w:val="single" w:sz="4" w:space="0" w:color="auto"/>
              <w:right w:val="single" w:sz="4" w:space="0" w:color="auto"/>
            </w:tcBorders>
            <w:shd w:val="clear" w:color="auto" w:fill="auto"/>
          </w:tcPr>
          <w:p w14:paraId="34FBB5AD" w14:textId="77777777" w:rsidR="007A006B" w:rsidRPr="00A5552A" w:rsidRDefault="007A006B" w:rsidP="00E206FB">
            <w:pPr>
              <w:jc w:val="left"/>
              <w:rPr>
                <w:sz w:val="18"/>
                <w:szCs w:val="18"/>
                <w:lang w:eastAsia="en-CA"/>
              </w:rPr>
            </w:pPr>
            <w:r w:rsidRPr="00A5552A">
              <w:rPr>
                <w:sz w:val="18"/>
                <w:szCs w:val="18"/>
                <w:lang w:eastAsia="en-CA"/>
              </w:rPr>
              <w:t>4.3.2</w:t>
            </w:r>
          </w:p>
        </w:tc>
        <w:tc>
          <w:tcPr>
            <w:tcW w:w="4252" w:type="pct"/>
            <w:gridSpan w:val="9"/>
            <w:tcBorders>
              <w:top w:val="single" w:sz="4" w:space="0" w:color="auto"/>
              <w:left w:val="nil"/>
              <w:bottom w:val="single" w:sz="4" w:space="0" w:color="auto"/>
              <w:right w:val="single" w:sz="4" w:space="0" w:color="auto"/>
            </w:tcBorders>
            <w:shd w:val="clear" w:color="auto" w:fill="auto"/>
          </w:tcPr>
          <w:p w14:paraId="37757A33" w14:textId="77777777" w:rsidR="007A006B" w:rsidRPr="00A5552A" w:rsidRDefault="007A006B" w:rsidP="00E206FB">
            <w:pPr>
              <w:jc w:val="left"/>
              <w:rPr>
                <w:sz w:val="18"/>
                <w:szCs w:val="18"/>
              </w:rPr>
            </w:pPr>
            <w:r w:rsidRPr="00A5552A">
              <w:rPr>
                <w:sz w:val="18"/>
                <w:szCs w:val="18"/>
                <w:lang w:val="es-AR"/>
              </w:rPr>
              <w:t>Eliminación del HCFC-141b que se logrará en proyectos aprobados anteriormente (toneladas PAO)</w:t>
            </w:r>
          </w:p>
        </w:tc>
        <w:tc>
          <w:tcPr>
            <w:tcW w:w="474" w:type="pct"/>
            <w:tcBorders>
              <w:top w:val="single" w:sz="4" w:space="0" w:color="auto"/>
              <w:left w:val="single" w:sz="4" w:space="0" w:color="auto"/>
              <w:bottom w:val="single" w:sz="4" w:space="0" w:color="auto"/>
              <w:right w:val="single" w:sz="4" w:space="0" w:color="auto"/>
            </w:tcBorders>
          </w:tcPr>
          <w:p w14:paraId="30DDD3E4" w14:textId="77777777" w:rsidR="007A006B" w:rsidRPr="00A5552A" w:rsidRDefault="007A006B" w:rsidP="00E206FB">
            <w:pPr>
              <w:jc w:val="right"/>
              <w:rPr>
                <w:sz w:val="18"/>
                <w:szCs w:val="18"/>
              </w:rPr>
            </w:pPr>
            <w:r w:rsidRPr="00A5552A">
              <w:rPr>
                <w:sz w:val="18"/>
                <w:szCs w:val="18"/>
                <w:lang w:val="en-US"/>
              </w:rPr>
              <w:t>53</w:t>
            </w:r>
            <w:r>
              <w:rPr>
                <w:sz w:val="18"/>
                <w:szCs w:val="18"/>
                <w:lang w:val="en-US"/>
              </w:rPr>
              <w:t>,</w:t>
            </w:r>
            <w:r w:rsidRPr="00A5552A">
              <w:rPr>
                <w:sz w:val="18"/>
                <w:szCs w:val="18"/>
                <w:lang w:val="en-US"/>
              </w:rPr>
              <w:t>90</w:t>
            </w:r>
          </w:p>
        </w:tc>
      </w:tr>
      <w:tr w:rsidR="007A006B" w:rsidRPr="00A5552A" w14:paraId="486543A2" w14:textId="77777777" w:rsidTr="00E206FB">
        <w:trPr>
          <w:trHeight w:val="134"/>
          <w:jc w:val="center"/>
        </w:trPr>
        <w:tc>
          <w:tcPr>
            <w:tcW w:w="274" w:type="pct"/>
            <w:tcBorders>
              <w:top w:val="nil"/>
              <w:left w:val="single" w:sz="4" w:space="0" w:color="auto"/>
              <w:bottom w:val="single" w:sz="4" w:space="0" w:color="auto"/>
              <w:right w:val="single" w:sz="4" w:space="0" w:color="auto"/>
            </w:tcBorders>
            <w:shd w:val="clear" w:color="auto" w:fill="auto"/>
          </w:tcPr>
          <w:p w14:paraId="01E1FD8B" w14:textId="77777777" w:rsidR="007A006B" w:rsidRPr="00A5552A" w:rsidRDefault="007A006B" w:rsidP="00E206FB">
            <w:pPr>
              <w:jc w:val="left"/>
              <w:rPr>
                <w:sz w:val="18"/>
                <w:szCs w:val="18"/>
                <w:lang w:eastAsia="en-CA"/>
              </w:rPr>
            </w:pPr>
            <w:r w:rsidRPr="00A5552A">
              <w:rPr>
                <w:sz w:val="18"/>
                <w:szCs w:val="18"/>
                <w:lang w:eastAsia="en-CA"/>
              </w:rPr>
              <w:t>4.3.3</w:t>
            </w:r>
          </w:p>
        </w:tc>
        <w:tc>
          <w:tcPr>
            <w:tcW w:w="4252" w:type="pct"/>
            <w:gridSpan w:val="9"/>
            <w:tcBorders>
              <w:top w:val="single" w:sz="4" w:space="0" w:color="auto"/>
              <w:left w:val="nil"/>
              <w:bottom w:val="single" w:sz="4" w:space="0" w:color="auto"/>
              <w:right w:val="single" w:sz="4" w:space="0" w:color="auto"/>
            </w:tcBorders>
            <w:shd w:val="clear" w:color="auto" w:fill="auto"/>
          </w:tcPr>
          <w:p w14:paraId="55C876F7" w14:textId="77777777" w:rsidR="007A006B" w:rsidRPr="00A5552A" w:rsidRDefault="007A006B" w:rsidP="00E206FB">
            <w:pPr>
              <w:jc w:val="left"/>
              <w:rPr>
                <w:sz w:val="18"/>
                <w:szCs w:val="18"/>
                <w:lang w:eastAsia="en-CA"/>
              </w:rPr>
            </w:pPr>
            <w:r w:rsidRPr="00A5552A">
              <w:rPr>
                <w:sz w:val="18"/>
                <w:szCs w:val="18"/>
                <w:lang w:val="es-AR"/>
              </w:rPr>
              <w:t>Consumo restante admisible del HCFC-141b (toneladas PAO)</w:t>
            </w:r>
          </w:p>
        </w:tc>
        <w:tc>
          <w:tcPr>
            <w:tcW w:w="474" w:type="pct"/>
            <w:tcBorders>
              <w:top w:val="single" w:sz="4" w:space="0" w:color="auto"/>
              <w:left w:val="single" w:sz="4" w:space="0" w:color="auto"/>
              <w:bottom w:val="single" w:sz="4" w:space="0" w:color="auto"/>
              <w:right w:val="single" w:sz="4" w:space="0" w:color="auto"/>
            </w:tcBorders>
          </w:tcPr>
          <w:p w14:paraId="0688C7CA" w14:textId="77777777" w:rsidR="007A006B" w:rsidRPr="00A5552A" w:rsidRDefault="007A006B" w:rsidP="00E206FB">
            <w:pPr>
              <w:jc w:val="right"/>
              <w:rPr>
                <w:sz w:val="18"/>
                <w:szCs w:val="18"/>
              </w:rPr>
            </w:pPr>
            <w:r w:rsidRPr="00A5552A">
              <w:rPr>
                <w:sz w:val="18"/>
                <w:szCs w:val="18"/>
                <w:lang w:eastAsia="en-CA"/>
              </w:rPr>
              <w:t>0</w:t>
            </w:r>
          </w:p>
        </w:tc>
      </w:tr>
      <w:tr w:rsidR="007A006B" w:rsidRPr="00A5552A" w14:paraId="6EF172F0" w14:textId="77777777" w:rsidTr="00E206FB">
        <w:trPr>
          <w:trHeight w:val="53"/>
          <w:jc w:val="center"/>
        </w:trPr>
        <w:tc>
          <w:tcPr>
            <w:tcW w:w="274" w:type="pct"/>
            <w:tcBorders>
              <w:top w:val="nil"/>
              <w:left w:val="single" w:sz="4" w:space="0" w:color="auto"/>
              <w:bottom w:val="single" w:sz="4" w:space="0" w:color="auto"/>
              <w:right w:val="single" w:sz="4" w:space="0" w:color="auto"/>
            </w:tcBorders>
            <w:shd w:val="clear" w:color="auto" w:fill="auto"/>
            <w:hideMark/>
          </w:tcPr>
          <w:p w14:paraId="6FE080FB" w14:textId="77777777" w:rsidR="007A006B" w:rsidRPr="00A5552A" w:rsidRDefault="007A006B" w:rsidP="00E206FB">
            <w:pPr>
              <w:jc w:val="left"/>
              <w:rPr>
                <w:sz w:val="18"/>
                <w:szCs w:val="18"/>
                <w:lang w:eastAsia="en-CA"/>
              </w:rPr>
            </w:pPr>
            <w:r w:rsidRPr="00A5552A">
              <w:rPr>
                <w:sz w:val="18"/>
                <w:szCs w:val="18"/>
                <w:lang w:eastAsia="en-CA"/>
              </w:rPr>
              <w:t>4.4.1</w:t>
            </w:r>
          </w:p>
        </w:tc>
        <w:tc>
          <w:tcPr>
            <w:tcW w:w="4252" w:type="pct"/>
            <w:gridSpan w:val="9"/>
            <w:tcBorders>
              <w:top w:val="single" w:sz="4" w:space="0" w:color="auto"/>
              <w:left w:val="nil"/>
              <w:bottom w:val="single" w:sz="4" w:space="0" w:color="auto"/>
              <w:right w:val="single" w:sz="4" w:space="0" w:color="auto"/>
            </w:tcBorders>
            <w:shd w:val="clear" w:color="auto" w:fill="auto"/>
            <w:hideMark/>
          </w:tcPr>
          <w:p w14:paraId="12C102F0" w14:textId="77777777" w:rsidR="007A006B" w:rsidRPr="00A5552A" w:rsidRDefault="007A006B" w:rsidP="00E206FB">
            <w:pPr>
              <w:jc w:val="left"/>
              <w:rPr>
                <w:sz w:val="18"/>
                <w:szCs w:val="18"/>
              </w:rPr>
            </w:pPr>
            <w:r w:rsidRPr="00A5552A">
              <w:rPr>
                <w:sz w:val="18"/>
                <w:szCs w:val="18"/>
                <w:lang w:val="es-AR"/>
              </w:rPr>
              <w:t>Eliminación total del HCFC-141b en polioles premezclados importados que se logrará según los términos de este Acuerdo (toneladas PAO)</w:t>
            </w:r>
          </w:p>
        </w:tc>
        <w:tc>
          <w:tcPr>
            <w:tcW w:w="474" w:type="pct"/>
            <w:tcBorders>
              <w:top w:val="single" w:sz="4" w:space="0" w:color="auto"/>
              <w:left w:val="single" w:sz="4" w:space="0" w:color="auto"/>
              <w:bottom w:val="single" w:sz="4" w:space="0" w:color="auto"/>
              <w:right w:val="single" w:sz="4" w:space="0" w:color="auto"/>
            </w:tcBorders>
          </w:tcPr>
          <w:p w14:paraId="119A7E71" w14:textId="77777777" w:rsidR="007A006B" w:rsidRPr="00A5552A" w:rsidRDefault="007A006B" w:rsidP="00E206FB">
            <w:pPr>
              <w:jc w:val="right"/>
              <w:rPr>
                <w:sz w:val="18"/>
                <w:szCs w:val="18"/>
              </w:rPr>
            </w:pPr>
            <w:r w:rsidRPr="00A5552A">
              <w:rPr>
                <w:sz w:val="18"/>
                <w:szCs w:val="18"/>
                <w:lang w:val="en-US"/>
              </w:rPr>
              <w:t>0</w:t>
            </w:r>
          </w:p>
        </w:tc>
      </w:tr>
      <w:tr w:rsidR="007A006B" w:rsidRPr="00A5552A" w14:paraId="58745018" w14:textId="77777777" w:rsidTr="00E206FB">
        <w:trPr>
          <w:trHeight w:val="107"/>
          <w:jc w:val="center"/>
        </w:trPr>
        <w:tc>
          <w:tcPr>
            <w:tcW w:w="274" w:type="pct"/>
            <w:tcBorders>
              <w:top w:val="nil"/>
              <w:left w:val="single" w:sz="4" w:space="0" w:color="auto"/>
              <w:bottom w:val="single" w:sz="4" w:space="0" w:color="auto"/>
              <w:right w:val="single" w:sz="4" w:space="0" w:color="auto"/>
            </w:tcBorders>
            <w:shd w:val="clear" w:color="auto" w:fill="auto"/>
            <w:hideMark/>
          </w:tcPr>
          <w:p w14:paraId="3FD362BD" w14:textId="77777777" w:rsidR="007A006B" w:rsidRPr="00A5552A" w:rsidRDefault="007A006B" w:rsidP="00E206FB">
            <w:pPr>
              <w:jc w:val="left"/>
              <w:rPr>
                <w:sz w:val="18"/>
                <w:szCs w:val="18"/>
                <w:lang w:eastAsia="en-CA"/>
              </w:rPr>
            </w:pPr>
            <w:r w:rsidRPr="00A5552A">
              <w:rPr>
                <w:sz w:val="18"/>
                <w:szCs w:val="18"/>
                <w:lang w:eastAsia="en-CA"/>
              </w:rPr>
              <w:t>4.4.2</w:t>
            </w:r>
          </w:p>
        </w:tc>
        <w:tc>
          <w:tcPr>
            <w:tcW w:w="4252" w:type="pct"/>
            <w:gridSpan w:val="9"/>
            <w:tcBorders>
              <w:top w:val="single" w:sz="4" w:space="0" w:color="auto"/>
              <w:left w:val="nil"/>
              <w:bottom w:val="single" w:sz="4" w:space="0" w:color="auto"/>
              <w:right w:val="single" w:sz="4" w:space="0" w:color="auto"/>
            </w:tcBorders>
            <w:shd w:val="clear" w:color="auto" w:fill="auto"/>
            <w:hideMark/>
          </w:tcPr>
          <w:p w14:paraId="2B7FC8C0" w14:textId="77777777" w:rsidR="007A006B" w:rsidRPr="00A5552A" w:rsidRDefault="007A006B" w:rsidP="00E206FB">
            <w:pPr>
              <w:jc w:val="left"/>
              <w:rPr>
                <w:sz w:val="18"/>
                <w:szCs w:val="18"/>
                <w:lang w:eastAsia="en-CA"/>
              </w:rPr>
            </w:pPr>
            <w:r w:rsidRPr="00A5552A">
              <w:rPr>
                <w:sz w:val="18"/>
                <w:szCs w:val="18"/>
                <w:lang w:val="es-AR"/>
              </w:rPr>
              <w:t>Eliminación del HCFC-141b en polioles premezclados importados que se logrará en proyectos aprobados anteriormente (toneladas PAO)</w:t>
            </w:r>
          </w:p>
        </w:tc>
        <w:tc>
          <w:tcPr>
            <w:tcW w:w="474" w:type="pct"/>
            <w:tcBorders>
              <w:top w:val="single" w:sz="4" w:space="0" w:color="auto"/>
              <w:left w:val="single" w:sz="4" w:space="0" w:color="auto"/>
              <w:bottom w:val="single" w:sz="4" w:space="0" w:color="auto"/>
              <w:right w:val="single" w:sz="4" w:space="0" w:color="auto"/>
            </w:tcBorders>
          </w:tcPr>
          <w:p w14:paraId="60452A4A" w14:textId="77777777" w:rsidR="007A006B" w:rsidRPr="00A5552A" w:rsidRDefault="007A006B" w:rsidP="00E206FB">
            <w:pPr>
              <w:jc w:val="right"/>
              <w:rPr>
                <w:sz w:val="18"/>
                <w:szCs w:val="18"/>
              </w:rPr>
            </w:pPr>
            <w:r w:rsidRPr="00A5552A">
              <w:rPr>
                <w:sz w:val="18"/>
                <w:szCs w:val="18"/>
                <w:lang w:eastAsia="en-CA"/>
              </w:rPr>
              <w:t>164</w:t>
            </w:r>
            <w:r>
              <w:rPr>
                <w:sz w:val="18"/>
                <w:szCs w:val="18"/>
                <w:lang w:eastAsia="en-CA"/>
              </w:rPr>
              <w:t>,</w:t>
            </w:r>
            <w:r w:rsidRPr="00A5552A">
              <w:rPr>
                <w:sz w:val="18"/>
                <w:szCs w:val="18"/>
                <w:lang w:eastAsia="en-CA"/>
              </w:rPr>
              <w:t>56</w:t>
            </w:r>
          </w:p>
        </w:tc>
      </w:tr>
      <w:tr w:rsidR="007A006B" w:rsidRPr="00A5552A" w14:paraId="4983FAD8" w14:textId="77777777" w:rsidTr="00E206FB">
        <w:trPr>
          <w:trHeight w:val="98"/>
          <w:jc w:val="center"/>
        </w:trPr>
        <w:tc>
          <w:tcPr>
            <w:tcW w:w="274" w:type="pct"/>
            <w:tcBorders>
              <w:top w:val="single" w:sz="4" w:space="0" w:color="auto"/>
              <w:left w:val="single" w:sz="4" w:space="0" w:color="auto"/>
              <w:bottom w:val="single" w:sz="4" w:space="0" w:color="auto"/>
              <w:right w:val="single" w:sz="4" w:space="0" w:color="auto"/>
            </w:tcBorders>
            <w:shd w:val="clear" w:color="auto" w:fill="auto"/>
            <w:hideMark/>
          </w:tcPr>
          <w:p w14:paraId="01318230" w14:textId="77777777" w:rsidR="007A006B" w:rsidRPr="00A5552A" w:rsidRDefault="007A006B" w:rsidP="00E206FB">
            <w:pPr>
              <w:jc w:val="left"/>
              <w:rPr>
                <w:sz w:val="18"/>
                <w:szCs w:val="18"/>
                <w:lang w:eastAsia="en-CA"/>
              </w:rPr>
            </w:pPr>
            <w:r w:rsidRPr="00A5552A">
              <w:rPr>
                <w:sz w:val="18"/>
                <w:szCs w:val="18"/>
                <w:lang w:eastAsia="en-CA"/>
              </w:rPr>
              <w:t>4.4.3</w:t>
            </w:r>
          </w:p>
        </w:tc>
        <w:tc>
          <w:tcPr>
            <w:tcW w:w="4252" w:type="pct"/>
            <w:gridSpan w:val="9"/>
            <w:tcBorders>
              <w:top w:val="single" w:sz="4" w:space="0" w:color="auto"/>
              <w:left w:val="single" w:sz="4" w:space="0" w:color="auto"/>
              <w:bottom w:val="single" w:sz="4" w:space="0" w:color="auto"/>
              <w:right w:val="single" w:sz="4" w:space="0" w:color="auto"/>
            </w:tcBorders>
            <w:shd w:val="clear" w:color="auto" w:fill="auto"/>
            <w:hideMark/>
          </w:tcPr>
          <w:p w14:paraId="635C1A44" w14:textId="77777777" w:rsidR="007A006B" w:rsidRPr="00A5552A" w:rsidRDefault="007A006B" w:rsidP="00E206FB">
            <w:pPr>
              <w:jc w:val="left"/>
              <w:rPr>
                <w:sz w:val="18"/>
                <w:szCs w:val="18"/>
                <w:lang w:eastAsia="en-CA"/>
              </w:rPr>
            </w:pPr>
            <w:r w:rsidRPr="00A5552A">
              <w:rPr>
                <w:sz w:val="18"/>
                <w:szCs w:val="18"/>
                <w:lang w:val="es-AR"/>
              </w:rPr>
              <w:t>Consumo restante admisible del HCFC-141b en polioles premezclados importados (toneladas PAO)</w:t>
            </w:r>
          </w:p>
        </w:tc>
        <w:tc>
          <w:tcPr>
            <w:tcW w:w="474" w:type="pct"/>
            <w:tcBorders>
              <w:top w:val="single" w:sz="4" w:space="0" w:color="auto"/>
              <w:left w:val="single" w:sz="4" w:space="0" w:color="auto"/>
              <w:bottom w:val="single" w:sz="4" w:space="0" w:color="auto"/>
              <w:right w:val="single" w:sz="4" w:space="0" w:color="auto"/>
            </w:tcBorders>
          </w:tcPr>
          <w:p w14:paraId="5F6890B3" w14:textId="77777777" w:rsidR="007A006B" w:rsidRPr="00A5552A" w:rsidRDefault="007A006B" w:rsidP="00E206FB">
            <w:pPr>
              <w:jc w:val="right"/>
              <w:rPr>
                <w:sz w:val="18"/>
                <w:szCs w:val="18"/>
              </w:rPr>
            </w:pPr>
            <w:r w:rsidRPr="00A5552A">
              <w:rPr>
                <w:sz w:val="18"/>
                <w:szCs w:val="18"/>
                <w:lang w:eastAsia="en-CA"/>
              </w:rPr>
              <w:t>0</w:t>
            </w:r>
          </w:p>
        </w:tc>
      </w:tr>
    </w:tbl>
    <w:p w14:paraId="673B05CF" w14:textId="77777777" w:rsidR="007A006B" w:rsidRPr="00A5552A" w:rsidRDefault="007A006B" w:rsidP="007A006B">
      <w:pPr>
        <w:pStyle w:val="0Heading0"/>
        <w:spacing w:after="360"/>
        <w:rPr>
          <w:sz w:val="18"/>
          <w:szCs w:val="18"/>
        </w:rPr>
      </w:pPr>
      <w:r w:rsidRPr="00A5552A">
        <w:rPr>
          <w:sz w:val="18"/>
          <w:szCs w:val="16"/>
        </w:rPr>
        <w:t>*Fecha de realización de la segunda etapa conforme al acuerdo de esta etapa: 31 de diciembre de 2023.</w:t>
      </w:r>
    </w:p>
    <w:p w14:paraId="5E5AD221" w14:textId="77777777" w:rsidR="007A006B" w:rsidRPr="00A5552A" w:rsidRDefault="007A006B" w:rsidP="007A006B">
      <w:pPr>
        <w:rPr>
          <w:lang w:val="es-AR"/>
        </w:rPr>
      </w:pPr>
    </w:p>
    <w:p w14:paraId="5D3C2676" w14:textId="77777777" w:rsidR="007A006B" w:rsidRPr="00A5552A" w:rsidRDefault="007A006B" w:rsidP="007A006B">
      <w:pPr>
        <w:jc w:val="left"/>
        <w:rPr>
          <w:b/>
          <w:bCs/>
        </w:rPr>
      </w:pPr>
      <w:r w:rsidRPr="00A5552A">
        <w:rPr>
          <w:b/>
          <w:bCs/>
        </w:rPr>
        <w:br w:type="page"/>
      </w:r>
    </w:p>
    <w:p w14:paraId="679C5AFA" w14:textId="77777777" w:rsidR="007A006B" w:rsidRPr="00A5552A" w:rsidRDefault="007A006B" w:rsidP="007A006B">
      <w:pPr>
        <w:widowControl w:val="0"/>
        <w:rPr>
          <w:b/>
        </w:rPr>
      </w:pPr>
      <w:r w:rsidRPr="00A5552A">
        <w:rPr>
          <w:b/>
          <w:bCs/>
        </w:rPr>
        <w:lastRenderedPageBreak/>
        <w:t>APÉNDICE 3-A: CALENDARIO DE APROBACIÓN DE LA FINANCIACIÓN</w:t>
      </w:r>
    </w:p>
    <w:p w14:paraId="745B080D" w14:textId="77777777" w:rsidR="007A006B" w:rsidRPr="00A5552A" w:rsidRDefault="007A006B" w:rsidP="007A006B">
      <w:pPr>
        <w:widowControl w:val="0"/>
      </w:pPr>
    </w:p>
    <w:p w14:paraId="6350D5C1" w14:textId="77777777" w:rsidR="007A006B" w:rsidRPr="00A5552A" w:rsidRDefault="007A006B" w:rsidP="007A006B">
      <w:pPr>
        <w:widowControl w:val="0"/>
        <w:numPr>
          <w:ilvl w:val="0"/>
          <w:numId w:val="11"/>
        </w:numPr>
        <w:spacing w:after="240"/>
        <w:outlineLvl w:val="0"/>
      </w:pPr>
      <w:r w:rsidRPr="00A5552A">
        <w:t xml:space="preserve">La financiación para los tramos futuros se considerará para aprobación en la </w:t>
      </w:r>
      <w:r w:rsidRPr="00A5552A">
        <w:rPr>
          <w:lang w:val="es-AR"/>
        </w:rPr>
        <w:t xml:space="preserve">primera </w:t>
      </w:r>
      <w:r w:rsidRPr="00A5552A">
        <w:t>reunión del año especificado en el Apéndice 2</w:t>
      </w:r>
      <w:r w:rsidRPr="00A5552A">
        <w:noBreakHyphen/>
        <w:t>A.</w:t>
      </w:r>
    </w:p>
    <w:p w14:paraId="2F2530D8" w14:textId="77777777" w:rsidR="007A006B" w:rsidRPr="00A5552A" w:rsidRDefault="007A006B" w:rsidP="007A006B">
      <w:pPr>
        <w:keepNext/>
        <w:keepLines/>
        <w:widowControl w:val="0"/>
        <w:rPr>
          <w:b/>
        </w:rPr>
      </w:pPr>
      <w:r w:rsidRPr="00A5552A">
        <w:rPr>
          <w:b/>
          <w:bCs/>
        </w:rPr>
        <w:t>APÉNDICE 4-A: FORMATO DE LOS INFORMES Y PLANES DE EJECUCIÓN DE TRAMOS</w:t>
      </w:r>
    </w:p>
    <w:p w14:paraId="40CF9F3E" w14:textId="77777777" w:rsidR="007A006B" w:rsidRPr="00A5552A" w:rsidRDefault="007A006B" w:rsidP="007A006B">
      <w:pPr>
        <w:keepNext/>
        <w:keepLines/>
        <w:widowControl w:val="0"/>
      </w:pPr>
    </w:p>
    <w:p w14:paraId="781CE004" w14:textId="77777777" w:rsidR="007A006B" w:rsidRPr="00A5552A" w:rsidRDefault="007A006B" w:rsidP="006054D3">
      <w:pPr>
        <w:pStyle w:val="Heading1"/>
        <w:keepNext/>
        <w:keepLines/>
        <w:widowControl w:val="0"/>
        <w:numPr>
          <w:ilvl w:val="0"/>
          <w:numId w:val="30"/>
        </w:numPr>
      </w:pPr>
      <w:r w:rsidRPr="00A5552A">
        <w:t>La presentación del Informe de Ejecución de Tramo y de los Planes para cada tramo solicitado constará de cinco partes:</w:t>
      </w:r>
    </w:p>
    <w:p w14:paraId="06CAF922" w14:textId="77777777" w:rsidR="007A006B" w:rsidRPr="00A5552A" w:rsidRDefault="007A006B" w:rsidP="007A006B">
      <w:pPr>
        <w:keepNext/>
        <w:keepLines/>
        <w:widowControl w:val="0"/>
        <w:numPr>
          <w:ilvl w:val="1"/>
          <w:numId w:val="1"/>
        </w:numPr>
        <w:spacing w:after="240"/>
        <w:outlineLvl w:val="1"/>
      </w:pPr>
      <w:r w:rsidRPr="00A5552A">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dificultades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 presentado/s anteriormente, tales como demoras, uso de la flexibilidad para reasignar fondos durante la ejecución de un tramo, como se estipula en el párrafo 7 de este Acuerdo, u otros cambios; </w:t>
      </w:r>
    </w:p>
    <w:p w14:paraId="33C4549C" w14:textId="77777777" w:rsidR="007A006B" w:rsidRPr="00A5552A" w:rsidRDefault="007A006B" w:rsidP="007A006B">
      <w:pPr>
        <w:keepNext/>
        <w:keepLines/>
        <w:widowControl w:val="0"/>
        <w:numPr>
          <w:ilvl w:val="1"/>
          <w:numId w:val="1"/>
        </w:numPr>
        <w:spacing w:after="240"/>
        <w:outlineLvl w:val="1"/>
      </w:pPr>
      <w:r w:rsidRPr="00A5552A">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0DEEB48C" w14:textId="77777777" w:rsidR="007A006B" w:rsidRPr="00A5552A" w:rsidRDefault="007A006B" w:rsidP="007A006B">
      <w:pPr>
        <w:widowControl w:val="0"/>
        <w:numPr>
          <w:ilvl w:val="1"/>
          <w:numId w:val="1"/>
        </w:numPr>
        <w:spacing w:after="240"/>
        <w:outlineLvl w:val="1"/>
      </w:pPr>
      <w:r w:rsidRPr="00A5552A">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Igualmente la descripción debería especificar y explicar en detalles tales cambios al plan general. La descripción de las actividades futuras se puede presentar como parte del mismo documento donde figure el informe descriptivo previsto en el inciso b) </w:t>
      </w:r>
      <w:r w:rsidRPr="00A5552A">
        <w:rPr>
          <w:i/>
          <w:iCs/>
        </w:rPr>
        <w:t>supra</w:t>
      </w:r>
      <w:r w:rsidRPr="00A5552A">
        <w:t xml:space="preserve">; </w:t>
      </w:r>
    </w:p>
    <w:p w14:paraId="19912A77" w14:textId="77777777" w:rsidR="007A006B" w:rsidRPr="00A5552A" w:rsidRDefault="007A006B" w:rsidP="007A006B">
      <w:pPr>
        <w:widowControl w:val="0"/>
        <w:numPr>
          <w:ilvl w:val="1"/>
          <w:numId w:val="1"/>
        </w:numPr>
        <w:spacing w:after="240"/>
        <w:outlineLvl w:val="1"/>
      </w:pPr>
      <w:r w:rsidRPr="00A5552A">
        <w:t>Un conjunto de información cuantitativa para todos los Informes y Planes de Ejecución de Tramos, presentada a través de una base de datos en Internet; y</w:t>
      </w:r>
    </w:p>
    <w:p w14:paraId="7116D545" w14:textId="77777777" w:rsidR="007A006B" w:rsidRPr="00A5552A" w:rsidRDefault="007A006B" w:rsidP="007A006B">
      <w:pPr>
        <w:widowControl w:val="0"/>
        <w:numPr>
          <w:ilvl w:val="1"/>
          <w:numId w:val="1"/>
        </w:numPr>
        <w:spacing w:after="240"/>
        <w:outlineLvl w:val="1"/>
      </w:pPr>
      <w:r w:rsidRPr="00A5552A">
        <w:t xml:space="preserve">Un Resumen Ejecutivo de unos cinco párrafos con una síntesis de la información estipulada en los incisos 1 a) a 1 d) </w:t>
      </w:r>
      <w:r w:rsidRPr="00A5552A">
        <w:rPr>
          <w:i/>
          <w:iCs/>
        </w:rPr>
        <w:t>supra</w:t>
      </w:r>
      <w:r w:rsidRPr="00A5552A">
        <w:t xml:space="preserve">. </w:t>
      </w:r>
    </w:p>
    <w:p w14:paraId="1400A132" w14:textId="77777777" w:rsidR="007A006B" w:rsidRPr="00A5552A" w:rsidRDefault="007A006B" w:rsidP="007A006B">
      <w:pPr>
        <w:numPr>
          <w:ilvl w:val="0"/>
          <w:numId w:val="1"/>
        </w:numPr>
        <w:spacing w:after="240"/>
        <w:outlineLvl w:val="0"/>
      </w:pPr>
      <w:r w:rsidRPr="00A5552A">
        <w:lastRenderedPageBreak/>
        <w:t>En el caso en que en un año en particular se ejecute de forma paralela dos etapas del plan, deberían tenerse en cuenta las siguientes consideraciones al elaborar los Informes y Planes de Ejecución de Tramos:</w:t>
      </w:r>
    </w:p>
    <w:p w14:paraId="7734A8A4" w14:textId="77777777" w:rsidR="007A006B" w:rsidRPr="00A5552A" w:rsidRDefault="007A006B" w:rsidP="007A006B">
      <w:pPr>
        <w:widowControl w:val="0"/>
        <w:numPr>
          <w:ilvl w:val="1"/>
          <w:numId w:val="1"/>
        </w:numPr>
        <w:spacing w:after="240"/>
        <w:outlineLvl w:val="1"/>
      </w:pPr>
      <w:r w:rsidRPr="00A5552A">
        <w:t>Los Informes y Planes de Ejecución de Tramos a los que se haga referencia como parte de este Acuerdo harán referencia exclusivamente a las actividades y fondos cubiertos por este Acuerdo; y</w:t>
      </w:r>
    </w:p>
    <w:p w14:paraId="3A36A599" w14:textId="77777777" w:rsidR="007A006B" w:rsidRPr="00A5552A" w:rsidRDefault="007A006B" w:rsidP="007A006B">
      <w:pPr>
        <w:widowControl w:val="0"/>
        <w:numPr>
          <w:ilvl w:val="1"/>
          <w:numId w:val="1"/>
        </w:numPr>
        <w:spacing w:after="240"/>
        <w:outlineLvl w:val="1"/>
      </w:pPr>
      <w:r w:rsidRPr="00A5552A">
        <w:t>Si las etapas en curso de ejecución tuvieran diferentes objetivos de eliminación de consumo de HCFC bajo el Apéndice 2-A de cada Acuerdo en un año en particular, el objetivo de consumo más bajo se utilizará como referencia para los fines del cumplimiento de esos Acuerdos y servirá de base para la verificación independiente.</w:t>
      </w:r>
    </w:p>
    <w:p w14:paraId="5D7BA889" w14:textId="77777777" w:rsidR="007A006B" w:rsidRPr="00A5552A" w:rsidRDefault="007A006B" w:rsidP="007A006B"/>
    <w:p w14:paraId="6BFD7452" w14:textId="77777777" w:rsidR="007A006B" w:rsidRPr="00A5552A" w:rsidRDefault="007A006B" w:rsidP="007A006B">
      <w:r w:rsidRPr="00A5552A">
        <w:rPr>
          <w:b/>
          <w:bCs/>
        </w:rPr>
        <w:t>APÉNDICE 5-A: INSTITUCIONES DE SUPERVISIÓN Y FUNCIONES</w:t>
      </w:r>
      <w:r w:rsidRPr="00A5552A">
        <w:rPr>
          <w:bCs/>
        </w:rPr>
        <w:t xml:space="preserve"> </w:t>
      </w:r>
    </w:p>
    <w:p w14:paraId="756464D9" w14:textId="77777777" w:rsidR="007A006B" w:rsidRPr="00A5552A" w:rsidRDefault="007A006B" w:rsidP="007A006B"/>
    <w:p w14:paraId="277DCACD" w14:textId="77777777" w:rsidR="007A006B" w:rsidRPr="00A5552A" w:rsidRDefault="007A006B" w:rsidP="007A006B">
      <w:pPr>
        <w:pStyle w:val="Heading1"/>
        <w:numPr>
          <w:ilvl w:val="0"/>
          <w:numId w:val="28"/>
        </w:numPr>
        <w:rPr>
          <w:b/>
          <w:bCs/>
        </w:rPr>
      </w:pPr>
      <w:r w:rsidRPr="00A5552A">
        <w:rPr>
          <w:lang w:val="es-AR"/>
        </w:rPr>
        <w:t>El Centro de coordinación nacional de Viet Nam para la ejecución del Protocolo de Montreal</w:t>
      </w:r>
      <w:r w:rsidRPr="00A5552A">
        <w:rPr>
          <w:b/>
          <w:lang w:val="es-AR"/>
        </w:rPr>
        <w:t xml:space="preserve"> (</w:t>
      </w:r>
      <w:r w:rsidRPr="00A5552A">
        <w:rPr>
          <w:lang w:val="es-AR"/>
        </w:rPr>
        <w:t>Dependencia Nacional del Ozono) del Ministerio de Recursos Naturales y Medio Ambiente es responsable de gestionar y coordinar el programa de eliminación SAO del país, incluyendo todas las actividades de eliminación y medidas que controlan las sustancias del Anexo C, Grupo I (HCFC). La gestión y aplicación de este Acuerdo estará a cargo de la Oficina de gestión de proyectos del plan está dentro de la autoridad directa de la Dependencia Nacional del Ozono.</w:t>
      </w:r>
      <w:r w:rsidRPr="00A5552A">
        <w:rPr>
          <w:b/>
          <w:bCs/>
        </w:rPr>
        <w:t xml:space="preserve"> </w:t>
      </w:r>
    </w:p>
    <w:p w14:paraId="1FD9D897" w14:textId="77777777" w:rsidR="007A006B" w:rsidRPr="00A5552A" w:rsidRDefault="007A006B" w:rsidP="007A006B">
      <w:pPr>
        <w:pStyle w:val="Heading1"/>
        <w:numPr>
          <w:ilvl w:val="0"/>
          <w:numId w:val="28"/>
        </w:numPr>
      </w:pPr>
      <w:r w:rsidRPr="00A5552A">
        <w:t xml:space="preserve">El </w:t>
      </w:r>
      <w:r w:rsidRPr="00A5552A">
        <w:rPr>
          <w:lang w:val="es-AR"/>
        </w:rPr>
        <w:t>Ministerio de Recursos Naturales y Medio Ambiente</w:t>
      </w:r>
      <w:r w:rsidRPr="00A5552A">
        <w:t>, a través de su Oficina de gestión de proyecto y la Dependencia Nacional del Ozono colaborarán y coordinarán con el Ministerio de Industria y Comercio y el Departamento de Aduanas de Viet Nam para aplicar el sistema de importaciones/control de los HCFC; examinar anualmente la aplicación de las licencias de importación/exportación de HCFC, establecer y publicar las cuotas anuales de importaciones de los HCFC para el período de 2016 a 2021.</w:t>
      </w:r>
    </w:p>
    <w:p w14:paraId="0356E297" w14:textId="77777777" w:rsidR="007A006B" w:rsidRPr="00A5552A" w:rsidRDefault="007A006B" w:rsidP="007A006B">
      <w:pPr>
        <w:pStyle w:val="Heading1"/>
        <w:numPr>
          <w:ilvl w:val="0"/>
          <w:numId w:val="28"/>
        </w:numPr>
      </w:pPr>
      <w:r w:rsidRPr="00A5552A">
        <w:t xml:space="preserve">Para asistir al </w:t>
      </w:r>
      <w:r w:rsidRPr="00A5552A">
        <w:rPr>
          <w:lang w:val="es-AR"/>
        </w:rPr>
        <w:t>Ministerio de Recursos Naturales y Medio Ambiente</w:t>
      </w:r>
      <w:r w:rsidRPr="00A5552A">
        <w:t xml:space="preserve"> en la supervisión y evaluación del progreso de la aplicación del Acuerdo, la Oficina de gestión de proyectos y la Dependencia Nacional del Ozono:</w:t>
      </w:r>
    </w:p>
    <w:p w14:paraId="373F6424" w14:textId="77777777" w:rsidR="007A006B" w:rsidRPr="00A5552A" w:rsidRDefault="007A006B" w:rsidP="007A006B">
      <w:pPr>
        <w:pStyle w:val="Heading2"/>
      </w:pPr>
      <w:r w:rsidRPr="00A5552A">
        <w:t>Actualizarán anualmente el sistema de información de gestión de los HCFC que captura y rastrea todos los datos pertinentes y requeridos sobre la importación de las sustancias del Anexo C, Grupo I;</w:t>
      </w:r>
    </w:p>
    <w:p w14:paraId="15F19624" w14:textId="77777777" w:rsidR="007A006B" w:rsidRPr="00A5552A" w:rsidRDefault="007A006B" w:rsidP="007A006B">
      <w:pPr>
        <w:pStyle w:val="Heading2"/>
      </w:pPr>
      <w:r w:rsidRPr="00A5552A">
        <w:t>Actualizarán los datos sobre la cantidad real de HCFC importados;</w:t>
      </w:r>
    </w:p>
    <w:p w14:paraId="7019AD7B" w14:textId="77777777" w:rsidR="007A006B" w:rsidRPr="00A5552A" w:rsidRDefault="007A006B" w:rsidP="007A006B">
      <w:pPr>
        <w:pStyle w:val="Heading2"/>
      </w:pPr>
      <w:r w:rsidRPr="00A5552A">
        <w:t>Supervisarán e informarán, en cooperación con GDC todos los incidentes de importaciones ilegales de HCFC;</w:t>
      </w:r>
    </w:p>
    <w:p w14:paraId="24212FB0" w14:textId="77777777" w:rsidR="007A006B" w:rsidRPr="00A5552A" w:rsidRDefault="007A006B" w:rsidP="007A006B">
      <w:pPr>
        <w:pStyle w:val="Heading2"/>
      </w:pPr>
      <w:r w:rsidRPr="00A5552A">
        <w:t>Supervisarán el progreso de la eliminación de HCFC desde el punto de vista de la demanda mediante la vigilancia directa de la ejecución de sus proyectos;</w:t>
      </w:r>
    </w:p>
    <w:p w14:paraId="282F2AE9" w14:textId="77777777" w:rsidR="007A006B" w:rsidRPr="00A5552A" w:rsidRDefault="007A006B" w:rsidP="007A006B">
      <w:pPr>
        <w:pStyle w:val="Heading2"/>
      </w:pPr>
      <w:r w:rsidRPr="00A5552A">
        <w:t>Mantendrán el sistema de información del proyecto de eliminación de los HCFC sobre las empresas consumidoras de esas sustancias y sobre los proyectos;</w:t>
      </w:r>
    </w:p>
    <w:p w14:paraId="348DFA6C" w14:textId="77777777" w:rsidR="007A006B" w:rsidRPr="00A5552A" w:rsidRDefault="007A006B" w:rsidP="007A006B">
      <w:pPr>
        <w:pStyle w:val="Heading2"/>
      </w:pPr>
      <w:r w:rsidRPr="00A5552A">
        <w:t>Compilarán informes periódicos sobre la marcha de las actividades relacionados con la ejecución el plan de gestión de eliminación de HCFC y los logros de eliminación de dichas sustancias para compartirlos con el MONRE, MOIT, GDC y el Ministerio de Planificación e Inversiones;</w:t>
      </w:r>
    </w:p>
    <w:p w14:paraId="45CCC98A" w14:textId="77777777" w:rsidR="007A006B" w:rsidRPr="00A5552A" w:rsidRDefault="007A006B" w:rsidP="007A006B">
      <w:pPr>
        <w:pStyle w:val="Heading2"/>
      </w:pPr>
      <w:r w:rsidRPr="00A5552A">
        <w:lastRenderedPageBreak/>
        <w:t>Prepararán informes sobre la ejecución de tramos y planes según el calendario establecido en el Apéndice 2-A;</w:t>
      </w:r>
    </w:p>
    <w:p w14:paraId="5C5C97D6" w14:textId="77777777" w:rsidR="007A006B" w:rsidRPr="00A5552A" w:rsidRDefault="007A006B" w:rsidP="007A006B">
      <w:pPr>
        <w:pStyle w:val="Heading2"/>
        <w:keepNext/>
        <w:keepLines/>
      </w:pPr>
      <w:r w:rsidRPr="00A5552A">
        <w:t xml:space="preserve">Prepararán otros informes de supervisión tal como lo requiera el </w:t>
      </w:r>
      <w:r w:rsidRPr="00A5552A">
        <w:rPr>
          <w:lang w:val="es-AR"/>
        </w:rPr>
        <w:t>Ministerio de Recursos Naturales y Medio Ambiente</w:t>
      </w:r>
      <w:r w:rsidRPr="00A5552A">
        <w:t xml:space="preserve"> y otras autoridades gubernamentales, y por decisión del Comité</w:t>
      </w:r>
      <w:r w:rsidRPr="00A5552A">
        <w:tab/>
        <w:t>Ejecutivo del Fondo Multilateral, en coordinación con el Organismo Principal de Ejecución; y</w:t>
      </w:r>
    </w:p>
    <w:p w14:paraId="6739CB60" w14:textId="77777777" w:rsidR="007A006B" w:rsidRPr="00A5552A" w:rsidRDefault="007A006B" w:rsidP="007A006B">
      <w:pPr>
        <w:pStyle w:val="Heading2"/>
        <w:keepNext/>
        <w:keepLines/>
      </w:pPr>
      <w:r w:rsidRPr="00A5552A">
        <w:t>Llevarán a cabo exámenes técnicos y de seguridad de todas las actividades pertinentes emprendidas bajo este plan.</w:t>
      </w:r>
    </w:p>
    <w:p w14:paraId="2F3C0B86" w14:textId="77777777" w:rsidR="007A006B" w:rsidRPr="00A5552A" w:rsidRDefault="007A006B" w:rsidP="007A006B">
      <w:pPr>
        <w:pStyle w:val="Heading1"/>
      </w:pPr>
      <w:r w:rsidRPr="00A5552A">
        <w:t xml:space="preserve">El </w:t>
      </w:r>
      <w:r w:rsidRPr="00A5552A">
        <w:rPr>
          <w:lang w:val="es-AR"/>
        </w:rPr>
        <w:t>Ministerio de Recursos Naturales y Medio Ambiente</w:t>
      </w:r>
      <w:r w:rsidRPr="00A5552A">
        <w:t xml:space="preserve">, junto con sus organismos asociados gubernamentales (MOIT, GDC y Ministerio de Planificación e Inversiones) serán responsables de examinar los informes y datos de la Oficina de gestión de proyectos e instituir las medidas de control y políticas que facilitarán el control y las reducciones de los HCFC conforme al Acuerdo. </w:t>
      </w:r>
    </w:p>
    <w:p w14:paraId="2D92F1DE" w14:textId="77777777" w:rsidR="007A006B" w:rsidRPr="00A5552A" w:rsidRDefault="007A006B" w:rsidP="007A006B"/>
    <w:p w14:paraId="7955917C" w14:textId="77777777" w:rsidR="007A006B" w:rsidRPr="00A5552A" w:rsidRDefault="007A006B" w:rsidP="007A006B">
      <w:pPr>
        <w:keepNext/>
        <w:keepLines/>
        <w:rPr>
          <w:b/>
        </w:rPr>
      </w:pPr>
      <w:r w:rsidRPr="00A5552A">
        <w:rPr>
          <w:b/>
          <w:bCs/>
        </w:rPr>
        <w:t xml:space="preserve">APÉNDICE 6-A: FUNCIÓN DEL ORGANISMO DE EJECUCIÓN PRINCIPAL </w:t>
      </w:r>
    </w:p>
    <w:p w14:paraId="62BB38F5" w14:textId="77777777" w:rsidR="007A006B" w:rsidRPr="00A5552A" w:rsidRDefault="007A006B" w:rsidP="007A006B">
      <w:pPr>
        <w:keepNext/>
        <w:keepLines/>
      </w:pPr>
    </w:p>
    <w:p w14:paraId="4384F309" w14:textId="77777777" w:rsidR="007A006B" w:rsidRPr="00A5552A" w:rsidRDefault="007A006B" w:rsidP="006054D3">
      <w:pPr>
        <w:pStyle w:val="Heading1"/>
        <w:keepNext/>
        <w:keepLines/>
        <w:numPr>
          <w:ilvl w:val="0"/>
          <w:numId w:val="31"/>
        </w:numPr>
      </w:pPr>
      <w:r w:rsidRPr="00A5552A">
        <w:t>El Organismo de Ejecución Principal tendrá a su cargo diversas responsabilidades, entre las que se incluyen como mínimo las siguientes:</w:t>
      </w:r>
    </w:p>
    <w:p w14:paraId="5E6C668D" w14:textId="77777777" w:rsidR="007A006B" w:rsidRPr="00A5552A" w:rsidRDefault="007A006B" w:rsidP="007A006B">
      <w:pPr>
        <w:keepNext/>
        <w:keepLines/>
        <w:widowControl w:val="0"/>
        <w:numPr>
          <w:ilvl w:val="1"/>
          <w:numId w:val="1"/>
        </w:numPr>
        <w:spacing w:after="240"/>
        <w:outlineLvl w:val="1"/>
      </w:pPr>
      <w:r w:rsidRPr="00A5552A">
        <w:t>Asegurar la verificación del desempeño y de los aspectos financieros de conformidad con el presente Acuerdo y con sus procedimientos y requisitos internos específicos, establecidos en el plan del País;</w:t>
      </w:r>
    </w:p>
    <w:p w14:paraId="7FA71798" w14:textId="77777777" w:rsidR="007A006B" w:rsidRPr="00A5552A" w:rsidRDefault="007A006B" w:rsidP="007A006B">
      <w:pPr>
        <w:widowControl w:val="0"/>
        <w:numPr>
          <w:ilvl w:val="1"/>
          <w:numId w:val="1"/>
        </w:numPr>
        <w:spacing w:after="240"/>
        <w:outlineLvl w:val="1"/>
      </w:pPr>
      <w:r w:rsidRPr="00A5552A">
        <w:t>Brindar asistencia al País para preparar los Informes y Planes de Ejecución de Tramos conforme al Apéndice 4</w:t>
      </w:r>
      <w:r w:rsidRPr="00A5552A">
        <w:noBreakHyphen/>
        <w:t>A;</w:t>
      </w:r>
    </w:p>
    <w:p w14:paraId="48412365" w14:textId="77777777" w:rsidR="007A006B" w:rsidRPr="00A5552A" w:rsidRDefault="007A006B" w:rsidP="007A006B">
      <w:pPr>
        <w:widowControl w:val="0"/>
        <w:numPr>
          <w:ilvl w:val="1"/>
          <w:numId w:val="1"/>
        </w:numPr>
        <w:spacing w:after="240"/>
        <w:outlineLvl w:val="1"/>
      </w:pPr>
      <w:r w:rsidRPr="00A5552A">
        <w:t>Proporcionar al Comité Ejecutivo una verificación independiente de que se han alcanzado los Objetivos y se han completado las correspondientes actividades previstas en los tramos según lo indicado en el Plan de Ejecución de Tramo de conformidad con el Apéndice 4</w:t>
      </w:r>
      <w:r w:rsidRPr="00A5552A">
        <w:noBreakHyphen/>
        <w:t xml:space="preserve">A; </w:t>
      </w:r>
    </w:p>
    <w:p w14:paraId="05F7B93B" w14:textId="77777777" w:rsidR="007A006B" w:rsidRPr="00A5552A" w:rsidRDefault="007A006B" w:rsidP="007A006B">
      <w:pPr>
        <w:widowControl w:val="0"/>
        <w:numPr>
          <w:ilvl w:val="1"/>
          <w:numId w:val="1"/>
        </w:numPr>
        <w:spacing w:after="240"/>
        <w:outlineLvl w:val="1"/>
      </w:pPr>
      <w:r w:rsidRPr="00A5552A">
        <w:t>Asegurar que las experiencias y logros se reflejen en actualizaciones del plan general y en los Planes de Ejecución de Tramos futuros, de conformidad con los incisos 1 c) y 1 d) del Apéndice 4</w:t>
      </w:r>
      <w:r w:rsidRPr="00A5552A">
        <w:noBreakHyphen/>
        <w:t>A;</w:t>
      </w:r>
    </w:p>
    <w:p w14:paraId="0B89B041" w14:textId="77777777" w:rsidR="007A006B" w:rsidRPr="00A5552A" w:rsidRDefault="007A006B" w:rsidP="007A006B">
      <w:pPr>
        <w:widowControl w:val="0"/>
        <w:numPr>
          <w:ilvl w:val="1"/>
          <w:numId w:val="1"/>
        </w:numPr>
        <w:spacing w:after="240"/>
        <w:outlineLvl w:val="1"/>
      </w:pPr>
      <w:r w:rsidRPr="00A5552A">
        <w:t>Cumplir los requisitos de información respecto de los Informes y Planes de Ejecución de Tramos y el plan general especificados en el Apéndice 4</w:t>
      </w:r>
      <w:r w:rsidRPr="00A5552A">
        <w:noBreakHyphen/>
        <w:t>A que se deben presentar al Comité Ejecutivo;</w:t>
      </w:r>
    </w:p>
    <w:p w14:paraId="3C3B5A59" w14:textId="77777777" w:rsidR="007A006B" w:rsidRPr="00A5552A" w:rsidRDefault="007A006B" w:rsidP="007A006B">
      <w:pPr>
        <w:widowControl w:val="0"/>
        <w:numPr>
          <w:ilvl w:val="1"/>
          <w:numId w:val="1"/>
        </w:numPr>
        <w:spacing w:after="240"/>
        <w:outlineLvl w:val="1"/>
      </w:pPr>
      <w:r w:rsidRPr="00A5552A">
        <w:t xml:space="preserve">En el caso en que se solicite el último tramo de financiación con uno o más años de antelación al último años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4C05CCAB" w14:textId="77777777" w:rsidR="007A006B" w:rsidRPr="00A5552A" w:rsidRDefault="007A006B" w:rsidP="007A006B">
      <w:pPr>
        <w:widowControl w:val="0"/>
        <w:numPr>
          <w:ilvl w:val="1"/>
          <w:numId w:val="1"/>
        </w:numPr>
        <w:spacing w:after="240"/>
        <w:outlineLvl w:val="1"/>
      </w:pPr>
      <w:r w:rsidRPr="00A5552A">
        <w:t>Asegurar que expertos técnicos independientes competentes lleven a cabo las revisiones técnicas;</w:t>
      </w:r>
    </w:p>
    <w:p w14:paraId="158988C7" w14:textId="77777777" w:rsidR="007A006B" w:rsidRPr="00A5552A" w:rsidRDefault="007A006B" w:rsidP="007A006B">
      <w:pPr>
        <w:widowControl w:val="0"/>
        <w:numPr>
          <w:ilvl w:val="1"/>
          <w:numId w:val="1"/>
        </w:numPr>
        <w:spacing w:after="240"/>
        <w:outlineLvl w:val="1"/>
      </w:pPr>
      <w:r w:rsidRPr="00A5552A">
        <w:t>Emprender las misiones de supervisión requeridas;</w:t>
      </w:r>
    </w:p>
    <w:p w14:paraId="5850E6CD" w14:textId="77777777" w:rsidR="007A006B" w:rsidRPr="00A5552A" w:rsidRDefault="007A006B" w:rsidP="007A006B">
      <w:pPr>
        <w:keepNext/>
        <w:keepLines/>
        <w:widowControl w:val="0"/>
        <w:numPr>
          <w:ilvl w:val="1"/>
          <w:numId w:val="1"/>
        </w:numPr>
        <w:spacing w:after="240"/>
        <w:outlineLvl w:val="1"/>
      </w:pPr>
      <w:r w:rsidRPr="00A5552A">
        <w:lastRenderedPageBreak/>
        <w:t>Asegurar la existencia de un mecanismo operativo que permita la ejecución eficaz y transparente del Plan de Ejecución de Tramo y la presentación de datos exactos;</w:t>
      </w:r>
    </w:p>
    <w:p w14:paraId="32B31C44" w14:textId="77777777" w:rsidR="007A006B" w:rsidRPr="00A5552A" w:rsidRDefault="007A006B" w:rsidP="007A006B">
      <w:pPr>
        <w:keepNext/>
        <w:keepLines/>
        <w:widowControl w:val="0"/>
        <w:numPr>
          <w:ilvl w:val="1"/>
          <w:numId w:val="1"/>
        </w:numPr>
        <w:spacing w:after="240"/>
        <w:outlineLvl w:val="1"/>
      </w:pPr>
      <w:r w:rsidRPr="00A5552A">
        <w:t xml:space="preserve">En el caso de que se reduzca la financiación por falta de cumplimiento conforme al párrafo 11 del Acuerdo, determinar, en consulta con el País y el Organismo de Ejecución Cooperante, la asignación de las reducciones a las diferentes partidas presupuestarias y a la financiación del Organismo de Ejecución Principal; </w:t>
      </w:r>
    </w:p>
    <w:p w14:paraId="1C5035B8" w14:textId="77777777" w:rsidR="007A006B" w:rsidRPr="00A5552A" w:rsidRDefault="007A006B" w:rsidP="007A006B">
      <w:pPr>
        <w:widowControl w:val="0"/>
        <w:numPr>
          <w:ilvl w:val="1"/>
          <w:numId w:val="1"/>
        </w:numPr>
        <w:spacing w:after="240"/>
        <w:outlineLvl w:val="1"/>
      </w:pPr>
      <w:r w:rsidRPr="00A5552A">
        <w:t>Asegurar que los desembolsos a favor del País se basen en el uso de los indicadores; y</w:t>
      </w:r>
    </w:p>
    <w:p w14:paraId="4C29A597" w14:textId="77777777" w:rsidR="007A006B" w:rsidRPr="00A5552A" w:rsidRDefault="007A006B" w:rsidP="007A006B">
      <w:pPr>
        <w:widowControl w:val="0"/>
        <w:numPr>
          <w:ilvl w:val="1"/>
          <w:numId w:val="1"/>
        </w:numPr>
        <w:spacing w:after="240"/>
        <w:outlineLvl w:val="1"/>
      </w:pPr>
      <w:r w:rsidRPr="00A5552A">
        <w:t>Brindar asistencia respecto de políticas, gestión y apoyo técnico, cuando sea necesario;</w:t>
      </w:r>
    </w:p>
    <w:p w14:paraId="74C27236" w14:textId="77777777" w:rsidR="007A006B" w:rsidRPr="00A5552A" w:rsidRDefault="007A006B" w:rsidP="007A006B">
      <w:pPr>
        <w:widowControl w:val="0"/>
        <w:numPr>
          <w:ilvl w:val="1"/>
          <w:numId w:val="1"/>
        </w:numPr>
        <w:spacing w:after="240"/>
        <w:outlineLvl w:val="1"/>
      </w:pPr>
      <w:r w:rsidRPr="00A5552A">
        <w:t>Liberar de fondos en fecha al País/empresas participantes para terminar las actividades relacionadas con el proyecto.</w:t>
      </w:r>
    </w:p>
    <w:p w14:paraId="62A47215" w14:textId="77777777" w:rsidR="007A006B" w:rsidRPr="00A5552A" w:rsidRDefault="007A006B" w:rsidP="007A006B">
      <w:pPr>
        <w:widowControl w:val="0"/>
        <w:numPr>
          <w:ilvl w:val="0"/>
          <w:numId w:val="1"/>
        </w:numPr>
        <w:spacing w:after="240"/>
        <w:outlineLvl w:val="0"/>
      </w:pPr>
      <w:r w:rsidRPr="00A5552A">
        <w:t>Tras consultar con el País y teniendo en cuenta las opiniones que pudieran expresarse, el Organismo de Ejecución Principal seleccionará y encomendará a una entidad independiente la verificación de los resultados del plan y el consumo de las Sustancias mencionadas en el Apéndice 1</w:t>
      </w:r>
      <w:r w:rsidRPr="00A5552A">
        <w:noBreakHyphen/>
        <w:t>A, conforme al inciso 5 b) del Acuerdo y el inciso 1 b) del Apéndice 4</w:t>
      </w:r>
      <w:r w:rsidRPr="00A5552A">
        <w:noBreakHyphen/>
        <w:t>A.</w:t>
      </w:r>
    </w:p>
    <w:p w14:paraId="59B98231" w14:textId="77777777" w:rsidR="007A006B" w:rsidRPr="00A5552A" w:rsidRDefault="007A006B" w:rsidP="007A006B">
      <w:pPr>
        <w:keepNext/>
        <w:keepLines/>
        <w:spacing w:before="320"/>
        <w:rPr>
          <w:b/>
          <w:lang w:val="es-AR"/>
        </w:rPr>
      </w:pPr>
      <w:r w:rsidRPr="00A5552A">
        <w:rPr>
          <w:b/>
          <w:lang w:val="es-AR"/>
        </w:rPr>
        <w:t>APÉNDICE 7-A:</w:t>
      </w:r>
      <w:r w:rsidRPr="00A5552A">
        <w:rPr>
          <w:lang w:val="es-AR"/>
        </w:rPr>
        <w:t xml:space="preserve"> </w:t>
      </w:r>
      <w:r w:rsidRPr="00A5552A">
        <w:rPr>
          <w:b/>
          <w:lang w:val="es-AR"/>
        </w:rPr>
        <w:t xml:space="preserve">REDUCCIONES DE FINANCIACIÓN POR INCUMPLIMIENTO </w:t>
      </w:r>
    </w:p>
    <w:p w14:paraId="3CC48797" w14:textId="77777777" w:rsidR="007A006B" w:rsidRPr="00A5552A" w:rsidRDefault="007A006B" w:rsidP="007A006B">
      <w:pPr>
        <w:keepNext/>
        <w:keepLines/>
        <w:rPr>
          <w:lang w:val="es-AR"/>
        </w:rPr>
      </w:pPr>
    </w:p>
    <w:p w14:paraId="5A927403" w14:textId="77777777" w:rsidR="007A006B" w:rsidRPr="006054D3" w:rsidRDefault="007A006B" w:rsidP="006054D3">
      <w:pPr>
        <w:pStyle w:val="Heading1"/>
        <w:widowControl w:val="0"/>
        <w:numPr>
          <w:ilvl w:val="0"/>
          <w:numId w:val="32"/>
        </w:numPr>
        <w:tabs>
          <w:tab w:val="clear" w:pos="0"/>
          <w:tab w:val="num" w:pos="360"/>
        </w:tabs>
        <w:rPr>
          <w:lang w:val="es-AR"/>
        </w:rPr>
      </w:pPr>
      <w:r w:rsidRPr="006054D3">
        <w:rPr>
          <w:lang w:val="es-AR"/>
        </w:rPr>
        <w:t>De acuerdo con el apartado 11 del Acuerdo, la cantidad de financiación proporcionada puede reducirse en 133 $EUA por kilogramo PAO de consumo más allá del nivel definido en la fila 1.2 del Apéndice 2-A para cada año en cual no se ha alcanzado el objetivo especificado en la fila 1.2 del Apéndice 2-A, a condición de que la reducción máxima de financiamiento no excediere el nivel de financiamiento del tramo solicitado. Podrían considerarse otras medidas en caso de que el incumplimiento se prolongue por dos años consecutivos.</w:t>
      </w:r>
    </w:p>
    <w:p w14:paraId="3F796DDB" w14:textId="77777777" w:rsidR="007A006B" w:rsidRPr="00A5552A" w:rsidRDefault="007A006B" w:rsidP="007A006B">
      <w:pPr>
        <w:widowControl w:val="0"/>
        <w:numPr>
          <w:ilvl w:val="0"/>
          <w:numId w:val="11"/>
        </w:numPr>
        <w:spacing w:after="240"/>
        <w:outlineLvl w:val="0"/>
      </w:pPr>
      <w:r w:rsidRPr="00A5552A">
        <w:t>En el caso de que deba aplicarse esta sanción respecto a un año en el que estén vigentes dos acuerdos (dos etapas del plan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w:t>
      </w:r>
    </w:p>
    <w:p w14:paraId="30785170" w14:textId="77777777" w:rsidR="007A006B" w:rsidRPr="00A5552A" w:rsidRDefault="007A006B" w:rsidP="007A006B"/>
    <w:p w14:paraId="2CABBFD4" w14:textId="77777777" w:rsidR="004249A5" w:rsidRDefault="004249A5" w:rsidP="004249A5">
      <w:pPr>
        <w:widowControl w:val="0"/>
        <w:spacing w:after="240"/>
        <w:outlineLvl w:val="0"/>
      </w:pPr>
    </w:p>
    <w:p w14:paraId="39C1C67F" w14:textId="77777777" w:rsidR="004249A5" w:rsidRDefault="004249A5" w:rsidP="004249A5">
      <w:pPr>
        <w:widowControl w:val="0"/>
        <w:spacing w:after="240"/>
        <w:outlineLvl w:val="0"/>
      </w:pPr>
    </w:p>
    <w:p w14:paraId="59E8C14A" w14:textId="77777777" w:rsidR="004249A5" w:rsidRPr="00CE3248" w:rsidRDefault="004249A5" w:rsidP="004249A5">
      <w:pPr>
        <w:pStyle w:val="ListParagraph"/>
        <w:ind w:left="360"/>
        <w:rPr>
          <w:highlight w:val="cyan"/>
        </w:rPr>
      </w:pPr>
    </w:p>
    <w:p w14:paraId="788C48F2" w14:textId="77777777" w:rsidR="00BF437F" w:rsidRPr="007A006B" w:rsidRDefault="00BF437F" w:rsidP="00F07B48">
      <w:pPr>
        <w:rPr>
          <w:b/>
          <w:noProof/>
          <w:highlight w:val="magenta"/>
        </w:rPr>
        <w:sectPr w:rsidR="00BF437F" w:rsidRPr="007A006B" w:rsidSect="00DB0A36">
          <w:headerReference w:type="even" r:id="rId24"/>
          <w:headerReference w:type="default" r:id="rId25"/>
          <w:pgSz w:w="12240" w:h="15840" w:code="1"/>
          <w:pgMar w:top="720" w:right="1440" w:bottom="864" w:left="1440" w:header="720" w:footer="475" w:gutter="0"/>
          <w:pgNumType w:start="1"/>
          <w:cols w:space="720"/>
          <w:docGrid w:linePitch="299"/>
        </w:sectPr>
      </w:pPr>
    </w:p>
    <w:p w14:paraId="38D7539E" w14:textId="77777777" w:rsidR="007A4FEB" w:rsidRPr="002D7F94" w:rsidRDefault="007A4FEB" w:rsidP="007A4FEB">
      <w:pPr>
        <w:widowControl w:val="0"/>
        <w:spacing w:after="240"/>
        <w:jc w:val="center"/>
        <w:rPr>
          <w:b/>
          <w:bCs/>
          <w:noProof/>
          <w:lang w:val="en-US"/>
        </w:rPr>
      </w:pPr>
      <w:r w:rsidRPr="002D7F94">
        <w:rPr>
          <w:b/>
          <w:noProof/>
          <w:lang w:val="en-US"/>
        </w:rPr>
        <w:lastRenderedPageBreak/>
        <w:t>Annex II</w:t>
      </w:r>
    </w:p>
    <w:p w14:paraId="37AF96DC" w14:textId="77777777" w:rsidR="007A4FEB" w:rsidRPr="002D7F94" w:rsidRDefault="007A4FEB" w:rsidP="007A4FEB">
      <w:pPr>
        <w:keepNext/>
        <w:suppressAutoHyphens/>
        <w:spacing w:after="360"/>
        <w:jc w:val="center"/>
        <w:outlineLvl w:val="0"/>
        <w:rPr>
          <w:b/>
          <w:bCs/>
          <w:noProof/>
          <w:lang w:val="en-US"/>
        </w:rPr>
      </w:pPr>
      <w:r w:rsidRPr="002D7F94">
        <w:rPr>
          <w:b/>
          <w:noProof/>
          <w:lang w:val="en-US"/>
        </w:rPr>
        <w:t>HFC USE IN THE REFRIGERATION AND AIR</w:t>
      </w:r>
      <w:r w:rsidRPr="002D7F94">
        <w:rPr>
          <w:b/>
          <w:noProof/>
          <w:lang w:val="en-US"/>
        </w:rPr>
        <w:noBreakHyphen/>
        <w:t>CONDITIONING MANUFACTURING SUBSECTORS FOR 2022</w:t>
      </w:r>
    </w:p>
    <w:tbl>
      <w:tblPr>
        <w:tblW w:w="4996" w:type="pct"/>
        <w:tblLook w:val="04A0" w:firstRow="1" w:lastRow="0" w:firstColumn="1" w:lastColumn="0" w:noHBand="0" w:noVBand="1"/>
      </w:tblPr>
      <w:tblGrid>
        <w:gridCol w:w="2713"/>
        <w:gridCol w:w="1161"/>
        <w:gridCol w:w="1161"/>
        <w:gridCol w:w="1161"/>
        <w:gridCol w:w="1161"/>
        <w:gridCol w:w="1161"/>
        <w:gridCol w:w="1161"/>
        <w:gridCol w:w="1161"/>
        <w:gridCol w:w="1161"/>
        <w:gridCol w:w="1161"/>
        <w:gridCol w:w="1169"/>
      </w:tblGrid>
      <w:tr w:rsidR="007A4FEB" w:rsidRPr="002D7F94" w14:paraId="632FF508" w14:textId="77777777" w:rsidTr="00B767B5">
        <w:trPr>
          <w:trHeight w:val="453"/>
          <w:tblHeader/>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63B542E" w14:textId="77777777" w:rsidR="007A4FEB" w:rsidRPr="002D7F94" w:rsidRDefault="007A4FEB" w:rsidP="00B767B5">
            <w:pPr>
              <w:keepNext/>
              <w:suppressAutoHyphens/>
              <w:jc w:val="center"/>
              <w:rPr>
                <w:b/>
                <w:bCs/>
                <w:noProof/>
                <w:sz w:val="20"/>
                <w:szCs w:val="20"/>
                <w:lang w:val="en-US"/>
              </w:rPr>
            </w:pPr>
            <w:r w:rsidRPr="002D7F94">
              <w:rPr>
                <w:b/>
                <w:noProof/>
                <w:sz w:val="20"/>
                <w:lang w:val="en-US" w:eastAsia="en-CA"/>
              </w:rPr>
              <w:t>Sector</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D1955E3" w14:textId="77777777" w:rsidR="007A4FEB" w:rsidRPr="002D7F94" w:rsidRDefault="007A4FEB" w:rsidP="00B767B5">
            <w:pPr>
              <w:keepNext/>
              <w:suppressAutoHyphens/>
              <w:ind w:left="-181" w:right="-136"/>
              <w:jc w:val="center"/>
              <w:rPr>
                <w:b/>
                <w:bCs/>
                <w:noProof/>
                <w:sz w:val="20"/>
                <w:szCs w:val="20"/>
                <w:lang w:val="en-US"/>
              </w:rPr>
            </w:pPr>
            <w:r w:rsidRPr="002D7F94">
              <w:rPr>
                <w:b/>
                <w:noProof/>
                <w:sz w:val="20"/>
                <w:lang w:val="en-US" w:eastAsia="en-CA"/>
              </w:rPr>
              <w:t xml:space="preserve">HFC-134a </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0008B88" w14:textId="77777777" w:rsidR="007A4FEB" w:rsidRPr="002D7F94" w:rsidRDefault="007A4FEB" w:rsidP="00B767B5">
            <w:pPr>
              <w:keepNext/>
              <w:suppressAutoHyphens/>
              <w:jc w:val="center"/>
              <w:rPr>
                <w:b/>
                <w:bCs/>
                <w:noProof/>
                <w:sz w:val="20"/>
                <w:szCs w:val="20"/>
                <w:lang w:val="en-US"/>
              </w:rPr>
            </w:pPr>
            <w:r w:rsidRPr="002D7F94">
              <w:rPr>
                <w:b/>
                <w:noProof/>
                <w:sz w:val="20"/>
                <w:lang w:val="en-US" w:eastAsia="en-CA"/>
              </w:rPr>
              <w:t xml:space="preserve">HFC-32 </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FF59E5F" w14:textId="77777777" w:rsidR="007A4FEB" w:rsidRPr="002D7F94" w:rsidRDefault="007A4FEB" w:rsidP="00B767B5">
            <w:pPr>
              <w:keepNext/>
              <w:suppressAutoHyphens/>
              <w:ind w:left="-151" w:right="-170"/>
              <w:jc w:val="center"/>
              <w:rPr>
                <w:b/>
                <w:bCs/>
                <w:noProof/>
                <w:sz w:val="20"/>
                <w:szCs w:val="20"/>
                <w:lang w:val="en-US"/>
              </w:rPr>
            </w:pPr>
            <w:r w:rsidRPr="002D7F94">
              <w:rPr>
                <w:b/>
                <w:noProof/>
                <w:sz w:val="20"/>
                <w:lang w:val="en-US" w:eastAsia="en-CA"/>
              </w:rPr>
              <w:t>HFC-227ea</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CC984AC" w14:textId="77777777" w:rsidR="007A4FEB" w:rsidRPr="002D7F94" w:rsidRDefault="007A4FEB" w:rsidP="00B767B5">
            <w:pPr>
              <w:keepNext/>
              <w:suppressAutoHyphens/>
              <w:jc w:val="center"/>
              <w:rPr>
                <w:b/>
                <w:bCs/>
                <w:noProof/>
                <w:sz w:val="20"/>
                <w:szCs w:val="20"/>
                <w:lang w:val="en-US"/>
              </w:rPr>
            </w:pPr>
            <w:r w:rsidRPr="002D7F94">
              <w:rPr>
                <w:b/>
                <w:noProof/>
                <w:sz w:val="20"/>
                <w:lang w:val="en-US" w:eastAsia="en-CA"/>
              </w:rPr>
              <w:t>R-404A</w:t>
            </w:r>
          </w:p>
        </w:tc>
        <w:tc>
          <w:tcPr>
            <w:tcW w:w="405" w:type="pct"/>
            <w:tcBorders>
              <w:top w:val="single" w:sz="4" w:space="0" w:color="auto"/>
              <w:left w:val="nil"/>
              <w:bottom w:val="single" w:sz="4" w:space="0" w:color="auto"/>
              <w:right w:val="single" w:sz="4" w:space="0" w:color="000000" w:themeColor="text1"/>
            </w:tcBorders>
            <w:shd w:val="clear" w:color="auto" w:fill="auto"/>
            <w:vAlign w:val="center"/>
          </w:tcPr>
          <w:p w14:paraId="79F36C02" w14:textId="77777777" w:rsidR="007A4FEB" w:rsidRPr="002D7F94" w:rsidRDefault="007A4FEB" w:rsidP="00B767B5">
            <w:pPr>
              <w:keepNext/>
              <w:suppressAutoHyphens/>
              <w:ind w:left="-137" w:right="-126"/>
              <w:jc w:val="center"/>
              <w:rPr>
                <w:b/>
                <w:bCs/>
                <w:noProof/>
                <w:sz w:val="20"/>
                <w:szCs w:val="20"/>
                <w:lang w:val="en-US"/>
              </w:rPr>
            </w:pPr>
            <w:r w:rsidRPr="002D7F94">
              <w:rPr>
                <w:b/>
                <w:noProof/>
                <w:sz w:val="20"/>
                <w:lang w:val="en-US" w:eastAsia="en-CA"/>
              </w:rPr>
              <w:t>R-407C</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vAlign w:val="center"/>
            <w:hideMark/>
          </w:tcPr>
          <w:p w14:paraId="0A838B68" w14:textId="77777777" w:rsidR="007A4FEB" w:rsidRPr="002D7F94" w:rsidRDefault="007A4FEB" w:rsidP="00B767B5">
            <w:pPr>
              <w:keepNext/>
              <w:suppressAutoHyphens/>
              <w:jc w:val="center"/>
              <w:rPr>
                <w:b/>
                <w:bCs/>
                <w:noProof/>
                <w:sz w:val="20"/>
                <w:szCs w:val="20"/>
                <w:lang w:val="en-US"/>
              </w:rPr>
            </w:pPr>
            <w:r w:rsidRPr="002D7F94">
              <w:rPr>
                <w:b/>
                <w:noProof/>
                <w:sz w:val="20"/>
                <w:lang w:val="en-US" w:eastAsia="en-CA"/>
              </w:rPr>
              <w:t>R-410A</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vAlign w:val="center"/>
          </w:tcPr>
          <w:p w14:paraId="7387BFDD" w14:textId="77777777" w:rsidR="007A4FEB" w:rsidRPr="002D7F94" w:rsidRDefault="007A4FEB" w:rsidP="00B767B5">
            <w:pPr>
              <w:keepNext/>
              <w:suppressAutoHyphens/>
              <w:ind w:left="-72" w:right="-45"/>
              <w:jc w:val="center"/>
              <w:rPr>
                <w:b/>
                <w:bCs/>
                <w:noProof/>
                <w:sz w:val="20"/>
                <w:szCs w:val="20"/>
                <w:lang w:val="en-US"/>
              </w:rPr>
            </w:pPr>
            <w:r w:rsidRPr="002D7F94">
              <w:rPr>
                <w:b/>
                <w:noProof/>
                <w:sz w:val="20"/>
                <w:lang w:val="en-US" w:eastAsia="en-CA"/>
              </w:rPr>
              <w:t>R-507A</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9D86C22" w14:textId="77777777" w:rsidR="007A4FEB" w:rsidRPr="002D7F94" w:rsidRDefault="007A4FEB" w:rsidP="00B767B5">
            <w:pPr>
              <w:keepNext/>
              <w:suppressAutoHyphens/>
              <w:jc w:val="center"/>
              <w:rPr>
                <w:b/>
                <w:bCs/>
                <w:noProof/>
                <w:sz w:val="20"/>
                <w:szCs w:val="20"/>
                <w:lang w:val="en-US"/>
              </w:rPr>
            </w:pPr>
            <w:r w:rsidRPr="002D7F94">
              <w:rPr>
                <w:b/>
                <w:noProof/>
                <w:sz w:val="20"/>
                <w:lang w:val="en-US" w:eastAsia="en-CA"/>
              </w:rPr>
              <w:t>Other</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EB92F17" w14:textId="77777777" w:rsidR="007A4FEB" w:rsidRPr="002D7F94" w:rsidRDefault="007A4FEB" w:rsidP="00B767B5">
            <w:pPr>
              <w:keepNext/>
              <w:suppressAutoHyphens/>
              <w:jc w:val="center"/>
              <w:rPr>
                <w:b/>
                <w:bCs/>
                <w:noProof/>
                <w:sz w:val="20"/>
                <w:szCs w:val="20"/>
                <w:lang w:val="en-US"/>
              </w:rPr>
            </w:pPr>
            <w:r w:rsidRPr="002D7F94">
              <w:rPr>
                <w:b/>
                <w:noProof/>
                <w:sz w:val="20"/>
                <w:lang w:val="en-US" w:eastAsia="en-CA"/>
              </w:rPr>
              <w:t>Total</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1505DEB" w14:textId="77777777" w:rsidR="007A4FEB" w:rsidRPr="002D7F94" w:rsidRDefault="007A4FEB" w:rsidP="00B767B5">
            <w:pPr>
              <w:keepNext/>
              <w:suppressAutoHyphens/>
              <w:ind w:left="-192" w:right="-141"/>
              <w:jc w:val="center"/>
              <w:rPr>
                <w:b/>
                <w:bCs/>
                <w:noProof/>
                <w:sz w:val="20"/>
                <w:szCs w:val="20"/>
                <w:lang w:val="en-US"/>
              </w:rPr>
            </w:pPr>
            <w:r w:rsidRPr="002D7F94">
              <w:rPr>
                <w:b/>
                <w:noProof/>
                <w:sz w:val="20"/>
                <w:lang w:val="en-US" w:eastAsia="en-CA"/>
              </w:rPr>
              <w:t>Share</w:t>
            </w:r>
            <w:r w:rsidRPr="002D7F94">
              <w:rPr>
                <w:b/>
                <w:noProof/>
                <w:sz w:val="20"/>
                <w:lang w:val="en-US" w:eastAsia="en-CA"/>
              </w:rPr>
              <w:br/>
              <w:t>of total</w:t>
            </w:r>
            <w:r w:rsidRPr="002D7F94">
              <w:rPr>
                <w:b/>
                <w:noProof/>
                <w:sz w:val="20"/>
                <w:lang w:val="en-US" w:eastAsia="en-CA"/>
              </w:rPr>
              <w:br/>
              <w:t>(%)</w:t>
            </w:r>
          </w:p>
        </w:tc>
      </w:tr>
      <w:tr w:rsidR="007A4FEB" w:rsidRPr="002D7F94" w14:paraId="1D42D422" w14:textId="77777777" w:rsidTr="00B767B5">
        <w:trPr>
          <w:cantSplit/>
          <w:trHeight w:val="231"/>
        </w:trPr>
        <w:tc>
          <w:tcPr>
            <w:tcW w:w="5000" w:type="pct"/>
            <w:gridSpan w:val="11"/>
            <w:tcBorders>
              <w:top w:val="single" w:sz="4" w:space="0" w:color="auto"/>
              <w:left w:val="single" w:sz="4" w:space="0" w:color="auto"/>
              <w:bottom w:val="single" w:sz="4" w:space="0" w:color="auto"/>
              <w:right w:val="single" w:sz="4" w:space="0" w:color="000000" w:themeColor="text1"/>
            </w:tcBorders>
            <w:shd w:val="clear" w:color="auto" w:fill="auto"/>
            <w:tcMar>
              <w:left w:w="43" w:type="dxa"/>
              <w:right w:w="43" w:type="dxa"/>
            </w:tcMar>
          </w:tcPr>
          <w:p w14:paraId="41D82CFE" w14:textId="77777777" w:rsidR="007A4FEB" w:rsidRPr="002D7F94" w:rsidRDefault="00DE5AE8" w:rsidP="00B767B5">
            <w:pPr>
              <w:suppressAutoHyphens/>
              <w:jc w:val="center"/>
              <w:rPr>
                <w:b/>
                <w:bCs/>
                <w:noProof/>
                <w:sz w:val="20"/>
                <w:szCs w:val="20"/>
                <w:lang w:val="en-US"/>
              </w:rPr>
            </w:pPr>
            <w:r w:rsidRPr="002D7F94">
              <w:rPr>
                <w:b/>
                <w:noProof/>
                <w:sz w:val="20"/>
                <w:lang w:val="en-US" w:eastAsia="en-CA"/>
              </w:rPr>
              <w:t>metric tonnes (mt)</w:t>
            </w:r>
          </w:p>
        </w:tc>
      </w:tr>
      <w:tr w:rsidR="007A4FEB" w:rsidRPr="002D7F94" w14:paraId="4CDF1825" w14:textId="77777777" w:rsidTr="00B767B5">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7D0D73F" w14:textId="77777777" w:rsidR="007A4FEB" w:rsidRPr="002D7F94" w:rsidRDefault="007A4FEB" w:rsidP="00B767B5">
            <w:pPr>
              <w:suppressAutoHyphens/>
              <w:jc w:val="left"/>
              <w:rPr>
                <w:noProof/>
                <w:sz w:val="20"/>
                <w:szCs w:val="20"/>
                <w:lang w:val="en-US"/>
              </w:rPr>
            </w:pPr>
            <w:r w:rsidRPr="002D7F94">
              <w:rPr>
                <w:noProof/>
                <w:sz w:val="20"/>
                <w:lang w:val="en-US" w:eastAsia="en-CA"/>
              </w:rPr>
              <w:t>Domestic refrigeration</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1DE5CE3" w14:textId="77777777" w:rsidR="007A4FEB" w:rsidRPr="002D7F94" w:rsidRDefault="007A4FEB" w:rsidP="00B767B5">
            <w:pPr>
              <w:suppressAutoHyphens/>
              <w:jc w:val="right"/>
              <w:rPr>
                <w:noProof/>
                <w:sz w:val="20"/>
                <w:szCs w:val="20"/>
                <w:lang w:val="en-US"/>
              </w:rPr>
            </w:pPr>
            <w:r w:rsidRPr="002D7F94">
              <w:rPr>
                <w:noProof/>
                <w:sz w:val="20"/>
                <w:lang w:val="en-US"/>
              </w:rPr>
              <w:t>67.51</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A9E3181"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1DDEED1"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A1F904E"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nil"/>
              <w:bottom w:val="single" w:sz="4" w:space="0" w:color="auto"/>
              <w:right w:val="single" w:sz="4" w:space="0" w:color="000000" w:themeColor="text1"/>
            </w:tcBorders>
            <w:shd w:val="clear" w:color="auto" w:fill="auto"/>
          </w:tcPr>
          <w:p w14:paraId="27EFEC02" w14:textId="77777777" w:rsidR="007A4FEB" w:rsidRPr="002D7F94" w:rsidRDefault="007A4FEB" w:rsidP="00B767B5">
            <w:pPr>
              <w:suppressAutoHyphens/>
              <w:ind w:right="-63"/>
              <w:jc w:val="right"/>
              <w:rPr>
                <w:noProof/>
                <w:sz w:val="20"/>
                <w:szCs w:val="20"/>
                <w:lang w:val="en-US"/>
              </w:rPr>
            </w:pPr>
            <w:r w:rsidRPr="002D7F94">
              <w:rPr>
                <w:noProof/>
                <w:sz w:val="20"/>
                <w:lang w:val="en-US"/>
              </w:rPr>
              <w:t>0.00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3A3DE351"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7346650D"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E9FA0A0"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CE21288" w14:textId="77777777" w:rsidR="007A4FEB" w:rsidRPr="002D7F94" w:rsidRDefault="00C82E39" w:rsidP="00B767B5">
            <w:pPr>
              <w:suppressAutoHyphens/>
              <w:jc w:val="right"/>
              <w:rPr>
                <w:noProof/>
                <w:sz w:val="20"/>
                <w:szCs w:val="20"/>
                <w:lang w:val="en-US"/>
              </w:rPr>
            </w:pPr>
            <w:r w:rsidRPr="002D7F94">
              <w:rPr>
                <w:noProof/>
                <w:sz w:val="20"/>
                <w:lang w:val="en-US"/>
              </w:rPr>
              <w:fldChar w:fldCharType="begin"/>
            </w:r>
            <w:r w:rsidR="007A4FEB" w:rsidRPr="002D7F94">
              <w:rPr>
                <w:noProof/>
                <w:sz w:val="20"/>
                <w:lang w:val="en-US"/>
              </w:rPr>
              <w:instrText xml:space="preserve"> =SUM(LEFT) </w:instrText>
            </w:r>
            <w:r w:rsidRPr="002D7F94">
              <w:rPr>
                <w:noProof/>
                <w:sz w:val="20"/>
                <w:lang w:val="en-US"/>
              </w:rPr>
              <w:fldChar w:fldCharType="separate"/>
            </w:r>
            <w:r w:rsidR="0073490D" w:rsidRPr="002D7F94">
              <w:rPr>
                <w:noProof/>
                <w:sz w:val="20"/>
                <w:lang w:val="en-US"/>
              </w:rPr>
              <w:t>0</w:t>
            </w:r>
            <w:r w:rsidRPr="002D7F94">
              <w:rPr>
                <w:noProof/>
                <w:sz w:val="20"/>
                <w:lang w:val="en-US"/>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7EDE7B7" w14:textId="77777777" w:rsidR="007A4FEB" w:rsidRPr="002D7F94" w:rsidRDefault="007A4FEB" w:rsidP="00B767B5">
            <w:pPr>
              <w:suppressAutoHyphens/>
              <w:jc w:val="right"/>
              <w:rPr>
                <w:b/>
                <w:bCs/>
                <w:noProof/>
                <w:sz w:val="20"/>
                <w:szCs w:val="20"/>
                <w:lang w:val="en-US"/>
              </w:rPr>
            </w:pPr>
            <w:r w:rsidRPr="002D7F94">
              <w:rPr>
                <w:noProof/>
                <w:sz w:val="20"/>
                <w:lang w:val="en-US"/>
              </w:rPr>
              <w:t>4.0</w:t>
            </w:r>
          </w:p>
        </w:tc>
      </w:tr>
      <w:tr w:rsidR="007A4FEB" w:rsidRPr="002D7F94" w14:paraId="33482125" w14:textId="77777777" w:rsidTr="00B767B5">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5AE13EB" w14:textId="77777777" w:rsidR="007A4FEB" w:rsidRPr="002D7F94" w:rsidRDefault="007A4FEB" w:rsidP="00B767B5">
            <w:pPr>
              <w:suppressAutoHyphens/>
              <w:jc w:val="left"/>
              <w:rPr>
                <w:noProof/>
                <w:sz w:val="20"/>
                <w:szCs w:val="20"/>
                <w:lang w:val="en-US"/>
              </w:rPr>
            </w:pPr>
            <w:r w:rsidRPr="002D7F94">
              <w:rPr>
                <w:noProof/>
                <w:sz w:val="20"/>
                <w:lang w:val="en-US" w:eastAsia="en-CA"/>
              </w:rPr>
              <w:t>Transport refrigeration</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23ED4FF" w14:textId="77777777" w:rsidR="007A4FEB" w:rsidRPr="002D7F94" w:rsidRDefault="007A4FEB" w:rsidP="00B767B5">
            <w:pPr>
              <w:suppressAutoHyphens/>
              <w:jc w:val="right"/>
              <w:rPr>
                <w:noProof/>
                <w:sz w:val="20"/>
                <w:szCs w:val="20"/>
                <w:lang w:val="en-US"/>
              </w:rPr>
            </w:pPr>
            <w:r w:rsidRPr="002D7F94">
              <w:rPr>
                <w:noProof/>
                <w:sz w:val="20"/>
                <w:lang w:val="en-US"/>
              </w:rPr>
              <w:t>8.93</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F7DFE12"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F88E4A8"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1B9055B" w14:textId="77777777" w:rsidR="007A4FEB" w:rsidRPr="002D7F94" w:rsidRDefault="007A4FEB" w:rsidP="00B767B5">
            <w:pPr>
              <w:suppressAutoHyphens/>
              <w:jc w:val="right"/>
              <w:rPr>
                <w:noProof/>
                <w:sz w:val="20"/>
                <w:szCs w:val="20"/>
                <w:lang w:val="en-US"/>
              </w:rPr>
            </w:pPr>
            <w:r w:rsidRPr="002D7F94">
              <w:rPr>
                <w:noProof/>
                <w:sz w:val="20"/>
                <w:lang w:val="en-US"/>
              </w:rPr>
              <w:t>3.80</w:t>
            </w:r>
          </w:p>
        </w:tc>
        <w:tc>
          <w:tcPr>
            <w:tcW w:w="405" w:type="pct"/>
            <w:tcBorders>
              <w:top w:val="single" w:sz="4" w:space="0" w:color="auto"/>
              <w:left w:val="nil"/>
              <w:bottom w:val="single" w:sz="4" w:space="0" w:color="auto"/>
              <w:right w:val="single" w:sz="4" w:space="0" w:color="000000" w:themeColor="text1"/>
            </w:tcBorders>
            <w:shd w:val="clear" w:color="auto" w:fill="auto"/>
          </w:tcPr>
          <w:p w14:paraId="720F4581" w14:textId="77777777" w:rsidR="007A4FEB" w:rsidRPr="002D7F94" w:rsidRDefault="007A4FEB" w:rsidP="00B767B5">
            <w:pPr>
              <w:suppressAutoHyphens/>
              <w:ind w:right="-63"/>
              <w:jc w:val="right"/>
              <w:rPr>
                <w:noProof/>
                <w:sz w:val="20"/>
                <w:szCs w:val="20"/>
                <w:lang w:val="en-US"/>
              </w:rPr>
            </w:pPr>
            <w:r w:rsidRPr="002D7F94">
              <w:rPr>
                <w:noProof/>
                <w:sz w:val="20"/>
                <w:lang w:val="en-US"/>
              </w:rPr>
              <w:t>0.00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4EEA50B6"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0E2730DC"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08A1A21"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D190BED" w14:textId="77777777" w:rsidR="007A4FEB" w:rsidRPr="002D7F94" w:rsidRDefault="00C82E39" w:rsidP="00B767B5">
            <w:pPr>
              <w:suppressAutoHyphens/>
              <w:jc w:val="right"/>
              <w:rPr>
                <w:noProof/>
                <w:sz w:val="20"/>
                <w:szCs w:val="20"/>
                <w:lang w:val="en-US"/>
              </w:rPr>
            </w:pPr>
            <w:r w:rsidRPr="002D7F94">
              <w:rPr>
                <w:noProof/>
                <w:sz w:val="20"/>
                <w:lang w:val="en-US"/>
              </w:rPr>
              <w:fldChar w:fldCharType="begin"/>
            </w:r>
            <w:r w:rsidR="007A4FEB" w:rsidRPr="002D7F94">
              <w:rPr>
                <w:noProof/>
                <w:sz w:val="20"/>
                <w:lang w:val="en-US"/>
              </w:rPr>
              <w:instrText xml:space="preserve"> =SUM(LEFT) </w:instrText>
            </w:r>
            <w:r w:rsidRPr="002D7F94">
              <w:rPr>
                <w:noProof/>
                <w:sz w:val="20"/>
                <w:lang w:val="en-US"/>
              </w:rPr>
              <w:fldChar w:fldCharType="separate"/>
            </w:r>
            <w:r w:rsidR="0073490D" w:rsidRPr="002D7F94">
              <w:rPr>
                <w:noProof/>
                <w:sz w:val="20"/>
                <w:lang w:val="en-US"/>
              </w:rPr>
              <w:t>0</w:t>
            </w:r>
            <w:r w:rsidRPr="002D7F94">
              <w:rPr>
                <w:noProof/>
                <w:sz w:val="20"/>
                <w:lang w:val="en-US"/>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4EB55D1" w14:textId="77777777" w:rsidR="007A4FEB" w:rsidRPr="002D7F94" w:rsidRDefault="007A4FEB" w:rsidP="00B767B5">
            <w:pPr>
              <w:suppressAutoHyphens/>
              <w:jc w:val="right"/>
              <w:rPr>
                <w:noProof/>
                <w:sz w:val="20"/>
                <w:szCs w:val="20"/>
                <w:lang w:val="en-US"/>
              </w:rPr>
            </w:pPr>
            <w:r w:rsidRPr="002D7F94">
              <w:rPr>
                <w:noProof/>
                <w:sz w:val="20"/>
                <w:lang w:val="en-US"/>
              </w:rPr>
              <w:t>0.7</w:t>
            </w:r>
          </w:p>
        </w:tc>
      </w:tr>
      <w:tr w:rsidR="007A4FEB" w:rsidRPr="002D7F94" w14:paraId="73A6DEB7" w14:textId="77777777" w:rsidTr="00B767B5">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12C69B2" w14:textId="77777777" w:rsidR="007A4FEB" w:rsidRPr="002D7F94" w:rsidRDefault="007A4FEB" w:rsidP="00B767B5">
            <w:pPr>
              <w:suppressAutoHyphens/>
              <w:jc w:val="left"/>
              <w:rPr>
                <w:noProof/>
                <w:sz w:val="20"/>
                <w:szCs w:val="20"/>
                <w:lang w:val="en-US"/>
              </w:rPr>
            </w:pPr>
            <w:r w:rsidRPr="002D7F94">
              <w:rPr>
                <w:noProof/>
                <w:sz w:val="20"/>
                <w:lang w:val="en-US" w:eastAsia="en-CA"/>
              </w:rPr>
              <w:t>Commercial refrigeration</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FDFC906" w14:textId="77777777" w:rsidR="007A4FEB" w:rsidRPr="002D7F94" w:rsidRDefault="007A4FEB" w:rsidP="00B767B5">
            <w:pPr>
              <w:suppressAutoHyphens/>
              <w:jc w:val="right"/>
              <w:rPr>
                <w:noProof/>
                <w:sz w:val="20"/>
                <w:szCs w:val="20"/>
                <w:lang w:val="en-US"/>
              </w:rPr>
            </w:pPr>
            <w:r w:rsidRPr="002D7F94">
              <w:rPr>
                <w:noProof/>
                <w:sz w:val="20"/>
                <w:lang w:val="en-US"/>
              </w:rPr>
              <w:t>8.63</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2FD2A8"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0B14AF3"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9536E7" w14:textId="77777777" w:rsidR="007A4FEB" w:rsidRPr="002D7F94" w:rsidRDefault="007A4FEB" w:rsidP="00B767B5">
            <w:pPr>
              <w:suppressAutoHyphens/>
              <w:jc w:val="right"/>
              <w:rPr>
                <w:noProof/>
                <w:sz w:val="20"/>
                <w:szCs w:val="20"/>
                <w:lang w:val="en-US"/>
              </w:rPr>
            </w:pPr>
            <w:r w:rsidRPr="002D7F94">
              <w:rPr>
                <w:noProof/>
                <w:sz w:val="20"/>
                <w:lang w:val="en-US"/>
              </w:rPr>
              <w:t>0.17</w:t>
            </w:r>
          </w:p>
        </w:tc>
        <w:tc>
          <w:tcPr>
            <w:tcW w:w="405" w:type="pct"/>
            <w:tcBorders>
              <w:top w:val="single" w:sz="4" w:space="0" w:color="auto"/>
              <w:left w:val="nil"/>
              <w:bottom w:val="single" w:sz="4" w:space="0" w:color="auto"/>
              <w:right w:val="single" w:sz="4" w:space="0" w:color="000000" w:themeColor="text1"/>
            </w:tcBorders>
            <w:shd w:val="clear" w:color="auto" w:fill="auto"/>
          </w:tcPr>
          <w:p w14:paraId="5368019A" w14:textId="77777777" w:rsidR="007A4FEB" w:rsidRPr="002D7F94" w:rsidRDefault="007A4FEB" w:rsidP="00B767B5">
            <w:pPr>
              <w:suppressAutoHyphens/>
              <w:ind w:right="-63"/>
              <w:jc w:val="right"/>
              <w:rPr>
                <w:noProof/>
                <w:sz w:val="20"/>
                <w:szCs w:val="20"/>
                <w:lang w:val="en-US"/>
              </w:rPr>
            </w:pPr>
            <w:r w:rsidRPr="002D7F94">
              <w:rPr>
                <w:noProof/>
                <w:sz w:val="20"/>
                <w:lang w:val="en-US"/>
              </w:rPr>
              <w:t>0.06</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581247F0"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505E979B"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EAF1D8"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CD1D2" w14:textId="77777777" w:rsidR="007A4FEB" w:rsidRPr="002D7F94" w:rsidRDefault="00C82E39" w:rsidP="00B767B5">
            <w:pPr>
              <w:suppressAutoHyphens/>
              <w:jc w:val="right"/>
              <w:rPr>
                <w:noProof/>
                <w:sz w:val="20"/>
                <w:szCs w:val="20"/>
                <w:lang w:val="en-US"/>
              </w:rPr>
            </w:pPr>
            <w:r w:rsidRPr="002D7F94">
              <w:rPr>
                <w:noProof/>
                <w:sz w:val="20"/>
                <w:lang w:val="en-US"/>
              </w:rPr>
              <w:fldChar w:fldCharType="begin"/>
            </w:r>
            <w:r w:rsidR="007A4FEB" w:rsidRPr="002D7F94">
              <w:rPr>
                <w:noProof/>
                <w:sz w:val="20"/>
                <w:lang w:val="en-US"/>
              </w:rPr>
              <w:instrText xml:space="preserve"> =SUM(LEFT) </w:instrText>
            </w:r>
            <w:r w:rsidRPr="002D7F94">
              <w:rPr>
                <w:noProof/>
                <w:sz w:val="20"/>
                <w:lang w:val="en-US"/>
              </w:rPr>
              <w:fldChar w:fldCharType="separate"/>
            </w:r>
            <w:r w:rsidR="0073490D" w:rsidRPr="002D7F94">
              <w:rPr>
                <w:noProof/>
                <w:sz w:val="20"/>
                <w:lang w:val="en-US"/>
              </w:rPr>
              <w:t>0</w:t>
            </w:r>
            <w:r w:rsidRPr="002D7F94">
              <w:rPr>
                <w:noProof/>
                <w:sz w:val="20"/>
                <w:lang w:val="en-US"/>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D1A43C5" w14:textId="77777777" w:rsidR="007A4FEB" w:rsidRPr="002D7F94" w:rsidRDefault="007A4FEB" w:rsidP="00B767B5">
            <w:pPr>
              <w:suppressAutoHyphens/>
              <w:jc w:val="right"/>
              <w:rPr>
                <w:noProof/>
                <w:sz w:val="20"/>
                <w:szCs w:val="20"/>
                <w:lang w:val="en-US"/>
              </w:rPr>
            </w:pPr>
            <w:r w:rsidRPr="002D7F94">
              <w:rPr>
                <w:noProof/>
                <w:sz w:val="20"/>
                <w:lang w:val="en-US"/>
              </w:rPr>
              <w:t>0.5</w:t>
            </w:r>
          </w:p>
        </w:tc>
      </w:tr>
      <w:tr w:rsidR="007A4FEB" w:rsidRPr="002D7F94" w14:paraId="251A3612" w14:textId="77777777" w:rsidTr="00B767B5">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3BAFFF3" w14:textId="77777777" w:rsidR="007A4FEB" w:rsidRPr="002D7F94" w:rsidRDefault="007A4FEB" w:rsidP="00B767B5">
            <w:pPr>
              <w:suppressAutoHyphens/>
              <w:jc w:val="left"/>
              <w:rPr>
                <w:noProof/>
                <w:sz w:val="20"/>
                <w:szCs w:val="20"/>
                <w:lang w:val="en-US"/>
              </w:rPr>
            </w:pPr>
            <w:r w:rsidRPr="002D7F94">
              <w:rPr>
                <w:noProof/>
                <w:sz w:val="20"/>
                <w:lang w:val="en-US" w:eastAsia="en-CA"/>
              </w:rPr>
              <w:t>Industrial refrigeration</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7F9F5A8" w14:textId="77777777" w:rsidR="007A4FEB" w:rsidRPr="002D7F94" w:rsidRDefault="007A4FEB" w:rsidP="00B767B5">
            <w:pPr>
              <w:suppressAutoHyphens/>
              <w:jc w:val="right"/>
              <w:rPr>
                <w:noProof/>
                <w:sz w:val="20"/>
                <w:szCs w:val="20"/>
                <w:lang w:val="en-US"/>
              </w:rPr>
            </w:pPr>
            <w:r w:rsidRPr="002D7F94">
              <w:rPr>
                <w:noProof/>
                <w:sz w:val="20"/>
                <w:lang w:val="en-US"/>
              </w:rPr>
              <w:t>144.48</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51E27B"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F6A6838"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02CF698" w14:textId="77777777" w:rsidR="007A4FEB" w:rsidRPr="002D7F94" w:rsidRDefault="007A4FEB" w:rsidP="00B767B5">
            <w:pPr>
              <w:suppressAutoHyphens/>
              <w:jc w:val="right"/>
              <w:rPr>
                <w:noProof/>
                <w:sz w:val="20"/>
                <w:szCs w:val="20"/>
                <w:lang w:val="en-US"/>
              </w:rPr>
            </w:pPr>
            <w:r w:rsidRPr="002D7F94">
              <w:rPr>
                <w:noProof/>
                <w:sz w:val="20"/>
                <w:lang w:val="en-US"/>
              </w:rPr>
              <w:t>128.09</w:t>
            </w:r>
          </w:p>
        </w:tc>
        <w:tc>
          <w:tcPr>
            <w:tcW w:w="405" w:type="pct"/>
            <w:tcBorders>
              <w:top w:val="single" w:sz="4" w:space="0" w:color="auto"/>
              <w:left w:val="nil"/>
              <w:bottom w:val="single" w:sz="4" w:space="0" w:color="auto"/>
              <w:right w:val="single" w:sz="4" w:space="0" w:color="000000" w:themeColor="text1"/>
            </w:tcBorders>
            <w:shd w:val="clear" w:color="auto" w:fill="auto"/>
          </w:tcPr>
          <w:p w14:paraId="07FD25A6" w14:textId="77777777" w:rsidR="007A4FEB" w:rsidRPr="002D7F94" w:rsidRDefault="007A4FEB" w:rsidP="00B767B5">
            <w:pPr>
              <w:suppressAutoHyphens/>
              <w:ind w:right="-63"/>
              <w:jc w:val="right"/>
              <w:rPr>
                <w:noProof/>
                <w:sz w:val="20"/>
                <w:szCs w:val="20"/>
                <w:lang w:val="en-US"/>
              </w:rPr>
            </w:pPr>
            <w:r w:rsidRPr="002D7F94">
              <w:rPr>
                <w:noProof/>
                <w:sz w:val="20"/>
                <w:lang w:val="en-US"/>
              </w:rPr>
              <w:t>2.63</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159A11AC" w14:textId="77777777" w:rsidR="007A4FEB" w:rsidRPr="002D7F94" w:rsidRDefault="007A4FEB" w:rsidP="00B767B5">
            <w:pPr>
              <w:suppressAutoHyphens/>
              <w:jc w:val="right"/>
              <w:rPr>
                <w:noProof/>
                <w:sz w:val="20"/>
                <w:szCs w:val="20"/>
                <w:lang w:val="en-US"/>
              </w:rPr>
            </w:pPr>
            <w:r w:rsidRPr="002D7F94">
              <w:rPr>
                <w:noProof/>
                <w:sz w:val="20"/>
                <w:lang w:val="en-US"/>
              </w:rPr>
              <w:t>0.97</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52A4A815" w14:textId="77777777" w:rsidR="007A4FEB" w:rsidRPr="002D7F94" w:rsidRDefault="007A4FEB" w:rsidP="00B767B5">
            <w:pPr>
              <w:suppressAutoHyphens/>
              <w:jc w:val="right"/>
              <w:rPr>
                <w:noProof/>
                <w:sz w:val="20"/>
                <w:szCs w:val="20"/>
                <w:lang w:val="en-US"/>
              </w:rPr>
            </w:pPr>
            <w:r w:rsidRPr="002D7F94">
              <w:rPr>
                <w:noProof/>
                <w:sz w:val="20"/>
                <w:lang w:val="en-US"/>
              </w:rPr>
              <w:t>25.40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1D11B1A"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E097662" w14:textId="77777777" w:rsidR="007A4FEB" w:rsidRPr="002D7F94" w:rsidRDefault="00C82E39" w:rsidP="00B767B5">
            <w:pPr>
              <w:suppressAutoHyphens/>
              <w:jc w:val="right"/>
              <w:rPr>
                <w:noProof/>
                <w:sz w:val="20"/>
                <w:szCs w:val="20"/>
                <w:lang w:val="en-US"/>
              </w:rPr>
            </w:pPr>
            <w:r w:rsidRPr="002D7F94">
              <w:rPr>
                <w:noProof/>
                <w:sz w:val="20"/>
                <w:lang w:val="en-US"/>
              </w:rPr>
              <w:fldChar w:fldCharType="begin"/>
            </w:r>
            <w:r w:rsidR="007A4FEB" w:rsidRPr="002D7F94">
              <w:rPr>
                <w:noProof/>
                <w:sz w:val="20"/>
                <w:lang w:val="en-US"/>
              </w:rPr>
              <w:instrText xml:space="preserve"> =SUM(LEFT) </w:instrText>
            </w:r>
            <w:r w:rsidRPr="002D7F94">
              <w:rPr>
                <w:noProof/>
                <w:sz w:val="20"/>
                <w:lang w:val="en-US"/>
              </w:rPr>
              <w:fldChar w:fldCharType="separate"/>
            </w:r>
            <w:r w:rsidR="0073490D" w:rsidRPr="002D7F94">
              <w:rPr>
                <w:noProof/>
                <w:sz w:val="20"/>
                <w:lang w:val="en-US"/>
              </w:rPr>
              <w:t>0</w:t>
            </w:r>
            <w:r w:rsidRPr="002D7F94">
              <w:rPr>
                <w:noProof/>
                <w:sz w:val="20"/>
                <w:lang w:val="en-US"/>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C0F6172" w14:textId="77777777" w:rsidR="007A4FEB" w:rsidRPr="002D7F94" w:rsidRDefault="007A4FEB" w:rsidP="00B767B5">
            <w:pPr>
              <w:suppressAutoHyphens/>
              <w:jc w:val="right"/>
              <w:rPr>
                <w:noProof/>
                <w:sz w:val="20"/>
                <w:szCs w:val="20"/>
                <w:lang w:val="en-US"/>
              </w:rPr>
            </w:pPr>
            <w:r w:rsidRPr="002D7F94">
              <w:rPr>
                <w:noProof/>
                <w:sz w:val="20"/>
                <w:lang w:val="en-US"/>
              </w:rPr>
              <w:t>17.7</w:t>
            </w:r>
          </w:p>
        </w:tc>
      </w:tr>
      <w:tr w:rsidR="007A4FEB" w:rsidRPr="002D7F94" w14:paraId="48848094" w14:textId="77777777" w:rsidTr="00B767B5">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9991A7D" w14:textId="77777777" w:rsidR="007A4FEB" w:rsidRPr="002D7F94" w:rsidRDefault="007A4FEB" w:rsidP="00B767B5">
            <w:pPr>
              <w:suppressAutoHyphens/>
              <w:jc w:val="left"/>
              <w:rPr>
                <w:noProof/>
                <w:sz w:val="20"/>
                <w:szCs w:val="20"/>
                <w:lang w:val="en-US"/>
              </w:rPr>
            </w:pPr>
            <w:r w:rsidRPr="002D7F94">
              <w:rPr>
                <w:noProof/>
                <w:sz w:val="20"/>
                <w:lang w:val="en-US" w:eastAsia="en-CA"/>
              </w:rPr>
              <w:t>Residential AC and heat pumps</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19A3855" w14:textId="77777777" w:rsidR="007A4FEB" w:rsidRPr="002D7F94" w:rsidRDefault="007A4FEB" w:rsidP="00B767B5">
            <w:pPr>
              <w:suppressAutoHyphens/>
              <w:jc w:val="right"/>
              <w:rPr>
                <w:noProof/>
                <w:sz w:val="20"/>
                <w:szCs w:val="20"/>
                <w:lang w:val="en-US"/>
              </w:rPr>
            </w:pPr>
            <w:r w:rsidRPr="002D7F94">
              <w:rPr>
                <w:noProof/>
                <w:sz w:val="20"/>
                <w:lang w:val="en-US"/>
              </w:rPr>
              <w:t>0.08</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46FBF5E" w14:textId="77777777" w:rsidR="007A4FEB" w:rsidRPr="002D7F94" w:rsidRDefault="007A4FEB" w:rsidP="00B767B5">
            <w:pPr>
              <w:suppressAutoHyphens/>
              <w:jc w:val="right"/>
              <w:rPr>
                <w:noProof/>
                <w:sz w:val="20"/>
                <w:szCs w:val="20"/>
                <w:lang w:val="en-US"/>
              </w:rPr>
            </w:pPr>
            <w:r w:rsidRPr="002D7F94">
              <w:rPr>
                <w:noProof/>
                <w:sz w:val="20"/>
                <w:lang w:val="en-US"/>
              </w:rPr>
              <w:t>209.34</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E0D2C41"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A6773F1"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nil"/>
              <w:bottom w:val="single" w:sz="4" w:space="0" w:color="auto"/>
              <w:right w:val="single" w:sz="4" w:space="0" w:color="000000" w:themeColor="text1"/>
            </w:tcBorders>
            <w:shd w:val="clear" w:color="auto" w:fill="auto"/>
          </w:tcPr>
          <w:p w14:paraId="6DD7E131" w14:textId="77777777" w:rsidR="007A4FEB" w:rsidRPr="002D7F94" w:rsidRDefault="007A4FEB" w:rsidP="00B767B5">
            <w:pPr>
              <w:suppressAutoHyphens/>
              <w:ind w:right="-63"/>
              <w:jc w:val="right"/>
              <w:rPr>
                <w:noProof/>
                <w:sz w:val="20"/>
                <w:szCs w:val="20"/>
                <w:lang w:val="en-US"/>
              </w:rPr>
            </w:pPr>
            <w:r w:rsidRPr="002D7F94">
              <w:rPr>
                <w:noProof/>
                <w:sz w:val="20"/>
                <w:lang w:val="en-US"/>
              </w:rPr>
              <w:t>0.00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0DE707F8" w14:textId="77777777" w:rsidR="007A4FEB" w:rsidRPr="002D7F94" w:rsidRDefault="007A4FEB" w:rsidP="00B767B5">
            <w:pPr>
              <w:suppressAutoHyphens/>
              <w:jc w:val="right"/>
              <w:rPr>
                <w:noProof/>
                <w:sz w:val="20"/>
                <w:szCs w:val="20"/>
                <w:lang w:val="en-US"/>
              </w:rPr>
            </w:pPr>
            <w:r w:rsidRPr="002D7F94">
              <w:rPr>
                <w:noProof/>
                <w:sz w:val="20"/>
                <w:lang w:val="en-US"/>
              </w:rPr>
              <w:t>62.76</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73296F9C"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7ABAE8F"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054533B" w14:textId="77777777" w:rsidR="007A4FEB" w:rsidRPr="002D7F94" w:rsidRDefault="00C82E39" w:rsidP="00B767B5">
            <w:pPr>
              <w:suppressAutoHyphens/>
              <w:jc w:val="right"/>
              <w:rPr>
                <w:noProof/>
                <w:sz w:val="20"/>
                <w:szCs w:val="20"/>
                <w:lang w:val="en-US"/>
              </w:rPr>
            </w:pPr>
            <w:r w:rsidRPr="002D7F94">
              <w:rPr>
                <w:noProof/>
                <w:sz w:val="20"/>
                <w:lang w:val="en-US"/>
              </w:rPr>
              <w:fldChar w:fldCharType="begin"/>
            </w:r>
            <w:r w:rsidR="007A4FEB" w:rsidRPr="002D7F94">
              <w:rPr>
                <w:noProof/>
                <w:sz w:val="20"/>
                <w:lang w:val="en-US"/>
              </w:rPr>
              <w:instrText xml:space="preserve"> =SUM(LEFT) </w:instrText>
            </w:r>
            <w:r w:rsidRPr="002D7F94">
              <w:rPr>
                <w:noProof/>
                <w:sz w:val="20"/>
                <w:lang w:val="en-US"/>
              </w:rPr>
              <w:fldChar w:fldCharType="separate"/>
            </w:r>
            <w:r w:rsidR="0073490D" w:rsidRPr="002D7F94">
              <w:rPr>
                <w:noProof/>
                <w:sz w:val="20"/>
                <w:lang w:val="en-US"/>
              </w:rPr>
              <w:t>0</w:t>
            </w:r>
            <w:r w:rsidRPr="002D7F94">
              <w:rPr>
                <w:noProof/>
                <w:sz w:val="20"/>
                <w:lang w:val="en-US"/>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E09C983" w14:textId="77777777" w:rsidR="007A4FEB" w:rsidRPr="002D7F94" w:rsidRDefault="007A4FEB" w:rsidP="00B767B5">
            <w:pPr>
              <w:suppressAutoHyphens/>
              <w:jc w:val="right"/>
              <w:rPr>
                <w:noProof/>
                <w:sz w:val="20"/>
                <w:szCs w:val="20"/>
                <w:lang w:val="en-US"/>
              </w:rPr>
            </w:pPr>
            <w:r w:rsidRPr="002D7F94">
              <w:rPr>
                <w:noProof/>
                <w:sz w:val="20"/>
                <w:lang w:val="en-US"/>
              </w:rPr>
              <w:t>16.0</w:t>
            </w:r>
          </w:p>
        </w:tc>
      </w:tr>
      <w:tr w:rsidR="007A4FEB" w:rsidRPr="002D7F94" w14:paraId="5B459EA6" w14:textId="77777777" w:rsidTr="00B767B5">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E458D60" w14:textId="77777777" w:rsidR="007A4FEB" w:rsidRPr="002D7F94" w:rsidRDefault="007A4FEB" w:rsidP="00B767B5">
            <w:pPr>
              <w:suppressAutoHyphens/>
              <w:jc w:val="left"/>
              <w:rPr>
                <w:noProof/>
                <w:sz w:val="20"/>
                <w:szCs w:val="20"/>
                <w:lang w:val="en-US"/>
              </w:rPr>
            </w:pPr>
            <w:r w:rsidRPr="002D7F94">
              <w:rPr>
                <w:noProof/>
                <w:sz w:val="20"/>
                <w:lang w:val="en-US" w:eastAsia="en-CA"/>
              </w:rPr>
              <w:t>Mobile AC</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D4D6D05" w14:textId="77777777" w:rsidR="007A4FEB" w:rsidRPr="002D7F94" w:rsidRDefault="007A4FEB" w:rsidP="00B767B5">
            <w:pPr>
              <w:suppressAutoHyphens/>
              <w:jc w:val="right"/>
              <w:rPr>
                <w:noProof/>
                <w:sz w:val="20"/>
                <w:szCs w:val="20"/>
                <w:lang w:val="en-US"/>
              </w:rPr>
            </w:pPr>
            <w:r w:rsidRPr="002D7F94">
              <w:rPr>
                <w:noProof/>
                <w:sz w:val="20"/>
                <w:lang w:val="en-US"/>
              </w:rPr>
              <w:t>165.91</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E5C4E27"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62F1964"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7EDE866"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nil"/>
              <w:bottom w:val="single" w:sz="4" w:space="0" w:color="auto"/>
              <w:right w:val="single" w:sz="4" w:space="0" w:color="000000" w:themeColor="text1"/>
            </w:tcBorders>
            <w:shd w:val="clear" w:color="auto" w:fill="auto"/>
          </w:tcPr>
          <w:p w14:paraId="1CF94715" w14:textId="77777777" w:rsidR="007A4FEB" w:rsidRPr="002D7F94" w:rsidRDefault="007A4FEB" w:rsidP="00B767B5">
            <w:pPr>
              <w:suppressAutoHyphens/>
              <w:ind w:right="-63"/>
              <w:jc w:val="right"/>
              <w:rPr>
                <w:noProof/>
                <w:sz w:val="20"/>
                <w:szCs w:val="20"/>
                <w:lang w:val="en-US"/>
              </w:rPr>
            </w:pPr>
            <w:r w:rsidRPr="002D7F94">
              <w:rPr>
                <w:noProof/>
                <w:sz w:val="20"/>
                <w:lang w:val="en-US"/>
              </w:rPr>
              <w:t>0.16</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2228A2AF"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0BF5D3F1"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0D07926"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8C49447" w14:textId="77777777" w:rsidR="007A4FEB" w:rsidRPr="002D7F94" w:rsidRDefault="00C82E39" w:rsidP="00B767B5">
            <w:pPr>
              <w:suppressAutoHyphens/>
              <w:jc w:val="right"/>
              <w:rPr>
                <w:noProof/>
                <w:sz w:val="20"/>
                <w:szCs w:val="20"/>
                <w:lang w:val="en-US"/>
              </w:rPr>
            </w:pPr>
            <w:r w:rsidRPr="002D7F94">
              <w:rPr>
                <w:noProof/>
                <w:sz w:val="20"/>
                <w:lang w:val="en-US"/>
              </w:rPr>
              <w:fldChar w:fldCharType="begin"/>
            </w:r>
            <w:r w:rsidR="007A4FEB" w:rsidRPr="002D7F94">
              <w:rPr>
                <w:noProof/>
                <w:sz w:val="20"/>
                <w:lang w:val="en-US"/>
              </w:rPr>
              <w:instrText xml:space="preserve"> =SUM(LEFT) </w:instrText>
            </w:r>
            <w:r w:rsidRPr="002D7F94">
              <w:rPr>
                <w:noProof/>
                <w:sz w:val="20"/>
                <w:lang w:val="en-US"/>
              </w:rPr>
              <w:fldChar w:fldCharType="separate"/>
            </w:r>
            <w:r w:rsidR="0073490D" w:rsidRPr="002D7F94">
              <w:rPr>
                <w:noProof/>
                <w:sz w:val="20"/>
                <w:lang w:val="en-US"/>
              </w:rPr>
              <w:t>0</w:t>
            </w:r>
            <w:r w:rsidRPr="002D7F94">
              <w:rPr>
                <w:noProof/>
                <w:sz w:val="20"/>
                <w:lang w:val="en-US"/>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87929CD" w14:textId="77777777" w:rsidR="007A4FEB" w:rsidRPr="002D7F94" w:rsidRDefault="007A4FEB" w:rsidP="00B767B5">
            <w:pPr>
              <w:suppressAutoHyphens/>
              <w:jc w:val="right"/>
              <w:rPr>
                <w:noProof/>
                <w:sz w:val="20"/>
                <w:szCs w:val="20"/>
                <w:lang w:val="en-US"/>
              </w:rPr>
            </w:pPr>
            <w:r w:rsidRPr="002D7F94">
              <w:rPr>
                <w:noProof/>
                <w:sz w:val="20"/>
                <w:lang w:val="en-US"/>
              </w:rPr>
              <w:t>9.7</w:t>
            </w:r>
          </w:p>
        </w:tc>
      </w:tr>
      <w:tr w:rsidR="007A4FEB" w:rsidRPr="002D7F94" w14:paraId="6E5ACB8D" w14:textId="77777777" w:rsidTr="00B767B5">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8E425D7" w14:textId="77777777" w:rsidR="007A4FEB" w:rsidRPr="002D7F94" w:rsidRDefault="007A4FEB" w:rsidP="00B767B5">
            <w:pPr>
              <w:suppressAutoHyphens/>
              <w:jc w:val="left"/>
              <w:rPr>
                <w:noProof/>
                <w:sz w:val="20"/>
                <w:szCs w:val="20"/>
                <w:lang w:val="en-US"/>
              </w:rPr>
            </w:pPr>
            <w:r w:rsidRPr="002D7F94">
              <w:rPr>
                <w:noProof/>
                <w:sz w:val="20"/>
                <w:lang w:val="en-US" w:eastAsia="en-CA"/>
              </w:rPr>
              <w:t>Commercial AC</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38C734A" w14:textId="77777777" w:rsidR="007A4FEB" w:rsidRPr="002D7F94" w:rsidRDefault="007A4FEB" w:rsidP="00B767B5">
            <w:pPr>
              <w:suppressAutoHyphens/>
              <w:jc w:val="right"/>
              <w:rPr>
                <w:noProof/>
                <w:sz w:val="20"/>
                <w:szCs w:val="20"/>
                <w:lang w:val="en-US"/>
              </w:rPr>
            </w:pPr>
            <w:r w:rsidRPr="002D7F94">
              <w:rPr>
                <w:noProof/>
                <w:sz w:val="20"/>
                <w:lang w:val="en-US"/>
              </w:rPr>
              <w:t>296.99</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E2F8A9E"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0E593BC"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2615FF3"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nil"/>
              <w:bottom w:val="single" w:sz="4" w:space="0" w:color="auto"/>
              <w:right w:val="single" w:sz="4" w:space="0" w:color="000000" w:themeColor="text1"/>
            </w:tcBorders>
            <w:shd w:val="clear" w:color="auto" w:fill="auto"/>
          </w:tcPr>
          <w:p w14:paraId="2CAAC026" w14:textId="77777777" w:rsidR="007A4FEB" w:rsidRPr="002D7F94" w:rsidRDefault="007A4FEB" w:rsidP="00B767B5">
            <w:pPr>
              <w:suppressAutoHyphens/>
              <w:ind w:right="-63"/>
              <w:jc w:val="right"/>
              <w:rPr>
                <w:noProof/>
                <w:sz w:val="20"/>
                <w:szCs w:val="20"/>
                <w:lang w:val="en-US"/>
              </w:rPr>
            </w:pPr>
            <w:r w:rsidRPr="002D7F94">
              <w:rPr>
                <w:noProof/>
                <w:sz w:val="20"/>
                <w:lang w:val="en-US"/>
              </w:rPr>
              <w:t>9.33</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2D9A4799" w14:textId="77777777" w:rsidR="007A4FEB" w:rsidRPr="002D7F94" w:rsidRDefault="007A4FEB" w:rsidP="00B767B5">
            <w:pPr>
              <w:suppressAutoHyphens/>
              <w:jc w:val="right"/>
              <w:rPr>
                <w:noProof/>
                <w:sz w:val="20"/>
                <w:szCs w:val="20"/>
                <w:lang w:val="en-US"/>
              </w:rPr>
            </w:pPr>
            <w:r w:rsidRPr="002D7F94">
              <w:rPr>
                <w:noProof/>
                <w:sz w:val="20"/>
                <w:lang w:val="en-US"/>
              </w:rPr>
              <w:t>331.19</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12B9919A"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136C53"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82FB2E0" w14:textId="77777777" w:rsidR="007A4FEB" w:rsidRPr="002D7F94" w:rsidRDefault="00C82E39" w:rsidP="00B767B5">
            <w:pPr>
              <w:suppressAutoHyphens/>
              <w:jc w:val="right"/>
              <w:rPr>
                <w:noProof/>
                <w:sz w:val="20"/>
                <w:szCs w:val="20"/>
                <w:lang w:val="en-US"/>
              </w:rPr>
            </w:pPr>
            <w:r w:rsidRPr="002D7F94">
              <w:rPr>
                <w:noProof/>
                <w:sz w:val="20"/>
                <w:lang w:val="en-US"/>
              </w:rPr>
              <w:fldChar w:fldCharType="begin"/>
            </w:r>
            <w:r w:rsidR="007A4FEB" w:rsidRPr="002D7F94">
              <w:rPr>
                <w:noProof/>
                <w:sz w:val="20"/>
                <w:lang w:val="en-US"/>
              </w:rPr>
              <w:instrText xml:space="preserve"> =SUM(LEFT) </w:instrText>
            </w:r>
            <w:r w:rsidRPr="002D7F94">
              <w:rPr>
                <w:noProof/>
                <w:sz w:val="20"/>
                <w:lang w:val="en-US"/>
              </w:rPr>
              <w:fldChar w:fldCharType="separate"/>
            </w:r>
            <w:r w:rsidR="0073490D" w:rsidRPr="002D7F94">
              <w:rPr>
                <w:noProof/>
                <w:sz w:val="20"/>
                <w:lang w:val="en-US"/>
              </w:rPr>
              <w:t>0</w:t>
            </w:r>
            <w:r w:rsidRPr="002D7F94">
              <w:rPr>
                <w:noProof/>
                <w:sz w:val="20"/>
                <w:lang w:val="en-US"/>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EE05A1" w14:textId="77777777" w:rsidR="007A4FEB" w:rsidRPr="002D7F94" w:rsidRDefault="007A4FEB" w:rsidP="00B767B5">
            <w:pPr>
              <w:suppressAutoHyphens/>
              <w:jc w:val="right"/>
              <w:rPr>
                <w:noProof/>
                <w:sz w:val="20"/>
                <w:szCs w:val="20"/>
                <w:lang w:val="en-US"/>
              </w:rPr>
            </w:pPr>
            <w:r w:rsidRPr="002D7F94">
              <w:rPr>
                <w:noProof/>
                <w:sz w:val="20"/>
                <w:lang w:val="en-US"/>
              </w:rPr>
              <w:t>37.4</w:t>
            </w:r>
          </w:p>
        </w:tc>
      </w:tr>
      <w:tr w:rsidR="007A4FEB" w:rsidRPr="002D7F94" w14:paraId="00646D9B" w14:textId="77777777" w:rsidTr="00B767B5">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C3FC6CD" w14:textId="77777777" w:rsidR="007A4FEB" w:rsidRPr="002D7F94" w:rsidRDefault="007A4FEB" w:rsidP="00B767B5">
            <w:pPr>
              <w:suppressAutoHyphens/>
              <w:jc w:val="left"/>
              <w:rPr>
                <w:noProof/>
                <w:sz w:val="20"/>
                <w:szCs w:val="20"/>
                <w:lang w:val="en-US"/>
              </w:rPr>
            </w:pPr>
            <w:r w:rsidRPr="002D7F94">
              <w:rPr>
                <w:noProof/>
                <w:sz w:val="20"/>
                <w:lang w:val="en-US" w:eastAsia="en-CA"/>
              </w:rPr>
              <w:t>Foam</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5BA7393"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F0A4B7"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6EC0A46"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852FAC5"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nil"/>
              <w:bottom w:val="single" w:sz="4" w:space="0" w:color="auto"/>
              <w:right w:val="single" w:sz="4" w:space="0" w:color="000000" w:themeColor="text1"/>
            </w:tcBorders>
            <w:shd w:val="clear" w:color="auto" w:fill="auto"/>
          </w:tcPr>
          <w:p w14:paraId="426B1B27" w14:textId="77777777" w:rsidR="007A4FEB" w:rsidRPr="002D7F94" w:rsidRDefault="007A4FEB" w:rsidP="00B767B5">
            <w:pPr>
              <w:suppressAutoHyphens/>
              <w:ind w:right="-63"/>
              <w:jc w:val="right"/>
              <w:rPr>
                <w:noProof/>
                <w:sz w:val="20"/>
                <w:szCs w:val="20"/>
                <w:lang w:val="en-US"/>
              </w:rPr>
            </w:pPr>
            <w:r w:rsidRPr="002D7F94">
              <w:rPr>
                <w:noProof/>
                <w:sz w:val="20"/>
                <w:lang w:val="en-US"/>
              </w:rPr>
              <w:t>0.00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21FD7ADD"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145F4602"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60D6669" w14:textId="77777777" w:rsidR="007A4FEB" w:rsidRPr="002D7F94" w:rsidRDefault="007A4FEB" w:rsidP="00B767B5">
            <w:pPr>
              <w:suppressAutoHyphens/>
              <w:jc w:val="right"/>
              <w:rPr>
                <w:noProof/>
                <w:sz w:val="20"/>
                <w:szCs w:val="20"/>
                <w:lang w:val="en-US"/>
              </w:rPr>
            </w:pPr>
            <w:r w:rsidRPr="002D7F94">
              <w:rPr>
                <w:noProof/>
                <w:sz w:val="20"/>
                <w:lang w:val="en-US"/>
              </w:rPr>
              <w:t>5.15</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1EA003" w14:textId="77777777" w:rsidR="007A4FEB" w:rsidRPr="002D7F94" w:rsidRDefault="00C82E39" w:rsidP="00B767B5">
            <w:pPr>
              <w:suppressAutoHyphens/>
              <w:jc w:val="right"/>
              <w:rPr>
                <w:noProof/>
                <w:sz w:val="20"/>
                <w:szCs w:val="20"/>
                <w:lang w:val="en-US"/>
              </w:rPr>
            </w:pPr>
            <w:r w:rsidRPr="002D7F94">
              <w:rPr>
                <w:noProof/>
                <w:sz w:val="20"/>
                <w:lang w:val="en-US"/>
              </w:rPr>
              <w:fldChar w:fldCharType="begin"/>
            </w:r>
            <w:r w:rsidR="007A4FEB" w:rsidRPr="002D7F94">
              <w:rPr>
                <w:noProof/>
                <w:sz w:val="20"/>
                <w:lang w:val="en-US"/>
              </w:rPr>
              <w:instrText xml:space="preserve"> =SUM(LEFT) </w:instrText>
            </w:r>
            <w:r w:rsidRPr="002D7F94">
              <w:rPr>
                <w:noProof/>
                <w:sz w:val="20"/>
                <w:lang w:val="en-US"/>
              </w:rPr>
              <w:fldChar w:fldCharType="separate"/>
            </w:r>
            <w:r w:rsidR="0073490D" w:rsidRPr="002D7F94">
              <w:rPr>
                <w:noProof/>
                <w:sz w:val="20"/>
                <w:lang w:val="en-US"/>
              </w:rPr>
              <w:t>0</w:t>
            </w:r>
            <w:r w:rsidRPr="002D7F94">
              <w:rPr>
                <w:noProof/>
                <w:sz w:val="20"/>
                <w:lang w:val="en-US"/>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0ED7314" w14:textId="77777777" w:rsidR="007A4FEB" w:rsidRPr="002D7F94" w:rsidRDefault="007A4FEB" w:rsidP="00B767B5">
            <w:pPr>
              <w:suppressAutoHyphens/>
              <w:jc w:val="right"/>
              <w:rPr>
                <w:noProof/>
                <w:sz w:val="20"/>
                <w:szCs w:val="20"/>
                <w:lang w:val="en-US"/>
              </w:rPr>
            </w:pPr>
            <w:r w:rsidRPr="002D7F94">
              <w:rPr>
                <w:noProof/>
                <w:sz w:val="20"/>
                <w:lang w:val="en-US"/>
              </w:rPr>
              <w:t>0.3</w:t>
            </w:r>
          </w:p>
        </w:tc>
      </w:tr>
      <w:tr w:rsidR="007A4FEB" w:rsidRPr="002D7F94" w14:paraId="68A44168" w14:textId="77777777" w:rsidTr="00B767B5">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7CD94A6" w14:textId="77777777" w:rsidR="007A4FEB" w:rsidRPr="002D7F94" w:rsidRDefault="007A4FEB" w:rsidP="00B767B5">
            <w:pPr>
              <w:suppressAutoHyphens/>
              <w:jc w:val="left"/>
              <w:rPr>
                <w:noProof/>
                <w:sz w:val="20"/>
                <w:szCs w:val="20"/>
                <w:lang w:val="en-US"/>
              </w:rPr>
            </w:pPr>
            <w:r w:rsidRPr="002D7F94">
              <w:rPr>
                <w:noProof/>
                <w:sz w:val="20"/>
                <w:lang w:val="en-US" w:eastAsia="en-CA"/>
              </w:rPr>
              <w:t>Aerosol/solvent</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4CC66C5" w14:textId="77777777" w:rsidR="007A4FEB" w:rsidRPr="002D7F94" w:rsidRDefault="007A4FEB" w:rsidP="00B767B5">
            <w:pPr>
              <w:suppressAutoHyphens/>
              <w:jc w:val="right"/>
              <w:rPr>
                <w:noProof/>
                <w:sz w:val="20"/>
                <w:szCs w:val="20"/>
                <w:lang w:val="en-US"/>
              </w:rPr>
            </w:pPr>
            <w:r w:rsidRPr="002D7F94">
              <w:rPr>
                <w:noProof/>
                <w:sz w:val="20"/>
                <w:lang w:val="en-US"/>
              </w:rPr>
              <w:t>0.55</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08F59DA"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676C236"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5054611" w14:textId="77777777" w:rsidR="007A4FEB" w:rsidRPr="002D7F94" w:rsidRDefault="007A4FEB" w:rsidP="00B767B5">
            <w:pPr>
              <w:suppressAutoHyphens/>
              <w:jc w:val="right"/>
              <w:rPr>
                <w:noProof/>
                <w:sz w:val="20"/>
                <w:szCs w:val="20"/>
                <w:lang w:val="en-US"/>
              </w:rPr>
            </w:pPr>
            <w:r w:rsidRPr="002D7F94">
              <w:rPr>
                <w:noProof/>
                <w:sz w:val="20"/>
                <w:lang w:val="en-US"/>
              </w:rPr>
              <w:t>0.03</w:t>
            </w:r>
          </w:p>
        </w:tc>
        <w:tc>
          <w:tcPr>
            <w:tcW w:w="405" w:type="pct"/>
            <w:tcBorders>
              <w:top w:val="single" w:sz="4" w:space="0" w:color="auto"/>
              <w:left w:val="nil"/>
              <w:bottom w:val="single" w:sz="4" w:space="0" w:color="auto"/>
              <w:right w:val="single" w:sz="4" w:space="0" w:color="000000" w:themeColor="text1"/>
            </w:tcBorders>
            <w:shd w:val="clear" w:color="auto" w:fill="auto"/>
          </w:tcPr>
          <w:p w14:paraId="165DE537" w14:textId="77777777" w:rsidR="007A4FEB" w:rsidRPr="002D7F94" w:rsidRDefault="007A4FEB" w:rsidP="00B767B5">
            <w:pPr>
              <w:suppressAutoHyphens/>
              <w:ind w:right="-63"/>
              <w:jc w:val="right"/>
              <w:rPr>
                <w:noProof/>
                <w:sz w:val="20"/>
                <w:szCs w:val="20"/>
                <w:lang w:val="en-US"/>
              </w:rPr>
            </w:pPr>
            <w:r w:rsidRPr="002D7F94">
              <w:rPr>
                <w:noProof/>
                <w:sz w:val="20"/>
                <w:lang w:val="en-US"/>
              </w:rPr>
              <w:t>0.00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2B2F217C"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4A2455DB"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EFE9B28" w14:textId="77777777" w:rsidR="007A4FEB" w:rsidRPr="002D7F94" w:rsidRDefault="007A4FEB" w:rsidP="00B767B5">
            <w:pPr>
              <w:suppressAutoHyphens/>
              <w:jc w:val="right"/>
              <w:rPr>
                <w:noProof/>
                <w:sz w:val="20"/>
                <w:szCs w:val="20"/>
                <w:lang w:val="en-US"/>
              </w:rPr>
            </w:pPr>
            <w:r w:rsidRPr="002D7F94">
              <w:rPr>
                <w:noProof/>
                <w:sz w:val="20"/>
                <w:lang w:val="en-US"/>
              </w:rPr>
              <w:t>7.20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8933D40" w14:textId="77777777" w:rsidR="007A4FEB" w:rsidRPr="002D7F94" w:rsidRDefault="00C82E39" w:rsidP="00B767B5">
            <w:pPr>
              <w:suppressAutoHyphens/>
              <w:jc w:val="right"/>
              <w:rPr>
                <w:noProof/>
                <w:sz w:val="20"/>
                <w:szCs w:val="20"/>
                <w:lang w:val="en-US"/>
              </w:rPr>
            </w:pPr>
            <w:r w:rsidRPr="002D7F94">
              <w:rPr>
                <w:noProof/>
                <w:sz w:val="20"/>
                <w:lang w:val="en-US"/>
              </w:rPr>
              <w:fldChar w:fldCharType="begin"/>
            </w:r>
            <w:r w:rsidR="007A4FEB" w:rsidRPr="002D7F94">
              <w:rPr>
                <w:noProof/>
                <w:sz w:val="20"/>
                <w:lang w:val="en-US"/>
              </w:rPr>
              <w:instrText xml:space="preserve"> =SUM(LEFT) </w:instrText>
            </w:r>
            <w:r w:rsidRPr="002D7F94">
              <w:rPr>
                <w:noProof/>
                <w:sz w:val="20"/>
                <w:lang w:val="en-US"/>
              </w:rPr>
              <w:fldChar w:fldCharType="separate"/>
            </w:r>
            <w:r w:rsidR="0073490D" w:rsidRPr="002D7F94">
              <w:rPr>
                <w:noProof/>
                <w:sz w:val="20"/>
                <w:lang w:val="en-US"/>
              </w:rPr>
              <w:t>0</w:t>
            </w:r>
            <w:r w:rsidRPr="002D7F94">
              <w:rPr>
                <w:noProof/>
                <w:sz w:val="20"/>
                <w:lang w:val="en-US"/>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3A19380" w14:textId="77777777" w:rsidR="007A4FEB" w:rsidRPr="002D7F94" w:rsidRDefault="007A4FEB" w:rsidP="00B767B5">
            <w:pPr>
              <w:suppressAutoHyphens/>
              <w:jc w:val="right"/>
              <w:rPr>
                <w:noProof/>
                <w:sz w:val="20"/>
                <w:szCs w:val="20"/>
                <w:lang w:val="en-US"/>
              </w:rPr>
            </w:pPr>
            <w:r w:rsidRPr="002D7F94">
              <w:rPr>
                <w:noProof/>
                <w:sz w:val="20"/>
                <w:lang w:val="en-US"/>
              </w:rPr>
              <w:t>0.5</w:t>
            </w:r>
          </w:p>
        </w:tc>
      </w:tr>
      <w:tr w:rsidR="007A4FEB" w:rsidRPr="002D7F94" w14:paraId="2BDCC0B1" w14:textId="77777777" w:rsidTr="00B767B5">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06E1D8F" w14:textId="77777777" w:rsidR="007A4FEB" w:rsidRPr="002D7F94" w:rsidRDefault="007A4FEB" w:rsidP="00B767B5">
            <w:pPr>
              <w:suppressAutoHyphens/>
              <w:jc w:val="left"/>
              <w:rPr>
                <w:noProof/>
                <w:sz w:val="20"/>
                <w:szCs w:val="20"/>
                <w:lang w:val="en-US"/>
              </w:rPr>
            </w:pPr>
            <w:r w:rsidRPr="002D7F94">
              <w:rPr>
                <w:noProof/>
                <w:sz w:val="20"/>
                <w:lang w:val="en-US" w:eastAsia="en-CA"/>
              </w:rPr>
              <w:t>Firefighting</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B70A435"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B585401"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69B8C09" w14:textId="77777777" w:rsidR="007A4FEB" w:rsidRPr="002D7F94" w:rsidRDefault="007A4FEB" w:rsidP="00B767B5">
            <w:pPr>
              <w:suppressAutoHyphens/>
              <w:jc w:val="right"/>
              <w:rPr>
                <w:noProof/>
                <w:sz w:val="20"/>
                <w:szCs w:val="20"/>
                <w:lang w:val="en-US"/>
              </w:rPr>
            </w:pPr>
            <w:r w:rsidRPr="002D7F94">
              <w:rPr>
                <w:noProof/>
                <w:sz w:val="20"/>
                <w:lang w:val="en-US"/>
              </w:rPr>
              <w:t>220.78</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857F302"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nil"/>
              <w:bottom w:val="single" w:sz="4" w:space="0" w:color="auto"/>
              <w:right w:val="single" w:sz="4" w:space="0" w:color="000000" w:themeColor="text1"/>
            </w:tcBorders>
            <w:shd w:val="clear" w:color="auto" w:fill="auto"/>
          </w:tcPr>
          <w:p w14:paraId="11128758" w14:textId="77777777" w:rsidR="007A4FEB" w:rsidRPr="002D7F94" w:rsidRDefault="007A4FEB" w:rsidP="00B767B5">
            <w:pPr>
              <w:suppressAutoHyphens/>
              <w:ind w:right="-63"/>
              <w:jc w:val="right"/>
              <w:rPr>
                <w:noProof/>
                <w:sz w:val="20"/>
                <w:szCs w:val="20"/>
                <w:lang w:val="en-US"/>
              </w:rPr>
            </w:pPr>
            <w:r w:rsidRPr="002D7F94">
              <w:rPr>
                <w:noProof/>
                <w:sz w:val="20"/>
                <w:lang w:val="en-US"/>
              </w:rPr>
              <w:t>0.00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0EDEF8DD"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1AFDEB1D" w14:textId="77777777" w:rsidR="007A4FEB" w:rsidRPr="002D7F94" w:rsidRDefault="007A4FEB" w:rsidP="00B767B5">
            <w:pPr>
              <w:suppressAutoHyphens/>
              <w:jc w:val="right"/>
              <w:rPr>
                <w:noProof/>
                <w:sz w:val="20"/>
                <w:szCs w:val="20"/>
                <w:lang w:val="en-US"/>
              </w:rPr>
            </w:pPr>
            <w:r w:rsidRPr="002D7F94">
              <w:rPr>
                <w:noProof/>
                <w:sz w:val="20"/>
                <w:lang w:val="en-US"/>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A316D30" w14:textId="77777777" w:rsidR="007A4FEB" w:rsidRPr="002D7F94" w:rsidRDefault="007A4FEB" w:rsidP="00B767B5">
            <w:pPr>
              <w:suppressAutoHyphens/>
              <w:jc w:val="right"/>
              <w:rPr>
                <w:noProof/>
                <w:sz w:val="20"/>
                <w:szCs w:val="20"/>
                <w:lang w:val="en-US"/>
              </w:rPr>
            </w:pPr>
            <w:r w:rsidRPr="002D7F94">
              <w:rPr>
                <w:noProof/>
                <w:sz w:val="20"/>
                <w:lang w:val="en-US"/>
              </w:rPr>
              <w:t>4.45</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5368002" w14:textId="77777777" w:rsidR="007A4FEB" w:rsidRPr="002D7F94" w:rsidRDefault="00C82E39" w:rsidP="00B767B5">
            <w:pPr>
              <w:suppressAutoHyphens/>
              <w:jc w:val="right"/>
              <w:rPr>
                <w:noProof/>
                <w:sz w:val="20"/>
                <w:szCs w:val="20"/>
                <w:lang w:val="en-US"/>
              </w:rPr>
            </w:pPr>
            <w:r w:rsidRPr="002D7F94">
              <w:rPr>
                <w:noProof/>
                <w:sz w:val="20"/>
                <w:lang w:val="en-US"/>
              </w:rPr>
              <w:fldChar w:fldCharType="begin"/>
            </w:r>
            <w:r w:rsidR="007A4FEB" w:rsidRPr="002D7F94">
              <w:rPr>
                <w:noProof/>
                <w:sz w:val="20"/>
                <w:lang w:val="en-US"/>
              </w:rPr>
              <w:instrText xml:space="preserve"> =SUM(LEFT) </w:instrText>
            </w:r>
            <w:r w:rsidRPr="002D7F94">
              <w:rPr>
                <w:noProof/>
                <w:sz w:val="20"/>
                <w:lang w:val="en-US"/>
              </w:rPr>
              <w:fldChar w:fldCharType="separate"/>
            </w:r>
            <w:r w:rsidR="0073490D" w:rsidRPr="002D7F94">
              <w:rPr>
                <w:noProof/>
                <w:sz w:val="20"/>
                <w:lang w:val="en-US"/>
              </w:rPr>
              <w:t>0</w:t>
            </w:r>
            <w:r w:rsidRPr="002D7F94">
              <w:rPr>
                <w:noProof/>
                <w:sz w:val="20"/>
                <w:lang w:val="en-US"/>
              </w:rPr>
              <w:fldChar w:fldCharType="end"/>
            </w:r>
            <w:r w:rsidR="00377B47" w:rsidRPr="002D7F94">
              <w:rPr>
                <w:noProof/>
                <w:sz w:val="20"/>
                <w:lang w:val="en-US"/>
              </w:rPr>
              <w:t>4</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6D9C80F" w14:textId="77777777" w:rsidR="007A4FEB" w:rsidRPr="002D7F94" w:rsidRDefault="007A4FEB" w:rsidP="00B767B5">
            <w:pPr>
              <w:suppressAutoHyphens/>
              <w:jc w:val="right"/>
              <w:rPr>
                <w:noProof/>
                <w:sz w:val="20"/>
                <w:szCs w:val="20"/>
                <w:lang w:val="en-US"/>
              </w:rPr>
            </w:pPr>
            <w:r w:rsidRPr="002D7F94">
              <w:rPr>
                <w:noProof/>
                <w:sz w:val="20"/>
                <w:lang w:val="en-US"/>
              </w:rPr>
              <w:t>13.2</w:t>
            </w:r>
          </w:p>
        </w:tc>
      </w:tr>
      <w:tr w:rsidR="007A4FEB" w:rsidRPr="002D7F94" w14:paraId="36889646" w14:textId="77777777" w:rsidTr="00B767B5">
        <w:trPr>
          <w:trHeight w:val="231"/>
        </w:trPr>
        <w:tc>
          <w:tcPr>
            <w:tcW w:w="94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ED90697" w14:textId="77777777" w:rsidR="007A4FEB" w:rsidRPr="002D7F94" w:rsidRDefault="007A4FEB" w:rsidP="00B767B5">
            <w:pPr>
              <w:suppressAutoHyphens/>
              <w:ind w:right="84"/>
              <w:jc w:val="left"/>
              <w:rPr>
                <w:noProof/>
                <w:sz w:val="20"/>
                <w:szCs w:val="20"/>
                <w:lang w:val="en-US"/>
              </w:rPr>
            </w:pPr>
            <w:r w:rsidRPr="002D7F94">
              <w:rPr>
                <w:b/>
                <w:noProof/>
                <w:sz w:val="20"/>
                <w:lang w:val="en-US" w:eastAsia="en-CA"/>
              </w:rPr>
              <w:t>Total (mt)</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6DEA2D9" w14:textId="77777777" w:rsidR="007A4FEB" w:rsidRPr="002D7F94" w:rsidRDefault="007A4FEB" w:rsidP="00B767B5">
            <w:pPr>
              <w:suppressAutoHyphens/>
              <w:jc w:val="right"/>
              <w:rPr>
                <w:b/>
                <w:bCs/>
                <w:noProof/>
                <w:sz w:val="20"/>
                <w:szCs w:val="20"/>
                <w:lang w:val="en-US"/>
              </w:rPr>
            </w:pPr>
            <w:r w:rsidRPr="002D7F94">
              <w:rPr>
                <w:b/>
                <w:noProof/>
                <w:sz w:val="20"/>
                <w:lang w:val="en-US"/>
              </w:rPr>
              <w:t>693.09</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61A506C" w14:textId="77777777" w:rsidR="007A4FEB" w:rsidRPr="002D7F94" w:rsidRDefault="007A4FEB" w:rsidP="00B767B5">
            <w:pPr>
              <w:suppressAutoHyphens/>
              <w:jc w:val="right"/>
              <w:rPr>
                <w:b/>
                <w:bCs/>
                <w:noProof/>
                <w:sz w:val="20"/>
                <w:szCs w:val="20"/>
                <w:lang w:val="en-US"/>
              </w:rPr>
            </w:pPr>
            <w:r w:rsidRPr="002D7F94">
              <w:rPr>
                <w:b/>
                <w:noProof/>
                <w:sz w:val="20"/>
                <w:lang w:val="en-US"/>
              </w:rPr>
              <w:t>209.34</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A8C2729" w14:textId="77777777" w:rsidR="007A4FEB" w:rsidRPr="002D7F94" w:rsidRDefault="007A4FEB" w:rsidP="00B767B5">
            <w:pPr>
              <w:suppressAutoHyphens/>
              <w:jc w:val="right"/>
              <w:rPr>
                <w:b/>
                <w:bCs/>
                <w:noProof/>
                <w:sz w:val="20"/>
                <w:szCs w:val="20"/>
                <w:lang w:val="en-US"/>
              </w:rPr>
            </w:pPr>
            <w:r w:rsidRPr="002D7F94">
              <w:rPr>
                <w:b/>
                <w:noProof/>
                <w:sz w:val="20"/>
                <w:lang w:val="en-US"/>
              </w:rPr>
              <w:t>220.78</w:t>
            </w:r>
          </w:p>
        </w:tc>
        <w:tc>
          <w:tcPr>
            <w:tcW w:w="405" w:type="pct"/>
            <w:tcBorders>
              <w:top w:val="single" w:sz="4" w:space="0" w:color="auto"/>
              <w:left w:val="single" w:sz="4" w:space="0" w:color="auto"/>
              <w:bottom w:val="single" w:sz="4" w:space="0" w:color="auto"/>
              <w:right w:val="single" w:sz="4" w:space="0" w:color="000000" w:themeColor="text1"/>
            </w:tcBorders>
            <w:shd w:val="clear" w:color="auto" w:fill="auto"/>
            <w:tcMar>
              <w:left w:w="43" w:type="dxa"/>
              <w:right w:w="43" w:type="dxa"/>
            </w:tcMar>
          </w:tcPr>
          <w:p w14:paraId="7DC72742" w14:textId="77777777" w:rsidR="007A4FEB" w:rsidRPr="002D7F94" w:rsidRDefault="007A4FEB" w:rsidP="00B767B5">
            <w:pPr>
              <w:suppressAutoHyphens/>
              <w:jc w:val="right"/>
              <w:rPr>
                <w:b/>
                <w:bCs/>
                <w:noProof/>
                <w:sz w:val="20"/>
                <w:szCs w:val="20"/>
                <w:lang w:val="en-US"/>
              </w:rPr>
            </w:pPr>
            <w:r w:rsidRPr="002D7F94">
              <w:rPr>
                <w:b/>
                <w:noProof/>
                <w:sz w:val="20"/>
                <w:lang w:val="en-US"/>
              </w:rPr>
              <w:t>132.09</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5C3A073C" w14:textId="77777777" w:rsidR="007A4FEB" w:rsidRPr="002D7F94" w:rsidRDefault="007A4FEB" w:rsidP="00B767B5">
            <w:pPr>
              <w:suppressAutoHyphens/>
              <w:ind w:right="-69"/>
              <w:jc w:val="right"/>
              <w:rPr>
                <w:b/>
                <w:bCs/>
                <w:noProof/>
                <w:sz w:val="20"/>
                <w:szCs w:val="20"/>
                <w:lang w:val="en-US"/>
              </w:rPr>
            </w:pPr>
            <w:r w:rsidRPr="002D7F94">
              <w:rPr>
                <w:b/>
                <w:noProof/>
                <w:sz w:val="20"/>
                <w:lang w:val="en-US"/>
              </w:rPr>
              <w:t>12.18</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3934772B" w14:textId="77777777" w:rsidR="007A4FEB" w:rsidRPr="002D7F94" w:rsidRDefault="007A4FEB" w:rsidP="00B767B5">
            <w:pPr>
              <w:suppressAutoHyphens/>
              <w:jc w:val="right"/>
              <w:rPr>
                <w:b/>
                <w:bCs/>
                <w:noProof/>
                <w:sz w:val="20"/>
                <w:szCs w:val="20"/>
                <w:lang w:val="en-US"/>
              </w:rPr>
            </w:pPr>
            <w:r w:rsidRPr="002D7F94">
              <w:rPr>
                <w:b/>
                <w:noProof/>
                <w:sz w:val="20"/>
                <w:lang w:val="en-US"/>
              </w:rPr>
              <w:t>394.93</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CCC7574" w14:textId="77777777" w:rsidR="007A4FEB" w:rsidRPr="002D7F94" w:rsidRDefault="007A4FEB" w:rsidP="00B767B5">
            <w:pPr>
              <w:suppressAutoHyphens/>
              <w:jc w:val="right"/>
              <w:rPr>
                <w:b/>
                <w:bCs/>
                <w:noProof/>
                <w:sz w:val="20"/>
                <w:szCs w:val="20"/>
                <w:lang w:val="en-US"/>
              </w:rPr>
            </w:pPr>
            <w:r w:rsidRPr="002D7F94">
              <w:rPr>
                <w:b/>
                <w:noProof/>
                <w:sz w:val="20"/>
                <w:lang w:val="en-US"/>
              </w:rPr>
              <w:t>25.40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AC2ABE6" w14:textId="77777777" w:rsidR="007A4FEB" w:rsidRPr="002D7F94" w:rsidRDefault="007A4FEB" w:rsidP="00B767B5">
            <w:pPr>
              <w:suppressAutoHyphens/>
              <w:jc w:val="right"/>
              <w:rPr>
                <w:b/>
                <w:bCs/>
                <w:noProof/>
                <w:sz w:val="20"/>
                <w:szCs w:val="20"/>
                <w:lang w:val="en-US"/>
              </w:rPr>
            </w:pPr>
            <w:r w:rsidRPr="002D7F94">
              <w:rPr>
                <w:b/>
                <w:noProof/>
                <w:sz w:val="20"/>
                <w:lang w:val="en-US"/>
              </w:rPr>
              <w:t>16.81</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9495857" w14:textId="77777777" w:rsidR="007A4FEB" w:rsidRPr="002D7F94" w:rsidRDefault="007A4FEB" w:rsidP="00B767B5">
            <w:pPr>
              <w:suppressAutoHyphens/>
              <w:jc w:val="right"/>
              <w:rPr>
                <w:b/>
                <w:bCs/>
                <w:noProof/>
                <w:sz w:val="20"/>
                <w:szCs w:val="20"/>
                <w:lang w:val="en-US"/>
              </w:rPr>
            </w:pPr>
            <w:r w:rsidRPr="002D7F94">
              <w:rPr>
                <w:b/>
                <w:noProof/>
                <w:sz w:val="20"/>
                <w:lang w:val="en-US"/>
              </w:rPr>
              <w:t>1,704.61</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6DCEEDE0" w14:textId="77777777" w:rsidR="007A4FEB" w:rsidRPr="002D7F94" w:rsidRDefault="007A4FEB" w:rsidP="00B767B5">
            <w:pPr>
              <w:suppressAutoHyphens/>
              <w:jc w:val="right"/>
              <w:rPr>
                <w:b/>
                <w:bCs/>
                <w:noProof/>
                <w:sz w:val="20"/>
                <w:szCs w:val="20"/>
                <w:lang w:val="en-US"/>
              </w:rPr>
            </w:pPr>
            <w:r w:rsidRPr="002D7F94">
              <w:rPr>
                <w:b/>
                <w:noProof/>
                <w:sz w:val="20"/>
                <w:lang w:val="en-US"/>
              </w:rPr>
              <w:t>100.0</w:t>
            </w:r>
          </w:p>
        </w:tc>
      </w:tr>
      <w:tr w:rsidR="007A4FEB" w:rsidRPr="002D7F94" w14:paraId="78F3A6B4" w14:textId="77777777" w:rsidTr="00B767B5">
        <w:trPr>
          <w:trHeight w:val="238"/>
        </w:trPr>
        <w:tc>
          <w:tcPr>
            <w:tcW w:w="5000" w:type="pct"/>
            <w:gridSpan w:val="11"/>
            <w:tcBorders>
              <w:top w:val="single" w:sz="4" w:space="0" w:color="auto"/>
              <w:left w:val="single" w:sz="4" w:space="0" w:color="auto"/>
              <w:bottom w:val="single" w:sz="4" w:space="0" w:color="auto"/>
              <w:right w:val="single" w:sz="4" w:space="0" w:color="000000" w:themeColor="text1"/>
            </w:tcBorders>
            <w:shd w:val="clear" w:color="auto" w:fill="auto"/>
            <w:tcMar>
              <w:left w:w="43" w:type="dxa"/>
              <w:right w:w="43" w:type="dxa"/>
            </w:tcMar>
            <w:vAlign w:val="center"/>
          </w:tcPr>
          <w:p w14:paraId="30F9C47C" w14:textId="77777777" w:rsidR="007A4FEB" w:rsidRPr="002D7F94" w:rsidRDefault="007A4FEB" w:rsidP="00B767B5">
            <w:pPr>
              <w:suppressAutoHyphens/>
              <w:jc w:val="center"/>
              <w:rPr>
                <w:b/>
                <w:bCs/>
                <w:noProof/>
                <w:sz w:val="20"/>
                <w:szCs w:val="20"/>
                <w:lang w:val="en-US"/>
              </w:rPr>
            </w:pPr>
            <w:r w:rsidRPr="002D7F94">
              <w:rPr>
                <w:b/>
                <w:noProof/>
                <w:sz w:val="20"/>
                <w:lang w:val="en-US" w:eastAsia="en-CA"/>
              </w:rPr>
              <w:t>CO</w:t>
            </w:r>
            <w:r w:rsidRPr="002D7F94">
              <w:rPr>
                <w:b/>
                <w:noProof/>
                <w:sz w:val="20"/>
                <w:vertAlign w:val="subscript"/>
                <w:lang w:val="en-US" w:eastAsia="en-CA"/>
              </w:rPr>
              <w:t>2</w:t>
            </w:r>
            <w:r w:rsidRPr="002D7F94">
              <w:rPr>
                <w:b/>
                <w:noProof/>
                <w:sz w:val="20"/>
                <w:lang w:val="en-US" w:eastAsia="en-CA"/>
              </w:rPr>
              <w:t>-eq tonnes</w:t>
            </w:r>
          </w:p>
        </w:tc>
      </w:tr>
      <w:tr w:rsidR="007A4FEB" w:rsidRPr="002D7F94" w14:paraId="37775FC7" w14:textId="77777777" w:rsidTr="00B767B5">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64F498B" w14:textId="77777777" w:rsidR="007A4FEB" w:rsidRPr="002D7F94" w:rsidRDefault="007A4FEB" w:rsidP="00B767B5">
            <w:pPr>
              <w:suppressAutoHyphens/>
              <w:jc w:val="left"/>
              <w:rPr>
                <w:noProof/>
                <w:sz w:val="20"/>
                <w:szCs w:val="20"/>
                <w:lang w:val="en-US"/>
              </w:rPr>
            </w:pPr>
            <w:r w:rsidRPr="002D7F94">
              <w:rPr>
                <w:noProof/>
                <w:sz w:val="20"/>
                <w:lang w:val="en-US"/>
              </w:rPr>
              <w:t>Domestic refrigeration</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1AC5209B" w14:textId="77777777" w:rsidR="007A4FEB" w:rsidRPr="002D7F94" w:rsidRDefault="007A4FEB" w:rsidP="00B767B5">
            <w:pPr>
              <w:suppressAutoHyphens/>
              <w:jc w:val="right"/>
              <w:rPr>
                <w:noProof/>
                <w:sz w:val="20"/>
                <w:szCs w:val="20"/>
                <w:lang w:val="en-US"/>
              </w:rPr>
            </w:pPr>
            <w:r w:rsidRPr="002D7F94">
              <w:rPr>
                <w:noProof/>
                <w:sz w:val="20"/>
                <w:lang w:val="en-US"/>
              </w:rPr>
              <w:t>96,536</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7809C40"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3BF6F0BB"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0B7E1997"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7FA87FA8" w14:textId="77777777" w:rsidR="007A4FEB" w:rsidRPr="002D7F94" w:rsidRDefault="007A4FEB" w:rsidP="00B767B5">
            <w:pPr>
              <w:suppressAutoHyphens/>
              <w:ind w:right="-75"/>
              <w:jc w:val="right"/>
              <w:rPr>
                <w:noProof/>
                <w:sz w:val="20"/>
                <w:szCs w:val="20"/>
                <w:lang w:val="en-US"/>
              </w:rPr>
            </w:pPr>
            <w:r w:rsidRPr="002D7F94">
              <w:rPr>
                <w:noProof/>
                <w:sz w:val="20"/>
                <w:lang w:val="en-US"/>
              </w:rPr>
              <w:t>0</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7E364D02"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4354509"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0AA60EC3"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F9113ED" w14:textId="77777777" w:rsidR="007A4FEB" w:rsidRPr="002D7F94" w:rsidRDefault="00C82E39" w:rsidP="00B767B5">
            <w:pPr>
              <w:suppressAutoHyphens/>
              <w:jc w:val="right"/>
              <w:rPr>
                <w:noProof/>
                <w:sz w:val="20"/>
                <w:szCs w:val="20"/>
                <w:lang w:val="en-US"/>
              </w:rPr>
            </w:pPr>
            <w:r w:rsidRPr="002D7F94">
              <w:rPr>
                <w:noProof/>
                <w:sz w:val="20"/>
                <w:lang w:val="en-US"/>
              </w:rPr>
              <w:fldChar w:fldCharType="begin"/>
            </w:r>
            <w:r w:rsidR="007A4FEB" w:rsidRPr="002D7F94">
              <w:rPr>
                <w:noProof/>
                <w:sz w:val="20"/>
                <w:lang w:val="en-US"/>
              </w:rPr>
              <w:instrText xml:space="preserve"> =SUM(LEFT) </w:instrText>
            </w:r>
            <w:r w:rsidRPr="002D7F94">
              <w:rPr>
                <w:noProof/>
                <w:sz w:val="20"/>
                <w:lang w:val="en-US"/>
              </w:rPr>
              <w:fldChar w:fldCharType="separate"/>
            </w:r>
            <w:r w:rsidR="0073490D" w:rsidRPr="002D7F94">
              <w:rPr>
                <w:noProof/>
                <w:sz w:val="20"/>
                <w:lang w:val="en-US"/>
              </w:rPr>
              <w:t>0</w:t>
            </w:r>
            <w:r w:rsidRPr="002D7F94">
              <w:rPr>
                <w:noProof/>
                <w:sz w:val="20"/>
                <w:lang w:val="en-US"/>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1BB630B5" w14:textId="77777777" w:rsidR="007A4FEB" w:rsidRPr="002D7F94" w:rsidRDefault="007A4FEB" w:rsidP="00B767B5">
            <w:pPr>
              <w:suppressAutoHyphens/>
              <w:jc w:val="right"/>
              <w:rPr>
                <w:noProof/>
                <w:sz w:val="20"/>
                <w:szCs w:val="20"/>
                <w:lang w:val="en-US"/>
              </w:rPr>
            </w:pPr>
            <w:r w:rsidRPr="002D7F94">
              <w:rPr>
                <w:noProof/>
                <w:sz w:val="20"/>
                <w:lang w:val="en-US"/>
              </w:rPr>
              <w:t>2.9</w:t>
            </w:r>
          </w:p>
        </w:tc>
      </w:tr>
      <w:tr w:rsidR="007A4FEB" w:rsidRPr="002D7F94" w14:paraId="205E5CF3" w14:textId="77777777" w:rsidTr="00B767B5">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9A22ED4" w14:textId="77777777" w:rsidR="007A4FEB" w:rsidRPr="002D7F94" w:rsidRDefault="007A4FEB" w:rsidP="00B767B5">
            <w:pPr>
              <w:suppressAutoHyphens/>
              <w:jc w:val="left"/>
              <w:rPr>
                <w:noProof/>
                <w:sz w:val="20"/>
                <w:szCs w:val="20"/>
                <w:lang w:val="en-US"/>
              </w:rPr>
            </w:pPr>
            <w:r w:rsidRPr="002D7F94">
              <w:rPr>
                <w:noProof/>
                <w:sz w:val="20"/>
                <w:lang w:val="en-US" w:eastAsia="en-CA"/>
              </w:rPr>
              <w:t>Transport refrigeration</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5DEB7D8A" w14:textId="77777777" w:rsidR="007A4FEB" w:rsidRPr="002D7F94" w:rsidRDefault="007A4FEB" w:rsidP="00B767B5">
            <w:pPr>
              <w:suppressAutoHyphens/>
              <w:jc w:val="right"/>
              <w:rPr>
                <w:noProof/>
                <w:sz w:val="20"/>
                <w:szCs w:val="20"/>
                <w:lang w:val="en-US"/>
              </w:rPr>
            </w:pPr>
            <w:r w:rsidRPr="002D7F94">
              <w:rPr>
                <w:noProof/>
                <w:sz w:val="20"/>
                <w:lang w:val="en-US"/>
              </w:rPr>
              <w:t>12,769</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E3C0128"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4F053632"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15FCEDC4" w14:textId="77777777" w:rsidR="007A4FEB" w:rsidRPr="002D7F94" w:rsidRDefault="007A4FEB" w:rsidP="00B767B5">
            <w:pPr>
              <w:suppressAutoHyphens/>
              <w:jc w:val="right"/>
              <w:rPr>
                <w:noProof/>
                <w:sz w:val="20"/>
                <w:szCs w:val="20"/>
                <w:lang w:val="en-US"/>
              </w:rPr>
            </w:pPr>
            <w:r w:rsidRPr="002D7F94">
              <w:rPr>
                <w:noProof/>
                <w:sz w:val="20"/>
                <w:lang w:val="en-US"/>
              </w:rPr>
              <w:t>14,898</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233A2443" w14:textId="77777777" w:rsidR="007A4FEB" w:rsidRPr="002D7F94" w:rsidRDefault="007A4FEB" w:rsidP="00B767B5">
            <w:pPr>
              <w:suppressAutoHyphens/>
              <w:ind w:right="-75"/>
              <w:jc w:val="right"/>
              <w:rPr>
                <w:noProof/>
                <w:sz w:val="20"/>
                <w:szCs w:val="20"/>
                <w:lang w:val="en-US"/>
              </w:rPr>
            </w:pPr>
            <w:r w:rsidRPr="002D7F94">
              <w:rPr>
                <w:noProof/>
                <w:sz w:val="20"/>
                <w:lang w:val="en-US"/>
              </w:rPr>
              <w:t>0</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088DF0B1"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575B51"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5A5701EC"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6F1B039" w14:textId="77777777" w:rsidR="007A4FEB" w:rsidRPr="002D7F94" w:rsidRDefault="00C82E39" w:rsidP="00B767B5">
            <w:pPr>
              <w:suppressAutoHyphens/>
              <w:jc w:val="right"/>
              <w:rPr>
                <w:noProof/>
                <w:sz w:val="20"/>
                <w:szCs w:val="20"/>
                <w:lang w:val="en-US"/>
              </w:rPr>
            </w:pPr>
            <w:r w:rsidRPr="002D7F94">
              <w:rPr>
                <w:noProof/>
                <w:sz w:val="20"/>
                <w:lang w:val="en-US"/>
              </w:rPr>
              <w:fldChar w:fldCharType="begin"/>
            </w:r>
            <w:r w:rsidR="007A4FEB" w:rsidRPr="002D7F94">
              <w:rPr>
                <w:noProof/>
                <w:sz w:val="20"/>
                <w:lang w:val="en-US"/>
              </w:rPr>
              <w:instrText xml:space="preserve"> =SUM(LEFT) </w:instrText>
            </w:r>
            <w:r w:rsidRPr="002D7F94">
              <w:rPr>
                <w:noProof/>
                <w:sz w:val="20"/>
                <w:lang w:val="en-US"/>
              </w:rPr>
              <w:fldChar w:fldCharType="separate"/>
            </w:r>
            <w:r w:rsidR="0073490D" w:rsidRPr="002D7F94">
              <w:rPr>
                <w:noProof/>
                <w:sz w:val="20"/>
                <w:lang w:val="en-US"/>
              </w:rPr>
              <w:t>0</w:t>
            </w:r>
            <w:r w:rsidRPr="002D7F94">
              <w:rPr>
                <w:noProof/>
                <w:sz w:val="20"/>
                <w:lang w:val="en-US"/>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11024D5B" w14:textId="77777777" w:rsidR="007A4FEB" w:rsidRPr="002D7F94" w:rsidRDefault="007A4FEB" w:rsidP="00B767B5">
            <w:pPr>
              <w:suppressAutoHyphens/>
              <w:jc w:val="right"/>
              <w:rPr>
                <w:noProof/>
                <w:sz w:val="20"/>
                <w:szCs w:val="20"/>
                <w:lang w:val="en-US"/>
              </w:rPr>
            </w:pPr>
            <w:r w:rsidRPr="002D7F94">
              <w:rPr>
                <w:noProof/>
                <w:sz w:val="20"/>
                <w:lang w:val="en-US"/>
              </w:rPr>
              <w:t>0.8</w:t>
            </w:r>
          </w:p>
        </w:tc>
      </w:tr>
      <w:tr w:rsidR="007A4FEB" w:rsidRPr="002D7F94" w14:paraId="22FE2C41" w14:textId="77777777" w:rsidTr="00B767B5">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F20954A" w14:textId="77777777" w:rsidR="007A4FEB" w:rsidRPr="002D7F94" w:rsidRDefault="007A4FEB" w:rsidP="00B767B5">
            <w:pPr>
              <w:suppressAutoHyphens/>
              <w:jc w:val="left"/>
              <w:rPr>
                <w:b/>
                <w:bCs/>
                <w:noProof/>
                <w:sz w:val="20"/>
                <w:szCs w:val="20"/>
                <w:lang w:val="en-US"/>
              </w:rPr>
            </w:pPr>
            <w:r w:rsidRPr="002D7F94">
              <w:rPr>
                <w:noProof/>
                <w:sz w:val="20"/>
                <w:lang w:val="en-US" w:eastAsia="en-CA"/>
              </w:rPr>
              <w:t>Commercial refrigeration</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000C2EE0" w14:textId="77777777" w:rsidR="007A4FEB" w:rsidRPr="002D7F94" w:rsidRDefault="007A4FEB" w:rsidP="00B767B5">
            <w:pPr>
              <w:suppressAutoHyphens/>
              <w:jc w:val="right"/>
              <w:rPr>
                <w:noProof/>
                <w:sz w:val="20"/>
                <w:szCs w:val="20"/>
                <w:lang w:val="en-US"/>
              </w:rPr>
            </w:pPr>
            <w:r w:rsidRPr="002D7F94">
              <w:rPr>
                <w:noProof/>
                <w:sz w:val="20"/>
                <w:lang w:val="en-US"/>
              </w:rPr>
              <w:t>12,341</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E6EE592"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2F69F399"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0EB308E1" w14:textId="77777777" w:rsidR="007A4FEB" w:rsidRPr="002D7F94" w:rsidRDefault="007A4FEB" w:rsidP="00B767B5">
            <w:pPr>
              <w:suppressAutoHyphens/>
              <w:jc w:val="right"/>
              <w:rPr>
                <w:noProof/>
                <w:sz w:val="20"/>
                <w:szCs w:val="20"/>
                <w:lang w:val="en-US"/>
              </w:rPr>
            </w:pPr>
            <w:r w:rsidRPr="002D7F94">
              <w:rPr>
                <w:noProof/>
                <w:sz w:val="20"/>
                <w:lang w:val="en-US"/>
              </w:rPr>
              <w:t>647</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0568607B" w14:textId="77777777" w:rsidR="007A4FEB" w:rsidRPr="002D7F94" w:rsidRDefault="007A4FEB" w:rsidP="00B767B5">
            <w:pPr>
              <w:suppressAutoHyphens/>
              <w:ind w:right="-75"/>
              <w:jc w:val="right"/>
              <w:rPr>
                <w:noProof/>
                <w:sz w:val="20"/>
                <w:szCs w:val="20"/>
                <w:lang w:val="en-US"/>
              </w:rPr>
            </w:pPr>
            <w:r w:rsidRPr="002D7F94">
              <w:rPr>
                <w:noProof/>
                <w:sz w:val="20"/>
                <w:lang w:val="en-US"/>
              </w:rPr>
              <w:t>114</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1049FFC4"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1E5B4B5"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64524790"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39047EA" w14:textId="77777777" w:rsidR="007A4FEB" w:rsidRPr="002D7F94" w:rsidRDefault="00C82E39" w:rsidP="00B767B5">
            <w:pPr>
              <w:suppressAutoHyphens/>
              <w:jc w:val="right"/>
              <w:rPr>
                <w:noProof/>
                <w:sz w:val="20"/>
                <w:szCs w:val="20"/>
                <w:lang w:val="en-US"/>
              </w:rPr>
            </w:pPr>
            <w:r w:rsidRPr="002D7F94">
              <w:rPr>
                <w:noProof/>
                <w:sz w:val="20"/>
                <w:lang w:val="en-US"/>
              </w:rPr>
              <w:fldChar w:fldCharType="begin"/>
            </w:r>
            <w:r w:rsidR="007A4FEB" w:rsidRPr="002D7F94">
              <w:rPr>
                <w:noProof/>
                <w:sz w:val="20"/>
                <w:lang w:val="en-US"/>
              </w:rPr>
              <w:instrText xml:space="preserve"> =SUM(LEFT) </w:instrText>
            </w:r>
            <w:r w:rsidRPr="002D7F94">
              <w:rPr>
                <w:noProof/>
                <w:sz w:val="20"/>
                <w:lang w:val="en-US"/>
              </w:rPr>
              <w:fldChar w:fldCharType="separate"/>
            </w:r>
            <w:r w:rsidR="0073490D" w:rsidRPr="002D7F94">
              <w:rPr>
                <w:noProof/>
                <w:sz w:val="20"/>
                <w:lang w:val="en-US"/>
              </w:rPr>
              <w:t>0</w:t>
            </w:r>
            <w:r w:rsidRPr="002D7F94">
              <w:rPr>
                <w:noProof/>
                <w:sz w:val="20"/>
                <w:lang w:val="en-US"/>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1123BC5E" w14:textId="77777777" w:rsidR="007A4FEB" w:rsidRPr="002D7F94" w:rsidRDefault="007A4FEB" w:rsidP="00B767B5">
            <w:pPr>
              <w:suppressAutoHyphens/>
              <w:jc w:val="right"/>
              <w:rPr>
                <w:noProof/>
                <w:sz w:val="20"/>
                <w:szCs w:val="20"/>
                <w:lang w:val="en-US"/>
              </w:rPr>
            </w:pPr>
            <w:r w:rsidRPr="002D7F94">
              <w:rPr>
                <w:noProof/>
                <w:sz w:val="20"/>
                <w:lang w:val="en-US"/>
              </w:rPr>
              <w:t>0.4</w:t>
            </w:r>
          </w:p>
        </w:tc>
      </w:tr>
      <w:tr w:rsidR="007A4FEB" w:rsidRPr="002D7F94" w14:paraId="5DA22093" w14:textId="77777777" w:rsidTr="00B767B5">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BF485BE" w14:textId="77777777" w:rsidR="007A4FEB" w:rsidRPr="002D7F94" w:rsidRDefault="007A4FEB" w:rsidP="00B767B5">
            <w:pPr>
              <w:suppressAutoHyphens/>
              <w:jc w:val="left"/>
              <w:rPr>
                <w:noProof/>
                <w:sz w:val="20"/>
                <w:szCs w:val="20"/>
                <w:lang w:val="en-US"/>
              </w:rPr>
            </w:pPr>
            <w:r w:rsidRPr="002D7F94">
              <w:rPr>
                <w:noProof/>
                <w:sz w:val="20"/>
                <w:lang w:val="en-US" w:eastAsia="en-CA"/>
              </w:rPr>
              <w:t>Industrial refrigeration</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3EBB927B" w14:textId="77777777" w:rsidR="007A4FEB" w:rsidRPr="002D7F94" w:rsidRDefault="007A4FEB" w:rsidP="00B767B5">
            <w:pPr>
              <w:suppressAutoHyphens/>
              <w:jc w:val="right"/>
              <w:rPr>
                <w:noProof/>
                <w:sz w:val="20"/>
                <w:szCs w:val="20"/>
                <w:lang w:val="en-US"/>
              </w:rPr>
            </w:pPr>
            <w:r w:rsidRPr="002D7F94">
              <w:rPr>
                <w:noProof/>
                <w:sz w:val="20"/>
                <w:lang w:val="en-US"/>
              </w:rPr>
              <w:t>206,612</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CEF44F6"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423567C2"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15DA67E1" w14:textId="77777777" w:rsidR="007A4FEB" w:rsidRPr="002D7F94" w:rsidRDefault="007A4FEB" w:rsidP="00B767B5">
            <w:pPr>
              <w:suppressAutoHyphens/>
              <w:jc w:val="right"/>
              <w:rPr>
                <w:noProof/>
                <w:sz w:val="20"/>
                <w:szCs w:val="20"/>
                <w:lang w:val="en-US"/>
              </w:rPr>
            </w:pPr>
            <w:r w:rsidRPr="002D7F94">
              <w:rPr>
                <w:noProof/>
                <w:sz w:val="20"/>
                <w:lang w:val="en-US"/>
              </w:rPr>
              <w:t>502,306</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76CFD383" w14:textId="77777777" w:rsidR="007A4FEB" w:rsidRPr="002D7F94" w:rsidRDefault="007A4FEB" w:rsidP="00B767B5">
            <w:pPr>
              <w:suppressAutoHyphens/>
              <w:ind w:right="-75"/>
              <w:jc w:val="right"/>
              <w:rPr>
                <w:noProof/>
                <w:sz w:val="20"/>
                <w:szCs w:val="20"/>
                <w:lang w:val="en-US"/>
              </w:rPr>
            </w:pPr>
            <w:r w:rsidRPr="002D7F94">
              <w:rPr>
                <w:noProof/>
                <w:sz w:val="20"/>
                <w:lang w:val="en-US"/>
              </w:rPr>
              <w:t>4,667</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1DF2524F" w14:textId="77777777" w:rsidR="007A4FEB" w:rsidRPr="002D7F94" w:rsidRDefault="007A4FEB" w:rsidP="00B767B5">
            <w:pPr>
              <w:suppressAutoHyphens/>
              <w:jc w:val="right"/>
              <w:rPr>
                <w:noProof/>
                <w:sz w:val="20"/>
                <w:szCs w:val="20"/>
                <w:lang w:val="en-US"/>
              </w:rPr>
            </w:pPr>
            <w:r w:rsidRPr="002D7F94">
              <w:rPr>
                <w:noProof/>
                <w:sz w:val="20"/>
                <w:lang w:val="en-US"/>
              </w:rPr>
              <w:t>2,029</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4C7524" w14:textId="77777777" w:rsidR="007A4FEB" w:rsidRPr="002D7F94" w:rsidRDefault="007A4FEB" w:rsidP="00B767B5">
            <w:pPr>
              <w:suppressAutoHyphens/>
              <w:jc w:val="right"/>
              <w:rPr>
                <w:noProof/>
                <w:sz w:val="20"/>
                <w:szCs w:val="20"/>
                <w:lang w:val="en-US"/>
              </w:rPr>
            </w:pPr>
            <w:r w:rsidRPr="002D7F94">
              <w:rPr>
                <w:noProof/>
                <w:sz w:val="20"/>
                <w:lang w:val="en-US"/>
              </w:rPr>
              <w:t>101,227</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3436DB1E"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780DD40" w14:textId="77777777" w:rsidR="007A4FEB" w:rsidRPr="002D7F94" w:rsidRDefault="00C82E39" w:rsidP="00B767B5">
            <w:pPr>
              <w:suppressAutoHyphens/>
              <w:jc w:val="right"/>
              <w:rPr>
                <w:noProof/>
                <w:sz w:val="20"/>
                <w:szCs w:val="20"/>
                <w:lang w:val="en-US"/>
              </w:rPr>
            </w:pPr>
            <w:r w:rsidRPr="002D7F94">
              <w:rPr>
                <w:noProof/>
                <w:sz w:val="20"/>
                <w:lang w:val="en-US"/>
              </w:rPr>
              <w:fldChar w:fldCharType="begin"/>
            </w:r>
            <w:r w:rsidR="007A4FEB" w:rsidRPr="002D7F94">
              <w:rPr>
                <w:noProof/>
                <w:sz w:val="20"/>
                <w:lang w:val="en-US"/>
              </w:rPr>
              <w:instrText xml:space="preserve"> =SUM(LEFT) </w:instrText>
            </w:r>
            <w:r w:rsidRPr="002D7F94">
              <w:rPr>
                <w:noProof/>
                <w:sz w:val="20"/>
                <w:lang w:val="en-US"/>
              </w:rPr>
              <w:fldChar w:fldCharType="separate"/>
            </w:r>
            <w:r w:rsidR="0073490D" w:rsidRPr="002D7F94">
              <w:rPr>
                <w:noProof/>
                <w:sz w:val="20"/>
                <w:lang w:val="en-US"/>
              </w:rPr>
              <w:t>0</w:t>
            </w:r>
            <w:r w:rsidRPr="002D7F94">
              <w:rPr>
                <w:noProof/>
                <w:sz w:val="20"/>
                <w:lang w:val="en-US"/>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65B4A170" w14:textId="77777777" w:rsidR="007A4FEB" w:rsidRPr="002D7F94" w:rsidRDefault="007A4FEB" w:rsidP="00B767B5">
            <w:pPr>
              <w:suppressAutoHyphens/>
              <w:jc w:val="right"/>
              <w:rPr>
                <w:noProof/>
                <w:sz w:val="20"/>
                <w:szCs w:val="20"/>
                <w:lang w:val="en-US"/>
              </w:rPr>
            </w:pPr>
            <w:r w:rsidRPr="002D7F94">
              <w:rPr>
                <w:noProof/>
                <w:sz w:val="20"/>
                <w:lang w:val="en-US"/>
              </w:rPr>
              <w:t>24.5</w:t>
            </w:r>
          </w:p>
        </w:tc>
      </w:tr>
      <w:tr w:rsidR="007A4FEB" w:rsidRPr="002D7F94" w14:paraId="205A29EF" w14:textId="77777777" w:rsidTr="00B767B5">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FC88DE8" w14:textId="77777777" w:rsidR="007A4FEB" w:rsidRPr="002D7F94" w:rsidRDefault="007A4FEB" w:rsidP="00B767B5">
            <w:pPr>
              <w:suppressAutoHyphens/>
              <w:jc w:val="left"/>
              <w:rPr>
                <w:b/>
                <w:bCs/>
                <w:noProof/>
                <w:sz w:val="20"/>
                <w:szCs w:val="20"/>
                <w:lang w:val="en-US"/>
              </w:rPr>
            </w:pPr>
            <w:r w:rsidRPr="002D7F94">
              <w:rPr>
                <w:noProof/>
                <w:sz w:val="20"/>
                <w:lang w:val="en-US" w:eastAsia="en-CA"/>
              </w:rPr>
              <w:t>Residential AC and heat pumps</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3BF8C357" w14:textId="77777777" w:rsidR="007A4FEB" w:rsidRPr="002D7F94" w:rsidRDefault="007A4FEB" w:rsidP="00B767B5">
            <w:pPr>
              <w:suppressAutoHyphens/>
              <w:jc w:val="right"/>
              <w:rPr>
                <w:noProof/>
                <w:sz w:val="20"/>
                <w:szCs w:val="20"/>
                <w:lang w:val="en-US"/>
              </w:rPr>
            </w:pPr>
            <w:r w:rsidRPr="002D7F94">
              <w:rPr>
                <w:noProof/>
                <w:sz w:val="20"/>
                <w:lang w:val="en-US"/>
              </w:rPr>
              <w:t>120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16AB413" w14:textId="77777777" w:rsidR="007A4FEB" w:rsidRPr="002D7F94" w:rsidRDefault="007A4FEB" w:rsidP="00B767B5">
            <w:pPr>
              <w:suppressAutoHyphens/>
              <w:jc w:val="right"/>
              <w:rPr>
                <w:noProof/>
                <w:sz w:val="20"/>
                <w:szCs w:val="20"/>
                <w:lang w:val="en-US"/>
              </w:rPr>
            </w:pPr>
            <w:r w:rsidRPr="002D7F94">
              <w:rPr>
                <w:noProof/>
                <w:sz w:val="20"/>
                <w:lang w:val="en-US"/>
              </w:rPr>
              <w:t>141,301</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058B2415"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45F3F1AD"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3A8B4E98" w14:textId="77777777" w:rsidR="007A4FEB" w:rsidRPr="002D7F94" w:rsidRDefault="007A4FEB" w:rsidP="00B767B5">
            <w:pPr>
              <w:suppressAutoHyphens/>
              <w:ind w:right="-75"/>
              <w:jc w:val="right"/>
              <w:rPr>
                <w:noProof/>
                <w:sz w:val="20"/>
                <w:szCs w:val="20"/>
                <w:lang w:val="en-US"/>
              </w:rPr>
            </w:pPr>
            <w:r w:rsidRPr="002D7F94">
              <w:rPr>
                <w:noProof/>
                <w:sz w:val="20"/>
                <w:lang w:val="en-US"/>
              </w:rPr>
              <w:t>0</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0D52E168" w14:textId="77777777" w:rsidR="007A4FEB" w:rsidRPr="002D7F94" w:rsidRDefault="007A4FEB" w:rsidP="00B767B5">
            <w:pPr>
              <w:suppressAutoHyphens/>
              <w:jc w:val="right"/>
              <w:rPr>
                <w:noProof/>
                <w:sz w:val="20"/>
                <w:szCs w:val="20"/>
                <w:lang w:val="en-US"/>
              </w:rPr>
            </w:pPr>
            <w:r w:rsidRPr="002D7F94">
              <w:rPr>
                <w:noProof/>
                <w:sz w:val="20"/>
                <w:lang w:val="en-US"/>
              </w:rPr>
              <w:t>131,014</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F9E117F"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2E121040"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6063C4C" w14:textId="77777777" w:rsidR="007A4FEB" w:rsidRPr="002D7F94" w:rsidRDefault="00C82E39" w:rsidP="00B767B5">
            <w:pPr>
              <w:suppressAutoHyphens/>
              <w:jc w:val="right"/>
              <w:rPr>
                <w:noProof/>
                <w:sz w:val="20"/>
                <w:szCs w:val="20"/>
                <w:lang w:val="en-US"/>
              </w:rPr>
            </w:pPr>
            <w:r w:rsidRPr="002D7F94">
              <w:rPr>
                <w:noProof/>
                <w:sz w:val="20"/>
                <w:lang w:val="en-US"/>
              </w:rPr>
              <w:fldChar w:fldCharType="begin"/>
            </w:r>
            <w:r w:rsidR="007A4FEB" w:rsidRPr="002D7F94">
              <w:rPr>
                <w:noProof/>
                <w:sz w:val="20"/>
                <w:lang w:val="en-US"/>
              </w:rPr>
              <w:instrText xml:space="preserve"> =SUM(LEFT) </w:instrText>
            </w:r>
            <w:r w:rsidRPr="002D7F94">
              <w:rPr>
                <w:noProof/>
                <w:sz w:val="20"/>
                <w:lang w:val="en-US"/>
              </w:rPr>
              <w:fldChar w:fldCharType="separate"/>
            </w:r>
            <w:r w:rsidR="0073490D" w:rsidRPr="002D7F94">
              <w:rPr>
                <w:noProof/>
                <w:sz w:val="20"/>
                <w:lang w:val="en-US"/>
              </w:rPr>
              <w:t>0</w:t>
            </w:r>
            <w:r w:rsidRPr="002D7F94">
              <w:rPr>
                <w:noProof/>
                <w:sz w:val="20"/>
                <w:lang w:val="en-US"/>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3843E94E" w14:textId="77777777" w:rsidR="007A4FEB" w:rsidRPr="002D7F94" w:rsidRDefault="007A4FEB" w:rsidP="00B767B5">
            <w:pPr>
              <w:suppressAutoHyphens/>
              <w:jc w:val="right"/>
              <w:rPr>
                <w:noProof/>
                <w:sz w:val="20"/>
                <w:szCs w:val="20"/>
                <w:lang w:val="en-US"/>
              </w:rPr>
            </w:pPr>
            <w:r w:rsidRPr="002D7F94">
              <w:rPr>
                <w:noProof/>
                <w:sz w:val="20"/>
                <w:lang w:val="en-US"/>
              </w:rPr>
              <w:t>8.2</w:t>
            </w:r>
          </w:p>
        </w:tc>
      </w:tr>
      <w:tr w:rsidR="007A4FEB" w:rsidRPr="002D7F94" w14:paraId="5E58F338" w14:textId="77777777" w:rsidTr="00B767B5">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E076C13" w14:textId="77777777" w:rsidR="007A4FEB" w:rsidRPr="002D7F94" w:rsidRDefault="007A4FEB" w:rsidP="00B767B5">
            <w:pPr>
              <w:suppressAutoHyphens/>
              <w:jc w:val="left"/>
              <w:rPr>
                <w:b/>
                <w:bCs/>
                <w:noProof/>
                <w:sz w:val="20"/>
                <w:szCs w:val="20"/>
                <w:lang w:val="en-US"/>
              </w:rPr>
            </w:pPr>
            <w:r w:rsidRPr="002D7F94">
              <w:rPr>
                <w:noProof/>
                <w:sz w:val="20"/>
                <w:lang w:val="en-US" w:eastAsia="en-CA"/>
              </w:rPr>
              <w:t>Mobile AC</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3DC9DBDC" w14:textId="77777777" w:rsidR="007A4FEB" w:rsidRPr="002D7F94" w:rsidRDefault="007A4FEB" w:rsidP="00B767B5">
            <w:pPr>
              <w:suppressAutoHyphens/>
              <w:jc w:val="right"/>
              <w:rPr>
                <w:noProof/>
                <w:sz w:val="20"/>
                <w:szCs w:val="20"/>
                <w:lang w:val="en-US"/>
              </w:rPr>
            </w:pPr>
            <w:r w:rsidRPr="002D7F94">
              <w:rPr>
                <w:noProof/>
                <w:sz w:val="20"/>
                <w:lang w:val="en-US"/>
              </w:rPr>
              <w:t>237,253</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404614A"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3715099B"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3D1E6237"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51AAA8D4" w14:textId="77777777" w:rsidR="007A4FEB" w:rsidRPr="002D7F94" w:rsidRDefault="007A4FEB" w:rsidP="00B767B5">
            <w:pPr>
              <w:suppressAutoHyphens/>
              <w:ind w:right="-75"/>
              <w:jc w:val="right"/>
              <w:rPr>
                <w:noProof/>
                <w:sz w:val="20"/>
                <w:szCs w:val="20"/>
                <w:lang w:val="en-US"/>
              </w:rPr>
            </w:pPr>
            <w:r w:rsidRPr="002D7F94">
              <w:rPr>
                <w:noProof/>
                <w:sz w:val="20"/>
                <w:lang w:val="en-US"/>
              </w:rPr>
              <w:t>287</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1B1BA67C"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ECE91E1"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25BF2C5F"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21604DD" w14:textId="77777777" w:rsidR="007A4FEB" w:rsidRPr="002D7F94" w:rsidRDefault="00C82E39" w:rsidP="00B767B5">
            <w:pPr>
              <w:suppressAutoHyphens/>
              <w:jc w:val="right"/>
              <w:rPr>
                <w:noProof/>
                <w:sz w:val="20"/>
                <w:szCs w:val="20"/>
                <w:lang w:val="en-US"/>
              </w:rPr>
            </w:pPr>
            <w:r w:rsidRPr="002D7F94">
              <w:rPr>
                <w:noProof/>
                <w:sz w:val="20"/>
                <w:lang w:val="en-US"/>
              </w:rPr>
              <w:fldChar w:fldCharType="begin"/>
            </w:r>
            <w:r w:rsidR="007A4FEB" w:rsidRPr="002D7F94">
              <w:rPr>
                <w:noProof/>
                <w:sz w:val="20"/>
                <w:lang w:val="en-US"/>
              </w:rPr>
              <w:instrText xml:space="preserve"> =SUM(LEFT) </w:instrText>
            </w:r>
            <w:r w:rsidRPr="002D7F94">
              <w:rPr>
                <w:noProof/>
                <w:sz w:val="20"/>
                <w:lang w:val="en-US"/>
              </w:rPr>
              <w:fldChar w:fldCharType="separate"/>
            </w:r>
            <w:r w:rsidR="0073490D" w:rsidRPr="002D7F94">
              <w:rPr>
                <w:noProof/>
                <w:sz w:val="20"/>
                <w:lang w:val="en-US"/>
              </w:rPr>
              <w:t>0</w:t>
            </w:r>
            <w:r w:rsidRPr="002D7F94">
              <w:rPr>
                <w:noProof/>
                <w:sz w:val="20"/>
                <w:lang w:val="en-US"/>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11C56FA6" w14:textId="77777777" w:rsidR="007A4FEB" w:rsidRPr="002D7F94" w:rsidRDefault="007A4FEB" w:rsidP="00B767B5">
            <w:pPr>
              <w:suppressAutoHyphens/>
              <w:jc w:val="right"/>
              <w:rPr>
                <w:noProof/>
                <w:sz w:val="20"/>
                <w:szCs w:val="20"/>
                <w:lang w:val="en-US"/>
              </w:rPr>
            </w:pPr>
            <w:r w:rsidRPr="002D7F94">
              <w:rPr>
                <w:noProof/>
                <w:sz w:val="20"/>
                <w:lang w:val="en-US"/>
              </w:rPr>
              <w:t>7.1</w:t>
            </w:r>
          </w:p>
        </w:tc>
      </w:tr>
      <w:tr w:rsidR="007A4FEB" w:rsidRPr="002D7F94" w14:paraId="162A0750" w14:textId="77777777" w:rsidTr="00B767B5">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57782DD" w14:textId="77777777" w:rsidR="007A4FEB" w:rsidRPr="002D7F94" w:rsidRDefault="007A4FEB" w:rsidP="00B767B5">
            <w:pPr>
              <w:suppressAutoHyphens/>
              <w:jc w:val="left"/>
              <w:rPr>
                <w:b/>
                <w:bCs/>
                <w:noProof/>
                <w:sz w:val="20"/>
                <w:szCs w:val="20"/>
                <w:lang w:val="en-US"/>
              </w:rPr>
            </w:pPr>
            <w:r w:rsidRPr="002D7F94">
              <w:rPr>
                <w:noProof/>
                <w:sz w:val="20"/>
                <w:lang w:val="en-US" w:eastAsia="en-CA"/>
              </w:rPr>
              <w:t>Commercial AC</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24E411C2" w14:textId="77777777" w:rsidR="007A4FEB" w:rsidRPr="002D7F94" w:rsidRDefault="007A4FEB" w:rsidP="00B767B5">
            <w:pPr>
              <w:suppressAutoHyphens/>
              <w:jc w:val="right"/>
              <w:rPr>
                <w:noProof/>
                <w:sz w:val="20"/>
                <w:szCs w:val="20"/>
                <w:lang w:val="en-US"/>
              </w:rPr>
            </w:pPr>
            <w:r w:rsidRPr="002D7F94">
              <w:rPr>
                <w:noProof/>
                <w:sz w:val="20"/>
                <w:lang w:val="en-US"/>
              </w:rPr>
              <w:t>424,700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C89FF2A"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350ED73C"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1563DEA2"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3360AB6B" w14:textId="77777777" w:rsidR="007A4FEB" w:rsidRPr="002D7F94" w:rsidRDefault="007A4FEB" w:rsidP="00B767B5">
            <w:pPr>
              <w:suppressAutoHyphens/>
              <w:ind w:right="-75"/>
              <w:jc w:val="right"/>
              <w:rPr>
                <w:noProof/>
                <w:sz w:val="20"/>
                <w:szCs w:val="20"/>
                <w:lang w:val="en-US"/>
              </w:rPr>
            </w:pPr>
            <w:r w:rsidRPr="002D7F94">
              <w:rPr>
                <w:noProof/>
                <w:sz w:val="20"/>
                <w:lang w:val="en-US"/>
              </w:rPr>
              <w:t>16,541</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1E9CF50D" w14:textId="77777777" w:rsidR="007A4FEB" w:rsidRPr="002D7F94" w:rsidRDefault="007A4FEB" w:rsidP="00B767B5">
            <w:pPr>
              <w:suppressAutoHyphens/>
              <w:jc w:val="right"/>
              <w:rPr>
                <w:noProof/>
                <w:sz w:val="20"/>
                <w:szCs w:val="20"/>
                <w:lang w:val="en-US"/>
              </w:rPr>
            </w:pPr>
            <w:r w:rsidRPr="002D7F94">
              <w:rPr>
                <w:noProof/>
                <w:sz w:val="20"/>
                <w:lang w:val="en-US"/>
              </w:rPr>
              <w:t>691,367</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671AAA6"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51AC5B40"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C3581E3" w14:textId="77777777" w:rsidR="007A4FEB" w:rsidRPr="002D7F94" w:rsidRDefault="00C82E39" w:rsidP="00B767B5">
            <w:pPr>
              <w:suppressAutoHyphens/>
              <w:jc w:val="right"/>
              <w:rPr>
                <w:noProof/>
                <w:sz w:val="20"/>
                <w:szCs w:val="20"/>
                <w:lang w:val="en-US"/>
              </w:rPr>
            </w:pPr>
            <w:r w:rsidRPr="002D7F94">
              <w:rPr>
                <w:noProof/>
                <w:sz w:val="20"/>
                <w:lang w:val="en-US"/>
              </w:rPr>
              <w:fldChar w:fldCharType="begin"/>
            </w:r>
            <w:r w:rsidR="007A4FEB" w:rsidRPr="002D7F94">
              <w:rPr>
                <w:noProof/>
                <w:sz w:val="20"/>
                <w:lang w:val="en-US"/>
              </w:rPr>
              <w:instrText xml:space="preserve"> =SUM(LEFT) </w:instrText>
            </w:r>
            <w:r w:rsidRPr="002D7F94">
              <w:rPr>
                <w:noProof/>
                <w:sz w:val="20"/>
                <w:lang w:val="en-US"/>
              </w:rPr>
              <w:fldChar w:fldCharType="separate"/>
            </w:r>
            <w:r w:rsidR="0073490D" w:rsidRPr="002D7F94">
              <w:rPr>
                <w:noProof/>
                <w:sz w:val="20"/>
                <w:lang w:val="en-US"/>
              </w:rPr>
              <w:t>0</w:t>
            </w:r>
            <w:r w:rsidRPr="002D7F94">
              <w:rPr>
                <w:noProof/>
                <w:sz w:val="20"/>
                <w:lang w:val="en-US"/>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0BC4C0ED" w14:textId="77777777" w:rsidR="007A4FEB" w:rsidRPr="002D7F94" w:rsidRDefault="007A4FEB" w:rsidP="00B767B5">
            <w:pPr>
              <w:suppressAutoHyphens/>
              <w:jc w:val="right"/>
              <w:rPr>
                <w:noProof/>
                <w:sz w:val="20"/>
                <w:szCs w:val="20"/>
                <w:lang w:val="en-US"/>
              </w:rPr>
            </w:pPr>
            <w:r w:rsidRPr="002D7F94">
              <w:rPr>
                <w:noProof/>
                <w:sz w:val="20"/>
                <w:lang w:val="en-US"/>
              </w:rPr>
              <w:t>33.9</w:t>
            </w:r>
          </w:p>
        </w:tc>
      </w:tr>
      <w:tr w:rsidR="007A4FEB" w:rsidRPr="002D7F94" w14:paraId="0CC22E32" w14:textId="77777777" w:rsidTr="00B767B5">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56738EA" w14:textId="77777777" w:rsidR="007A4FEB" w:rsidRPr="002D7F94" w:rsidRDefault="007A4FEB" w:rsidP="00B767B5">
            <w:pPr>
              <w:suppressAutoHyphens/>
              <w:jc w:val="left"/>
              <w:rPr>
                <w:noProof/>
                <w:sz w:val="20"/>
                <w:szCs w:val="20"/>
                <w:lang w:val="en-US"/>
              </w:rPr>
            </w:pPr>
            <w:r w:rsidRPr="002D7F94">
              <w:rPr>
                <w:noProof/>
                <w:sz w:val="20"/>
                <w:lang w:val="en-US" w:eastAsia="en-CA"/>
              </w:rPr>
              <w:t>Foam</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43FF5355"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52CB40E"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0F043E34"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30D2FE73"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2978460A" w14:textId="77777777" w:rsidR="007A4FEB" w:rsidRPr="002D7F94" w:rsidRDefault="007A4FEB" w:rsidP="00B767B5">
            <w:pPr>
              <w:suppressAutoHyphens/>
              <w:ind w:right="-75"/>
              <w:jc w:val="right"/>
              <w:rPr>
                <w:noProof/>
                <w:sz w:val="20"/>
                <w:szCs w:val="20"/>
                <w:lang w:val="en-US"/>
              </w:rPr>
            </w:pPr>
            <w:r w:rsidRPr="002D7F94">
              <w:rPr>
                <w:noProof/>
                <w:sz w:val="20"/>
                <w:lang w:val="en-US"/>
              </w:rPr>
              <w:t>0</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0623B352"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2A3016B"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627A3B4A" w14:textId="77777777" w:rsidR="007A4FEB" w:rsidRPr="002D7F94" w:rsidRDefault="007A4FEB" w:rsidP="00B767B5">
            <w:pPr>
              <w:suppressAutoHyphens/>
              <w:jc w:val="right"/>
              <w:rPr>
                <w:noProof/>
                <w:sz w:val="20"/>
                <w:szCs w:val="20"/>
                <w:lang w:val="en-US"/>
              </w:rPr>
            </w:pPr>
            <w:r w:rsidRPr="002D7F94">
              <w:rPr>
                <w:noProof/>
                <w:sz w:val="20"/>
                <w:lang w:val="en-US"/>
              </w:rPr>
              <w:t>5,305</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641626C" w14:textId="77777777" w:rsidR="007A4FEB" w:rsidRPr="002D7F94" w:rsidRDefault="00C82E39" w:rsidP="00B767B5">
            <w:pPr>
              <w:suppressAutoHyphens/>
              <w:jc w:val="right"/>
              <w:rPr>
                <w:noProof/>
                <w:sz w:val="20"/>
                <w:szCs w:val="20"/>
                <w:lang w:val="en-US"/>
              </w:rPr>
            </w:pPr>
            <w:r w:rsidRPr="002D7F94">
              <w:rPr>
                <w:noProof/>
                <w:sz w:val="20"/>
                <w:lang w:val="en-US"/>
              </w:rPr>
              <w:fldChar w:fldCharType="begin"/>
            </w:r>
            <w:r w:rsidR="007A4FEB" w:rsidRPr="002D7F94">
              <w:rPr>
                <w:noProof/>
                <w:sz w:val="20"/>
                <w:lang w:val="en-US"/>
              </w:rPr>
              <w:instrText xml:space="preserve"> =SUM(LEFT) </w:instrText>
            </w:r>
            <w:r w:rsidRPr="002D7F94">
              <w:rPr>
                <w:noProof/>
                <w:sz w:val="20"/>
                <w:lang w:val="en-US"/>
              </w:rPr>
              <w:fldChar w:fldCharType="separate"/>
            </w:r>
            <w:r w:rsidR="0073490D" w:rsidRPr="002D7F94">
              <w:rPr>
                <w:noProof/>
                <w:sz w:val="20"/>
                <w:lang w:val="en-US"/>
              </w:rPr>
              <w:t>0</w:t>
            </w:r>
            <w:r w:rsidRPr="002D7F94">
              <w:rPr>
                <w:noProof/>
                <w:sz w:val="20"/>
                <w:lang w:val="en-US"/>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1569893A" w14:textId="77777777" w:rsidR="007A4FEB" w:rsidRPr="002D7F94" w:rsidRDefault="007A4FEB" w:rsidP="00B767B5">
            <w:pPr>
              <w:suppressAutoHyphens/>
              <w:jc w:val="right"/>
              <w:rPr>
                <w:noProof/>
                <w:sz w:val="20"/>
                <w:szCs w:val="20"/>
                <w:lang w:val="en-US"/>
              </w:rPr>
            </w:pPr>
            <w:r w:rsidRPr="002D7F94">
              <w:rPr>
                <w:noProof/>
                <w:sz w:val="20"/>
                <w:lang w:val="en-US"/>
              </w:rPr>
              <w:t>0.2</w:t>
            </w:r>
          </w:p>
        </w:tc>
      </w:tr>
      <w:tr w:rsidR="007A4FEB" w:rsidRPr="002D7F94" w14:paraId="327B4ADB" w14:textId="77777777" w:rsidTr="00B767B5">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072E984" w14:textId="77777777" w:rsidR="007A4FEB" w:rsidRPr="002D7F94" w:rsidRDefault="007A4FEB" w:rsidP="00B767B5">
            <w:pPr>
              <w:suppressAutoHyphens/>
              <w:jc w:val="left"/>
              <w:rPr>
                <w:noProof/>
                <w:sz w:val="20"/>
                <w:szCs w:val="20"/>
                <w:lang w:val="en-US"/>
              </w:rPr>
            </w:pPr>
            <w:r w:rsidRPr="002D7F94">
              <w:rPr>
                <w:noProof/>
                <w:sz w:val="20"/>
                <w:lang w:val="en-US" w:eastAsia="en-CA"/>
              </w:rPr>
              <w:t>Aerosol/solvent</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23752D05" w14:textId="77777777" w:rsidR="007A4FEB" w:rsidRPr="002D7F94" w:rsidRDefault="007A4FEB" w:rsidP="00B767B5">
            <w:pPr>
              <w:suppressAutoHyphens/>
              <w:jc w:val="right"/>
              <w:rPr>
                <w:noProof/>
                <w:sz w:val="20"/>
                <w:szCs w:val="20"/>
                <w:lang w:val="en-US"/>
              </w:rPr>
            </w:pPr>
            <w:r w:rsidRPr="002D7F94">
              <w:rPr>
                <w:noProof/>
                <w:sz w:val="20"/>
                <w:lang w:val="en-US"/>
              </w:rPr>
              <w:t>781</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14CD7E8"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5C03B6DF"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158B6FD1" w14:textId="77777777" w:rsidR="007A4FEB" w:rsidRPr="002D7F94" w:rsidRDefault="007A4FEB" w:rsidP="00B767B5">
            <w:pPr>
              <w:suppressAutoHyphens/>
              <w:jc w:val="right"/>
              <w:rPr>
                <w:noProof/>
                <w:sz w:val="20"/>
                <w:szCs w:val="20"/>
                <w:lang w:val="en-US"/>
              </w:rPr>
            </w:pPr>
            <w:r w:rsidRPr="002D7F94">
              <w:rPr>
                <w:noProof/>
                <w:sz w:val="20"/>
                <w:lang w:val="en-US"/>
              </w:rPr>
              <w:t>133</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214D607F" w14:textId="77777777" w:rsidR="007A4FEB" w:rsidRPr="002D7F94" w:rsidRDefault="007A4FEB" w:rsidP="00B767B5">
            <w:pPr>
              <w:suppressAutoHyphens/>
              <w:ind w:right="-75"/>
              <w:jc w:val="right"/>
              <w:rPr>
                <w:noProof/>
                <w:sz w:val="20"/>
                <w:szCs w:val="20"/>
                <w:lang w:val="en-US"/>
              </w:rPr>
            </w:pPr>
            <w:r w:rsidRPr="002D7F94">
              <w:rPr>
                <w:noProof/>
                <w:sz w:val="20"/>
                <w:lang w:val="en-US"/>
              </w:rPr>
              <w:t>0</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307BAB20"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360ACF1"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7ED74382" w14:textId="77777777" w:rsidR="007A4FEB" w:rsidRPr="002D7F94" w:rsidRDefault="007A4FEB" w:rsidP="00B767B5">
            <w:pPr>
              <w:suppressAutoHyphens/>
              <w:jc w:val="right"/>
              <w:rPr>
                <w:noProof/>
                <w:sz w:val="20"/>
                <w:szCs w:val="20"/>
                <w:lang w:val="en-US"/>
              </w:rPr>
            </w:pPr>
            <w:r w:rsidRPr="002D7F94">
              <w:rPr>
                <w:noProof/>
                <w:sz w:val="20"/>
                <w:lang w:val="en-US"/>
              </w:rPr>
              <w:t>5,725</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345C7A4" w14:textId="77777777" w:rsidR="007A4FEB" w:rsidRPr="002D7F94" w:rsidRDefault="00C82E39" w:rsidP="00B767B5">
            <w:pPr>
              <w:suppressAutoHyphens/>
              <w:jc w:val="right"/>
              <w:rPr>
                <w:noProof/>
                <w:sz w:val="20"/>
                <w:szCs w:val="20"/>
                <w:lang w:val="en-US"/>
              </w:rPr>
            </w:pPr>
            <w:r w:rsidRPr="002D7F94">
              <w:rPr>
                <w:noProof/>
                <w:sz w:val="20"/>
                <w:lang w:val="en-US"/>
              </w:rPr>
              <w:fldChar w:fldCharType="begin"/>
            </w:r>
            <w:r w:rsidR="007A4FEB" w:rsidRPr="002D7F94">
              <w:rPr>
                <w:noProof/>
                <w:sz w:val="20"/>
                <w:lang w:val="en-US"/>
              </w:rPr>
              <w:instrText xml:space="preserve"> =SUM(LEFT) </w:instrText>
            </w:r>
            <w:r w:rsidRPr="002D7F94">
              <w:rPr>
                <w:noProof/>
                <w:sz w:val="20"/>
                <w:lang w:val="en-US"/>
              </w:rPr>
              <w:fldChar w:fldCharType="separate"/>
            </w:r>
            <w:r w:rsidR="0073490D" w:rsidRPr="002D7F94">
              <w:rPr>
                <w:noProof/>
                <w:sz w:val="20"/>
                <w:lang w:val="en-US"/>
              </w:rPr>
              <w:t>0</w:t>
            </w:r>
            <w:r w:rsidRPr="002D7F94">
              <w:rPr>
                <w:noProof/>
                <w:sz w:val="20"/>
                <w:lang w:val="en-US"/>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4708AA55" w14:textId="77777777" w:rsidR="007A4FEB" w:rsidRPr="002D7F94" w:rsidRDefault="007A4FEB" w:rsidP="00B767B5">
            <w:pPr>
              <w:suppressAutoHyphens/>
              <w:jc w:val="right"/>
              <w:rPr>
                <w:noProof/>
                <w:sz w:val="20"/>
                <w:szCs w:val="20"/>
                <w:lang w:val="en-US"/>
              </w:rPr>
            </w:pPr>
            <w:r w:rsidRPr="002D7F94">
              <w:rPr>
                <w:noProof/>
                <w:sz w:val="20"/>
                <w:lang w:val="en-US"/>
              </w:rPr>
              <w:t>0.2</w:t>
            </w:r>
          </w:p>
        </w:tc>
      </w:tr>
      <w:tr w:rsidR="007A4FEB" w:rsidRPr="002D7F94" w14:paraId="019DD0EC" w14:textId="77777777" w:rsidTr="004172D4">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EF39471" w14:textId="77777777" w:rsidR="007A4FEB" w:rsidRPr="002D7F94" w:rsidRDefault="007A4FEB" w:rsidP="00B767B5">
            <w:pPr>
              <w:suppressAutoHyphens/>
              <w:jc w:val="left"/>
              <w:rPr>
                <w:noProof/>
                <w:sz w:val="20"/>
                <w:szCs w:val="20"/>
                <w:lang w:val="en-US"/>
              </w:rPr>
            </w:pPr>
            <w:r w:rsidRPr="002D7F94">
              <w:rPr>
                <w:noProof/>
                <w:sz w:val="20"/>
                <w:lang w:val="en-US" w:eastAsia="en-CA"/>
              </w:rPr>
              <w:t>Firefighting</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21928792"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67C1AF"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607E21A7" w14:textId="77777777" w:rsidR="007A4FEB" w:rsidRPr="002D7F94" w:rsidRDefault="007A4FEB" w:rsidP="00B767B5">
            <w:pPr>
              <w:suppressAutoHyphens/>
              <w:jc w:val="right"/>
              <w:rPr>
                <w:noProof/>
                <w:sz w:val="20"/>
                <w:szCs w:val="20"/>
                <w:lang w:val="en-US"/>
              </w:rPr>
            </w:pPr>
            <w:r w:rsidRPr="002D7F94">
              <w:rPr>
                <w:noProof/>
                <w:sz w:val="20"/>
                <w:lang w:val="en-US"/>
              </w:rPr>
              <w:t>710,924</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61DDDDA8"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178D55A4" w14:textId="77777777" w:rsidR="007A4FEB" w:rsidRPr="002D7F94" w:rsidRDefault="007A4FEB" w:rsidP="00B767B5">
            <w:pPr>
              <w:suppressAutoHyphens/>
              <w:ind w:right="-75"/>
              <w:jc w:val="right"/>
              <w:rPr>
                <w:noProof/>
                <w:sz w:val="20"/>
                <w:szCs w:val="20"/>
                <w:lang w:val="en-US"/>
              </w:rPr>
            </w:pPr>
            <w:r w:rsidRPr="002D7F94">
              <w:rPr>
                <w:noProof/>
                <w:sz w:val="20"/>
                <w:lang w:val="en-US"/>
              </w:rPr>
              <w:t>0</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241B45BA"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4EBF8B" w14:textId="77777777" w:rsidR="007A4FEB" w:rsidRPr="002D7F94" w:rsidRDefault="007A4FEB" w:rsidP="00B767B5">
            <w:pPr>
              <w:suppressAutoHyphens/>
              <w:jc w:val="right"/>
              <w:rPr>
                <w:noProof/>
                <w:sz w:val="20"/>
                <w:szCs w:val="20"/>
                <w:lang w:val="en-US"/>
              </w:rPr>
            </w:pPr>
            <w:r w:rsidRPr="002D7F94">
              <w:rPr>
                <w:noProof/>
                <w:sz w:val="20"/>
                <w:lang w:val="en-US"/>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79172291" w14:textId="77777777" w:rsidR="007A4FEB" w:rsidRPr="002D7F94" w:rsidRDefault="007A4FEB" w:rsidP="00B767B5">
            <w:pPr>
              <w:suppressAutoHyphens/>
              <w:jc w:val="right"/>
              <w:rPr>
                <w:noProof/>
                <w:sz w:val="20"/>
                <w:szCs w:val="20"/>
                <w:lang w:val="en-US"/>
              </w:rPr>
            </w:pPr>
            <w:r w:rsidRPr="002D7F94">
              <w:rPr>
                <w:noProof/>
                <w:sz w:val="20"/>
                <w:lang w:val="en-US"/>
              </w:rPr>
              <w:t>15,589</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796042C" w14:textId="77777777" w:rsidR="007A4FEB" w:rsidRPr="002D7F94" w:rsidRDefault="00C82E39" w:rsidP="00B767B5">
            <w:pPr>
              <w:suppressAutoHyphens/>
              <w:jc w:val="right"/>
              <w:rPr>
                <w:noProof/>
                <w:sz w:val="20"/>
                <w:szCs w:val="20"/>
                <w:lang w:val="en-US"/>
              </w:rPr>
            </w:pPr>
            <w:r w:rsidRPr="002D7F94">
              <w:rPr>
                <w:noProof/>
                <w:sz w:val="20"/>
                <w:lang w:val="en-US"/>
              </w:rPr>
              <w:fldChar w:fldCharType="begin"/>
            </w:r>
            <w:r w:rsidR="007A4FEB" w:rsidRPr="002D7F94">
              <w:rPr>
                <w:noProof/>
                <w:sz w:val="20"/>
                <w:lang w:val="en-US"/>
              </w:rPr>
              <w:instrText xml:space="preserve"> =SUM(LEFT) </w:instrText>
            </w:r>
            <w:r w:rsidRPr="002D7F94">
              <w:rPr>
                <w:noProof/>
                <w:sz w:val="20"/>
                <w:lang w:val="en-US"/>
              </w:rPr>
              <w:fldChar w:fldCharType="separate"/>
            </w:r>
            <w:r w:rsidR="0073490D" w:rsidRPr="002D7F94">
              <w:rPr>
                <w:noProof/>
                <w:sz w:val="20"/>
                <w:lang w:val="en-US"/>
              </w:rPr>
              <w:t>0</w:t>
            </w:r>
            <w:r w:rsidRPr="002D7F94">
              <w:rPr>
                <w:noProof/>
                <w:sz w:val="20"/>
                <w:lang w:val="en-US"/>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212ACA41" w14:textId="77777777" w:rsidR="007A4FEB" w:rsidRPr="002D7F94" w:rsidRDefault="007A4FEB" w:rsidP="00B767B5">
            <w:pPr>
              <w:suppressAutoHyphens/>
              <w:jc w:val="right"/>
              <w:rPr>
                <w:noProof/>
                <w:sz w:val="20"/>
                <w:szCs w:val="20"/>
                <w:lang w:val="en-US"/>
              </w:rPr>
            </w:pPr>
            <w:r w:rsidRPr="002D7F94">
              <w:rPr>
                <w:noProof/>
                <w:sz w:val="20"/>
                <w:lang w:val="en-US"/>
              </w:rPr>
              <w:t>21.8</w:t>
            </w:r>
          </w:p>
        </w:tc>
      </w:tr>
      <w:tr w:rsidR="007A4FEB" w:rsidRPr="002D7F94" w14:paraId="13B5A588" w14:textId="77777777" w:rsidTr="004172D4">
        <w:trPr>
          <w:trHeight w:val="231"/>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1E648EC8" w14:textId="77777777" w:rsidR="007A4FEB" w:rsidRPr="002D7F94" w:rsidRDefault="007A4FEB" w:rsidP="00B767B5">
            <w:pPr>
              <w:suppressAutoHyphens/>
              <w:ind w:right="84"/>
              <w:jc w:val="left"/>
              <w:rPr>
                <w:b/>
                <w:bCs/>
                <w:noProof/>
                <w:sz w:val="20"/>
                <w:szCs w:val="20"/>
                <w:lang w:val="en-US"/>
              </w:rPr>
            </w:pPr>
            <w:r w:rsidRPr="002D7F94">
              <w:rPr>
                <w:b/>
                <w:noProof/>
                <w:sz w:val="20"/>
                <w:lang w:val="en-US"/>
              </w:rPr>
              <w:t>Total (</w:t>
            </w:r>
            <w:r w:rsidRPr="002D7F94">
              <w:rPr>
                <w:b/>
                <w:noProof/>
                <w:sz w:val="20"/>
                <w:lang w:val="en-US" w:eastAsia="en-CA"/>
              </w:rPr>
              <w:t>CO</w:t>
            </w:r>
            <w:r w:rsidRPr="002D7F94">
              <w:rPr>
                <w:b/>
                <w:noProof/>
                <w:sz w:val="20"/>
                <w:vertAlign w:val="subscript"/>
                <w:lang w:val="en-US" w:eastAsia="en-CA"/>
              </w:rPr>
              <w:t>2</w:t>
            </w:r>
            <w:r w:rsidRPr="002D7F94">
              <w:rPr>
                <w:b/>
                <w:noProof/>
                <w:sz w:val="20"/>
                <w:lang w:val="en-US" w:eastAsia="en-CA"/>
              </w:rPr>
              <w:t>-eq tonnes)</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12C6461C" w14:textId="77777777" w:rsidR="007A4FEB" w:rsidRPr="002D7F94" w:rsidRDefault="00C82E39" w:rsidP="00B767B5">
            <w:pPr>
              <w:suppressAutoHyphens/>
              <w:jc w:val="right"/>
              <w:rPr>
                <w:b/>
                <w:bCs/>
                <w:noProof/>
                <w:sz w:val="20"/>
                <w:szCs w:val="20"/>
                <w:lang w:val="en-US"/>
              </w:rPr>
            </w:pPr>
            <w:r w:rsidRPr="002D7F94">
              <w:rPr>
                <w:b/>
                <w:noProof/>
                <w:sz w:val="20"/>
                <w:lang w:val="en-US"/>
              </w:rPr>
              <w:fldChar w:fldCharType="begin"/>
            </w:r>
            <w:r w:rsidR="007A4FEB" w:rsidRPr="002D7F94">
              <w:rPr>
                <w:b/>
                <w:noProof/>
                <w:sz w:val="20"/>
                <w:lang w:val="en-US"/>
              </w:rPr>
              <w:instrText xml:space="preserve"> =SUM(ABOVE) </w:instrText>
            </w:r>
            <w:r w:rsidRPr="002D7F94">
              <w:rPr>
                <w:b/>
                <w:noProof/>
                <w:sz w:val="20"/>
                <w:lang w:val="en-US"/>
              </w:rPr>
              <w:fldChar w:fldCharType="separate"/>
            </w:r>
            <w:r w:rsidR="0073490D" w:rsidRPr="002D7F94">
              <w:rPr>
                <w:b/>
                <w:noProof/>
                <w:sz w:val="20"/>
                <w:lang w:val="en-US"/>
              </w:rPr>
              <w:t>0</w:t>
            </w:r>
            <w:r w:rsidRPr="002D7F94">
              <w:rPr>
                <w:b/>
                <w:noProof/>
                <w:sz w:val="20"/>
                <w:lang w:val="en-US"/>
              </w:rPr>
              <w:fldChar w:fldCharType="end"/>
            </w:r>
            <w:r w:rsidR="00377B47" w:rsidRPr="002D7F94">
              <w:rPr>
                <w:b/>
                <w:noProof/>
                <w:sz w:val="20"/>
                <w:lang w:val="en-US"/>
              </w:rPr>
              <w:t>2</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B7C48AB" w14:textId="77777777" w:rsidR="007A4FEB" w:rsidRPr="002D7F94" w:rsidRDefault="00C82E39" w:rsidP="00B767B5">
            <w:pPr>
              <w:suppressAutoHyphens/>
              <w:jc w:val="right"/>
              <w:rPr>
                <w:b/>
                <w:bCs/>
                <w:noProof/>
                <w:sz w:val="20"/>
                <w:szCs w:val="20"/>
                <w:lang w:val="en-US"/>
              </w:rPr>
            </w:pPr>
            <w:r w:rsidRPr="002D7F94">
              <w:rPr>
                <w:b/>
                <w:noProof/>
                <w:sz w:val="20"/>
                <w:lang w:val="en-US"/>
              </w:rPr>
              <w:fldChar w:fldCharType="begin"/>
            </w:r>
            <w:r w:rsidR="007A4FEB" w:rsidRPr="002D7F94">
              <w:rPr>
                <w:b/>
                <w:noProof/>
                <w:sz w:val="20"/>
                <w:lang w:val="en-US"/>
              </w:rPr>
              <w:instrText xml:space="preserve"> =SUM(ABOVE) </w:instrText>
            </w:r>
            <w:r w:rsidRPr="002D7F94">
              <w:rPr>
                <w:b/>
                <w:noProof/>
                <w:sz w:val="20"/>
                <w:lang w:val="en-US"/>
              </w:rPr>
              <w:fldChar w:fldCharType="separate"/>
            </w:r>
            <w:r w:rsidR="0073490D" w:rsidRPr="002D7F94">
              <w:rPr>
                <w:b/>
                <w:noProof/>
                <w:sz w:val="20"/>
                <w:lang w:val="en-US"/>
              </w:rPr>
              <w:t>0</w:t>
            </w:r>
            <w:r w:rsidRPr="002D7F94">
              <w:rPr>
                <w:b/>
                <w:noProof/>
                <w:sz w:val="20"/>
                <w:lang w:val="en-US"/>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49FCBBEC" w14:textId="77777777" w:rsidR="007A4FEB" w:rsidRPr="002D7F94" w:rsidRDefault="00C82E39" w:rsidP="00B767B5">
            <w:pPr>
              <w:suppressAutoHyphens/>
              <w:jc w:val="right"/>
              <w:rPr>
                <w:b/>
                <w:bCs/>
                <w:noProof/>
                <w:sz w:val="20"/>
                <w:szCs w:val="20"/>
                <w:lang w:val="en-US"/>
              </w:rPr>
            </w:pPr>
            <w:r w:rsidRPr="002D7F94">
              <w:rPr>
                <w:b/>
                <w:noProof/>
                <w:sz w:val="20"/>
                <w:lang w:val="en-US"/>
              </w:rPr>
              <w:fldChar w:fldCharType="begin"/>
            </w:r>
            <w:r w:rsidR="007A4FEB" w:rsidRPr="002D7F94">
              <w:rPr>
                <w:b/>
                <w:noProof/>
                <w:sz w:val="20"/>
                <w:lang w:val="en-US"/>
              </w:rPr>
              <w:instrText xml:space="preserve"> =SUM(ABOVE) </w:instrText>
            </w:r>
            <w:r w:rsidRPr="002D7F94">
              <w:rPr>
                <w:b/>
                <w:noProof/>
                <w:sz w:val="20"/>
                <w:lang w:val="en-US"/>
              </w:rPr>
              <w:fldChar w:fldCharType="separate"/>
            </w:r>
            <w:r w:rsidR="0073490D" w:rsidRPr="002D7F94">
              <w:rPr>
                <w:b/>
                <w:noProof/>
                <w:sz w:val="20"/>
                <w:lang w:val="en-US"/>
              </w:rPr>
              <w:t>0</w:t>
            </w:r>
            <w:r w:rsidRPr="002D7F94">
              <w:rPr>
                <w:b/>
                <w:noProof/>
                <w:sz w:val="20"/>
                <w:lang w:val="en-US"/>
              </w:rPr>
              <w:fldChar w:fldCharType="end"/>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7FC22F30" w14:textId="77777777" w:rsidR="007A4FEB" w:rsidRPr="002D7F94" w:rsidRDefault="00C82E39" w:rsidP="00B767B5">
            <w:pPr>
              <w:suppressAutoHyphens/>
              <w:jc w:val="right"/>
              <w:rPr>
                <w:b/>
                <w:bCs/>
                <w:noProof/>
                <w:sz w:val="20"/>
                <w:szCs w:val="20"/>
                <w:lang w:val="en-US"/>
              </w:rPr>
            </w:pPr>
            <w:r w:rsidRPr="002D7F94">
              <w:rPr>
                <w:b/>
                <w:noProof/>
                <w:sz w:val="20"/>
                <w:lang w:val="en-US"/>
              </w:rPr>
              <w:fldChar w:fldCharType="begin"/>
            </w:r>
            <w:r w:rsidR="007A4FEB" w:rsidRPr="002D7F94">
              <w:rPr>
                <w:b/>
                <w:noProof/>
                <w:sz w:val="20"/>
                <w:lang w:val="en-US"/>
              </w:rPr>
              <w:instrText xml:space="preserve"> =SUM(ABOVE) </w:instrText>
            </w:r>
            <w:r w:rsidRPr="002D7F94">
              <w:rPr>
                <w:b/>
                <w:noProof/>
                <w:sz w:val="20"/>
                <w:lang w:val="en-US"/>
              </w:rPr>
              <w:fldChar w:fldCharType="separate"/>
            </w:r>
            <w:r w:rsidR="0073490D" w:rsidRPr="002D7F94">
              <w:rPr>
                <w:b/>
                <w:noProof/>
                <w:sz w:val="20"/>
                <w:lang w:val="en-US"/>
              </w:rPr>
              <w:t>0</w:t>
            </w:r>
            <w:r w:rsidRPr="002D7F94">
              <w:rPr>
                <w:b/>
                <w:noProof/>
                <w:sz w:val="20"/>
                <w:lang w:val="en-US"/>
              </w:rPr>
              <w:fldChar w:fldCharType="end"/>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57993833" w14:textId="77777777" w:rsidR="007A4FEB" w:rsidRPr="002D7F94" w:rsidRDefault="00C82E39" w:rsidP="00B767B5">
            <w:pPr>
              <w:suppressAutoHyphens/>
              <w:ind w:right="-69"/>
              <w:jc w:val="right"/>
              <w:rPr>
                <w:b/>
                <w:bCs/>
                <w:noProof/>
                <w:sz w:val="20"/>
                <w:szCs w:val="20"/>
                <w:lang w:val="en-US"/>
              </w:rPr>
            </w:pPr>
            <w:r w:rsidRPr="002D7F94">
              <w:rPr>
                <w:b/>
                <w:noProof/>
                <w:sz w:val="20"/>
                <w:lang w:val="en-US"/>
              </w:rPr>
              <w:fldChar w:fldCharType="begin"/>
            </w:r>
            <w:r w:rsidR="007A4FEB" w:rsidRPr="002D7F94">
              <w:rPr>
                <w:b/>
                <w:noProof/>
                <w:sz w:val="20"/>
                <w:lang w:val="en-US"/>
              </w:rPr>
              <w:instrText xml:space="preserve"> =SUM(ABOVE) </w:instrText>
            </w:r>
            <w:r w:rsidRPr="002D7F94">
              <w:rPr>
                <w:b/>
                <w:noProof/>
                <w:sz w:val="20"/>
                <w:lang w:val="en-US"/>
              </w:rPr>
              <w:fldChar w:fldCharType="separate"/>
            </w:r>
            <w:r w:rsidR="0073490D" w:rsidRPr="002D7F94">
              <w:rPr>
                <w:b/>
                <w:noProof/>
                <w:sz w:val="20"/>
                <w:lang w:val="en-US"/>
              </w:rPr>
              <w:t>0</w:t>
            </w:r>
            <w:r w:rsidRPr="002D7F94">
              <w:rPr>
                <w:b/>
                <w:noProof/>
                <w:sz w:val="20"/>
                <w:lang w:val="en-US"/>
              </w:rPr>
              <w:fldChar w:fldCharType="end"/>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2C0DEECB" w14:textId="77777777" w:rsidR="007A4FEB" w:rsidRPr="002D7F94" w:rsidRDefault="00C82E39" w:rsidP="00B767B5">
            <w:pPr>
              <w:suppressAutoHyphens/>
              <w:jc w:val="right"/>
              <w:rPr>
                <w:b/>
                <w:bCs/>
                <w:noProof/>
                <w:sz w:val="20"/>
                <w:szCs w:val="20"/>
                <w:lang w:val="en-US"/>
              </w:rPr>
            </w:pPr>
            <w:r w:rsidRPr="002D7F94">
              <w:rPr>
                <w:b/>
                <w:noProof/>
                <w:sz w:val="20"/>
                <w:lang w:val="en-US"/>
              </w:rPr>
              <w:fldChar w:fldCharType="begin"/>
            </w:r>
            <w:r w:rsidR="007A4FEB" w:rsidRPr="002D7F94">
              <w:rPr>
                <w:b/>
                <w:noProof/>
                <w:sz w:val="20"/>
                <w:lang w:val="en-US"/>
              </w:rPr>
              <w:instrText xml:space="preserve"> =SUM(ABOVE) </w:instrText>
            </w:r>
            <w:r w:rsidRPr="002D7F94">
              <w:rPr>
                <w:b/>
                <w:noProof/>
                <w:sz w:val="20"/>
                <w:lang w:val="en-US"/>
              </w:rPr>
              <w:fldChar w:fldCharType="separate"/>
            </w:r>
            <w:r w:rsidR="0073490D" w:rsidRPr="002D7F94">
              <w:rPr>
                <w:b/>
                <w:noProof/>
                <w:sz w:val="20"/>
                <w:lang w:val="en-US"/>
              </w:rPr>
              <w:t>0</w:t>
            </w:r>
            <w:r w:rsidRPr="002D7F94">
              <w:rPr>
                <w:b/>
                <w:noProof/>
                <w:sz w:val="20"/>
                <w:lang w:val="en-US"/>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D8EBBA9" w14:textId="77777777" w:rsidR="007A4FEB" w:rsidRPr="002D7F94" w:rsidRDefault="00C82E39" w:rsidP="00B767B5">
            <w:pPr>
              <w:suppressAutoHyphens/>
              <w:jc w:val="right"/>
              <w:rPr>
                <w:b/>
                <w:bCs/>
                <w:noProof/>
                <w:sz w:val="20"/>
                <w:szCs w:val="20"/>
                <w:lang w:val="en-US"/>
              </w:rPr>
            </w:pPr>
            <w:r w:rsidRPr="002D7F94">
              <w:rPr>
                <w:b/>
                <w:noProof/>
                <w:sz w:val="20"/>
                <w:lang w:val="en-US"/>
              </w:rPr>
              <w:fldChar w:fldCharType="begin"/>
            </w:r>
            <w:r w:rsidR="007A4FEB" w:rsidRPr="002D7F94">
              <w:rPr>
                <w:b/>
                <w:noProof/>
                <w:sz w:val="20"/>
                <w:lang w:val="en-US"/>
              </w:rPr>
              <w:instrText xml:space="preserve"> =SUM(ABOVE) </w:instrText>
            </w:r>
            <w:r w:rsidRPr="002D7F94">
              <w:rPr>
                <w:b/>
                <w:noProof/>
                <w:sz w:val="20"/>
                <w:lang w:val="en-US"/>
              </w:rPr>
              <w:fldChar w:fldCharType="separate"/>
            </w:r>
            <w:r w:rsidR="0073490D" w:rsidRPr="002D7F94">
              <w:rPr>
                <w:b/>
                <w:noProof/>
                <w:sz w:val="20"/>
                <w:lang w:val="en-US"/>
              </w:rPr>
              <w:t>0</w:t>
            </w:r>
            <w:r w:rsidRPr="002D7F94">
              <w:rPr>
                <w:b/>
                <w:noProof/>
                <w:sz w:val="20"/>
                <w:lang w:val="en-US"/>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57C21B09" w14:textId="77777777" w:rsidR="007A4FEB" w:rsidRPr="002D7F94" w:rsidRDefault="00C82E39" w:rsidP="00B767B5">
            <w:pPr>
              <w:suppressAutoHyphens/>
              <w:jc w:val="right"/>
              <w:rPr>
                <w:b/>
                <w:bCs/>
                <w:noProof/>
                <w:sz w:val="20"/>
                <w:szCs w:val="20"/>
                <w:lang w:val="en-US"/>
              </w:rPr>
            </w:pPr>
            <w:r w:rsidRPr="002D7F94">
              <w:rPr>
                <w:b/>
                <w:noProof/>
                <w:sz w:val="20"/>
                <w:lang w:val="en-US"/>
              </w:rPr>
              <w:fldChar w:fldCharType="begin"/>
            </w:r>
            <w:r w:rsidR="007A4FEB" w:rsidRPr="002D7F94">
              <w:rPr>
                <w:b/>
                <w:noProof/>
                <w:sz w:val="20"/>
                <w:lang w:val="en-US"/>
              </w:rPr>
              <w:instrText xml:space="preserve"> =SUM(ABOVE) </w:instrText>
            </w:r>
            <w:r w:rsidRPr="002D7F94">
              <w:rPr>
                <w:b/>
                <w:noProof/>
                <w:sz w:val="20"/>
                <w:lang w:val="en-US"/>
              </w:rPr>
              <w:fldChar w:fldCharType="separate"/>
            </w:r>
            <w:r w:rsidR="0073490D" w:rsidRPr="002D7F94">
              <w:rPr>
                <w:b/>
                <w:noProof/>
                <w:sz w:val="20"/>
                <w:lang w:val="en-US"/>
              </w:rPr>
              <w:t>0</w:t>
            </w:r>
            <w:r w:rsidRPr="002D7F94">
              <w:rPr>
                <w:b/>
                <w:noProof/>
                <w:sz w:val="20"/>
                <w:lang w:val="en-US"/>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C93FD8A" w14:textId="77777777" w:rsidR="007A4FEB" w:rsidRPr="002D7F94" w:rsidRDefault="00C82E39" w:rsidP="00B767B5">
            <w:pPr>
              <w:suppressAutoHyphens/>
              <w:jc w:val="right"/>
              <w:rPr>
                <w:b/>
                <w:bCs/>
                <w:noProof/>
                <w:sz w:val="20"/>
                <w:szCs w:val="20"/>
                <w:lang w:val="en-US"/>
              </w:rPr>
            </w:pPr>
            <w:r w:rsidRPr="002D7F94">
              <w:rPr>
                <w:b/>
                <w:noProof/>
                <w:sz w:val="20"/>
                <w:lang w:val="en-US"/>
              </w:rPr>
              <w:fldChar w:fldCharType="begin"/>
            </w:r>
            <w:r w:rsidR="007A4FEB" w:rsidRPr="002D7F94">
              <w:rPr>
                <w:b/>
                <w:noProof/>
                <w:sz w:val="20"/>
                <w:lang w:val="en-US"/>
              </w:rPr>
              <w:instrText xml:space="preserve"> =SUM(ABOVE) </w:instrText>
            </w:r>
            <w:r w:rsidRPr="002D7F94">
              <w:rPr>
                <w:b/>
                <w:noProof/>
                <w:sz w:val="20"/>
                <w:lang w:val="en-US"/>
              </w:rPr>
              <w:fldChar w:fldCharType="separate"/>
            </w:r>
            <w:r w:rsidR="0073490D" w:rsidRPr="002D7F94">
              <w:rPr>
                <w:b/>
                <w:noProof/>
                <w:sz w:val="20"/>
                <w:lang w:val="en-US"/>
              </w:rPr>
              <w:t>0</w:t>
            </w:r>
            <w:r w:rsidRPr="002D7F94">
              <w:rPr>
                <w:b/>
                <w:noProof/>
                <w:sz w:val="20"/>
                <w:lang w:val="en-US"/>
              </w:rPr>
              <w:fldChar w:fldCharType="end"/>
            </w:r>
            <w:r w:rsidR="00377B47" w:rsidRPr="002D7F94">
              <w:rPr>
                <w:b/>
                <w:noProof/>
                <w:sz w:val="20"/>
                <w:lang w:val="en-US"/>
              </w:rPr>
              <w:t>7</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647265BB" w14:textId="77777777" w:rsidR="007A4FEB" w:rsidRPr="002D7F94" w:rsidRDefault="00C82E39" w:rsidP="00B767B5">
            <w:pPr>
              <w:suppressAutoHyphens/>
              <w:jc w:val="right"/>
              <w:rPr>
                <w:b/>
                <w:bCs/>
                <w:noProof/>
                <w:sz w:val="20"/>
                <w:szCs w:val="20"/>
                <w:lang w:val="en-US"/>
              </w:rPr>
            </w:pPr>
            <w:r w:rsidRPr="002D7F94">
              <w:rPr>
                <w:b/>
                <w:noProof/>
                <w:sz w:val="20"/>
                <w:lang w:val="en-US"/>
              </w:rPr>
              <w:fldChar w:fldCharType="begin"/>
            </w:r>
            <w:r w:rsidR="007A4FEB" w:rsidRPr="002D7F94">
              <w:rPr>
                <w:b/>
                <w:noProof/>
                <w:sz w:val="20"/>
                <w:lang w:val="en-US"/>
              </w:rPr>
              <w:instrText xml:space="preserve"> =SUM(ABOVE) </w:instrText>
            </w:r>
            <w:r w:rsidRPr="002D7F94">
              <w:rPr>
                <w:b/>
                <w:noProof/>
                <w:sz w:val="20"/>
                <w:lang w:val="en-US"/>
              </w:rPr>
              <w:fldChar w:fldCharType="separate"/>
            </w:r>
            <w:r w:rsidR="0073490D" w:rsidRPr="002D7F94">
              <w:rPr>
                <w:b/>
                <w:noProof/>
                <w:sz w:val="20"/>
                <w:lang w:val="en-US"/>
              </w:rPr>
              <w:t>0</w:t>
            </w:r>
            <w:r w:rsidRPr="002D7F94">
              <w:rPr>
                <w:b/>
                <w:noProof/>
                <w:sz w:val="20"/>
                <w:lang w:val="en-US"/>
              </w:rPr>
              <w:fldChar w:fldCharType="end"/>
            </w:r>
            <w:r w:rsidR="00377B47" w:rsidRPr="002D7F94">
              <w:rPr>
                <w:b/>
                <w:noProof/>
                <w:sz w:val="20"/>
                <w:lang w:val="en-US"/>
              </w:rPr>
              <w:t>.0</w:t>
            </w:r>
          </w:p>
        </w:tc>
      </w:tr>
    </w:tbl>
    <w:p w14:paraId="3A9C09C7" w14:textId="77777777" w:rsidR="007A4FEB" w:rsidRPr="002D7F94" w:rsidRDefault="007A4FEB" w:rsidP="007A4FEB">
      <w:pPr>
        <w:widowControl w:val="0"/>
        <w:spacing w:after="240"/>
        <w:jc w:val="center"/>
        <w:rPr>
          <w:b/>
          <w:bCs/>
          <w:noProof/>
          <w:lang w:val="en-US"/>
        </w:rPr>
        <w:sectPr w:rsidR="007A4FEB" w:rsidRPr="002D7F94" w:rsidSect="008A6D4B">
          <w:headerReference w:type="even" r:id="rId26"/>
          <w:headerReference w:type="default" r:id="rId27"/>
          <w:footerReference w:type="even" r:id="rId28"/>
          <w:footerReference w:type="default" r:id="rId29"/>
          <w:headerReference w:type="first" r:id="rId30"/>
          <w:footerReference w:type="first" r:id="rId31"/>
          <w:pgSz w:w="15840" w:h="12240" w:orient="landscape" w:code="1"/>
          <w:pgMar w:top="1440" w:right="720" w:bottom="1440" w:left="864" w:header="720" w:footer="475" w:gutter="0"/>
          <w:pgNumType w:start="1"/>
          <w:cols w:space="720"/>
          <w:docGrid w:linePitch="299"/>
        </w:sectPr>
      </w:pPr>
    </w:p>
    <w:p w14:paraId="0F2FFA0D" w14:textId="77777777" w:rsidR="007A4FEB" w:rsidRPr="002D7F94" w:rsidRDefault="007A4FEB" w:rsidP="007A4FEB">
      <w:pPr>
        <w:widowControl w:val="0"/>
        <w:spacing w:after="240"/>
        <w:jc w:val="center"/>
        <w:rPr>
          <w:b/>
          <w:bCs/>
        </w:rPr>
      </w:pPr>
      <w:r w:rsidRPr="002D7F94">
        <w:rPr>
          <w:b/>
        </w:rPr>
        <w:lastRenderedPageBreak/>
        <w:t>Anexo III</w:t>
      </w:r>
    </w:p>
    <w:p w14:paraId="3E9887A2" w14:textId="77777777" w:rsidR="007A4FEB" w:rsidRPr="002D7F94" w:rsidRDefault="007A4FEB" w:rsidP="00A751B4">
      <w:pPr>
        <w:suppressAutoHyphens/>
        <w:spacing w:after="360"/>
        <w:jc w:val="center"/>
        <w:rPr>
          <w:b/>
          <w:bCs/>
        </w:rPr>
      </w:pPr>
      <w:r w:rsidRPr="002D7F94">
        <w:rPr>
          <w:b/>
        </w:rPr>
        <w:t>CALENDARIO DE COMPROMISOS Y TRAMOS DE FINANCIACIÓN PARA LA REDUCCIÓN DE LOS HFC Y LA ELIMINACIÓN DE LOS HCFC EN EL MARCO DEL PLAN DE APLICACIÓN DE LA ENMIENDA DE KIGALI PARA LOS HFC Y EL PLAN DE GESTIÓN DE LA ELIMINACIÓN DE LOS HCFC PARA VIETNAM</w:t>
      </w:r>
    </w:p>
    <w:p w14:paraId="7C98338E" w14:textId="77777777" w:rsidR="007A4FEB" w:rsidRPr="002D7F94" w:rsidRDefault="007A4FEB" w:rsidP="007A4FEB">
      <w:pPr>
        <w:suppressAutoHyphens/>
        <w:spacing w:after="40"/>
        <w:jc w:val="left"/>
        <w:rPr>
          <w:b/>
          <w:bCs/>
        </w:rPr>
      </w:pPr>
      <w:r w:rsidRPr="002D7F94">
        <w:rPr>
          <w:b/>
        </w:rPr>
        <w:t>Plan de aplicación de la Enmienda de Kigali para los HFC (etapa I)</w:t>
      </w:r>
    </w:p>
    <w:tbl>
      <w:tblPr>
        <w:tblW w:w="4980" w:type="pct"/>
        <w:tblCellMar>
          <w:left w:w="85" w:type="dxa"/>
          <w:right w:w="85" w:type="dxa"/>
        </w:tblCellMar>
        <w:tblLook w:val="04A0" w:firstRow="1" w:lastRow="0" w:firstColumn="1" w:lastColumn="0" w:noHBand="0" w:noVBand="1"/>
      </w:tblPr>
      <w:tblGrid>
        <w:gridCol w:w="603"/>
        <w:gridCol w:w="4216"/>
        <w:gridCol w:w="1293"/>
        <w:gridCol w:w="1176"/>
        <w:gridCol w:w="1176"/>
        <w:gridCol w:w="1176"/>
        <w:gridCol w:w="1176"/>
        <w:gridCol w:w="1176"/>
        <w:gridCol w:w="1177"/>
        <w:gridCol w:w="1171"/>
      </w:tblGrid>
      <w:tr w:rsidR="007A4FEB" w:rsidRPr="002D7F94" w14:paraId="04278386" w14:textId="77777777" w:rsidTr="00B767B5">
        <w:trPr>
          <w:trHeight w:val="288"/>
        </w:trPr>
        <w:tc>
          <w:tcPr>
            <w:tcW w:w="20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5FEC964" w14:textId="77777777" w:rsidR="007A4FEB" w:rsidRPr="002D7F94" w:rsidRDefault="007A4FEB" w:rsidP="00B767B5">
            <w:pPr>
              <w:suppressAutoHyphens/>
              <w:jc w:val="center"/>
              <w:rPr>
                <w:rFonts w:asciiTheme="majorBidi" w:hAnsiTheme="majorBidi" w:cstheme="majorBidi"/>
                <w:b/>
                <w:bCs/>
                <w:sz w:val="20"/>
                <w:szCs w:val="20"/>
              </w:rPr>
            </w:pPr>
            <w:r w:rsidRPr="002D7F94">
              <w:rPr>
                <w:rFonts w:asciiTheme="majorBidi" w:hAnsiTheme="majorBidi"/>
                <w:b/>
                <w:sz w:val="20"/>
              </w:rPr>
              <w:t>Línea</w:t>
            </w:r>
          </w:p>
        </w:tc>
        <w:tc>
          <w:tcPr>
            <w:tcW w:w="1471" w:type="pct"/>
            <w:tcBorders>
              <w:top w:val="single" w:sz="4" w:space="0" w:color="auto"/>
              <w:left w:val="nil"/>
              <w:bottom w:val="single" w:sz="4" w:space="0" w:color="auto"/>
              <w:right w:val="single" w:sz="4" w:space="0" w:color="auto"/>
            </w:tcBorders>
            <w:vAlign w:val="center"/>
            <w:hideMark/>
          </w:tcPr>
          <w:p w14:paraId="4A80F671" w14:textId="77777777" w:rsidR="007A4FEB" w:rsidRPr="002D7F94" w:rsidRDefault="007A4FEB" w:rsidP="00B767B5">
            <w:pPr>
              <w:suppressAutoHyphens/>
              <w:jc w:val="center"/>
              <w:rPr>
                <w:rFonts w:asciiTheme="majorBidi" w:hAnsiTheme="majorBidi" w:cstheme="majorBidi"/>
                <w:b/>
                <w:bCs/>
                <w:sz w:val="20"/>
                <w:szCs w:val="20"/>
              </w:rPr>
            </w:pPr>
            <w:r w:rsidRPr="002D7F94">
              <w:rPr>
                <w:rFonts w:asciiTheme="majorBidi" w:hAnsiTheme="majorBidi"/>
                <w:b/>
                <w:sz w:val="20"/>
              </w:rPr>
              <w:t>Concepto</w:t>
            </w:r>
          </w:p>
        </w:tc>
        <w:tc>
          <w:tcPr>
            <w:tcW w:w="452" w:type="pct"/>
            <w:tcBorders>
              <w:top w:val="single" w:sz="4" w:space="0" w:color="auto"/>
              <w:left w:val="nil"/>
              <w:bottom w:val="single" w:sz="4" w:space="0" w:color="auto"/>
              <w:right w:val="single" w:sz="4" w:space="0" w:color="auto"/>
            </w:tcBorders>
            <w:vAlign w:val="center"/>
            <w:hideMark/>
          </w:tcPr>
          <w:p w14:paraId="507B234B" w14:textId="77777777" w:rsidR="007A4FEB" w:rsidRPr="002D7F94" w:rsidRDefault="007A4FEB" w:rsidP="00B767B5">
            <w:pPr>
              <w:suppressAutoHyphens/>
              <w:jc w:val="center"/>
              <w:rPr>
                <w:rFonts w:asciiTheme="majorBidi" w:hAnsiTheme="majorBidi" w:cstheme="majorBidi"/>
                <w:b/>
                <w:bCs/>
                <w:sz w:val="20"/>
                <w:szCs w:val="20"/>
              </w:rPr>
            </w:pPr>
            <w:r w:rsidRPr="002D7F94">
              <w:rPr>
                <w:rFonts w:asciiTheme="majorBidi" w:hAnsiTheme="majorBidi"/>
                <w:b/>
                <w:sz w:val="20"/>
              </w:rPr>
              <w:t>2023</w:t>
            </w:r>
          </w:p>
        </w:tc>
        <w:tc>
          <w:tcPr>
            <w:tcW w:w="411" w:type="pct"/>
            <w:tcBorders>
              <w:top w:val="single" w:sz="4" w:space="0" w:color="auto"/>
              <w:left w:val="nil"/>
              <w:bottom w:val="single" w:sz="4" w:space="0" w:color="auto"/>
              <w:right w:val="single" w:sz="4" w:space="0" w:color="auto"/>
            </w:tcBorders>
            <w:vAlign w:val="center"/>
            <w:hideMark/>
          </w:tcPr>
          <w:p w14:paraId="1F05D0B6" w14:textId="77777777" w:rsidR="007A4FEB" w:rsidRPr="002D7F94" w:rsidRDefault="007A4FEB" w:rsidP="00B767B5">
            <w:pPr>
              <w:suppressAutoHyphens/>
              <w:jc w:val="center"/>
              <w:rPr>
                <w:rFonts w:asciiTheme="majorBidi" w:hAnsiTheme="majorBidi" w:cstheme="majorBidi"/>
                <w:b/>
                <w:bCs/>
                <w:sz w:val="20"/>
                <w:szCs w:val="20"/>
              </w:rPr>
            </w:pPr>
            <w:r w:rsidRPr="002D7F94">
              <w:rPr>
                <w:rFonts w:asciiTheme="majorBidi" w:hAnsiTheme="majorBidi"/>
                <w:b/>
                <w:sz w:val="20"/>
              </w:rPr>
              <w:t>2024</w:t>
            </w:r>
          </w:p>
        </w:tc>
        <w:tc>
          <w:tcPr>
            <w:tcW w:w="411" w:type="pct"/>
            <w:tcBorders>
              <w:top w:val="single" w:sz="4" w:space="0" w:color="auto"/>
              <w:left w:val="nil"/>
              <w:bottom w:val="single" w:sz="4" w:space="0" w:color="auto"/>
              <w:right w:val="single" w:sz="4" w:space="0" w:color="auto"/>
            </w:tcBorders>
            <w:vAlign w:val="center"/>
            <w:hideMark/>
          </w:tcPr>
          <w:p w14:paraId="3D248F23" w14:textId="77777777" w:rsidR="007A4FEB" w:rsidRPr="002D7F94" w:rsidRDefault="007A4FEB" w:rsidP="00B767B5">
            <w:pPr>
              <w:suppressAutoHyphens/>
              <w:jc w:val="center"/>
              <w:rPr>
                <w:rFonts w:asciiTheme="majorBidi" w:hAnsiTheme="majorBidi" w:cstheme="majorBidi"/>
                <w:b/>
                <w:bCs/>
                <w:sz w:val="20"/>
                <w:szCs w:val="20"/>
              </w:rPr>
            </w:pPr>
            <w:r w:rsidRPr="002D7F94">
              <w:rPr>
                <w:rFonts w:asciiTheme="majorBidi" w:hAnsiTheme="majorBidi"/>
                <w:b/>
                <w:sz w:val="20"/>
              </w:rPr>
              <w:t>2025</w:t>
            </w:r>
          </w:p>
        </w:tc>
        <w:tc>
          <w:tcPr>
            <w:tcW w:w="411" w:type="pct"/>
            <w:tcBorders>
              <w:top w:val="single" w:sz="4" w:space="0" w:color="auto"/>
              <w:left w:val="nil"/>
              <w:bottom w:val="single" w:sz="4" w:space="0" w:color="auto"/>
              <w:right w:val="single" w:sz="4" w:space="0" w:color="auto"/>
            </w:tcBorders>
            <w:vAlign w:val="center"/>
            <w:hideMark/>
          </w:tcPr>
          <w:p w14:paraId="3E941452" w14:textId="77777777" w:rsidR="007A4FEB" w:rsidRPr="002D7F94" w:rsidRDefault="007A4FEB" w:rsidP="00B767B5">
            <w:pPr>
              <w:suppressAutoHyphens/>
              <w:jc w:val="center"/>
              <w:rPr>
                <w:rFonts w:asciiTheme="majorBidi" w:hAnsiTheme="majorBidi" w:cstheme="majorBidi"/>
                <w:b/>
                <w:bCs/>
                <w:sz w:val="20"/>
                <w:szCs w:val="20"/>
              </w:rPr>
            </w:pPr>
            <w:r w:rsidRPr="002D7F94">
              <w:rPr>
                <w:rFonts w:asciiTheme="majorBidi" w:hAnsiTheme="majorBidi"/>
                <w:b/>
                <w:sz w:val="20"/>
              </w:rPr>
              <w:t>2026</w:t>
            </w:r>
          </w:p>
        </w:tc>
        <w:tc>
          <w:tcPr>
            <w:tcW w:w="411" w:type="pct"/>
            <w:tcBorders>
              <w:top w:val="single" w:sz="4" w:space="0" w:color="auto"/>
              <w:left w:val="nil"/>
              <w:bottom w:val="single" w:sz="4" w:space="0" w:color="auto"/>
              <w:right w:val="single" w:sz="4" w:space="0" w:color="auto"/>
            </w:tcBorders>
            <w:vAlign w:val="center"/>
            <w:hideMark/>
          </w:tcPr>
          <w:p w14:paraId="51DC6920" w14:textId="77777777" w:rsidR="007A4FEB" w:rsidRPr="002D7F94" w:rsidRDefault="007A4FEB" w:rsidP="00B767B5">
            <w:pPr>
              <w:suppressAutoHyphens/>
              <w:jc w:val="center"/>
              <w:rPr>
                <w:rFonts w:asciiTheme="majorBidi" w:hAnsiTheme="majorBidi" w:cstheme="majorBidi"/>
                <w:b/>
                <w:bCs/>
                <w:sz w:val="20"/>
                <w:szCs w:val="20"/>
              </w:rPr>
            </w:pPr>
            <w:r w:rsidRPr="002D7F94">
              <w:rPr>
                <w:rFonts w:asciiTheme="majorBidi" w:hAnsiTheme="majorBidi"/>
                <w:b/>
                <w:sz w:val="20"/>
              </w:rPr>
              <w:t>2027</w:t>
            </w:r>
          </w:p>
        </w:tc>
        <w:tc>
          <w:tcPr>
            <w:tcW w:w="411" w:type="pct"/>
            <w:tcBorders>
              <w:top w:val="single" w:sz="4" w:space="0" w:color="auto"/>
              <w:left w:val="nil"/>
              <w:bottom w:val="single" w:sz="4" w:space="0" w:color="auto"/>
              <w:right w:val="single" w:sz="4" w:space="0" w:color="auto"/>
            </w:tcBorders>
            <w:vAlign w:val="center"/>
            <w:hideMark/>
          </w:tcPr>
          <w:p w14:paraId="0FB9DA94" w14:textId="77777777" w:rsidR="007A4FEB" w:rsidRPr="002D7F94" w:rsidRDefault="007A4FEB" w:rsidP="00B767B5">
            <w:pPr>
              <w:suppressAutoHyphens/>
              <w:jc w:val="center"/>
              <w:rPr>
                <w:rFonts w:asciiTheme="majorBidi" w:hAnsiTheme="majorBidi" w:cstheme="majorBidi"/>
                <w:b/>
                <w:bCs/>
                <w:sz w:val="20"/>
                <w:szCs w:val="20"/>
              </w:rPr>
            </w:pPr>
            <w:r w:rsidRPr="002D7F94">
              <w:rPr>
                <w:rFonts w:asciiTheme="majorBidi" w:hAnsiTheme="majorBidi"/>
                <w:b/>
                <w:sz w:val="20"/>
              </w:rPr>
              <w:t>2028</w:t>
            </w:r>
          </w:p>
        </w:tc>
        <w:tc>
          <w:tcPr>
            <w:tcW w:w="411" w:type="pct"/>
            <w:tcBorders>
              <w:top w:val="single" w:sz="4" w:space="0" w:color="auto"/>
              <w:left w:val="nil"/>
              <w:bottom w:val="single" w:sz="4" w:space="0" w:color="auto"/>
              <w:right w:val="single" w:sz="4" w:space="0" w:color="auto"/>
            </w:tcBorders>
            <w:vAlign w:val="center"/>
            <w:hideMark/>
          </w:tcPr>
          <w:p w14:paraId="68030D18" w14:textId="77777777" w:rsidR="007A4FEB" w:rsidRPr="002D7F94" w:rsidRDefault="007A4FEB" w:rsidP="00B767B5">
            <w:pPr>
              <w:suppressAutoHyphens/>
              <w:jc w:val="center"/>
              <w:rPr>
                <w:rFonts w:asciiTheme="majorBidi" w:hAnsiTheme="majorBidi" w:cstheme="majorBidi"/>
                <w:b/>
                <w:bCs/>
                <w:sz w:val="20"/>
                <w:szCs w:val="20"/>
              </w:rPr>
            </w:pPr>
            <w:r w:rsidRPr="002D7F94">
              <w:rPr>
                <w:rFonts w:asciiTheme="majorBidi" w:hAnsiTheme="majorBidi"/>
                <w:b/>
                <w:sz w:val="20"/>
              </w:rPr>
              <w:t>2029</w:t>
            </w:r>
          </w:p>
        </w:tc>
        <w:tc>
          <w:tcPr>
            <w:tcW w:w="410" w:type="pct"/>
            <w:tcBorders>
              <w:top w:val="single" w:sz="4" w:space="0" w:color="auto"/>
              <w:left w:val="nil"/>
              <w:bottom w:val="single" w:sz="4" w:space="0" w:color="auto"/>
              <w:right w:val="single" w:sz="4" w:space="0" w:color="auto"/>
            </w:tcBorders>
            <w:vAlign w:val="center"/>
            <w:hideMark/>
          </w:tcPr>
          <w:p w14:paraId="581A4DCD" w14:textId="77777777" w:rsidR="007A4FEB" w:rsidRPr="002D7F94" w:rsidRDefault="007A4FEB" w:rsidP="00B767B5">
            <w:pPr>
              <w:suppressAutoHyphens/>
              <w:jc w:val="center"/>
              <w:rPr>
                <w:rFonts w:asciiTheme="majorBidi" w:hAnsiTheme="majorBidi" w:cstheme="majorBidi"/>
                <w:b/>
                <w:bCs/>
                <w:sz w:val="20"/>
                <w:szCs w:val="20"/>
              </w:rPr>
            </w:pPr>
            <w:r w:rsidRPr="002D7F94">
              <w:rPr>
                <w:rFonts w:asciiTheme="majorBidi" w:hAnsiTheme="majorBidi"/>
                <w:b/>
                <w:sz w:val="20"/>
              </w:rPr>
              <w:t>Total</w:t>
            </w:r>
          </w:p>
        </w:tc>
      </w:tr>
      <w:tr w:rsidR="007A4FEB" w:rsidRPr="002D7F94" w14:paraId="76DD6FA3" w14:textId="77777777" w:rsidTr="00B767B5">
        <w:trPr>
          <w:trHeight w:val="288"/>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AED5B2E" w14:textId="77777777" w:rsidR="007A4FEB" w:rsidRPr="002D7F94" w:rsidRDefault="007A4FEB" w:rsidP="00B767B5">
            <w:pPr>
              <w:suppressAutoHyphens/>
              <w:jc w:val="left"/>
              <w:rPr>
                <w:rFonts w:asciiTheme="majorBidi" w:hAnsiTheme="majorBidi" w:cstheme="majorBidi"/>
                <w:sz w:val="20"/>
                <w:szCs w:val="20"/>
              </w:rPr>
            </w:pPr>
            <w:r w:rsidRPr="002D7F94">
              <w:rPr>
                <w:rFonts w:asciiTheme="majorBidi" w:hAnsiTheme="majorBidi"/>
                <w:sz w:val="20"/>
              </w:rPr>
              <w:t>1.1</w:t>
            </w:r>
          </w:p>
        </w:tc>
        <w:tc>
          <w:tcPr>
            <w:tcW w:w="1471" w:type="pct"/>
            <w:tcBorders>
              <w:top w:val="nil"/>
              <w:left w:val="nil"/>
              <w:bottom w:val="single" w:sz="4" w:space="0" w:color="auto"/>
              <w:right w:val="single" w:sz="4" w:space="0" w:color="auto"/>
            </w:tcBorders>
            <w:hideMark/>
          </w:tcPr>
          <w:p w14:paraId="7ECFFA0E" w14:textId="77777777" w:rsidR="007A4FEB" w:rsidRPr="002D7F94" w:rsidRDefault="007A4FEB" w:rsidP="00B767B5">
            <w:pPr>
              <w:suppressAutoHyphens/>
              <w:jc w:val="left"/>
              <w:rPr>
                <w:rFonts w:asciiTheme="majorBidi" w:hAnsiTheme="majorBidi" w:cstheme="majorBidi"/>
                <w:sz w:val="20"/>
                <w:szCs w:val="20"/>
              </w:rPr>
            </w:pPr>
            <w:r w:rsidRPr="002D7F94">
              <w:rPr>
                <w:rFonts w:asciiTheme="majorBidi" w:hAnsiTheme="majorBidi"/>
                <w:sz w:val="20"/>
              </w:rPr>
              <w:t>Calendario del Protocolo de Montreal para la reducción del consumo de sustancias del anexo F (toneladas eq. de CO</w:t>
            </w:r>
            <w:r w:rsidRPr="002D7F94">
              <w:rPr>
                <w:rFonts w:asciiTheme="majorBidi" w:hAnsiTheme="majorBidi"/>
                <w:sz w:val="20"/>
                <w:vertAlign w:val="subscript"/>
              </w:rPr>
              <w:t>2</w:t>
            </w:r>
            <w:r w:rsidRPr="002D7F94">
              <w:rPr>
                <w:rFonts w:asciiTheme="majorBidi" w:hAnsiTheme="majorBidi"/>
                <w:sz w:val="20"/>
              </w:rPr>
              <w:t>)</w:t>
            </w:r>
          </w:p>
        </w:tc>
        <w:tc>
          <w:tcPr>
            <w:tcW w:w="452" w:type="pct"/>
            <w:tcBorders>
              <w:top w:val="nil"/>
              <w:left w:val="nil"/>
              <w:bottom w:val="single" w:sz="4" w:space="0" w:color="auto"/>
              <w:right w:val="single" w:sz="4" w:space="0" w:color="auto"/>
            </w:tcBorders>
            <w:vAlign w:val="center"/>
            <w:hideMark/>
          </w:tcPr>
          <w:p w14:paraId="0BB8DF27" w14:textId="77777777" w:rsidR="007A4FEB" w:rsidRPr="002D7F94" w:rsidRDefault="007A4FEB" w:rsidP="00B767B5">
            <w:pPr>
              <w:suppressAutoHyphens/>
              <w:jc w:val="right"/>
              <w:rPr>
                <w:rFonts w:asciiTheme="majorBidi" w:hAnsiTheme="majorBidi" w:cstheme="majorBidi"/>
                <w:sz w:val="20"/>
                <w:szCs w:val="20"/>
              </w:rPr>
            </w:pPr>
            <w:r w:rsidRPr="002D7F94">
              <w:rPr>
                <w:rFonts w:asciiTheme="majorBidi" w:hAnsiTheme="majorBidi"/>
                <w:sz w:val="20"/>
              </w:rPr>
              <w:t>n. a.</w:t>
            </w:r>
          </w:p>
        </w:tc>
        <w:tc>
          <w:tcPr>
            <w:tcW w:w="411" w:type="pct"/>
            <w:tcBorders>
              <w:top w:val="nil"/>
              <w:left w:val="nil"/>
              <w:bottom w:val="single" w:sz="4" w:space="0" w:color="auto"/>
              <w:right w:val="single" w:sz="4" w:space="0" w:color="auto"/>
            </w:tcBorders>
            <w:vAlign w:val="center"/>
            <w:hideMark/>
          </w:tcPr>
          <w:p w14:paraId="4E559C94" w14:textId="77777777" w:rsidR="007A4FEB" w:rsidRPr="002D7F94" w:rsidRDefault="007A4FEB" w:rsidP="00B767B5">
            <w:pPr>
              <w:suppressAutoHyphens/>
              <w:ind w:left="-139"/>
              <w:jc w:val="right"/>
              <w:rPr>
                <w:rFonts w:asciiTheme="majorBidi" w:hAnsiTheme="majorBidi" w:cstheme="majorBidi"/>
                <w:sz w:val="20"/>
                <w:szCs w:val="20"/>
              </w:rPr>
            </w:pPr>
            <w:r w:rsidRPr="002D7F94">
              <w:rPr>
                <w:color w:val="000000"/>
                <w:sz w:val="20"/>
              </w:rPr>
              <w:t>13.991.360</w:t>
            </w:r>
          </w:p>
        </w:tc>
        <w:tc>
          <w:tcPr>
            <w:tcW w:w="411" w:type="pct"/>
            <w:tcBorders>
              <w:top w:val="nil"/>
              <w:left w:val="nil"/>
              <w:bottom w:val="single" w:sz="4" w:space="0" w:color="auto"/>
              <w:right w:val="single" w:sz="4" w:space="0" w:color="auto"/>
            </w:tcBorders>
            <w:vAlign w:val="center"/>
          </w:tcPr>
          <w:p w14:paraId="4564C98F" w14:textId="77777777" w:rsidR="007A4FEB" w:rsidRPr="002D7F94" w:rsidRDefault="007A4FEB" w:rsidP="00B767B5">
            <w:pPr>
              <w:suppressAutoHyphens/>
              <w:ind w:left="-139"/>
              <w:jc w:val="right"/>
              <w:rPr>
                <w:rFonts w:asciiTheme="majorBidi" w:hAnsiTheme="majorBidi" w:cstheme="majorBidi"/>
                <w:sz w:val="20"/>
                <w:szCs w:val="20"/>
              </w:rPr>
            </w:pPr>
            <w:r w:rsidRPr="002D7F94">
              <w:rPr>
                <w:color w:val="000000"/>
                <w:sz w:val="20"/>
              </w:rPr>
              <w:t>13.991.360</w:t>
            </w:r>
          </w:p>
        </w:tc>
        <w:tc>
          <w:tcPr>
            <w:tcW w:w="411" w:type="pct"/>
            <w:tcBorders>
              <w:top w:val="nil"/>
              <w:left w:val="nil"/>
              <w:bottom w:val="single" w:sz="4" w:space="0" w:color="auto"/>
              <w:right w:val="single" w:sz="4" w:space="0" w:color="auto"/>
            </w:tcBorders>
            <w:vAlign w:val="center"/>
          </w:tcPr>
          <w:p w14:paraId="46954D16" w14:textId="77777777" w:rsidR="007A4FEB" w:rsidRPr="002D7F94" w:rsidRDefault="007A4FEB" w:rsidP="00B767B5">
            <w:pPr>
              <w:suppressAutoHyphens/>
              <w:ind w:left="-139"/>
              <w:jc w:val="right"/>
              <w:rPr>
                <w:rFonts w:asciiTheme="majorBidi" w:hAnsiTheme="majorBidi" w:cstheme="majorBidi"/>
                <w:sz w:val="20"/>
                <w:szCs w:val="20"/>
              </w:rPr>
            </w:pPr>
            <w:r w:rsidRPr="002D7F94">
              <w:rPr>
                <w:color w:val="000000"/>
                <w:sz w:val="20"/>
              </w:rPr>
              <w:t>13.991.360</w:t>
            </w:r>
          </w:p>
        </w:tc>
        <w:tc>
          <w:tcPr>
            <w:tcW w:w="411" w:type="pct"/>
            <w:tcBorders>
              <w:top w:val="nil"/>
              <w:left w:val="nil"/>
              <w:bottom w:val="single" w:sz="4" w:space="0" w:color="auto"/>
              <w:right w:val="single" w:sz="4" w:space="0" w:color="auto"/>
            </w:tcBorders>
            <w:vAlign w:val="center"/>
          </w:tcPr>
          <w:p w14:paraId="68BB3289" w14:textId="77777777" w:rsidR="007A4FEB" w:rsidRPr="002D7F94" w:rsidRDefault="007A4FEB" w:rsidP="00B767B5">
            <w:pPr>
              <w:suppressAutoHyphens/>
              <w:ind w:left="-139"/>
              <w:jc w:val="right"/>
              <w:rPr>
                <w:rFonts w:asciiTheme="majorBidi" w:hAnsiTheme="majorBidi" w:cstheme="majorBidi"/>
                <w:sz w:val="20"/>
                <w:szCs w:val="20"/>
              </w:rPr>
            </w:pPr>
            <w:r w:rsidRPr="002D7F94">
              <w:rPr>
                <w:color w:val="000000"/>
                <w:sz w:val="20"/>
              </w:rPr>
              <w:t>13.991.360</w:t>
            </w:r>
          </w:p>
        </w:tc>
        <w:tc>
          <w:tcPr>
            <w:tcW w:w="411" w:type="pct"/>
            <w:tcBorders>
              <w:top w:val="nil"/>
              <w:left w:val="nil"/>
              <w:bottom w:val="single" w:sz="4" w:space="0" w:color="auto"/>
              <w:right w:val="single" w:sz="4" w:space="0" w:color="auto"/>
            </w:tcBorders>
            <w:vAlign w:val="center"/>
          </w:tcPr>
          <w:p w14:paraId="708EA109" w14:textId="77777777" w:rsidR="007A4FEB" w:rsidRPr="002D7F94" w:rsidRDefault="007A4FEB" w:rsidP="00B767B5">
            <w:pPr>
              <w:suppressAutoHyphens/>
              <w:ind w:left="-139"/>
              <w:jc w:val="right"/>
              <w:rPr>
                <w:rFonts w:asciiTheme="majorBidi" w:hAnsiTheme="majorBidi" w:cstheme="majorBidi"/>
                <w:sz w:val="20"/>
                <w:szCs w:val="20"/>
              </w:rPr>
            </w:pPr>
            <w:r w:rsidRPr="002D7F94">
              <w:rPr>
                <w:color w:val="000000"/>
                <w:sz w:val="20"/>
              </w:rPr>
              <w:t>13.991.360</w:t>
            </w:r>
          </w:p>
        </w:tc>
        <w:tc>
          <w:tcPr>
            <w:tcW w:w="411" w:type="pct"/>
            <w:tcBorders>
              <w:top w:val="nil"/>
              <w:left w:val="nil"/>
              <w:bottom w:val="single" w:sz="4" w:space="0" w:color="auto"/>
              <w:right w:val="single" w:sz="4" w:space="0" w:color="auto"/>
            </w:tcBorders>
            <w:vAlign w:val="center"/>
            <w:hideMark/>
          </w:tcPr>
          <w:p w14:paraId="2AC4CC5C" w14:textId="77777777" w:rsidR="007A4FEB" w:rsidRPr="002D7F94" w:rsidRDefault="007A4FEB" w:rsidP="00B767B5">
            <w:pPr>
              <w:suppressAutoHyphens/>
              <w:ind w:left="-139"/>
              <w:jc w:val="right"/>
              <w:rPr>
                <w:rFonts w:asciiTheme="majorBidi" w:hAnsiTheme="majorBidi" w:cstheme="majorBidi"/>
                <w:sz w:val="20"/>
                <w:szCs w:val="20"/>
              </w:rPr>
            </w:pPr>
            <w:r w:rsidRPr="002D7F94">
              <w:rPr>
                <w:color w:val="000000"/>
                <w:sz w:val="20"/>
              </w:rPr>
              <w:t>12.592.224</w:t>
            </w:r>
          </w:p>
        </w:tc>
        <w:tc>
          <w:tcPr>
            <w:tcW w:w="410" w:type="pct"/>
            <w:tcBorders>
              <w:top w:val="nil"/>
              <w:left w:val="nil"/>
              <w:bottom w:val="single" w:sz="4" w:space="0" w:color="auto"/>
              <w:right w:val="single" w:sz="4" w:space="0" w:color="auto"/>
            </w:tcBorders>
            <w:vAlign w:val="center"/>
            <w:hideMark/>
          </w:tcPr>
          <w:p w14:paraId="5AE0A316" w14:textId="77777777" w:rsidR="007A4FEB" w:rsidRPr="002D7F94" w:rsidRDefault="007A4FEB" w:rsidP="00B767B5">
            <w:pPr>
              <w:suppressAutoHyphens/>
              <w:ind w:left="-139"/>
              <w:jc w:val="right"/>
              <w:rPr>
                <w:rFonts w:asciiTheme="majorBidi" w:hAnsiTheme="majorBidi" w:cstheme="majorBidi"/>
                <w:sz w:val="20"/>
                <w:szCs w:val="20"/>
              </w:rPr>
            </w:pPr>
            <w:r w:rsidRPr="002D7F94">
              <w:rPr>
                <w:rFonts w:asciiTheme="majorBidi" w:hAnsiTheme="majorBidi"/>
                <w:sz w:val="20"/>
              </w:rPr>
              <w:t>n. a.</w:t>
            </w:r>
          </w:p>
        </w:tc>
      </w:tr>
      <w:tr w:rsidR="007A4FEB" w:rsidRPr="002D7F94" w14:paraId="60C3043E" w14:textId="77777777" w:rsidTr="00B767B5">
        <w:trPr>
          <w:trHeight w:val="288"/>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810A897" w14:textId="77777777" w:rsidR="007A4FEB" w:rsidRPr="002D7F94" w:rsidRDefault="007A4FEB" w:rsidP="00B767B5">
            <w:pPr>
              <w:suppressAutoHyphens/>
              <w:jc w:val="left"/>
              <w:rPr>
                <w:rFonts w:asciiTheme="majorBidi" w:hAnsiTheme="majorBidi" w:cstheme="majorBidi"/>
                <w:sz w:val="20"/>
                <w:szCs w:val="20"/>
              </w:rPr>
            </w:pPr>
            <w:r w:rsidRPr="002D7F94">
              <w:rPr>
                <w:rFonts w:asciiTheme="majorBidi" w:hAnsiTheme="majorBidi"/>
                <w:sz w:val="20"/>
              </w:rPr>
              <w:t>1.2</w:t>
            </w:r>
          </w:p>
        </w:tc>
        <w:tc>
          <w:tcPr>
            <w:tcW w:w="1471" w:type="pct"/>
            <w:tcBorders>
              <w:top w:val="nil"/>
              <w:left w:val="nil"/>
              <w:bottom w:val="single" w:sz="4" w:space="0" w:color="auto"/>
              <w:right w:val="single" w:sz="4" w:space="0" w:color="auto"/>
            </w:tcBorders>
            <w:hideMark/>
          </w:tcPr>
          <w:p w14:paraId="222083BF" w14:textId="77777777" w:rsidR="007A4FEB" w:rsidRPr="002D7F94" w:rsidRDefault="007A4FEB" w:rsidP="00B767B5">
            <w:pPr>
              <w:suppressAutoHyphens/>
              <w:jc w:val="left"/>
              <w:rPr>
                <w:rFonts w:asciiTheme="majorBidi" w:hAnsiTheme="majorBidi" w:cstheme="majorBidi"/>
                <w:sz w:val="20"/>
                <w:szCs w:val="20"/>
              </w:rPr>
            </w:pPr>
            <w:r w:rsidRPr="002D7F94">
              <w:rPr>
                <w:rFonts w:asciiTheme="majorBidi" w:hAnsiTheme="majorBidi"/>
                <w:sz w:val="20"/>
              </w:rPr>
              <w:t>Consumo total máximo permitido de sustancias del anexo F (toneladas eq. de CO</w:t>
            </w:r>
            <w:r w:rsidRPr="002D7F94">
              <w:rPr>
                <w:rFonts w:asciiTheme="majorBidi" w:hAnsiTheme="majorBidi"/>
                <w:sz w:val="20"/>
                <w:vertAlign w:val="subscript"/>
              </w:rPr>
              <w:t>2</w:t>
            </w:r>
            <w:r w:rsidRPr="002D7F94">
              <w:rPr>
                <w:rFonts w:asciiTheme="majorBidi" w:hAnsiTheme="majorBidi"/>
                <w:sz w:val="20"/>
              </w:rPr>
              <w:t>)</w:t>
            </w:r>
          </w:p>
        </w:tc>
        <w:tc>
          <w:tcPr>
            <w:tcW w:w="452" w:type="pct"/>
            <w:tcBorders>
              <w:top w:val="nil"/>
              <w:left w:val="nil"/>
              <w:bottom w:val="single" w:sz="4" w:space="0" w:color="auto"/>
              <w:right w:val="single" w:sz="4" w:space="0" w:color="auto"/>
            </w:tcBorders>
            <w:vAlign w:val="center"/>
          </w:tcPr>
          <w:p w14:paraId="546AF686" w14:textId="77777777" w:rsidR="007A4FEB" w:rsidRPr="002D7F94" w:rsidRDefault="007A4FEB" w:rsidP="00B767B5">
            <w:pPr>
              <w:suppressAutoHyphens/>
              <w:jc w:val="right"/>
              <w:rPr>
                <w:rFonts w:asciiTheme="majorBidi" w:hAnsiTheme="majorBidi" w:cstheme="majorBidi"/>
                <w:sz w:val="20"/>
                <w:szCs w:val="20"/>
              </w:rPr>
            </w:pPr>
            <w:r w:rsidRPr="002D7F94">
              <w:rPr>
                <w:rFonts w:asciiTheme="majorBidi" w:hAnsiTheme="majorBidi"/>
                <w:sz w:val="20"/>
              </w:rPr>
              <w:t>n. a.</w:t>
            </w:r>
          </w:p>
        </w:tc>
        <w:tc>
          <w:tcPr>
            <w:tcW w:w="411" w:type="pct"/>
            <w:tcBorders>
              <w:top w:val="nil"/>
              <w:left w:val="nil"/>
              <w:bottom w:val="single" w:sz="4" w:space="0" w:color="auto"/>
              <w:right w:val="single" w:sz="4" w:space="0" w:color="auto"/>
            </w:tcBorders>
            <w:vAlign w:val="center"/>
          </w:tcPr>
          <w:p w14:paraId="26805F1A" w14:textId="77777777" w:rsidR="007A4FEB" w:rsidRPr="002D7F94" w:rsidRDefault="007A4FEB" w:rsidP="00B767B5">
            <w:pPr>
              <w:suppressAutoHyphens/>
              <w:ind w:left="-139"/>
              <w:jc w:val="right"/>
              <w:rPr>
                <w:rFonts w:asciiTheme="majorBidi" w:hAnsiTheme="majorBidi" w:cstheme="majorBidi"/>
                <w:sz w:val="20"/>
                <w:szCs w:val="20"/>
              </w:rPr>
            </w:pPr>
            <w:r w:rsidRPr="002D7F94">
              <w:rPr>
                <w:color w:val="000000"/>
                <w:sz w:val="20"/>
              </w:rPr>
              <w:t>13.991.360</w:t>
            </w:r>
          </w:p>
        </w:tc>
        <w:tc>
          <w:tcPr>
            <w:tcW w:w="411" w:type="pct"/>
            <w:tcBorders>
              <w:top w:val="nil"/>
              <w:left w:val="nil"/>
              <w:bottom w:val="single" w:sz="4" w:space="0" w:color="auto"/>
              <w:right w:val="single" w:sz="4" w:space="0" w:color="auto"/>
            </w:tcBorders>
            <w:vAlign w:val="center"/>
          </w:tcPr>
          <w:p w14:paraId="25CD3BEB" w14:textId="77777777" w:rsidR="007A4FEB" w:rsidRPr="002D7F94" w:rsidRDefault="007A4FEB" w:rsidP="00B767B5">
            <w:pPr>
              <w:suppressAutoHyphens/>
              <w:ind w:left="-139"/>
              <w:jc w:val="right"/>
              <w:rPr>
                <w:rFonts w:asciiTheme="majorBidi" w:hAnsiTheme="majorBidi" w:cstheme="majorBidi"/>
                <w:sz w:val="20"/>
                <w:szCs w:val="20"/>
              </w:rPr>
            </w:pPr>
            <w:r w:rsidRPr="002D7F94">
              <w:rPr>
                <w:color w:val="000000"/>
                <w:sz w:val="20"/>
              </w:rPr>
              <w:t>13.991.360</w:t>
            </w:r>
          </w:p>
        </w:tc>
        <w:tc>
          <w:tcPr>
            <w:tcW w:w="411" w:type="pct"/>
            <w:tcBorders>
              <w:top w:val="nil"/>
              <w:left w:val="nil"/>
              <w:bottom w:val="single" w:sz="4" w:space="0" w:color="auto"/>
              <w:right w:val="single" w:sz="4" w:space="0" w:color="auto"/>
            </w:tcBorders>
            <w:vAlign w:val="center"/>
          </w:tcPr>
          <w:p w14:paraId="4D80672F" w14:textId="77777777" w:rsidR="007A4FEB" w:rsidRPr="002D7F94" w:rsidRDefault="007A4FEB" w:rsidP="00B767B5">
            <w:pPr>
              <w:suppressAutoHyphens/>
              <w:ind w:left="-139"/>
              <w:jc w:val="right"/>
              <w:rPr>
                <w:rFonts w:asciiTheme="majorBidi" w:hAnsiTheme="majorBidi" w:cstheme="majorBidi"/>
                <w:sz w:val="20"/>
                <w:szCs w:val="20"/>
              </w:rPr>
            </w:pPr>
            <w:r w:rsidRPr="002D7F94">
              <w:rPr>
                <w:color w:val="000000"/>
                <w:sz w:val="20"/>
              </w:rPr>
              <w:t>13.991.360</w:t>
            </w:r>
          </w:p>
        </w:tc>
        <w:tc>
          <w:tcPr>
            <w:tcW w:w="411" w:type="pct"/>
            <w:tcBorders>
              <w:top w:val="nil"/>
              <w:left w:val="nil"/>
              <w:bottom w:val="single" w:sz="4" w:space="0" w:color="auto"/>
              <w:right w:val="single" w:sz="4" w:space="0" w:color="auto"/>
            </w:tcBorders>
            <w:vAlign w:val="center"/>
          </w:tcPr>
          <w:p w14:paraId="5203547C" w14:textId="77777777" w:rsidR="007A4FEB" w:rsidRPr="002D7F94" w:rsidRDefault="007A4FEB" w:rsidP="00B767B5">
            <w:pPr>
              <w:suppressAutoHyphens/>
              <w:ind w:left="-139"/>
              <w:jc w:val="right"/>
              <w:rPr>
                <w:rFonts w:asciiTheme="majorBidi" w:hAnsiTheme="majorBidi" w:cstheme="majorBidi"/>
                <w:sz w:val="20"/>
                <w:szCs w:val="20"/>
              </w:rPr>
            </w:pPr>
            <w:r w:rsidRPr="002D7F94">
              <w:rPr>
                <w:color w:val="000000"/>
                <w:sz w:val="20"/>
              </w:rPr>
              <w:t>13.991.360</w:t>
            </w:r>
          </w:p>
        </w:tc>
        <w:tc>
          <w:tcPr>
            <w:tcW w:w="411" w:type="pct"/>
            <w:tcBorders>
              <w:top w:val="nil"/>
              <w:left w:val="nil"/>
              <w:bottom w:val="single" w:sz="4" w:space="0" w:color="auto"/>
              <w:right w:val="single" w:sz="4" w:space="0" w:color="auto"/>
            </w:tcBorders>
            <w:vAlign w:val="center"/>
          </w:tcPr>
          <w:p w14:paraId="64CCEDCA" w14:textId="77777777" w:rsidR="007A4FEB" w:rsidRPr="002D7F94" w:rsidRDefault="007A4FEB" w:rsidP="00B767B5">
            <w:pPr>
              <w:suppressAutoHyphens/>
              <w:ind w:left="-139"/>
              <w:jc w:val="right"/>
              <w:rPr>
                <w:rFonts w:asciiTheme="majorBidi" w:hAnsiTheme="majorBidi" w:cstheme="majorBidi"/>
                <w:sz w:val="20"/>
                <w:szCs w:val="20"/>
              </w:rPr>
            </w:pPr>
            <w:r w:rsidRPr="002D7F94">
              <w:rPr>
                <w:color w:val="000000"/>
                <w:sz w:val="20"/>
              </w:rPr>
              <w:t>13.991.360</w:t>
            </w:r>
          </w:p>
        </w:tc>
        <w:tc>
          <w:tcPr>
            <w:tcW w:w="411" w:type="pct"/>
            <w:tcBorders>
              <w:top w:val="nil"/>
              <w:left w:val="nil"/>
              <w:bottom w:val="single" w:sz="4" w:space="0" w:color="auto"/>
              <w:right w:val="single" w:sz="4" w:space="0" w:color="auto"/>
            </w:tcBorders>
            <w:vAlign w:val="center"/>
          </w:tcPr>
          <w:p w14:paraId="24CB48EF" w14:textId="77777777" w:rsidR="007A4FEB" w:rsidRPr="002D7F94" w:rsidRDefault="007A4FEB" w:rsidP="00B767B5">
            <w:pPr>
              <w:suppressAutoHyphens/>
              <w:ind w:left="-139"/>
              <w:jc w:val="right"/>
              <w:rPr>
                <w:rFonts w:asciiTheme="majorBidi" w:hAnsiTheme="majorBidi" w:cstheme="majorBidi"/>
                <w:sz w:val="20"/>
                <w:szCs w:val="20"/>
              </w:rPr>
            </w:pPr>
            <w:r w:rsidRPr="002D7F94">
              <w:rPr>
                <w:color w:val="000000"/>
                <w:sz w:val="20"/>
              </w:rPr>
              <w:t>12.592.224</w:t>
            </w:r>
          </w:p>
        </w:tc>
        <w:tc>
          <w:tcPr>
            <w:tcW w:w="410" w:type="pct"/>
            <w:tcBorders>
              <w:top w:val="nil"/>
              <w:left w:val="nil"/>
              <w:bottom w:val="single" w:sz="4" w:space="0" w:color="auto"/>
              <w:right w:val="single" w:sz="4" w:space="0" w:color="auto"/>
            </w:tcBorders>
            <w:vAlign w:val="center"/>
            <w:hideMark/>
          </w:tcPr>
          <w:p w14:paraId="25B9B78B" w14:textId="77777777" w:rsidR="007A4FEB" w:rsidRPr="002D7F94" w:rsidRDefault="007A4FEB" w:rsidP="00B767B5">
            <w:pPr>
              <w:suppressAutoHyphens/>
              <w:ind w:left="-139"/>
              <w:jc w:val="right"/>
              <w:rPr>
                <w:rFonts w:asciiTheme="majorBidi" w:hAnsiTheme="majorBidi" w:cstheme="majorBidi"/>
                <w:sz w:val="20"/>
                <w:szCs w:val="20"/>
              </w:rPr>
            </w:pPr>
            <w:r w:rsidRPr="002D7F94">
              <w:rPr>
                <w:rFonts w:asciiTheme="majorBidi" w:hAnsiTheme="majorBidi"/>
                <w:sz w:val="20"/>
              </w:rPr>
              <w:t>n. a.</w:t>
            </w:r>
          </w:p>
        </w:tc>
      </w:tr>
      <w:tr w:rsidR="007A4FEB" w:rsidRPr="002D7F94" w14:paraId="368BD2BC" w14:textId="77777777" w:rsidTr="00B767B5">
        <w:trPr>
          <w:trHeight w:val="288"/>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486B9EE" w14:textId="77777777" w:rsidR="007A4FEB" w:rsidRPr="002D7F94" w:rsidRDefault="007A4FEB" w:rsidP="00B767B5">
            <w:pPr>
              <w:suppressAutoHyphens/>
              <w:jc w:val="left"/>
              <w:rPr>
                <w:rFonts w:asciiTheme="majorBidi" w:hAnsiTheme="majorBidi" w:cstheme="majorBidi"/>
                <w:sz w:val="20"/>
                <w:szCs w:val="20"/>
              </w:rPr>
            </w:pPr>
            <w:r w:rsidRPr="002D7F94">
              <w:rPr>
                <w:rFonts w:asciiTheme="majorBidi" w:hAnsiTheme="majorBidi"/>
                <w:sz w:val="20"/>
              </w:rPr>
              <w:t>2.1</w:t>
            </w:r>
          </w:p>
        </w:tc>
        <w:tc>
          <w:tcPr>
            <w:tcW w:w="1471" w:type="pct"/>
            <w:tcBorders>
              <w:top w:val="nil"/>
              <w:left w:val="nil"/>
              <w:bottom w:val="single" w:sz="4" w:space="0" w:color="auto"/>
              <w:right w:val="single" w:sz="4" w:space="0" w:color="auto"/>
            </w:tcBorders>
            <w:hideMark/>
          </w:tcPr>
          <w:p w14:paraId="2F97BF85" w14:textId="77777777" w:rsidR="007A4FEB" w:rsidRPr="002D7F94" w:rsidRDefault="007A4FEB" w:rsidP="00B767B5">
            <w:pPr>
              <w:suppressAutoHyphens/>
              <w:jc w:val="left"/>
              <w:rPr>
                <w:rFonts w:asciiTheme="majorBidi" w:hAnsiTheme="majorBidi" w:cstheme="majorBidi"/>
                <w:sz w:val="20"/>
                <w:szCs w:val="20"/>
              </w:rPr>
            </w:pPr>
            <w:r w:rsidRPr="002D7F94">
              <w:rPr>
                <w:rFonts w:asciiTheme="majorBidi" w:hAnsiTheme="majorBidi"/>
                <w:sz w:val="20"/>
              </w:rPr>
              <w:t>Financiación convenida ($EUA) para el organismo de ejecución principal (Banco Mundial)</w:t>
            </w:r>
          </w:p>
        </w:tc>
        <w:tc>
          <w:tcPr>
            <w:tcW w:w="452" w:type="pct"/>
            <w:tcBorders>
              <w:top w:val="nil"/>
              <w:left w:val="nil"/>
              <w:bottom w:val="single" w:sz="4" w:space="0" w:color="auto"/>
              <w:right w:val="single" w:sz="4" w:space="0" w:color="auto"/>
            </w:tcBorders>
            <w:vAlign w:val="center"/>
          </w:tcPr>
          <w:p w14:paraId="6B9B25E8" w14:textId="77777777" w:rsidR="007A4FEB" w:rsidRPr="002D7F94" w:rsidRDefault="007A4FEB" w:rsidP="00B767B5">
            <w:pPr>
              <w:suppressAutoHyphens/>
              <w:jc w:val="right"/>
              <w:rPr>
                <w:rFonts w:asciiTheme="majorBidi" w:hAnsiTheme="majorBidi" w:cstheme="majorBidi"/>
                <w:sz w:val="20"/>
                <w:szCs w:val="20"/>
              </w:rPr>
            </w:pPr>
            <w:r w:rsidRPr="002D7F94">
              <w:rPr>
                <w:sz w:val="20"/>
              </w:rPr>
              <w:t>1.557.792</w:t>
            </w:r>
          </w:p>
        </w:tc>
        <w:tc>
          <w:tcPr>
            <w:tcW w:w="411" w:type="pct"/>
            <w:tcBorders>
              <w:top w:val="nil"/>
              <w:left w:val="nil"/>
              <w:bottom w:val="single" w:sz="4" w:space="0" w:color="auto"/>
              <w:right w:val="single" w:sz="4" w:space="0" w:color="auto"/>
            </w:tcBorders>
            <w:vAlign w:val="center"/>
          </w:tcPr>
          <w:p w14:paraId="3A0A3842" w14:textId="77777777" w:rsidR="007A4FEB" w:rsidRPr="002D7F94" w:rsidRDefault="007A4FEB" w:rsidP="00B767B5">
            <w:pPr>
              <w:suppressAutoHyphens/>
              <w:ind w:left="-139"/>
              <w:jc w:val="right"/>
              <w:rPr>
                <w:rFonts w:asciiTheme="majorBidi" w:hAnsiTheme="majorBidi" w:cstheme="majorBidi"/>
                <w:sz w:val="20"/>
                <w:szCs w:val="20"/>
              </w:rPr>
            </w:pPr>
            <w:r w:rsidRPr="002D7F94">
              <w:rPr>
                <w:sz w:val="20"/>
              </w:rPr>
              <w:t>0</w:t>
            </w:r>
          </w:p>
        </w:tc>
        <w:tc>
          <w:tcPr>
            <w:tcW w:w="411" w:type="pct"/>
            <w:tcBorders>
              <w:top w:val="nil"/>
              <w:left w:val="nil"/>
              <w:bottom w:val="single" w:sz="4" w:space="0" w:color="auto"/>
              <w:right w:val="single" w:sz="4" w:space="0" w:color="auto"/>
            </w:tcBorders>
            <w:vAlign w:val="center"/>
          </w:tcPr>
          <w:p w14:paraId="351D02EF" w14:textId="77777777" w:rsidR="007A4FEB" w:rsidRPr="002D7F94" w:rsidRDefault="007A4FEB" w:rsidP="00B767B5">
            <w:pPr>
              <w:suppressAutoHyphens/>
              <w:ind w:left="-139"/>
              <w:jc w:val="right"/>
              <w:rPr>
                <w:rFonts w:asciiTheme="majorBidi" w:hAnsiTheme="majorBidi" w:cstheme="majorBidi"/>
                <w:sz w:val="20"/>
                <w:szCs w:val="20"/>
              </w:rPr>
            </w:pPr>
            <w:r w:rsidRPr="002D7F94">
              <w:rPr>
                <w:sz w:val="20"/>
              </w:rPr>
              <w:t>0</w:t>
            </w:r>
          </w:p>
        </w:tc>
        <w:tc>
          <w:tcPr>
            <w:tcW w:w="411" w:type="pct"/>
            <w:tcBorders>
              <w:top w:val="nil"/>
              <w:left w:val="nil"/>
              <w:bottom w:val="single" w:sz="4" w:space="0" w:color="auto"/>
              <w:right w:val="single" w:sz="4" w:space="0" w:color="auto"/>
            </w:tcBorders>
            <w:vAlign w:val="center"/>
          </w:tcPr>
          <w:p w14:paraId="35066530" w14:textId="77777777" w:rsidR="007A4FEB" w:rsidRPr="002D7F94" w:rsidRDefault="007A4FEB" w:rsidP="00B767B5">
            <w:pPr>
              <w:suppressAutoHyphens/>
              <w:ind w:left="-139"/>
              <w:jc w:val="right"/>
              <w:rPr>
                <w:rFonts w:asciiTheme="majorBidi" w:hAnsiTheme="majorBidi" w:cstheme="majorBidi"/>
                <w:sz w:val="20"/>
                <w:szCs w:val="20"/>
              </w:rPr>
            </w:pPr>
            <w:r w:rsidRPr="002D7F94">
              <w:rPr>
                <w:sz w:val="20"/>
              </w:rPr>
              <w:t>1.513.187</w:t>
            </w:r>
          </w:p>
        </w:tc>
        <w:tc>
          <w:tcPr>
            <w:tcW w:w="411" w:type="pct"/>
            <w:tcBorders>
              <w:top w:val="nil"/>
              <w:left w:val="nil"/>
              <w:bottom w:val="single" w:sz="4" w:space="0" w:color="auto"/>
              <w:right w:val="single" w:sz="4" w:space="0" w:color="auto"/>
            </w:tcBorders>
            <w:vAlign w:val="center"/>
          </w:tcPr>
          <w:p w14:paraId="5164BE86" w14:textId="77777777" w:rsidR="007A4FEB" w:rsidRPr="002D7F94" w:rsidRDefault="007A4FEB" w:rsidP="00B767B5">
            <w:pPr>
              <w:suppressAutoHyphens/>
              <w:ind w:left="-139"/>
              <w:jc w:val="right"/>
              <w:rPr>
                <w:rFonts w:asciiTheme="majorBidi" w:hAnsiTheme="majorBidi" w:cstheme="majorBidi"/>
                <w:sz w:val="20"/>
                <w:szCs w:val="20"/>
              </w:rPr>
            </w:pPr>
            <w:r w:rsidRPr="002D7F94">
              <w:rPr>
                <w:sz w:val="20"/>
              </w:rPr>
              <w:t>0</w:t>
            </w:r>
          </w:p>
        </w:tc>
        <w:tc>
          <w:tcPr>
            <w:tcW w:w="411" w:type="pct"/>
            <w:tcBorders>
              <w:top w:val="nil"/>
              <w:left w:val="nil"/>
              <w:bottom w:val="single" w:sz="4" w:space="0" w:color="auto"/>
              <w:right w:val="single" w:sz="4" w:space="0" w:color="auto"/>
            </w:tcBorders>
            <w:vAlign w:val="center"/>
          </w:tcPr>
          <w:p w14:paraId="20EDFD96" w14:textId="77777777" w:rsidR="007A4FEB" w:rsidRPr="002D7F94" w:rsidRDefault="007A4FEB" w:rsidP="00B767B5">
            <w:pPr>
              <w:suppressAutoHyphens/>
              <w:ind w:left="-139"/>
              <w:jc w:val="right"/>
              <w:rPr>
                <w:rFonts w:asciiTheme="majorBidi" w:hAnsiTheme="majorBidi" w:cstheme="majorBidi"/>
                <w:sz w:val="20"/>
                <w:szCs w:val="20"/>
              </w:rPr>
            </w:pPr>
            <w:r w:rsidRPr="002D7F94">
              <w:rPr>
                <w:sz w:val="20"/>
              </w:rPr>
              <w:t>0</w:t>
            </w:r>
          </w:p>
        </w:tc>
        <w:tc>
          <w:tcPr>
            <w:tcW w:w="411" w:type="pct"/>
            <w:tcBorders>
              <w:top w:val="nil"/>
              <w:left w:val="nil"/>
              <w:bottom w:val="single" w:sz="4" w:space="0" w:color="auto"/>
              <w:right w:val="single" w:sz="4" w:space="0" w:color="auto"/>
            </w:tcBorders>
            <w:vAlign w:val="center"/>
          </w:tcPr>
          <w:p w14:paraId="65263456" w14:textId="77777777" w:rsidR="007A4FEB" w:rsidRPr="002D7F94" w:rsidRDefault="007A4FEB" w:rsidP="00B767B5">
            <w:pPr>
              <w:suppressAutoHyphens/>
              <w:ind w:left="-139"/>
              <w:jc w:val="right"/>
              <w:rPr>
                <w:rFonts w:asciiTheme="majorBidi" w:hAnsiTheme="majorBidi" w:cstheme="majorBidi"/>
                <w:sz w:val="20"/>
                <w:szCs w:val="20"/>
              </w:rPr>
            </w:pPr>
            <w:r w:rsidRPr="002D7F94">
              <w:rPr>
                <w:sz w:val="20"/>
              </w:rPr>
              <w:t>522.204</w:t>
            </w:r>
          </w:p>
        </w:tc>
        <w:tc>
          <w:tcPr>
            <w:tcW w:w="410" w:type="pct"/>
            <w:tcBorders>
              <w:top w:val="nil"/>
              <w:left w:val="nil"/>
              <w:bottom w:val="single" w:sz="4" w:space="0" w:color="auto"/>
              <w:right w:val="single" w:sz="4" w:space="0" w:color="auto"/>
            </w:tcBorders>
            <w:vAlign w:val="center"/>
          </w:tcPr>
          <w:p w14:paraId="05B2C713" w14:textId="77777777" w:rsidR="007A4FEB" w:rsidRPr="002D7F94" w:rsidRDefault="007A4FEB" w:rsidP="00B767B5">
            <w:pPr>
              <w:suppressAutoHyphens/>
              <w:ind w:left="-139"/>
              <w:jc w:val="right"/>
              <w:rPr>
                <w:rFonts w:asciiTheme="majorBidi" w:hAnsiTheme="majorBidi" w:cstheme="majorBidi"/>
                <w:sz w:val="20"/>
                <w:szCs w:val="20"/>
              </w:rPr>
            </w:pPr>
            <w:r w:rsidRPr="002D7F94">
              <w:rPr>
                <w:sz w:val="20"/>
              </w:rPr>
              <w:t>3.593.183</w:t>
            </w:r>
          </w:p>
        </w:tc>
      </w:tr>
      <w:tr w:rsidR="007A4FEB" w:rsidRPr="002D7F94" w14:paraId="407338E3" w14:textId="77777777" w:rsidTr="00B767B5">
        <w:trPr>
          <w:trHeight w:val="288"/>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D203DEE" w14:textId="77777777" w:rsidR="007A4FEB" w:rsidRPr="002D7F94" w:rsidRDefault="007A4FEB" w:rsidP="00B767B5">
            <w:pPr>
              <w:suppressAutoHyphens/>
              <w:jc w:val="left"/>
              <w:rPr>
                <w:rFonts w:asciiTheme="majorBidi" w:hAnsiTheme="majorBidi" w:cstheme="majorBidi"/>
                <w:sz w:val="20"/>
                <w:szCs w:val="20"/>
              </w:rPr>
            </w:pPr>
            <w:r w:rsidRPr="002D7F94">
              <w:rPr>
                <w:rFonts w:asciiTheme="majorBidi" w:hAnsiTheme="majorBidi"/>
                <w:sz w:val="20"/>
              </w:rPr>
              <w:t>2.2</w:t>
            </w:r>
          </w:p>
        </w:tc>
        <w:tc>
          <w:tcPr>
            <w:tcW w:w="1471" w:type="pct"/>
            <w:tcBorders>
              <w:top w:val="nil"/>
              <w:left w:val="nil"/>
              <w:bottom w:val="single" w:sz="4" w:space="0" w:color="auto"/>
              <w:right w:val="single" w:sz="4" w:space="0" w:color="auto"/>
            </w:tcBorders>
            <w:hideMark/>
          </w:tcPr>
          <w:p w14:paraId="48F49FD0" w14:textId="77777777" w:rsidR="007A4FEB" w:rsidRPr="002D7F94" w:rsidRDefault="007A4FEB" w:rsidP="00B767B5">
            <w:pPr>
              <w:suppressAutoHyphens/>
              <w:jc w:val="left"/>
              <w:rPr>
                <w:rFonts w:asciiTheme="majorBidi" w:hAnsiTheme="majorBidi" w:cstheme="majorBidi"/>
                <w:sz w:val="20"/>
                <w:szCs w:val="20"/>
              </w:rPr>
            </w:pPr>
            <w:r w:rsidRPr="002D7F94">
              <w:rPr>
                <w:rFonts w:asciiTheme="majorBidi" w:hAnsiTheme="majorBidi"/>
                <w:sz w:val="20"/>
              </w:rPr>
              <w:t>Gastos de apoyo para el organismo de ejecución principal ($EUA)</w:t>
            </w:r>
          </w:p>
        </w:tc>
        <w:tc>
          <w:tcPr>
            <w:tcW w:w="452" w:type="pct"/>
            <w:tcBorders>
              <w:top w:val="nil"/>
              <w:left w:val="nil"/>
              <w:bottom w:val="single" w:sz="4" w:space="0" w:color="auto"/>
              <w:right w:val="single" w:sz="4" w:space="0" w:color="auto"/>
            </w:tcBorders>
            <w:vAlign w:val="center"/>
          </w:tcPr>
          <w:p w14:paraId="6BA3CBEC" w14:textId="77777777" w:rsidR="007A4FEB" w:rsidRPr="002D7F94" w:rsidRDefault="007A4FEB" w:rsidP="00B767B5">
            <w:pPr>
              <w:suppressAutoHyphens/>
              <w:jc w:val="right"/>
              <w:rPr>
                <w:rFonts w:asciiTheme="majorBidi" w:hAnsiTheme="majorBidi" w:cstheme="majorBidi"/>
                <w:sz w:val="20"/>
                <w:szCs w:val="20"/>
              </w:rPr>
            </w:pPr>
            <w:r w:rsidRPr="002D7F94">
              <w:rPr>
                <w:sz w:val="20"/>
              </w:rPr>
              <w:t>109.045</w:t>
            </w:r>
          </w:p>
        </w:tc>
        <w:tc>
          <w:tcPr>
            <w:tcW w:w="411" w:type="pct"/>
            <w:tcBorders>
              <w:top w:val="nil"/>
              <w:left w:val="nil"/>
              <w:bottom w:val="single" w:sz="4" w:space="0" w:color="auto"/>
              <w:right w:val="single" w:sz="4" w:space="0" w:color="auto"/>
            </w:tcBorders>
            <w:vAlign w:val="center"/>
          </w:tcPr>
          <w:p w14:paraId="05D30304" w14:textId="77777777" w:rsidR="007A4FEB" w:rsidRPr="002D7F94" w:rsidRDefault="007A4FEB" w:rsidP="00B767B5">
            <w:pPr>
              <w:suppressAutoHyphens/>
              <w:jc w:val="right"/>
              <w:rPr>
                <w:rFonts w:asciiTheme="majorBidi" w:hAnsiTheme="majorBidi" w:cstheme="majorBidi"/>
                <w:sz w:val="20"/>
                <w:szCs w:val="20"/>
              </w:rPr>
            </w:pPr>
            <w:r w:rsidRPr="002D7F94">
              <w:rPr>
                <w:sz w:val="20"/>
              </w:rPr>
              <w:t>0</w:t>
            </w:r>
          </w:p>
        </w:tc>
        <w:tc>
          <w:tcPr>
            <w:tcW w:w="411" w:type="pct"/>
            <w:tcBorders>
              <w:top w:val="nil"/>
              <w:left w:val="nil"/>
              <w:bottom w:val="single" w:sz="4" w:space="0" w:color="auto"/>
              <w:right w:val="single" w:sz="4" w:space="0" w:color="auto"/>
            </w:tcBorders>
            <w:vAlign w:val="center"/>
          </w:tcPr>
          <w:p w14:paraId="0B2761AF" w14:textId="77777777" w:rsidR="007A4FEB" w:rsidRPr="002D7F94" w:rsidRDefault="007A4FEB" w:rsidP="00B767B5">
            <w:pPr>
              <w:suppressAutoHyphens/>
              <w:jc w:val="right"/>
              <w:rPr>
                <w:rFonts w:asciiTheme="majorBidi" w:hAnsiTheme="majorBidi" w:cstheme="majorBidi"/>
                <w:sz w:val="20"/>
                <w:szCs w:val="20"/>
              </w:rPr>
            </w:pPr>
            <w:r w:rsidRPr="002D7F94">
              <w:rPr>
                <w:sz w:val="20"/>
              </w:rPr>
              <w:t>0</w:t>
            </w:r>
          </w:p>
        </w:tc>
        <w:tc>
          <w:tcPr>
            <w:tcW w:w="411" w:type="pct"/>
            <w:tcBorders>
              <w:top w:val="nil"/>
              <w:left w:val="nil"/>
              <w:bottom w:val="single" w:sz="4" w:space="0" w:color="auto"/>
              <w:right w:val="single" w:sz="4" w:space="0" w:color="auto"/>
            </w:tcBorders>
            <w:vAlign w:val="center"/>
          </w:tcPr>
          <w:p w14:paraId="00DB3704" w14:textId="77777777" w:rsidR="007A4FEB" w:rsidRPr="002D7F94" w:rsidRDefault="007A4FEB" w:rsidP="00B767B5">
            <w:pPr>
              <w:suppressAutoHyphens/>
              <w:jc w:val="right"/>
              <w:rPr>
                <w:rFonts w:asciiTheme="majorBidi" w:hAnsiTheme="majorBidi" w:cstheme="majorBidi"/>
                <w:sz w:val="20"/>
                <w:szCs w:val="20"/>
              </w:rPr>
            </w:pPr>
            <w:r w:rsidRPr="002D7F94">
              <w:rPr>
                <w:sz w:val="20"/>
              </w:rPr>
              <w:t>105.923</w:t>
            </w:r>
          </w:p>
        </w:tc>
        <w:tc>
          <w:tcPr>
            <w:tcW w:w="411" w:type="pct"/>
            <w:tcBorders>
              <w:top w:val="nil"/>
              <w:left w:val="nil"/>
              <w:bottom w:val="single" w:sz="4" w:space="0" w:color="auto"/>
              <w:right w:val="single" w:sz="4" w:space="0" w:color="auto"/>
            </w:tcBorders>
            <w:vAlign w:val="center"/>
          </w:tcPr>
          <w:p w14:paraId="74DA5005" w14:textId="77777777" w:rsidR="007A4FEB" w:rsidRPr="002D7F94" w:rsidRDefault="007A4FEB" w:rsidP="00B767B5">
            <w:pPr>
              <w:suppressAutoHyphens/>
              <w:jc w:val="right"/>
              <w:rPr>
                <w:rFonts w:asciiTheme="majorBidi" w:hAnsiTheme="majorBidi" w:cstheme="majorBidi"/>
                <w:sz w:val="20"/>
                <w:szCs w:val="20"/>
              </w:rPr>
            </w:pPr>
            <w:r w:rsidRPr="002D7F94">
              <w:rPr>
                <w:sz w:val="20"/>
              </w:rPr>
              <w:t>0</w:t>
            </w:r>
          </w:p>
        </w:tc>
        <w:tc>
          <w:tcPr>
            <w:tcW w:w="411" w:type="pct"/>
            <w:tcBorders>
              <w:top w:val="nil"/>
              <w:left w:val="nil"/>
              <w:bottom w:val="single" w:sz="4" w:space="0" w:color="auto"/>
              <w:right w:val="single" w:sz="4" w:space="0" w:color="auto"/>
            </w:tcBorders>
            <w:vAlign w:val="center"/>
          </w:tcPr>
          <w:p w14:paraId="763CB92A" w14:textId="77777777" w:rsidR="007A4FEB" w:rsidRPr="002D7F94" w:rsidRDefault="007A4FEB" w:rsidP="00B767B5">
            <w:pPr>
              <w:suppressAutoHyphens/>
              <w:jc w:val="right"/>
              <w:rPr>
                <w:rFonts w:asciiTheme="majorBidi" w:hAnsiTheme="majorBidi" w:cstheme="majorBidi"/>
                <w:sz w:val="20"/>
                <w:szCs w:val="20"/>
              </w:rPr>
            </w:pPr>
            <w:r w:rsidRPr="002D7F94">
              <w:rPr>
                <w:sz w:val="20"/>
              </w:rPr>
              <w:t>0</w:t>
            </w:r>
          </w:p>
        </w:tc>
        <w:tc>
          <w:tcPr>
            <w:tcW w:w="411" w:type="pct"/>
            <w:tcBorders>
              <w:top w:val="nil"/>
              <w:left w:val="nil"/>
              <w:bottom w:val="single" w:sz="4" w:space="0" w:color="auto"/>
              <w:right w:val="single" w:sz="4" w:space="0" w:color="auto"/>
            </w:tcBorders>
            <w:vAlign w:val="center"/>
          </w:tcPr>
          <w:p w14:paraId="1298747A" w14:textId="77777777" w:rsidR="007A4FEB" w:rsidRPr="002D7F94" w:rsidRDefault="007A4FEB" w:rsidP="00B767B5">
            <w:pPr>
              <w:suppressAutoHyphens/>
              <w:jc w:val="right"/>
              <w:rPr>
                <w:rFonts w:asciiTheme="majorBidi" w:hAnsiTheme="majorBidi" w:cstheme="majorBidi"/>
                <w:sz w:val="20"/>
                <w:szCs w:val="20"/>
              </w:rPr>
            </w:pPr>
            <w:r w:rsidRPr="002D7F94">
              <w:rPr>
                <w:sz w:val="20"/>
              </w:rPr>
              <w:t>36.554</w:t>
            </w:r>
          </w:p>
        </w:tc>
        <w:tc>
          <w:tcPr>
            <w:tcW w:w="410" w:type="pct"/>
            <w:tcBorders>
              <w:top w:val="nil"/>
              <w:left w:val="nil"/>
              <w:bottom w:val="single" w:sz="4" w:space="0" w:color="auto"/>
              <w:right w:val="single" w:sz="4" w:space="0" w:color="auto"/>
            </w:tcBorders>
            <w:vAlign w:val="center"/>
          </w:tcPr>
          <w:p w14:paraId="7DB9154D" w14:textId="77777777" w:rsidR="007A4FEB" w:rsidRPr="002D7F94" w:rsidRDefault="007A4FEB" w:rsidP="00B767B5">
            <w:pPr>
              <w:suppressAutoHyphens/>
              <w:jc w:val="right"/>
              <w:rPr>
                <w:rFonts w:asciiTheme="majorBidi" w:hAnsiTheme="majorBidi" w:cstheme="majorBidi"/>
                <w:sz w:val="20"/>
                <w:szCs w:val="20"/>
              </w:rPr>
            </w:pPr>
            <w:r w:rsidRPr="002D7F94">
              <w:rPr>
                <w:sz w:val="20"/>
              </w:rPr>
              <w:t>251.522</w:t>
            </w:r>
          </w:p>
        </w:tc>
      </w:tr>
      <w:tr w:rsidR="007A4FEB" w:rsidRPr="002D7F94" w14:paraId="4DB52AED" w14:textId="77777777" w:rsidTr="00B767B5">
        <w:trPr>
          <w:trHeight w:val="288"/>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F5A3781" w14:textId="77777777" w:rsidR="007A4FEB" w:rsidRPr="002D7F94" w:rsidRDefault="007A4FEB" w:rsidP="00B767B5">
            <w:pPr>
              <w:suppressAutoHyphens/>
              <w:jc w:val="left"/>
              <w:rPr>
                <w:rFonts w:asciiTheme="majorBidi" w:hAnsiTheme="majorBidi" w:cstheme="majorBidi"/>
                <w:sz w:val="20"/>
                <w:szCs w:val="20"/>
              </w:rPr>
            </w:pPr>
            <w:r w:rsidRPr="002D7F94">
              <w:rPr>
                <w:rFonts w:asciiTheme="majorBidi" w:hAnsiTheme="majorBidi"/>
                <w:sz w:val="20"/>
              </w:rPr>
              <w:t>2.3</w:t>
            </w:r>
          </w:p>
        </w:tc>
        <w:tc>
          <w:tcPr>
            <w:tcW w:w="1471" w:type="pct"/>
            <w:tcBorders>
              <w:top w:val="nil"/>
              <w:left w:val="nil"/>
              <w:bottom w:val="single" w:sz="4" w:space="0" w:color="auto"/>
              <w:right w:val="single" w:sz="4" w:space="0" w:color="auto"/>
            </w:tcBorders>
            <w:shd w:val="clear" w:color="auto" w:fill="auto"/>
          </w:tcPr>
          <w:p w14:paraId="63101DF0" w14:textId="77777777" w:rsidR="007A4FEB" w:rsidRPr="002D7F94" w:rsidRDefault="007A4FEB" w:rsidP="00B767B5">
            <w:pPr>
              <w:suppressAutoHyphens/>
              <w:jc w:val="left"/>
              <w:rPr>
                <w:rFonts w:asciiTheme="majorBidi" w:hAnsiTheme="majorBidi" w:cstheme="majorBidi"/>
                <w:sz w:val="20"/>
                <w:szCs w:val="20"/>
              </w:rPr>
            </w:pPr>
            <w:r w:rsidRPr="002D7F94">
              <w:rPr>
                <w:color w:val="0D0D0D" w:themeColor="text1" w:themeTint="F2"/>
                <w:sz w:val="20"/>
              </w:rPr>
              <w:t>Financiación convenida ($EUA) para el organismo de ejecución cooperante (PNUMA)</w:t>
            </w:r>
          </w:p>
        </w:tc>
        <w:tc>
          <w:tcPr>
            <w:tcW w:w="452" w:type="pct"/>
            <w:tcBorders>
              <w:top w:val="nil"/>
              <w:left w:val="nil"/>
              <w:bottom w:val="single" w:sz="4" w:space="0" w:color="auto"/>
              <w:right w:val="single" w:sz="4" w:space="0" w:color="auto"/>
            </w:tcBorders>
            <w:vAlign w:val="center"/>
          </w:tcPr>
          <w:p w14:paraId="7C59645D" w14:textId="77777777" w:rsidR="007A4FEB" w:rsidRPr="002D7F94" w:rsidRDefault="007A4FEB" w:rsidP="00B767B5">
            <w:pPr>
              <w:suppressAutoHyphens/>
              <w:jc w:val="right"/>
              <w:rPr>
                <w:rFonts w:asciiTheme="majorBidi" w:hAnsiTheme="majorBidi" w:cstheme="majorBidi"/>
                <w:sz w:val="20"/>
                <w:szCs w:val="20"/>
              </w:rPr>
            </w:pPr>
            <w:r w:rsidRPr="002D7F94">
              <w:rPr>
                <w:sz w:val="20"/>
              </w:rPr>
              <w:t>461.696</w:t>
            </w:r>
          </w:p>
        </w:tc>
        <w:tc>
          <w:tcPr>
            <w:tcW w:w="411" w:type="pct"/>
            <w:tcBorders>
              <w:top w:val="nil"/>
              <w:left w:val="nil"/>
              <w:bottom w:val="single" w:sz="4" w:space="0" w:color="auto"/>
              <w:right w:val="single" w:sz="4" w:space="0" w:color="auto"/>
            </w:tcBorders>
            <w:vAlign w:val="center"/>
          </w:tcPr>
          <w:p w14:paraId="0C6C3E5F" w14:textId="77777777" w:rsidR="007A4FEB" w:rsidRPr="002D7F94" w:rsidRDefault="007A4FEB" w:rsidP="00B767B5">
            <w:pPr>
              <w:suppressAutoHyphens/>
              <w:jc w:val="right"/>
              <w:rPr>
                <w:rFonts w:asciiTheme="majorBidi" w:hAnsiTheme="majorBidi" w:cstheme="majorBidi"/>
                <w:sz w:val="20"/>
                <w:szCs w:val="20"/>
              </w:rPr>
            </w:pPr>
            <w:r w:rsidRPr="002D7F94">
              <w:rPr>
                <w:sz w:val="20"/>
              </w:rPr>
              <w:t>0</w:t>
            </w:r>
          </w:p>
        </w:tc>
        <w:tc>
          <w:tcPr>
            <w:tcW w:w="411" w:type="pct"/>
            <w:tcBorders>
              <w:top w:val="nil"/>
              <w:left w:val="nil"/>
              <w:bottom w:val="single" w:sz="4" w:space="0" w:color="auto"/>
              <w:right w:val="single" w:sz="4" w:space="0" w:color="auto"/>
            </w:tcBorders>
            <w:vAlign w:val="center"/>
          </w:tcPr>
          <w:p w14:paraId="2FA17C48" w14:textId="77777777" w:rsidR="007A4FEB" w:rsidRPr="002D7F94" w:rsidRDefault="007A4FEB" w:rsidP="00B767B5">
            <w:pPr>
              <w:suppressAutoHyphens/>
              <w:jc w:val="right"/>
              <w:rPr>
                <w:rFonts w:asciiTheme="majorBidi" w:hAnsiTheme="majorBidi" w:cstheme="majorBidi"/>
                <w:sz w:val="20"/>
                <w:szCs w:val="20"/>
              </w:rPr>
            </w:pPr>
            <w:r w:rsidRPr="002D7F94">
              <w:rPr>
                <w:sz w:val="20"/>
              </w:rPr>
              <w:t>0</w:t>
            </w:r>
          </w:p>
        </w:tc>
        <w:tc>
          <w:tcPr>
            <w:tcW w:w="411" w:type="pct"/>
            <w:tcBorders>
              <w:top w:val="nil"/>
              <w:left w:val="nil"/>
              <w:bottom w:val="single" w:sz="4" w:space="0" w:color="auto"/>
              <w:right w:val="single" w:sz="4" w:space="0" w:color="auto"/>
            </w:tcBorders>
            <w:vAlign w:val="center"/>
          </w:tcPr>
          <w:p w14:paraId="6129B1B8" w14:textId="77777777" w:rsidR="007A4FEB" w:rsidRPr="002D7F94" w:rsidRDefault="007A4FEB" w:rsidP="00B767B5">
            <w:pPr>
              <w:suppressAutoHyphens/>
              <w:jc w:val="right"/>
              <w:rPr>
                <w:rFonts w:asciiTheme="majorBidi" w:hAnsiTheme="majorBidi" w:cstheme="majorBidi"/>
                <w:sz w:val="20"/>
                <w:szCs w:val="20"/>
              </w:rPr>
            </w:pPr>
            <w:r w:rsidRPr="002D7F94">
              <w:rPr>
                <w:sz w:val="20"/>
              </w:rPr>
              <w:t>440.301</w:t>
            </w:r>
          </w:p>
        </w:tc>
        <w:tc>
          <w:tcPr>
            <w:tcW w:w="411" w:type="pct"/>
            <w:tcBorders>
              <w:top w:val="nil"/>
              <w:left w:val="nil"/>
              <w:bottom w:val="single" w:sz="4" w:space="0" w:color="auto"/>
              <w:right w:val="single" w:sz="4" w:space="0" w:color="auto"/>
            </w:tcBorders>
            <w:vAlign w:val="center"/>
          </w:tcPr>
          <w:p w14:paraId="1793B856" w14:textId="77777777" w:rsidR="007A4FEB" w:rsidRPr="002D7F94" w:rsidRDefault="007A4FEB" w:rsidP="00B767B5">
            <w:pPr>
              <w:suppressAutoHyphens/>
              <w:jc w:val="right"/>
              <w:rPr>
                <w:rFonts w:asciiTheme="majorBidi" w:hAnsiTheme="majorBidi" w:cstheme="majorBidi"/>
                <w:sz w:val="20"/>
                <w:szCs w:val="20"/>
              </w:rPr>
            </w:pPr>
            <w:r w:rsidRPr="002D7F94">
              <w:rPr>
                <w:sz w:val="20"/>
              </w:rPr>
              <w:t>0</w:t>
            </w:r>
          </w:p>
        </w:tc>
        <w:tc>
          <w:tcPr>
            <w:tcW w:w="411" w:type="pct"/>
            <w:tcBorders>
              <w:top w:val="nil"/>
              <w:left w:val="nil"/>
              <w:bottom w:val="single" w:sz="4" w:space="0" w:color="auto"/>
              <w:right w:val="single" w:sz="4" w:space="0" w:color="auto"/>
            </w:tcBorders>
            <w:vAlign w:val="center"/>
          </w:tcPr>
          <w:p w14:paraId="19138294" w14:textId="77777777" w:rsidR="007A4FEB" w:rsidRPr="002D7F94" w:rsidRDefault="007A4FEB" w:rsidP="00B767B5">
            <w:pPr>
              <w:suppressAutoHyphens/>
              <w:jc w:val="right"/>
              <w:rPr>
                <w:rFonts w:asciiTheme="majorBidi" w:hAnsiTheme="majorBidi" w:cstheme="majorBidi"/>
                <w:sz w:val="20"/>
                <w:szCs w:val="20"/>
              </w:rPr>
            </w:pPr>
            <w:r w:rsidRPr="002D7F94">
              <w:rPr>
                <w:sz w:val="20"/>
              </w:rPr>
              <w:t>0</w:t>
            </w:r>
          </w:p>
        </w:tc>
        <w:tc>
          <w:tcPr>
            <w:tcW w:w="411" w:type="pct"/>
            <w:tcBorders>
              <w:top w:val="nil"/>
              <w:left w:val="nil"/>
              <w:bottom w:val="single" w:sz="4" w:space="0" w:color="auto"/>
              <w:right w:val="single" w:sz="4" w:space="0" w:color="auto"/>
            </w:tcBorders>
            <w:vAlign w:val="center"/>
          </w:tcPr>
          <w:p w14:paraId="1C85183F" w14:textId="77777777" w:rsidR="007A4FEB" w:rsidRPr="002D7F94" w:rsidRDefault="007A4FEB" w:rsidP="00B767B5">
            <w:pPr>
              <w:suppressAutoHyphens/>
              <w:jc w:val="right"/>
              <w:rPr>
                <w:rFonts w:asciiTheme="majorBidi" w:hAnsiTheme="majorBidi" w:cstheme="majorBidi"/>
                <w:sz w:val="20"/>
                <w:szCs w:val="20"/>
              </w:rPr>
            </w:pPr>
            <w:r w:rsidRPr="002D7F94">
              <w:rPr>
                <w:sz w:val="20"/>
              </w:rPr>
              <w:t>155.983</w:t>
            </w:r>
          </w:p>
        </w:tc>
        <w:tc>
          <w:tcPr>
            <w:tcW w:w="410" w:type="pct"/>
            <w:tcBorders>
              <w:top w:val="nil"/>
              <w:left w:val="nil"/>
              <w:bottom w:val="single" w:sz="4" w:space="0" w:color="auto"/>
              <w:right w:val="single" w:sz="4" w:space="0" w:color="auto"/>
            </w:tcBorders>
            <w:vAlign w:val="center"/>
          </w:tcPr>
          <w:p w14:paraId="38FFF05E" w14:textId="77777777" w:rsidR="007A4FEB" w:rsidRPr="002D7F94" w:rsidRDefault="007A4FEB" w:rsidP="00B767B5">
            <w:pPr>
              <w:suppressAutoHyphens/>
              <w:jc w:val="right"/>
              <w:rPr>
                <w:rFonts w:asciiTheme="majorBidi" w:hAnsiTheme="majorBidi" w:cstheme="majorBidi"/>
                <w:sz w:val="20"/>
                <w:szCs w:val="20"/>
              </w:rPr>
            </w:pPr>
            <w:r w:rsidRPr="002D7F94">
              <w:rPr>
                <w:sz w:val="20"/>
              </w:rPr>
              <w:t>1.057.980</w:t>
            </w:r>
          </w:p>
        </w:tc>
      </w:tr>
      <w:tr w:rsidR="007A4FEB" w:rsidRPr="002D7F94" w14:paraId="1FCA4D4D" w14:textId="77777777" w:rsidTr="00B767B5">
        <w:trPr>
          <w:trHeight w:val="288"/>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A3CABB3" w14:textId="77777777" w:rsidR="007A4FEB" w:rsidRPr="002D7F94" w:rsidRDefault="007A4FEB" w:rsidP="00B767B5">
            <w:pPr>
              <w:suppressAutoHyphens/>
              <w:jc w:val="left"/>
              <w:rPr>
                <w:rFonts w:asciiTheme="majorBidi" w:hAnsiTheme="majorBidi" w:cstheme="majorBidi"/>
                <w:sz w:val="20"/>
                <w:szCs w:val="20"/>
              </w:rPr>
            </w:pPr>
            <w:r w:rsidRPr="002D7F94">
              <w:rPr>
                <w:rFonts w:asciiTheme="majorBidi" w:hAnsiTheme="majorBidi"/>
                <w:sz w:val="20"/>
              </w:rPr>
              <w:t>2.4</w:t>
            </w:r>
          </w:p>
        </w:tc>
        <w:tc>
          <w:tcPr>
            <w:tcW w:w="1471" w:type="pct"/>
            <w:tcBorders>
              <w:top w:val="nil"/>
              <w:left w:val="nil"/>
              <w:bottom w:val="single" w:sz="4" w:space="0" w:color="auto"/>
              <w:right w:val="single" w:sz="4" w:space="0" w:color="auto"/>
            </w:tcBorders>
            <w:shd w:val="clear" w:color="auto" w:fill="auto"/>
          </w:tcPr>
          <w:p w14:paraId="4493D78E" w14:textId="77777777" w:rsidR="007A4FEB" w:rsidRPr="002D7F94" w:rsidRDefault="007A4FEB" w:rsidP="00B767B5">
            <w:pPr>
              <w:suppressAutoHyphens/>
              <w:jc w:val="left"/>
              <w:rPr>
                <w:rFonts w:asciiTheme="majorBidi" w:hAnsiTheme="majorBidi" w:cstheme="majorBidi"/>
                <w:sz w:val="20"/>
                <w:szCs w:val="20"/>
              </w:rPr>
            </w:pPr>
            <w:r w:rsidRPr="002D7F94">
              <w:rPr>
                <w:color w:val="0D0D0D" w:themeColor="text1" w:themeTint="F2"/>
                <w:sz w:val="20"/>
              </w:rPr>
              <w:t>Gastos de apoyo para el organismo de ejecución cooperante ($EUA)</w:t>
            </w:r>
          </w:p>
        </w:tc>
        <w:tc>
          <w:tcPr>
            <w:tcW w:w="452" w:type="pct"/>
            <w:tcBorders>
              <w:top w:val="nil"/>
              <w:left w:val="nil"/>
              <w:bottom w:val="single" w:sz="4" w:space="0" w:color="auto"/>
              <w:right w:val="single" w:sz="4" w:space="0" w:color="auto"/>
            </w:tcBorders>
            <w:vAlign w:val="center"/>
          </w:tcPr>
          <w:p w14:paraId="76C14124" w14:textId="77777777" w:rsidR="007A4FEB" w:rsidRPr="002D7F94" w:rsidRDefault="007A4FEB" w:rsidP="00B767B5">
            <w:pPr>
              <w:suppressAutoHyphens/>
              <w:jc w:val="right"/>
              <w:rPr>
                <w:rFonts w:asciiTheme="majorBidi" w:hAnsiTheme="majorBidi" w:cstheme="majorBidi"/>
                <w:sz w:val="20"/>
                <w:szCs w:val="20"/>
              </w:rPr>
            </w:pPr>
            <w:r w:rsidRPr="002D7F94">
              <w:rPr>
                <w:sz w:val="20"/>
              </w:rPr>
              <w:t>55.150</w:t>
            </w:r>
          </w:p>
        </w:tc>
        <w:tc>
          <w:tcPr>
            <w:tcW w:w="411" w:type="pct"/>
            <w:tcBorders>
              <w:top w:val="nil"/>
              <w:left w:val="nil"/>
              <w:bottom w:val="single" w:sz="4" w:space="0" w:color="auto"/>
              <w:right w:val="single" w:sz="4" w:space="0" w:color="auto"/>
            </w:tcBorders>
            <w:vAlign w:val="center"/>
          </w:tcPr>
          <w:p w14:paraId="6EED0B1F" w14:textId="77777777" w:rsidR="007A4FEB" w:rsidRPr="002D7F94" w:rsidRDefault="007A4FEB" w:rsidP="00B767B5">
            <w:pPr>
              <w:suppressAutoHyphens/>
              <w:jc w:val="right"/>
              <w:rPr>
                <w:rFonts w:asciiTheme="majorBidi" w:hAnsiTheme="majorBidi" w:cstheme="majorBidi"/>
                <w:sz w:val="20"/>
                <w:szCs w:val="20"/>
              </w:rPr>
            </w:pPr>
            <w:r w:rsidRPr="002D7F94">
              <w:rPr>
                <w:sz w:val="20"/>
              </w:rPr>
              <w:t>0</w:t>
            </w:r>
          </w:p>
        </w:tc>
        <w:tc>
          <w:tcPr>
            <w:tcW w:w="411" w:type="pct"/>
            <w:tcBorders>
              <w:top w:val="nil"/>
              <w:left w:val="nil"/>
              <w:bottom w:val="single" w:sz="4" w:space="0" w:color="auto"/>
              <w:right w:val="single" w:sz="4" w:space="0" w:color="auto"/>
            </w:tcBorders>
            <w:vAlign w:val="center"/>
          </w:tcPr>
          <w:p w14:paraId="16D086A5" w14:textId="77777777" w:rsidR="007A4FEB" w:rsidRPr="002D7F94" w:rsidRDefault="007A4FEB" w:rsidP="00B767B5">
            <w:pPr>
              <w:suppressAutoHyphens/>
              <w:jc w:val="right"/>
              <w:rPr>
                <w:rFonts w:asciiTheme="majorBidi" w:hAnsiTheme="majorBidi" w:cstheme="majorBidi"/>
                <w:sz w:val="20"/>
                <w:szCs w:val="20"/>
              </w:rPr>
            </w:pPr>
            <w:r w:rsidRPr="002D7F94">
              <w:rPr>
                <w:sz w:val="20"/>
              </w:rPr>
              <w:t>0</w:t>
            </w:r>
          </w:p>
        </w:tc>
        <w:tc>
          <w:tcPr>
            <w:tcW w:w="411" w:type="pct"/>
            <w:tcBorders>
              <w:top w:val="nil"/>
              <w:left w:val="nil"/>
              <w:bottom w:val="single" w:sz="4" w:space="0" w:color="auto"/>
              <w:right w:val="single" w:sz="4" w:space="0" w:color="auto"/>
            </w:tcBorders>
            <w:vAlign w:val="center"/>
          </w:tcPr>
          <w:p w14:paraId="58CA2E73" w14:textId="77777777" w:rsidR="007A4FEB" w:rsidRPr="002D7F94" w:rsidRDefault="007A4FEB" w:rsidP="00B767B5">
            <w:pPr>
              <w:suppressAutoHyphens/>
              <w:jc w:val="right"/>
              <w:rPr>
                <w:rFonts w:asciiTheme="majorBidi" w:hAnsiTheme="majorBidi" w:cstheme="majorBidi"/>
                <w:sz w:val="20"/>
                <w:szCs w:val="20"/>
              </w:rPr>
            </w:pPr>
            <w:r w:rsidRPr="002D7F94">
              <w:rPr>
                <w:sz w:val="20"/>
              </w:rPr>
              <w:t>52.595</w:t>
            </w:r>
          </w:p>
        </w:tc>
        <w:tc>
          <w:tcPr>
            <w:tcW w:w="411" w:type="pct"/>
            <w:tcBorders>
              <w:top w:val="nil"/>
              <w:left w:val="nil"/>
              <w:bottom w:val="single" w:sz="4" w:space="0" w:color="auto"/>
              <w:right w:val="single" w:sz="4" w:space="0" w:color="auto"/>
            </w:tcBorders>
            <w:vAlign w:val="center"/>
          </w:tcPr>
          <w:p w14:paraId="5F64C8B1" w14:textId="77777777" w:rsidR="007A4FEB" w:rsidRPr="002D7F94" w:rsidRDefault="007A4FEB" w:rsidP="00B767B5">
            <w:pPr>
              <w:suppressAutoHyphens/>
              <w:jc w:val="right"/>
              <w:rPr>
                <w:rFonts w:asciiTheme="majorBidi" w:hAnsiTheme="majorBidi" w:cstheme="majorBidi"/>
                <w:sz w:val="20"/>
                <w:szCs w:val="20"/>
              </w:rPr>
            </w:pPr>
            <w:r w:rsidRPr="002D7F94">
              <w:rPr>
                <w:sz w:val="20"/>
              </w:rPr>
              <w:t>0</w:t>
            </w:r>
          </w:p>
        </w:tc>
        <w:tc>
          <w:tcPr>
            <w:tcW w:w="411" w:type="pct"/>
            <w:tcBorders>
              <w:top w:val="nil"/>
              <w:left w:val="nil"/>
              <w:bottom w:val="single" w:sz="4" w:space="0" w:color="auto"/>
              <w:right w:val="single" w:sz="4" w:space="0" w:color="auto"/>
            </w:tcBorders>
            <w:vAlign w:val="center"/>
          </w:tcPr>
          <w:p w14:paraId="3874231D" w14:textId="77777777" w:rsidR="007A4FEB" w:rsidRPr="002D7F94" w:rsidRDefault="007A4FEB" w:rsidP="00B767B5">
            <w:pPr>
              <w:suppressAutoHyphens/>
              <w:jc w:val="right"/>
              <w:rPr>
                <w:rFonts w:asciiTheme="majorBidi" w:hAnsiTheme="majorBidi" w:cstheme="majorBidi"/>
                <w:sz w:val="20"/>
                <w:szCs w:val="20"/>
              </w:rPr>
            </w:pPr>
            <w:r w:rsidRPr="002D7F94">
              <w:rPr>
                <w:sz w:val="20"/>
              </w:rPr>
              <w:t>0</w:t>
            </w:r>
          </w:p>
        </w:tc>
        <w:tc>
          <w:tcPr>
            <w:tcW w:w="411" w:type="pct"/>
            <w:tcBorders>
              <w:top w:val="nil"/>
              <w:left w:val="nil"/>
              <w:bottom w:val="single" w:sz="4" w:space="0" w:color="auto"/>
              <w:right w:val="single" w:sz="4" w:space="0" w:color="auto"/>
            </w:tcBorders>
            <w:vAlign w:val="center"/>
          </w:tcPr>
          <w:p w14:paraId="5A73F031" w14:textId="77777777" w:rsidR="007A4FEB" w:rsidRPr="002D7F94" w:rsidRDefault="007A4FEB" w:rsidP="00B767B5">
            <w:pPr>
              <w:suppressAutoHyphens/>
              <w:jc w:val="right"/>
              <w:rPr>
                <w:rFonts w:asciiTheme="majorBidi" w:hAnsiTheme="majorBidi" w:cstheme="majorBidi"/>
                <w:sz w:val="20"/>
                <w:szCs w:val="20"/>
              </w:rPr>
            </w:pPr>
            <w:r w:rsidRPr="002D7F94">
              <w:rPr>
                <w:sz w:val="20"/>
              </w:rPr>
              <w:t>18.633</w:t>
            </w:r>
          </w:p>
        </w:tc>
        <w:tc>
          <w:tcPr>
            <w:tcW w:w="410" w:type="pct"/>
            <w:tcBorders>
              <w:top w:val="nil"/>
              <w:left w:val="nil"/>
              <w:bottom w:val="single" w:sz="4" w:space="0" w:color="auto"/>
              <w:right w:val="single" w:sz="4" w:space="0" w:color="auto"/>
            </w:tcBorders>
            <w:vAlign w:val="center"/>
          </w:tcPr>
          <w:p w14:paraId="2CD26DC8" w14:textId="77777777" w:rsidR="007A4FEB" w:rsidRPr="002D7F94" w:rsidRDefault="007A4FEB" w:rsidP="00B767B5">
            <w:pPr>
              <w:suppressAutoHyphens/>
              <w:jc w:val="right"/>
              <w:rPr>
                <w:rFonts w:asciiTheme="majorBidi" w:hAnsiTheme="majorBidi" w:cstheme="majorBidi"/>
                <w:sz w:val="20"/>
                <w:szCs w:val="20"/>
              </w:rPr>
            </w:pPr>
            <w:r w:rsidRPr="002D7F94">
              <w:rPr>
                <w:sz w:val="20"/>
              </w:rPr>
              <w:t>126.378</w:t>
            </w:r>
          </w:p>
        </w:tc>
      </w:tr>
      <w:tr w:rsidR="007A4FEB" w:rsidRPr="002D7F94" w14:paraId="1E811700" w14:textId="77777777" w:rsidTr="00B767B5">
        <w:trPr>
          <w:trHeight w:val="288"/>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F044CEE" w14:textId="77777777" w:rsidR="007A4FEB" w:rsidRPr="002D7F94" w:rsidRDefault="007A4FEB" w:rsidP="00B767B5">
            <w:pPr>
              <w:suppressAutoHyphens/>
              <w:jc w:val="left"/>
              <w:rPr>
                <w:rFonts w:asciiTheme="majorBidi" w:hAnsiTheme="majorBidi" w:cstheme="majorBidi"/>
                <w:sz w:val="20"/>
                <w:szCs w:val="20"/>
              </w:rPr>
            </w:pPr>
            <w:r w:rsidRPr="002D7F94">
              <w:rPr>
                <w:rFonts w:asciiTheme="majorBidi" w:hAnsiTheme="majorBidi"/>
                <w:sz w:val="20"/>
              </w:rPr>
              <w:t>3.1</w:t>
            </w:r>
          </w:p>
        </w:tc>
        <w:tc>
          <w:tcPr>
            <w:tcW w:w="1471" w:type="pct"/>
            <w:tcBorders>
              <w:top w:val="nil"/>
              <w:left w:val="nil"/>
              <w:bottom w:val="single" w:sz="4" w:space="0" w:color="auto"/>
              <w:right w:val="single" w:sz="4" w:space="0" w:color="auto"/>
            </w:tcBorders>
          </w:tcPr>
          <w:p w14:paraId="530804A7" w14:textId="77777777" w:rsidR="007A4FEB" w:rsidRPr="002D7F94" w:rsidRDefault="007A4FEB" w:rsidP="00B767B5">
            <w:pPr>
              <w:suppressAutoHyphens/>
              <w:jc w:val="left"/>
              <w:rPr>
                <w:rFonts w:asciiTheme="majorBidi" w:hAnsiTheme="majorBidi" w:cstheme="majorBidi"/>
                <w:sz w:val="20"/>
                <w:szCs w:val="20"/>
              </w:rPr>
            </w:pPr>
            <w:r w:rsidRPr="002D7F94">
              <w:rPr>
                <w:rFonts w:asciiTheme="majorBidi" w:hAnsiTheme="majorBidi"/>
                <w:sz w:val="20"/>
              </w:rPr>
              <w:t>Financiación total convenida ($EUA)</w:t>
            </w:r>
          </w:p>
        </w:tc>
        <w:tc>
          <w:tcPr>
            <w:tcW w:w="452" w:type="pct"/>
            <w:tcBorders>
              <w:top w:val="nil"/>
              <w:left w:val="nil"/>
              <w:bottom w:val="single" w:sz="4" w:space="0" w:color="auto"/>
              <w:right w:val="single" w:sz="4" w:space="0" w:color="auto"/>
            </w:tcBorders>
            <w:vAlign w:val="center"/>
          </w:tcPr>
          <w:p w14:paraId="75A74B5D" w14:textId="77777777" w:rsidR="007A4FEB" w:rsidRPr="002D7F94" w:rsidRDefault="007A4FEB" w:rsidP="00B767B5">
            <w:pPr>
              <w:suppressAutoHyphens/>
              <w:jc w:val="right"/>
              <w:rPr>
                <w:rFonts w:asciiTheme="majorBidi" w:hAnsiTheme="majorBidi" w:cstheme="majorBidi"/>
                <w:sz w:val="20"/>
                <w:szCs w:val="20"/>
              </w:rPr>
            </w:pPr>
            <w:r w:rsidRPr="002D7F94">
              <w:rPr>
                <w:sz w:val="20"/>
              </w:rPr>
              <w:t>2.019.488</w:t>
            </w:r>
          </w:p>
        </w:tc>
        <w:tc>
          <w:tcPr>
            <w:tcW w:w="411" w:type="pct"/>
            <w:tcBorders>
              <w:top w:val="nil"/>
              <w:left w:val="nil"/>
              <w:bottom w:val="single" w:sz="4" w:space="0" w:color="auto"/>
              <w:right w:val="single" w:sz="4" w:space="0" w:color="auto"/>
            </w:tcBorders>
            <w:vAlign w:val="center"/>
          </w:tcPr>
          <w:p w14:paraId="2E0320AD" w14:textId="77777777" w:rsidR="007A4FEB" w:rsidRPr="002D7F94" w:rsidRDefault="007A4FEB" w:rsidP="00B767B5">
            <w:pPr>
              <w:suppressAutoHyphens/>
              <w:jc w:val="right"/>
              <w:rPr>
                <w:rFonts w:asciiTheme="majorBidi" w:hAnsiTheme="majorBidi" w:cstheme="majorBidi"/>
                <w:sz w:val="20"/>
                <w:szCs w:val="20"/>
              </w:rPr>
            </w:pPr>
            <w:r w:rsidRPr="002D7F94">
              <w:rPr>
                <w:sz w:val="20"/>
              </w:rPr>
              <w:t>0</w:t>
            </w:r>
          </w:p>
        </w:tc>
        <w:tc>
          <w:tcPr>
            <w:tcW w:w="411" w:type="pct"/>
            <w:tcBorders>
              <w:top w:val="nil"/>
              <w:left w:val="nil"/>
              <w:bottom w:val="single" w:sz="4" w:space="0" w:color="auto"/>
              <w:right w:val="single" w:sz="4" w:space="0" w:color="auto"/>
            </w:tcBorders>
            <w:vAlign w:val="center"/>
          </w:tcPr>
          <w:p w14:paraId="49096A48" w14:textId="77777777" w:rsidR="007A4FEB" w:rsidRPr="002D7F94" w:rsidRDefault="007A4FEB" w:rsidP="00B767B5">
            <w:pPr>
              <w:suppressAutoHyphens/>
              <w:jc w:val="right"/>
              <w:rPr>
                <w:rFonts w:asciiTheme="majorBidi" w:hAnsiTheme="majorBidi" w:cstheme="majorBidi"/>
                <w:sz w:val="20"/>
                <w:szCs w:val="20"/>
              </w:rPr>
            </w:pPr>
            <w:r w:rsidRPr="002D7F94">
              <w:rPr>
                <w:sz w:val="20"/>
              </w:rPr>
              <w:t>0</w:t>
            </w:r>
          </w:p>
        </w:tc>
        <w:tc>
          <w:tcPr>
            <w:tcW w:w="411" w:type="pct"/>
            <w:tcBorders>
              <w:top w:val="nil"/>
              <w:left w:val="nil"/>
              <w:bottom w:val="single" w:sz="4" w:space="0" w:color="auto"/>
              <w:right w:val="single" w:sz="4" w:space="0" w:color="auto"/>
            </w:tcBorders>
            <w:vAlign w:val="center"/>
          </w:tcPr>
          <w:p w14:paraId="093F3968" w14:textId="77777777" w:rsidR="007A4FEB" w:rsidRPr="002D7F94" w:rsidRDefault="007A4FEB" w:rsidP="00B767B5">
            <w:pPr>
              <w:suppressAutoHyphens/>
              <w:jc w:val="right"/>
              <w:rPr>
                <w:rFonts w:asciiTheme="majorBidi" w:hAnsiTheme="majorBidi" w:cstheme="majorBidi"/>
                <w:sz w:val="20"/>
                <w:szCs w:val="20"/>
              </w:rPr>
            </w:pPr>
            <w:r w:rsidRPr="002D7F94">
              <w:rPr>
                <w:sz w:val="20"/>
              </w:rPr>
              <w:t>1.953.488</w:t>
            </w:r>
          </w:p>
        </w:tc>
        <w:tc>
          <w:tcPr>
            <w:tcW w:w="411" w:type="pct"/>
            <w:tcBorders>
              <w:top w:val="nil"/>
              <w:left w:val="nil"/>
              <w:bottom w:val="single" w:sz="4" w:space="0" w:color="auto"/>
              <w:right w:val="single" w:sz="4" w:space="0" w:color="auto"/>
            </w:tcBorders>
            <w:vAlign w:val="center"/>
          </w:tcPr>
          <w:p w14:paraId="5989F7D0" w14:textId="77777777" w:rsidR="007A4FEB" w:rsidRPr="002D7F94" w:rsidRDefault="007A4FEB" w:rsidP="00B767B5">
            <w:pPr>
              <w:suppressAutoHyphens/>
              <w:jc w:val="right"/>
              <w:rPr>
                <w:rFonts w:asciiTheme="majorBidi" w:hAnsiTheme="majorBidi" w:cstheme="majorBidi"/>
                <w:sz w:val="20"/>
                <w:szCs w:val="20"/>
              </w:rPr>
            </w:pPr>
            <w:r w:rsidRPr="002D7F94">
              <w:rPr>
                <w:sz w:val="20"/>
              </w:rPr>
              <w:t>0</w:t>
            </w:r>
          </w:p>
        </w:tc>
        <w:tc>
          <w:tcPr>
            <w:tcW w:w="411" w:type="pct"/>
            <w:tcBorders>
              <w:top w:val="nil"/>
              <w:left w:val="nil"/>
              <w:bottom w:val="single" w:sz="4" w:space="0" w:color="auto"/>
              <w:right w:val="single" w:sz="4" w:space="0" w:color="auto"/>
            </w:tcBorders>
            <w:vAlign w:val="center"/>
          </w:tcPr>
          <w:p w14:paraId="1CF4C6C6" w14:textId="77777777" w:rsidR="007A4FEB" w:rsidRPr="002D7F94" w:rsidRDefault="007A4FEB" w:rsidP="00B767B5">
            <w:pPr>
              <w:suppressAutoHyphens/>
              <w:jc w:val="right"/>
              <w:rPr>
                <w:rFonts w:asciiTheme="majorBidi" w:hAnsiTheme="majorBidi" w:cstheme="majorBidi"/>
                <w:sz w:val="20"/>
                <w:szCs w:val="20"/>
              </w:rPr>
            </w:pPr>
            <w:r w:rsidRPr="002D7F94">
              <w:rPr>
                <w:sz w:val="20"/>
              </w:rPr>
              <w:t>0</w:t>
            </w:r>
          </w:p>
        </w:tc>
        <w:tc>
          <w:tcPr>
            <w:tcW w:w="411" w:type="pct"/>
            <w:tcBorders>
              <w:top w:val="nil"/>
              <w:left w:val="nil"/>
              <w:bottom w:val="single" w:sz="4" w:space="0" w:color="auto"/>
              <w:right w:val="single" w:sz="4" w:space="0" w:color="auto"/>
            </w:tcBorders>
            <w:vAlign w:val="center"/>
          </w:tcPr>
          <w:p w14:paraId="757A5618" w14:textId="77777777" w:rsidR="007A4FEB" w:rsidRPr="002D7F94" w:rsidRDefault="007A4FEB" w:rsidP="00B767B5">
            <w:pPr>
              <w:suppressAutoHyphens/>
              <w:jc w:val="right"/>
              <w:rPr>
                <w:rFonts w:asciiTheme="majorBidi" w:hAnsiTheme="majorBidi" w:cstheme="majorBidi"/>
                <w:sz w:val="20"/>
                <w:szCs w:val="20"/>
              </w:rPr>
            </w:pPr>
            <w:r w:rsidRPr="002D7F94">
              <w:rPr>
                <w:sz w:val="20"/>
              </w:rPr>
              <w:t>678.187</w:t>
            </w:r>
          </w:p>
        </w:tc>
        <w:tc>
          <w:tcPr>
            <w:tcW w:w="410" w:type="pct"/>
            <w:tcBorders>
              <w:top w:val="nil"/>
              <w:left w:val="nil"/>
              <w:bottom w:val="single" w:sz="4" w:space="0" w:color="auto"/>
              <w:right w:val="single" w:sz="4" w:space="0" w:color="auto"/>
            </w:tcBorders>
            <w:vAlign w:val="center"/>
          </w:tcPr>
          <w:p w14:paraId="7145D173" w14:textId="77777777" w:rsidR="007A4FEB" w:rsidRPr="002D7F94" w:rsidRDefault="007A4FEB" w:rsidP="00B767B5">
            <w:pPr>
              <w:suppressAutoHyphens/>
              <w:jc w:val="right"/>
              <w:rPr>
                <w:rFonts w:asciiTheme="majorBidi" w:hAnsiTheme="majorBidi" w:cstheme="majorBidi"/>
                <w:sz w:val="20"/>
                <w:szCs w:val="20"/>
              </w:rPr>
            </w:pPr>
            <w:r w:rsidRPr="002D7F94">
              <w:rPr>
                <w:sz w:val="20"/>
              </w:rPr>
              <w:t>4.651.163</w:t>
            </w:r>
          </w:p>
        </w:tc>
      </w:tr>
      <w:tr w:rsidR="007A4FEB" w:rsidRPr="002D7F94" w14:paraId="4F7A88B1" w14:textId="77777777" w:rsidTr="00B767B5">
        <w:trPr>
          <w:trHeight w:val="288"/>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95C15F8" w14:textId="77777777" w:rsidR="007A4FEB" w:rsidRPr="002D7F94" w:rsidRDefault="007A4FEB" w:rsidP="00B767B5">
            <w:pPr>
              <w:suppressAutoHyphens/>
              <w:jc w:val="left"/>
              <w:rPr>
                <w:rFonts w:asciiTheme="majorBidi" w:hAnsiTheme="majorBidi" w:cstheme="majorBidi"/>
                <w:sz w:val="20"/>
                <w:szCs w:val="20"/>
              </w:rPr>
            </w:pPr>
            <w:r w:rsidRPr="002D7F94">
              <w:rPr>
                <w:rFonts w:asciiTheme="majorBidi" w:hAnsiTheme="majorBidi"/>
                <w:sz w:val="20"/>
              </w:rPr>
              <w:t>3.2</w:t>
            </w:r>
          </w:p>
        </w:tc>
        <w:tc>
          <w:tcPr>
            <w:tcW w:w="1471" w:type="pct"/>
            <w:tcBorders>
              <w:top w:val="nil"/>
              <w:left w:val="nil"/>
              <w:bottom w:val="single" w:sz="4" w:space="0" w:color="auto"/>
              <w:right w:val="single" w:sz="4" w:space="0" w:color="auto"/>
            </w:tcBorders>
          </w:tcPr>
          <w:p w14:paraId="3CC3A30F" w14:textId="77777777" w:rsidR="007A4FEB" w:rsidRPr="002D7F94" w:rsidRDefault="007A4FEB" w:rsidP="00B767B5">
            <w:pPr>
              <w:suppressAutoHyphens/>
              <w:jc w:val="left"/>
              <w:rPr>
                <w:rFonts w:asciiTheme="majorBidi" w:hAnsiTheme="majorBidi" w:cstheme="majorBidi"/>
                <w:sz w:val="20"/>
                <w:szCs w:val="20"/>
              </w:rPr>
            </w:pPr>
            <w:r w:rsidRPr="002D7F94">
              <w:rPr>
                <w:rFonts w:asciiTheme="majorBidi" w:hAnsiTheme="majorBidi"/>
                <w:sz w:val="20"/>
              </w:rPr>
              <w:t>Total de gastos de apoyo ($EUA)</w:t>
            </w:r>
          </w:p>
        </w:tc>
        <w:tc>
          <w:tcPr>
            <w:tcW w:w="452" w:type="pct"/>
            <w:tcBorders>
              <w:top w:val="nil"/>
              <w:left w:val="nil"/>
              <w:bottom w:val="single" w:sz="4" w:space="0" w:color="auto"/>
              <w:right w:val="single" w:sz="4" w:space="0" w:color="auto"/>
            </w:tcBorders>
            <w:vAlign w:val="center"/>
          </w:tcPr>
          <w:p w14:paraId="385359BB" w14:textId="77777777" w:rsidR="007A4FEB" w:rsidRPr="002D7F94" w:rsidRDefault="007A4FEB" w:rsidP="00B767B5">
            <w:pPr>
              <w:suppressAutoHyphens/>
              <w:jc w:val="right"/>
              <w:rPr>
                <w:rFonts w:asciiTheme="majorBidi" w:hAnsiTheme="majorBidi" w:cstheme="majorBidi"/>
                <w:sz w:val="20"/>
                <w:szCs w:val="20"/>
              </w:rPr>
            </w:pPr>
            <w:r w:rsidRPr="002D7F94">
              <w:rPr>
                <w:sz w:val="20"/>
              </w:rPr>
              <w:t>164.195</w:t>
            </w:r>
          </w:p>
        </w:tc>
        <w:tc>
          <w:tcPr>
            <w:tcW w:w="411" w:type="pct"/>
            <w:tcBorders>
              <w:top w:val="nil"/>
              <w:left w:val="nil"/>
              <w:bottom w:val="single" w:sz="4" w:space="0" w:color="auto"/>
              <w:right w:val="single" w:sz="4" w:space="0" w:color="auto"/>
            </w:tcBorders>
            <w:vAlign w:val="center"/>
          </w:tcPr>
          <w:p w14:paraId="70A62842" w14:textId="77777777" w:rsidR="007A4FEB" w:rsidRPr="002D7F94" w:rsidRDefault="007A4FEB" w:rsidP="00B767B5">
            <w:pPr>
              <w:suppressAutoHyphens/>
              <w:jc w:val="right"/>
              <w:rPr>
                <w:rFonts w:asciiTheme="majorBidi" w:hAnsiTheme="majorBidi" w:cstheme="majorBidi"/>
                <w:sz w:val="20"/>
                <w:szCs w:val="20"/>
              </w:rPr>
            </w:pPr>
            <w:r w:rsidRPr="002D7F94">
              <w:rPr>
                <w:sz w:val="20"/>
              </w:rPr>
              <w:t>0</w:t>
            </w:r>
          </w:p>
        </w:tc>
        <w:tc>
          <w:tcPr>
            <w:tcW w:w="411" w:type="pct"/>
            <w:tcBorders>
              <w:top w:val="nil"/>
              <w:left w:val="nil"/>
              <w:bottom w:val="single" w:sz="4" w:space="0" w:color="auto"/>
              <w:right w:val="single" w:sz="4" w:space="0" w:color="auto"/>
            </w:tcBorders>
            <w:vAlign w:val="center"/>
          </w:tcPr>
          <w:p w14:paraId="31635733" w14:textId="77777777" w:rsidR="007A4FEB" w:rsidRPr="002D7F94" w:rsidRDefault="007A4FEB" w:rsidP="00B767B5">
            <w:pPr>
              <w:suppressAutoHyphens/>
              <w:jc w:val="right"/>
              <w:rPr>
                <w:rFonts w:asciiTheme="majorBidi" w:hAnsiTheme="majorBidi" w:cstheme="majorBidi"/>
                <w:sz w:val="20"/>
                <w:szCs w:val="20"/>
              </w:rPr>
            </w:pPr>
            <w:r w:rsidRPr="002D7F94">
              <w:rPr>
                <w:sz w:val="20"/>
              </w:rPr>
              <w:t>0</w:t>
            </w:r>
          </w:p>
        </w:tc>
        <w:tc>
          <w:tcPr>
            <w:tcW w:w="411" w:type="pct"/>
            <w:tcBorders>
              <w:top w:val="nil"/>
              <w:left w:val="nil"/>
              <w:bottom w:val="single" w:sz="4" w:space="0" w:color="auto"/>
              <w:right w:val="single" w:sz="4" w:space="0" w:color="auto"/>
            </w:tcBorders>
            <w:vAlign w:val="center"/>
          </w:tcPr>
          <w:p w14:paraId="4B1516AB" w14:textId="77777777" w:rsidR="007A4FEB" w:rsidRPr="002D7F94" w:rsidRDefault="007A4FEB" w:rsidP="00B767B5">
            <w:pPr>
              <w:suppressAutoHyphens/>
              <w:jc w:val="right"/>
              <w:rPr>
                <w:rFonts w:asciiTheme="majorBidi" w:hAnsiTheme="majorBidi" w:cstheme="majorBidi"/>
                <w:sz w:val="20"/>
                <w:szCs w:val="20"/>
              </w:rPr>
            </w:pPr>
            <w:r w:rsidRPr="002D7F94">
              <w:rPr>
                <w:sz w:val="20"/>
              </w:rPr>
              <w:t>158.518</w:t>
            </w:r>
          </w:p>
        </w:tc>
        <w:tc>
          <w:tcPr>
            <w:tcW w:w="411" w:type="pct"/>
            <w:tcBorders>
              <w:top w:val="nil"/>
              <w:left w:val="nil"/>
              <w:bottom w:val="single" w:sz="4" w:space="0" w:color="auto"/>
              <w:right w:val="single" w:sz="4" w:space="0" w:color="auto"/>
            </w:tcBorders>
            <w:vAlign w:val="center"/>
          </w:tcPr>
          <w:p w14:paraId="0313817B" w14:textId="77777777" w:rsidR="007A4FEB" w:rsidRPr="002D7F94" w:rsidRDefault="007A4FEB" w:rsidP="00B767B5">
            <w:pPr>
              <w:suppressAutoHyphens/>
              <w:jc w:val="right"/>
              <w:rPr>
                <w:rFonts w:asciiTheme="majorBidi" w:hAnsiTheme="majorBidi" w:cstheme="majorBidi"/>
                <w:sz w:val="20"/>
                <w:szCs w:val="20"/>
              </w:rPr>
            </w:pPr>
            <w:r w:rsidRPr="002D7F94">
              <w:rPr>
                <w:sz w:val="20"/>
              </w:rPr>
              <w:t>0</w:t>
            </w:r>
          </w:p>
        </w:tc>
        <w:tc>
          <w:tcPr>
            <w:tcW w:w="411" w:type="pct"/>
            <w:tcBorders>
              <w:top w:val="nil"/>
              <w:left w:val="nil"/>
              <w:bottom w:val="single" w:sz="4" w:space="0" w:color="auto"/>
              <w:right w:val="single" w:sz="4" w:space="0" w:color="auto"/>
            </w:tcBorders>
            <w:vAlign w:val="center"/>
          </w:tcPr>
          <w:p w14:paraId="1E5AF99E" w14:textId="77777777" w:rsidR="007A4FEB" w:rsidRPr="002D7F94" w:rsidRDefault="007A4FEB" w:rsidP="00B767B5">
            <w:pPr>
              <w:suppressAutoHyphens/>
              <w:jc w:val="right"/>
              <w:rPr>
                <w:rFonts w:asciiTheme="majorBidi" w:hAnsiTheme="majorBidi" w:cstheme="majorBidi"/>
                <w:sz w:val="20"/>
                <w:szCs w:val="20"/>
              </w:rPr>
            </w:pPr>
            <w:r w:rsidRPr="002D7F94">
              <w:rPr>
                <w:sz w:val="20"/>
              </w:rPr>
              <w:t>0</w:t>
            </w:r>
          </w:p>
        </w:tc>
        <w:tc>
          <w:tcPr>
            <w:tcW w:w="411" w:type="pct"/>
            <w:tcBorders>
              <w:top w:val="nil"/>
              <w:left w:val="nil"/>
              <w:bottom w:val="single" w:sz="4" w:space="0" w:color="auto"/>
              <w:right w:val="single" w:sz="4" w:space="0" w:color="auto"/>
            </w:tcBorders>
            <w:vAlign w:val="center"/>
          </w:tcPr>
          <w:p w14:paraId="2326E324" w14:textId="77777777" w:rsidR="007A4FEB" w:rsidRPr="002D7F94" w:rsidRDefault="007A4FEB" w:rsidP="00B767B5">
            <w:pPr>
              <w:suppressAutoHyphens/>
              <w:jc w:val="right"/>
              <w:rPr>
                <w:rFonts w:asciiTheme="majorBidi" w:hAnsiTheme="majorBidi" w:cstheme="majorBidi"/>
                <w:sz w:val="20"/>
                <w:szCs w:val="20"/>
              </w:rPr>
            </w:pPr>
            <w:r w:rsidRPr="002D7F94">
              <w:rPr>
                <w:sz w:val="20"/>
              </w:rPr>
              <w:t>55.187</w:t>
            </w:r>
          </w:p>
        </w:tc>
        <w:tc>
          <w:tcPr>
            <w:tcW w:w="410" w:type="pct"/>
            <w:tcBorders>
              <w:top w:val="nil"/>
              <w:left w:val="nil"/>
              <w:bottom w:val="single" w:sz="4" w:space="0" w:color="auto"/>
              <w:right w:val="single" w:sz="4" w:space="0" w:color="auto"/>
            </w:tcBorders>
            <w:vAlign w:val="center"/>
          </w:tcPr>
          <w:p w14:paraId="25E4A429" w14:textId="77777777" w:rsidR="007A4FEB" w:rsidRPr="002D7F94" w:rsidRDefault="007A4FEB" w:rsidP="00B767B5">
            <w:pPr>
              <w:suppressAutoHyphens/>
              <w:jc w:val="right"/>
              <w:rPr>
                <w:rFonts w:asciiTheme="majorBidi" w:hAnsiTheme="majorBidi" w:cstheme="majorBidi"/>
                <w:sz w:val="20"/>
                <w:szCs w:val="20"/>
              </w:rPr>
            </w:pPr>
            <w:r w:rsidRPr="002D7F94">
              <w:rPr>
                <w:sz w:val="20"/>
              </w:rPr>
              <w:t>377.900</w:t>
            </w:r>
          </w:p>
        </w:tc>
      </w:tr>
      <w:tr w:rsidR="007A4FEB" w:rsidRPr="002D7F94" w14:paraId="3EA82C02" w14:textId="77777777" w:rsidTr="00B767B5">
        <w:trPr>
          <w:trHeight w:val="288"/>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ADAD94D" w14:textId="77777777" w:rsidR="007A4FEB" w:rsidRPr="002D7F94" w:rsidRDefault="007A4FEB" w:rsidP="00B767B5">
            <w:pPr>
              <w:suppressAutoHyphens/>
              <w:jc w:val="left"/>
              <w:rPr>
                <w:rFonts w:asciiTheme="majorBidi" w:hAnsiTheme="majorBidi" w:cstheme="majorBidi"/>
                <w:sz w:val="20"/>
                <w:szCs w:val="20"/>
              </w:rPr>
            </w:pPr>
            <w:r w:rsidRPr="002D7F94">
              <w:rPr>
                <w:rFonts w:asciiTheme="majorBidi" w:hAnsiTheme="majorBidi"/>
                <w:sz w:val="20"/>
              </w:rPr>
              <w:t>3.3</w:t>
            </w:r>
          </w:p>
        </w:tc>
        <w:tc>
          <w:tcPr>
            <w:tcW w:w="1471" w:type="pct"/>
            <w:tcBorders>
              <w:top w:val="nil"/>
              <w:left w:val="nil"/>
              <w:bottom w:val="single" w:sz="4" w:space="0" w:color="auto"/>
              <w:right w:val="single" w:sz="4" w:space="0" w:color="auto"/>
            </w:tcBorders>
            <w:hideMark/>
          </w:tcPr>
          <w:p w14:paraId="28CF2123" w14:textId="77777777" w:rsidR="007A4FEB" w:rsidRPr="002D7F94" w:rsidRDefault="007A4FEB" w:rsidP="00B767B5">
            <w:pPr>
              <w:suppressAutoHyphens/>
              <w:jc w:val="left"/>
              <w:rPr>
                <w:rFonts w:asciiTheme="majorBidi" w:hAnsiTheme="majorBidi" w:cstheme="majorBidi"/>
                <w:sz w:val="20"/>
                <w:szCs w:val="20"/>
              </w:rPr>
            </w:pPr>
            <w:r w:rsidRPr="002D7F94">
              <w:rPr>
                <w:rFonts w:asciiTheme="majorBidi" w:hAnsiTheme="majorBidi"/>
                <w:sz w:val="20"/>
              </w:rPr>
              <w:t>Total de gastos convenidos ($EUA)</w:t>
            </w:r>
          </w:p>
        </w:tc>
        <w:tc>
          <w:tcPr>
            <w:tcW w:w="452" w:type="pct"/>
            <w:tcBorders>
              <w:top w:val="nil"/>
              <w:left w:val="nil"/>
              <w:bottom w:val="single" w:sz="4" w:space="0" w:color="auto"/>
              <w:right w:val="single" w:sz="4" w:space="0" w:color="auto"/>
            </w:tcBorders>
            <w:vAlign w:val="center"/>
          </w:tcPr>
          <w:p w14:paraId="2D36FE1A" w14:textId="77777777" w:rsidR="007A4FEB" w:rsidRPr="002D7F94" w:rsidRDefault="007A4FEB" w:rsidP="00B767B5">
            <w:pPr>
              <w:suppressAutoHyphens/>
              <w:jc w:val="right"/>
              <w:rPr>
                <w:rFonts w:asciiTheme="majorBidi" w:hAnsiTheme="majorBidi" w:cstheme="majorBidi"/>
                <w:sz w:val="20"/>
                <w:szCs w:val="20"/>
              </w:rPr>
            </w:pPr>
            <w:r w:rsidRPr="002D7F94">
              <w:rPr>
                <w:sz w:val="20"/>
              </w:rPr>
              <w:t>2.183.683</w:t>
            </w:r>
          </w:p>
        </w:tc>
        <w:tc>
          <w:tcPr>
            <w:tcW w:w="411" w:type="pct"/>
            <w:tcBorders>
              <w:top w:val="nil"/>
              <w:left w:val="nil"/>
              <w:bottom w:val="single" w:sz="4" w:space="0" w:color="auto"/>
              <w:right w:val="single" w:sz="4" w:space="0" w:color="auto"/>
            </w:tcBorders>
            <w:vAlign w:val="center"/>
          </w:tcPr>
          <w:p w14:paraId="31BF02BD" w14:textId="77777777" w:rsidR="007A4FEB" w:rsidRPr="002D7F94" w:rsidRDefault="007A4FEB" w:rsidP="00B767B5">
            <w:pPr>
              <w:suppressAutoHyphens/>
              <w:jc w:val="right"/>
              <w:rPr>
                <w:rFonts w:asciiTheme="majorBidi" w:hAnsiTheme="majorBidi" w:cstheme="majorBidi"/>
                <w:sz w:val="20"/>
                <w:szCs w:val="20"/>
              </w:rPr>
            </w:pPr>
            <w:r w:rsidRPr="002D7F94">
              <w:rPr>
                <w:sz w:val="20"/>
              </w:rPr>
              <w:t>0</w:t>
            </w:r>
          </w:p>
        </w:tc>
        <w:tc>
          <w:tcPr>
            <w:tcW w:w="411" w:type="pct"/>
            <w:tcBorders>
              <w:top w:val="nil"/>
              <w:left w:val="nil"/>
              <w:bottom w:val="single" w:sz="4" w:space="0" w:color="auto"/>
              <w:right w:val="single" w:sz="4" w:space="0" w:color="auto"/>
            </w:tcBorders>
            <w:vAlign w:val="center"/>
          </w:tcPr>
          <w:p w14:paraId="07D8D798" w14:textId="77777777" w:rsidR="007A4FEB" w:rsidRPr="002D7F94" w:rsidRDefault="007A4FEB" w:rsidP="00B767B5">
            <w:pPr>
              <w:suppressAutoHyphens/>
              <w:jc w:val="right"/>
              <w:rPr>
                <w:rFonts w:asciiTheme="majorBidi" w:hAnsiTheme="majorBidi" w:cstheme="majorBidi"/>
                <w:sz w:val="20"/>
                <w:szCs w:val="20"/>
              </w:rPr>
            </w:pPr>
            <w:r w:rsidRPr="002D7F94">
              <w:rPr>
                <w:sz w:val="20"/>
              </w:rPr>
              <w:t>0</w:t>
            </w:r>
          </w:p>
        </w:tc>
        <w:tc>
          <w:tcPr>
            <w:tcW w:w="411" w:type="pct"/>
            <w:tcBorders>
              <w:top w:val="nil"/>
              <w:left w:val="nil"/>
              <w:bottom w:val="single" w:sz="4" w:space="0" w:color="auto"/>
              <w:right w:val="single" w:sz="4" w:space="0" w:color="auto"/>
            </w:tcBorders>
            <w:vAlign w:val="center"/>
          </w:tcPr>
          <w:p w14:paraId="24D387E9" w14:textId="77777777" w:rsidR="007A4FEB" w:rsidRPr="002D7F94" w:rsidRDefault="007A4FEB" w:rsidP="00B767B5">
            <w:pPr>
              <w:suppressAutoHyphens/>
              <w:jc w:val="right"/>
              <w:rPr>
                <w:rFonts w:asciiTheme="majorBidi" w:hAnsiTheme="majorBidi" w:cstheme="majorBidi"/>
                <w:sz w:val="20"/>
                <w:szCs w:val="20"/>
              </w:rPr>
            </w:pPr>
            <w:r w:rsidRPr="002D7F94">
              <w:rPr>
                <w:sz w:val="20"/>
              </w:rPr>
              <w:t>2.112.006</w:t>
            </w:r>
          </w:p>
        </w:tc>
        <w:tc>
          <w:tcPr>
            <w:tcW w:w="411" w:type="pct"/>
            <w:tcBorders>
              <w:top w:val="nil"/>
              <w:left w:val="nil"/>
              <w:bottom w:val="single" w:sz="4" w:space="0" w:color="auto"/>
              <w:right w:val="single" w:sz="4" w:space="0" w:color="auto"/>
            </w:tcBorders>
            <w:vAlign w:val="center"/>
          </w:tcPr>
          <w:p w14:paraId="6211B721" w14:textId="77777777" w:rsidR="007A4FEB" w:rsidRPr="002D7F94" w:rsidRDefault="007A4FEB" w:rsidP="00B767B5">
            <w:pPr>
              <w:suppressAutoHyphens/>
              <w:jc w:val="right"/>
              <w:rPr>
                <w:rFonts w:asciiTheme="majorBidi" w:hAnsiTheme="majorBidi" w:cstheme="majorBidi"/>
                <w:sz w:val="20"/>
                <w:szCs w:val="20"/>
              </w:rPr>
            </w:pPr>
            <w:r w:rsidRPr="002D7F94">
              <w:rPr>
                <w:sz w:val="20"/>
              </w:rPr>
              <w:t>0</w:t>
            </w:r>
          </w:p>
        </w:tc>
        <w:tc>
          <w:tcPr>
            <w:tcW w:w="411" w:type="pct"/>
            <w:tcBorders>
              <w:top w:val="nil"/>
              <w:left w:val="nil"/>
              <w:bottom w:val="single" w:sz="4" w:space="0" w:color="auto"/>
              <w:right w:val="single" w:sz="4" w:space="0" w:color="auto"/>
            </w:tcBorders>
            <w:vAlign w:val="center"/>
          </w:tcPr>
          <w:p w14:paraId="5CAB63C0" w14:textId="77777777" w:rsidR="007A4FEB" w:rsidRPr="002D7F94" w:rsidRDefault="007A4FEB" w:rsidP="00B767B5">
            <w:pPr>
              <w:suppressAutoHyphens/>
              <w:jc w:val="right"/>
              <w:rPr>
                <w:rFonts w:asciiTheme="majorBidi" w:hAnsiTheme="majorBidi" w:cstheme="majorBidi"/>
                <w:sz w:val="20"/>
                <w:szCs w:val="20"/>
              </w:rPr>
            </w:pPr>
            <w:r w:rsidRPr="002D7F94">
              <w:rPr>
                <w:sz w:val="20"/>
              </w:rPr>
              <w:t>0</w:t>
            </w:r>
          </w:p>
        </w:tc>
        <w:tc>
          <w:tcPr>
            <w:tcW w:w="411" w:type="pct"/>
            <w:tcBorders>
              <w:top w:val="nil"/>
              <w:left w:val="nil"/>
              <w:bottom w:val="single" w:sz="4" w:space="0" w:color="auto"/>
              <w:right w:val="single" w:sz="4" w:space="0" w:color="auto"/>
            </w:tcBorders>
            <w:vAlign w:val="center"/>
          </w:tcPr>
          <w:p w14:paraId="361E92C5" w14:textId="77777777" w:rsidR="007A4FEB" w:rsidRPr="002D7F94" w:rsidRDefault="007A4FEB" w:rsidP="00B767B5">
            <w:pPr>
              <w:suppressAutoHyphens/>
              <w:jc w:val="right"/>
              <w:rPr>
                <w:rFonts w:asciiTheme="majorBidi" w:hAnsiTheme="majorBidi" w:cstheme="majorBidi"/>
                <w:sz w:val="20"/>
                <w:szCs w:val="20"/>
              </w:rPr>
            </w:pPr>
            <w:r w:rsidRPr="002D7F94">
              <w:rPr>
                <w:sz w:val="20"/>
              </w:rPr>
              <w:t>733.374</w:t>
            </w:r>
          </w:p>
        </w:tc>
        <w:tc>
          <w:tcPr>
            <w:tcW w:w="410" w:type="pct"/>
            <w:tcBorders>
              <w:top w:val="nil"/>
              <w:left w:val="nil"/>
              <w:bottom w:val="single" w:sz="4" w:space="0" w:color="auto"/>
              <w:right w:val="single" w:sz="4" w:space="0" w:color="auto"/>
            </w:tcBorders>
            <w:vAlign w:val="center"/>
          </w:tcPr>
          <w:p w14:paraId="4DF1571F" w14:textId="77777777" w:rsidR="007A4FEB" w:rsidRPr="002D7F94" w:rsidRDefault="007A4FEB" w:rsidP="00B767B5">
            <w:pPr>
              <w:suppressAutoHyphens/>
              <w:jc w:val="right"/>
              <w:rPr>
                <w:rFonts w:asciiTheme="majorBidi" w:hAnsiTheme="majorBidi" w:cstheme="majorBidi"/>
                <w:sz w:val="20"/>
                <w:szCs w:val="20"/>
              </w:rPr>
            </w:pPr>
            <w:r w:rsidRPr="002D7F94">
              <w:rPr>
                <w:sz w:val="20"/>
              </w:rPr>
              <w:t>5.029.063</w:t>
            </w:r>
          </w:p>
        </w:tc>
      </w:tr>
    </w:tbl>
    <w:p w14:paraId="54AD2A35" w14:textId="77777777" w:rsidR="007A4FEB" w:rsidRPr="002D7F94" w:rsidRDefault="007A4FEB" w:rsidP="007A4FEB">
      <w:pPr>
        <w:shd w:val="clear" w:color="auto" w:fill="FFFFFF" w:themeFill="background1"/>
        <w:rPr>
          <w:color w:val="0D0D0D" w:themeColor="text1" w:themeTint="F2"/>
          <w:sz w:val="18"/>
          <w:szCs w:val="18"/>
          <w:lang w:eastAsia="en-CA"/>
        </w:rPr>
      </w:pPr>
    </w:p>
    <w:p w14:paraId="522CD709" w14:textId="77777777" w:rsidR="007C2541" w:rsidRDefault="007C2541">
      <w:pPr>
        <w:jc w:val="left"/>
        <w:rPr>
          <w:b/>
        </w:rPr>
      </w:pPr>
      <w:r>
        <w:rPr>
          <w:b/>
        </w:rPr>
        <w:br w:type="page"/>
      </w:r>
    </w:p>
    <w:p w14:paraId="12391929" w14:textId="77FD798C" w:rsidR="007A4FEB" w:rsidRPr="002D7F94" w:rsidRDefault="007A4FEB" w:rsidP="007A4FEB">
      <w:pPr>
        <w:tabs>
          <w:tab w:val="left" w:pos="1097"/>
          <w:tab w:val="left" w:pos="2098"/>
          <w:tab w:val="left" w:pos="3099"/>
          <w:tab w:val="left" w:pos="4100"/>
          <w:tab w:val="left" w:pos="5251"/>
          <w:tab w:val="left" w:pos="6318"/>
        </w:tabs>
        <w:suppressAutoHyphens/>
        <w:spacing w:before="240" w:after="40"/>
        <w:jc w:val="left"/>
        <w:rPr>
          <w:b/>
          <w:bCs/>
        </w:rPr>
      </w:pPr>
      <w:r w:rsidRPr="002D7F94">
        <w:rPr>
          <w:b/>
        </w:rPr>
        <w:lastRenderedPageBreak/>
        <w:t>Plan de gestión de la eliminación de los HCFC (etapa III)</w:t>
      </w:r>
    </w:p>
    <w:tbl>
      <w:tblPr>
        <w:tblW w:w="4964" w:type="pct"/>
        <w:jc w:val="center"/>
        <w:tblLayout w:type="fixed"/>
        <w:tblLook w:val="04A0" w:firstRow="1" w:lastRow="0" w:firstColumn="1" w:lastColumn="0" w:noHBand="0" w:noVBand="1"/>
      </w:tblPr>
      <w:tblGrid>
        <w:gridCol w:w="636"/>
        <w:gridCol w:w="4550"/>
        <w:gridCol w:w="1013"/>
        <w:gridCol w:w="1013"/>
        <w:gridCol w:w="1012"/>
        <w:gridCol w:w="1012"/>
        <w:gridCol w:w="1012"/>
        <w:gridCol w:w="1012"/>
        <w:gridCol w:w="1012"/>
        <w:gridCol w:w="1012"/>
        <w:gridCol w:w="1012"/>
      </w:tblGrid>
      <w:tr w:rsidR="00A751B4" w:rsidRPr="002D7F94" w14:paraId="3AAA5428" w14:textId="77777777" w:rsidTr="0073490D">
        <w:trPr>
          <w:trHeight w:val="100"/>
          <w:tblHeader/>
          <w:jc w:val="center"/>
        </w:trPr>
        <w:tc>
          <w:tcPr>
            <w:tcW w:w="222"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3386EE92" w14:textId="77777777" w:rsidR="007A4FEB" w:rsidRPr="002D7F94" w:rsidRDefault="007A4FEB" w:rsidP="00B767B5">
            <w:pPr>
              <w:keepNext/>
              <w:keepLines/>
              <w:jc w:val="left"/>
              <w:rPr>
                <w:b/>
                <w:bCs/>
                <w:color w:val="000000"/>
                <w:sz w:val="20"/>
                <w:szCs w:val="20"/>
              </w:rPr>
            </w:pPr>
            <w:r w:rsidRPr="002D7F94">
              <w:rPr>
                <w:b/>
                <w:color w:val="000000"/>
                <w:sz w:val="20"/>
              </w:rPr>
              <w:t>Línea</w:t>
            </w:r>
          </w:p>
        </w:tc>
        <w:tc>
          <w:tcPr>
            <w:tcW w:w="1591"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A7B251D" w14:textId="77777777" w:rsidR="007A4FEB" w:rsidRPr="002D7F94" w:rsidRDefault="007A4FEB" w:rsidP="00B767B5">
            <w:pPr>
              <w:keepNext/>
              <w:keepLines/>
              <w:jc w:val="center"/>
              <w:rPr>
                <w:b/>
                <w:bCs/>
                <w:color w:val="000000"/>
                <w:sz w:val="20"/>
                <w:szCs w:val="20"/>
              </w:rPr>
            </w:pPr>
            <w:r w:rsidRPr="002D7F94">
              <w:rPr>
                <w:b/>
                <w:color w:val="000000"/>
                <w:sz w:val="20"/>
              </w:rPr>
              <w:t>Concepto</w:t>
            </w:r>
          </w:p>
        </w:tc>
        <w:tc>
          <w:tcPr>
            <w:tcW w:w="35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14BADB7" w14:textId="77777777" w:rsidR="007A4FEB" w:rsidRPr="002D7F94" w:rsidRDefault="007A4FEB" w:rsidP="00B767B5">
            <w:pPr>
              <w:keepNext/>
              <w:keepLines/>
              <w:jc w:val="center"/>
              <w:rPr>
                <w:b/>
                <w:bCs/>
                <w:color w:val="000000"/>
                <w:sz w:val="20"/>
                <w:szCs w:val="20"/>
              </w:rPr>
            </w:pPr>
            <w:r w:rsidRPr="002D7F94">
              <w:rPr>
                <w:b/>
                <w:color w:val="000000"/>
                <w:sz w:val="20"/>
              </w:rPr>
              <w:t>2023</w:t>
            </w:r>
          </w:p>
        </w:tc>
        <w:tc>
          <w:tcPr>
            <w:tcW w:w="35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F5419B4" w14:textId="77777777" w:rsidR="007A4FEB" w:rsidRPr="002D7F94" w:rsidRDefault="007A4FEB" w:rsidP="00B767B5">
            <w:pPr>
              <w:keepNext/>
              <w:keepLines/>
              <w:jc w:val="center"/>
              <w:rPr>
                <w:b/>
                <w:bCs/>
                <w:color w:val="000000"/>
                <w:sz w:val="20"/>
                <w:szCs w:val="20"/>
              </w:rPr>
            </w:pPr>
            <w:r w:rsidRPr="002D7F94">
              <w:rPr>
                <w:b/>
                <w:color w:val="000000"/>
                <w:sz w:val="20"/>
              </w:rPr>
              <w:t>2024</w:t>
            </w:r>
          </w:p>
        </w:tc>
        <w:tc>
          <w:tcPr>
            <w:tcW w:w="35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86AC829" w14:textId="77777777" w:rsidR="007A4FEB" w:rsidRPr="002D7F94" w:rsidRDefault="007A4FEB" w:rsidP="00B767B5">
            <w:pPr>
              <w:keepNext/>
              <w:keepLines/>
              <w:jc w:val="center"/>
              <w:rPr>
                <w:b/>
                <w:bCs/>
                <w:color w:val="000000"/>
                <w:sz w:val="20"/>
                <w:szCs w:val="20"/>
              </w:rPr>
            </w:pPr>
            <w:r w:rsidRPr="002D7F94">
              <w:rPr>
                <w:b/>
                <w:color w:val="000000"/>
                <w:sz w:val="20"/>
              </w:rPr>
              <w:t>2025</w:t>
            </w:r>
          </w:p>
        </w:tc>
        <w:tc>
          <w:tcPr>
            <w:tcW w:w="35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38DA875" w14:textId="77777777" w:rsidR="007A4FEB" w:rsidRPr="002D7F94" w:rsidRDefault="007A4FEB" w:rsidP="00B767B5">
            <w:pPr>
              <w:keepNext/>
              <w:keepLines/>
              <w:jc w:val="center"/>
              <w:rPr>
                <w:b/>
                <w:bCs/>
                <w:color w:val="000000"/>
                <w:sz w:val="20"/>
                <w:szCs w:val="20"/>
              </w:rPr>
            </w:pPr>
            <w:r w:rsidRPr="002D7F94">
              <w:rPr>
                <w:b/>
                <w:color w:val="000000"/>
                <w:sz w:val="20"/>
              </w:rPr>
              <w:t>2026</w:t>
            </w:r>
          </w:p>
        </w:tc>
        <w:tc>
          <w:tcPr>
            <w:tcW w:w="35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C8468FF" w14:textId="77777777" w:rsidR="007A4FEB" w:rsidRPr="002D7F94" w:rsidRDefault="007A4FEB" w:rsidP="00B767B5">
            <w:pPr>
              <w:keepNext/>
              <w:keepLines/>
              <w:jc w:val="center"/>
              <w:rPr>
                <w:b/>
                <w:bCs/>
                <w:color w:val="000000"/>
                <w:sz w:val="20"/>
                <w:szCs w:val="20"/>
              </w:rPr>
            </w:pPr>
            <w:r w:rsidRPr="002D7F94">
              <w:rPr>
                <w:b/>
                <w:color w:val="000000"/>
                <w:sz w:val="20"/>
              </w:rPr>
              <w:t>2027</w:t>
            </w:r>
          </w:p>
        </w:tc>
        <w:tc>
          <w:tcPr>
            <w:tcW w:w="35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EBCC5F8" w14:textId="77777777" w:rsidR="007A4FEB" w:rsidRPr="002D7F94" w:rsidRDefault="007A4FEB" w:rsidP="00B767B5">
            <w:pPr>
              <w:keepNext/>
              <w:keepLines/>
              <w:jc w:val="center"/>
              <w:rPr>
                <w:b/>
                <w:bCs/>
                <w:color w:val="000000"/>
                <w:sz w:val="20"/>
                <w:szCs w:val="20"/>
              </w:rPr>
            </w:pPr>
            <w:r w:rsidRPr="002D7F94">
              <w:rPr>
                <w:b/>
                <w:color w:val="000000"/>
                <w:sz w:val="20"/>
              </w:rPr>
              <w:t>2028</w:t>
            </w:r>
          </w:p>
        </w:tc>
        <w:tc>
          <w:tcPr>
            <w:tcW w:w="354" w:type="pct"/>
            <w:tcBorders>
              <w:top w:val="single" w:sz="4" w:space="0" w:color="auto"/>
              <w:left w:val="nil"/>
              <w:bottom w:val="single" w:sz="4" w:space="0" w:color="auto"/>
              <w:right w:val="single" w:sz="4" w:space="0" w:color="auto"/>
            </w:tcBorders>
            <w:tcMar>
              <w:left w:w="72" w:type="dxa"/>
              <w:right w:w="72" w:type="dxa"/>
            </w:tcMar>
          </w:tcPr>
          <w:p w14:paraId="3B0391F0" w14:textId="77777777" w:rsidR="007A4FEB" w:rsidRPr="002D7F94" w:rsidRDefault="007A4FEB" w:rsidP="00B767B5">
            <w:pPr>
              <w:keepNext/>
              <w:keepLines/>
              <w:jc w:val="center"/>
              <w:rPr>
                <w:b/>
                <w:bCs/>
                <w:sz w:val="20"/>
                <w:szCs w:val="20"/>
              </w:rPr>
            </w:pPr>
            <w:r w:rsidRPr="002D7F94">
              <w:rPr>
                <w:b/>
                <w:color w:val="000000"/>
                <w:sz w:val="20"/>
              </w:rPr>
              <w:t>2029</w:t>
            </w:r>
          </w:p>
        </w:tc>
        <w:tc>
          <w:tcPr>
            <w:tcW w:w="354" w:type="pct"/>
            <w:tcBorders>
              <w:top w:val="single" w:sz="4" w:space="0" w:color="auto"/>
              <w:left w:val="single" w:sz="4" w:space="0" w:color="auto"/>
              <w:bottom w:val="single" w:sz="4" w:space="0" w:color="auto"/>
              <w:right w:val="single" w:sz="4" w:space="0" w:color="auto"/>
            </w:tcBorders>
            <w:tcMar>
              <w:left w:w="72" w:type="dxa"/>
              <w:right w:w="72" w:type="dxa"/>
            </w:tcMar>
          </w:tcPr>
          <w:p w14:paraId="13026BAC" w14:textId="77777777" w:rsidR="007A4FEB" w:rsidRPr="002D7F94" w:rsidRDefault="007A4FEB" w:rsidP="00B767B5">
            <w:pPr>
              <w:keepNext/>
              <w:keepLines/>
              <w:jc w:val="center"/>
              <w:rPr>
                <w:b/>
                <w:bCs/>
                <w:sz w:val="20"/>
                <w:szCs w:val="20"/>
              </w:rPr>
            </w:pPr>
            <w:r w:rsidRPr="002D7F94">
              <w:rPr>
                <w:b/>
                <w:sz w:val="20"/>
              </w:rPr>
              <w:t>2030</w:t>
            </w:r>
          </w:p>
        </w:tc>
        <w:tc>
          <w:tcPr>
            <w:tcW w:w="354" w:type="pct"/>
            <w:tcBorders>
              <w:top w:val="single" w:sz="4" w:space="0" w:color="auto"/>
              <w:left w:val="single" w:sz="4" w:space="0" w:color="auto"/>
              <w:bottom w:val="single" w:sz="4" w:space="0" w:color="auto"/>
              <w:right w:val="single" w:sz="4" w:space="0" w:color="auto"/>
            </w:tcBorders>
            <w:tcMar>
              <w:left w:w="72" w:type="dxa"/>
              <w:right w:w="72" w:type="dxa"/>
            </w:tcMar>
          </w:tcPr>
          <w:p w14:paraId="5EE963E6" w14:textId="77777777" w:rsidR="007A4FEB" w:rsidRPr="002D7F94" w:rsidRDefault="007A4FEB" w:rsidP="00B767B5">
            <w:pPr>
              <w:keepNext/>
              <w:keepLines/>
              <w:jc w:val="center"/>
              <w:rPr>
                <w:b/>
                <w:bCs/>
                <w:sz w:val="20"/>
                <w:szCs w:val="20"/>
              </w:rPr>
            </w:pPr>
            <w:r w:rsidRPr="002D7F94">
              <w:rPr>
                <w:b/>
                <w:sz w:val="20"/>
              </w:rPr>
              <w:t>Total</w:t>
            </w:r>
          </w:p>
        </w:tc>
      </w:tr>
      <w:tr w:rsidR="00A751B4" w:rsidRPr="002D7F94" w14:paraId="6BF35D63" w14:textId="77777777" w:rsidTr="0073490D">
        <w:trPr>
          <w:trHeight w:val="420"/>
          <w:jc w:val="center"/>
        </w:trPr>
        <w:tc>
          <w:tcPr>
            <w:tcW w:w="22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36B680F" w14:textId="77777777" w:rsidR="007A4FEB" w:rsidRPr="002D7F94" w:rsidRDefault="007A4FEB" w:rsidP="00B767B5">
            <w:pPr>
              <w:keepNext/>
              <w:keepLines/>
              <w:jc w:val="left"/>
              <w:rPr>
                <w:color w:val="000000"/>
                <w:sz w:val="20"/>
                <w:szCs w:val="20"/>
              </w:rPr>
            </w:pPr>
            <w:r w:rsidRPr="002D7F94">
              <w:rPr>
                <w:color w:val="000000"/>
                <w:sz w:val="20"/>
              </w:rPr>
              <w:t>1.1</w:t>
            </w:r>
          </w:p>
        </w:tc>
        <w:tc>
          <w:tcPr>
            <w:tcW w:w="1591" w:type="pct"/>
            <w:tcBorders>
              <w:top w:val="nil"/>
              <w:left w:val="nil"/>
              <w:bottom w:val="single" w:sz="4" w:space="0" w:color="auto"/>
              <w:right w:val="single" w:sz="4" w:space="0" w:color="auto"/>
            </w:tcBorders>
            <w:shd w:val="clear" w:color="auto" w:fill="auto"/>
            <w:tcMar>
              <w:left w:w="72" w:type="dxa"/>
              <w:right w:w="72" w:type="dxa"/>
            </w:tcMar>
            <w:hideMark/>
          </w:tcPr>
          <w:p w14:paraId="3A83E602" w14:textId="77777777" w:rsidR="007A4FEB" w:rsidRPr="002D7F94" w:rsidRDefault="007A4FEB" w:rsidP="00B767B5">
            <w:pPr>
              <w:keepNext/>
              <w:keepLines/>
              <w:jc w:val="left"/>
              <w:rPr>
                <w:color w:val="000000"/>
                <w:sz w:val="20"/>
                <w:szCs w:val="20"/>
              </w:rPr>
            </w:pPr>
            <w:r w:rsidRPr="002D7F94">
              <w:rPr>
                <w:color w:val="000000"/>
                <w:sz w:val="20"/>
              </w:rPr>
              <w:t>Calendario del Protocolo de Montreal para la reducción de las sustancias del anexo C, grupo I (toneladas PAO)</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711BBD68" w14:textId="77777777" w:rsidR="007A4FEB" w:rsidRPr="002D7F94" w:rsidRDefault="007A4FEB" w:rsidP="00B767B5">
            <w:pPr>
              <w:keepNext/>
              <w:keepLines/>
              <w:jc w:val="right"/>
              <w:rPr>
                <w:sz w:val="20"/>
                <w:szCs w:val="20"/>
              </w:rPr>
            </w:pPr>
            <w:r w:rsidRPr="002D7F94">
              <w:rPr>
                <w:sz w:val="20"/>
              </w:rPr>
              <w:t>143,78</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503E2116" w14:textId="77777777" w:rsidR="007A4FEB" w:rsidRPr="002D7F94" w:rsidRDefault="007A4FEB" w:rsidP="00B767B5">
            <w:pPr>
              <w:keepNext/>
              <w:keepLines/>
              <w:jc w:val="right"/>
              <w:rPr>
                <w:sz w:val="20"/>
                <w:szCs w:val="20"/>
              </w:rPr>
            </w:pPr>
            <w:r w:rsidRPr="002D7F94">
              <w:rPr>
                <w:sz w:val="20"/>
              </w:rPr>
              <w:t>143,78</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7A882ED1" w14:textId="77777777" w:rsidR="007A4FEB" w:rsidRPr="002D7F94" w:rsidRDefault="007A4FEB" w:rsidP="00B767B5">
            <w:pPr>
              <w:keepNext/>
              <w:keepLines/>
              <w:jc w:val="right"/>
              <w:rPr>
                <w:sz w:val="20"/>
                <w:szCs w:val="20"/>
              </w:rPr>
            </w:pPr>
            <w:r w:rsidRPr="002D7F94">
              <w:rPr>
                <w:sz w:val="20"/>
              </w:rPr>
              <w:t>71,89</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5579025C" w14:textId="77777777" w:rsidR="007A4FEB" w:rsidRPr="002D7F94" w:rsidRDefault="007A4FEB" w:rsidP="00B767B5">
            <w:pPr>
              <w:keepNext/>
              <w:keepLines/>
              <w:jc w:val="right"/>
              <w:rPr>
                <w:sz w:val="20"/>
                <w:szCs w:val="20"/>
              </w:rPr>
            </w:pPr>
            <w:r w:rsidRPr="002D7F94">
              <w:rPr>
                <w:sz w:val="20"/>
              </w:rPr>
              <w:t>71,89</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1E5C55C5" w14:textId="77777777" w:rsidR="007A4FEB" w:rsidRPr="002D7F94" w:rsidRDefault="007A4FEB" w:rsidP="00B767B5">
            <w:pPr>
              <w:keepNext/>
              <w:keepLines/>
              <w:jc w:val="right"/>
              <w:rPr>
                <w:sz w:val="20"/>
                <w:szCs w:val="20"/>
              </w:rPr>
            </w:pPr>
            <w:r w:rsidRPr="002D7F94">
              <w:rPr>
                <w:sz w:val="20"/>
              </w:rPr>
              <w:t>71,89</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575331F1" w14:textId="77777777" w:rsidR="007A4FEB" w:rsidRPr="002D7F94" w:rsidRDefault="007A4FEB" w:rsidP="00B767B5">
            <w:pPr>
              <w:keepNext/>
              <w:keepLines/>
              <w:jc w:val="right"/>
              <w:rPr>
                <w:sz w:val="20"/>
                <w:szCs w:val="20"/>
              </w:rPr>
            </w:pPr>
            <w:r w:rsidRPr="002D7F94">
              <w:rPr>
                <w:sz w:val="20"/>
              </w:rPr>
              <w:t>71,89</w:t>
            </w:r>
          </w:p>
        </w:tc>
        <w:tc>
          <w:tcPr>
            <w:tcW w:w="354" w:type="pct"/>
            <w:tcBorders>
              <w:top w:val="single" w:sz="4" w:space="0" w:color="auto"/>
              <w:left w:val="nil"/>
              <w:bottom w:val="single" w:sz="4" w:space="0" w:color="auto"/>
              <w:right w:val="single" w:sz="4" w:space="0" w:color="auto"/>
            </w:tcBorders>
            <w:tcMar>
              <w:left w:w="72" w:type="dxa"/>
              <w:right w:w="72" w:type="dxa"/>
            </w:tcMar>
          </w:tcPr>
          <w:p w14:paraId="2DAFE06A" w14:textId="77777777" w:rsidR="007A4FEB" w:rsidRPr="002D7F94" w:rsidRDefault="007A4FEB" w:rsidP="00B767B5">
            <w:pPr>
              <w:keepNext/>
              <w:keepLines/>
              <w:jc w:val="right"/>
              <w:rPr>
                <w:sz w:val="20"/>
                <w:szCs w:val="20"/>
              </w:rPr>
            </w:pPr>
            <w:r w:rsidRPr="002D7F94">
              <w:rPr>
                <w:sz w:val="20"/>
              </w:rPr>
              <w:t>71,89</w:t>
            </w:r>
          </w:p>
        </w:tc>
        <w:tc>
          <w:tcPr>
            <w:tcW w:w="354" w:type="pct"/>
            <w:tcBorders>
              <w:top w:val="nil"/>
              <w:left w:val="single" w:sz="4" w:space="0" w:color="auto"/>
              <w:bottom w:val="single" w:sz="4" w:space="0" w:color="auto"/>
              <w:right w:val="single" w:sz="4" w:space="0" w:color="auto"/>
            </w:tcBorders>
            <w:tcMar>
              <w:left w:w="72" w:type="dxa"/>
              <w:right w:w="72" w:type="dxa"/>
            </w:tcMar>
          </w:tcPr>
          <w:p w14:paraId="4F4111A2" w14:textId="77777777" w:rsidR="007A4FEB" w:rsidRPr="002D7F94" w:rsidRDefault="007A4FEB" w:rsidP="00B767B5">
            <w:pPr>
              <w:keepNext/>
              <w:keepLines/>
              <w:jc w:val="right"/>
              <w:rPr>
                <w:sz w:val="20"/>
                <w:szCs w:val="20"/>
              </w:rPr>
            </w:pPr>
            <w:r w:rsidRPr="002D7F94">
              <w:rPr>
                <w:sz w:val="20"/>
              </w:rPr>
              <w:t>0</w:t>
            </w:r>
          </w:p>
        </w:tc>
        <w:tc>
          <w:tcPr>
            <w:tcW w:w="354" w:type="pct"/>
            <w:tcBorders>
              <w:top w:val="nil"/>
              <w:left w:val="single" w:sz="4" w:space="0" w:color="auto"/>
              <w:bottom w:val="single" w:sz="4" w:space="0" w:color="auto"/>
              <w:right w:val="single" w:sz="4" w:space="0" w:color="auto"/>
            </w:tcBorders>
            <w:tcMar>
              <w:left w:w="72" w:type="dxa"/>
              <w:right w:w="72" w:type="dxa"/>
            </w:tcMar>
          </w:tcPr>
          <w:p w14:paraId="0E4E4680" w14:textId="77777777" w:rsidR="007A4FEB" w:rsidRPr="002D7F94" w:rsidRDefault="007A4FEB" w:rsidP="00B767B5">
            <w:pPr>
              <w:keepNext/>
              <w:keepLines/>
              <w:jc w:val="right"/>
              <w:rPr>
                <w:sz w:val="20"/>
                <w:szCs w:val="20"/>
              </w:rPr>
            </w:pPr>
            <w:r w:rsidRPr="002D7F94">
              <w:rPr>
                <w:sz w:val="20"/>
              </w:rPr>
              <w:t>n. a.</w:t>
            </w:r>
          </w:p>
        </w:tc>
      </w:tr>
      <w:tr w:rsidR="00A751B4" w:rsidRPr="002D7F94" w14:paraId="26ABAD5C" w14:textId="77777777" w:rsidTr="0073490D">
        <w:trPr>
          <w:trHeight w:val="420"/>
          <w:jc w:val="center"/>
        </w:trPr>
        <w:tc>
          <w:tcPr>
            <w:tcW w:w="22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2528457" w14:textId="77777777" w:rsidR="007A4FEB" w:rsidRPr="002D7F94" w:rsidRDefault="007A4FEB" w:rsidP="00B767B5">
            <w:pPr>
              <w:keepNext/>
              <w:keepLines/>
              <w:jc w:val="left"/>
              <w:rPr>
                <w:color w:val="000000"/>
                <w:sz w:val="20"/>
                <w:szCs w:val="20"/>
              </w:rPr>
            </w:pPr>
            <w:r w:rsidRPr="002D7F94">
              <w:rPr>
                <w:color w:val="000000"/>
                <w:sz w:val="20"/>
              </w:rPr>
              <w:t>1.2</w:t>
            </w:r>
          </w:p>
        </w:tc>
        <w:tc>
          <w:tcPr>
            <w:tcW w:w="1591" w:type="pct"/>
            <w:tcBorders>
              <w:top w:val="nil"/>
              <w:left w:val="nil"/>
              <w:bottom w:val="single" w:sz="4" w:space="0" w:color="auto"/>
              <w:right w:val="single" w:sz="4" w:space="0" w:color="auto"/>
            </w:tcBorders>
            <w:shd w:val="clear" w:color="auto" w:fill="auto"/>
            <w:tcMar>
              <w:left w:w="72" w:type="dxa"/>
              <w:right w:w="72" w:type="dxa"/>
            </w:tcMar>
            <w:hideMark/>
          </w:tcPr>
          <w:p w14:paraId="62ABF4AA" w14:textId="77777777" w:rsidR="007A4FEB" w:rsidRPr="002D7F94" w:rsidRDefault="007A4FEB" w:rsidP="00B767B5">
            <w:pPr>
              <w:keepNext/>
              <w:keepLines/>
              <w:jc w:val="left"/>
              <w:rPr>
                <w:color w:val="000000"/>
                <w:sz w:val="20"/>
                <w:szCs w:val="20"/>
              </w:rPr>
            </w:pPr>
            <w:r w:rsidRPr="002D7F94">
              <w:rPr>
                <w:color w:val="000000"/>
                <w:sz w:val="20"/>
              </w:rPr>
              <w:t>Consumo total máximo autorizado de las sustancias del anexo C, grupo I (toneladas PAO)</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79D60FB8" w14:textId="77777777" w:rsidR="007A4FEB" w:rsidRPr="002D7F94" w:rsidRDefault="007A4FEB" w:rsidP="00B767B5">
            <w:pPr>
              <w:keepNext/>
              <w:keepLines/>
              <w:jc w:val="right"/>
              <w:rPr>
                <w:sz w:val="20"/>
                <w:szCs w:val="20"/>
              </w:rPr>
            </w:pPr>
            <w:r w:rsidRPr="002D7F94">
              <w:rPr>
                <w:sz w:val="20"/>
              </w:rPr>
              <w:t>143,78</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2426109D" w14:textId="77777777" w:rsidR="007A4FEB" w:rsidRPr="002D7F94" w:rsidRDefault="007A4FEB" w:rsidP="00B767B5">
            <w:pPr>
              <w:keepNext/>
              <w:keepLines/>
              <w:jc w:val="right"/>
              <w:rPr>
                <w:sz w:val="20"/>
                <w:szCs w:val="20"/>
              </w:rPr>
            </w:pPr>
            <w:r w:rsidRPr="002D7F94">
              <w:rPr>
                <w:sz w:val="20"/>
              </w:rPr>
              <w:t>143,78</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635819CB" w14:textId="77777777" w:rsidR="007A4FEB" w:rsidRPr="002D7F94" w:rsidRDefault="007A4FEB" w:rsidP="00B767B5">
            <w:pPr>
              <w:keepNext/>
              <w:keepLines/>
              <w:jc w:val="right"/>
              <w:rPr>
                <w:sz w:val="20"/>
                <w:szCs w:val="20"/>
              </w:rPr>
            </w:pPr>
            <w:r w:rsidRPr="002D7F94">
              <w:rPr>
                <w:sz w:val="20"/>
              </w:rPr>
              <w:t>71,89</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45E27AE1" w14:textId="77777777" w:rsidR="007A4FEB" w:rsidRPr="002D7F94" w:rsidRDefault="007A4FEB" w:rsidP="00B767B5">
            <w:pPr>
              <w:keepNext/>
              <w:keepLines/>
              <w:jc w:val="right"/>
              <w:rPr>
                <w:sz w:val="20"/>
                <w:szCs w:val="20"/>
              </w:rPr>
            </w:pPr>
            <w:r w:rsidRPr="002D7F94">
              <w:rPr>
                <w:sz w:val="20"/>
              </w:rPr>
              <w:t>71,89</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1C90E66D" w14:textId="77777777" w:rsidR="007A4FEB" w:rsidRPr="002D7F94" w:rsidRDefault="007A4FEB" w:rsidP="00B767B5">
            <w:pPr>
              <w:keepNext/>
              <w:keepLines/>
              <w:jc w:val="right"/>
              <w:rPr>
                <w:sz w:val="20"/>
                <w:szCs w:val="20"/>
              </w:rPr>
            </w:pPr>
            <w:r w:rsidRPr="002D7F94">
              <w:rPr>
                <w:sz w:val="20"/>
              </w:rPr>
              <w:t>71,89</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7DE4B185" w14:textId="77777777" w:rsidR="007A4FEB" w:rsidRPr="002D7F94" w:rsidRDefault="007A4FEB" w:rsidP="00B767B5">
            <w:pPr>
              <w:keepNext/>
              <w:keepLines/>
              <w:jc w:val="right"/>
              <w:rPr>
                <w:sz w:val="20"/>
                <w:szCs w:val="20"/>
              </w:rPr>
            </w:pPr>
            <w:r w:rsidRPr="002D7F94">
              <w:rPr>
                <w:sz w:val="20"/>
              </w:rPr>
              <w:t>71,89</w:t>
            </w:r>
          </w:p>
        </w:tc>
        <w:tc>
          <w:tcPr>
            <w:tcW w:w="354" w:type="pct"/>
            <w:tcBorders>
              <w:top w:val="single" w:sz="4" w:space="0" w:color="auto"/>
              <w:left w:val="nil"/>
              <w:bottom w:val="single" w:sz="4" w:space="0" w:color="auto"/>
              <w:right w:val="single" w:sz="4" w:space="0" w:color="auto"/>
            </w:tcBorders>
            <w:tcMar>
              <w:left w:w="72" w:type="dxa"/>
              <w:right w:w="72" w:type="dxa"/>
            </w:tcMar>
          </w:tcPr>
          <w:p w14:paraId="497B37EC" w14:textId="77777777" w:rsidR="007A4FEB" w:rsidRPr="002D7F94" w:rsidRDefault="007A4FEB" w:rsidP="00B767B5">
            <w:pPr>
              <w:keepNext/>
              <w:keepLines/>
              <w:jc w:val="right"/>
              <w:rPr>
                <w:sz w:val="20"/>
                <w:szCs w:val="20"/>
              </w:rPr>
            </w:pPr>
            <w:r w:rsidRPr="002D7F94">
              <w:rPr>
                <w:sz w:val="20"/>
              </w:rPr>
              <w:t>71,89</w:t>
            </w:r>
          </w:p>
        </w:tc>
        <w:tc>
          <w:tcPr>
            <w:tcW w:w="354" w:type="pct"/>
            <w:tcBorders>
              <w:top w:val="nil"/>
              <w:left w:val="single" w:sz="4" w:space="0" w:color="auto"/>
              <w:bottom w:val="single" w:sz="4" w:space="0" w:color="auto"/>
              <w:right w:val="single" w:sz="4" w:space="0" w:color="auto"/>
            </w:tcBorders>
            <w:tcMar>
              <w:left w:w="72" w:type="dxa"/>
              <w:right w:w="72" w:type="dxa"/>
            </w:tcMar>
          </w:tcPr>
          <w:p w14:paraId="171D3546" w14:textId="77777777" w:rsidR="007A4FEB" w:rsidRPr="002D7F94" w:rsidRDefault="007A4FEB" w:rsidP="00B767B5">
            <w:pPr>
              <w:keepNext/>
              <w:keepLines/>
              <w:jc w:val="right"/>
              <w:rPr>
                <w:sz w:val="20"/>
                <w:szCs w:val="20"/>
              </w:rPr>
            </w:pPr>
            <w:r w:rsidRPr="002D7F94">
              <w:rPr>
                <w:sz w:val="20"/>
              </w:rPr>
              <w:t>0</w:t>
            </w:r>
          </w:p>
        </w:tc>
        <w:tc>
          <w:tcPr>
            <w:tcW w:w="354" w:type="pct"/>
            <w:tcBorders>
              <w:top w:val="nil"/>
              <w:left w:val="single" w:sz="4" w:space="0" w:color="auto"/>
              <w:bottom w:val="single" w:sz="4" w:space="0" w:color="auto"/>
              <w:right w:val="single" w:sz="4" w:space="0" w:color="auto"/>
            </w:tcBorders>
            <w:tcMar>
              <w:left w:w="72" w:type="dxa"/>
              <w:right w:w="72" w:type="dxa"/>
            </w:tcMar>
          </w:tcPr>
          <w:p w14:paraId="56917E6B" w14:textId="77777777" w:rsidR="007A4FEB" w:rsidRPr="002D7F94" w:rsidRDefault="007A4FEB" w:rsidP="00B767B5">
            <w:pPr>
              <w:keepNext/>
              <w:keepLines/>
              <w:jc w:val="right"/>
              <w:rPr>
                <w:sz w:val="20"/>
                <w:szCs w:val="20"/>
              </w:rPr>
            </w:pPr>
            <w:r w:rsidRPr="002D7F94">
              <w:rPr>
                <w:sz w:val="20"/>
              </w:rPr>
              <w:t>n. a.</w:t>
            </w:r>
          </w:p>
        </w:tc>
      </w:tr>
      <w:tr w:rsidR="00A751B4" w:rsidRPr="002D7F94" w14:paraId="76990078" w14:textId="77777777" w:rsidTr="0073490D">
        <w:trPr>
          <w:trHeight w:val="119"/>
          <w:jc w:val="center"/>
        </w:trPr>
        <w:tc>
          <w:tcPr>
            <w:tcW w:w="22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32657C6" w14:textId="77777777" w:rsidR="007A4FEB" w:rsidRPr="002D7F94" w:rsidRDefault="007A4FEB" w:rsidP="00B767B5">
            <w:pPr>
              <w:jc w:val="left"/>
              <w:rPr>
                <w:color w:val="000000"/>
                <w:sz w:val="20"/>
                <w:szCs w:val="20"/>
              </w:rPr>
            </w:pPr>
            <w:r w:rsidRPr="002D7F94">
              <w:rPr>
                <w:color w:val="000000"/>
                <w:sz w:val="20"/>
              </w:rPr>
              <w:t>2.1</w:t>
            </w:r>
          </w:p>
        </w:tc>
        <w:tc>
          <w:tcPr>
            <w:tcW w:w="1591" w:type="pct"/>
            <w:tcBorders>
              <w:top w:val="nil"/>
              <w:left w:val="nil"/>
              <w:bottom w:val="single" w:sz="4" w:space="0" w:color="auto"/>
              <w:right w:val="single" w:sz="4" w:space="0" w:color="auto"/>
            </w:tcBorders>
            <w:shd w:val="clear" w:color="auto" w:fill="auto"/>
            <w:tcMar>
              <w:left w:w="72" w:type="dxa"/>
              <w:right w:w="72" w:type="dxa"/>
            </w:tcMar>
            <w:hideMark/>
          </w:tcPr>
          <w:p w14:paraId="110206FF" w14:textId="77777777" w:rsidR="007A4FEB" w:rsidRPr="002D7F94" w:rsidRDefault="007A4FEB" w:rsidP="00B767B5">
            <w:pPr>
              <w:jc w:val="left"/>
              <w:rPr>
                <w:color w:val="000000"/>
                <w:sz w:val="20"/>
                <w:szCs w:val="20"/>
              </w:rPr>
            </w:pPr>
            <w:r w:rsidRPr="002D7F94">
              <w:rPr>
                <w:color w:val="000000"/>
                <w:sz w:val="20"/>
              </w:rPr>
              <w:t>Financiación convenida ($EUA) para el organismo de ejecución principal (Banco Mundial)</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15D323BB" w14:textId="77777777" w:rsidR="007A4FEB" w:rsidRPr="002D7F94" w:rsidRDefault="007A4FEB" w:rsidP="00B767B5">
            <w:pPr>
              <w:jc w:val="right"/>
              <w:rPr>
                <w:sz w:val="20"/>
                <w:szCs w:val="20"/>
              </w:rPr>
            </w:pPr>
            <w:r w:rsidRPr="002D7F94">
              <w:rPr>
                <w:sz w:val="20"/>
              </w:rPr>
              <w:t>3.227.127</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600E6E29" w14:textId="77777777" w:rsidR="007A4FEB" w:rsidRPr="002D7F94" w:rsidRDefault="007A4FEB" w:rsidP="00B767B5">
            <w:pPr>
              <w:jc w:val="right"/>
              <w:rPr>
                <w:sz w:val="20"/>
                <w:szCs w:val="20"/>
              </w:rPr>
            </w:pPr>
            <w:r w:rsidRPr="002D7F94">
              <w:rPr>
                <w:sz w:val="20"/>
              </w:rPr>
              <w:t>0</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24A501B3" w14:textId="77777777" w:rsidR="007A4FEB" w:rsidRPr="002D7F94" w:rsidRDefault="007A4FEB" w:rsidP="00B767B5">
            <w:pPr>
              <w:jc w:val="right"/>
              <w:rPr>
                <w:sz w:val="20"/>
                <w:szCs w:val="20"/>
              </w:rPr>
            </w:pPr>
            <w:r w:rsidRPr="002D7F94">
              <w:rPr>
                <w:sz w:val="20"/>
              </w:rPr>
              <w:t>0</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693EEB98" w14:textId="77777777" w:rsidR="007A4FEB" w:rsidRPr="002D7F94" w:rsidRDefault="007A4FEB" w:rsidP="00B767B5">
            <w:pPr>
              <w:jc w:val="right"/>
              <w:rPr>
                <w:sz w:val="20"/>
                <w:szCs w:val="20"/>
              </w:rPr>
            </w:pPr>
            <w:r w:rsidRPr="002D7F94">
              <w:rPr>
                <w:sz w:val="20"/>
              </w:rPr>
              <w:t>4.610.182</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2DE10F92" w14:textId="77777777" w:rsidR="007A4FEB" w:rsidRPr="002D7F94" w:rsidRDefault="007A4FEB" w:rsidP="00B767B5">
            <w:pPr>
              <w:jc w:val="right"/>
              <w:rPr>
                <w:sz w:val="20"/>
                <w:szCs w:val="20"/>
              </w:rPr>
            </w:pPr>
            <w:r w:rsidRPr="002D7F94">
              <w:rPr>
                <w:sz w:val="20"/>
              </w:rPr>
              <w:t>0</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2E1F165A" w14:textId="77777777" w:rsidR="007A4FEB" w:rsidRPr="002D7F94" w:rsidRDefault="007A4FEB" w:rsidP="00B767B5">
            <w:pPr>
              <w:jc w:val="right"/>
              <w:rPr>
                <w:sz w:val="20"/>
                <w:szCs w:val="20"/>
              </w:rPr>
            </w:pPr>
            <w:r w:rsidRPr="002D7F94">
              <w:rPr>
                <w:sz w:val="20"/>
              </w:rPr>
              <w:t>0</w:t>
            </w:r>
          </w:p>
        </w:tc>
        <w:tc>
          <w:tcPr>
            <w:tcW w:w="354" w:type="pct"/>
            <w:tcBorders>
              <w:top w:val="single" w:sz="4" w:space="0" w:color="auto"/>
              <w:left w:val="nil"/>
              <w:bottom w:val="single" w:sz="4" w:space="0" w:color="auto"/>
              <w:right w:val="single" w:sz="4" w:space="0" w:color="auto"/>
            </w:tcBorders>
            <w:tcMar>
              <w:left w:w="72" w:type="dxa"/>
              <w:right w:w="72" w:type="dxa"/>
            </w:tcMar>
          </w:tcPr>
          <w:p w14:paraId="79A94B04" w14:textId="77777777" w:rsidR="007A4FEB" w:rsidRPr="002D7F94" w:rsidRDefault="007A4FEB" w:rsidP="00B767B5">
            <w:pPr>
              <w:jc w:val="right"/>
              <w:rPr>
                <w:sz w:val="20"/>
                <w:szCs w:val="20"/>
              </w:rPr>
            </w:pPr>
            <w:r w:rsidRPr="002D7F94">
              <w:rPr>
                <w:sz w:val="20"/>
              </w:rPr>
              <w:t>1.383.055</w:t>
            </w:r>
          </w:p>
        </w:tc>
        <w:tc>
          <w:tcPr>
            <w:tcW w:w="354" w:type="pct"/>
            <w:tcBorders>
              <w:top w:val="nil"/>
              <w:left w:val="single" w:sz="4" w:space="0" w:color="auto"/>
              <w:bottom w:val="single" w:sz="4" w:space="0" w:color="auto"/>
              <w:right w:val="single" w:sz="4" w:space="0" w:color="auto"/>
            </w:tcBorders>
            <w:tcMar>
              <w:left w:w="72" w:type="dxa"/>
              <w:right w:w="72" w:type="dxa"/>
            </w:tcMar>
          </w:tcPr>
          <w:p w14:paraId="6EAFCDDD" w14:textId="77777777" w:rsidR="007A4FEB" w:rsidRPr="002D7F94" w:rsidRDefault="007A4FEB" w:rsidP="00B767B5">
            <w:pPr>
              <w:jc w:val="right"/>
              <w:rPr>
                <w:sz w:val="20"/>
                <w:szCs w:val="20"/>
              </w:rPr>
            </w:pPr>
            <w:r w:rsidRPr="002D7F94">
              <w:rPr>
                <w:sz w:val="20"/>
              </w:rPr>
              <w:t>0</w:t>
            </w:r>
          </w:p>
        </w:tc>
        <w:tc>
          <w:tcPr>
            <w:tcW w:w="354" w:type="pct"/>
            <w:tcBorders>
              <w:top w:val="nil"/>
              <w:left w:val="single" w:sz="4" w:space="0" w:color="auto"/>
              <w:bottom w:val="single" w:sz="4" w:space="0" w:color="auto"/>
              <w:right w:val="single" w:sz="4" w:space="0" w:color="auto"/>
            </w:tcBorders>
            <w:tcMar>
              <w:left w:w="72" w:type="dxa"/>
              <w:right w:w="72" w:type="dxa"/>
            </w:tcMar>
          </w:tcPr>
          <w:p w14:paraId="69798966" w14:textId="77777777" w:rsidR="007A4FEB" w:rsidRPr="002D7F94" w:rsidRDefault="007A4FEB" w:rsidP="00B767B5">
            <w:pPr>
              <w:jc w:val="right"/>
              <w:rPr>
                <w:sz w:val="20"/>
                <w:szCs w:val="20"/>
              </w:rPr>
            </w:pPr>
            <w:r w:rsidRPr="002D7F94">
              <w:rPr>
                <w:sz w:val="20"/>
              </w:rPr>
              <w:t>9.220.364</w:t>
            </w:r>
          </w:p>
        </w:tc>
      </w:tr>
      <w:tr w:rsidR="00A751B4" w:rsidRPr="002D7F94" w14:paraId="00CD14B8" w14:textId="77777777" w:rsidTr="0073490D">
        <w:trPr>
          <w:trHeight w:val="57"/>
          <w:jc w:val="center"/>
        </w:trPr>
        <w:tc>
          <w:tcPr>
            <w:tcW w:w="22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6B3E371" w14:textId="77777777" w:rsidR="007A4FEB" w:rsidRPr="002D7F94" w:rsidRDefault="007A4FEB" w:rsidP="00B767B5">
            <w:pPr>
              <w:jc w:val="left"/>
              <w:rPr>
                <w:color w:val="000000"/>
                <w:sz w:val="20"/>
                <w:szCs w:val="20"/>
              </w:rPr>
            </w:pPr>
            <w:r w:rsidRPr="002D7F94">
              <w:rPr>
                <w:color w:val="000000"/>
                <w:sz w:val="20"/>
              </w:rPr>
              <w:t>2.2</w:t>
            </w:r>
          </w:p>
        </w:tc>
        <w:tc>
          <w:tcPr>
            <w:tcW w:w="1591" w:type="pct"/>
            <w:tcBorders>
              <w:top w:val="nil"/>
              <w:left w:val="nil"/>
              <w:bottom w:val="single" w:sz="4" w:space="0" w:color="auto"/>
              <w:right w:val="single" w:sz="4" w:space="0" w:color="auto"/>
            </w:tcBorders>
            <w:shd w:val="clear" w:color="auto" w:fill="auto"/>
            <w:tcMar>
              <w:left w:w="72" w:type="dxa"/>
              <w:right w:w="72" w:type="dxa"/>
            </w:tcMar>
            <w:hideMark/>
          </w:tcPr>
          <w:p w14:paraId="1E295CF7" w14:textId="77777777" w:rsidR="007A4FEB" w:rsidRPr="002D7F94" w:rsidRDefault="007A4FEB" w:rsidP="00B767B5">
            <w:pPr>
              <w:jc w:val="left"/>
              <w:rPr>
                <w:color w:val="000000"/>
                <w:sz w:val="20"/>
                <w:szCs w:val="20"/>
              </w:rPr>
            </w:pPr>
            <w:r w:rsidRPr="002D7F94">
              <w:rPr>
                <w:color w:val="000000"/>
                <w:sz w:val="20"/>
              </w:rPr>
              <w:t>Gastos de apoyo para el organismo de ejecución principal ($EUA)</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33E02D53" w14:textId="77777777" w:rsidR="007A4FEB" w:rsidRPr="002D7F94" w:rsidRDefault="007A4FEB" w:rsidP="00B767B5">
            <w:pPr>
              <w:jc w:val="right"/>
              <w:rPr>
                <w:sz w:val="20"/>
                <w:szCs w:val="20"/>
              </w:rPr>
            </w:pPr>
            <w:r w:rsidRPr="002D7F94">
              <w:rPr>
                <w:sz w:val="20"/>
              </w:rPr>
              <w:t xml:space="preserve"> 225.899 </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3A378878" w14:textId="77777777" w:rsidR="007A4FEB" w:rsidRPr="002D7F94" w:rsidRDefault="007A4FEB" w:rsidP="00B767B5">
            <w:pPr>
              <w:jc w:val="right"/>
              <w:rPr>
                <w:sz w:val="20"/>
                <w:szCs w:val="20"/>
              </w:rPr>
            </w:pPr>
            <w:r w:rsidRPr="002D7F94">
              <w:rPr>
                <w:sz w:val="20"/>
              </w:rPr>
              <w:t>0</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7F7B29B9" w14:textId="77777777" w:rsidR="007A4FEB" w:rsidRPr="002D7F94" w:rsidRDefault="007A4FEB" w:rsidP="00B767B5">
            <w:pPr>
              <w:jc w:val="right"/>
              <w:rPr>
                <w:sz w:val="20"/>
                <w:szCs w:val="20"/>
              </w:rPr>
            </w:pPr>
            <w:r w:rsidRPr="002D7F94">
              <w:rPr>
                <w:sz w:val="20"/>
              </w:rPr>
              <w:t>0</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32FC9F03" w14:textId="77777777" w:rsidR="007A4FEB" w:rsidRPr="002D7F94" w:rsidRDefault="007A4FEB" w:rsidP="00B767B5">
            <w:pPr>
              <w:jc w:val="right"/>
              <w:rPr>
                <w:sz w:val="20"/>
                <w:szCs w:val="20"/>
              </w:rPr>
            </w:pPr>
            <w:r w:rsidRPr="002D7F94">
              <w:rPr>
                <w:sz w:val="20"/>
              </w:rPr>
              <w:t xml:space="preserve"> 322.712 </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206CF2DC" w14:textId="77777777" w:rsidR="007A4FEB" w:rsidRPr="002D7F94" w:rsidRDefault="007A4FEB" w:rsidP="00B767B5">
            <w:pPr>
              <w:jc w:val="right"/>
              <w:rPr>
                <w:sz w:val="20"/>
                <w:szCs w:val="20"/>
              </w:rPr>
            </w:pPr>
            <w:r w:rsidRPr="002D7F94">
              <w:rPr>
                <w:sz w:val="20"/>
              </w:rPr>
              <w:t>0</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0EADA151" w14:textId="77777777" w:rsidR="007A4FEB" w:rsidRPr="002D7F94" w:rsidRDefault="007A4FEB" w:rsidP="00B767B5">
            <w:pPr>
              <w:jc w:val="right"/>
              <w:rPr>
                <w:sz w:val="20"/>
                <w:szCs w:val="20"/>
              </w:rPr>
            </w:pPr>
            <w:r w:rsidRPr="002D7F94">
              <w:rPr>
                <w:sz w:val="20"/>
              </w:rPr>
              <w:t>0</w:t>
            </w:r>
          </w:p>
        </w:tc>
        <w:tc>
          <w:tcPr>
            <w:tcW w:w="354" w:type="pct"/>
            <w:tcBorders>
              <w:top w:val="single" w:sz="4" w:space="0" w:color="auto"/>
              <w:left w:val="nil"/>
              <w:bottom w:val="single" w:sz="4" w:space="0" w:color="auto"/>
              <w:right w:val="single" w:sz="4" w:space="0" w:color="auto"/>
            </w:tcBorders>
            <w:tcMar>
              <w:left w:w="72" w:type="dxa"/>
              <w:right w:w="72" w:type="dxa"/>
            </w:tcMar>
          </w:tcPr>
          <w:p w14:paraId="3612472A" w14:textId="77777777" w:rsidR="007A4FEB" w:rsidRPr="002D7F94" w:rsidRDefault="007A4FEB" w:rsidP="00B767B5">
            <w:pPr>
              <w:jc w:val="right"/>
              <w:rPr>
                <w:sz w:val="20"/>
                <w:szCs w:val="20"/>
              </w:rPr>
            </w:pPr>
            <w:r w:rsidRPr="002D7F94">
              <w:rPr>
                <w:sz w:val="20"/>
              </w:rPr>
              <w:t xml:space="preserve"> 96.814 </w:t>
            </w:r>
          </w:p>
        </w:tc>
        <w:tc>
          <w:tcPr>
            <w:tcW w:w="354" w:type="pct"/>
            <w:tcBorders>
              <w:top w:val="nil"/>
              <w:left w:val="single" w:sz="4" w:space="0" w:color="auto"/>
              <w:bottom w:val="single" w:sz="4" w:space="0" w:color="auto"/>
              <w:right w:val="single" w:sz="4" w:space="0" w:color="auto"/>
            </w:tcBorders>
            <w:tcMar>
              <w:left w:w="72" w:type="dxa"/>
              <w:right w:w="72" w:type="dxa"/>
            </w:tcMar>
          </w:tcPr>
          <w:p w14:paraId="7640EC92" w14:textId="77777777" w:rsidR="007A4FEB" w:rsidRPr="002D7F94" w:rsidRDefault="007A4FEB" w:rsidP="00B767B5">
            <w:pPr>
              <w:jc w:val="right"/>
              <w:rPr>
                <w:sz w:val="20"/>
                <w:szCs w:val="20"/>
              </w:rPr>
            </w:pPr>
            <w:r w:rsidRPr="002D7F94">
              <w:rPr>
                <w:sz w:val="20"/>
              </w:rPr>
              <w:t>0</w:t>
            </w:r>
          </w:p>
        </w:tc>
        <w:tc>
          <w:tcPr>
            <w:tcW w:w="354" w:type="pct"/>
            <w:tcBorders>
              <w:top w:val="nil"/>
              <w:left w:val="single" w:sz="4" w:space="0" w:color="auto"/>
              <w:bottom w:val="single" w:sz="4" w:space="0" w:color="auto"/>
              <w:right w:val="single" w:sz="4" w:space="0" w:color="auto"/>
            </w:tcBorders>
            <w:tcMar>
              <w:left w:w="72" w:type="dxa"/>
              <w:right w:w="72" w:type="dxa"/>
            </w:tcMar>
          </w:tcPr>
          <w:p w14:paraId="33C0A6D5" w14:textId="77777777" w:rsidR="007A4FEB" w:rsidRPr="002D7F94" w:rsidRDefault="007A4FEB" w:rsidP="00B767B5">
            <w:pPr>
              <w:jc w:val="right"/>
              <w:rPr>
                <w:sz w:val="20"/>
                <w:szCs w:val="20"/>
              </w:rPr>
            </w:pPr>
            <w:r w:rsidRPr="002D7F94">
              <w:rPr>
                <w:sz w:val="20"/>
              </w:rPr>
              <w:t>645.425</w:t>
            </w:r>
          </w:p>
        </w:tc>
      </w:tr>
      <w:tr w:rsidR="00A751B4" w:rsidRPr="002D7F94" w14:paraId="2BC40728" w14:textId="77777777" w:rsidTr="0073490D">
        <w:trPr>
          <w:trHeight w:val="89"/>
          <w:jc w:val="center"/>
        </w:trPr>
        <w:tc>
          <w:tcPr>
            <w:tcW w:w="222"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6A09A6E" w14:textId="77777777" w:rsidR="007A4FEB" w:rsidRPr="002D7F94" w:rsidRDefault="007A4FEB" w:rsidP="00B767B5">
            <w:pPr>
              <w:jc w:val="left"/>
              <w:rPr>
                <w:color w:val="000000"/>
                <w:sz w:val="20"/>
                <w:szCs w:val="20"/>
              </w:rPr>
            </w:pPr>
            <w:r w:rsidRPr="002D7F94">
              <w:rPr>
                <w:color w:val="000000"/>
                <w:sz w:val="20"/>
              </w:rPr>
              <w:t>3.1</w:t>
            </w:r>
          </w:p>
        </w:tc>
        <w:tc>
          <w:tcPr>
            <w:tcW w:w="1591" w:type="pct"/>
            <w:tcBorders>
              <w:top w:val="nil"/>
              <w:left w:val="nil"/>
              <w:bottom w:val="single" w:sz="4" w:space="0" w:color="auto"/>
              <w:right w:val="single" w:sz="4" w:space="0" w:color="auto"/>
            </w:tcBorders>
            <w:shd w:val="clear" w:color="auto" w:fill="auto"/>
            <w:tcMar>
              <w:left w:w="72" w:type="dxa"/>
              <w:right w:w="72" w:type="dxa"/>
            </w:tcMar>
            <w:hideMark/>
          </w:tcPr>
          <w:p w14:paraId="6A5141A8" w14:textId="77777777" w:rsidR="007A4FEB" w:rsidRPr="002D7F94" w:rsidRDefault="007A4FEB" w:rsidP="00B767B5">
            <w:pPr>
              <w:jc w:val="left"/>
              <w:rPr>
                <w:color w:val="000000"/>
                <w:sz w:val="20"/>
                <w:szCs w:val="20"/>
              </w:rPr>
            </w:pPr>
            <w:r w:rsidRPr="002D7F94">
              <w:rPr>
                <w:color w:val="000000"/>
                <w:sz w:val="20"/>
              </w:rPr>
              <w:t>Financiación total convenida ($EUA)</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4A50AB37" w14:textId="77777777" w:rsidR="007A4FEB" w:rsidRPr="002D7F94" w:rsidRDefault="007A4FEB" w:rsidP="00B767B5">
            <w:pPr>
              <w:jc w:val="right"/>
              <w:rPr>
                <w:color w:val="000000"/>
                <w:sz w:val="20"/>
                <w:szCs w:val="20"/>
              </w:rPr>
            </w:pPr>
            <w:r w:rsidRPr="002D7F94">
              <w:rPr>
                <w:sz w:val="20"/>
              </w:rPr>
              <w:t>3.453.026</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13C52703" w14:textId="77777777" w:rsidR="007A4FEB" w:rsidRPr="002D7F94" w:rsidRDefault="007A4FEB" w:rsidP="00B767B5">
            <w:pPr>
              <w:jc w:val="right"/>
              <w:rPr>
                <w:color w:val="000000"/>
                <w:sz w:val="20"/>
                <w:szCs w:val="20"/>
              </w:rPr>
            </w:pPr>
            <w:r w:rsidRPr="002D7F94">
              <w:rPr>
                <w:sz w:val="20"/>
              </w:rPr>
              <w:t>0</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0D766341" w14:textId="77777777" w:rsidR="007A4FEB" w:rsidRPr="002D7F94" w:rsidRDefault="007A4FEB" w:rsidP="00B767B5">
            <w:pPr>
              <w:jc w:val="right"/>
              <w:rPr>
                <w:color w:val="000000"/>
                <w:sz w:val="20"/>
                <w:szCs w:val="20"/>
              </w:rPr>
            </w:pPr>
            <w:r w:rsidRPr="002D7F94">
              <w:rPr>
                <w:sz w:val="20"/>
              </w:rPr>
              <w:t>0</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11CA5AD4" w14:textId="77777777" w:rsidR="007A4FEB" w:rsidRPr="002D7F94" w:rsidRDefault="007A4FEB" w:rsidP="00B767B5">
            <w:pPr>
              <w:jc w:val="right"/>
              <w:rPr>
                <w:color w:val="000000"/>
                <w:sz w:val="20"/>
                <w:szCs w:val="20"/>
              </w:rPr>
            </w:pPr>
            <w:r w:rsidRPr="002D7F94">
              <w:rPr>
                <w:sz w:val="20"/>
              </w:rPr>
              <w:t>4.932.894</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1B0B42EC" w14:textId="77777777" w:rsidR="007A4FEB" w:rsidRPr="002D7F94" w:rsidRDefault="007A4FEB" w:rsidP="00B767B5">
            <w:pPr>
              <w:jc w:val="right"/>
              <w:rPr>
                <w:color w:val="000000"/>
                <w:sz w:val="20"/>
                <w:szCs w:val="20"/>
              </w:rPr>
            </w:pPr>
            <w:r w:rsidRPr="002D7F94">
              <w:rPr>
                <w:sz w:val="20"/>
              </w:rPr>
              <w:t>0</w:t>
            </w:r>
          </w:p>
        </w:tc>
        <w:tc>
          <w:tcPr>
            <w:tcW w:w="354" w:type="pct"/>
            <w:tcBorders>
              <w:top w:val="nil"/>
              <w:left w:val="nil"/>
              <w:bottom w:val="single" w:sz="4" w:space="0" w:color="auto"/>
              <w:right w:val="single" w:sz="4" w:space="0" w:color="auto"/>
            </w:tcBorders>
            <w:shd w:val="clear" w:color="auto" w:fill="auto"/>
            <w:tcMar>
              <w:left w:w="72" w:type="dxa"/>
              <w:right w:w="72" w:type="dxa"/>
            </w:tcMar>
          </w:tcPr>
          <w:p w14:paraId="1A130B4A" w14:textId="77777777" w:rsidR="007A4FEB" w:rsidRPr="002D7F94" w:rsidRDefault="007A4FEB" w:rsidP="00B767B5">
            <w:pPr>
              <w:jc w:val="right"/>
              <w:rPr>
                <w:color w:val="000000"/>
                <w:sz w:val="20"/>
                <w:szCs w:val="20"/>
              </w:rPr>
            </w:pPr>
            <w:r w:rsidRPr="002D7F94">
              <w:rPr>
                <w:sz w:val="20"/>
              </w:rPr>
              <w:t>0</w:t>
            </w:r>
          </w:p>
        </w:tc>
        <w:tc>
          <w:tcPr>
            <w:tcW w:w="354" w:type="pct"/>
            <w:tcBorders>
              <w:top w:val="single" w:sz="4" w:space="0" w:color="auto"/>
              <w:left w:val="nil"/>
              <w:bottom w:val="single" w:sz="4" w:space="0" w:color="auto"/>
              <w:right w:val="single" w:sz="4" w:space="0" w:color="auto"/>
            </w:tcBorders>
            <w:tcMar>
              <w:left w:w="72" w:type="dxa"/>
              <w:right w:w="72" w:type="dxa"/>
            </w:tcMar>
          </w:tcPr>
          <w:p w14:paraId="67A4C828" w14:textId="77777777" w:rsidR="007A4FEB" w:rsidRPr="002D7F94" w:rsidRDefault="007A4FEB" w:rsidP="00B767B5">
            <w:pPr>
              <w:jc w:val="right"/>
              <w:rPr>
                <w:sz w:val="20"/>
                <w:szCs w:val="20"/>
              </w:rPr>
            </w:pPr>
            <w:r w:rsidRPr="002D7F94">
              <w:rPr>
                <w:sz w:val="20"/>
              </w:rPr>
              <w:t>1.479.869</w:t>
            </w:r>
          </w:p>
        </w:tc>
        <w:tc>
          <w:tcPr>
            <w:tcW w:w="354" w:type="pct"/>
            <w:tcBorders>
              <w:top w:val="nil"/>
              <w:left w:val="single" w:sz="4" w:space="0" w:color="auto"/>
              <w:bottom w:val="single" w:sz="4" w:space="0" w:color="auto"/>
              <w:right w:val="single" w:sz="4" w:space="0" w:color="auto"/>
            </w:tcBorders>
            <w:tcMar>
              <w:left w:w="72" w:type="dxa"/>
              <w:right w:w="72" w:type="dxa"/>
            </w:tcMar>
          </w:tcPr>
          <w:p w14:paraId="379FA22A" w14:textId="77777777" w:rsidR="007A4FEB" w:rsidRPr="002D7F94" w:rsidRDefault="007A4FEB" w:rsidP="00B767B5">
            <w:pPr>
              <w:jc w:val="right"/>
              <w:rPr>
                <w:sz w:val="20"/>
                <w:szCs w:val="20"/>
              </w:rPr>
            </w:pPr>
            <w:r w:rsidRPr="002D7F94">
              <w:rPr>
                <w:sz w:val="20"/>
              </w:rPr>
              <w:t>0</w:t>
            </w:r>
          </w:p>
        </w:tc>
        <w:tc>
          <w:tcPr>
            <w:tcW w:w="354" w:type="pct"/>
            <w:tcBorders>
              <w:top w:val="nil"/>
              <w:left w:val="single" w:sz="4" w:space="0" w:color="auto"/>
              <w:bottom w:val="single" w:sz="4" w:space="0" w:color="auto"/>
              <w:right w:val="single" w:sz="4" w:space="0" w:color="auto"/>
            </w:tcBorders>
            <w:tcMar>
              <w:left w:w="72" w:type="dxa"/>
              <w:right w:w="72" w:type="dxa"/>
            </w:tcMar>
          </w:tcPr>
          <w:p w14:paraId="021CF3DD" w14:textId="77777777" w:rsidR="007A4FEB" w:rsidRPr="002D7F94" w:rsidRDefault="007A4FEB" w:rsidP="00B767B5">
            <w:pPr>
              <w:jc w:val="right"/>
              <w:rPr>
                <w:sz w:val="20"/>
                <w:szCs w:val="20"/>
              </w:rPr>
            </w:pPr>
            <w:r w:rsidRPr="002D7F94">
              <w:rPr>
                <w:sz w:val="20"/>
              </w:rPr>
              <w:t>9.865.789</w:t>
            </w:r>
          </w:p>
        </w:tc>
      </w:tr>
    </w:tbl>
    <w:p w14:paraId="1A5340E9" w14:textId="77777777" w:rsidR="007A4FEB" w:rsidRPr="002D7F94" w:rsidRDefault="007A4FEB" w:rsidP="007A4FEB">
      <w:pPr>
        <w:tabs>
          <w:tab w:val="left" w:pos="1097"/>
          <w:tab w:val="left" w:pos="2098"/>
          <w:tab w:val="left" w:pos="3099"/>
          <w:tab w:val="left" w:pos="4100"/>
          <w:tab w:val="left" w:pos="5251"/>
          <w:tab w:val="left" w:pos="6318"/>
        </w:tabs>
        <w:suppressAutoHyphens/>
        <w:spacing w:before="240" w:after="40"/>
        <w:jc w:val="left"/>
        <w:rPr>
          <w:b/>
          <w:bCs/>
          <w:lang w:eastAsia="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A4FEB" w:rsidRPr="002D7F94" w14:paraId="61F5AC44" w14:textId="77777777" w:rsidTr="00B767B5">
        <w:trPr>
          <w:trHeight w:val="603"/>
          <w:jc w:val="center"/>
        </w:trPr>
        <w:tc>
          <w:tcPr>
            <w:tcW w:w="1915" w:type="dxa"/>
          </w:tcPr>
          <w:p w14:paraId="06EDD7AE" w14:textId="77777777" w:rsidR="007A4FEB" w:rsidRPr="002D7F94" w:rsidRDefault="007A4FEB" w:rsidP="00B767B5">
            <w:pPr>
              <w:jc w:val="left"/>
            </w:pPr>
          </w:p>
        </w:tc>
        <w:tc>
          <w:tcPr>
            <w:tcW w:w="1915" w:type="dxa"/>
          </w:tcPr>
          <w:p w14:paraId="6D77E80E" w14:textId="77777777" w:rsidR="007A4FEB" w:rsidRPr="002D7F94" w:rsidRDefault="007A4FEB" w:rsidP="00B767B5">
            <w:pPr>
              <w:suppressAutoHyphens/>
            </w:pPr>
          </w:p>
        </w:tc>
        <w:tc>
          <w:tcPr>
            <w:tcW w:w="1915" w:type="dxa"/>
            <w:tcBorders>
              <w:bottom w:val="single" w:sz="4" w:space="0" w:color="auto"/>
            </w:tcBorders>
            <w:vAlign w:val="center"/>
          </w:tcPr>
          <w:p w14:paraId="2C0E439E" w14:textId="77777777" w:rsidR="007A4FEB" w:rsidRPr="002D7F94" w:rsidRDefault="007A4FEB" w:rsidP="00B767B5">
            <w:pPr>
              <w:suppressAutoHyphens/>
              <w:jc w:val="center"/>
            </w:pPr>
          </w:p>
          <w:p w14:paraId="3A44D8D8" w14:textId="77777777" w:rsidR="007A4FEB" w:rsidRPr="002D7F94" w:rsidRDefault="007A4FEB" w:rsidP="00B767B5">
            <w:pPr>
              <w:suppressAutoHyphens/>
              <w:jc w:val="center"/>
            </w:pPr>
          </w:p>
        </w:tc>
        <w:tc>
          <w:tcPr>
            <w:tcW w:w="1915" w:type="dxa"/>
          </w:tcPr>
          <w:p w14:paraId="7E3FA524" w14:textId="77777777" w:rsidR="007A4FEB" w:rsidRPr="002D7F94" w:rsidRDefault="007A4FEB" w:rsidP="00B767B5">
            <w:pPr>
              <w:suppressAutoHyphens/>
            </w:pPr>
          </w:p>
        </w:tc>
        <w:tc>
          <w:tcPr>
            <w:tcW w:w="1916" w:type="dxa"/>
          </w:tcPr>
          <w:p w14:paraId="6AAF4BA3" w14:textId="77777777" w:rsidR="007A4FEB" w:rsidRPr="002D7F94" w:rsidRDefault="007A4FEB" w:rsidP="00B767B5">
            <w:pPr>
              <w:suppressAutoHyphens/>
            </w:pPr>
          </w:p>
        </w:tc>
      </w:tr>
    </w:tbl>
    <w:p w14:paraId="28DE96CE" w14:textId="77777777" w:rsidR="007A4FEB" w:rsidRPr="002D7F94" w:rsidRDefault="007A4FEB" w:rsidP="007A4FEB">
      <w:pPr>
        <w:jc w:val="center"/>
      </w:pPr>
    </w:p>
    <w:sectPr w:rsidR="007A4FEB" w:rsidRPr="002D7F94" w:rsidSect="007A4FEB">
      <w:headerReference w:type="even" r:id="rId32"/>
      <w:headerReference w:type="default" r:id="rId33"/>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60F9DC" w14:textId="77777777" w:rsidR="00016990" w:rsidRDefault="00016990" w:rsidP="004A504B">
      <w:r>
        <w:separator/>
      </w:r>
    </w:p>
  </w:endnote>
  <w:endnote w:type="continuationSeparator" w:id="0">
    <w:p w14:paraId="5812A0EB" w14:textId="77777777" w:rsidR="00016990" w:rsidRDefault="00016990" w:rsidP="004A504B">
      <w:r>
        <w:continuationSeparator/>
      </w:r>
    </w:p>
  </w:endnote>
  <w:endnote w:type="continuationNotice" w:id="1">
    <w:p w14:paraId="64A5983A" w14:textId="77777777" w:rsidR="00016990" w:rsidRDefault="000169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pitch w:val="variable"/>
    <w:sig w:usb0="00000000" w:usb1="C0007841"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A0E65" w14:textId="77777777" w:rsidR="00DC6A10" w:rsidRPr="0033525D" w:rsidRDefault="00C82E39">
    <w:pPr>
      <w:jc w:val="center"/>
    </w:pPr>
    <w:r>
      <w:fldChar w:fldCharType="begin"/>
    </w:r>
    <w:r w:rsidR="00851352">
      <w:instrText xml:space="preserve"> PAGE </w:instrText>
    </w:r>
    <w:r>
      <w:fldChar w:fldCharType="separate"/>
    </w:r>
    <w:r w:rsidR="00B509CE">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7FE6D" w14:textId="77777777" w:rsidR="00DC6A10" w:rsidRPr="0033525D" w:rsidRDefault="00C82E39">
    <w:pPr>
      <w:jc w:val="center"/>
    </w:pPr>
    <w:r>
      <w:fldChar w:fldCharType="begin"/>
    </w:r>
    <w:r w:rsidR="00851352">
      <w:instrText xml:space="preserve"> PAGE </w:instrText>
    </w:r>
    <w:r>
      <w:fldChar w:fldCharType="separate"/>
    </w:r>
    <w:r w:rsidR="00B509CE">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68A2E" w14:textId="6FA8FA14" w:rsidR="004E7F9C" w:rsidRDefault="004E7F9C" w:rsidP="00D66BDC">
    <w:pPr>
      <w:pBdr>
        <w:top w:val="single" w:sz="4" w:space="1" w:color="auto"/>
        <w:left w:val="single" w:sz="4" w:space="4" w:color="auto"/>
        <w:bottom w:val="single" w:sz="4" w:space="1" w:color="auto"/>
        <w:right w:val="single" w:sz="4" w:space="29" w:color="auto"/>
      </w:pBdr>
      <w:ind w:right="-90"/>
      <w:jc w:val="center"/>
      <w:rPr>
        <w:sz w:val="18"/>
        <w:szCs w:val="18"/>
      </w:rPr>
    </w:pPr>
    <w:r>
      <w:rPr>
        <w:sz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F1C90" w14:textId="77777777" w:rsidR="00DB0A36" w:rsidRPr="0033525D" w:rsidRDefault="00C82E39">
    <w:pPr>
      <w:jc w:val="center"/>
    </w:pPr>
    <w:r>
      <w:fldChar w:fldCharType="begin"/>
    </w:r>
    <w:r w:rsidR="00DB0A36">
      <w:instrText xml:space="preserve"> PAGE </w:instrText>
    </w:r>
    <w:r>
      <w:fldChar w:fldCharType="separate"/>
    </w:r>
    <w:r w:rsidR="00B509CE">
      <w:rPr>
        <w:noProof/>
      </w:rPr>
      <w:t>8</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A96BA" w14:textId="77777777" w:rsidR="00636FF8" w:rsidRPr="0033525D" w:rsidRDefault="00C82E39">
    <w:pPr>
      <w:jc w:val="center"/>
    </w:pPr>
    <w:r>
      <w:fldChar w:fldCharType="begin"/>
    </w:r>
    <w:r w:rsidR="00636FF8">
      <w:instrText xml:space="preserve"> PAGE </w:instrText>
    </w:r>
    <w:r>
      <w:fldChar w:fldCharType="separate"/>
    </w:r>
    <w:r w:rsidR="00B509CE">
      <w:rPr>
        <w:noProof/>
      </w:rPr>
      <w:t>7</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15142"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3A473DD9"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6F679" w14:textId="77777777" w:rsidR="007A4FEB" w:rsidRPr="0033525D" w:rsidRDefault="00C82E39">
    <w:pPr>
      <w:jc w:val="center"/>
    </w:pPr>
    <w:r>
      <w:fldChar w:fldCharType="begin"/>
    </w:r>
    <w:r w:rsidR="007A4FEB">
      <w:instrText xml:space="preserve"> PAGE </w:instrText>
    </w:r>
    <w:r>
      <w:fldChar w:fldCharType="separate"/>
    </w:r>
    <w:r w:rsidR="00B509CE">
      <w:rPr>
        <w:noProof/>
      </w:rPr>
      <w:t>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6AD74" w14:textId="77777777" w:rsidR="007A4FEB" w:rsidRPr="0033525D" w:rsidRDefault="00C82E39">
    <w:pPr>
      <w:jc w:val="center"/>
    </w:pPr>
    <w:r>
      <w:fldChar w:fldCharType="begin"/>
    </w:r>
    <w:r w:rsidR="007A4FEB">
      <w:instrText xml:space="preserve"> PAGE </w:instrText>
    </w:r>
    <w:r>
      <w:fldChar w:fldCharType="separate"/>
    </w:r>
    <w:r w:rsidR="00B509CE">
      <w:rPr>
        <w:noProof/>
      </w:rP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F5478" w14:textId="77777777" w:rsidR="007A4FEB" w:rsidRDefault="007A4FEB"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14C84AAD" w14:textId="77777777" w:rsidR="007A4FEB" w:rsidRDefault="007A4FE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459149" w14:textId="77777777" w:rsidR="00016990" w:rsidRDefault="00016990" w:rsidP="004A504B">
      <w:r>
        <w:separator/>
      </w:r>
    </w:p>
  </w:footnote>
  <w:footnote w:type="continuationSeparator" w:id="0">
    <w:p w14:paraId="435E61FE" w14:textId="77777777" w:rsidR="00016990" w:rsidRDefault="00016990" w:rsidP="004A504B">
      <w:r>
        <w:continuationSeparator/>
      </w:r>
    </w:p>
  </w:footnote>
  <w:footnote w:type="continuationNotice" w:id="1">
    <w:p w14:paraId="7C459DBD" w14:textId="77777777" w:rsidR="00016990" w:rsidRDefault="00016990"/>
  </w:footnote>
  <w:footnote w:id="2">
    <w:p w14:paraId="549AD50F" w14:textId="77777777" w:rsidR="0079781A" w:rsidRPr="001E1147" w:rsidRDefault="0079781A" w:rsidP="0079781A">
      <w:pPr>
        <w:pStyle w:val="FootnoteText"/>
      </w:pPr>
      <w:r>
        <w:rPr>
          <w:rStyle w:val="FootnoteReference"/>
        </w:rPr>
        <w:footnoteRef/>
      </w:r>
      <w:r>
        <w:t xml:space="preserve"> UNEP/OzL.Pro/ExCom/93/1</w:t>
      </w:r>
    </w:p>
  </w:footnote>
  <w:footnote w:id="3">
    <w:p w14:paraId="52EC8E38" w14:textId="77777777" w:rsidR="0001218E" w:rsidRPr="00996241" w:rsidRDefault="0001218E" w:rsidP="006D68F5">
      <w:pPr>
        <w:pStyle w:val="FootnoteText"/>
      </w:pPr>
      <w:r>
        <w:rPr>
          <w:rStyle w:val="FootnoteReference"/>
        </w:rPr>
        <w:footnoteRef/>
      </w:r>
      <w:r>
        <w:t xml:space="preserve"> Según la carta del 25 de agosto de 2023 dirigida al Banco Mundial por el Ministerio de Recursos Naturales y Medio Ambiente de Vietnam.</w:t>
      </w:r>
    </w:p>
  </w:footnote>
  <w:footnote w:id="4">
    <w:p w14:paraId="5818D827" w14:textId="77777777" w:rsidR="0001218E" w:rsidRPr="009931F4" w:rsidRDefault="0001218E" w:rsidP="006D68F5">
      <w:pPr>
        <w:pStyle w:val="FootnoteText"/>
      </w:pPr>
      <w:r>
        <w:rPr>
          <w:rStyle w:val="FootnoteReference"/>
        </w:rPr>
        <w:footnoteRef/>
      </w:r>
      <w:r>
        <w:t xml:space="preserve"> Decisión 76/42</w:t>
      </w:r>
    </w:p>
  </w:footnote>
  <w:footnote w:id="5">
    <w:p w14:paraId="4C2939E4" w14:textId="77777777" w:rsidR="0001218E" w:rsidRPr="009931F4" w:rsidRDefault="0001218E" w:rsidP="006D68F5">
      <w:pPr>
        <w:pStyle w:val="FootnoteText"/>
      </w:pPr>
      <w:r>
        <w:rPr>
          <w:rStyle w:val="FootnoteReference"/>
        </w:rPr>
        <w:footnoteRef/>
      </w:r>
      <w:r>
        <w:t xml:space="preserve"> Decisión 91/57 a) iii)</w:t>
      </w:r>
    </w:p>
  </w:footnote>
  <w:footnote w:id="6">
    <w:p w14:paraId="649EC4FB" w14:textId="77777777" w:rsidR="00F80FB6" w:rsidRDefault="00F80FB6">
      <w:pPr>
        <w:pStyle w:val="FootnoteText"/>
      </w:pPr>
      <w:r>
        <w:rPr>
          <w:rStyle w:val="FootnoteReference"/>
        </w:rPr>
        <w:footnoteRef/>
      </w:r>
      <w:r>
        <w:t xml:space="preserve"> Además, aproximadamente el 1 % del consumo de HCFC-22 del país se emplea para cargar sistemas centralizados de aire acondicionado de uso comercial, que se importan sin refrigerante y se cargan en el lugar donde se instalan. </w:t>
      </w:r>
    </w:p>
  </w:footnote>
  <w:footnote w:id="7">
    <w:p w14:paraId="39F7B344" w14:textId="77777777" w:rsidR="0001218E" w:rsidRPr="00016AE6" w:rsidRDefault="0001218E" w:rsidP="006D68F5">
      <w:pPr>
        <w:pStyle w:val="FootnoteText"/>
      </w:pPr>
      <w:r>
        <w:rPr>
          <w:rStyle w:val="FootnoteReference"/>
        </w:rPr>
        <w:footnoteRef/>
      </w:r>
      <w:r>
        <w:t xml:space="preserve"> El consumo de HCFC puede ser superior a cero en cualquier año, siempre y cuando la suma de los niveles de consumo calculados durante el decenio comprendido entre el 1 de enero de 2030 y el 1 de enero de 2040, dividida por 10, no supere el 2,5 % de la base de referencia.</w:t>
      </w:r>
    </w:p>
  </w:footnote>
  <w:footnote w:id="8">
    <w:p w14:paraId="6EA508A0" w14:textId="77777777" w:rsidR="00C65A06" w:rsidRDefault="00C65A06" w:rsidP="00C65A06">
      <w:pPr>
        <w:pStyle w:val="FootnoteText"/>
      </w:pPr>
      <w:r>
        <w:rPr>
          <w:rStyle w:val="FootnoteReference"/>
        </w:rPr>
        <w:footnoteRef/>
      </w:r>
      <w:r>
        <w:t xml:space="preserve"> Organizaciones que producen, importan o exportan sustancias controladas o equipos y productos que contienen sustancias controladas; organizaciones que poseen equipos que contienen sustancias controladas, como equipos de aire acondicionado con una capacidad nominal de refrigeración superior a 26,5 kW (90.000 BTU/h) y una capacidad nominal total de refrigeración superior a 586 kW (2.000.000 BTU/h), y equipos de refrigeración industrial con una capacidad eléctrica superior a 40 kW; y organizaciones que recogen, reciclan, reutilizan y eliminan sustancias controladas.</w:t>
      </w:r>
    </w:p>
  </w:footnote>
  <w:footnote w:id="9">
    <w:p w14:paraId="4C48C28F" w14:textId="77777777" w:rsidR="002968AC" w:rsidRDefault="002968AC" w:rsidP="002968AC">
      <w:pPr>
        <w:pStyle w:val="FootnoteText"/>
      </w:pPr>
      <w:r>
        <w:rPr>
          <w:rStyle w:val="FootnoteReference"/>
        </w:rPr>
        <w:footnoteRef/>
      </w:r>
      <w:r>
        <w:t xml:space="preserve"> La decisión 90/49 b) ofrece flexibilidad para que los países del artículo 5 incluyan en los planes sectoriales de mantenimiento en el marco del PGEH, entre otros, actividades relacionadas con una gestión eficaz de las sustancias controladas usadas o no deseadas que sea respetuosa con el medio ambiente, incluida su eliminación, de conformidad con los párrafos 19-24 del documento UNEP/OzL.Pro/ExCom/89/9, y las experiencias adquiridas en anteriores proyectos de eliminación de SAO, incluso en lo relativo a la integración con las normas y reglamentos en materia de residuos peligrosos.</w:t>
      </w:r>
    </w:p>
  </w:footnote>
  <w:footnote w:id="10">
    <w:p w14:paraId="1E5CB919" w14:textId="77777777" w:rsidR="009E4DBA" w:rsidRDefault="009E4DBA">
      <w:pPr>
        <w:pStyle w:val="FootnoteText"/>
      </w:pPr>
      <w:r>
        <w:rPr>
          <w:rStyle w:val="FootnoteReference"/>
        </w:rPr>
        <w:footnoteRef/>
      </w:r>
      <w:r>
        <w:t xml:space="preserve"> El Banco Mundial incluyó un proyecto de este tipo en las enmiendas a su programa de trabajo para 2023 (documento UNEP/OzL.Pro/ExCom/93/38).</w:t>
      </w:r>
    </w:p>
  </w:footnote>
  <w:footnote w:id="11">
    <w:p w14:paraId="6635C30E" w14:textId="77777777" w:rsidR="00BA7016" w:rsidRPr="00B20F3B" w:rsidRDefault="00BA7016" w:rsidP="00BA7016">
      <w:pPr>
        <w:pStyle w:val="FootnoteText"/>
      </w:pPr>
      <w:r>
        <w:rPr>
          <w:rStyle w:val="FootnoteReference"/>
        </w:rPr>
        <w:footnoteRef/>
      </w:r>
      <w:r>
        <w:t xml:space="preserve"> Según la carta del 25 de agosto de 2023 dirigida al Banco Mundial por el Ministerio de Recursos Naturales y Medio Ambiente de Vietnam.</w:t>
      </w:r>
    </w:p>
  </w:footnote>
  <w:footnote w:id="12">
    <w:p w14:paraId="3788DB29" w14:textId="77777777" w:rsidR="00BA7016" w:rsidRDefault="00BA7016" w:rsidP="00BA7016">
      <w:pPr>
        <w:pStyle w:val="FootnoteText"/>
        <w:shd w:val="clear" w:color="auto" w:fill="FFFFFF" w:themeFill="background1"/>
        <w:suppressAutoHyphens/>
      </w:pPr>
      <w:r>
        <w:rPr>
          <w:rStyle w:val="FootnoteReference"/>
        </w:rPr>
        <w:footnoteRef/>
      </w:r>
      <w:r>
        <w:t xml:space="preserve"> Excepto en el caso de los HCFC autorizados como prórroga para el mantenimiento entre 2030 y 2040, si fuera necesario, de conformidad con lo dispuesto en el Protocolo de Montreal.</w:t>
      </w:r>
    </w:p>
  </w:footnote>
  <w:footnote w:id="13">
    <w:p w14:paraId="184C7D07" w14:textId="77777777" w:rsidR="00BA7016" w:rsidRPr="009931F4" w:rsidRDefault="00BA7016" w:rsidP="00BA7016">
      <w:pPr>
        <w:pStyle w:val="FootnoteText"/>
      </w:pPr>
      <w:r>
        <w:rPr>
          <w:rStyle w:val="FootnoteReference"/>
        </w:rPr>
        <w:footnoteRef/>
      </w:r>
      <w:r>
        <w:t xml:space="preserve"> Decisión 63/58</w:t>
      </w:r>
    </w:p>
  </w:footnote>
  <w:footnote w:id="14">
    <w:p w14:paraId="496533CF" w14:textId="77777777" w:rsidR="00BA7016" w:rsidRPr="009931F4" w:rsidRDefault="00BA7016" w:rsidP="00BA7016">
      <w:pPr>
        <w:pStyle w:val="FootnoteText"/>
      </w:pPr>
      <w:r>
        <w:rPr>
          <w:rStyle w:val="FootnoteReference"/>
        </w:rPr>
        <w:footnoteRef/>
      </w:r>
      <w:r>
        <w:t xml:space="preserve"> Decisión 76/49 b) iii)</w:t>
      </w:r>
    </w:p>
  </w:footnote>
  <w:footnote w:id="15">
    <w:p w14:paraId="4A8163DD" w14:textId="77777777" w:rsidR="00BA7016" w:rsidRPr="009931F4" w:rsidRDefault="00BA7016" w:rsidP="00BA7016">
      <w:pPr>
        <w:pStyle w:val="FootnoteText"/>
      </w:pPr>
      <w:r>
        <w:rPr>
          <w:rStyle w:val="FootnoteReference"/>
        </w:rPr>
        <w:footnoteRef/>
      </w:r>
      <w:r>
        <w:t xml:space="preserve"> Decisión 76/42</w:t>
      </w:r>
    </w:p>
  </w:footnote>
  <w:footnote w:id="16">
    <w:p w14:paraId="60E1030E" w14:textId="77777777" w:rsidR="00BA7016" w:rsidRPr="009931F4" w:rsidRDefault="00BA7016" w:rsidP="00BA7016">
      <w:pPr>
        <w:pStyle w:val="FootnoteText"/>
      </w:pPr>
      <w:r>
        <w:rPr>
          <w:rStyle w:val="FootnoteReference"/>
        </w:rPr>
        <w:footnoteRef/>
      </w:r>
      <w:r>
        <w:t xml:space="preserve"> Decisión 84/82</w:t>
      </w:r>
    </w:p>
  </w:footnote>
  <w:footnote w:id="17">
    <w:p w14:paraId="333F0DE6" w14:textId="77777777" w:rsidR="001632EC" w:rsidRPr="001632EC" w:rsidRDefault="001632EC">
      <w:pPr>
        <w:pStyle w:val="FootnoteText"/>
      </w:pPr>
      <w:r>
        <w:rPr>
          <w:rStyle w:val="FootnoteReference"/>
        </w:rPr>
        <w:footnoteRef/>
      </w:r>
      <w:r>
        <w:t xml:space="preserve"> Decisión 91/57 a) iii)</w:t>
      </w:r>
    </w:p>
  </w:footnote>
  <w:footnote w:id="18">
    <w:p w14:paraId="1504F3EB" w14:textId="77777777" w:rsidR="00BA7016" w:rsidRPr="00D7548B" w:rsidRDefault="00BA7016" w:rsidP="00BA7016">
      <w:pPr>
        <w:pStyle w:val="FootnoteText"/>
      </w:pPr>
      <w:r>
        <w:rPr>
          <w:rStyle w:val="FootnoteReference"/>
        </w:rPr>
        <w:footnoteRef/>
      </w:r>
      <w:r>
        <w:t xml:space="preserve"> Decisión 80/50</w:t>
      </w:r>
    </w:p>
  </w:footnote>
  <w:footnote w:id="19">
    <w:p w14:paraId="7A0E3D28" w14:textId="77777777" w:rsidR="00BA7016" w:rsidRPr="00516809" w:rsidRDefault="00BA7016" w:rsidP="00BA7016">
      <w:pPr>
        <w:pStyle w:val="FootnoteText"/>
      </w:pPr>
      <w:r>
        <w:rPr>
          <w:rStyle w:val="FootnoteReference"/>
        </w:rPr>
        <w:footnoteRef/>
      </w:r>
      <w:r>
        <w:t xml:space="preserve"> En el anexo II del presente documento se muestra información más detallada sobre el consumo de HFC en el sector de fabricación; y en los párrafos 61-65 y en el cuadro 5 se ofrece más información sobre el consumo de HFC en el sector de mantenimiento.</w:t>
      </w:r>
    </w:p>
  </w:footnote>
  <w:footnote w:id="20">
    <w:p w14:paraId="0F4D2FFB" w14:textId="77777777" w:rsidR="00BA7016" w:rsidRDefault="00BA7016" w:rsidP="00BA7016">
      <w:pPr>
        <w:pStyle w:val="FootnoteText"/>
      </w:pPr>
      <w:r>
        <w:rPr>
          <w:rStyle w:val="FootnoteReference"/>
        </w:rPr>
        <w:footnoteRef/>
      </w:r>
      <w:r>
        <w:t xml:space="preserve"> Mezcla ligeramente inflamable de HFC-32 (21,5 %) y HFO-1234yf (78,5 %) con un PCA de 145,125.</w:t>
      </w:r>
    </w:p>
  </w:footnote>
  <w:footnote w:id="21">
    <w:p w14:paraId="1F365AD2" w14:textId="77777777" w:rsidR="00BA7016" w:rsidRPr="003016B9" w:rsidRDefault="00BA7016" w:rsidP="00BA7016">
      <w:pPr>
        <w:pStyle w:val="FootnoteText"/>
      </w:pPr>
      <w:r>
        <w:rPr>
          <w:rStyle w:val="FootnoteReference"/>
        </w:rPr>
        <w:footnoteRef/>
      </w:r>
      <w:r>
        <w:t xml:space="preserve"> </w:t>
      </w:r>
      <w:r>
        <w:rPr>
          <w:sz w:val="18"/>
        </w:rPr>
        <w:t>Cofinanciadas parcialmente por Quang Thang.</w:t>
      </w:r>
    </w:p>
  </w:footnote>
  <w:footnote w:id="22">
    <w:p w14:paraId="0346EB55" w14:textId="77777777" w:rsidR="00BA7016" w:rsidRDefault="00BA7016" w:rsidP="00BA7016">
      <w:pPr>
        <w:pStyle w:val="FootnoteText"/>
      </w:pPr>
      <w:r>
        <w:rPr>
          <w:rStyle w:val="FootnoteReference"/>
        </w:rPr>
        <w:footnoteRef/>
      </w:r>
      <w:r>
        <w:t xml:space="preserve"> Los identificadores de refrigerantes adquiridos en el marco del PGEH podrán detectar tanto HCFC como HFC.</w:t>
      </w:r>
    </w:p>
  </w:footnote>
  <w:footnote w:id="23">
    <w:p w14:paraId="52BEC277" w14:textId="77777777" w:rsidR="00BA7016" w:rsidRPr="00992F19" w:rsidRDefault="00BA7016" w:rsidP="00BA7016">
      <w:pPr>
        <w:pStyle w:val="FootnoteText"/>
      </w:pPr>
      <w:r>
        <w:rPr>
          <w:rStyle w:val="FootnoteReference"/>
        </w:rPr>
        <w:footnoteRef/>
      </w:r>
      <w:r>
        <w:t xml:space="preserve"> A falta de directrices sobre costos para la reducción de los HFC, considerar caso por caso los proyectos de inversión individuales de HFC y la etapa I de los KIP, sin que sirva de precedente para las directrices sobre costos o cualquier futuro proyecto de inversión individual en HFC y la etapa I de los KIP.</w:t>
      </w:r>
    </w:p>
  </w:footnote>
  <w:footnote w:id="24">
    <w:p w14:paraId="7B373DF9" w14:textId="77777777" w:rsidR="00BA7016" w:rsidRDefault="00BA7016" w:rsidP="00BA7016">
      <w:pPr>
        <w:pStyle w:val="FootnoteText"/>
      </w:pPr>
      <w:r>
        <w:rPr>
          <w:rStyle w:val="FootnoteReference"/>
        </w:rPr>
        <w:footnoteRef/>
      </w:r>
      <w:r>
        <w:t xml:space="preserve"> Nivel y modalidades de financiación para la reducción de los HFC en el sector de mantenimiento de equipos de refrigeración.</w:t>
      </w:r>
    </w:p>
  </w:footnote>
  <w:footnote w:id="25">
    <w:p w14:paraId="11517C23" w14:textId="77777777" w:rsidR="00BA7016" w:rsidRDefault="00BA7016" w:rsidP="00BA7016">
      <w:pPr>
        <w:pStyle w:val="FootnoteText"/>
      </w:pPr>
      <w:r>
        <w:rPr>
          <w:rStyle w:val="FootnoteReference"/>
        </w:rPr>
        <w:footnoteRef/>
      </w:r>
      <w:r>
        <w:t xml:space="preserve"> El Gobierno estaba elaborando un plan nacional de gestión y eliminación de sustancias controladas que será promulgado por el Primer Ministro antes del 31 de diciembre de 2023. Ese plan incluirá la definición de «HFC de bajo PCA».</w:t>
      </w:r>
    </w:p>
  </w:footnote>
  <w:footnote w:id="26">
    <w:p w14:paraId="7E13F5CC" w14:textId="77777777" w:rsidR="00BA7016" w:rsidRPr="00876D3B" w:rsidRDefault="00BA7016" w:rsidP="00BA7016">
      <w:pPr>
        <w:rPr>
          <w:sz w:val="20"/>
          <w:szCs w:val="20"/>
        </w:rPr>
      </w:pPr>
      <w:r>
        <w:rPr>
          <w:sz w:val="20"/>
          <w:szCs w:val="20"/>
          <w:vertAlign w:val="superscript"/>
        </w:rPr>
        <w:footnoteRef/>
      </w:r>
      <w:r>
        <w:t xml:space="preserve"> Documento sobre el punto de partida para las reducciones acumulativas sostenidas, basado en los debates de la 91ª reunión en el grupo de contacto sobre las directrices de costos para la reducción de los HFC (decisión 91/64 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DAE9D" w14:textId="410809CD" w:rsidR="00DC6A10" w:rsidRPr="0033525D" w:rsidRDefault="00BA264A" w:rsidP="00D66BDC">
    <w:pPr>
      <w:jc w:val="right"/>
    </w:pPr>
    <w:r>
      <w:fldChar w:fldCharType="begin"/>
    </w:r>
    <w:r>
      <w:instrText xml:space="preserve"> DOCPROPERTY "Document number"  \* MERGEFORMAT </w:instrText>
    </w:r>
    <w:r>
      <w:fldChar w:fldCharType="separate"/>
    </w:r>
    <w:r>
      <w:t>UNEP/OzL.Pro/ExCom/93/93</w:t>
    </w:r>
    <w:r>
      <w:fldChar w:fldCharType="end"/>
    </w:r>
  </w:p>
  <w:p w14:paraId="0E909741" w14:textId="77777777" w:rsidR="00DC6A10" w:rsidRPr="0033525D" w:rsidRDefault="00DC6A10"/>
  <w:p w14:paraId="5C07406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CBEFC" w14:textId="254AF839" w:rsidR="00DC6A10" w:rsidRPr="0033525D" w:rsidRDefault="00BA264A" w:rsidP="00D66BDC">
    <w:pPr>
      <w:jc w:val="left"/>
    </w:pPr>
    <w:r>
      <w:fldChar w:fldCharType="begin"/>
    </w:r>
    <w:r>
      <w:instrText xml:space="preserve"> DOCPROPERTY "Document number"  \* MERGEFORMAT </w:instrText>
    </w:r>
    <w:r>
      <w:fldChar w:fldCharType="separate"/>
    </w:r>
    <w:r>
      <w:t>UNEP/OzL.Pro/ExCom/93/93</w:t>
    </w:r>
    <w:r>
      <w:fldChar w:fldCharType="end"/>
    </w:r>
  </w:p>
  <w:p w14:paraId="1E37D06C" w14:textId="77777777" w:rsidR="00DC6A10" w:rsidRPr="0033525D" w:rsidRDefault="00DC6A10" w:rsidP="00630F36">
    <w:pPr>
      <w:jc w:val="right"/>
    </w:pPr>
  </w:p>
  <w:p w14:paraId="5E4370E9" w14:textId="77777777" w:rsidR="00DC6A10" w:rsidRPr="0033525D" w:rsidRDefault="00DC6A10"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03C22" w14:textId="42169932" w:rsidR="00DB0A36" w:rsidRPr="0033525D" w:rsidRDefault="00BA264A" w:rsidP="00DB0A36">
    <w:pPr>
      <w:jc w:val="left"/>
    </w:pPr>
    <w:r>
      <w:fldChar w:fldCharType="begin"/>
    </w:r>
    <w:r>
      <w:instrText xml:space="preserve"> DOCPROPERTY "Document number"  \* MERGEFORMAT </w:instrText>
    </w:r>
    <w:r>
      <w:fldChar w:fldCharType="separate"/>
    </w:r>
    <w:r>
      <w:t>UNEP/OzL.Pro/ExCom/93/93</w:t>
    </w:r>
    <w:r>
      <w:fldChar w:fldCharType="end"/>
    </w:r>
  </w:p>
  <w:p w14:paraId="156FC157" w14:textId="77777777" w:rsidR="00DB0A36" w:rsidRDefault="00DB0A36" w:rsidP="00DB0A36">
    <w:pPr>
      <w:jc w:val="left"/>
    </w:pPr>
  </w:p>
  <w:p w14:paraId="7B58EA0A" w14:textId="77777777" w:rsidR="0044008D" w:rsidRPr="0033525D" w:rsidRDefault="0044008D" w:rsidP="00DB0A36">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A6326" w14:textId="2E7964F4" w:rsidR="00636FF8" w:rsidRPr="0033525D" w:rsidRDefault="00BA264A">
    <w:pPr>
      <w:jc w:val="right"/>
    </w:pPr>
    <w:r>
      <w:fldChar w:fldCharType="begin"/>
    </w:r>
    <w:r>
      <w:instrText xml:space="preserve"> DOCPROPERTY "Document number"  \* MERGEFORMAT </w:instrText>
    </w:r>
    <w:r>
      <w:fldChar w:fldCharType="separate"/>
    </w:r>
    <w:r>
      <w:t>UNEP/OzL.Pro/ExCom/93/93</w:t>
    </w:r>
    <w:r>
      <w:fldChar w:fldCharType="end"/>
    </w:r>
  </w:p>
  <w:p w14:paraId="231A8113" w14:textId="77777777" w:rsidR="00636FF8" w:rsidRDefault="00636FF8" w:rsidP="00630F36">
    <w:pPr>
      <w:pStyle w:val="Header"/>
      <w:jc w:val="right"/>
    </w:pPr>
  </w:p>
  <w:p w14:paraId="4AD66854" w14:textId="77777777" w:rsidR="00DB0A36" w:rsidRPr="0033525D" w:rsidRDefault="00DB0A36" w:rsidP="00630F36">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4A08F" w14:textId="77777777" w:rsidR="00636FF8" w:rsidRDefault="00636FF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06813" w14:textId="07406566" w:rsidR="0044008D" w:rsidRPr="007A006B" w:rsidRDefault="00BA264A" w:rsidP="00DB0A36">
    <w:pPr>
      <w:jc w:val="left"/>
      <w:rPr>
        <w:lang w:val="en-CA"/>
      </w:rPr>
    </w:pPr>
    <w:r>
      <w:fldChar w:fldCharType="begin"/>
    </w:r>
    <w:r>
      <w:instrText xml:space="preserve"> DOCPROPERTY "Document number"  \* MERGEFORMAT </w:instrText>
    </w:r>
    <w:r>
      <w:fldChar w:fldCharType="separate"/>
    </w:r>
    <w:r w:rsidRPr="00BA264A">
      <w:rPr>
        <w:lang w:val="en-CA"/>
      </w:rPr>
      <w:t>UNEP/OzL.Pro/ExCom/93/93</w:t>
    </w:r>
    <w:r>
      <w:rPr>
        <w:lang w:val="en-CA"/>
      </w:rPr>
      <w:fldChar w:fldCharType="end"/>
    </w:r>
  </w:p>
  <w:p w14:paraId="5D455713" w14:textId="77777777" w:rsidR="0044008D" w:rsidRPr="007A006B" w:rsidRDefault="00643B6B" w:rsidP="00DB0A36">
    <w:pPr>
      <w:jc w:val="left"/>
      <w:rPr>
        <w:lang w:val="en-CA"/>
      </w:rPr>
    </w:pPr>
    <w:r w:rsidRPr="007A006B">
      <w:rPr>
        <w:lang w:val="en-CA"/>
      </w:rPr>
      <w:t>Anexo I</w:t>
    </w:r>
  </w:p>
  <w:p w14:paraId="482A5A41" w14:textId="77777777" w:rsidR="00643B6B" w:rsidRPr="007A006B" w:rsidRDefault="00643B6B" w:rsidP="00DB0A36">
    <w:pPr>
      <w:jc w:val="left"/>
      <w:rPr>
        <w:lang w:val="en-CA"/>
      </w:rPr>
    </w:pPr>
  </w:p>
  <w:p w14:paraId="1BD54E1A" w14:textId="77777777" w:rsidR="0044008D" w:rsidRPr="007A006B" w:rsidRDefault="0044008D">
    <w:pPr>
      <w:pStyle w:val="Header"/>
      <w:rPr>
        <w:lang w:val="en-CA"/>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F822C" w14:textId="3180F255" w:rsidR="0044008D" w:rsidRPr="007A006B" w:rsidRDefault="00BA264A">
    <w:pPr>
      <w:jc w:val="right"/>
      <w:rPr>
        <w:lang w:val="en-CA"/>
      </w:rPr>
    </w:pPr>
    <w:r>
      <w:fldChar w:fldCharType="begin"/>
    </w:r>
    <w:r>
      <w:instrText xml:space="preserve"> DOCPROPERTY "Document number"  \* MERGEFORMAT </w:instrText>
    </w:r>
    <w:r>
      <w:fldChar w:fldCharType="separate"/>
    </w:r>
    <w:r w:rsidRPr="00BA264A">
      <w:rPr>
        <w:lang w:val="en-CA"/>
      </w:rPr>
      <w:t>UNEP/OzL.Pro/ExCom/93/93</w:t>
    </w:r>
    <w:r>
      <w:rPr>
        <w:lang w:val="en-CA"/>
      </w:rPr>
      <w:fldChar w:fldCharType="end"/>
    </w:r>
  </w:p>
  <w:p w14:paraId="49D1B770" w14:textId="77777777" w:rsidR="0044008D" w:rsidRPr="007A006B" w:rsidRDefault="0044008D" w:rsidP="00630F36">
    <w:pPr>
      <w:pStyle w:val="Header"/>
      <w:jc w:val="right"/>
      <w:rPr>
        <w:lang w:val="en-CA"/>
      </w:rPr>
    </w:pPr>
    <w:r w:rsidRPr="007A006B">
      <w:rPr>
        <w:lang w:val="en-CA"/>
      </w:rPr>
      <w:t>Anexo I</w:t>
    </w:r>
  </w:p>
  <w:p w14:paraId="0D771B6F" w14:textId="77777777" w:rsidR="0044008D" w:rsidRPr="007A006B" w:rsidRDefault="0044008D" w:rsidP="00630F36">
    <w:pPr>
      <w:pStyle w:val="Header"/>
      <w:jc w:val="right"/>
      <w:rPr>
        <w:lang w:val="en-CA"/>
      </w:rPr>
    </w:pPr>
  </w:p>
  <w:p w14:paraId="2D641956" w14:textId="77777777" w:rsidR="0044008D" w:rsidRPr="007A006B" w:rsidRDefault="0044008D" w:rsidP="00890017">
    <w:pPr>
      <w:pStyle w:val="Header"/>
      <w:jc w:val="right"/>
      <w:rPr>
        <w:lang w:val="en-CA"/>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E818E" w14:textId="5ECB0293" w:rsidR="007A4FEB" w:rsidRPr="007A006B" w:rsidRDefault="00BA264A" w:rsidP="0047673F">
    <w:pPr>
      <w:jc w:val="left"/>
      <w:rPr>
        <w:lang w:val="en-CA"/>
      </w:rPr>
    </w:pPr>
    <w:r>
      <w:fldChar w:fldCharType="begin"/>
    </w:r>
    <w:r>
      <w:instrText xml:space="preserve"> DOCPROPERTY "Document number"  \* MERGEFORMAT </w:instrText>
    </w:r>
    <w:r>
      <w:fldChar w:fldCharType="separate"/>
    </w:r>
    <w:r w:rsidRPr="00BA264A">
      <w:rPr>
        <w:lang w:val="en-CA"/>
      </w:rPr>
      <w:t>UNEP/OzL.Pro/ExCom/93/93</w:t>
    </w:r>
    <w:r>
      <w:rPr>
        <w:lang w:val="en-CA"/>
      </w:rPr>
      <w:fldChar w:fldCharType="end"/>
    </w:r>
  </w:p>
  <w:p w14:paraId="6E3D2C94" w14:textId="77777777" w:rsidR="007A4FEB" w:rsidRPr="007A006B" w:rsidRDefault="007A4FEB" w:rsidP="0047673F">
    <w:pPr>
      <w:jc w:val="left"/>
      <w:rPr>
        <w:lang w:val="en-CA"/>
      </w:rPr>
    </w:pPr>
    <w:r w:rsidRPr="007A006B">
      <w:rPr>
        <w:lang w:val="en-CA"/>
      </w:rPr>
      <w:t>Anexo I</w:t>
    </w:r>
  </w:p>
  <w:p w14:paraId="3BE41DAE" w14:textId="77777777" w:rsidR="007A4FEB" w:rsidRPr="007A006B" w:rsidRDefault="007A4FEB" w:rsidP="0047673F">
    <w:pPr>
      <w:jc w:val="left"/>
      <w:rPr>
        <w:lang w:val="en-CA"/>
      </w:rPr>
    </w:pPr>
  </w:p>
  <w:p w14:paraId="3953760D" w14:textId="77777777" w:rsidR="007A4FEB" w:rsidRPr="007A006B" w:rsidRDefault="007A4FEB" w:rsidP="0047673F">
    <w:pPr>
      <w:jc w:val="left"/>
      <w:rPr>
        <w:lang w:val="en-CA"/>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6D615" w14:textId="7231323C" w:rsidR="007A4FEB" w:rsidRPr="007A006B" w:rsidRDefault="00BA264A">
    <w:pPr>
      <w:jc w:val="right"/>
      <w:rPr>
        <w:lang w:val="en-CA"/>
      </w:rPr>
    </w:pPr>
    <w:r>
      <w:fldChar w:fldCharType="begin"/>
    </w:r>
    <w:r>
      <w:instrText xml:space="preserve"> DOCPROPERTY "Document number"  \* MERGEFORMAT </w:instrText>
    </w:r>
    <w:r>
      <w:fldChar w:fldCharType="separate"/>
    </w:r>
    <w:r w:rsidRPr="00BA264A">
      <w:rPr>
        <w:lang w:val="en-CA"/>
      </w:rPr>
      <w:t>UNEP/OzL.Pro/ExCom/93/93</w:t>
    </w:r>
    <w:r>
      <w:rPr>
        <w:lang w:val="en-CA"/>
      </w:rPr>
      <w:fldChar w:fldCharType="end"/>
    </w:r>
  </w:p>
  <w:p w14:paraId="11BFB1DB" w14:textId="77777777" w:rsidR="007A4FEB" w:rsidRPr="007A006B" w:rsidRDefault="007A4FEB" w:rsidP="00630F36">
    <w:pPr>
      <w:jc w:val="right"/>
      <w:rPr>
        <w:lang w:val="en-CA"/>
      </w:rPr>
    </w:pPr>
    <w:r w:rsidRPr="007A006B">
      <w:rPr>
        <w:lang w:val="en-CA"/>
      </w:rPr>
      <w:t>Anexo II</w:t>
    </w:r>
  </w:p>
  <w:p w14:paraId="0216EA51" w14:textId="77777777" w:rsidR="007A4FEB" w:rsidRPr="007A006B" w:rsidRDefault="007A4FEB" w:rsidP="00630F36">
    <w:pPr>
      <w:pStyle w:val="Header"/>
      <w:jc w:val="right"/>
      <w:rPr>
        <w:lang w:val="en-CA"/>
      </w:rPr>
    </w:pPr>
  </w:p>
  <w:p w14:paraId="4427CB0A" w14:textId="77777777" w:rsidR="007A4FEB" w:rsidRPr="007A006B" w:rsidRDefault="007A4FEB" w:rsidP="00630F36">
    <w:pPr>
      <w:pStyle w:val="Header"/>
      <w:jc w:val="right"/>
      <w:rPr>
        <w:lang w:val="en-CA"/>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95082" w14:textId="77777777" w:rsidR="007A4FEB" w:rsidRDefault="007A4FE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9AB84" w14:textId="7A012B17" w:rsidR="00430258" w:rsidRPr="007A006B" w:rsidRDefault="00BA264A" w:rsidP="0047673F">
    <w:pPr>
      <w:jc w:val="left"/>
      <w:rPr>
        <w:lang w:val="en-CA"/>
      </w:rPr>
    </w:pPr>
    <w:r>
      <w:fldChar w:fldCharType="begin"/>
    </w:r>
    <w:r>
      <w:instrText xml:space="preserve"> DOCPROPERTY "Document number"  \* MERGEFORMAT </w:instrText>
    </w:r>
    <w:r>
      <w:fldChar w:fldCharType="separate"/>
    </w:r>
    <w:r w:rsidRPr="00BA264A">
      <w:rPr>
        <w:lang w:val="en-CA"/>
      </w:rPr>
      <w:t>UNEP/OzL.Pro/ExCom/93/93</w:t>
    </w:r>
    <w:r>
      <w:rPr>
        <w:lang w:val="en-CA"/>
      </w:rPr>
      <w:fldChar w:fldCharType="end"/>
    </w:r>
  </w:p>
  <w:p w14:paraId="3CF5A9CA" w14:textId="59861B25" w:rsidR="00430258" w:rsidRPr="007A006B" w:rsidRDefault="00430258" w:rsidP="0047673F">
    <w:pPr>
      <w:jc w:val="left"/>
      <w:rPr>
        <w:lang w:val="en-CA"/>
      </w:rPr>
    </w:pPr>
    <w:r w:rsidRPr="007A006B">
      <w:rPr>
        <w:lang w:val="en-CA"/>
      </w:rPr>
      <w:t>Anexo III</w:t>
    </w:r>
  </w:p>
  <w:p w14:paraId="377F851F" w14:textId="77777777" w:rsidR="00430258" w:rsidRPr="007A006B" w:rsidRDefault="00430258" w:rsidP="0047673F">
    <w:pPr>
      <w:jc w:val="left"/>
      <w:rPr>
        <w:lang w:val="en-CA"/>
      </w:rPr>
    </w:pPr>
  </w:p>
  <w:p w14:paraId="3222CED4" w14:textId="77777777" w:rsidR="00430258" w:rsidRPr="007A006B" w:rsidRDefault="00430258" w:rsidP="0047673F">
    <w:pPr>
      <w:jc w:val="left"/>
      <w:rPr>
        <w:lang w:val="en-CA"/>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B3B91" w14:textId="1F4C7A48" w:rsidR="00C91EC4" w:rsidRPr="007A006B" w:rsidRDefault="00BA264A">
    <w:pPr>
      <w:jc w:val="right"/>
      <w:rPr>
        <w:lang w:val="en-CA"/>
      </w:rPr>
    </w:pPr>
    <w:r>
      <w:fldChar w:fldCharType="begin"/>
    </w:r>
    <w:r>
      <w:instrText xml:space="preserve"> DOCPROPERTY "Document number"  \* MERGEFORMAT </w:instrText>
    </w:r>
    <w:r>
      <w:fldChar w:fldCharType="separate"/>
    </w:r>
    <w:r w:rsidRPr="00BA264A">
      <w:rPr>
        <w:lang w:val="en-CA"/>
      </w:rPr>
      <w:t>UNEP/OzL.Pro/ExCom/93/93</w:t>
    </w:r>
    <w:r>
      <w:rPr>
        <w:lang w:val="en-CA"/>
      </w:rPr>
      <w:fldChar w:fldCharType="end"/>
    </w:r>
  </w:p>
  <w:p w14:paraId="24B8FAD3" w14:textId="77777777" w:rsidR="00C91EC4" w:rsidRPr="007A006B" w:rsidRDefault="00C91EC4" w:rsidP="00630F36">
    <w:pPr>
      <w:jc w:val="right"/>
      <w:rPr>
        <w:lang w:val="en-CA"/>
      </w:rPr>
    </w:pPr>
    <w:r w:rsidRPr="007A006B">
      <w:rPr>
        <w:lang w:val="en-CA"/>
      </w:rPr>
      <w:t>Anexo III</w:t>
    </w:r>
  </w:p>
  <w:p w14:paraId="677B3FA0" w14:textId="77777777" w:rsidR="00C91EC4" w:rsidRPr="007A006B" w:rsidRDefault="00C91EC4" w:rsidP="00630F36">
    <w:pPr>
      <w:pStyle w:val="Header"/>
      <w:jc w:val="right"/>
      <w:rPr>
        <w:lang w:val="en-CA"/>
      </w:rPr>
    </w:pPr>
  </w:p>
  <w:p w14:paraId="7E44C832" w14:textId="77777777" w:rsidR="00C91EC4" w:rsidRPr="007A006B" w:rsidRDefault="00C91EC4" w:rsidP="00630F36">
    <w:pPr>
      <w:pStyle w:val="Header"/>
      <w:jc w:val="right"/>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75A79F0"/>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3A92AA4"/>
    <w:multiLevelType w:val="hybridMultilevel"/>
    <w:tmpl w:val="FFD65DBA"/>
    <w:lvl w:ilvl="0" w:tplc="C5BEBAF8">
      <w:start w:val="4"/>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 w15:restartNumberingAfterBreak="0">
    <w:nsid w:val="259171D0"/>
    <w:multiLevelType w:val="hybridMultilevel"/>
    <w:tmpl w:val="E3B0624E"/>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FD4054B"/>
    <w:multiLevelType w:val="hybridMultilevel"/>
    <w:tmpl w:val="50066F3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69D55F0B"/>
    <w:multiLevelType w:val="hybridMultilevel"/>
    <w:tmpl w:val="0688D444"/>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9" w15:restartNumberingAfterBreak="0">
    <w:nsid w:val="7D0A4DE2"/>
    <w:multiLevelType w:val="multilevel"/>
    <w:tmpl w:val="467C5F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54570257">
    <w:abstractNumId w:val="0"/>
  </w:num>
  <w:num w:numId="2" w16cid:durableId="1393849856">
    <w:abstractNumId w:val="0"/>
  </w:num>
  <w:num w:numId="3" w16cid:durableId="149760091">
    <w:abstractNumId w:val="0"/>
  </w:num>
  <w:num w:numId="4" w16cid:durableId="1530020831">
    <w:abstractNumId w:val="0"/>
  </w:num>
  <w:num w:numId="5" w16cid:durableId="1975137689">
    <w:abstractNumId w:val="3"/>
  </w:num>
  <w:num w:numId="6" w16cid:durableId="2062632836">
    <w:abstractNumId w:val="5"/>
  </w:num>
  <w:num w:numId="7" w16cid:durableId="801967685">
    <w:abstractNumId w:val="6"/>
  </w:num>
  <w:num w:numId="8" w16cid:durableId="1097212264">
    <w:abstractNumId w:val="10"/>
  </w:num>
  <w:num w:numId="9" w16cid:durableId="2136946096">
    <w:abstractNumId w:val="4"/>
  </w:num>
  <w:num w:numId="10" w16cid:durableId="1977374210">
    <w:abstractNumId w:val="7"/>
  </w:num>
  <w:num w:numId="11" w16cid:durableId="7414852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524232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376494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353573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09118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41014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54057692">
    <w:abstractNumId w:val="0"/>
    <w:lvlOverride w:ilvl="0">
      <w:startOverride w:val="11"/>
    </w:lvlOverride>
  </w:num>
  <w:num w:numId="18" w16cid:durableId="319846031">
    <w:abstractNumId w:val="8"/>
  </w:num>
  <w:num w:numId="19" w16cid:durableId="593129090">
    <w:abstractNumId w:val="2"/>
  </w:num>
  <w:num w:numId="20" w16cid:durableId="1368485860">
    <w:abstractNumId w:val="1"/>
  </w:num>
  <w:num w:numId="21" w16cid:durableId="691807531">
    <w:abstractNumId w:val="9"/>
  </w:num>
  <w:num w:numId="22" w16cid:durableId="3302564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833888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681241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945987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153458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69263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81101988">
    <w:abstractNumId w:val="0"/>
    <w:lvlOverride w:ilvl="0">
      <w:startOverride w:val="1"/>
    </w:lvlOverride>
  </w:num>
  <w:num w:numId="29" w16cid:durableId="4035306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52058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381008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649265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E69"/>
    <w:rsid w:val="00000FED"/>
    <w:rsid w:val="00002DDE"/>
    <w:rsid w:val="00004293"/>
    <w:rsid w:val="0000434E"/>
    <w:rsid w:val="00004696"/>
    <w:rsid w:val="00006D4F"/>
    <w:rsid w:val="00007A91"/>
    <w:rsid w:val="000112B8"/>
    <w:rsid w:val="0001197E"/>
    <w:rsid w:val="0001218E"/>
    <w:rsid w:val="000139B4"/>
    <w:rsid w:val="00013C28"/>
    <w:rsid w:val="0001640B"/>
    <w:rsid w:val="00016990"/>
    <w:rsid w:val="0001744F"/>
    <w:rsid w:val="00020C1F"/>
    <w:rsid w:val="000211A9"/>
    <w:rsid w:val="00021238"/>
    <w:rsid w:val="000224F6"/>
    <w:rsid w:val="0002329B"/>
    <w:rsid w:val="000254AB"/>
    <w:rsid w:val="00026418"/>
    <w:rsid w:val="000269B6"/>
    <w:rsid w:val="00031260"/>
    <w:rsid w:val="00032037"/>
    <w:rsid w:val="00032DA9"/>
    <w:rsid w:val="000340A4"/>
    <w:rsid w:val="000340D0"/>
    <w:rsid w:val="00034842"/>
    <w:rsid w:val="00034E28"/>
    <w:rsid w:val="000365DB"/>
    <w:rsid w:val="0003681A"/>
    <w:rsid w:val="00036E03"/>
    <w:rsid w:val="000372B7"/>
    <w:rsid w:val="00037EA3"/>
    <w:rsid w:val="00043078"/>
    <w:rsid w:val="00043874"/>
    <w:rsid w:val="0004472A"/>
    <w:rsid w:val="0004495D"/>
    <w:rsid w:val="0004552A"/>
    <w:rsid w:val="000462A5"/>
    <w:rsid w:val="0004630A"/>
    <w:rsid w:val="000477A3"/>
    <w:rsid w:val="00050F6E"/>
    <w:rsid w:val="000520A0"/>
    <w:rsid w:val="00054728"/>
    <w:rsid w:val="0005482C"/>
    <w:rsid w:val="00057217"/>
    <w:rsid w:val="00057A62"/>
    <w:rsid w:val="00057E4C"/>
    <w:rsid w:val="00060BDD"/>
    <w:rsid w:val="00060C03"/>
    <w:rsid w:val="00060E8E"/>
    <w:rsid w:val="000619B2"/>
    <w:rsid w:val="00061EC2"/>
    <w:rsid w:val="00063FA6"/>
    <w:rsid w:val="00064134"/>
    <w:rsid w:val="00066CE8"/>
    <w:rsid w:val="00067104"/>
    <w:rsid w:val="000703BF"/>
    <w:rsid w:val="000710F0"/>
    <w:rsid w:val="00072C94"/>
    <w:rsid w:val="00074EF9"/>
    <w:rsid w:val="0007540B"/>
    <w:rsid w:val="00075A30"/>
    <w:rsid w:val="00075D13"/>
    <w:rsid w:val="00075D59"/>
    <w:rsid w:val="000806E6"/>
    <w:rsid w:val="00080C42"/>
    <w:rsid w:val="00080ED0"/>
    <w:rsid w:val="00081A0A"/>
    <w:rsid w:val="000827F4"/>
    <w:rsid w:val="000831FC"/>
    <w:rsid w:val="00084B96"/>
    <w:rsid w:val="0008520F"/>
    <w:rsid w:val="00085B8F"/>
    <w:rsid w:val="00085C50"/>
    <w:rsid w:val="00085F63"/>
    <w:rsid w:val="000872E6"/>
    <w:rsid w:val="00090481"/>
    <w:rsid w:val="00091965"/>
    <w:rsid w:val="00091D9D"/>
    <w:rsid w:val="00091DD4"/>
    <w:rsid w:val="0009242A"/>
    <w:rsid w:val="0009467F"/>
    <w:rsid w:val="000A0EB3"/>
    <w:rsid w:val="000A1207"/>
    <w:rsid w:val="000A1352"/>
    <w:rsid w:val="000A2F0A"/>
    <w:rsid w:val="000A3826"/>
    <w:rsid w:val="000A50F0"/>
    <w:rsid w:val="000A6C26"/>
    <w:rsid w:val="000B231E"/>
    <w:rsid w:val="000B27EA"/>
    <w:rsid w:val="000B33F1"/>
    <w:rsid w:val="000B36C8"/>
    <w:rsid w:val="000B3D08"/>
    <w:rsid w:val="000C0058"/>
    <w:rsid w:val="000C0DDF"/>
    <w:rsid w:val="000C14F7"/>
    <w:rsid w:val="000C164F"/>
    <w:rsid w:val="000C22B9"/>
    <w:rsid w:val="000C4486"/>
    <w:rsid w:val="000C45D2"/>
    <w:rsid w:val="000C5031"/>
    <w:rsid w:val="000C51C0"/>
    <w:rsid w:val="000C61F5"/>
    <w:rsid w:val="000C6C92"/>
    <w:rsid w:val="000C70FA"/>
    <w:rsid w:val="000D0872"/>
    <w:rsid w:val="000D1385"/>
    <w:rsid w:val="000D1E0A"/>
    <w:rsid w:val="000D52A4"/>
    <w:rsid w:val="000D660B"/>
    <w:rsid w:val="000D67C5"/>
    <w:rsid w:val="000D6C95"/>
    <w:rsid w:val="000D7328"/>
    <w:rsid w:val="000E07BC"/>
    <w:rsid w:val="000E0AC2"/>
    <w:rsid w:val="000E1B0D"/>
    <w:rsid w:val="000E2E21"/>
    <w:rsid w:val="000E320C"/>
    <w:rsid w:val="000E56E4"/>
    <w:rsid w:val="000E727C"/>
    <w:rsid w:val="000E7DCA"/>
    <w:rsid w:val="000F1131"/>
    <w:rsid w:val="000F1CD4"/>
    <w:rsid w:val="000F1EBD"/>
    <w:rsid w:val="000F2BF5"/>
    <w:rsid w:val="000F4103"/>
    <w:rsid w:val="000F4B75"/>
    <w:rsid w:val="000F5C4A"/>
    <w:rsid w:val="000F64E1"/>
    <w:rsid w:val="000F70A7"/>
    <w:rsid w:val="000F754B"/>
    <w:rsid w:val="000F7B23"/>
    <w:rsid w:val="000F7ED5"/>
    <w:rsid w:val="0010198E"/>
    <w:rsid w:val="00101A28"/>
    <w:rsid w:val="00103D85"/>
    <w:rsid w:val="00105133"/>
    <w:rsid w:val="00105DB1"/>
    <w:rsid w:val="0010605F"/>
    <w:rsid w:val="00106DB6"/>
    <w:rsid w:val="00107631"/>
    <w:rsid w:val="001078D6"/>
    <w:rsid w:val="0011000E"/>
    <w:rsid w:val="00110CA9"/>
    <w:rsid w:val="00110E64"/>
    <w:rsid w:val="001111C3"/>
    <w:rsid w:val="00111479"/>
    <w:rsid w:val="001137D0"/>
    <w:rsid w:val="00113CCA"/>
    <w:rsid w:val="001148C5"/>
    <w:rsid w:val="00114B50"/>
    <w:rsid w:val="0011548F"/>
    <w:rsid w:val="00115F65"/>
    <w:rsid w:val="00117DC1"/>
    <w:rsid w:val="00117EEF"/>
    <w:rsid w:val="00120919"/>
    <w:rsid w:val="00122F25"/>
    <w:rsid w:val="00122FBD"/>
    <w:rsid w:val="00123A0D"/>
    <w:rsid w:val="001246BB"/>
    <w:rsid w:val="0012497C"/>
    <w:rsid w:val="001254F6"/>
    <w:rsid w:val="00126CC7"/>
    <w:rsid w:val="0012764C"/>
    <w:rsid w:val="00131439"/>
    <w:rsid w:val="001315EC"/>
    <w:rsid w:val="00132DA1"/>
    <w:rsid w:val="00134F39"/>
    <w:rsid w:val="00135980"/>
    <w:rsid w:val="0013618C"/>
    <w:rsid w:val="0013786F"/>
    <w:rsid w:val="00137D31"/>
    <w:rsid w:val="00142AF9"/>
    <w:rsid w:val="00143B9D"/>
    <w:rsid w:val="00144854"/>
    <w:rsid w:val="0014556E"/>
    <w:rsid w:val="001479A9"/>
    <w:rsid w:val="00150D52"/>
    <w:rsid w:val="001527FA"/>
    <w:rsid w:val="00155EAE"/>
    <w:rsid w:val="001570DD"/>
    <w:rsid w:val="00157157"/>
    <w:rsid w:val="00162985"/>
    <w:rsid w:val="001632EC"/>
    <w:rsid w:val="00163D2B"/>
    <w:rsid w:val="00164675"/>
    <w:rsid w:val="00164719"/>
    <w:rsid w:val="0016495D"/>
    <w:rsid w:val="00165EF4"/>
    <w:rsid w:val="00166FC4"/>
    <w:rsid w:val="001677AC"/>
    <w:rsid w:val="00167F22"/>
    <w:rsid w:val="001702E8"/>
    <w:rsid w:val="001725ED"/>
    <w:rsid w:val="001745FF"/>
    <w:rsid w:val="00174628"/>
    <w:rsid w:val="0017488C"/>
    <w:rsid w:val="00177428"/>
    <w:rsid w:val="0018028F"/>
    <w:rsid w:val="001804EA"/>
    <w:rsid w:val="00180A71"/>
    <w:rsid w:val="0018465D"/>
    <w:rsid w:val="00185BE8"/>
    <w:rsid w:val="00186BC8"/>
    <w:rsid w:val="001871C5"/>
    <w:rsid w:val="001902E3"/>
    <w:rsid w:val="00190A61"/>
    <w:rsid w:val="001956FA"/>
    <w:rsid w:val="00196EE1"/>
    <w:rsid w:val="001A15E2"/>
    <w:rsid w:val="001A1EFC"/>
    <w:rsid w:val="001A2215"/>
    <w:rsid w:val="001A2A7D"/>
    <w:rsid w:val="001A3342"/>
    <w:rsid w:val="001A3E3D"/>
    <w:rsid w:val="001A559E"/>
    <w:rsid w:val="001A58DB"/>
    <w:rsid w:val="001A5CA3"/>
    <w:rsid w:val="001A7049"/>
    <w:rsid w:val="001A7B0C"/>
    <w:rsid w:val="001B1E40"/>
    <w:rsid w:val="001B237F"/>
    <w:rsid w:val="001B30F0"/>
    <w:rsid w:val="001B4963"/>
    <w:rsid w:val="001B5879"/>
    <w:rsid w:val="001B6E6B"/>
    <w:rsid w:val="001B72F2"/>
    <w:rsid w:val="001B7BAE"/>
    <w:rsid w:val="001C06C8"/>
    <w:rsid w:val="001C1BFB"/>
    <w:rsid w:val="001C2401"/>
    <w:rsid w:val="001C3868"/>
    <w:rsid w:val="001C3D4E"/>
    <w:rsid w:val="001C4806"/>
    <w:rsid w:val="001C49A3"/>
    <w:rsid w:val="001C4F20"/>
    <w:rsid w:val="001C764E"/>
    <w:rsid w:val="001C7BF8"/>
    <w:rsid w:val="001D00BF"/>
    <w:rsid w:val="001D0393"/>
    <w:rsid w:val="001D1B68"/>
    <w:rsid w:val="001D562D"/>
    <w:rsid w:val="001D596C"/>
    <w:rsid w:val="001D5FC4"/>
    <w:rsid w:val="001D65B7"/>
    <w:rsid w:val="001D6772"/>
    <w:rsid w:val="001D6E89"/>
    <w:rsid w:val="001D7650"/>
    <w:rsid w:val="001E1052"/>
    <w:rsid w:val="001E13DA"/>
    <w:rsid w:val="001E21B1"/>
    <w:rsid w:val="001E231D"/>
    <w:rsid w:val="001E2F93"/>
    <w:rsid w:val="001E3442"/>
    <w:rsid w:val="001E349E"/>
    <w:rsid w:val="001E4554"/>
    <w:rsid w:val="001E4C9E"/>
    <w:rsid w:val="001E506F"/>
    <w:rsid w:val="001E5A0B"/>
    <w:rsid w:val="001E5DB4"/>
    <w:rsid w:val="001E61E5"/>
    <w:rsid w:val="001E6A53"/>
    <w:rsid w:val="001E7A62"/>
    <w:rsid w:val="001F12CF"/>
    <w:rsid w:val="001F2159"/>
    <w:rsid w:val="001F28F3"/>
    <w:rsid w:val="001F3AE0"/>
    <w:rsid w:val="001F493A"/>
    <w:rsid w:val="001F53FD"/>
    <w:rsid w:val="001F61A0"/>
    <w:rsid w:val="001F641A"/>
    <w:rsid w:val="001F7905"/>
    <w:rsid w:val="001F7A96"/>
    <w:rsid w:val="001F7EE8"/>
    <w:rsid w:val="0020022C"/>
    <w:rsid w:val="00200DCD"/>
    <w:rsid w:val="00202B50"/>
    <w:rsid w:val="00203AF6"/>
    <w:rsid w:val="00203D84"/>
    <w:rsid w:val="0020502B"/>
    <w:rsid w:val="0020514E"/>
    <w:rsid w:val="00206970"/>
    <w:rsid w:val="00210B8B"/>
    <w:rsid w:val="00210F60"/>
    <w:rsid w:val="00211C95"/>
    <w:rsid w:val="00211CA1"/>
    <w:rsid w:val="00214863"/>
    <w:rsid w:val="002156B4"/>
    <w:rsid w:val="00216E61"/>
    <w:rsid w:val="0022046A"/>
    <w:rsid w:val="00221C83"/>
    <w:rsid w:val="00224FCD"/>
    <w:rsid w:val="00225BB0"/>
    <w:rsid w:val="0022699E"/>
    <w:rsid w:val="00227AF3"/>
    <w:rsid w:val="00227B23"/>
    <w:rsid w:val="00231515"/>
    <w:rsid w:val="00231C0B"/>
    <w:rsid w:val="00235192"/>
    <w:rsid w:val="00236618"/>
    <w:rsid w:val="00240161"/>
    <w:rsid w:val="00240DEA"/>
    <w:rsid w:val="00243055"/>
    <w:rsid w:val="00243624"/>
    <w:rsid w:val="0024507C"/>
    <w:rsid w:val="002475D6"/>
    <w:rsid w:val="00251E64"/>
    <w:rsid w:val="00253222"/>
    <w:rsid w:val="00253C79"/>
    <w:rsid w:val="00254167"/>
    <w:rsid w:val="00255212"/>
    <w:rsid w:val="002617E2"/>
    <w:rsid w:val="00261C13"/>
    <w:rsid w:val="00261CC6"/>
    <w:rsid w:val="00262847"/>
    <w:rsid w:val="00264D51"/>
    <w:rsid w:val="00265468"/>
    <w:rsid w:val="00266847"/>
    <w:rsid w:val="002670DB"/>
    <w:rsid w:val="00267CE8"/>
    <w:rsid w:val="0027008D"/>
    <w:rsid w:val="002704AE"/>
    <w:rsid w:val="002732A0"/>
    <w:rsid w:val="00274412"/>
    <w:rsid w:val="002750F1"/>
    <w:rsid w:val="00277268"/>
    <w:rsid w:val="0028180E"/>
    <w:rsid w:val="00281BB2"/>
    <w:rsid w:val="002824A9"/>
    <w:rsid w:val="002824F0"/>
    <w:rsid w:val="002836BF"/>
    <w:rsid w:val="00287BC9"/>
    <w:rsid w:val="00290BDA"/>
    <w:rsid w:val="002916EB"/>
    <w:rsid w:val="00292232"/>
    <w:rsid w:val="002948B5"/>
    <w:rsid w:val="00294BC2"/>
    <w:rsid w:val="002957B9"/>
    <w:rsid w:val="002959A1"/>
    <w:rsid w:val="002968AC"/>
    <w:rsid w:val="002968B8"/>
    <w:rsid w:val="002A03C3"/>
    <w:rsid w:val="002A245B"/>
    <w:rsid w:val="002A3738"/>
    <w:rsid w:val="002A5C06"/>
    <w:rsid w:val="002A765D"/>
    <w:rsid w:val="002A789B"/>
    <w:rsid w:val="002B0F58"/>
    <w:rsid w:val="002B1384"/>
    <w:rsid w:val="002B138D"/>
    <w:rsid w:val="002B254E"/>
    <w:rsid w:val="002B39C1"/>
    <w:rsid w:val="002B4862"/>
    <w:rsid w:val="002B5958"/>
    <w:rsid w:val="002B634C"/>
    <w:rsid w:val="002B6C08"/>
    <w:rsid w:val="002B72E9"/>
    <w:rsid w:val="002B7B11"/>
    <w:rsid w:val="002B7D94"/>
    <w:rsid w:val="002C0172"/>
    <w:rsid w:val="002C4CF5"/>
    <w:rsid w:val="002C5264"/>
    <w:rsid w:val="002C659F"/>
    <w:rsid w:val="002C7998"/>
    <w:rsid w:val="002D0049"/>
    <w:rsid w:val="002D163E"/>
    <w:rsid w:val="002D1664"/>
    <w:rsid w:val="002D39BD"/>
    <w:rsid w:val="002D44CB"/>
    <w:rsid w:val="002D6CAC"/>
    <w:rsid w:val="002D6FE1"/>
    <w:rsid w:val="002D6FE8"/>
    <w:rsid w:val="002D7F94"/>
    <w:rsid w:val="002E0205"/>
    <w:rsid w:val="002E030D"/>
    <w:rsid w:val="002E0B70"/>
    <w:rsid w:val="002E3786"/>
    <w:rsid w:val="002E4559"/>
    <w:rsid w:val="002E63B7"/>
    <w:rsid w:val="002E640D"/>
    <w:rsid w:val="002E65FE"/>
    <w:rsid w:val="002F1DE3"/>
    <w:rsid w:val="002F1E53"/>
    <w:rsid w:val="002F2CAA"/>
    <w:rsid w:val="002F42AF"/>
    <w:rsid w:val="002F71AC"/>
    <w:rsid w:val="0030052C"/>
    <w:rsid w:val="00300FCA"/>
    <w:rsid w:val="00304D3A"/>
    <w:rsid w:val="0030598F"/>
    <w:rsid w:val="003066AF"/>
    <w:rsid w:val="00306DAC"/>
    <w:rsid w:val="00312D8A"/>
    <w:rsid w:val="00313717"/>
    <w:rsid w:val="00314793"/>
    <w:rsid w:val="00315CC5"/>
    <w:rsid w:val="00315FDA"/>
    <w:rsid w:val="00316F94"/>
    <w:rsid w:val="00317E3F"/>
    <w:rsid w:val="00322A8D"/>
    <w:rsid w:val="003233D3"/>
    <w:rsid w:val="003238A4"/>
    <w:rsid w:val="00325F25"/>
    <w:rsid w:val="003263E5"/>
    <w:rsid w:val="00327067"/>
    <w:rsid w:val="003278B7"/>
    <w:rsid w:val="003306E1"/>
    <w:rsid w:val="003320E4"/>
    <w:rsid w:val="0033305E"/>
    <w:rsid w:val="00333901"/>
    <w:rsid w:val="0033440A"/>
    <w:rsid w:val="0033525D"/>
    <w:rsid w:val="00335BB5"/>
    <w:rsid w:val="00340993"/>
    <w:rsid w:val="00340C40"/>
    <w:rsid w:val="003414F3"/>
    <w:rsid w:val="00343531"/>
    <w:rsid w:val="00343646"/>
    <w:rsid w:val="00343FF1"/>
    <w:rsid w:val="00344642"/>
    <w:rsid w:val="003452F5"/>
    <w:rsid w:val="003517A0"/>
    <w:rsid w:val="00351890"/>
    <w:rsid w:val="00351D2E"/>
    <w:rsid w:val="00352066"/>
    <w:rsid w:val="00352A8D"/>
    <w:rsid w:val="003536F4"/>
    <w:rsid w:val="00353993"/>
    <w:rsid w:val="00353F4C"/>
    <w:rsid w:val="00354021"/>
    <w:rsid w:val="003546A8"/>
    <w:rsid w:val="0035613E"/>
    <w:rsid w:val="0036036D"/>
    <w:rsid w:val="0036138B"/>
    <w:rsid w:val="003617A2"/>
    <w:rsid w:val="0036367C"/>
    <w:rsid w:val="00363EE9"/>
    <w:rsid w:val="003644ED"/>
    <w:rsid w:val="00364BFC"/>
    <w:rsid w:val="00365C06"/>
    <w:rsid w:val="003664AD"/>
    <w:rsid w:val="00366A9C"/>
    <w:rsid w:val="00367256"/>
    <w:rsid w:val="003708BB"/>
    <w:rsid w:val="00370DA4"/>
    <w:rsid w:val="00370E74"/>
    <w:rsid w:val="00370F47"/>
    <w:rsid w:val="003720F6"/>
    <w:rsid w:val="00372D3E"/>
    <w:rsid w:val="00373514"/>
    <w:rsid w:val="003739AB"/>
    <w:rsid w:val="003740D4"/>
    <w:rsid w:val="00376128"/>
    <w:rsid w:val="00376A7E"/>
    <w:rsid w:val="0037742E"/>
    <w:rsid w:val="00377B47"/>
    <w:rsid w:val="00377D56"/>
    <w:rsid w:val="00380528"/>
    <w:rsid w:val="00380B99"/>
    <w:rsid w:val="003819CB"/>
    <w:rsid w:val="0038245A"/>
    <w:rsid w:val="00382BAD"/>
    <w:rsid w:val="00382ECF"/>
    <w:rsid w:val="003838C7"/>
    <w:rsid w:val="003840E6"/>
    <w:rsid w:val="00385505"/>
    <w:rsid w:val="00385643"/>
    <w:rsid w:val="00385CFC"/>
    <w:rsid w:val="003878FF"/>
    <w:rsid w:val="00392B42"/>
    <w:rsid w:val="0039337A"/>
    <w:rsid w:val="00395B94"/>
    <w:rsid w:val="00395D60"/>
    <w:rsid w:val="00396291"/>
    <w:rsid w:val="00397743"/>
    <w:rsid w:val="003A039B"/>
    <w:rsid w:val="003A0D78"/>
    <w:rsid w:val="003A1F0E"/>
    <w:rsid w:val="003A1F16"/>
    <w:rsid w:val="003A229D"/>
    <w:rsid w:val="003A25E9"/>
    <w:rsid w:val="003A3189"/>
    <w:rsid w:val="003A3CA7"/>
    <w:rsid w:val="003A3F9F"/>
    <w:rsid w:val="003A5519"/>
    <w:rsid w:val="003A5A81"/>
    <w:rsid w:val="003A6AAA"/>
    <w:rsid w:val="003A7037"/>
    <w:rsid w:val="003A70FD"/>
    <w:rsid w:val="003B0312"/>
    <w:rsid w:val="003B09D2"/>
    <w:rsid w:val="003B18BA"/>
    <w:rsid w:val="003B33BD"/>
    <w:rsid w:val="003B569D"/>
    <w:rsid w:val="003B5C56"/>
    <w:rsid w:val="003B5DE3"/>
    <w:rsid w:val="003C1014"/>
    <w:rsid w:val="003C1CE4"/>
    <w:rsid w:val="003C271A"/>
    <w:rsid w:val="003C2E73"/>
    <w:rsid w:val="003C2F10"/>
    <w:rsid w:val="003C3C0E"/>
    <w:rsid w:val="003C6CB5"/>
    <w:rsid w:val="003C6F3D"/>
    <w:rsid w:val="003C7610"/>
    <w:rsid w:val="003C768F"/>
    <w:rsid w:val="003C7E1B"/>
    <w:rsid w:val="003C7F21"/>
    <w:rsid w:val="003D1893"/>
    <w:rsid w:val="003D42A6"/>
    <w:rsid w:val="003D4F21"/>
    <w:rsid w:val="003D4FAC"/>
    <w:rsid w:val="003D506F"/>
    <w:rsid w:val="003D7C4E"/>
    <w:rsid w:val="003E0284"/>
    <w:rsid w:val="003E0423"/>
    <w:rsid w:val="003E203F"/>
    <w:rsid w:val="003E2BD3"/>
    <w:rsid w:val="003E3781"/>
    <w:rsid w:val="003E496F"/>
    <w:rsid w:val="003E62E0"/>
    <w:rsid w:val="003E729A"/>
    <w:rsid w:val="003E7906"/>
    <w:rsid w:val="003E7DD4"/>
    <w:rsid w:val="003F000F"/>
    <w:rsid w:val="003F1653"/>
    <w:rsid w:val="003F169C"/>
    <w:rsid w:val="003F3C50"/>
    <w:rsid w:val="003F3EDD"/>
    <w:rsid w:val="003F415C"/>
    <w:rsid w:val="003F431A"/>
    <w:rsid w:val="003F5A36"/>
    <w:rsid w:val="003F5FC3"/>
    <w:rsid w:val="003F603A"/>
    <w:rsid w:val="003F646F"/>
    <w:rsid w:val="003F6CBE"/>
    <w:rsid w:val="003F7353"/>
    <w:rsid w:val="003F7C5E"/>
    <w:rsid w:val="004012D9"/>
    <w:rsid w:val="0040340F"/>
    <w:rsid w:val="00406202"/>
    <w:rsid w:val="00406A6A"/>
    <w:rsid w:val="00406B22"/>
    <w:rsid w:val="00407147"/>
    <w:rsid w:val="00407460"/>
    <w:rsid w:val="004078FA"/>
    <w:rsid w:val="00407AB5"/>
    <w:rsid w:val="00407DE9"/>
    <w:rsid w:val="00410B6E"/>
    <w:rsid w:val="00410F9E"/>
    <w:rsid w:val="00411A27"/>
    <w:rsid w:val="00411D12"/>
    <w:rsid w:val="00415D29"/>
    <w:rsid w:val="0041605B"/>
    <w:rsid w:val="004172D4"/>
    <w:rsid w:val="00417D0C"/>
    <w:rsid w:val="00421B2F"/>
    <w:rsid w:val="00422E46"/>
    <w:rsid w:val="00423D17"/>
    <w:rsid w:val="004249A5"/>
    <w:rsid w:val="00425925"/>
    <w:rsid w:val="00426B10"/>
    <w:rsid w:val="00427278"/>
    <w:rsid w:val="00430086"/>
    <w:rsid w:val="00430258"/>
    <w:rsid w:val="00430A9A"/>
    <w:rsid w:val="00430F57"/>
    <w:rsid w:val="00430F63"/>
    <w:rsid w:val="00431E08"/>
    <w:rsid w:val="004324F8"/>
    <w:rsid w:val="0043281E"/>
    <w:rsid w:val="004328A7"/>
    <w:rsid w:val="00432E97"/>
    <w:rsid w:val="004334BE"/>
    <w:rsid w:val="00434C74"/>
    <w:rsid w:val="0043537A"/>
    <w:rsid w:val="00436A2D"/>
    <w:rsid w:val="00437DBC"/>
    <w:rsid w:val="0044008D"/>
    <w:rsid w:val="00440966"/>
    <w:rsid w:val="00440BB6"/>
    <w:rsid w:val="004421E7"/>
    <w:rsid w:val="00442355"/>
    <w:rsid w:val="00443155"/>
    <w:rsid w:val="0044347C"/>
    <w:rsid w:val="00444C15"/>
    <w:rsid w:val="004452D9"/>
    <w:rsid w:val="004476C1"/>
    <w:rsid w:val="004525BB"/>
    <w:rsid w:val="004547A0"/>
    <w:rsid w:val="00454871"/>
    <w:rsid w:val="00455659"/>
    <w:rsid w:val="00456EB4"/>
    <w:rsid w:val="00457827"/>
    <w:rsid w:val="00460485"/>
    <w:rsid w:val="00461093"/>
    <w:rsid w:val="0046171E"/>
    <w:rsid w:val="00461D9F"/>
    <w:rsid w:val="004625C2"/>
    <w:rsid w:val="004635D0"/>
    <w:rsid w:val="004656F7"/>
    <w:rsid w:val="0047092F"/>
    <w:rsid w:val="00471272"/>
    <w:rsid w:val="004718F3"/>
    <w:rsid w:val="004721B6"/>
    <w:rsid w:val="00475040"/>
    <w:rsid w:val="00475771"/>
    <w:rsid w:val="00476747"/>
    <w:rsid w:val="00476816"/>
    <w:rsid w:val="00477265"/>
    <w:rsid w:val="0048077A"/>
    <w:rsid w:val="00481218"/>
    <w:rsid w:val="0048176A"/>
    <w:rsid w:val="00481A48"/>
    <w:rsid w:val="0048519A"/>
    <w:rsid w:val="00485CBF"/>
    <w:rsid w:val="00486433"/>
    <w:rsid w:val="00486F35"/>
    <w:rsid w:val="00490190"/>
    <w:rsid w:val="00490C06"/>
    <w:rsid w:val="0049366B"/>
    <w:rsid w:val="00493D40"/>
    <w:rsid w:val="00493EE3"/>
    <w:rsid w:val="004944C9"/>
    <w:rsid w:val="0049620E"/>
    <w:rsid w:val="004964C2"/>
    <w:rsid w:val="004967B6"/>
    <w:rsid w:val="004A06AF"/>
    <w:rsid w:val="004A107A"/>
    <w:rsid w:val="004A250F"/>
    <w:rsid w:val="004A276D"/>
    <w:rsid w:val="004A292B"/>
    <w:rsid w:val="004A3D8C"/>
    <w:rsid w:val="004A4656"/>
    <w:rsid w:val="004A504B"/>
    <w:rsid w:val="004A6911"/>
    <w:rsid w:val="004A787F"/>
    <w:rsid w:val="004B0CED"/>
    <w:rsid w:val="004B2ED6"/>
    <w:rsid w:val="004B4D59"/>
    <w:rsid w:val="004B54E0"/>
    <w:rsid w:val="004B6FB0"/>
    <w:rsid w:val="004B7384"/>
    <w:rsid w:val="004C01D8"/>
    <w:rsid w:val="004C026A"/>
    <w:rsid w:val="004C042D"/>
    <w:rsid w:val="004C0F2C"/>
    <w:rsid w:val="004C1D9F"/>
    <w:rsid w:val="004C2727"/>
    <w:rsid w:val="004C34F2"/>
    <w:rsid w:val="004C40DD"/>
    <w:rsid w:val="004C4269"/>
    <w:rsid w:val="004C4806"/>
    <w:rsid w:val="004C7F86"/>
    <w:rsid w:val="004D0325"/>
    <w:rsid w:val="004D2540"/>
    <w:rsid w:val="004D280C"/>
    <w:rsid w:val="004D2B68"/>
    <w:rsid w:val="004D5827"/>
    <w:rsid w:val="004D6210"/>
    <w:rsid w:val="004D6236"/>
    <w:rsid w:val="004D6927"/>
    <w:rsid w:val="004D7C31"/>
    <w:rsid w:val="004D7F90"/>
    <w:rsid w:val="004E1C37"/>
    <w:rsid w:val="004E2CEA"/>
    <w:rsid w:val="004E31C3"/>
    <w:rsid w:val="004E3287"/>
    <w:rsid w:val="004E47A1"/>
    <w:rsid w:val="004E4DBB"/>
    <w:rsid w:val="004E4E41"/>
    <w:rsid w:val="004E4EC3"/>
    <w:rsid w:val="004E5A70"/>
    <w:rsid w:val="004E73DB"/>
    <w:rsid w:val="004E7F9C"/>
    <w:rsid w:val="004F1617"/>
    <w:rsid w:val="004F1975"/>
    <w:rsid w:val="004F2147"/>
    <w:rsid w:val="004F2FDF"/>
    <w:rsid w:val="004F3493"/>
    <w:rsid w:val="004F3E16"/>
    <w:rsid w:val="004F5143"/>
    <w:rsid w:val="004F5909"/>
    <w:rsid w:val="004F769B"/>
    <w:rsid w:val="00500A28"/>
    <w:rsid w:val="005036D1"/>
    <w:rsid w:val="00504B36"/>
    <w:rsid w:val="00506390"/>
    <w:rsid w:val="005073E1"/>
    <w:rsid w:val="0050776A"/>
    <w:rsid w:val="00510DF8"/>
    <w:rsid w:val="0051165F"/>
    <w:rsid w:val="00511F7E"/>
    <w:rsid w:val="00512B09"/>
    <w:rsid w:val="00515262"/>
    <w:rsid w:val="0051538E"/>
    <w:rsid w:val="00515733"/>
    <w:rsid w:val="0051583D"/>
    <w:rsid w:val="00515BE7"/>
    <w:rsid w:val="0051650B"/>
    <w:rsid w:val="0051699C"/>
    <w:rsid w:val="005178BF"/>
    <w:rsid w:val="0051791C"/>
    <w:rsid w:val="005220ED"/>
    <w:rsid w:val="00524307"/>
    <w:rsid w:val="005249BE"/>
    <w:rsid w:val="005251B8"/>
    <w:rsid w:val="00525416"/>
    <w:rsid w:val="00525CAE"/>
    <w:rsid w:val="00525DE3"/>
    <w:rsid w:val="00526CD9"/>
    <w:rsid w:val="00526D03"/>
    <w:rsid w:val="00527DD8"/>
    <w:rsid w:val="005305E0"/>
    <w:rsid w:val="005307EA"/>
    <w:rsid w:val="0053108F"/>
    <w:rsid w:val="00531A43"/>
    <w:rsid w:val="005328BD"/>
    <w:rsid w:val="0053300A"/>
    <w:rsid w:val="00533796"/>
    <w:rsid w:val="005343B0"/>
    <w:rsid w:val="00534561"/>
    <w:rsid w:val="005346AE"/>
    <w:rsid w:val="0053490C"/>
    <w:rsid w:val="00534939"/>
    <w:rsid w:val="0053520C"/>
    <w:rsid w:val="00536ED6"/>
    <w:rsid w:val="00537343"/>
    <w:rsid w:val="005408CC"/>
    <w:rsid w:val="00541B52"/>
    <w:rsid w:val="005435C1"/>
    <w:rsid w:val="00544253"/>
    <w:rsid w:val="005443FE"/>
    <w:rsid w:val="00546426"/>
    <w:rsid w:val="005516F3"/>
    <w:rsid w:val="0055288C"/>
    <w:rsid w:val="00553238"/>
    <w:rsid w:val="00554034"/>
    <w:rsid w:val="005545A6"/>
    <w:rsid w:val="00555479"/>
    <w:rsid w:val="00555C94"/>
    <w:rsid w:val="00555D75"/>
    <w:rsid w:val="00555E60"/>
    <w:rsid w:val="005560D0"/>
    <w:rsid w:val="00556189"/>
    <w:rsid w:val="005563A5"/>
    <w:rsid w:val="005573FD"/>
    <w:rsid w:val="0055772C"/>
    <w:rsid w:val="00560DF0"/>
    <w:rsid w:val="00560EE9"/>
    <w:rsid w:val="0056129B"/>
    <w:rsid w:val="00561BA8"/>
    <w:rsid w:val="005623AF"/>
    <w:rsid w:val="005626CA"/>
    <w:rsid w:val="00562AB0"/>
    <w:rsid w:val="00563F73"/>
    <w:rsid w:val="005650F0"/>
    <w:rsid w:val="00566645"/>
    <w:rsid w:val="0056759C"/>
    <w:rsid w:val="00567CA2"/>
    <w:rsid w:val="00570BBB"/>
    <w:rsid w:val="00573A4F"/>
    <w:rsid w:val="005765CE"/>
    <w:rsid w:val="0057708C"/>
    <w:rsid w:val="00577773"/>
    <w:rsid w:val="00580046"/>
    <w:rsid w:val="00582575"/>
    <w:rsid w:val="005841A0"/>
    <w:rsid w:val="00584860"/>
    <w:rsid w:val="0058528F"/>
    <w:rsid w:val="0058639A"/>
    <w:rsid w:val="00586A9C"/>
    <w:rsid w:val="00586CB5"/>
    <w:rsid w:val="00586D5A"/>
    <w:rsid w:val="00587B20"/>
    <w:rsid w:val="005904B1"/>
    <w:rsid w:val="00591433"/>
    <w:rsid w:val="0059156D"/>
    <w:rsid w:val="00591AA5"/>
    <w:rsid w:val="00592180"/>
    <w:rsid w:val="00594907"/>
    <w:rsid w:val="0059513E"/>
    <w:rsid w:val="0059627E"/>
    <w:rsid w:val="00597208"/>
    <w:rsid w:val="005A12AC"/>
    <w:rsid w:val="005A138F"/>
    <w:rsid w:val="005A3391"/>
    <w:rsid w:val="005A35B0"/>
    <w:rsid w:val="005A575F"/>
    <w:rsid w:val="005A62A7"/>
    <w:rsid w:val="005A67D2"/>
    <w:rsid w:val="005A6AA4"/>
    <w:rsid w:val="005A6D9F"/>
    <w:rsid w:val="005A70C8"/>
    <w:rsid w:val="005A7B96"/>
    <w:rsid w:val="005B00B0"/>
    <w:rsid w:val="005B2305"/>
    <w:rsid w:val="005B27A0"/>
    <w:rsid w:val="005B2BB8"/>
    <w:rsid w:val="005B381E"/>
    <w:rsid w:val="005B3D8C"/>
    <w:rsid w:val="005B48FF"/>
    <w:rsid w:val="005B4D27"/>
    <w:rsid w:val="005B52B0"/>
    <w:rsid w:val="005B6396"/>
    <w:rsid w:val="005B68EF"/>
    <w:rsid w:val="005B6F00"/>
    <w:rsid w:val="005C18BD"/>
    <w:rsid w:val="005C1E32"/>
    <w:rsid w:val="005C31D8"/>
    <w:rsid w:val="005C5348"/>
    <w:rsid w:val="005C670D"/>
    <w:rsid w:val="005C71EA"/>
    <w:rsid w:val="005D0347"/>
    <w:rsid w:val="005D09A7"/>
    <w:rsid w:val="005D1BE3"/>
    <w:rsid w:val="005D1D89"/>
    <w:rsid w:val="005D2717"/>
    <w:rsid w:val="005D2A24"/>
    <w:rsid w:val="005D363F"/>
    <w:rsid w:val="005D472F"/>
    <w:rsid w:val="005D5D49"/>
    <w:rsid w:val="005D5EEA"/>
    <w:rsid w:val="005E05BD"/>
    <w:rsid w:val="005E1D24"/>
    <w:rsid w:val="005E2ED3"/>
    <w:rsid w:val="005E485B"/>
    <w:rsid w:val="005E60F0"/>
    <w:rsid w:val="005E6C43"/>
    <w:rsid w:val="005E70A0"/>
    <w:rsid w:val="005E71DB"/>
    <w:rsid w:val="005E75C6"/>
    <w:rsid w:val="005F1662"/>
    <w:rsid w:val="005F1C09"/>
    <w:rsid w:val="005F23B9"/>
    <w:rsid w:val="005F2ECD"/>
    <w:rsid w:val="005F316D"/>
    <w:rsid w:val="00603226"/>
    <w:rsid w:val="0060380D"/>
    <w:rsid w:val="00604C15"/>
    <w:rsid w:val="0060526E"/>
    <w:rsid w:val="006054D3"/>
    <w:rsid w:val="00605A40"/>
    <w:rsid w:val="00606084"/>
    <w:rsid w:val="0060655F"/>
    <w:rsid w:val="00611B8E"/>
    <w:rsid w:val="00613863"/>
    <w:rsid w:val="0061417E"/>
    <w:rsid w:val="00614B07"/>
    <w:rsid w:val="006158D5"/>
    <w:rsid w:val="00616227"/>
    <w:rsid w:val="00620310"/>
    <w:rsid w:val="00620AD8"/>
    <w:rsid w:val="00621C20"/>
    <w:rsid w:val="0062550E"/>
    <w:rsid w:val="00625D83"/>
    <w:rsid w:val="0062659B"/>
    <w:rsid w:val="006271EB"/>
    <w:rsid w:val="00627BEC"/>
    <w:rsid w:val="00630F36"/>
    <w:rsid w:val="006318D1"/>
    <w:rsid w:val="006326C1"/>
    <w:rsid w:val="006362DC"/>
    <w:rsid w:val="00636FF8"/>
    <w:rsid w:val="0063793D"/>
    <w:rsid w:val="00637C2A"/>
    <w:rsid w:val="00641407"/>
    <w:rsid w:val="00642432"/>
    <w:rsid w:val="00642DCA"/>
    <w:rsid w:val="00643A79"/>
    <w:rsid w:val="00643B6B"/>
    <w:rsid w:val="006457CB"/>
    <w:rsid w:val="00645948"/>
    <w:rsid w:val="006505D9"/>
    <w:rsid w:val="00651984"/>
    <w:rsid w:val="006523FC"/>
    <w:rsid w:val="00652440"/>
    <w:rsid w:val="00653BA2"/>
    <w:rsid w:val="00653F3F"/>
    <w:rsid w:val="00654228"/>
    <w:rsid w:val="00655122"/>
    <w:rsid w:val="006555FB"/>
    <w:rsid w:val="00656784"/>
    <w:rsid w:val="00656A9B"/>
    <w:rsid w:val="00656F74"/>
    <w:rsid w:val="00657D1D"/>
    <w:rsid w:val="00660581"/>
    <w:rsid w:val="00661FC3"/>
    <w:rsid w:val="006623E7"/>
    <w:rsid w:val="006626C6"/>
    <w:rsid w:val="00662B80"/>
    <w:rsid w:val="00662F09"/>
    <w:rsid w:val="00663CC5"/>
    <w:rsid w:val="006642A2"/>
    <w:rsid w:val="00664928"/>
    <w:rsid w:val="00665EF5"/>
    <w:rsid w:val="0066627C"/>
    <w:rsid w:val="00667421"/>
    <w:rsid w:val="0066768F"/>
    <w:rsid w:val="00670A9E"/>
    <w:rsid w:val="00670F6C"/>
    <w:rsid w:val="00671078"/>
    <w:rsid w:val="00672080"/>
    <w:rsid w:val="0067397F"/>
    <w:rsid w:val="00673AF3"/>
    <w:rsid w:val="006749C5"/>
    <w:rsid w:val="00676E58"/>
    <w:rsid w:val="00680C66"/>
    <w:rsid w:val="00681589"/>
    <w:rsid w:val="00681668"/>
    <w:rsid w:val="00681DEB"/>
    <w:rsid w:val="00683BD7"/>
    <w:rsid w:val="00684210"/>
    <w:rsid w:val="006852C7"/>
    <w:rsid w:val="006852CE"/>
    <w:rsid w:val="00686168"/>
    <w:rsid w:val="00686DAE"/>
    <w:rsid w:val="00687CB7"/>
    <w:rsid w:val="00687E45"/>
    <w:rsid w:val="00690270"/>
    <w:rsid w:val="006919D1"/>
    <w:rsid w:val="006921B0"/>
    <w:rsid w:val="00692D14"/>
    <w:rsid w:val="00696009"/>
    <w:rsid w:val="006975D1"/>
    <w:rsid w:val="006A1F26"/>
    <w:rsid w:val="006A5C34"/>
    <w:rsid w:val="006A7A3B"/>
    <w:rsid w:val="006A7AD7"/>
    <w:rsid w:val="006B0B26"/>
    <w:rsid w:val="006B235C"/>
    <w:rsid w:val="006B2FAF"/>
    <w:rsid w:val="006B3F5E"/>
    <w:rsid w:val="006B45AD"/>
    <w:rsid w:val="006B65C7"/>
    <w:rsid w:val="006B6AE7"/>
    <w:rsid w:val="006B771D"/>
    <w:rsid w:val="006B7CC2"/>
    <w:rsid w:val="006C11B5"/>
    <w:rsid w:val="006C1727"/>
    <w:rsid w:val="006C174B"/>
    <w:rsid w:val="006C32FD"/>
    <w:rsid w:val="006C39CE"/>
    <w:rsid w:val="006C537A"/>
    <w:rsid w:val="006C5428"/>
    <w:rsid w:val="006C6AD6"/>
    <w:rsid w:val="006C6C6C"/>
    <w:rsid w:val="006C70A5"/>
    <w:rsid w:val="006C7C64"/>
    <w:rsid w:val="006D052F"/>
    <w:rsid w:val="006D0FCC"/>
    <w:rsid w:val="006D1461"/>
    <w:rsid w:val="006D1C95"/>
    <w:rsid w:val="006D21F5"/>
    <w:rsid w:val="006D283D"/>
    <w:rsid w:val="006D2A1F"/>
    <w:rsid w:val="006D3089"/>
    <w:rsid w:val="006D33AB"/>
    <w:rsid w:val="006D3516"/>
    <w:rsid w:val="006D3644"/>
    <w:rsid w:val="006D379D"/>
    <w:rsid w:val="006D4279"/>
    <w:rsid w:val="006D68F5"/>
    <w:rsid w:val="006E002F"/>
    <w:rsid w:val="006E126D"/>
    <w:rsid w:val="006E1FC3"/>
    <w:rsid w:val="006E2981"/>
    <w:rsid w:val="006E3466"/>
    <w:rsid w:val="006E3F21"/>
    <w:rsid w:val="006E3FA3"/>
    <w:rsid w:val="006E6111"/>
    <w:rsid w:val="006E6931"/>
    <w:rsid w:val="006E6A5F"/>
    <w:rsid w:val="006F1DDC"/>
    <w:rsid w:val="007004C6"/>
    <w:rsid w:val="00701571"/>
    <w:rsid w:val="00702A2E"/>
    <w:rsid w:val="00702C37"/>
    <w:rsid w:val="007038A0"/>
    <w:rsid w:val="0070476A"/>
    <w:rsid w:val="00704CE9"/>
    <w:rsid w:val="00704EFA"/>
    <w:rsid w:val="0070616B"/>
    <w:rsid w:val="007061F3"/>
    <w:rsid w:val="00706295"/>
    <w:rsid w:val="00706FDA"/>
    <w:rsid w:val="00707E1D"/>
    <w:rsid w:val="00711780"/>
    <w:rsid w:val="00711BA7"/>
    <w:rsid w:val="00711F9A"/>
    <w:rsid w:val="007133EE"/>
    <w:rsid w:val="00713810"/>
    <w:rsid w:val="007143F8"/>
    <w:rsid w:val="00714881"/>
    <w:rsid w:val="007157E6"/>
    <w:rsid w:val="00717224"/>
    <w:rsid w:val="00721556"/>
    <w:rsid w:val="00723BEB"/>
    <w:rsid w:val="00724BB1"/>
    <w:rsid w:val="00724C30"/>
    <w:rsid w:val="00727E4F"/>
    <w:rsid w:val="00727EE0"/>
    <w:rsid w:val="007303A5"/>
    <w:rsid w:val="00730B2C"/>
    <w:rsid w:val="00730B3E"/>
    <w:rsid w:val="00732FE5"/>
    <w:rsid w:val="0073420B"/>
    <w:rsid w:val="0073490D"/>
    <w:rsid w:val="00734BC3"/>
    <w:rsid w:val="00736367"/>
    <w:rsid w:val="00736530"/>
    <w:rsid w:val="007367EE"/>
    <w:rsid w:val="007368A9"/>
    <w:rsid w:val="00737960"/>
    <w:rsid w:val="00740952"/>
    <w:rsid w:val="00740C7B"/>
    <w:rsid w:val="00741F3F"/>
    <w:rsid w:val="00744690"/>
    <w:rsid w:val="007446D9"/>
    <w:rsid w:val="007448C6"/>
    <w:rsid w:val="0074494B"/>
    <w:rsid w:val="00744C3D"/>
    <w:rsid w:val="0074760E"/>
    <w:rsid w:val="007479A2"/>
    <w:rsid w:val="00750146"/>
    <w:rsid w:val="00750229"/>
    <w:rsid w:val="00750BEE"/>
    <w:rsid w:val="00751047"/>
    <w:rsid w:val="00753DED"/>
    <w:rsid w:val="00753F3F"/>
    <w:rsid w:val="007546B9"/>
    <w:rsid w:val="007547AD"/>
    <w:rsid w:val="00754ABA"/>
    <w:rsid w:val="007555BF"/>
    <w:rsid w:val="00755796"/>
    <w:rsid w:val="00756927"/>
    <w:rsid w:val="00756B72"/>
    <w:rsid w:val="007600EE"/>
    <w:rsid w:val="00760BDE"/>
    <w:rsid w:val="007624CA"/>
    <w:rsid w:val="00764AB3"/>
    <w:rsid w:val="00766061"/>
    <w:rsid w:val="0077013D"/>
    <w:rsid w:val="0077047B"/>
    <w:rsid w:val="00771346"/>
    <w:rsid w:val="00776D03"/>
    <w:rsid w:val="00777C37"/>
    <w:rsid w:val="0078089E"/>
    <w:rsid w:val="00782B0D"/>
    <w:rsid w:val="00786766"/>
    <w:rsid w:val="0078682F"/>
    <w:rsid w:val="00786B2E"/>
    <w:rsid w:val="00786BFB"/>
    <w:rsid w:val="007874E7"/>
    <w:rsid w:val="00790C74"/>
    <w:rsid w:val="00791098"/>
    <w:rsid w:val="007946CC"/>
    <w:rsid w:val="007973F0"/>
    <w:rsid w:val="0079781A"/>
    <w:rsid w:val="007A006B"/>
    <w:rsid w:val="007A0482"/>
    <w:rsid w:val="007A140F"/>
    <w:rsid w:val="007A1546"/>
    <w:rsid w:val="007A228C"/>
    <w:rsid w:val="007A2680"/>
    <w:rsid w:val="007A2DA2"/>
    <w:rsid w:val="007A2E0E"/>
    <w:rsid w:val="007A368E"/>
    <w:rsid w:val="007A43FD"/>
    <w:rsid w:val="007A4FEB"/>
    <w:rsid w:val="007A5589"/>
    <w:rsid w:val="007A5868"/>
    <w:rsid w:val="007A5888"/>
    <w:rsid w:val="007A592B"/>
    <w:rsid w:val="007A7BD3"/>
    <w:rsid w:val="007B04CE"/>
    <w:rsid w:val="007B0D29"/>
    <w:rsid w:val="007B3263"/>
    <w:rsid w:val="007B4D4B"/>
    <w:rsid w:val="007B534C"/>
    <w:rsid w:val="007B594F"/>
    <w:rsid w:val="007B6871"/>
    <w:rsid w:val="007B7A2F"/>
    <w:rsid w:val="007C2541"/>
    <w:rsid w:val="007C2D71"/>
    <w:rsid w:val="007C32EE"/>
    <w:rsid w:val="007C3CA2"/>
    <w:rsid w:val="007C3D33"/>
    <w:rsid w:val="007C40F3"/>
    <w:rsid w:val="007C54A5"/>
    <w:rsid w:val="007C61FC"/>
    <w:rsid w:val="007C766E"/>
    <w:rsid w:val="007D0A10"/>
    <w:rsid w:val="007D17AB"/>
    <w:rsid w:val="007D1CC4"/>
    <w:rsid w:val="007D27AB"/>
    <w:rsid w:val="007D294A"/>
    <w:rsid w:val="007D2F96"/>
    <w:rsid w:val="007D47D2"/>
    <w:rsid w:val="007D5900"/>
    <w:rsid w:val="007D6D1F"/>
    <w:rsid w:val="007D6EC0"/>
    <w:rsid w:val="007D73D2"/>
    <w:rsid w:val="007D7654"/>
    <w:rsid w:val="007D7E1D"/>
    <w:rsid w:val="007E07D7"/>
    <w:rsid w:val="007E143A"/>
    <w:rsid w:val="007E1FF5"/>
    <w:rsid w:val="007E2C1D"/>
    <w:rsid w:val="007E47A0"/>
    <w:rsid w:val="007E750F"/>
    <w:rsid w:val="007F115D"/>
    <w:rsid w:val="007F2BC3"/>
    <w:rsid w:val="007F3B39"/>
    <w:rsid w:val="007F441A"/>
    <w:rsid w:val="007F4DD0"/>
    <w:rsid w:val="007F6CC1"/>
    <w:rsid w:val="007F7F3E"/>
    <w:rsid w:val="0080083D"/>
    <w:rsid w:val="0080132D"/>
    <w:rsid w:val="00801E58"/>
    <w:rsid w:val="0080251D"/>
    <w:rsid w:val="00802971"/>
    <w:rsid w:val="0080345C"/>
    <w:rsid w:val="0080431B"/>
    <w:rsid w:val="00804330"/>
    <w:rsid w:val="0080495B"/>
    <w:rsid w:val="008105C8"/>
    <w:rsid w:val="00811624"/>
    <w:rsid w:val="00811752"/>
    <w:rsid w:val="00811865"/>
    <w:rsid w:val="0081318F"/>
    <w:rsid w:val="00813826"/>
    <w:rsid w:val="00820D2B"/>
    <w:rsid w:val="00820EB4"/>
    <w:rsid w:val="00820FDF"/>
    <w:rsid w:val="0082439C"/>
    <w:rsid w:val="008247E7"/>
    <w:rsid w:val="00824910"/>
    <w:rsid w:val="00824FB7"/>
    <w:rsid w:val="0082522F"/>
    <w:rsid w:val="00826831"/>
    <w:rsid w:val="0082737D"/>
    <w:rsid w:val="00827E91"/>
    <w:rsid w:val="0083158A"/>
    <w:rsid w:val="00831979"/>
    <w:rsid w:val="00832076"/>
    <w:rsid w:val="00832A5E"/>
    <w:rsid w:val="008334EF"/>
    <w:rsid w:val="0083350E"/>
    <w:rsid w:val="008337CA"/>
    <w:rsid w:val="00833845"/>
    <w:rsid w:val="008339DF"/>
    <w:rsid w:val="00833BD8"/>
    <w:rsid w:val="008350B9"/>
    <w:rsid w:val="00841867"/>
    <w:rsid w:val="00842EB6"/>
    <w:rsid w:val="00843C12"/>
    <w:rsid w:val="008453EA"/>
    <w:rsid w:val="00846041"/>
    <w:rsid w:val="008464ED"/>
    <w:rsid w:val="00846E24"/>
    <w:rsid w:val="00847809"/>
    <w:rsid w:val="0085016B"/>
    <w:rsid w:val="00851352"/>
    <w:rsid w:val="0085148D"/>
    <w:rsid w:val="00857077"/>
    <w:rsid w:val="00857E1B"/>
    <w:rsid w:val="00860410"/>
    <w:rsid w:val="00863230"/>
    <w:rsid w:val="00863552"/>
    <w:rsid w:val="00863FC9"/>
    <w:rsid w:val="008651D7"/>
    <w:rsid w:val="00865BD0"/>
    <w:rsid w:val="008668F3"/>
    <w:rsid w:val="00867DA2"/>
    <w:rsid w:val="008717D8"/>
    <w:rsid w:val="00871E51"/>
    <w:rsid w:val="0087215C"/>
    <w:rsid w:val="00872224"/>
    <w:rsid w:val="00872E67"/>
    <w:rsid w:val="00874564"/>
    <w:rsid w:val="00875D25"/>
    <w:rsid w:val="008769AC"/>
    <w:rsid w:val="00876E57"/>
    <w:rsid w:val="00877D32"/>
    <w:rsid w:val="00880E35"/>
    <w:rsid w:val="00881A4B"/>
    <w:rsid w:val="00881FBD"/>
    <w:rsid w:val="0088248C"/>
    <w:rsid w:val="008826B0"/>
    <w:rsid w:val="00882B51"/>
    <w:rsid w:val="00883D45"/>
    <w:rsid w:val="0088412D"/>
    <w:rsid w:val="0088617B"/>
    <w:rsid w:val="0088664E"/>
    <w:rsid w:val="008875FE"/>
    <w:rsid w:val="00887F8E"/>
    <w:rsid w:val="00890017"/>
    <w:rsid w:val="008910E7"/>
    <w:rsid w:val="0089194B"/>
    <w:rsid w:val="00892006"/>
    <w:rsid w:val="0089305E"/>
    <w:rsid w:val="00894CCA"/>
    <w:rsid w:val="00896234"/>
    <w:rsid w:val="008964AF"/>
    <w:rsid w:val="00897E43"/>
    <w:rsid w:val="00897E63"/>
    <w:rsid w:val="008A0E26"/>
    <w:rsid w:val="008A150A"/>
    <w:rsid w:val="008A2625"/>
    <w:rsid w:val="008A3A79"/>
    <w:rsid w:val="008A48DD"/>
    <w:rsid w:val="008A4A83"/>
    <w:rsid w:val="008A5988"/>
    <w:rsid w:val="008A6B95"/>
    <w:rsid w:val="008A7432"/>
    <w:rsid w:val="008B5578"/>
    <w:rsid w:val="008B6D5B"/>
    <w:rsid w:val="008B70F3"/>
    <w:rsid w:val="008C0298"/>
    <w:rsid w:val="008C0791"/>
    <w:rsid w:val="008C222B"/>
    <w:rsid w:val="008C342F"/>
    <w:rsid w:val="008C4367"/>
    <w:rsid w:val="008C5738"/>
    <w:rsid w:val="008C63C0"/>
    <w:rsid w:val="008C66C5"/>
    <w:rsid w:val="008C7EAD"/>
    <w:rsid w:val="008D0CFE"/>
    <w:rsid w:val="008D2DF9"/>
    <w:rsid w:val="008D2EB2"/>
    <w:rsid w:val="008D52D5"/>
    <w:rsid w:val="008D6152"/>
    <w:rsid w:val="008D771D"/>
    <w:rsid w:val="008E07BA"/>
    <w:rsid w:val="008E1784"/>
    <w:rsid w:val="008E1D85"/>
    <w:rsid w:val="008E471D"/>
    <w:rsid w:val="008E58FF"/>
    <w:rsid w:val="008E5A0D"/>
    <w:rsid w:val="008E5B64"/>
    <w:rsid w:val="008E6D7B"/>
    <w:rsid w:val="008E6FCB"/>
    <w:rsid w:val="008E7609"/>
    <w:rsid w:val="008E77CA"/>
    <w:rsid w:val="008E7BA9"/>
    <w:rsid w:val="008F0F81"/>
    <w:rsid w:val="008F1300"/>
    <w:rsid w:val="008F27BF"/>
    <w:rsid w:val="008F2E64"/>
    <w:rsid w:val="008F35FB"/>
    <w:rsid w:val="008F43C2"/>
    <w:rsid w:val="008F4E99"/>
    <w:rsid w:val="008F6CC2"/>
    <w:rsid w:val="008F7FE9"/>
    <w:rsid w:val="00900618"/>
    <w:rsid w:val="00900691"/>
    <w:rsid w:val="00900E0E"/>
    <w:rsid w:val="00900FE4"/>
    <w:rsid w:val="00902A67"/>
    <w:rsid w:val="00903296"/>
    <w:rsid w:val="00905C1C"/>
    <w:rsid w:val="00905CC3"/>
    <w:rsid w:val="00905CD0"/>
    <w:rsid w:val="00906363"/>
    <w:rsid w:val="00906700"/>
    <w:rsid w:val="00910FC7"/>
    <w:rsid w:val="00912E9B"/>
    <w:rsid w:val="00914164"/>
    <w:rsid w:val="009142EC"/>
    <w:rsid w:val="00914F72"/>
    <w:rsid w:val="009154C3"/>
    <w:rsid w:val="00915E0B"/>
    <w:rsid w:val="00916049"/>
    <w:rsid w:val="00917541"/>
    <w:rsid w:val="00917919"/>
    <w:rsid w:val="009200A5"/>
    <w:rsid w:val="0092060B"/>
    <w:rsid w:val="009215EA"/>
    <w:rsid w:val="00922BAF"/>
    <w:rsid w:val="00922CB7"/>
    <w:rsid w:val="00922DA1"/>
    <w:rsid w:val="00922E1F"/>
    <w:rsid w:val="00923540"/>
    <w:rsid w:val="00925CD7"/>
    <w:rsid w:val="009264D4"/>
    <w:rsid w:val="00926767"/>
    <w:rsid w:val="009276C1"/>
    <w:rsid w:val="00930CB9"/>
    <w:rsid w:val="00930F58"/>
    <w:rsid w:val="009313E4"/>
    <w:rsid w:val="00931960"/>
    <w:rsid w:val="00935F6E"/>
    <w:rsid w:val="009361D5"/>
    <w:rsid w:val="00937770"/>
    <w:rsid w:val="009377D9"/>
    <w:rsid w:val="0094184F"/>
    <w:rsid w:val="00942819"/>
    <w:rsid w:val="009428A4"/>
    <w:rsid w:val="0094290E"/>
    <w:rsid w:val="00942B8E"/>
    <w:rsid w:val="00942E44"/>
    <w:rsid w:val="009433D3"/>
    <w:rsid w:val="00944BFF"/>
    <w:rsid w:val="00945112"/>
    <w:rsid w:val="009459AD"/>
    <w:rsid w:val="00945A2B"/>
    <w:rsid w:val="00946F9F"/>
    <w:rsid w:val="00951529"/>
    <w:rsid w:val="009520B9"/>
    <w:rsid w:val="009538B2"/>
    <w:rsid w:val="00953F43"/>
    <w:rsid w:val="009570BE"/>
    <w:rsid w:val="009573FC"/>
    <w:rsid w:val="009627E7"/>
    <w:rsid w:val="00962F8D"/>
    <w:rsid w:val="009642FC"/>
    <w:rsid w:val="00964447"/>
    <w:rsid w:val="0096508F"/>
    <w:rsid w:val="009659F4"/>
    <w:rsid w:val="00966782"/>
    <w:rsid w:val="00966CC9"/>
    <w:rsid w:val="00970D60"/>
    <w:rsid w:val="009733BB"/>
    <w:rsid w:val="00973FCC"/>
    <w:rsid w:val="009750C4"/>
    <w:rsid w:val="00976561"/>
    <w:rsid w:val="00980D35"/>
    <w:rsid w:val="00981597"/>
    <w:rsid w:val="009817F4"/>
    <w:rsid w:val="009819B3"/>
    <w:rsid w:val="009823C7"/>
    <w:rsid w:val="00982C98"/>
    <w:rsid w:val="00983BF4"/>
    <w:rsid w:val="00984186"/>
    <w:rsid w:val="009843FB"/>
    <w:rsid w:val="00984BD0"/>
    <w:rsid w:val="00984E92"/>
    <w:rsid w:val="009857CD"/>
    <w:rsid w:val="00986DD6"/>
    <w:rsid w:val="009872C8"/>
    <w:rsid w:val="00987590"/>
    <w:rsid w:val="009903EF"/>
    <w:rsid w:val="00990F72"/>
    <w:rsid w:val="009915DB"/>
    <w:rsid w:val="0099306F"/>
    <w:rsid w:val="0099390E"/>
    <w:rsid w:val="00993B75"/>
    <w:rsid w:val="009953BC"/>
    <w:rsid w:val="009960E5"/>
    <w:rsid w:val="00997821"/>
    <w:rsid w:val="00997A47"/>
    <w:rsid w:val="009A09AB"/>
    <w:rsid w:val="009A1F97"/>
    <w:rsid w:val="009A2235"/>
    <w:rsid w:val="009A41FC"/>
    <w:rsid w:val="009A4809"/>
    <w:rsid w:val="009A5D3D"/>
    <w:rsid w:val="009A7ADC"/>
    <w:rsid w:val="009B0D30"/>
    <w:rsid w:val="009B0FB4"/>
    <w:rsid w:val="009B12CD"/>
    <w:rsid w:val="009B1A31"/>
    <w:rsid w:val="009B2041"/>
    <w:rsid w:val="009B24C0"/>
    <w:rsid w:val="009B358E"/>
    <w:rsid w:val="009B46A0"/>
    <w:rsid w:val="009B6A20"/>
    <w:rsid w:val="009B6E28"/>
    <w:rsid w:val="009B7E63"/>
    <w:rsid w:val="009C113D"/>
    <w:rsid w:val="009C19B7"/>
    <w:rsid w:val="009C3FE8"/>
    <w:rsid w:val="009C568E"/>
    <w:rsid w:val="009C5ABB"/>
    <w:rsid w:val="009C7C53"/>
    <w:rsid w:val="009D2AAD"/>
    <w:rsid w:val="009D4365"/>
    <w:rsid w:val="009D49D0"/>
    <w:rsid w:val="009D5127"/>
    <w:rsid w:val="009D7C51"/>
    <w:rsid w:val="009E196C"/>
    <w:rsid w:val="009E1EC0"/>
    <w:rsid w:val="009E3016"/>
    <w:rsid w:val="009E3F30"/>
    <w:rsid w:val="009E4DBA"/>
    <w:rsid w:val="009E6A0A"/>
    <w:rsid w:val="009E6D61"/>
    <w:rsid w:val="009E7910"/>
    <w:rsid w:val="009E7D5E"/>
    <w:rsid w:val="009F0509"/>
    <w:rsid w:val="009F0CF5"/>
    <w:rsid w:val="009F36BF"/>
    <w:rsid w:val="009F4FA6"/>
    <w:rsid w:val="00A005A4"/>
    <w:rsid w:val="00A02686"/>
    <w:rsid w:val="00A02C1D"/>
    <w:rsid w:val="00A05743"/>
    <w:rsid w:val="00A07405"/>
    <w:rsid w:val="00A07BA1"/>
    <w:rsid w:val="00A111B6"/>
    <w:rsid w:val="00A113C9"/>
    <w:rsid w:val="00A1163A"/>
    <w:rsid w:val="00A13651"/>
    <w:rsid w:val="00A13D0C"/>
    <w:rsid w:val="00A14069"/>
    <w:rsid w:val="00A14D5A"/>
    <w:rsid w:val="00A2091B"/>
    <w:rsid w:val="00A210A3"/>
    <w:rsid w:val="00A23327"/>
    <w:rsid w:val="00A259CD"/>
    <w:rsid w:val="00A25EE9"/>
    <w:rsid w:val="00A26D27"/>
    <w:rsid w:val="00A26FC3"/>
    <w:rsid w:val="00A2763C"/>
    <w:rsid w:val="00A30828"/>
    <w:rsid w:val="00A31746"/>
    <w:rsid w:val="00A322D5"/>
    <w:rsid w:val="00A332EB"/>
    <w:rsid w:val="00A3389C"/>
    <w:rsid w:val="00A3466F"/>
    <w:rsid w:val="00A35D6B"/>
    <w:rsid w:val="00A36922"/>
    <w:rsid w:val="00A36DA6"/>
    <w:rsid w:val="00A3702D"/>
    <w:rsid w:val="00A376EE"/>
    <w:rsid w:val="00A40356"/>
    <w:rsid w:val="00A41FD8"/>
    <w:rsid w:val="00A42684"/>
    <w:rsid w:val="00A42A99"/>
    <w:rsid w:val="00A453F3"/>
    <w:rsid w:val="00A45FCC"/>
    <w:rsid w:val="00A50D2C"/>
    <w:rsid w:val="00A5151A"/>
    <w:rsid w:val="00A5593B"/>
    <w:rsid w:val="00A57171"/>
    <w:rsid w:val="00A576C8"/>
    <w:rsid w:val="00A57E0A"/>
    <w:rsid w:val="00A615CA"/>
    <w:rsid w:val="00A62A71"/>
    <w:rsid w:val="00A62AC6"/>
    <w:rsid w:val="00A63549"/>
    <w:rsid w:val="00A63ADA"/>
    <w:rsid w:val="00A64CAE"/>
    <w:rsid w:val="00A64D9A"/>
    <w:rsid w:val="00A67D23"/>
    <w:rsid w:val="00A703FF"/>
    <w:rsid w:val="00A70E7F"/>
    <w:rsid w:val="00A7272A"/>
    <w:rsid w:val="00A72AA4"/>
    <w:rsid w:val="00A72BCF"/>
    <w:rsid w:val="00A751B4"/>
    <w:rsid w:val="00A8045E"/>
    <w:rsid w:val="00A8100D"/>
    <w:rsid w:val="00A81E11"/>
    <w:rsid w:val="00A823F6"/>
    <w:rsid w:val="00A82A18"/>
    <w:rsid w:val="00A83D3C"/>
    <w:rsid w:val="00A849A4"/>
    <w:rsid w:val="00A85505"/>
    <w:rsid w:val="00A8550A"/>
    <w:rsid w:val="00A85838"/>
    <w:rsid w:val="00A86917"/>
    <w:rsid w:val="00A8719E"/>
    <w:rsid w:val="00A92965"/>
    <w:rsid w:val="00A9331C"/>
    <w:rsid w:val="00A9441D"/>
    <w:rsid w:val="00A94F5A"/>
    <w:rsid w:val="00A957AF"/>
    <w:rsid w:val="00A95F75"/>
    <w:rsid w:val="00A97DBC"/>
    <w:rsid w:val="00AA024B"/>
    <w:rsid w:val="00AA0A89"/>
    <w:rsid w:val="00AA1FE6"/>
    <w:rsid w:val="00AA292D"/>
    <w:rsid w:val="00AA3B48"/>
    <w:rsid w:val="00AA4367"/>
    <w:rsid w:val="00AA465B"/>
    <w:rsid w:val="00AA5368"/>
    <w:rsid w:val="00AA5A11"/>
    <w:rsid w:val="00AA6429"/>
    <w:rsid w:val="00AA6B77"/>
    <w:rsid w:val="00AB042F"/>
    <w:rsid w:val="00AB2B68"/>
    <w:rsid w:val="00AB331F"/>
    <w:rsid w:val="00AB3874"/>
    <w:rsid w:val="00AB726B"/>
    <w:rsid w:val="00AC01AA"/>
    <w:rsid w:val="00AC221A"/>
    <w:rsid w:val="00AC4F72"/>
    <w:rsid w:val="00AC62A7"/>
    <w:rsid w:val="00AC6799"/>
    <w:rsid w:val="00AC74A9"/>
    <w:rsid w:val="00AC764C"/>
    <w:rsid w:val="00AC78F8"/>
    <w:rsid w:val="00AD2A51"/>
    <w:rsid w:val="00AD3F0B"/>
    <w:rsid w:val="00AD40A1"/>
    <w:rsid w:val="00AD44A1"/>
    <w:rsid w:val="00AD467E"/>
    <w:rsid w:val="00AD4FA1"/>
    <w:rsid w:val="00AD7E68"/>
    <w:rsid w:val="00AE0AB7"/>
    <w:rsid w:val="00AE1C35"/>
    <w:rsid w:val="00AE21E7"/>
    <w:rsid w:val="00AE3FE9"/>
    <w:rsid w:val="00AE46E9"/>
    <w:rsid w:val="00AE482E"/>
    <w:rsid w:val="00AE6FC4"/>
    <w:rsid w:val="00AE7169"/>
    <w:rsid w:val="00AF0FCA"/>
    <w:rsid w:val="00AF298F"/>
    <w:rsid w:val="00AF6B76"/>
    <w:rsid w:val="00AF73CB"/>
    <w:rsid w:val="00AF741A"/>
    <w:rsid w:val="00AF7A5A"/>
    <w:rsid w:val="00B0024D"/>
    <w:rsid w:val="00B00AE1"/>
    <w:rsid w:val="00B01ADB"/>
    <w:rsid w:val="00B03D7F"/>
    <w:rsid w:val="00B04161"/>
    <w:rsid w:val="00B056F9"/>
    <w:rsid w:val="00B11E3D"/>
    <w:rsid w:val="00B1237A"/>
    <w:rsid w:val="00B14800"/>
    <w:rsid w:val="00B14D2C"/>
    <w:rsid w:val="00B158CD"/>
    <w:rsid w:val="00B15B98"/>
    <w:rsid w:val="00B16682"/>
    <w:rsid w:val="00B17E82"/>
    <w:rsid w:val="00B21681"/>
    <w:rsid w:val="00B22485"/>
    <w:rsid w:val="00B230DD"/>
    <w:rsid w:val="00B2328E"/>
    <w:rsid w:val="00B24299"/>
    <w:rsid w:val="00B24F80"/>
    <w:rsid w:val="00B25088"/>
    <w:rsid w:val="00B270BE"/>
    <w:rsid w:val="00B27441"/>
    <w:rsid w:val="00B30806"/>
    <w:rsid w:val="00B329CB"/>
    <w:rsid w:val="00B343A9"/>
    <w:rsid w:val="00B410EF"/>
    <w:rsid w:val="00B4120C"/>
    <w:rsid w:val="00B43008"/>
    <w:rsid w:val="00B431C3"/>
    <w:rsid w:val="00B43B0C"/>
    <w:rsid w:val="00B443EC"/>
    <w:rsid w:val="00B44919"/>
    <w:rsid w:val="00B4575A"/>
    <w:rsid w:val="00B46623"/>
    <w:rsid w:val="00B4738F"/>
    <w:rsid w:val="00B504F6"/>
    <w:rsid w:val="00B509CE"/>
    <w:rsid w:val="00B510F4"/>
    <w:rsid w:val="00B52361"/>
    <w:rsid w:val="00B5310C"/>
    <w:rsid w:val="00B534D4"/>
    <w:rsid w:val="00B53A27"/>
    <w:rsid w:val="00B57552"/>
    <w:rsid w:val="00B575BA"/>
    <w:rsid w:val="00B57689"/>
    <w:rsid w:val="00B57ACF"/>
    <w:rsid w:val="00B57D9F"/>
    <w:rsid w:val="00B62C4D"/>
    <w:rsid w:val="00B64359"/>
    <w:rsid w:val="00B663FF"/>
    <w:rsid w:val="00B668A8"/>
    <w:rsid w:val="00B67600"/>
    <w:rsid w:val="00B714B6"/>
    <w:rsid w:val="00B71608"/>
    <w:rsid w:val="00B718FB"/>
    <w:rsid w:val="00B74562"/>
    <w:rsid w:val="00B746D3"/>
    <w:rsid w:val="00B76429"/>
    <w:rsid w:val="00B769C0"/>
    <w:rsid w:val="00B7740D"/>
    <w:rsid w:val="00B81575"/>
    <w:rsid w:val="00B849A4"/>
    <w:rsid w:val="00B84DA3"/>
    <w:rsid w:val="00B85CA8"/>
    <w:rsid w:val="00B86354"/>
    <w:rsid w:val="00B86471"/>
    <w:rsid w:val="00B871D4"/>
    <w:rsid w:val="00B87468"/>
    <w:rsid w:val="00B91B62"/>
    <w:rsid w:val="00B92044"/>
    <w:rsid w:val="00B93705"/>
    <w:rsid w:val="00B94CC8"/>
    <w:rsid w:val="00B956D4"/>
    <w:rsid w:val="00B96C85"/>
    <w:rsid w:val="00B97446"/>
    <w:rsid w:val="00B97AB6"/>
    <w:rsid w:val="00BA03EB"/>
    <w:rsid w:val="00BA0BF1"/>
    <w:rsid w:val="00BA0D9A"/>
    <w:rsid w:val="00BA264A"/>
    <w:rsid w:val="00BA5151"/>
    <w:rsid w:val="00BA5F80"/>
    <w:rsid w:val="00BA7016"/>
    <w:rsid w:val="00BA7432"/>
    <w:rsid w:val="00BB078B"/>
    <w:rsid w:val="00BB123F"/>
    <w:rsid w:val="00BB2764"/>
    <w:rsid w:val="00BB37CC"/>
    <w:rsid w:val="00BB4252"/>
    <w:rsid w:val="00BB56B3"/>
    <w:rsid w:val="00BB5889"/>
    <w:rsid w:val="00BB5C5F"/>
    <w:rsid w:val="00BB6652"/>
    <w:rsid w:val="00BC141B"/>
    <w:rsid w:val="00BC1AA0"/>
    <w:rsid w:val="00BC1B3B"/>
    <w:rsid w:val="00BC20A5"/>
    <w:rsid w:val="00BC2495"/>
    <w:rsid w:val="00BC314A"/>
    <w:rsid w:val="00BC33FC"/>
    <w:rsid w:val="00BC3658"/>
    <w:rsid w:val="00BC3CA0"/>
    <w:rsid w:val="00BC3F4A"/>
    <w:rsid w:val="00BC42C9"/>
    <w:rsid w:val="00BC6486"/>
    <w:rsid w:val="00BC6D9D"/>
    <w:rsid w:val="00BC7052"/>
    <w:rsid w:val="00BC7EB9"/>
    <w:rsid w:val="00BD0E13"/>
    <w:rsid w:val="00BD2643"/>
    <w:rsid w:val="00BD37EF"/>
    <w:rsid w:val="00BD4823"/>
    <w:rsid w:val="00BD537B"/>
    <w:rsid w:val="00BD55C9"/>
    <w:rsid w:val="00BD56B1"/>
    <w:rsid w:val="00BD5EB0"/>
    <w:rsid w:val="00BD6558"/>
    <w:rsid w:val="00BD6613"/>
    <w:rsid w:val="00BE17DC"/>
    <w:rsid w:val="00BE3AC6"/>
    <w:rsid w:val="00BE465E"/>
    <w:rsid w:val="00BF08BA"/>
    <w:rsid w:val="00BF12BE"/>
    <w:rsid w:val="00BF16AA"/>
    <w:rsid w:val="00BF241F"/>
    <w:rsid w:val="00BF2AD7"/>
    <w:rsid w:val="00BF2F76"/>
    <w:rsid w:val="00BF3022"/>
    <w:rsid w:val="00BF3117"/>
    <w:rsid w:val="00BF3214"/>
    <w:rsid w:val="00BF3435"/>
    <w:rsid w:val="00BF437F"/>
    <w:rsid w:val="00BF46A9"/>
    <w:rsid w:val="00BF46D3"/>
    <w:rsid w:val="00BF5573"/>
    <w:rsid w:val="00BF590A"/>
    <w:rsid w:val="00BF6FD7"/>
    <w:rsid w:val="00BF705E"/>
    <w:rsid w:val="00C00D4A"/>
    <w:rsid w:val="00C01B13"/>
    <w:rsid w:val="00C02AB6"/>
    <w:rsid w:val="00C048B9"/>
    <w:rsid w:val="00C04B86"/>
    <w:rsid w:val="00C04D00"/>
    <w:rsid w:val="00C05BC6"/>
    <w:rsid w:val="00C07678"/>
    <w:rsid w:val="00C102AF"/>
    <w:rsid w:val="00C10C4D"/>
    <w:rsid w:val="00C113E3"/>
    <w:rsid w:val="00C120D8"/>
    <w:rsid w:val="00C12898"/>
    <w:rsid w:val="00C15867"/>
    <w:rsid w:val="00C16658"/>
    <w:rsid w:val="00C1698E"/>
    <w:rsid w:val="00C16A12"/>
    <w:rsid w:val="00C16F3F"/>
    <w:rsid w:val="00C177C0"/>
    <w:rsid w:val="00C2296D"/>
    <w:rsid w:val="00C22B11"/>
    <w:rsid w:val="00C22FF9"/>
    <w:rsid w:val="00C23155"/>
    <w:rsid w:val="00C2391D"/>
    <w:rsid w:val="00C247F0"/>
    <w:rsid w:val="00C24A2C"/>
    <w:rsid w:val="00C25AA4"/>
    <w:rsid w:val="00C26DEA"/>
    <w:rsid w:val="00C272E1"/>
    <w:rsid w:val="00C27418"/>
    <w:rsid w:val="00C300B2"/>
    <w:rsid w:val="00C30479"/>
    <w:rsid w:val="00C326E9"/>
    <w:rsid w:val="00C33B1A"/>
    <w:rsid w:val="00C348F6"/>
    <w:rsid w:val="00C35FE0"/>
    <w:rsid w:val="00C36296"/>
    <w:rsid w:val="00C36E67"/>
    <w:rsid w:val="00C40172"/>
    <w:rsid w:val="00C402CA"/>
    <w:rsid w:val="00C40C41"/>
    <w:rsid w:val="00C4294C"/>
    <w:rsid w:val="00C44C3A"/>
    <w:rsid w:val="00C44D1E"/>
    <w:rsid w:val="00C45885"/>
    <w:rsid w:val="00C461E1"/>
    <w:rsid w:val="00C50A7E"/>
    <w:rsid w:val="00C50F22"/>
    <w:rsid w:val="00C5107B"/>
    <w:rsid w:val="00C518A7"/>
    <w:rsid w:val="00C518FF"/>
    <w:rsid w:val="00C52837"/>
    <w:rsid w:val="00C52880"/>
    <w:rsid w:val="00C546C5"/>
    <w:rsid w:val="00C54E39"/>
    <w:rsid w:val="00C55267"/>
    <w:rsid w:val="00C561F9"/>
    <w:rsid w:val="00C56C59"/>
    <w:rsid w:val="00C57971"/>
    <w:rsid w:val="00C6111A"/>
    <w:rsid w:val="00C61F9D"/>
    <w:rsid w:val="00C628DD"/>
    <w:rsid w:val="00C634BA"/>
    <w:rsid w:val="00C6481F"/>
    <w:rsid w:val="00C65A06"/>
    <w:rsid w:val="00C65BD7"/>
    <w:rsid w:val="00C65F3B"/>
    <w:rsid w:val="00C67EE9"/>
    <w:rsid w:val="00C71D66"/>
    <w:rsid w:val="00C76B18"/>
    <w:rsid w:val="00C76BA4"/>
    <w:rsid w:val="00C773AA"/>
    <w:rsid w:val="00C77500"/>
    <w:rsid w:val="00C802A2"/>
    <w:rsid w:val="00C82E39"/>
    <w:rsid w:val="00C83102"/>
    <w:rsid w:val="00C83A48"/>
    <w:rsid w:val="00C85348"/>
    <w:rsid w:val="00C8577B"/>
    <w:rsid w:val="00C85865"/>
    <w:rsid w:val="00C85E85"/>
    <w:rsid w:val="00C862C8"/>
    <w:rsid w:val="00C87268"/>
    <w:rsid w:val="00C901E6"/>
    <w:rsid w:val="00C90E85"/>
    <w:rsid w:val="00C9158C"/>
    <w:rsid w:val="00C9168F"/>
    <w:rsid w:val="00C91EC4"/>
    <w:rsid w:val="00C925D4"/>
    <w:rsid w:val="00C92BFD"/>
    <w:rsid w:val="00C9365C"/>
    <w:rsid w:val="00C94236"/>
    <w:rsid w:val="00C942C6"/>
    <w:rsid w:val="00C944B1"/>
    <w:rsid w:val="00CA2EAE"/>
    <w:rsid w:val="00CA3682"/>
    <w:rsid w:val="00CA4AC1"/>
    <w:rsid w:val="00CA59FB"/>
    <w:rsid w:val="00CA5BD1"/>
    <w:rsid w:val="00CA7E83"/>
    <w:rsid w:val="00CB0072"/>
    <w:rsid w:val="00CB00F0"/>
    <w:rsid w:val="00CB0316"/>
    <w:rsid w:val="00CB0B11"/>
    <w:rsid w:val="00CB426A"/>
    <w:rsid w:val="00CB5336"/>
    <w:rsid w:val="00CB5354"/>
    <w:rsid w:val="00CB55EA"/>
    <w:rsid w:val="00CB6D8B"/>
    <w:rsid w:val="00CB7B7B"/>
    <w:rsid w:val="00CB7FEB"/>
    <w:rsid w:val="00CC0279"/>
    <w:rsid w:val="00CC041A"/>
    <w:rsid w:val="00CC267E"/>
    <w:rsid w:val="00CC27A7"/>
    <w:rsid w:val="00CC2E1E"/>
    <w:rsid w:val="00CC3625"/>
    <w:rsid w:val="00CC3C9E"/>
    <w:rsid w:val="00CC6A14"/>
    <w:rsid w:val="00CC70A3"/>
    <w:rsid w:val="00CC7300"/>
    <w:rsid w:val="00CD16CB"/>
    <w:rsid w:val="00CD2694"/>
    <w:rsid w:val="00CD42EF"/>
    <w:rsid w:val="00CD4347"/>
    <w:rsid w:val="00CD4442"/>
    <w:rsid w:val="00CD4A7C"/>
    <w:rsid w:val="00CD53C3"/>
    <w:rsid w:val="00CD568A"/>
    <w:rsid w:val="00CD574E"/>
    <w:rsid w:val="00CD7088"/>
    <w:rsid w:val="00CD7857"/>
    <w:rsid w:val="00CD789E"/>
    <w:rsid w:val="00CE16BE"/>
    <w:rsid w:val="00CE2883"/>
    <w:rsid w:val="00CE29FE"/>
    <w:rsid w:val="00CE3BAA"/>
    <w:rsid w:val="00CE4230"/>
    <w:rsid w:val="00CE4C22"/>
    <w:rsid w:val="00CE4EF0"/>
    <w:rsid w:val="00CE65E8"/>
    <w:rsid w:val="00CE721C"/>
    <w:rsid w:val="00CE76E5"/>
    <w:rsid w:val="00CF01F0"/>
    <w:rsid w:val="00CF32A0"/>
    <w:rsid w:val="00CF41EC"/>
    <w:rsid w:val="00CF54F6"/>
    <w:rsid w:val="00CF5D04"/>
    <w:rsid w:val="00CF6911"/>
    <w:rsid w:val="00D00A0F"/>
    <w:rsid w:val="00D01546"/>
    <w:rsid w:val="00D032E8"/>
    <w:rsid w:val="00D0356A"/>
    <w:rsid w:val="00D0373C"/>
    <w:rsid w:val="00D04DE4"/>
    <w:rsid w:val="00D05EAA"/>
    <w:rsid w:val="00D063B8"/>
    <w:rsid w:val="00D063F1"/>
    <w:rsid w:val="00D0648D"/>
    <w:rsid w:val="00D0659C"/>
    <w:rsid w:val="00D066E9"/>
    <w:rsid w:val="00D101C3"/>
    <w:rsid w:val="00D1163D"/>
    <w:rsid w:val="00D12CF5"/>
    <w:rsid w:val="00D14F22"/>
    <w:rsid w:val="00D16DA4"/>
    <w:rsid w:val="00D17998"/>
    <w:rsid w:val="00D179FC"/>
    <w:rsid w:val="00D17F86"/>
    <w:rsid w:val="00D242DF"/>
    <w:rsid w:val="00D250D3"/>
    <w:rsid w:val="00D256E0"/>
    <w:rsid w:val="00D26910"/>
    <w:rsid w:val="00D2760A"/>
    <w:rsid w:val="00D27C87"/>
    <w:rsid w:val="00D30185"/>
    <w:rsid w:val="00D309D3"/>
    <w:rsid w:val="00D31076"/>
    <w:rsid w:val="00D31FF6"/>
    <w:rsid w:val="00D352F9"/>
    <w:rsid w:val="00D3583A"/>
    <w:rsid w:val="00D374EA"/>
    <w:rsid w:val="00D37C64"/>
    <w:rsid w:val="00D406E8"/>
    <w:rsid w:val="00D40E91"/>
    <w:rsid w:val="00D42FC1"/>
    <w:rsid w:val="00D43862"/>
    <w:rsid w:val="00D4511F"/>
    <w:rsid w:val="00D4712E"/>
    <w:rsid w:val="00D4741C"/>
    <w:rsid w:val="00D47F3A"/>
    <w:rsid w:val="00D50B1D"/>
    <w:rsid w:val="00D53E38"/>
    <w:rsid w:val="00D55E72"/>
    <w:rsid w:val="00D56002"/>
    <w:rsid w:val="00D56274"/>
    <w:rsid w:val="00D57918"/>
    <w:rsid w:val="00D61171"/>
    <w:rsid w:val="00D61FC4"/>
    <w:rsid w:val="00D626F0"/>
    <w:rsid w:val="00D65101"/>
    <w:rsid w:val="00D65FBB"/>
    <w:rsid w:val="00D66BDC"/>
    <w:rsid w:val="00D71C56"/>
    <w:rsid w:val="00D73DC6"/>
    <w:rsid w:val="00D749F8"/>
    <w:rsid w:val="00D74C1A"/>
    <w:rsid w:val="00D75491"/>
    <w:rsid w:val="00D754C1"/>
    <w:rsid w:val="00D75681"/>
    <w:rsid w:val="00D75C1F"/>
    <w:rsid w:val="00D7639E"/>
    <w:rsid w:val="00D770B3"/>
    <w:rsid w:val="00D771FD"/>
    <w:rsid w:val="00D77393"/>
    <w:rsid w:val="00D77A35"/>
    <w:rsid w:val="00D80495"/>
    <w:rsid w:val="00D80502"/>
    <w:rsid w:val="00D805F6"/>
    <w:rsid w:val="00D8088E"/>
    <w:rsid w:val="00D80E42"/>
    <w:rsid w:val="00D81B3E"/>
    <w:rsid w:val="00D82D87"/>
    <w:rsid w:val="00D82F03"/>
    <w:rsid w:val="00D84BC8"/>
    <w:rsid w:val="00D85510"/>
    <w:rsid w:val="00D87606"/>
    <w:rsid w:val="00D90216"/>
    <w:rsid w:val="00D90A51"/>
    <w:rsid w:val="00D90C70"/>
    <w:rsid w:val="00D90E49"/>
    <w:rsid w:val="00D923A6"/>
    <w:rsid w:val="00D93243"/>
    <w:rsid w:val="00D9520B"/>
    <w:rsid w:val="00D96ADE"/>
    <w:rsid w:val="00DA0CE2"/>
    <w:rsid w:val="00DA1C34"/>
    <w:rsid w:val="00DA2147"/>
    <w:rsid w:val="00DA2387"/>
    <w:rsid w:val="00DA348A"/>
    <w:rsid w:val="00DA3609"/>
    <w:rsid w:val="00DA7538"/>
    <w:rsid w:val="00DA764B"/>
    <w:rsid w:val="00DB0A36"/>
    <w:rsid w:val="00DB1297"/>
    <w:rsid w:val="00DB1B24"/>
    <w:rsid w:val="00DB39EC"/>
    <w:rsid w:val="00DB4088"/>
    <w:rsid w:val="00DB51D7"/>
    <w:rsid w:val="00DC67C1"/>
    <w:rsid w:val="00DC6A10"/>
    <w:rsid w:val="00DD12B4"/>
    <w:rsid w:val="00DD140A"/>
    <w:rsid w:val="00DD1FD5"/>
    <w:rsid w:val="00DD364C"/>
    <w:rsid w:val="00DD37AC"/>
    <w:rsid w:val="00DD4284"/>
    <w:rsid w:val="00DD43C0"/>
    <w:rsid w:val="00DD531F"/>
    <w:rsid w:val="00DD59D7"/>
    <w:rsid w:val="00DD5A1B"/>
    <w:rsid w:val="00DD60D9"/>
    <w:rsid w:val="00DD7D9B"/>
    <w:rsid w:val="00DE043C"/>
    <w:rsid w:val="00DE0463"/>
    <w:rsid w:val="00DE375A"/>
    <w:rsid w:val="00DE4744"/>
    <w:rsid w:val="00DE5AE8"/>
    <w:rsid w:val="00DE6436"/>
    <w:rsid w:val="00DE651D"/>
    <w:rsid w:val="00DE657E"/>
    <w:rsid w:val="00DE6AB4"/>
    <w:rsid w:val="00DE7096"/>
    <w:rsid w:val="00DF01E7"/>
    <w:rsid w:val="00DF0735"/>
    <w:rsid w:val="00DF235E"/>
    <w:rsid w:val="00DF3E51"/>
    <w:rsid w:val="00DF408C"/>
    <w:rsid w:val="00DF4704"/>
    <w:rsid w:val="00DF7AED"/>
    <w:rsid w:val="00E005E3"/>
    <w:rsid w:val="00E024AA"/>
    <w:rsid w:val="00E0325C"/>
    <w:rsid w:val="00E05840"/>
    <w:rsid w:val="00E05E60"/>
    <w:rsid w:val="00E05F47"/>
    <w:rsid w:val="00E07326"/>
    <w:rsid w:val="00E11D75"/>
    <w:rsid w:val="00E12374"/>
    <w:rsid w:val="00E12601"/>
    <w:rsid w:val="00E12E3B"/>
    <w:rsid w:val="00E131A5"/>
    <w:rsid w:val="00E14BC6"/>
    <w:rsid w:val="00E15AD5"/>
    <w:rsid w:val="00E15BF3"/>
    <w:rsid w:val="00E15C77"/>
    <w:rsid w:val="00E16F24"/>
    <w:rsid w:val="00E1780F"/>
    <w:rsid w:val="00E21F3D"/>
    <w:rsid w:val="00E24003"/>
    <w:rsid w:val="00E250F1"/>
    <w:rsid w:val="00E27971"/>
    <w:rsid w:val="00E317DF"/>
    <w:rsid w:val="00E31E60"/>
    <w:rsid w:val="00E33281"/>
    <w:rsid w:val="00E34550"/>
    <w:rsid w:val="00E347FF"/>
    <w:rsid w:val="00E3550D"/>
    <w:rsid w:val="00E358ED"/>
    <w:rsid w:val="00E36C9B"/>
    <w:rsid w:val="00E40B8C"/>
    <w:rsid w:val="00E422FE"/>
    <w:rsid w:val="00E42BFC"/>
    <w:rsid w:val="00E45725"/>
    <w:rsid w:val="00E46767"/>
    <w:rsid w:val="00E47E4F"/>
    <w:rsid w:val="00E527AC"/>
    <w:rsid w:val="00E52838"/>
    <w:rsid w:val="00E52A5A"/>
    <w:rsid w:val="00E55B42"/>
    <w:rsid w:val="00E5616F"/>
    <w:rsid w:val="00E60CD2"/>
    <w:rsid w:val="00E614E0"/>
    <w:rsid w:val="00E62B34"/>
    <w:rsid w:val="00E6307B"/>
    <w:rsid w:val="00E656F3"/>
    <w:rsid w:val="00E666DC"/>
    <w:rsid w:val="00E66DA3"/>
    <w:rsid w:val="00E66EA3"/>
    <w:rsid w:val="00E670B6"/>
    <w:rsid w:val="00E70620"/>
    <w:rsid w:val="00E723BE"/>
    <w:rsid w:val="00E729E8"/>
    <w:rsid w:val="00E73F7F"/>
    <w:rsid w:val="00E740CE"/>
    <w:rsid w:val="00E753E8"/>
    <w:rsid w:val="00E755FA"/>
    <w:rsid w:val="00E7676C"/>
    <w:rsid w:val="00E80293"/>
    <w:rsid w:val="00E8522A"/>
    <w:rsid w:val="00E85409"/>
    <w:rsid w:val="00E85E34"/>
    <w:rsid w:val="00E9250F"/>
    <w:rsid w:val="00E9299A"/>
    <w:rsid w:val="00E94361"/>
    <w:rsid w:val="00E94443"/>
    <w:rsid w:val="00E95040"/>
    <w:rsid w:val="00E9611B"/>
    <w:rsid w:val="00E964C9"/>
    <w:rsid w:val="00E97CFA"/>
    <w:rsid w:val="00EA0AA9"/>
    <w:rsid w:val="00EA1358"/>
    <w:rsid w:val="00EA14A7"/>
    <w:rsid w:val="00EA21E1"/>
    <w:rsid w:val="00EA2AAE"/>
    <w:rsid w:val="00EA2AC8"/>
    <w:rsid w:val="00EA2BF2"/>
    <w:rsid w:val="00EA3240"/>
    <w:rsid w:val="00EA429F"/>
    <w:rsid w:val="00EA454B"/>
    <w:rsid w:val="00EA4F9E"/>
    <w:rsid w:val="00EA5003"/>
    <w:rsid w:val="00EA63CA"/>
    <w:rsid w:val="00EA6D3B"/>
    <w:rsid w:val="00EA7231"/>
    <w:rsid w:val="00EA79BF"/>
    <w:rsid w:val="00EB00AD"/>
    <w:rsid w:val="00EB136C"/>
    <w:rsid w:val="00EB1908"/>
    <w:rsid w:val="00EB343F"/>
    <w:rsid w:val="00EB3DBE"/>
    <w:rsid w:val="00EB480E"/>
    <w:rsid w:val="00EB524A"/>
    <w:rsid w:val="00EB55AB"/>
    <w:rsid w:val="00EB5A69"/>
    <w:rsid w:val="00EB5CF9"/>
    <w:rsid w:val="00EB5E3D"/>
    <w:rsid w:val="00EB5EC6"/>
    <w:rsid w:val="00EB6A70"/>
    <w:rsid w:val="00EB6B9D"/>
    <w:rsid w:val="00EB7236"/>
    <w:rsid w:val="00EB7FC9"/>
    <w:rsid w:val="00EC0B97"/>
    <w:rsid w:val="00EC2240"/>
    <w:rsid w:val="00EC309A"/>
    <w:rsid w:val="00EC39B9"/>
    <w:rsid w:val="00EC4B9C"/>
    <w:rsid w:val="00EC5309"/>
    <w:rsid w:val="00EC53CD"/>
    <w:rsid w:val="00EC6EDD"/>
    <w:rsid w:val="00EC7796"/>
    <w:rsid w:val="00EC7CCC"/>
    <w:rsid w:val="00ED0B3A"/>
    <w:rsid w:val="00ED0F6B"/>
    <w:rsid w:val="00ED14EB"/>
    <w:rsid w:val="00ED27E8"/>
    <w:rsid w:val="00ED4C8E"/>
    <w:rsid w:val="00ED4FDF"/>
    <w:rsid w:val="00ED504A"/>
    <w:rsid w:val="00ED7137"/>
    <w:rsid w:val="00ED7C20"/>
    <w:rsid w:val="00EE1D5E"/>
    <w:rsid w:val="00EE2D45"/>
    <w:rsid w:val="00EE48A8"/>
    <w:rsid w:val="00EE70AE"/>
    <w:rsid w:val="00EF06EA"/>
    <w:rsid w:val="00EF0E2A"/>
    <w:rsid w:val="00EF109F"/>
    <w:rsid w:val="00EF29F6"/>
    <w:rsid w:val="00EF5B30"/>
    <w:rsid w:val="00EF6966"/>
    <w:rsid w:val="00EF7487"/>
    <w:rsid w:val="00EF76D2"/>
    <w:rsid w:val="00F00A1F"/>
    <w:rsid w:val="00F0156F"/>
    <w:rsid w:val="00F022EF"/>
    <w:rsid w:val="00F030F1"/>
    <w:rsid w:val="00F0358F"/>
    <w:rsid w:val="00F03B49"/>
    <w:rsid w:val="00F04BBF"/>
    <w:rsid w:val="00F06E0F"/>
    <w:rsid w:val="00F07604"/>
    <w:rsid w:val="00F07B48"/>
    <w:rsid w:val="00F1192D"/>
    <w:rsid w:val="00F11BCE"/>
    <w:rsid w:val="00F1207D"/>
    <w:rsid w:val="00F1229B"/>
    <w:rsid w:val="00F12CF6"/>
    <w:rsid w:val="00F16CD1"/>
    <w:rsid w:val="00F20AA1"/>
    <w:rsid w:val="00F21088"/>
    <w:rsid w:val="00F21D69"/>
    <w:rsid w:val="00F2365B"/>
    <w:rsid w:val="00F23C30"/>
    <w:rsid w:val="00F25AFD"/>
    <w:rsid w:val="00F25EA0"/>
    <w:rsid w:val="00F26543"/>
    <w:rsid w:val="00F3218E"/>
    <w:rsid w:val="00F327E7"/>
    <w:rsid w:val="00F32959"/>
    <w:rsid w:val="00F32B45"/>
    <w:rsid w:val="00F33238"/>
    <w:rsid w:val="00F35746"/>
    <w:rsid w:val="00F36472"/>
    <w:rsid w:val="00F40662"/>
    <w:rsid w:val="00F40D34"/>
    <w:rsid w:val="00F42874"/>
    <w:rsid w:val="00F42B95"/>
    <w:rsid w:val="00F42E43"/>
    <w:rsid w:val="00F43840"/>
    <w:rsid w:val="00F447C7"/>
    <w:rsid w:val="00F45599"/>
    <w:rsid w:val="00F459B4"/>
    <w:rsid w:val="00F46304"/>
    <w:rsid w:val="00F467C5"/>
    <w:rsid w:val="00F47FFD"/>
    <w:rsid w:val="00F5211B"/>
    <w:rsid w:val="00F554A9"/>
    <w:rsid w:val="00F55E5E"/>
    <w:rsid w:val="00F57709"/>
    <w:rsid w:val="00F5792A"/>
    <w:rsid w:val="00F57BA3"/>
    <w:rsid w:val="00F60132"/>
    <w:rsid w:val="00F63B30"/>
    <w:rsid w:val="00F6407B"/>
    <w:rsid w:val="00F65F59"/>
    <w:rsid w:val="00F70708"/>
    <w:rsid w:val="00F716FD"/>
    <w:rsid w:val="00F72C43"/>
    <w:rsid w:val="00F7388E"/>
    <w:rsid w:val="00F76AAE"/>
    <w:rsid w:val="00F76DD9"/>
    <w:rsid w:val="00F80355"/>
    <w:rsid w:val="00F80B6D"/>
    <w:rsid w:val="00F80D30"/>
    <w:rsid w:val="00F80FB6"/>
    <w:rsid w:val="00F82C04"/>
    <w:rsid w:val="00F834D4"/>
    <w:rsid w:val="00F84F82"/>
    <w:rsid w:val="00F84F98"/>
    <w:rsid w:val="00F852FB"/>
    <w:rsid w:val="00F857BA"/>
    <w:rsid w:val="00F865AF"/>
    <w:rsid w:val="00F86947"/>
    <w:rsid w:val="00F87C43"/>
    <w:rsid w:val="00F90B41"/>
    <w:rsid w:val="00F90CAB"/>
    <w:rsid w:val="00F917AA"/>
    <w:rsid w:val="00F927BF"/>
    <w:rsid w:val="00F9370B"/>
    <w:rsid w:val="00F93E7A"/>
    <w:rsid w:val="00F946EB"/>
    <w:rsid w:val="00F9748F"/>
    <w:rsid w:val="00F97DD0"/>
    <w:rsid w:val="00F97FB5"/>
    <w:rsid w:val="00FA2150"/>
    <w:rsid w:val="00FA5722"/>
    <w:rsid w:val="00FA58CF"/>
    <w:rsid w:val="00FA79CC"/>
    <w:rsid w:val="00FA7A55"/>
    <w:rsid w:val="00FB0C81"/>
    <w:rsid w:val="00FB1299"/>
    <w:rsid w:val="00FB364E"/>
    <w:rsid w:val="00FB49C2"/>
    <w:rsid w:val="00FB556B"/>
    <w:rsid w:val="00FB657D"/>
    <w:rsid w:val="00FC0322"/>
    <w:rsid w:val="00FC0D9C"/>
    <w:rsid w:val="00FC10B9"/>
    <w:rsid w:val="00FC2200"/>
    <w:rsid w:val="00FC23E8"/>
    <w:rsid w:val="00FC2540"/>
    <w:rsid w:val="00FC3167"/>
    <w:rsid w:val="00FC4AB5"/>
    <w:rsid w:val="00FC4AC5"/>
    <w:rsid w:val="00FC4BBC"/>
    <w:rsid w:val="00FC4E08"/>
    <w:rsid w:val="00FC5296"/>
    <w:rsid w:val="00FD0BAD"/>
    <w:rsid w:val="00FD24FB"/>
    <w:rsid w:val="00FD351A"/>
    <w:rsid w:val="00FD466E"/>
    <w:rsid w:val="00FD4B3A"/>
    <w:rsid w:val="00FD4C45"/>
    <w:rsid w:val="00FD5513"/>
    <w:rsid w:val="00FD7750"/>
    <w:rsid w:val="00FE0A7C"/>
    <w:rsid w:val="00FE22DA"/>
    <w:rsid w:val="00FE320E"/>
    <w:rsid w:val="00FE5F7E"/>
    <w:rsid w:val="00FE70A1"/>
    <w:rsid w:val="00FE7502"/>
    <w:rsid w:val="00FE7858"/>
    <w:rsid w:val="00FF0204"/>
    <w:rsid w:val="00FF1661"/>
    <w:rsid w:val="00FF1D20"/>
    <w:rsid w:val="00FF3381"/>
    <w:rsid w:val="00FF3AED"/>
    <w:rsid w:val="00FF5B4A"/>
    <w:rsid w:val="00FF5E6A"/>
    <w:rsid w:val="00FF6B95"/>
    <w:rsid w:val="00FF757D"/>
    <w:rsid w:val="00FF7A6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482D2397"/>
  <w15:docId w15:val="{0875502D-8F9E-41CE-B66C-EF5A73D16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styleId="ListParagraph">
    <w:name w:val="List Paragraph"/>
    <w:aliases w:val="ANNEX,List Paragraph1,List Paragraph2,References,Bullets,Numbered Paragraph,List Paragraph (numbered (a)),List_Paragraph,Multilevel para_II,MC Paragraphe Liste,Colorful List - Accent 11,List Bullet-OpsManual,Title Style 1,lp1,Liste 1"/>
    <w:basedOn w:val="Normal"/>
    <w:link w:val="ListParagraphChar"/>
    <w:uiPriority w:val="34"/>
    <w:qFormat/>
    <w:rsid w:val="0001218E"/>
    <w:pPr>
      <w:ind w:left="720"/>
      <w:contextualSpacing/>
    </w:pPr>
  </w:style>
  <w:style w:type="character" w:customStyle="1" w:styleId="ListParagraphChar">
    <w:name w:val="List Paragraph Char"/>
    <w:aliases w:val="ANNEX Char,List Paragraph1 Char,List Paragraph2 Char,References Char,Bullets Char,Numbered Paragraph Char,List Paragraph (numbered (a)) Char,List_Paragraph Char,Multilevel para_II Char,MC Paragraphe Liste Char,Title Style 1 Char"/>
    <w:basedOn w:val="DefaultParagraphFont"/>
    <w:link w:val="ListParagraph"/>
    <w:uiPriority w:val="34"/>
    <w:qFormat/>
    <w:locked/>
    <w:rsid w:val="0001218E"/>
    <w:rPr>
      <w:sz w:val="22"/>
      <w:szCs w:val="22"/>
      <w:lang w:val="es-ES"/>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rPr>
  </w:style>
  <w:style w:type="paragraph" w:styleId="NormalWeb">
    <w:name w:val="Normal (Web)"/>
    <w:basedOn w:val="Normal"/>
    <w:uiPriority w:val="99"/>
    <w:unhideWhenUsed/>
    <w:rsid w:val="0001218E"/>
    <w:pPr>
      <w:jc w:val="left"/>
    </w:pPr>
    <w:rPr>
      <w:rFonts w:eastAsiaTheme="minorHAnsi"/>
      <w:sz w:val="24"/>
      <w:szCs w:val="24"/>
    </w:rPr>
  </w:style>
  <w:style w:type="paragraph" w:styleId="EndnoteText">
    <w:name w:val="endnote text"/>
    <w:basedOn w:val="Normal"/>
    <w:link w:val="EndnoteTextChar"/>
    <w:uiPriority w:val="99"/>
    <w:semiHidden/>
    <w:unhideWhenUsed/>
    <w:rsid w:val="0001218E"/>
    <w:rPr>
      <w:sz w:val="20"/>
      <w:szCs w:val="20"/>
    </w:rPr>
  </w:style>
  <w:style w:type="character" w:customStyle="1" w:styleId="EndnoteTextChar">
    <w:name w:val="Endnote Text Char"/>
    <w:basedOn w:val="DefaultParagraphFont"/>
    <w:link w:val="EndnoteText"/>
    <w:uiPriority w:val="99"/>
    <w:semiHidden/>
    <w:rsid w:val="0001218E"/>
    <w:rPr>
      <w:lang w:val="es-ES"/>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BA7016"/>
    <w:rPr>
      <w:sz w:val="22"/>
      <w:szCs w:val="22"/>
      <w:lang w:val="es-ES"/>
    </w:rPr>
  </w:style>
  <w:style w:type="character" w:customStyle="1" w:styleId="Heading5Char">
    <w:name w:val="Heading 5 Char"/>
    <w:basedOn w:val="DefaultParagraphFont"/>
    <w:link w:val="Heading5"/>
    <w:rsid w:val="00BA7016"/>
    <w:rPr>
      <w:sz w:val="22"/>
      <w:szCs w:val="22"/>
      <w:lang w:val="es-ES"/>
    </w:rPr>
  </w:style>
  <w:style w:type="character" w:customStyle="1" w:styleId="Heading6Char">
    <w:name w:val="Heading 6 Char"/>
    <w:basedOn w:val="DefaultParagraphFont"/>
    <w:link w:val="Heading6"/>
    <w:rsid w:val="00BA7016"/>
    <w:rPr>
      <w:rFonts w:ascii="Arial" w:hAnsi="Arial"/>
      <w:i/>
      <w:sz w:val="22"/>
      <w:szCs w:val="22"/>
      <w:lang w:val="es-ES"/>
    </w:rPr>
  </w:style>
  <w:style w:type="character" w:customStyle="1" w:styleId="Heading7Char">
    <w:name w:val="Heading 7 Char"/>
    <w:basedOn w:val="DefaultParagraphFont"/>
    <w:link w:val="Heading7"/>
    <w:rsid w:val="00BA7016"/>
    <w:rPr>
      <w:rFonts w:ascii="Arial" w:hAnsi="Arial"/>
      <w:sz w:val="22"/>
      <w:szCs w:val="22"/>
      <w:lang w:val="es-ES"/>
    </w:rPr>
  </w:style>
  <w:style w:type="character" w:customStyle="1" w:styleId="Heading8Char">
    <w:name w:val="Heading 8 Char"/>
    <w:basedOn w:val="DefaultParagraphFont"/>
    <w:link w:val="Heading8"/>
    <w:rsid w:val="00BA7016"/>
    <w:rPr>
      <w:b/>
      <w:sz w:val="22"/>
      <w:szCs w:val="22"/>
      <w:lang w:val="es-ES"/>
    </w:rPr>
  </w:style>
  <w:style w:type="character" w:customStyle="1" w:styleId="Heading9Char">
    <w:name w:val="Heading 9 Char"/>
    <w:basedOn w:val="DefaultParagraphFont"/>
    <w:link w:val="Heading9"/>
    <w:rsid w:val="00BA7016"/>
    <w:rPr>
      <w:rFonts w:ascii="Arial" w:hAnsi="Arial"/>
      <w:i/>
      <w:sz w:val="18"/>
      <w:szCs w:val="22"/>
      <w:lang w:val="es-ES"/>
    </w:rPr>
  </w:style>
  <w:style w:type="character" w:customStyle="1" w:styleId="HeaderChar">
    <w:name w:val="Header Char"/>
    <w:basedOn w:val="DefaultParagraphFont"/>
    <w:link w:val="Header"/>
    <w:rsid w:val="00BA7016"/>
    <w:rPr>
      <w:sz w:val="22"/>
      <w:szCs w:val="22"/>
      <w:lang w:val="es-ES"/>
    </w:rPr>
  </w:style>
  <w:style w:type="character" w:customStyle="1" w:styleId="FooterChar">
    <w:name w:val="Footer Char"/>
    <w:basedOn w:val="DefaultParagraphFont"/>
    <w:link w:val="Footer"/>
    <w:uiPriority w:val="99"/>
    <w:rsid w:val="00BA7016"/>
    <w:rPr>
      <w:sz w:val="22"/>
      <w:szCs w:val="22"/>
      <w:lang w:val="es-ES"/>
    </w:rPr>
  </w:style>
  <w:style w:type="character" w:customStyle="1" w:styleId="BodyText3Char">
    <w:name w:val="Body Text 3 Char"/>
    <w:basedOn w:val="DefaultParagraphFont"/>
    <w:link w:val="BodyText3"/>
    <w:semiHidden/>
    <w:rsid w:val="00BA7016"/>
    <w:rPr>
      <w:sz w:val="16"/>
      <w:szCs w:val="16"/>
      <w:lang w:val="es-ES"/>
    </w:rPr>
  </w:style>
  <w:style w:type="character" w:customStyle="1" w:styleId="BodyTextIndent3Char">
    <w:name w:val="Body Text Indent 3 Char"/>
    <w:basedOn w:val="DefaultParagraphFont"/>
    <w:link w:val="BodyTextIndent3"/>
    <w:semiHidden/>
    <w:rsid w:val="00BA7016"/>
    <w:rPr>
      <w:sz w:val="16"/>
      <w:szCs w:val="16"/>
      <w:lang w:val="es-ES"/>
    </w:rPr>
  </w:style>
  <w:style w:type="character" w:customStyle="1" w:styleId="PlainTextChar">
    <w:name w:val="Plain Text Char"/>
    <w:basedOn w:val="DefaultParagraphFont"/>
    <w:link w:val="PlainText"/>
    <w:semiHidden/>
    <w:rsid w:val="00BA7016"/>
    <w:rPr>
      <w:rFonts w:ascii="Courier New" w:hAnsi="Courier New" w:cs="Courier New"/>
      <w:szCs w:val="22"/>
      <w:lang w:val="es-ES"/>
    </w:rPr>
  </w:style>
  <w:style w:type="character" w:customStyle="1" w:styleId="SubtitleChar">
    <w:name w:val="Subtitle Char"/>
    <w:basedOn w:val="DefaultParagraphFont"/>
    <w:link w:val="Subtitle"/>
    <w:rsid w:val="00BA7016"/>
    <w:rPr>
      <w:rFonts w:ascii="Arial" w:hAnsi="Arial" w:cs="Arial"/>
      <w:sz w:val="22"/>
      <w:szCs w:val="22"/>
      <w:lang w:val="es-ES"/>
    </w:rPr>
  </w:style>
  <w:style w:type="character" w:customStyle="1" w:styleId="TitleChar">
    <w:name w:val="Title Char"/>
    <w:basedOn w:val="DefaultParagraphFont"/>
    <w:link w:val="Title"/>
    <w:rsid w:val="00BA7016"/>
    <w:rPr>
      <w:rFonts w:ascii="Arial" w:hAnsi="Arial" w:cs="Arial"/>
      <w:b/>
      <w:bCs/>
      <w:kern w:val="28"/>
      <w:sz w:val="22"/>
      <w:szCs w:val="22"/>
      <w:lang w:val="es-ES"/>
    </w:rPr>
  </w:style>
  <w:style w:type="character" w:customStyle="1" w:styleId="DateChar">
    <w:name w:val="Date Char"/>
    <w:basedOn w:val="DefaultParagraphFont"/>
    <w:link w:val="Date"/>
    <w:rsid w:val="00BA7016"/>
    <w:rPr>
      <w:sz w:val="22"/>
      <w:szCs w:val="22"/>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A7016"/>
    <w:pPr>
      <w:spacing w:after="160" w:line="240" w:lineRule="exact"/>
    </w:pPr>
    <w:rPr>
      <w:sz w:val="20"/>
      <w:szCs w:val="20"/>
      <w:vertAlign w:val="superscript"/>
    </w:rPr>
  </w:style>
  <w:style w:type="character" w:customStyle="1" w:styleId="ui-provider">
    <w:name w:val="ui-provider"/>
    <w:basedOn w:val="DefaultParagraphFont"/>
    <w:rsid w:val="00BA7016"/>
  </w:style>
  <w:style w:type="paragraph" w:styleId="Caption">
    <w:name w:val="caption"/>
    <w:aliases w:val="Plate,Title_table,Caption Char Char"/>
    <w:basedOn w:val="Normal"/>
    <w:next w:val="Normal"/>
    <w:link w:val="CaptionChar"/>
    <w:uiPriority w:val="35"/>
    <w:unhideWhenUsed/>
    <w:qFormat/>
    <w:rsid w:val="00BA7016"/>
    <w:pPr>
      <w:keepNext/>
      <w:spacing w:before="120"/>
      <w:jc w:val="center"/>
    </w:pPr>
    <w:rPr>
      <w:rFonts w:ascii="Times New Roman Bold" w:eastAsiaTheme="minorHAnsi" w:hAnsi="Times New Roman Bold" w:cstheme="minorBidi"/>
      <w:b/>
      <w:iCs/>
      <w:szCs w:val="18"/>
    </w:rPr>
  </w:style>
  <w:style w:type="paragraph" w:styleId="ListNumber">
    <w:name w:val="List Number"/>
    <w:basedOn w:val="Normal"/>
    <w:rsid w:val="00BA7016"/>
    <w:pPr>
      <w:tabs>
        <w:tab w:val="num" w:pos="1728"/>
      </w:tabs>
      <w:spacing w:line="276" w:lineRule="auto"/>
      <w:ind w:left="1728" w:hanging="864"/>
      <w:jc w:val="left"/>
    </w:pPr>
    <w:rPr>
      <w:rFonts w:ascii="Arial" w:hAnsi="Arial"/>
      <w:szCs w:val="24"/>
    </w:rPr>
  </w:style>
  <w:style w:type="character" w:customStyle="1" w:styleId="CaptionChar">
    <w:name w:val="Caption Char"/>
    <w:aliases w:val="Plate Char,Title_table Char,Caption Char Char Char"/>
    <w:basedOn w:val="DefaultParagraphFont"/>
    <w:link w:val="Caption"/>
    <w:uiPriority w:val="35"/>
    <w:rsid w:val="00BA7016"/>
    <w:rPr>
      <w:rFonts w:ascii="Times New Roman Bold" w:eastAsiaTheme="minorHAnsi" w:hAnsi="Times New Roman Bold" w:cstheme="minorBidi"/>
      <w:b/>
      <w:iCs/>
      <w:sz w:val="22"/>
      <w:szCs w:val="18"/>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4249A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3411483">
      <w:bodyDiv w:val="1"/>
      <w:marLeft w:val="0"/>
      <w:marRight w:val="0"/>
      <w:marTop w:val="0"/>
      <w:marBottom w:val="0"/>
      <w:divBdr>
        <w:top w:val="none" w:sz="0" w:space="0" w:color="auto"/>
        <w:left w:val="none" w:sz="0" w:space="0" w:color="auto"/>
        <w:bottom w:val="none" w:sz="0" w:space="0" w:color="auto"/>
        <w:right w:val="none" w:sz="0" w:space="0" w:color="auto"/>
      </w:divBdr>
    </w:div>
    <w:div w:id="43398646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80243424">
      <w:bodyDiv w:val="1"/>
      <w:marLeft w:val="0"/>
      <w:marRight w:val="0"/>
      <w:marTop w:val="0"/>
      <w:marBottom w:val="0"/>
      <w:divBdr>
        <w:top w:val="none" w:sz="0" w:space="0" w:color="auto"/>
        <w:left w:val="none" w:sz="0" w:space="0" w:color="auto"/>
        <w:bottom w:val="none" w:sz="0" w:space="0" w:color="auto"/>
        <w:right w:val="none" w:sz="0" w:space="0" w:color="auto"/>
      </w:divBdr>
    </w:div>
    <w:div w:id="1022633413">
      <w:bodyDiv w:val="1"/>
      <w:marLeft w:val="0"/>
      <w:marRight w:val="0"/>
      <w:marTop w:val="0"/>
      <w:marBottom w:val="0"/>
      <w:divBdr>
        <w:top w:val="none" w:sz="0" w:space="0" w:color="auto"/>
        <w:left w:val="none" w:sz="0" w:space="0" w:color="auto"/>
        <w:bottom w:val="none" w:sz="0" w:space="0" w:color="auto"/>
        <w:right w:val="none" w:sz="0" w:space="0" w:color="auto"/>
      </w:divBdr>
    </w:div>
    <w:div w:id="147687829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header" Target="header1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9.xml"/><Relationship Id="rId30" Type="http://schemas.openxmlformats.org/officeDocument/2006/relationships/header" Target="header10.xm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4485A71B8AC2E43A0CB2A8996969BFF" ma:contentTypeVersion="5" ma:contentTypeDescription="Create a new document." ma:contentTypeScope="" ma:versionID="f0ffba110fd2197e11745fa11b39967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FF4F18A-9439-4F60-BCB4-C78C0C435025}"/>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9FF6F1C5-E26B-479B-AE14-F7B65007F5C6}"/>
</file>

<file path=docProps/app.xml><?xml version="1.0" encoding="utf-8"?>
<Properties xmlns="http://schemas.openxmlformats.org/officeDocument/2006/extended-properties" xmlns:vt="http://schemas.openxmlformats.org/officeDocument/2006/docPropsVTypes">
  <Template>Eec93G</Template>
  <TotalTime>10</TotalTime>
  <Pages>18</Pages>
  <Words>23814</Words>
  <Characters>135744</Characters>
  <Application>Microsoft Office Word</Application>
  <DocSecurity>0</DocSecurity>
  <Lines>1131</Lines>
  <Paragraphs>318</Paragraphs>
  <ScaleCrop>false</ScaleCrop>
  <HeadingPairs>
    <vt:vector size="2" baseType="variant">
      <vt:variant>
        <vt:lpstr>Title</vt:lpstr>
      </vt:variant>
      <vt:variant>
        <vt:i4>1</vt:i4>
      </vt:variant>
    </vt:vector>
  </HeadingPairs>
  <TitlesOfParts>
    <vt:vector size="1" baseType="lpstr">
      <vt:lpstr>Propuestas de proyectos: Vietnam</vt:lpstr>
    </vt:vector>
  </TitlesOfParts>
  <Company>UNMFS</Company>
  <LinksUpToDate>false</LinksUpToDate>
  <CharactersWithSpaces>159240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proyectos: Vietnam</dc:title>
  <dc:subject/>
  <dc:creator>FSM / JS</dc:creator>
  <cp:keywords>93rd ExCom</cp:keywords>
  <cp:lastModifiedBy>Kata Koppel</cp:lastModifiedBy>
  <cp:revision>15</cp:revision>
  <cp:lastPrinted>2023-12-16T16:05:00Z</cp:lastPrinted>
  <dcterms:created xsi:type="dcterms:W3CDTF">2023-12-12T16:31:00Z</dcterms:created>
  <dcterms:modified xsi:type="dcterms:W3CDTF">2023-12-16T16:06:00Z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UNEP/OzL.Pro/ExCom/93/93</vt:lpwstr>
  </property>
  <property fmtid="{D5CDD505-2E9C-101B-9397-08002B2CF9AE}" pid="3" name="Revision date">
    <vt:lpwstr>12/4/2023</vt:lpwstr>
  </property>
  <property fmtid="{D5CDD505-2E9C-101B-9397-08002B2CF9AE}" pid="4" name="ContentTypeId">
    <vt:lpwstr>0x01010064485A71B8AC2E43A0CB2A8996969BFF</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y fmtid="{D5CDD505-2E9C-101B-9397-08002B2CF9AE}" pid="14" name="SharedWithUsers">
    <vt:lpwstr/>
  </property>
  <property fmtid="{D5CDD505-2E9C-101B-9397-08002B2CF9AE}" pid="16" name="lcf76f155ced4ddcb4097134ff3c332f">
    <vt:lpwstr/>
  </property>
</Properties>
</file>